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E3F" w:rsidRPr="00221340" w:rsidRDefault="00902E3F" w:rsidP="00196812">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2B45A4" w:rsidRPr="00221340" w:rsidRDefault="002B45A4" w:rsidP="00196812">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575970" w:rsidRPr="00221340" w:rsidRDefault="00575970" w:rsidP="00196812">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B60E27" w:rsidRPr="00221340" w:rsidRDefault="00B60E27" w:rsidP="00196812">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bookmarkStart w:id="0" w:name="_GoBack"/>
      <w:bookmarkEnd w:id="0"/>
    </w:p>
    <w:p w:rsidR="00B60E27" w:rsidRPr="00221340" w:rsidRDefault="00B60E27" w:rsidP="0002085F">
      <w:pPr>
        <w:spacing w:line="360" w:lineRule="auto"/>
        <w:jc w:val="center"/>
        <w:rPr>
          <w:rFonts w:asciiTheme="minorEastAsia" w:eastAsiaTheme="minorEastAsia" w:hAnsiTheme="minorEastAsia"/>
          <w:b/>
          <w:color w:val="000000" w:themeColor="text1"/>
          <w:sz w:val="36"/>
          <w:szCs w:val="36"/>
        </w:rPr>
      </w:pPr>
      <w:r w:rsidRPr="00221340">
        <w:rPr>
          <w:rFonts w:asciiTheme="minorEastAsia" w:eastAsiaTheme="minorEastAsia" w:hAnsiTheme="minorEastAsia" w:hint="eastAsia"/>
          <w:b/>
          <w:color w:val="000000" w:themeColor="text1"/>
          <w:sz w:val="36"/>
          <w:szCs w:val="36"/>
        </w:rPr>
        <w:t>上投摩根货币市场基金</w:t>
      </w:r>
    </w:p>
    <w:p w:rsidR="00B60E27" w:rsidRPr="00221340" w:rsidRDefault="00B60E27" w:rsidP="0002085F">
      <w:pPr>
        <w:spacing w:line="360" w:lineRule="auto"/>
        <w:jc w:val="center"/>
        <w:rPr>
          <w:rFonts w:asciiTheme="minorEastAsia" w:eastAsiaTheme="minorEastAsia" w:hAnsiTheme="minorEastAsia"/>
          <w:b/>
          <w:color w:val="000000" w:themeColor="text1"/>
          <w:sz w:val="36"/>
          <w:szCs w:val="36"/>
        </w:rPr>
      </w:pPr>
      <w:r w:rsidRPr="00221340">
        <w:rPr>
          <w:rFonts w:asciiTheme="minorEastAsia" w:eastAsiaTheme="minorEastAsia" w:hAnsiTheme="minorEastAsia" w:hint="eastAsia"/>
          <w:b/>
          <w:color w:val="000000" w:themeColor="text1"/>
          <w:sz w:val="36"/>
          <w:szCs w:val="36"/>
        </w:rPr>
        <w:t>2022年第3季度报告</w:t>
      </w:r>
    </w:p>
    <w:p w:rsidR="002B45A4" w:rsidRPr="00221340" w:rsidRDefault="00D87D00" w:rsidP="0002085F">
      <w:pPr>
        <w:spacing w:line="360" w:lineRule="auto"/>
        <w:jc w:val="center"/>
        <w:rPr>
          <w:rFonts w:asciiTheme="minorEastAsia" w:eastAsiaTheme="minorEastAsia" w:hAnsiTheme="minorEastAsia"/>
          <w:b/>
          <w:color w:val="000000" w:themeColor="text1"/>
          <w:sz w:val="24"/>
        </w:rPr>
      </w:pPr>
      <w:r w:rsidRPr="00221340">
        <w:rPr>
          <w:rFonts w:asciiTheme="minorEastAsia" w:eastAsiaTheme="minorEastAsia" w:hAnsiTheme="minorEastAsia"/>
          <w:b/>
          <w:color w:val="000000" w:themeColor="text1"/>
          <w:sz w:val="24"/>
        </w:rPr>
        <w:t>2022年9月30日</w:t>
      </w:r>
    </w:p>
    <w:p w:rsidR="002B45A4" w:rsidRPr="00221340" w:rsidRDefault="002B45A4" w:rsidP="00196812">
      <w:pPr>
        <w:spacing w:line="360" w:lineRule="auto"/>
        <w:jc w:val="center"/>
        <w:rPr>
          <w:rFonts w:asciiTheme="minorEastAsia" w:eastAsiaTheme="minorEastAsia" w:hAnsiTheme="minorEastAsia"/>
          <w:b/>
          <w:color w:val="000000" w:themeColor="text1"/>
          <w:sz w:val="24"/>
        </w:rPr>
      </w:pPr>
    </w:p>
    <w:p w:rsidR="002B45A4" w:rsidRPr="00221340" w:rsidRDefault="002B45A4" w:rsidP="00196812">
      <w:pPr>
        <w:spacing w:line="360" w:lineRule="auto"/>
        <w:jc w:val="center"/>
        <w:rPr>
          <w:rFonts w:asciiTheme="minorEastAsia" w:eastAsiaTheme="minorEastAsia" w:hAnsiTheme="minorEastAsia"/>
          <w:b/>
          <w:color w:val="000000" w:themeColor="text1"/>
          <w:sz w:val="24"/>
        </w:rPr>
      </w:pPr>
    </w:p>
    <w:p w:rsidR="002B45A4" w:rsidRPr="00221340" w:rsidRDefault="002B45A4" w:rsidP="00196812">
      <w:pPr>
        <w:spacing w:line="360" w:lineRule="auto"/>
        <w:jc w:val="center"/>
        <w:rPr>
          <w:rFonts w:asciiTheme="minorEastAsia" w:eastAsiaTheme="minorEastAsia" w:hAnsiTheme="minorEastAsia"/>
          <w:b/>
          <w:color w:val="000000" w:themeColor="text1"/>
          <w:sz w:val="24"/>
        </w:rPr>
      </w:pPr>
    </w:p>
    <w:p w:rsidR="002B45A4" w:rsidRPr="00221340" w:rsidRDefault="002B45A4" w:rsidP="00196812">
      <w:pPr>
        <w:spacing w:line="360" w:lineRule="auto"/>
        <w:jc w:val="center"/>
        <w:rPr>
          <w:rFonts w:asciiTheme="minorEastAsia" w:eastAsiaTheme="minorEastAsia" w:hAnsiTheme="minorEastAsia"/>
          <w:b/>
          <w:color w:val="000000" w:themeColor="text1"/>
          <w:sz w:val="24"/>
        </w:rPr>
      </w:pPr>
    </w:p>
    <w:p w:rsidR="002B45A4" w:rsidRPr="00221340" w:rsidRDefault="002B45A4" w:rsidP="00196812">
      <w:pPr>
        <w:spacing w:line="360" w:lineRule="auto"/>
        <w:jc w:val="center"/>
        <w:rPr>
          <w:rFonts w:asciiTheme="minorEastAsia" w:eastAsiaTheme="minorEastAsia" w:hAnsiTheme="minorEastAsia"/>
          <w:b/>
          <w:color w:val="000000" w:themeColor="text1"/>
          <w:sz w:val="24"/>
        </w:rPr>
      </w:pPr>
    </w:p>
    <w:p w:rsidR="002B45A4" w:rsidRPr="00221340" w:rsidRDefault="002B45A4" w:rsidP="00196812">
      <w:pPr>
        <w:spacing w:line="360" w:lineRule="auto"/>
        <w:jc w:val="center"/>
        <w:rPr>
          <w:rFonts w:asciiTheme="minorEastAsia" w:eastAsiaTheme="minorEastAsia" w:hAnsiTheme="minorEastAsia"/>
          <w:b/>
          <w:color w:val="000000" w:themeColor="text1"/>
          <w:sz w:val="24"/>
        </w:rPr>
      </w:pPr>
    </w:p>
    <w:p w:rsidR="002B45A4" w:rsidRPr="00221340" w:rsidRDefault="002B45A4" w:rsidP="00196812">
      <w:pPr>
        <w:spacing w:line="360" w:lineRule="auto"/>
        <w:jc w:val="center"/>
        <w:rPr>
          <w:rFonts w:asciiTheme="minorEastAsia" w:eastAsiaTheme="minorEastAsia" w:hAnsiTheme="minorEastAsia"/>
          <w:b/>
          <w:color w:val="000000" w:themeColor="text1"/>
          <w:sz w:val="24"/>
        </w:rPr>
      </w:pPr>
    </w:p>
    <w:p w:rsidR="002B45A4" w:rsidRPr="00221340" w:rsidRDefault="002B45A4" w:rsidP="00196812">
      <w:pPr>
        <w:spacing w:line="360" w:lineRule="auto"/>
        <w:jc w:val="center"/>
        <w:rPr>
          <w:rFonts w:asciiTheme="minorEastAsia" w:eastAsiaTheme="minorEastAsia" w:hAnsiTheme="minorEastAsia"/>
          <w:b/>
          <w:color w:val="000000" w:themeColor="text1"/>
          <w:sz w:val="24"/>
        </w:rPr>
      </w:pPr>
    </w:p>
    <w:p w:rsidR="002B45A4" w:rsidRPr="00221340" w:rsidRDefault="002B45A4" w:rsidP="00196812">
      <w:pPr>
        <w:spacing w:line="360" w:lineRule="auto"/>
        <w:jc w:val="center"/>
        <w:rPr>
          <w:rFonts w:asciiTheme="minorEastAsia" w:eastAsiaTheme="minorEastAsia" w:hAnsiTheme="minorEastAsia"/>
          <w:b/>
          <w:color w:val="000000" w:themeColor="text1"/>
          <w:sz w:val="24"/>
        </w:rPr>
      </w:pPr>
    </w:p>
    <w:p w:rsidR="002B45A4" w:rsidRPr="00221340" w:rsidRDefault="002B45A4" w:rsidP="00196812">
      <w:pPr>
        <w:spacing w:line="360" w:lineRule="auto"/>
        <w:jc w:val="center"/>
        <w:rPr>
          <w:rFonts w:asciiTheme="minorEastAsia" w:eastAsiaTheme="minorEastAsia" w:hAnsiTheme="minorEastAsia"/>
          <w:b/>
          <w:color w:val="000000" w:themeColor="text1"/>
          <w:sz w:val="24"/>
        </w:rPr>
      </w:pPr>
    </w:p>
    <w:p w:rsidR="002B45A4" w:rsidRPr="00221340" w:rsidRDefault="002B45A4" w:rsidP="00196812">
      <w:pPr>
        <w:spacing w:line="360" w:lineRule="auto"/>
        <w:jc w:val="center"/>
        <w:rPr>
          <w:rFonts w:asciiTheme="minorEastAsia" w:eastAsiaTheme="minorEastAsia" w:hAnsiTheme="minorEastAsia"/>
          <w:b/>
          <w:color w:val="000000" w:themeColor="text1"/>
          <w:sz w:val="24"/>
        </w:rPr>
      </w:pPr>
    </w:p>
    <w:p w:rsidR="002B45A4" w:rsidRPr="00221340" w:rsidRDefault="002B45A4" w:rsidP="00196812">
      <w:pPr>
        <w:spacing w:line="360" w:lineRule="auto"/>
        <w:jc w:val="center"/>
        <w:rPr>
          <w:rFonts w:asciiTheme="minorEastAsia" w:eastAsiaTheme="minorEastAsia" w:hAnsiTheme="minorEastAsia"/>
          <w:b/>
          <w:color w:val="000000" w:themeColor="text1"/>
          <w:sz w:val="24"/>
        </w:rPr>
      </w:pPr>
    </w:p>
    <w:p w:rsidR="002B45A4" w:rsidRPr="00221340" w:rsidRDefault="002B45A4" w:rsidP="00196812">
      <w:pPr>
        <w:spacing w:line="360" w:lineRule="auto"/>
        <w:jc w:val="center"/>
        <w:rPr>
          <w:rFonts w:asciiTheme="minorEastAsia" w:eastAsiaTheme="minorEastAsia" w:hAnsiTheme="minorEastAsia"/>
          <w:b/>
          <w:color w:val="000000" w:themeColor="text1"/>
          <w:sz w:val="24"/>
        </w:rPr>
      </w:pPr>
    </w:p>
    <w:p w:rsidR="002B45A4" w:rsidRPr="00221340" w:rsidRDefault="002B45A4" w:rsidP="00196812">
      <w:pPr>
        <w:spacing w:line="360" w:lineRule="auto"/>
        <w:rPr>
          <w:rFonts w:asciiTheme="minorEastAsia" w:eastAsiaTheme="minorEastAsia" w:hAnsiTheme="minorEastAsia"/>
          <w:b/>
          <w:color w:val="000000" w:themeColor="text1"/>
          <w:sz w:val="24"/>
        </w:rPr>
      </w:pPr>
    </w:p>
    <w:p w:rsidR="00F77131" w:rsidRPr="00221340" w:rsidRDefault="00F77131" w:rsidP="0002085F">
      <w:pPr>
        <w:spacing w:line="360" w:lineRule="auto"/>
        <w:ind w:firstLineChars="900" w:firstLine="2168"/>
        <w:rPr>
          <w:rFonts w:asciiTheme="minorEastAsia" w:eastAsiaTheme="minorEastAsia" w:hAnsiTheme="minorEastAsia"/>
          <w:b/>
          <w:color w:val="000000" w:themeColor="text1"/>
          <w:sz w:val="24"/>
        </w:rPr>
      </w:pPr>
      <w:r w:rsidRPr="00221340">
        <w:rPr>
          <w:rFonts w:asciiTheme="minorEastAsia" w:eastAsiaTheme="minorEastAsia" w:hAnsiTheme="minorEastAsia" w:hint="eastAsia"/>
          <w:b/>
          <w:color w:val="000000" w:themeColor="text1"/>
          <w:sz w:val="24"/>
        </w:rPr>
        <w:t>基金管理人：</w:t>
      </w:r>
      <w:r w:rsidRPr="00221340">
        <w:rPr>
          <w:rFonts w:asciiTheme="minorEastAsia" w:eastAsiaTheme="minorEastAsia" w:hAnsiTheme="minorEastAsia"/>
          <w:b/>
          <w:color w:val="000000" w:themeColor="text1"/>
          <w:sz w:val="24"/>
        </w:rPr>
        <w:t>上投摩根基金管理有限公司</w:t>
      </w:r>
    </w:p>
    <w:p w:rsidR="00F77131" w:rsidRPr="00221340" w:rsidRDefault="00F77131" w:rsidP="0002085F">
      <w:pPr>
        <w:spacing w:line="360" w:lineRule="auto"/>
        <w:ind w:firstLineChars="900" w:firstLine="2168"/>
        <w:rPr>
          <w:rFonts w:asciiTheme="minorEastAsia" w:eastAsiaTheme="minorEastAsia" w:hAnsiTheme="minorEastAsia"/>
          <w:b/>
          <w:color w:val="000000" w:themeColor="text1"/>
          <w:sz w:val="24"/>
        </w:rPr>
      </w:pPr>
      <w:r w:rsidRPr="00221340">
        <w:rPr>
          <w:rFonts w:asciiTheme="minorEastAsia" w:eastAsiaTheme="minorEastAsia" w:hAnsiTheme="minorEastAsia" w:hint="eastAsia"/>
          <w:b/>
          <w:color w:val="000000" w:themeColor="text1"/>
          <w:sz w:val="24"/>
        </w:rPr>
        <w:t>基金托管人：</w:t>
      </w:r>
      <w:r w:rsidRPr="00221340">
        <w:rPr>
          <w:rFonts w:asciiTheme="minorEastAsia" w:eastAsiaTheme="minorEastAsia" w:hAnsiTheme="minorEastAsia"/>
          <w:b/>
          <w:color w:val="000000" w:themeColor="text1"/>
          <w:sz w:val="24"/>
        </w:rPr>
        <w:t>中国建设银行股份有限公司</w:t>
      </w:r>
    </w:p>
    <w:p w:rsidR="00902E3F" w:rsidRPr="00221340" w:rsidRDefault="00F77131" w:rsidP="0002085F">
      <w:pPr>
        <w:spacing w:line="360" w:lineRule="auto"/>
        <w:ind w:firstLineChars="900" w:firstLine="2168"/>
        <w:rPr>
          <w:rFonts w:asciiTheme="minorEastAsia" w:eastAsiaTheme="minorEastAsia" w:hAnsiTheme="minorEastAsia"/>
          <w:b/>
          <w:color w:val="000000" w:themeColor="text1"/>
          <w:sz w:val="24"/>
        </w:rPr>
        <w:sectPr w:rsidR="00902E3F" w:rsidRPr="00221340" w:rsidSect="005633AD">
          <w:headerReference w:type="default" r:id="rId7"/>
          <w:footerReference w:type="default" r:id="rId8"/>
          <w:pgSz w:w="11926" w:h="15840"/>
          <w:pgMar w:top="1418" w:right="1418" w:bottom="851" w:left="1418" w:header="851" w:footer="992" w:gutter="0"/>
          <w:cols w:space="720"/>
          <w:noEndnote/>
        </w:sectPr>
      </w:pPr>
      <w:r w:rsidRPr="00221340">
        <w:rPr>
          <w:rFonts w:asciiTheme="minorEastAsia" w:eastAsiaTheme="minorEastAsia" w:hAnsiTheme="minorEastAsia" w:hint="eastAsia"/>
          <w:b/>
          <w:color w:val="000000" w:themeColor="text1"/>
          <w:sz w:val="24"/>
        </w:rPr>
        <w:t>报告送出日期：</w:t>
      </w:r>
      <w:r w:rsidR="00EF56FA" w:rsidRPr="00221340">
        <w:rPr>
          <w:rFonts w:asciiTheme="minorEastAsia" w:eastAsiaTheme="minorEastAsia" w:hAnsiTheme="minorEastAsia"/>
          <w:b/>
          <w:color w:val="000000" w:themeColor="text1"/>
          <w:sz w:val="24"/>
        </w:rPr>
        <w:t>二〇二二年十月二十六日</w:t>
      </w:r>
    </w:p>
    <w:p w:rsidR="00902E3F" w:rsidRPr="00221340" w:rsidRDefault="00902E3F" w:rsidP="006B5FCA">
      <w:pPr>
        <w:pStyle w:val="1"/>
        <w:spacing w:beforeLines="100" w:before="240" w:afterLines="100" w:after="240" w:line="360" w:lineRule="auto"/>
        <w:jc w:val="center"/>
        <w:rPr>
          <w:rFonts w:asciiTheme="minorEastAsia" w:eastAsiaTheme="minorEastAsia" w:hAnsiTheme="minorEastAsia" w:cs="Arial"/>
          <w:b w:val="0"/>
          <w:color w:val="000000" w:themeColor="text1"/>
          <w:kern w:val="0"/>
          <w:sz w:val="24"/>
          <w:szCs w:val="24"/>
        </w:rPr>
      </w:pPr>
      <w:r w:rsidRPr="00221340">
        <w:rPr>
          <w:rFonts w:asciiTheme="minorEastAsia" w:eastAsiaTheme="minorEastAsia" w:hAnsiTheme="minorEastAsia" w:cs="Arial" w:hint="eastAsia"/>
          <w:color w:val="000000" w:themeColor="text1"/>
          <w:kern w:val="0"/>
          <w:sz w:val="24"/>
          <w:szCs w:val="24"/>
        </w:rPr>
        <w:lastRenderedPageBreak/>
        <w:t>§</w:t>
      </w:r>
      <w:r w:rsidRPr="00221340">
        <w:rPr>
          <w:rFonts w:asciiTheme="minorEastAsia" w:eastAsiaTheme="minorEastAsia" w:hAnsiTheme="minorEastAsia" w:cs="Arial"/>
          <w:color w:val="000000" w:themeColor="text1"/>
          <w:kern w:val="0"/>
          <w:sz w:val="24"/>
          <w:szCs w:val="24"/>
        </w:rPr>
        <w:t xml:space="preserve">1  </w:t>
      </w:r>
      <w:r w:rsidRPr="00221340">
        <w:rPr>
          <w:rFonts w:asciiTheme="minorEastAsia" w:eastAsiaTheme="minorEastAsia" w:hAnsiTheme="minorEastAsia" w:cs="Arial" w:hint="eastAsia"/>
          <w:color w:val="000000" w:themeColor="text1"/>
          <w:kern w:val="0"/>
          <w:sz w:val="24"/>
          <w:szCs w:val="24"/>
        </w:rPr>
        <w:t>重要提示</w:t>
      </w:r>
    </w:p>
    <w:p w:rsidR="0045009A" w:rsidRDefault="008901F4">
      <w:pPr>
        <w:adjustRightInd w:val="0"/>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 xml:space="preserve">基金管理人的董事会及董事保证本报告所载资料不存在虚假记载、误导性陈述或重大遗漏，并对其内容的真实性、准确性和完整性承担个别及连带责任。 </w:t>
      </w:r>
    </w:p>
    <w:p w:rsidR="0045009A" w:rsidRDefault="008901F4">
      <w:pPr>
        <w:adjustRightInd w:val="0"/>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 xml:space="preserve">基金托管人中国建设银行股份有限公司根据本基金合同规定，于2022年10月25日复核了本报告中的财务指标、净值表现和投资组合报告等内容，保证复核内容不存在虚假记载、误导性陈述或者重大遗漏。 </w:t>
      </w:r>
    </w:p>
    <w:p w:rsidR="0045009A" w:rsidRDefault="008901F4">
      <w:pPr>
        <w:adjustRightInd w:val="0"/>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 xml:space="preserve">基金管理人承诺以诚实信用、勤勉尽责的原则管理和运用基金资产，但不保证基金一定盈利。 </w:t>
      </w:r>
    </w:p>
    <w:p w:rsidR="0045009A" w:rsidRDefault="008901F4">
      <w:pPr>
        <w:adjustRightInd w:val="0"/>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 xml:space="preserve">基金的过往业绩并不代表其未来表现。投资有风险，投资者在作出投资决策前应仔细阅读本基金的招募说明书。 </w:t>
      </w:r>
    </w:p>
    <w:p w:rsidR="0045009A" w:rsidRDefault="008901F4">
      <w:pPr>
        <w:adjustRightInd w:val="0"/>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本报告中财务资料未经审计。</w:t>
      </w:r>
    </w:p>
    <w:p w:rsidR="00186667" w:rsidRPr="00221340" w:rsidRDefault="00A805BC" w:rsidP="000C5A36">
      <w:pPr>
        <w:adjustRightInd w:val="0"/>
        <w:spacing w:line="360" w:lineRule="auto"/>
        <w:ind w:firstLineChars="200" w:firstLine="420"/>
        <w:rPr>
          <w:rFonts w:asciiTheme="minorEastAsia" w:eastAsiaTheme="minorEastAsia" w:hAnsiTheme="minorEastAsia"/>
          <w:color w:val="000000" w:themeColor="text1"/>
          <w:szCs w:val="21"/>
        </w:rPr>
      </w:pPr>
      <w:r w:rsidRPr="00221340">
        <w:rPr>
          <w:rFonts w:asciiTheme="minorEastAsia" w:eastAsiaTheme="minorEastAsia" w:hAnsiTheme="minorEastAsia"/>
          <w:color w:val="000000" w:themeColor="text1"/>
          <w:szCs w:val="21"/>
        </w:rPr>
        <w:t>本报告期自2022年7月1日起至9月30日止。</w:t>
      </w:r>
    </w:p>
    <w:p w:rsidR="00902E3F" w:rsidRPr="00221340" w:rsidRDefault="00902E3F" w:rsidP="006B5FCA">
      <w:pPr>
        <w:pStyle w:val="1"/>
        <w:spacing w:beforeLines="100" w:before="240" w:afterLines="100" w:after="240" w:line="360" w:lineRule="auto"/>
        <w:jc w:val="center"/>
        <w:rPr>
          <w:rFonts w:asciiTheme="minorEastAsia" w:eastAsiaTheme="minorEastAsia" w:hAnsiTheme="minorEastAsia" w:cs="Arial"/>
          <w:color w:val="000000" w:themeColor="text1"/>
          <w:kern w:val="0"/>
          <w:sz w:val="24"/>
          <w:szCs w:val="24"/>
        </w:rPr>
      </w:pPr>
      <w:r w:rsidRPr="00221340">
        <w:rPr>
          <w:rFonts w:asciiTheme="minorEastAsia" w:eastAsiaTheme="minorEastAsia" w:hAnsiTheme="minorEastAsia" w:cs="Arial" w:hint="eastAsia"/>
          <w:color w:val="000000" w:themeColor="text1"/>
          <w:kern w:val="0"/>
          <w:sz w:val="24"/>
          <w:szCs w:val="24"/>
        </w:rPr>
        <w:t>§</w:t>
      </w:r>
      <w:r w:rsidRPr="00221340">
        <w:rPr>
          <w:rFonts w:asciiTheme="minorEastAsia" w:eastAsiaTheme="minorEastAsia" w:hAnsiTheme="minorEastAsia" w:cs="Arial"/>
          <w:color w:val="000000" w:themeColor="text1"/>
          <w:kern w:val="0"/>
          <w:sz w:val="24"/>
          <w:szCs w:val="24"/>
        </w:rPr>
        <w:t xml:space="preserve">2  </w:t>
      </w:r>
      <w:r w:rsidRPr="00221340">
        <w:rPr>
          <w:rFonts w:asciiTheme="minorEastAsia" w:eastAsiaTheme="minorEastAsia" w:hAnsiTheme="minorEastAsia" w:cs="Arial" w:hint="eastAsia"/>
          <w:color w:val="000000" w:themeColor="text1"/>
          <w:kern w:val="0"/>
          <w:sz w:val="24"/>
          <w:szCs w:val="24"/>
        </w:rPr>
        <w:t>基金产品概况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2739"/>
        <w:gridCol w:w="2740"/>
      </w:tblGrid>
      <w:tr w:rsidR="00221340" w:rsidRPr="00221340" w:rsidTr="000C5A36">
        <w:tc>
          <w:tcPr>
            <w:tcW w:w="2835" w:type="dxa"/>
            <w:vAlign w:val="center"/>
          </w:tcPr>
          <w:p w:rsidR="00A805BC" w:rsidRPr="00221340" w:rsidRDefault="00A805BC" w:rsidP="000C5A36">
            <w:pPr>
              <w:adjustRightInd w:val="0"/>
              <w:spacing w:before="29" w:line="360" w:lineRule="auto"/>
              <w:ind w:left="17"/>
              <w:rPr>
                <w:rFonts w:asciiTheme="minorEastAsia" w:eastAsiaTheme="minorEastAsia" w:hAnsiTheme="minorEastAsia"/>
                <w:color w:val="000000" w:themeColor="text1"/>
                <w:kern w:val="0"/>
                <w:szCs w:val="21"/>
              </w:rPr>
            </w:pPr>
            <w:r w:rsidRPr="00221340">
              <w:rPr>
                <w:rFonts w:asciiTheme="minorEastAsia" w:eastAsiaTheme="minorEastAsia" w:hAnsiTheme="minorEastAsia" w:cs="宋体" w:hint="eastAsia"/>
                <w:color w:val="000000" w:themeColor="text1"/>
                <w:kern w:val="0"/>
                <w:szCs w:val="21"/>
              </w:rPr>
              <w:t>基金简称</w:t>
            </w:r>
          </w:p>
        </w:tc>
        <w:tc>
          <w:tcPr>
            <w:tcW w:w="5479" w:type="dxa"/>
            <w:gridSpan w:val="2"/>
            <w:vAlign w:val="center"/>
          </w:tcPr>
          <w:p w:rsidR="00A805BC" w:rsidRPr="00221340" w:rsidRDefault="00A805BC" w:rsidP="000C5A36">
            <w:pPr>
              <w:adjustRightInd w:val="0"/>
              <w:spacing w:before="29" w:line="360" w:lineRule="auto"/>
              <w:ind w:left="17"/>
              <w:rPr>
                <w:rFonts w:asciiTheme="minorEastAsia" w:eastAsiaTheme="minorEastAsia" w:hAnsiTheme="minorEastAsia"/>
                <w:color w:val="000000" w:themeColor="text1"/>
                <w:kern w:val="0"/>
                <w:szCs w:val="21"/>
              </w:rPr>
            </w:pPr>
            <w:r w:rsidRPr="00221340">
              <w:rPr>
                <w:rFonts w:asciiTheme="minorEastAsia" w:eastAsiaTheme="minorEastAsia" w:hAnsiTheme="minorEastAsia"/>
                <w:color w:val="000000" w:themeColor="text1"/>
                <w:kern w:val="0"/>
                <w:szCs w:val="21"/>
              </w:rPr>
              <w:t>上投摩根货币</w:t>
            </w:r>
          </w:p>
        </w:tc>
      </w:tr>
      <w:tr w:rsidR="00221340" w:rsidRPr="00221340" w:rsidTr="000C5A36">
        <w:tc>
          <w:tcPr>
            <w:tcW w:w="2835" w:type="dxa"/>
            <w:tcBorders>
              <w:top w:val="single" w:sz="4" w:space="0" w:color="auto"/>
              <w:left w:val="single" w:sz="4" w:space="0" w:color="auto"/>
              <w:bottom w:val="single" w:sz="4" w:space="0" w:color="auto"/>
              <w:right w:val="single" w:sz="4" w:space="0" w:color="auto"/>
            </w:tcBorders>
            <w:vAlign w:val="center"/>
            <w:hideMark/>
          </w:tcPr>
          <w:p w:rsidR="00D06255" w:rsidRPr="00221340" w:rsidRDefault="00D06255" w:rsidP="000C5A36">
            <w:pPr>
              <w:adjustRightInd w:val="0"/>
              <w:spacing w:before="29" w:line="360" w:lineRule="auto"/>
              <w:ind w:left="17"/>
              <w:rPr>
                <w:rFonts w:asciiTheme="minorEastAsia" w:eastAsiaTheme="minorEastAsia" w:hAnsiTheme="minorEastAsia" w:cs="宋体"/>
                <w:color w:val="000000" w:themeColor="text1"/>
                <w:kern w:val="0"/>
                <w:szCs w:val="21"/>
              </w:rPr>
            </w:pPr>
            <w:r w:rsidRPr="00221340">
              <w:rPr>
                <w:rFonts w:asciiTheme="minorEastAsia" w:eastAsiaTheme="minorEastAsia" w:hAnsiTheme="minorEastAsia" w:cs="宋体" w:hint="eastAsia"/>
                <w:color w:val="000000" w:themeColor="text1"/>
                <w:kern w:val="0"/>
                <w:szCs w:val="21"/>
              </w:rPr>
              <w:t>基金主代码</w:t>
            </w:r>
          </w:p>
        </w:tc>
        <w:tc>
          <w:tcPr>
            <w:tcW w:w="5479" w:type="dxa"/>
            <w:gridSpan w:val="2"/>
            <w:tcBorders>
              <w:top w:val="single" w:sz="4" w:space="0" w:color="auto"/>
              <w:left w:val="single" w:sz="4" w:space="0" w:color="auto"/>
              <w:bottom w:val="single" w:sz="4" w:space="0" w:color="auto"/>
              <w:right w:val="single" w:sz="4" w:space="0" w:color="auto"/>
            </w:tcBorders>
            <w:vAlign w:val="center"/>
            <w:hideMark/>
          </w:tcPr>
          <w:p w:rsidR="00D06255" w:rsidRPr="00221340" w:rsidRDefault="00D06255" w:rsidP="000C5A36">
            <w:pPr>
              <w:adjustRightInd w:val="0"/>
              <w:spacing w:before="29" w:line="360" w:lineRule="auto"/>
              <w:ind w:left="17"/>
              <w:rPr>
                <w:rFonts w:asciiTheme="minorEastAsia" w:eastAsiaTheme="minorEastAsia" w:hAnsiTheme="minorEastAsia"/>
                <w:color w:val="000000" w:themeColor="text1"/>
                <w:kern w:val="0"/>
                <w:szCs w:val="21"/>
              </w:rPr>
            </w:pPr>
            <w:r w:rsidRPr="00221340">
              <w:rPr>
                <w:rFonts w:asciiTheme="minorEastAsia" w:eastAsiaTheme="minorEastAsia" w:hAnsiTheme="minorEastAsia" w:hint="eastAsia"/>
                <w:color w:val="000000" w:themeColor="text1"/>
                <w:kern w:val="0"/>
                <w:szCs w:val="21"/>
              </w:rPr>
              <w:t>370010</w:t>
            </w:r>
          </w:p>
        </w:tc>
      </w:tr>
      <w:tr w:rsidR="00221340" w:rsidRPr="00221340" w:rsidTr="000C5A36">
        <w:tc>
          <w:tcPr>
            <w:tcW w:w="2835" w:type="dxa"/>
            <w:vAlign w:val="center"/>
          </w:tcPr>
          <w:p w:rsidR="00A805BC" w:rsidRPr="00221340" w:rsidRDefault="00A805BC" w:rsidP="000C5A36">
            <w:pPr>
              <w:adjustRightInd w:val="0"/>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cs="宋体" w:hint="eastAsia"/>
                <w:color w:val="000000" w:themeColor="text1"/>
                <w:kern w:val="0"/>
                <w:szCs w:val="21"/>
              </w:rPr>
              <w:t>基金运作方式</w:t>
            </w:r>
          </w:p>
        </w:tc>
        <w:tc>
          <w:tcPr>
            <w:tcW w:w="5479" w:type="dxa"/>
            <w:gridSpan w:val="2"/>
            <w:vAlign w:val="center"/>
          </w:tcPr>
          <w:p w:rsidR="00A805BC" w:rsidRPr="00221340" w:rsidRDefault="00A805BC" w:rsidP="000C5A36">
            <w:pPr>
              <w:adjustRightInd w:val="0"/>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color w:val="000000" w:themeColor="text1"/>
                <w:kern w:val="0"/>
                <w:szCs w:val="21"/>
              </w:rPr>
              <w:t>契约型开放式</w:t>
            </w:r>
          </w:p>
        </w:tc>
      </w:tr>
      <w:tr w:rsidR="00221340" w:rsidRPr="00221340" w:rsidTr="000C5A36">
        <w:tc>
          <w:tcPr>
            <w:tcW w:w="2835" w:type="dxa"/>
            <w:vAlign w:val="center"/>
          </w:tcPr>
          <w:p w:rsidR="00A805BC" w:rsidRPr="00221340" w:rsidRDefault="00A805BC" w:rsidP="000C5A36">
            <w:pPr>
              <w:adjustRightInd w:val="0"/>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cs="宋体" w:hint="eastAsia"/>
                <w:color w:val="000000" w:themeColor="text1"/>
                <w:kern w:val="0"/>
                <w:szCs w:val="21"/>
              </w:rPr>
              <w:t>基金合同生效日</w:t>
            </w:r>
          </w:p>
        </w:tc>
        <w:tc>
          <w:tcPr>
            <w:tcW w:w="5479" w:type="dxa"/>
            <w:gridSpan w:val="2"/>
            <w:vAlign w:val="center"/>
          </w:tcPr>
          <w:p w:rsidR="00A805BC" w:rsidRPr="00221340" w:rsidRDefault="002507FE" w:rsidP="000C5A36">
            <w:pPr>
              <w:adjustRightInd w:val="0"/>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color w:val="000000" w:themeColor="text1"/>
                <w:kern w:val="0"/>
                <w:szCs w:val="21"/>
              </w:rPr>
              <w:t>2005年4月13日</w:t>
            </w:r>
          </w:p>
        </w:tc>
      </w:tr>
      <w:tr w:rsidR="00221340" w:rsidRPr="00221340" w:rsidTr="000C5A36">
        <w:tc>
          <w:tcPr>
            <w:tcW w:w="2835" w:type="dxa"/>
            <w:vAlign w:val="center"/>
          </w:tcPr>
          <w:p w:rsidR="00A805BC" w:rsidRPr="00221340" w:rsidRDefault="00A805BC" w:rsidP="000C5A36">
            <w:pPr>
              <w:adjustRightInd w:val="0"/>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cs="宋体" w:hint="eastAsia"/>
                <w:color w:val="000000" w:themeColor="text1"/>
                <w:kern w:val="0"/>
                <w:szCs w:val="21"/>
              </w:rPr>
              <w:t>报告期末基金份额总额</w:t>
            </w:r>
          </w:p>
        </w:tc>
        <w:tc>
          <w:tcPr>
            <w:tcW w:w="5479" w:type="dxa"/>
            <w:gridSpan w:val="2"/>
            <w:vAlign w:val="center"/>
          </w:tcPr>
          <w:p w:rsidR="00A805BC" w:rsidRPr="00221340" w:rsidRDefault="00A805BC" w:rsidP="000C5A36">
            <w:pPr>
              <w:adjustRightInd w:val="0"/>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color w:val="000000" w:themeColor="text1"/>
                <w:kern w:val="0"/>
                <w:szCs w:val="21"/>
              </w:rPr>
              <w:t>60,654,741,108.03</w:t>
            </w:r>
            <w:r w:rsidR="00C2005E" w:rsidRPr="00221340">
              <w:rPr>
                <w:rFonts w:asciiTheme="minorEastAsia" w:eastAsiaTheme="minorEastAsia" w:hAnsiTheme="minorEastAsia" w:hint="eastAsia"/>
                <w:color w:val="000000" w:themeColor="text1"/>
                <w:kern w:val="0"/>
                <w:szCs w:val="21"/>
              </w:rPr>
              <w:t>份</w:t>
            </w:r>
          </w:p>
        </w:tc>
      </w:tr>
      <w:tr w:rsidR="00221340" w:rsidRPr="00221340" w:rsidTr="000C5A36">
        <w:tc>
          <w:tcPr>
            <w:tcW w:w="2835" w:type="dxa"/>
            <w:vAlign w:val="center"/>
          </w:tcPr>
          <w:p w:rsidR="00A805BC" w:rsidRPr="00221340" w:rsidRDefault="00A805BC" w:rsidP="000C5A36">
            <w:pPr>
              <w:adjustRightInd w:val="0"/>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cs="宋体" w:hint="eastAsia"/>
                <w:color w:val="000000" w:themeColor="text1"/>
                <w:kern w:val="0"/>
                <w:szCs w:val="21"/>
              </w:rPr>
              <w:t>投资目标</w:t>
            </w:r>
          </w:p>
        </w:tc>
        <w:tc>
          <w:tcPr>
            <w:tcW w:w="5479" w:type="dxa"/>
            <w:gridSpan w:val="2"/>
            <w:vAlign w:val="center"/>
          </w:tcPr>
          <w:p w:rsidR="00A805BC" w:rsidRPr="00221340" w:rsidRDefault="00A805BC" w:rsidP="000C5A36">
            <w:pPr>
              <w:adjustRightInd w:val="0"/>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color w:val="000000" w:themeColor="text1"/>
                <w:kern w:val="0"/>
                <w:szCs w:val="21"/>
              </w:rPr>
              <w:t>通过合理的资产选择，在有效控制投资风险和保持较高流动性的前提下，为投资者提供资金的流动性储备，进一步优化现金管理，并力求获得高于业绩比较基准的稳定回报。</w:t>
            </w:r>
          </w:p>
        </w:tc>
      </w:tr>
      <w:tr w:rsidR="00221340" w:rsidRPr="00221340" w:rsidTr="000C5A36">
        <w:tc>
          <w:tcPr>
            <w:tcW w:w="2835" w:type="dxa"/>
            <w:vAlign w:val="center"/>
          </w:tcPr>
          <w:p w:rsidR="00A805BC" w:rsidRPr="00221340" w:rsidRDefault="00A805BC" w:rsidP="000C5A36">
            <w:pPr>
              <w:adjustRightInd w:val="0"/>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cs="宋体" w:hint="eastAsia"/>
                <w:color w:val="000000" w:themeColor="text1"/>
                <w:kern w:val="0"/>
                <w:szCs w:val="21"/>
              </w:rPr>
              <w:t>投资策略</w:t>
            </w:r>
          </w:p>
        </w:tc>
        <w:tc>
          <w:tcPr>
            <w:tcW w:w="5479" w:type="dxa"/>
            <w:gridSpan w:val="2"/>
            <w:vAlign w:val="center"/>
          </w:tcPr>
          <w:p w:rsidR="0045009A" w:rsidRDefault="008901F4">
            <w:pPr>
              <w:adjustRightInd w:val="0"/>
              <w:spacing w:before="29" w:line="360" w:lineRule="auto"/>
              <w:ind w:left="17"/>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kern w:val="0"/>
                <w:szCs w:val="21"/>
              </w:rPr>
              <w:t>本基金投资管理将充分运用收益率策略与估值策略相结合的方法，对各类可投资资产进行合理的配置和选择。投资策略首先审慎考虑各类资产的收益性、流动性及风险性特征，在风险与收益的配比中，力求将各类风险降到最低，并在控制投资组合良好流动性的基础上为投资者获取稳定的收益。</w:t>
            </w:r>
          </w:p>
          <w:p w:rsidR="0045009A" w:rsidRDefault="008901F4">
            <w:pPr>
              <w:adjustRightInd w:val="0"/>
              <w:spacing w:before="29" w:line="360" w:lineRule="auto"/>
              <w:ind w:left="17"/>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kern w:val="0"/>
                <w:szCs w:val="21"/>
              </w:rPr>
              <w:t>利率预期策略：市场利率因应景气循环、季节因素或货币政策变动而产生波动，本基金将首先根据对国内外经济形势的预测，分析市场投资环境的变化趋势，重点关注利率趋势变化；其次，在判断利率变动趋势时，我们将重点考虑货币供给的预期效应( Money-supply Expectations Effect)、通货膨胀与费雪效应(Fisher Effect)以及资金流量变化(Flow of Funds)等，全面分析宏观经济、货币政策与财政政策、债券市场政策趋势、物价水平变化趋势等因素，对利率走势形成合理预期，从而做出各类资产配置的决策。</w:t>
            </w:r>
          </w:p>
          <w:p w:rsidR="0045009A" w:rsidRDefault="008901F4">
            <w:pPr>
              <w:adjustRightInd w:val="0"/>
              <w:spacing w:before="29" w:line="360" w:lineRule="auto"/>
              <w:ind w:left="17"/>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kern w:val="0"/>
                <w:szCs w:val="21"/>
              </w:rPr>
              <w:t>估值策略：建立不同品种的收益率曲线预测模型，并通过这些模型进行估值，确定价格中枢的变动趋势。根据收益率、流动性、风险匹配原则以及债券的估值原则构建投资组合，合理选择不同市场中有投资价值的券种，并根据投资环境的变化相机调整。</w:t>
            </w:r>
          </w:p>
          <w:p w:rsidR="0045009A" w:rsidRDefault="008901F4">
            <w:pPr>
              <w:adjustRightInd w:val="0"/>
              <w:spacing w:before="29" w:line="360" w:lineRule="auto"/>
              <w:ind w:left="17"/>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kern w:val="0"/>
                <w:szCs w:val="21"/>
              </w:rPr>
              <w:t>久期管理：久期作为衡量债券利率风险的指标，反映了债券价格对收益率变动的敏感度。本基金努力把握久期与债券价格波动之间的量化关系，根据未来利率变化预期，以久期和收益率变化评估为核心。通过久期管理，合理配置投资品种。在预期利率下降时适度加大久期，在预期利率上升时适度缩小久期。</w:t>
            </w:r>
          </w:p>
          <w:p w:rsidR="0045009A" w:rsidRDefault="008901F4">
            <w:pPr>
              <w:adjustRightInd w:val="0"/>
              <w:spacing w:before="29" w:line="360" w:lineRule="auto"/>
              <w:ind w:left="17"/>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kern w:val="0"/>
                <w:szCs w:val="21"/>
              </w:rPr>
              <w:t>流动性管理：由于货币市场基金要保持高流动性的特性，本基金会紧密关注申购/赎回现金流情况、季节性资金流动、日历效应等，建立组合流动性预警指标，实现对基金资产的结构化管理，并结合持续性投资的方法，将回购/债券到期日进行均衡等量配置，以确保基金资产的整体变现能力。</w:t>
            </w:r>
          </w:p>
          <w:p w:rsidR="00A805BC" w:rsidRPr="00221340" w:rsidRDefault="00A805BC" w:rsidP="000C5A36">
            <w:pPr>
              <w:adjustRightInd w:val="0"/>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color w:val="000000" w:themeColor="text1"/>
                <w:kern w:val="0"/>
                <w:szCs w:val="21"/>
              </w:rPr>
              <w:t>随着国内货币市场的进一步发展，以及今后相关法律法规允许本基金可投资的金融工具出现时，本基金将予以深入分析并加以审慎评估，在符合本基金投资目标的前提下适时调整本基金投资对象。</w:t>
            </w:r>
          </w:p>
        </w:tc>
      </w:tr>
      <w:tr w:rsidR="00221340" w:rsidRPr="00221340" w:rsidTr="000C5A36">
        <w:tc>
          <w:tcPr>
            <w:tcW w:w="2835" w:type="dxa"/>
            <w:vAlign w:val="center"/>
          </w:tcPr>
          <w:p w:rsidR="00A805BC" w:rsidRPr="00221340" w:rsidRDefault="00A805BC" w:rsidP="000C5A36">
            <w:pPr>
              <w:adjustRightInd w:val="0"/>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cs="宋体" w:hint="eastAsia"/>
                <w:color w:val="000000" w:themeColor="text1"/>
                <w:kern w:val="0"/>
                <w:szCs w:val="21"/>
              </w:rPr>
              <w:t>业绩比较基准</w:t>
            </w:r>
          </w:p>
        </w:tc>
        <w:tc>
          <w:tcPr>
            <w:tcW w:w="5479" w:type="dxa"/>
            <w:gridSpan w:val="2"/>
            <w:vAlign w:val="center"/>
          </w:tcPr>
          <w:p w:rsidR="00A805BC" w:rsidRPr="00221340" w:rsidRDefault="00A805BC" w:rsidP="000C5A36">
            <w:pPr>
              <w:adjustRightInd w:val="0"/>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color w:val="000000" w:themeColor="text1"/>
                <w:kern w:val="0"/>
                <w:szCs w:val="21"/>
              </w:rPr>
              <w:t>本基金业绩比较基准为同期七天通知存款利率（税后）。</w:t>
            </w:r>
          </w:p>
        </w:tc>
      </w:tr>
      <w:tr w:rsidR="00221340" w:rsidRPr="00221340" w:rsidTr="000C5A36">
        <w:tc>
          <w:tcPr>
            <w:tcW w:w="2835" w:type="dxa"/>
            <w:vAlign w:val="center"/>
          </w:tcPr>
          <w:p w:rsidR="00A01505" w:rsidRPr="00221340" w:rsidRDefault="00A01505" w:rsidP="000C5A36">
            <w:pPr>
              <w:adjustRightInd w:val="0"/>
              <w:spacing w:before="29" w:line="360" w:lineRule="auto"/>
              <w:ind w:left="17"/>
              <w:rPr>
                <w:rFonts w:asciiTheme="minorEastAsia" w:eastAsiaTheme="minorEastAsia" w:hAnsiTheme="minorEastAsia" w:cs="宋体"/>
                <w:color w:val="000000" w:themeColor="text1"/>
                <w:kern w:val="0"/>
                <w:szCs w:val="21"/>
              </w:rPr>
            </w:pPr>
            <w:r w:rsidRPr="00221340">
              <w:rPr>
                <w:rFonts w:asciiTheme="minorEastAsia" w:eastAsiaTheme="minorEastAsia" w:hAnsiTheme="minorEastAsia" w:cs="宋体" w:hint="eastAsia"/>
                <w:color w:val="000000" w:themeColor="text1"/>
                <w:kern w:val="0"/>
                <w:szCs w:val="21"/>
              </w:rPr>
              <w:t>风险收益特征</w:t>
            </w:r>
          </w:p>
        </w:tc>
        <w:tc>
          <w:tcPr>
            <w:tcW w:w="5479" w:type="dxa"/>
            <w:gridSpan w:val="2"/>
            <w:vAlign w:val="center"/>
          </w:tcPr>
          <w:p w:rsidR="0045009A" w:rsidRDefault="008901F4">
            <w:pPr>
              <w:adjustRightInd w:val="0"/>
              <w:spacing w:before="29" w:line="360" w:lineRule="auto"/>
              <w:ind w:left="17"/>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本基金属于证券投资基金中高流动性、低风险品种，其预期风险和预期收益率都低于股票基金、债券基金和混合基金。</w:t>
            </w:r>
          </w:p>
          <w:p w:rsidR="00A01505" w:rsidRPr="00221340" w:rsidRDefault="00A01505" w:rsidP="000C5A36">
            <w:pPr>
              <w:adjustRightInd w:val="0"/>
              <w:spacing w:before="29" w:line="360" w:lineRule="auto"/>
              <w:ind w:left="17"/>
              <w:rPr>
                <w:rFonts w:asciiTheme="minorEastAsia" w:eastAsiaTheme="minorEastAsia" w:hAnsiTheme="minorEastAsia"/>
                <w:color w:val="000000" w:themeColor="text1"/>
                <w:kern w:val="0"/>
                <w:szCs w:val="21"/>
              </w:rPr>
            </w:pPr>
            <w:r w:rsidRPr="00221340">
              <w:rPr>
                <w:rFonts w:asciiTheme="minorEastAsia" w:eastAsiaTheme="minorEastAsia" w:hAnsiTheme="minorEastAsia" w:hint="eastAsia"/>
                <w:color w:val="000000" w:themeColor="text1"/>
                <w:kern w:val="0"/>
                <w:szCs w:val="21"/>
              </w:rPr>
              <w:t>根据2017年7月1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r w:rsidR="00221340" w:rsidRPr="00221340" w:rsidTr="000C5A36">
        <w:tc>
          <w:tcPr>
            <w:tcW w:w="2835" w:type="dxa"/>
            <w:vAlign w:val="center"/>
          </w:tcPr>
          <w:p w:rsidR="00A805BC" w:rsidRPr="00221340" w:rsidRDefault="00A805BC" w:rsidP="000C5A36">
            <w:pPr>
              <w:adjustRightInd w:val="0"/>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cs="宋体" w:hint="eastAsia"/>
                <w:color w:val="000000" w:themeColor="text1"/>
                <w:kern w:val="0"/>
                <w:szCs w:val="21"/>
              </w:rPr>
              <w:t>基金管理人</w:t>
            </w:r>
          </w:p>
        </w:tc>
        <w:tc>
          <w:tcPr>
            <w:tcW w:w="5479" w:type="dxa"/>
            <w:gridSpan w:val="2"/>
            <w:vAlign w:val="center"/>
          </w:tcPr>
          <w:p w:rsidR="00A805BC" w:rsidRPr="00221340" w:rsidRDefault="00A805BC" w:rsidP="000C5A36">
            <w:pPr>
              <w:adjustRightInd w:val="0"/>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color w:val="000000" w:themeColor="text1"/>
                <w:kern w:val="0"/>
                <w:szCs w:val="21"/>
              </w:rPr>
              <w:t>上投摩根基金管理有限公司</w:t>
            </w:r>
          </w:p>
        </w:tc>
      </w:tr>
      <w:tr w:rsidR="00221340" w:rsidRPr="00221340" w:rsidTr="000C5A36">
        <w:tc>
          <w:tcPr>
            <w:tcW w:w="2835" w:type="dxa"/>
            <w:vAlign w:val="center"/>
          </w:tcPr>
          <w:p w:rsidR="00A805BC" w:rsidRPr="00221340" w:rsidRDefault="00A805BC" w:rsidP="000C5A36">
            <w:pPr>
              <w:adjustRightInd w:val="0"/>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cs="宋体" w:hint="eastAsia"/>
                <w:color w:val="000000" w:themeColor="text1"/>
                <w:kern w:val="0"/>
                <w:szCs w:val="21"/>
              </w:rPr>
              <w:t>基金托管人</w:t>
            </w:r>
          </w:p>
        </w:tc>
        <w:tc>
          <w:tcPr>
            <w:tcW w:w="5479" w:type="dxa"/>
            <w:gridSpan w:val="2"/>
            <w:vAlign w:val="center"/>
          </w:tcPr>
          <w:p w:rsidR="00A805BC" w:rsidRPr="00221340" w:rsidRDefault="00A805BC" w:rsidP="000C5A36">
            <w:pPr>
              <w:adjustRightInd w:val="0"/>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color w:val="000000" w:themeColor="text1"/>
                <w:kern w:val="0"/>
                <w:szCs w:val="21"/>
              </w:rPr>
              <w:t>中国建设银行股份有限公司</w:t>
            </w:r>
          </w:p>
        </w:tc>
      </w:tr>
      <w:tr w:rsidR="00221340" w:rsidRPr="00221340" w:rsidTr="000C5A36">
        <w:tc>
          <w:tcPr>
            <w:tcW w:w="2835" w:type="dxa"/>
            <w:vAlign w:val="center"/>
          </w:tcPr>
          <w:p w:rsidR="00A805BC" w:rsidRPr="00221340" w:rsidRDefault="00A805BC" w:rsidP="000C5A36">
            <w:pPr>
              <w:adjustRightInd w:val="0"/>
              <w:spacing w:before="29" w:line="360" w:lineRule="auto"/>
              <w:ind w:left="17"/>
              <w:rPr>
                <w:rFonts w:asciiTheme="minorEastAsia" w:eastAsiaTheme="minorEastAsia" w:hAnsiTheme="minorEastAsia" w:cs="宋体"/>
                <w:color w:val="000000" w:themeColor="text1"/>
                <w:kern w:val="0"/>
                <w:szCs w:val="21"/>
              </w:rPr>
            </w:pPr>
            <w:r w:rsidRPr="00221340">
              <w:rPr>
                <w:rFonts w:asciiTheme="minorEastAsia" w:eastAsiaTheme="minorEastAsia" w:hAnsiTheme="minorEastAsia" w:hint="eastAsia"/>
                <w:color w:val="000000" w:themeColor="text1"/>
                <w:szCs w:val="21"/>
              </w:rPr>
              <w:t>下属</w:t>
            </w:r>
            <w:r w:rsidR="00E11F83" w:rsidRPr="00D72993">
              <w:rPr>
                <w:rFonts w:eastAsiaTheme="minorEastAsia" w:hint="eastAsia"/>
                <w:color w:val="000000" w:themeColor="text1"/>
                <w:szCs w:val="21"/>
              </w:rPr>
              <w:t>分</w:t>
            </w:r>
            <w:r w:rsidRPr="00221340">
              <w:rPr>
                <w:rFonts w:asciiTheme="minorEastAsia" w:eastAsiaTheme="minorEastAsia" w:hAnsiTheme="minorEastAsia" w:hint="eastAsia"/>
                <w:color w:val="000000" w:themeColor="text1"/>
                <w:szCs w:val="21"/>
              </w:rPr>
              <w:t>级基金的基金简称</w:t>
            </w:r>
          </w:p>
        </w:tc>
        <w:tc>
          <w:tcPr>
            <w:tcW w:w="2739" w:type="dxa"/>
            <w:vAlign w:val="center"/>
          </w:tcPr>
          <w:p w:rsidR="00A805BC" w:rsidRPr="00221340" w:rsidRDefault="00A805BC" w:rsidP="000C5A36">
            <w:pPr>
              <w:spacing w:line="360" w:lineRule="auto"/>
              <w:rPr>
                <w:rFonts w:asciiTheme="minorEastAsia" w:eastAsiaTheme="minorEastAsia" w:hAnsiTheme="minorEastAsia" w:cs="宋体"/>
                <w:color w:val="000000" w:themeColor="text1"/>
                <w:szCs w:val="21"/>
              </w:rPr>
            </w:pPr>
            <w:r w:rsidRPr="00221340">
              <w:rPr>
                <w:rFonts w:asciiTheme="minorEastAsia" w:eastAsiaTheme="minorEastAsia" w:hAnsiTheme="minorEastAsia"/>
                <w:color w:val="000000" w:themeColor="text1"/>
                <w:szCs w:val="21"/>
              </w:rPr>
              <w:t>上投摩根货币A</w:t>
            </w:r>
          </w:p>
        </w:tc>
        <w:tc>
          <w:tcPr>
            <w:tcW w:w="2740" w:type="dxa"/>
            <w:vAlign w:val="center"/>
          </w:tcPr>
          <w:p w:rsidR="00A805BC" w:rsidRPr="00221340" w:rsidRDefault="00A805BC" w:rsidP="000C5A36">
            <w:pPr>
              <w:spacing w:line="360" w:lineRule="auto"/>
              <w:rPr>
                <w:rFonts w:asciiTheme="minorEastAsia" w:eastAsiaTheme="minorEastAsia" w:hAnsiTheme="minorEastAsia" w:cs="宋体"/>
                <w:color w:val="000000" w:themeColor="text1"/>
                <w:szCs w:val="21"/>
              </w:rPr>
            </w:pPr>
            <w:r w:rsidRPr="00221340">
              <w:rPr>
                <w:rFonts w:asciiTheme="minorEastAsia" w:eastAsiaTheme="minorEastAsia" w:hAnsiTheme="minorEastAsia"/>
                <w:color w:val="000000" w:themeColor="text1"/>
                <w:szCs w:val="21"/>
              </w:rPr>
              <w:t>上投摩根货币B</w:t>
            </w:r>
          </w:p>
        </w:tc>
      </w:tr>
      <w:tr w:rsidR="00221340" w:rsidRPr="00221340" w:rsidTr="000C5A36">
        <w:tc>
          <w:tcPr>
            <w:tcW w:w="2835" w:type="dxa"/>
            <w:vAlign w:val="center"/>
          </w:tcPr>
          <w:p w:rsidR="00A805BC" w:rsidRPr="00221340" w:rsidRDefault="00A805BC" w:rsidP="000C5A36">
            <w:pPr>
              <w:adjustRightInd w:val="0"/>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下属</w:t>
            </w:r>
            <w:r w:rsidR="00E11F83" w:rsidRPr="00D72993">
              <w:rPr>
                <w:rFonts w:eastAsiaTheme="minorEastAsia" w:hint="eastAsia"/>
                <w:color w:val="000000" w:themeColor="text1"/>
                <w:szCs w:val="21"/>
              </w:rPr>
              <w:t>分</w:t>
            </w:r>
            <w:r w:rsidRPr="00221340">
              <w:rPr>
                <w:rFonts w:asciiTheme="minorEastAsia" w:eastAsiaTheme="minorEastAsia" w:hAnsiTheme="minorEastAsia" w:hint="eastAsia"/>
                <w:color w:val="000000" w:themeColor="text1"/>
                <w:szCs w:val="21"/>
              </w:rPr>
              <w:t>级基金的交易代码</w:t>
            </w:r>
          </w:p>
        </w:tc>
        <w:tc>
          <w:tcPr>
            <w:tcW w:w="2739" w:type="dxa"/>
            <w:vAlign w:val="center"/>
          </w:tcPr>
          <w:p w:rsidR="00A805BC" w:rsidRPr="00221340" w:rsidRDefault="00A805BC" w:rsidP="000C5A36">
            <w:pPr>
              <w:spacing w:line="360" w:lineRule="auto"/>
              <w:rPr>
                <w:rFonts w:asciiTheme="minorEastAsia" w:eastAsiaTheme="minorEastAsia" w:hAnsiTheme="minorEastAsia" w:cs="宋体"/>
                <w:color w:val="000000" w:themeColor="text1"/>
                <w:szCs w:val="21"/>
              </w:rPr>
            </w:pPr>
            <w:r w:rsidRPr="00221340">
              <w:rPr>
                <w:rFonts w:asciiTheme="minorEastAsia" w:eastAsiaTheme="minorEastAsia" w:hAnsiTheme="minorEastAsia" w:hint="eastAsia"/>
                <w:color w:val="000000" w:themeColor="text1"/>
                <w:szCs w:val="21"/>
              </w:rPr>
              <w:t>370010</w:t>
            </w:r>
          </w:p>
        </w:tc>
        <w:tc>
          <w:tcPr>
            <w:tcW w:w="2740" w:type="dxa"/>
            <w:vAlign w:val="center"/>
          </w:tcPr>
          <w:p w:rsidR="00A805BC" w:rsidRPr="00221340" w:rsidRDefault="00A805BC" w:rsidP="000C5A36">
            <w:pPr>
              <w:spacing w:line="360" w:lineRule="auto"/>
              <w:rPr>
                <w:rFonts w:asciiTheme="minorEastAsia" w:eastAsiaTheme="minorEastAsia" w:hAnsiTheme="minorEastAsia" w:cs="宋体"/>
                <w:color w:val="000000" w:themeColor="text1"/>
                <w:szCs w:val="21"/>
              </w:rPr>
            </w:pPr>
            <w:r w:rsidRPr="00221340">
              <w:rPr>
                <w:rFonts w:asciiTheme="minorEastAsia" w:eastAsiaTheme="minorEastAsia" w:hAnsiTheme="minorEastAsia" w:hint="eastAsia"/>
                <w:color w:val="000000" w:themeColor="text1"/>
                <w:szCs w:val="21"/>
              </w:rPr>
              <w:t>370010</w:t>
            </w:r>
          </w:p>
        </w:tc>
      </w:tr>
      <w:tr w:rsidR="00221340" w:rsidRPr="00221340" w:rsidTr="000C5A36">
        <w:tc>
          <w:tcPr>
            <w:tcW w:w="2835" w:type="dxa"/>
            <w:vAlign w:val="center"/>
          </w:tcPr>
          <w:p w:rsidR="00A805BC" w:rsidRPr="00221340" w:rsidRDefault="00A805BC" w:rsidP="000C5A36">
            <w:pPr>
              <w:adjustRightInd w:val="0"/>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报告期末下属</w:t>
            </w:r>
            <w:r w:rsidR="00E11F83" w:rsidRPr="00D72993">
              <w:rPr>
                <w:rFonts w:eastAsiaTheme="minorEastAsia" w:hint="eastAsia"/>
                <w:color w:val="000000" w:themeColor="text1"/>
                <w:szCs w:val="21"/>
              </w:rPr>
              <w:t>分</w:t>
            </w:r>
            <w:r w:rsidRPr="00221340">
              <w:rPr>
                <w:rFonts w:asciiTheme="minorEastAsia" w:eastAsiaTheme="minorEastAsia" w:hAnsiTheme="minorEastAsia" w:hint="eastAsia"/>
                <w:color w:val="000000" w:themeColor="text1"/>
                <w:szCs w:val="21"/>
              </w:rPr>
              <w:t>级基金的份额总额</w:t>
            </w:r>
          </w:p>
        </w:tc>
        <w:tc>
          <w:tcPr>
            <w:tcW w:w="2739" w:type="dxa"/>
            <w:vAlign w:val="center"/>
          </w:tcPr>
          <w:p w:rsidR="00A805BC" w:rsidRPr="00221340" w:rsidRDefault="00A805BC" w:rsidP="000C5A36">
            <w:pPr>
              <w:spacing w:line="360" w:lineRule="auto"/>
              <w:rPr>
                <w:rFonts w:asciiTheme="minorEastAsia" w:eastAsiaTheme="minorEastAsia" w:hAnsiTheme="minorEastAsia" w:cs="宋体"/>
                <w:color w:val="000000" w:themeColor="text1"/>
                <w:szCs w:val="21"/>
              </w:rPr>
            </w:pPr>
            <w:r w:rsidRPr="00221340">
              <w:rPr>
                <w:rFonts w:asciiTheme="minorEastAsia" w:eastAsiaTheme="minorEastAsia" w:hAnsiTheme="minorEastAsia"/>
                <w:color w:val="000000" w:themeColor="text1"/>
                <w:szCs w:val="21"/>
              </w:rPr>
              <w:t>53,327,189.62</w:t>
            </w:r>
            <w:r w:rsidR="00764CF7" w:rsidRPr="00221340">
              <w:rPr>
                <w:rFonts w:asciiTheme="minorEastAsia" w:eastAsiaTheme="minorEastAsia" w:hAnsiTheme="minorEastAsia" w:hint="eastAsia"/>
                <w:color w:val="000000" w:themeColor="text1"/>
                <w:szCs w:val="21"/>
              </w:rPr>
              <w:t>份</w:t>
            </w:r>
          </w:p>
        </w:tc>
        <w:tc>
          <w:tcPr>
            <w:tcW w:w="2740" w:type="dxa"/>
            <w:vAlign w:val="center"/>
          </w:tcPr>
          <w:p w:rsidR="00A805BC" w:rsidRPr="00221340" w:rsidRDefault="00A805BC" w:rsidP="000C5A36">
            <w:pPr>
              <w:spacing w:line="360" w:lineRule="auto"/>
              <w:rPr>
                <w:rFonts w:asciiTheme="minorEastAsia" w:eastAsiaTheme="minorEastAsia" w:hAnsiTheme="minorEastAsia" w:cs="宋体"/>
                <w:color w:val="000000" w:themeColor="text1"/>
                <w:szCs w:val="21"/>
              </w:rPr>
            </w:pPr>
            <w:r w:rsidRPr="00221340">
              <w:rPr>
                <w:rFonts w:asciiTheme="minorEastAsia" w:eastAsiaTheme="minorEastAsia" w:hAnsiTheme="minorEastAsia"/>
                <w:color w:val="000000" w:themeColor="text1"/>
                <w:szCs w:val="21"/>
              </w:rPr>
              <w:t>60,601,413,918.41</w:t>
            </w:r>
            <w:r w:rsidR="00764CF7" w:rsidRPr="00221340">
              <w:rPr>
                <w:rFonts w:asciiTheme="minorEastAsia" w:eastAsiaTheme="minorEastAsia" w:hAnsiTheme="minorEastAsia" w:hint="eastAsia"/>
                <w:color w:val="000000" w:themeColor="text1"/>
                <w:szCs w:val="21"/>
              </w:rPr>
              <w:t>份</w:t>
            </w:r>
          </w:p>
        </w:tc>
      </w:tr>
    </w:tbl>
    <w:p w:rsidR="00902E3F" w:rsidRPr="00221340" w:rsidRDefault="00902E3F" w:rsidP="006B5FCA">
      <w:pPr>
        <w:pStyle w:val="1"/>
        <w:spacing w:beforeLines="100" w:before="240" w:afterLines="100" w:after="240" w:line="360" w:lineRule="auto"/>
        <w:jc w:val="center"/>
        <w:rPr>
          <w:rFonts w:asciiTheme="minorEastAsia" w:eastAsiaTheme="minorEastAsia" w:hAnsiTheme="minorEastAsia" w:cs="Arial"/>
          <w:color w:val="000000" w:themeColor="text1"/>
          <w:kern w:val="0"/>
          <w:sz w:val="24"/>
          <w:szCs w:val="24"/>
        </w:rPr>
      </w:pPr>
      <w:r w:rsidRPr="00221340">
        <w:rPr>
          <w:rFonts w:asciiTheme="minorEastAsia" w:eastAsiaTheme="minorEastAsia" w:hAnsiTheme="minorEastAsia" w:cs="Arial" w:hint="eastAsia"/>
          <w:color w:val="000000" w:themeColor="text1"/>
          <w:kern w:val="0"/>
          <w:sz w:val="24"/>
          <w:szCs w:val="24"/>
        </w:rPr>
        <w:t>§</w:t>
      </w:r>
      <w:r w:rsidRPr="00221340">
        <w:rPr>
          <w:rFonts w:asciiTheme="minorEastAsia" w:eastAsiaTheme="minorEastAsia" w:hAnsiTheme="minorEastAsia" w:cs="Arial"/>
          <w:color w:val="000000" w:themeColor="text1"/>
          <w:kern w:val="0"/>
          <w:sz w:val="24"/>
          <w:szCs w:val="24"/>
        </w:rPr>
        <w:t xml:space="preserve">3  </w:t>
      </w:r>
      <w:r w:rsidRPr="00221340">
        <w:rPr>
          <w:rFonts w:asciiTheme="minorEastAsia" w:eastAsiaTheme="minorEastAsia" w:hAnsiTheme="minorEastAsia" w:cs="Arial" w:hint="eastAsia"/>
          <w:color w:val="000000" w:themeColor="text1"/>
          <w:kern w:val="0"/>
          <w:sz w:val="24"/>
          <w:szCs w:val="24"/>
        </w:rPr>
        <w:t>主要财务指标和基金净值表现</w:t>
      </w:r>
    </w:p>
    <w:p w:rsidR="00902E3F" w:rsidRPr="00221340" w:rsidRDefault="00902E3F" w:rsidP="009A755D">
      <w:pPr>
        <w:spacing w:line="360" w:lineRule="auto"/>
        <w:rPr>
          <w:rFonts w:asciiTheme="minorEastAsia" w:eastAsiaTheme="minorEastAsia" w:hAnsiTheme="minorEastAsia" w:cs="Arial"/>
          <w:b/>
          <w:color w:val="000000" w:themeColor="text1"/>
          <w:kern w:val="0"/>
          <w:sz w:val="24"/>
        </w:rPr>
      </w:pPr>
      <w:r w:rsidRPr="00221340">
        <w:rPr>
          <w:rFonts w:asciiTheme="minorEastAsia" w:eastAsiaTheme="minorEastAsia" w:hAnsiTheme="minorEastAsia" w:cs="Arial"/>
          <w:b/>
          <w:color w:val="000000" w:themeColor="text1"/>
          <w:kern w:val="0"/>
          <w:sz w:val="24"/>
        </w:rPr>
        <w:t xml:space="preserve">3.1 </w:t>
      </w:r>
      <w:r w:rsidRPr="00221340">
        <w:rPr>
          <w:rFonts w:asciiTheme="minorEastAsia" w:eastAsiaTheme="minorEastAsia" w:hAnsiTheme="minorEastAsia" w:cs="Arial" w:hint="eastAsia"/>
          <w:b/>
          <w:color w:val="000000" w:themeColor="text1"/>
          <w:kern w:val="0"/>
          <w:sz w:val="24"/>
        </w:rPr>
        <w:t>主要财务指标</w:t>
      </w:r>
    </w:p>
    <w:p w:rsidR="00902E3F" w:rsidRPr="00221340" w:rsidRDefault="000C5A36" w:rsidP="000C5A36">
      <w:pPr>
        <w:autoSpaceDE w:val="0"/>
        <w:autoSpaceDN w:val="0"/>
        <w:adjustRightInd w:val="0"/>
        <w:spacing w:before="29" w:line="360" w:lineRule="auto"/>
        <w:ind w:left="15" w:right="480"/>
        <w:jc w:val="center"/>
        <w:rPr>
          <w:rFonts w:asciiTheme="minorEastAsia" w:eastAsiaTheme="minorEastAsia" w:hAnsiTheme="minorEastAsia" w:cs="Arial"/>
          <w:color w:val="000000" w:themeColor="text1"/>
          <w:kern w:val="0"/>
          <w:szCs w:val="21"/>
        </w:rPr>
      </w:pPr>
      <w:r w:rsidRPr="00221340">
        <w:rPr>
          <w:rFonts w:asciiTheme="minorEastAsia" w:eastAsiaTheme="minorEastAsia" w:hAnsiTheme="minorEastAsia" w:cs="Arial" w:hint="eastAsia"/>
          <w:color w:val="000000" w:themeColor="text1"/>
          <w:kern w:val="0"/>
          <w:sz w:val="24"/>
        </w:rPr>
        <w:t xml:space="preserve">                                                    </w:t>
      </w:r>
      <w:r w:rsidRPr="00221340">
        <w:rPr>
          <w:rFonts w:asciiTheme="minorEastAsia" w:eastAsiaTheme="minorEastAsia" w:hAnsiTheme="minorEastAsia" w:cs="Arial" w:hint="eastAsia"/>
          <w:color w:val="000000" w:themeColor="text1"/>
          <w:kern w:val="0"/>
          <w:szCs w:val="21"/>
        </w:rPr>
        <w:t xml:space="preserve"> </w:t>
      </w:r>
      <w:r w:rsidR="00902E3F" w:rsidRPr="00221340">
        <w:rPr>
          <w:rFonts w:asciiTheme="minorEastAsia" w:eastAsiaTheme="minorEastAsia" w:hAnsiTheme="minorEastAsia" w:cs="Arial" w:hint="eastAsia"/>
          <w:color w:val="000000" w:themeColor="text1"/>
          <w:kern w:val="0"/>
          <w:szCs w:val="21"/>
        </w:rPr>
        <w:t>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2481"/>
        <w:gridCol w:w="2481"/>
      </w:tblGrid>
      <w:tr w:rsidR="00221340" w:rsidRPr="00221340" w:rsidTr="00F11244">
        <w:tc>
          <w:tcPr>
            <w:tcW w:w="3402" w:type="dxa"/>
            <w:vMerge w:val="restart"/>
            <w:vAlign w:val="center"/>
          </w:tcPr>
          <w:p w:rsidR="00F31380" w:rsidRPr="00221340" w:rsidRDefault="00F31380" w:rsidP="00196812">
            <w:pPr>
              <w:adjustRightInd w:val="0"/>
              <w:spacing w:before="29" w:line="360" w:lineRule="auto"/>
              <w:ind w:left="17"/>
              <w:jc w:val="center"/>
              <w:rPr>
                <w:rFonts w:asciiTheme="minorEastAsia" w:eastAsiaTheme="minorEastAsia" w:hAnsiTheme="minorEastAsia"/>
                <w:color w:val="000000" w:themeColor="text1"/>
                <w:kern w:val="0"/>
                <w:szCs w:val="21"/>
              </w:rPr>
            </w:pPr>
            <w:r w:rsidRPr="00221340">
              <w:rPr>
                <w:rFonts w:asciiTheme="minorEastAsia" w:eastAsiaTheme="minorEastAsia" w:hAnsiTheme="minorEastAsia" w:cs="宋体" w:hint="eastAsia"/>
                <w:color w:val="000000" w:themeColor="text1"/>
                <w:kern w:val="0"/>
                <w:szCs w:val="21"/>
              </w:rPr>
              <w:t>主要财务指标</w:t>
            </w:r>
          </w:p>
        </w:tc>
        <w:tc>
          <w:tcPr>
            <w:tcW w:w="4962" w:type="dxa"/>
            <w:gridSpan w:val="2"/>
            <w:vAlign w:val="center"/>
          </w:tcPr>
          <w:p w:rsidR="00F31380" w:rsidRPr="00221340" w:rsidRDefault="00F31380" w:rsidP="00196812">
            <w:pPr>
              <w:adjustRightInd w:val="0"/>
              <w:spacing w:before="29" w:line="360" w:lineRule="auto"/>
              <w:ind w:left="17"/>
              <w:jc w:val="center"/>
              <w:rPr>
                <w:rFonts w:asciiTheme="minorEastAsia" w:eastAsiaTheme="minorEastAsia" w:hAnsiTheme="minorEastAsia"/>
                <w:color w:val="000000" w:themeColor="text1"/>
                <w:szCs w:val="21"/>
              </w:rPr>
            </w:pPr>
            <w:r w:rsidRPr="00221340">
              <w:rPr>
                <w:rFonts w:asciiTheme="minorEastAsia" w:eastAsiaTheme="minorEastAsia" w:hAnsiTheme="minorEastAsia" w:cs="宋体" w:hint="eastAsia"/>
                <w:color w:val="000000" w:themeColor="text1"/>
                <w:szCs w:val="21"/>
              </w:rPr>
              <w:t>报告期(</w:t>
            </w:r>
            <w:r w:rsidRPr="00221340">
              <w:rPr>
                <w:rFonts w:asciiTheme="minorEastAsia" w:eastAsiaTheme="minorEastAsia" w:hAnsiTheme="minorEastAsia" w:cs="宋体"/>
                <w:color w:val="000000" w:themeColor="text1"/>
                <w:szCs w:val="21"/>
              </w:rPr>
              <w:t>2022年7月1日-2022年9月30日</w:t>
            </w:r>
            <w:r w:rsidRPr="00221340">
              <w:rPr>
                <w:rFonts w:asciiTheme="minorEastAsia" w:eastAsiaTheme="minorEastAsia" w:hAnsiTheme="minorEastAsia" w:cs="宋体" w:hint="eastAsia"/>
                <w:color w:val="000000" w:themeColor="text1"/>
                <w:szCs w:val="21"/>
              </w:rPr>
              <w:t>)</w:t>
            </w:r>
          </w:p>
        </w:tc>
      </w:tr>
      <w:tr w:rsidR="00221340" w:rsidRPr="00221340" w:rsidTr="00F11244">
        <w:tc>
          <w:tcPr>
            <w:tcW w:w="3402" w:type="dxa"/>
            <w:vMerge/>
            <w:vAlign w:val="center"/>
          </w:tcPr>
          <w:p w:rsidR="00F31380" w:rsidRPr="00221340" w:rsidRDefault="00F31380" w:rsidP="00196812">
            <w:pPr>
              <w:adjustRightInd w:val="0"/>
              <w:spacing w:before="29" w:line="360" w:lineRule="auto"/>
              <w:ind w:left="17"/>
              <w:jc w:val="center"/>
              <w:rPr>
                <w:rFonts w:asciiTheme="minorEastAsia" w:eastAsiaTheme="minorEastAsia" w:hAnsiTheme="minorEastAsia" w:cs="宋体"/>
                <w:color w:val="000000" w:themeColor="text1"/>
                <w:kern w:val="0"/>
                <w:szCs w:val="21"/>
              </w:rPr>
            </w:pPr>
          </w:p>
        </w:tc>
        <w:tc>
          <w:tcPr>
            <w:tcW w:w="2481" w:type="dxa"/>
            <w:vAlign w:val="center"/>
          </w:tcPr>
          <w:p w:rsidR="00F31380" w:rsidRPr="00221340" w:rsidRDefault="00F31380" w:rsidP="00196812">
            <w:pPr>
              <w:adjustRightInd w:val="0"/>
              <w:spacing w:before="29" w:line="360" w:lineRule="auto"/>
              <w:ind w:left="17"/>
              <w:jc w:val="center"/>
              <w:rPr>
                <w:rFonts w:asciiTheme="minorEastAsia" w:eastAsiaTheme="minorEastAsia" w:hAnsiTheme="minorEastAsia" w:cs="宋体"/>
                <w:color w:val="000000" w:themeColor="text1"/>
                <w:szCs w:val="21"/>
              </w:rPr>
            </w:pPr>
            <w:r w:rsidRPr="00221340">
              <w:rPr>
                <w:rFonts w:asciiTheme="minorEastAsia" w:eastAsiaTheme="minorEastAsia" w:hAnsiTheme="minorEastAsia"/>
                <w:color w:val="000000" w:themeColor="text1"/>
                <w:szCs w:val="21"/>
              </w:rPr>
              <w:t>上投摩根货币A</w:t>
            </w:r>
          </w:p>
        </w:tc>
        <w:tc>
          <w:tcPr>
            <w:tcW w:w="2481" w:type="dxa"/>
            <w:vAlign w:val="center"/>
          </w:tcPr>
          <w:p w:rsidR="00F31380" w:rsidRPr="00221340" w:rsidRDefault="00F31380" w:rsidP="00196812">
            <w:pPr>
              <w:adjustRightInd w:val="0"/>
              <w:spacing w:before="29" w:line="360" w:lineRule="auto"/>
              <w:ind w:left="17"/>
              <w:jc w:val="center"/>
              <w:rPr>
                <w:rFonts w:asciiTheme="minorEastAsia" w:eastAsiaTheme="minorEastAsia" w:hAnsiTheme="minorEastAsia" w:cs="宋体"/>
                <w:color w:val="000000" w:themeColor="text1"/>
                <w:szCs w:val="21"/>
              </w:rPr>
            </w:pPr>
            <w:r w:rsidRPr="00221340">
              <w:rPr>
                <w:rFonts w:asciiTheme="minorEastAsia" w:eastAsiaTheme="minorEastAsia" w:hAnsiTheme="minorEastAsia"/>
                <w:color w:val="000000" w:themeColor="text1"/>
                <w:szCs w:val="21"/>
              </w:rPr>
              <w:t>上投摩根货币B</w:t>
            </w:r>
          </w:p>
        </w:tc>
      </w:tr>
      <w:tr w:rsidR="00221340" w:rsidRPr="00221340" w:rsidTr="000C5A36">
        <w:trPr>
          <w:trHeight w:val="840"/>
        </w:trPr>
        <w:tc>
          <w:tcPr>
            <w:tcW w:w="3402" w:type="dxa"/>
            <w:vAlign w:val="center"/>
          </w:tcPr>
          <w:p w:rsidR="00E8309D" w:rsidRPr="00221340" w:rsidRDefault="00E8309D" w:rsidP="000C5A36">
            <w:pPr>
              <w:adjustRightInd w:val="0"/>
              <w:spacing w:before="29" w:line="360" w:lineRule="auto"/>
              <w:ind w:left="17"/>
              <w:rPr>
                <w:rFonts w:asciiTheme="minorEastAsia" w:eastAsiaTheme="minorEastAsia" w:hAnsiTheme="minorEastAsia"/>
                <w:color w:val="000000" w:themeColor="text1"/>
                <w:kern w:val="0"/>
                <w:szCs w:val="21"/>
              </w:rPr>
            </w:pPr>
            <w:r w:rsidRPr="00221340">
              <w:rPr>
                <w:rFonts w:asciiTheme="minorEastAsia" w:eastAsiaTheme="minorEastAsia" w:hAnsiTheme="minorEastAsia" w:cs="方正仿宋简体"/>
                <w:color w:val="000000" w:themeColor="text1"/>
                <w:kern w:val="0"/>
                <w:szCs w:val="21"/>
              </w:rPr>
              <w:t>1.</w:t>
            </w:r>
            <w:r w:rsidRPr="00221340">
              <w:rPr>
                <w:rFonts w:asciiTheme="minorEastAsia" w:eastAsiaTheme="minorEastAsia" w:hAnsiTheme="minorEastAsia" w:cs="宋体" w:hint="eastAsia"/>
                <w:color w:val="000000" w:themeColor="text1"/>
                <w:kern w:val="0"/>
                <w:szCs w:val="21"/>
              </w:rPr>
              <w:t>本期已实现收益</w:t>
            </w:r>
          </w:p>
        </w:tc>
        <w:tc>
          <w:tcPr>
            <w:tcW w:w="2481" w:type="dxa"/>
            <w:vAlign w:val="center"/>
          </w:tcPr>
          <w:p w:rsidR="00E8309D" w:rsidRPr="00221340" w:rsidRDefault="00E8309D" w:rsidP="000C5A36">
            <w:pPr>
              <w:adjustRightInd w:val="0"/>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color w:val="000000" w:themeColor="text1"/>
                <w:szCs w:val="21"/>
              </w:rPr>
              <w:t>176,620.86</w:t>
            </w:r>
          </w:p>
        </w:tc>
        <w:tc>
          <w:tcPr>
            <w:tcW w:w="2481" w:type="dxa"/>
            <w:vAlign w:val="center"/>
          </w:tcPr>
          <w:p w:rsidR="00E8309D" w:rsidRPr="00221340" w:rsidRDefault="00E8309D" w:rsidP="000C5A36">
            <w:pPr>
              <w:adjustRightInd w:val="0"/>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color w:val="000000" w:themeColor="text1"/>
                <w:szCs w:val="21"/>
              </w:rPr>
              <w:t>300,644,436.86</w:t>
            </w:r>
          </w:p>
        </w:tc>
      </w:tr>
      <w:tr w:rsidR="00221340" w:rsidRPr="00221340" w:rsidTr="000C5A36">
        <w:tc>
          <w:tcPr>
            <w:tcW w:w="3402" w:type="dxa"/>
            <w:vAlign w:val="center"/>
          </w:tcPr>
          <w:p w:rsidR="00E8309D" w:rsidRPr="00221340" w:rsidRDefault="00E8309D" w:rsidP="000C5A36">
            <w:pPr>
              <w:adjustRightInd w:val="0"/>
              <w:spacing w:before="29" w:line="360" w:lineRule="auto"/>
              <w:ind w:left="17"/>
              <w:rPr>
                <w:rFonts w:asciiTheme="minorEastAsia" w:eastAsiaTheme="minorEastAsia" w:hAnsiTheme="minorEastAsia"/>
                <w:color w:val="000000" w:themeColor="text1"/>
                <w:kern w:val="0"/>
                <w:szCs w:val="21"/>
              </w:rPr>
            </w:pPr>
            <w:r w:rsidRPr="00221340">
              <w:rPr>
                <w:rFonts w:asciiTheme="minorEastAsia" w:eastAsiaTheme="minorEastAsia" w:hAnsiTheme="minorEastAsia" w:cs="方正仿宋简体"/>
                <w:color w:val="000000" w:themeColor="text1"/>
                <w:kern w:val="0"/>
                <w:szCs w:val="21"/>
              </w:rPr>
              <w:t>2.</w:t>
            </w:r>
            <w:r w:rsidRPr="00221340">
              <w:rPr>
                <w:rFonts w:asciiTheme="minorEastAsia" w:eastAsiaTheme="minorEastAsia" w:hAnsiTheme="minorEastAsia" w:cs="宋体" w:hint="eastAsia"/>
                <w:color w:val="000000" w:themeColor="text1"/>
                <w:kern w:val="0"/>
                <w:szCs w:val="21"/>
              </w:rPr>
              <w:t>本期利润</w:t>
            </w:r>
          </w:p>
        </w:tc>
        <w:tc>
          <w:tcPr>
            <w:tcW w:w="2481" w:type="dxa"/>
            <w:vAlign w:val="center"/>
          </w:tcPr>
          <w:p w:rsidR="00E8309D" w:rsidRPr="00221340" w:rsidRDefault="00E8309D" w:rsidP="000C5A36">
            <w:pPr>
              <w:adjustRightInd w:val="0"/>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color w:val="000000" w:themeColor="text1"/>
                <w:szCs w:val="21"/>
              </w:rPr>
              <w:t>176,620.86</w:t>
            </w:r>
          </w:p>
        </w:tc>
        <w:tc>
          <w:tcPr>
            <w:tcW w:w="2481" w:type="dxa"/>
            <w:vAlign w:val="center"/>
          </w:tcPr>
          <w:p w:rsidR="00E8309D" w:rsidRPr="00221340" w:rsidRDefault="00E8309D" w:rsidP="000C5A36">
            <w:pPr>
              <w:adjustRightInd w:val="0"/>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color w:val="000000" w:themeColor="text1"/>
                <w:szCs w:val="21"/>
              </w:rPr>
              <w:t>300,644,436.86</w:t>
            </w:r>
          </w:p>
        </w:tc>
      </w:tr>
      <w:tr w:rsidR="00221340" w:rsidRPr="00221340" w:rsidTr="000C5A36">
        <w:tc>
          <w:tcPr>
            <w:tcW w:w="3402" w:type="dxa"/>
            <w:vAlign w:val="center"/>
          </w:tcPr>
          <w:p w:rsidR="00E8309D" w:rsidRPr="00221340" w:rsidRDefault="00E8309D" w:rsidP="000C5A36">
            <w:pPr>
              <w:adjustRightInd w:val="0"/>
              <w:spacing w:before="29" w:line="360" w:lineRule="auto"/>
              <w:ind w:left="17"/>
              <w:rPr>
                <w:rFonts w:asciiTheme="minorEastAsia" w:eastAsiaTheme="minorEastAsia" w:hAnsiTheme="minorEastAsia"/>
                <w:color w:val="000000" w:themeColor="text1"/>
                <w:kern w:val="0"/>
                <w:szCs w:val="21"/>
              </w:rPr>
            </w:pPr>
            <w:r w:rsidRPr="00221340">
              <w:rPr>
                <w:rFonts w:asciiTheme="minorEastAsia" w:eastAsiaTheme="minorEastAsia" w:hAnsiTheme="minorEastAsia" w:cs="方正仿宋简体" w:hint="eastAsia"/>
                <w:color w:val="000000" w:themeColor="text1"/>
                <w:kern w:val="0"/>
                <w:szCs w:val="21"/>
              </w:rPr>
              <w:t>3</w:t>
            </w:r>
            <w:r w:rsidRPr="00221340">
              <w:rPr>
                <w:rFonts w:asciiTheme="minorEastAsia" w:eastAsiaTheme="minorEastAsia" w:hAnsiTheme="minorEastAsia" w:cs="方正仿宋简体"/>
                <w:color w:val="000000" w:themeColor="text1"/>
                <w:kern w:val="0"/>
                <w:szCs w:val="21"/>
              </w:rPr>
              <w:t>.</w:t>
            </w:r>
            <w:r w:rsidRPr="00221340">
              <w:rPr>
                <w:rFonts w:asciiTheme="minorEastAsia" w:eastAsiaTheme="minorEastAsia" w:hAnsiTheme="minorEastAsia" w:cs="宋体" w:hint="eastAsia"/>
                <w:color w:val="000000" w:themeColor="text1"/>
                <w:kern w:val="0"/>
                <w:szCs w:val="21"/>
              </w:rPr>
              <w:t>期末基金资产净值</w:t>
            </w:r>
          </w:p>
        </w:tc>
        <w:tc>
          <w:tcPr>
            <w:tcW w:w="2481" w:type="dxa"/>
            <w:vAlign w:val="center"/>
          </w:tcPr>
          <w:p w:rsidR="00E8309D" w:rsidRPr="00221340" w:rsidRDefault="00E8309D" w:rsidP="000C5A36">
            <w:pPr>
              <w:adjustRightInd w:val="0"/>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color w:val="000000" w:themeColor="text1"/>
                <w:szCs w:val="21"/>
              </w:rPr>
              <w:t>53,327,189.62</w:t>
            </w:r>
          </w:p>
        </w:tc>
        <w:tc>
          <w:tcPr>
            <w:tcW w:w="2481" w:type="dxa"/>
            <w:vAlign w:val="center"/>
          </w:tcPr>
          <w:p w:rsidR="00E8309D" w:rsidRPr="00221340" w:rsidRDefault="00E8309D" w:rsidP="000C5A36">
            <w:pPr>
              <w:adjustRightInd w:val="0"/>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color w:val="000000" w:themeColor="text1"/>
                <w:szCs w:val="21"/>
              </w:rPr>
              <w:t>60,601,413,918.41</w:t>
            </w:r>
          </w:p>
        </w:tc>
      </w:tr>
    </w:tbl>
    <w:p w:rsidR="0045009A" w:rsidRDefault="008901F4">
      <w:pPr>
        <w:autoSpaceDE w:val="0"/>
        <w:autoSpaceDN w:val="0"/>
        <w:adjustRightInd w:val="0"/>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注：本期已实现收益指基金本期利息收入、投资收益、其他收入（不含公允价值变动收益）扣除相关费用后的余额，本期利润为本期已实现收益加上本期公允价值变动收益，由于货币市场基金采用摊余成本法核算，因此，公允价值变动收益为零，本期已实现收益和本期利润的金额相等。</w:t>
      </w:r>
    </w:p>
    <w:p w:rsidR="00893021" w:rsidRPr="00221340" w:rsidRDefault="00893021" w:rsidP="004527E3">
      <w:pPr>
        <w:autoSpaceDE w:val="0"/>
        <w:autoSpaceDN w:val="0"/>
        <w:adjustRightInd w:val="0"/>
        <w:spacing w:line="360" w:lineRule="auto"/>
        <w:jc w:val="left"/>
        <w:rPr>
          <w:rFonts w:asciiTheme="minorEastAsia" w:eastAsiaTheme="minorEastAsia" w:hAnsiTheme="minorEastAsia"/>
          <w:color w:val="000000" w:themeColor="text1"/>
          <w:szCs w:val="21"/>
        </w:rPr>
      </w:pPr>
      <w:r w:rsidRPr="00221340">
        <w:rPr>
          <w:rFonts w:asciiTheme="minorEastAsia" w:eastAsiaTheme="minorEastAsia" w:hAnsiTheme="minorEastAsia"/>
          <w:color w:val="000000" w:themeColor="text1"/>
          <w:szCs w:val="21"/>
        </w:rPr>
        <w:t>上述基金业绩指标不包括交易基金的各项费用（例如基金转换费等），计入费用后实际收益水平要低于所列数字。</w:t>
      </w:r>
    </w:p>
    <w:p w:rsidR="00902E3F" w:rsidRPr="00221340" w:rsidRDefault="00902E3F" w:rsidP="00196812">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902E3F" w:rsidRPr="00221340" w:rsidRDefault="00902E3F" w:rsidP="009A755D">
      <w:pPr>
        <w:spacing w:line="360" w:lineRule="auto"/>
        <w:rPr>
          <w:rFonts w:asciiTheme="minorEastAsia" w:eastAsiaTheme="minorEastAsia" w:hAnsiTheme="minorEastAsia" w:cs="Arial"/>
          <w:b/>
          <w:color w:val="000000" w:themeColor="text1"/>
          <w:kern w:val="0"/>
          <w:sz w:val="24"/>
        </w:rPr>
      </w:pPr>
      <w:r w:rsidRPr="00221340">
        <w:rPr>
          <w:rFonts w:asciiTheme="minorEastAsia" w:eastAsiaTheme="minorEastAsia" w:hAnsiTheme="minorEastAsia" w:cs="Arial"/>
          <w:b/>
          <w:color w:val="000000" w:themeColor="text1"/>
          <w:kern w:val="0"/>
          <w:sz w:val="24"/>
        </w:rPr>
        <w:t xml:space="preserve">3.2 </w:t>
      </w:r>
      <w:r w:rsidRPr="00221340">
        <w:rPr>
          <w:rFonts w:asciiTheme="minorEastAsia" w:eastAsiaTheme="minorEastAsia" w:hAnsiTheme="minorEastAsia" w:cs="Arial" w:hint="eastAsia"/>
          <w:b/>
          <w:color w:val="000000" w:themeColor="text1"/>
          <w:kern w:val="0"/>
          <w:sz w:val="24"/>
        </w:rPr>
        <w:t>基金净值表现</w:t>
      </w:r>
    </w:p>
    <w:p w:rsidR="00902E3F" w:rsidRPr="00221340" w:rsidRDefault="00902E3F" w:rsidP="009A755D">
      <w:pPr>
        <w:spacing w:line="360" w:lineRule="auto"/>
        <w:rPr>
          <w:rFonts w:asciiTheme="minorEastAsia" w:eastAsiaTheme="minorEastAsia" w:hAnsiTheme="minorEastAsia" w:cs="Arial"/>
          <w:b/>
          <w:color w:val="000000" w:themeColor="text1"/>
          <w:kern w:val="0"/>
          <w:sz w:val="24"/>
        </w:rPr>
      </w:pPr>
      <w:r w:rsidRPr="00221340">
        <w:rPr>
          <w:rFonts w:asciiTheme="minorEastAsia" w:eastAsiaTheme="minorEastAsia" w:hAnsiTheme="minorEastAsia" w:cs="Arial"/>
          <w:b/>
          <w:color w:val="000000" w:themeColor="text1"/>
          <w:kern w:val="0"/>
          <w:sz w:val="24"/>
        </w:rPr>
        <w:t xml:space="preserve">3.2.1 </w:t>
      </w:r>
      <w:r w:rsidRPr="00221340">
        <w:rPr>
          <w:rFonts w:asciiTheme="minorEastAsia" w:eastAsiaTheme="minorEastAsia" w:hAnsiTheme="minorEastAsia" w:cs="Arial" w:hint="eastAsia"/>
          <w:b/>
          <w:color w:val="000000" w:themeColor="text1"/>
          <w:kern w:val="0"/>
          <w:sz w:val="24"/>
        </w:rPr>
        <w:t>本报告期基金份额净值收益率及其与同期业绩比较基准收益率的比较</w:t>
      </w:r>
    </w:p>
    <w:p w:rsidR="00DA1983" w:rsidRPr="00221340" w:rsidRDefault="00186667" w:rsidP="009A755D">
      <w:pPr>
        <w:pStyle w:val="20"/>
        <w:spacing w:line="360" w:lineRule="auto"/>
        <w:ind w:firstLineChars="0" w:firstLine="0"/>
        <w:rPr>
          <w:rFonts w:asciiTheme="minorEastAsia" w:eastAsiaTheme="minorEastAsia" w:hAnsiTheme="minorEastAsia"/>
          <w:b/>
          <w:color w:val="000000" w:themeColor="text1"/>
        </w:rPr>
      </w:pPr>
      <w:r w:rsidRPr="00221340">
        <w:rPr>
          <w:rFonts w:asciiTheme="minorEastAsia" w:eastAsiaTheme="minorEastAsia" w:hAnsiTheme="minorEastAsia" w:hint="eastAsia"/>
          <w:b/>
          <w:color w:val="000000" w:themeColor="text1"/>
        </w:rPr>
        <w:t>1</w:t>
      </w:r>
      <w:r w:rsidR="00570F8C" w:rsidRPr="00221340">
        <w:rPr>
          <w:rFonts w:asciiTheme="minorEastAsia" w:eastAsiaTheme="minorEastAsia" w:hAnsiTheme="minorEastAsia" w:hint="eastAsia"/>
          <w:b/>
          <w:color w:val="000000" w:themeColor="text1"/>
        </w:rPr>
        <w:t>、</w:t>
      </w:r>
      <w:r w:rsidR="0024424F" w:rsidRPr="00221340">
        <w:rPr>
          <w:rFonts w:asciiTheme="minorEastAsia" w:eastAsiaTheme="minorEastAsia" w:hAnsiTheme="minorEastAsia" w:hint="eastAsia"/>
          <w:b/>
          <w:color w:val="000000" w:themeColor="text1"/>
        </w:rPr>
        <w:t>上投摩根货币A:</w:t>
      </w:r>
    </w:p>
    <w:tbl>
      <w:tblPr>
        <w:tblStyle w:val="ad"/>
        <w:tblW w:w="0" w:type="auto"/>
        <w:tblLayout w:type="fixed"/>
        <w:tblLook w:val="04A0" w:firstRow="1" w:lastRow="0" w:firstColumn="1" w:lastColumn="0" w:noHBand="0" w:noVBand="1"/>
      </w:tblPr>
      <w:tblGrid>
        <w:gridCol w:w="1328"/>
        <w:gridCol w:w="1329"/>
        <w:gridCol w:w="1329"/>
        <w:gridCol w:w="1329"/>
        <w:gridCol w:w="1329"/>
        <w:gridCol w:w="1329"/>
        <w:gridCol w:w="1329"/>
      </w:tblGrid>
      <w:tr w:rsidR="00221340" w:rsidRPr="00221340" w:rsidTr="00636B17">
        <w:tc>
          <w:tcPr>
            <w:tcW w:w="1328" w:type="dxa"/>
            <w:vAlign w:val="center"/>
          </w:tcPr>
          <w:p w:rsidR="008B23BD" w:rsidRPr="00221340" w:rsidRDefault="008B23BD" w:rsidP="00196812">
            <w:pPr>
              <w:pStyle w:val="ae"/>
              <w:adjustRightInd w:val="0"/>
              <w:snapToGrid w:val="0"/>
              <w:spacing w:before="0" w:beforeAutospacing="0" w:after="0" w:afterAutospacing="0" w:line="360" w:lineRule="auto"/>
              <w:jc w:val="center"/>
              <w:rPr>
                <w:rFonts w:asciiTheme="minorEastAsia" w:eastAsiaTheme="minorEastAsia" w:hAnsiTheme="minorEastAsia"/>
                <w:color w:val="000000" w:themeColor="text1"/>
                <w:sz w:val="21"/>
                <w:szCs w:val="21"/>
              </w:rPr>
            </w:pPr>
            <w:r w:rsidRPr="00221340">
              <w:rPr>
                <w:rFonts w:asciiTheme="minorEastAsia" w:eastAsiaTheme="minorEastAsia" w:hAnsiTheme="minorEastAsia" w:hint="eastAsia"/>
                <w:color w:val="000000" w:themeColor="text1"/>
                <w:sz w:val="21"/>
                <w:szCs w:val="21"/>
              </w:rPr>
              <w:t>阶段</w:t>
            </w:r>
          </w:p>
        </w:tc>
        <w:tc>
          <w:tcPr>
            <w:tcW w:w="1329" w:type="dxa"/>
            <w:vAlign w:val="center"/>
          </w:tcPr>
          <w:p w:rsidR="008B23BD" w:rsidRPr="00221340" w:rsidRDefault="008B23BD" w:rsidP="00196812">
            <w:pPr>
              <w:pStyle w:val="ae"/>
              <w:adjustRightInd w:val="0"/>
              <w:snapToGrid w:val="0"/>
              <w:spacing w:before="0" w:beforeAutospacing="0" w:after="0" w:afterAutospacing="0" w:line="360" w:lineRule="auto"/>
              <w:jc w:val="center"/>
              <w:rPr>
                <w:rFonts w:asciiTheme="minorEastAsia" w:eastAsiaTheme="minorEastAsia" w:hAnsiTheme="minorEastAsia"/>
                <w:color w:val="000000" w:themeColor="text1"/>
                <w:sz w:val="21"/>
                <w:szCs w:val="21"/>
              </w:rPr>
            </w:pPr>
            <w:r w:rsidRPr="00221340">
              <w:rPr>
                <w:rFonts w:asciiTheme="minorEastAsia" w:eastAsiaTheme="minorEastAsia" w:hAnsiTheme="minorEastAsia" w:hint="eastAsia"/>
                <w:color w:val="000000" w:themeColor="text1"/>
                <w:sz w:val="21"/>
                <w:szCs w:val="21"/>
              </w:rPr>
              <w:t>净值收益率①</w:t>
            </w:r>
          </w:p>
        </w:tc>
        <w:tc>
          <w:tcPr>
            <w:tcW w:w="1329" w:type="dxa"/>
            <w:vAlign w:val="center"/>
          </w:tcPr>
          <w:p w:rsidR="008B23BD" w:rsidRPr="00221340" w:rsidRDefault="008B23BD" w:rsidP="00196812">
            <w:pPr>
              <w:pStyle w:val="ae"/>
              <w:adjustRightInd w:val="0"/>
              <w:snapToGrid w:val="0"/>
              <w:spacing w:before="0" w:beforeAutospacing="0" w:after="0" w:afterAutospacing="0" w:line="360" w:lineRule="auto"/>
              <w:jc w:val="center"/>
              <w:rPr>
                <w:rFonts w:asciiTheme="minorEastAsia" w:eastAsiaTheme="minorEastAsia" w:hAnsiTheme="minorEastAsia"/>
                <w:color w:val="000000" w:themeColor="text1"/>
                <w:sz w:val="21"/>
                <w:szCs w:val="21"/>
              </w:rPr>
            </w:pPr>
            <w:r w:rsidRPr="00221340">
              <w:rPr>
                <w:rFonts w:asciiTheme="minorEastAsia" w:eastAsiaTheme="minorEastAsia" w:hAnsiTheme="minorEastAsia" w:hint="eastAsia"/>
                <w:color w:val="000000" w:themeColor="text1"/>
                <w:sz w:val="21"/>
                <w:szCs w:val="21"/>
              </w:rPr>
              <w:t>净值收益率标准差②</w:t>
            </w:r>
          </w:p>
        </w:tc>
        <w:tc>
          <w:tcPr>
            <w:tcW w:w="1329" w:type="dxa"/>
            <w:vAlign w:val="center"/>
          </w:tcPr>
          <w:p w:rsidR="008B23BD" w:rsidRPr="00221340" w:rsidRDefault="008B23BD" w:rsidP="00196812">
            <w:pPr>
              <w:pStyle w:val="ae"/>
              <w:adjustRightInd w:val="0"/>
              <w:snapToGrid w:val="0"/>
              <w:spacing w:before="0" w:beforeAutospacing="0" w:after="0" w:afterAutospacing="0" w:line="360" w:lineRule="auto"/>
              <w:jc w:val="center"/>
              <w:rPr>
                <w:rFonts w:asciiTheme="minorEastAsia" w:eastAsiaTheme="minorEastAsia" w:hAnsiTheme="minorEastAsia"/>
                <w:color w:val="000000" w:themeColor="text1"/>
                <w:sz w:val="21"/>
                <w:szCs w:val="21"/>
              </w:rPr>
            </w:pPr>
            <w:r w:rsidRPr="00221340">
              <w:rPr>
                <w:rFonts w:asciiTheme="minorEastAsia" w:eastAsiaTheme="minorEastAsia" w:hAnsiTheme="minorEastAsia" w:hint="eastAsia"/>
                <w:color w:val="000000" w:themeColor="text1"/>
                <w:sz w:val="21"/>
                <w:szCs w:val="21"/>
              </w:rPr>
              <w:t>业绩比较基准收益率③</w:t>
            </w:r>
          </w:p>
        </w:tc>
        <w:tc>
          <w:tcPr>
            <w:tcW w:w="1329" w:type="dxa"/>
            <w:vAlign w:val="center"/>
          </w:tcPr>
          <w:p w:rsidR="008B23BD" w:rsidRPr="00221340" w:rsidRDefault="008B23BD" w:rsidP="00196812">
            <w:pPr>
              <w:pStyle w:val="ae"/>
              <w:adjustRightInd w:val="0"/>
              <w:snapToGrid w:val="0"/>
              <w:spacing w:before="0" w:beforeAutospacing="0" w:after="0" w:afterAutospacing="0" w:line="360" w:lineRule="auto"/>
              <w:jc w:val="center"/>
              <w:rPr>
                <w:rFonts w:asciiTheme="minorEastAsia" w:eastAsiaTheme="minorEastAsia" w:hAnsiTheme="minorEastAsia"/>
                <w:color w:val="000000" w:themeColor="text1"/>
                <w:sz w:val="21"/>
                <w:szCs w:val="21"/>
              </w:rPr>
            </w:pPr>
            <w:r w:rsidRPr="00221340">
              <w:rPr>
                <w:rFonts w:asciiTheme="minorEastAsia" w:eastAsiaTheme="minorEastAsia" w:hAnsiTheme="minorEastAsia" w:hint="eastAsia"/>
                <w:color w:val="000000" w:themeColor="text1"/>
                <w:sz w:val="21"/>
                <w:szCs w:val="21"/>
              </w:rPr>
              <w:t>业绩比较基准收益率标准差④</w:t>
            </w:r>
          </w:p>
        </w:tc>
        <w:tc>
          <w:tcPr>
            <w:tcW w:w="1329" w:type="dxa"/>
            <w:vAlign w:val="center"/>
          </w:tcPr>
          <w:p w:rsidR="008B23BD" w:rsidRPr="00221340" w:rsidRDefault="008B23BD" w:rsidP="00196812">
            <w:pPr>
              <w:pStyle w:val="ae"/>
              <w:adjustRightInd w:val="0"/>
              <w:snapToGrid w:val="0"/>
              <w:spacing w:before="0" w:beforeAutospacing="0" w:after="0" w:afterAutospacing="0" w:line="360" w:lineRule="auto"/>
              <w:jc w:val="center"/>
              <w:rPr>
                <w:rFonts w:asciiTheme="minorEastAsia" w:eastAsiaTheme="minorEastAsia" w:hAnsiTheme="minorEastAsia"/>
                <w:color w:val="000000" w:themeColor="text1"/>
                <w:sz w:val="21"/>
                <w:szCs w:val="21"/>
              </w:rPr>
            </w:pPr>
            <w:r w:rsidRPr="00221340">
              <w:rPr>
                <w:rFonts w:asciiTheme="minorEastAsia" w:eastAsiaTheme="minorEastAsia" w:hAnsiTheme="minorEastAsia" w:hint="eastAsia"/>
                <w:color w:val="000000" w:themeColor="text1"/>
                <w:sz w:val="21"/>
                <w:szCs w:val="21"/>
              </w:rPr>
              <w:t>①-③</w:t>
            </w:r>
          </w:p>
        </w:tc>
        <w:tc>
          <w:tcPr>
            <w:tcW w:w="1329" w:type="dxa"/>
            <w:vAlign w:val="center"/>
          </w:tcPr>
          <w:p w:rsidR="008B23BD" w:rsidRPr="00221340" w:rsidRDefault="008B23BD" w:rsidP="00196812">
            <w:pPr>
              <w:pStyle w:val="ae"/>
              <w:adjustRightInd w:val="0"/>
              <w:snapToGrid w:val="0"/>
              <w:spacing w:before="0" w:beforeAutospacing="0" w:after="0" w:afterAutospacing="0" w:line="360" w:lineRule="auto"/>
              <w:jc w:val="center"/>
              <w:rPr>
                <w:rFonts w:asciiTheme="minorEastAsia" w:eastAsiaTheme="minorEastAsia" w:hAnsiTheme="minorEastAsia"/>
                <w:color w:val="000000" w:themeColor="text1"/>
                <w:sz w:val="21"/>
                <w:szCs w:val="21"/>
              </w:rPr>
            </w:pPr>
            <w:r w:rsidRPr="00221340">
              <w:rPr>
                <w:rFonts w:asciiTheme="minorEastAsia" w:eastAsiaTheme="minorEastAsia" w:hAnsiTheme="minorEastAsia" w:hint="eastAsia"/>
                <w:color w:val="000000" w:themeColor="text1"/>
                <w:sz w:val="21"/>
                <w:szCs w:val="21"/>
              </w:rPr>
              <w:t>②-④</w:t>
            </w:r>
          </w:p>
        </w:tc>
      </w:tr>
      <w:tr w:rsidR="0045009A">
        <w:tc>
          <w:tcPr>
            <w:tcW w:w="1328" w:type="dxa"/>
            <w:vAlign w:val="center"/>
          </w:tcPr>
          <w:p w:rsidR="0045009A" w:rsidRDefault="008901F4">
            <w:pPr>
              <w:jc w:val="left"/>
            </w:pPr>
            <w:r>
              <w:rPr>
                <w:rFonts w:asciiTheme="minorEastAsia" w:eastAsiaTheme="minorEastAsia" w:hAnsiTheme="minorEastAsia"/>
                <w:color w:val="000000" w:themeColor="text1"/>
                <w:szCs w:val="21"/>
              </w:rPr>
              <w:t>过去三个月</w:t>
            </w:r>
          </w:p>
        </w:tc>
        <w:tc>
          <w:tcPr>
            <w:tcW w:w="1329" w:type="dxa"/>
            <w:vAlign w:val="center"/>
          </w:tcPr>
          <w:p w:rsidR="0045009A" w:rsidRDefault="008901F4">
            <w:pPr>
              <w:jc w:val="center"/>
            </w:pPr>
            <w:r>
              <w:rPr>
                <w:rFonts w:asciiTheme="minorEastAsia" w:eastAsiaTheme="minorEastAsia" w:hAnsiTheme="minorEastAsia"/>
                <w:color w:val="000000" w:themeColor="text1"/>
                <w:szCs w:val="21"/>
              </w:rPr>
              <w:t>0.3462%</w:t>
            </w:r>
          </w:p>
        </w:tc>
        <w:tc>
          <w:tcPr>
            <w:tcW w:w="1329" w:type="dxa"/>
            <w:vAlign w:val="center"/>
          </w:tcPr>
          <w:p w:rsidR="0045009A" w:rsidRDefault="008901F4">
            <w:pPr>
              <w:jc w:val="center"/>
            </w:pPr>
            <w:r>
              <w:rPr>
                <w:rFonts w:asciiTheme="minorEastAsia" w:eastAsiaTheme="minorEastAsia" w:hAnsiTheme="minorEastAsia"/>
                <w:color w:val="000000" w:themeColor="text1"/>
                <w:szCs w:val="21"/>
              </w:rPr>
              <w:t>0.0006%</w:t>
            </w:r>
          </w:p>
        </w:tc>
        <w:tc>
          <w:tcPr>
            <w:tcW w:w="1329" w:type="dxa"/>
            <w:vAlign w:val="center"/>
          </w:tcPr>
          <w:p w:rsidR="0045009A" w:rsidRDefault="008901F4">
            <w:pPr>
              <w:jc w:val="center"/>
            </w:pPr>
            <w:r>
              <w:rPr>
                <w:rFonts w:asciiTheme="minorEastAsia" w:eastAsiaTheme="minorEastAsia" w:hAnsiTheme="minorEastAsia"/>
                <w:color w:val="000000" w:themeColor="text1"/>
                <w:szCs w:val="21"/>
              </w:rPr>
              <w:t>0.3403%</w:t>
            </w:r>
          </w:p>
        </w:tc>
        <w:tc>
          <w:tcPr>
            <w:tcW w:w="1329" w:type="dxa"/>
            <w:vAlign w:val="center"/>
          </w:tcPr>
          <w:p w:rsidR="0045009A" w:rsidRDefault="008901F4">
            <w:pPr>
              <w:jc w:val="center"/>
            </w:pPr>
            <w:r>
              <w:rPr>
                <w:rFonts w:asciiTheme="minorEastAsia" w:eastAsiaTheme="minorEastAsia" w:hAnsiTheme="minorEastAsia"/>
                <w:color w:val="000000" w:themeColor="text1"/>
                <w:szCs w:val="21"/>
              </w:rPr>
              <w:t>0.0000%</w:t>
            </w:r>
          </w:p>
        </w:tc>
        <w:tc>
          <w:tcPr>
            <w:tcW w:w="1329" w:type="dxa"/>
            <w:vAlign w:val="center"/>
          </w:tcPr>
          <w:p w:rsidR="0045009A" w:rsidRDefault="008901F4">
            <w:pPr>
              <w:jc w:val="center"/>
            </w:pPr>
            <w:r>
              <w:rPr>
                <w:rFonts w:asciiTheme="minorEastAsia" w:eastAsiaTheme="minorEastAsia" w:hAnsiTheme="minorEastAsia"/>
                <w:color w:val="000000" w:themeColor="text1"/>
                <w:szCs w:val="21"/>
              </w:rPr>
              <w:t>0.0059%</w:t>
            </w:r>
          </w:p>
        </w:tc>
        <w:tc>
          <w:tcPr>
            <w:tcW w:w="1329" w:type="dxa"/>
            <w:vAlign w:val="center"/>
          </w:tcPr>
          <w:p w:rsidR="0045009A" w:rsidRDefault="008901F4">
            <w:pPr>
              <w:jc w:val="center"/>
            </w:pPr>
            <w:r>
              <w:rPr>
                <w:rFonts w:asciiTheme="minorEastAsia" w:eastAsiaTheme="minorEastAsia" w:hAnsiTheme="minorEastAsia"/>
                <w:color w:val="000000" w:themeColor="text1"/>
                <w:szCs w:val="21"/>
              </w:rPr>
              <w:t>0.0006%</w:t>
            </w:r>
          </w:p>
        </w:tc>
      </w:tr>
      <w:tr w:rsidR="0045009A">
        <w:tc>
          <w:tcPr>
            <w:tcW w:w="1328" w:type="dxa"/>
            <w:vAlign w:val="center"/>
          </w:tcPr>
          <w:p w:rsidR="0045009A" w:rsidRDefault="008901F4">
            <w:pPr>
              <w:jc w:val="left"/>
            </w:pPr>
            <w:r>
              <w:rPr>
                <w:rFonts w:asciiTheme="minorEastAsia" w:eastAsiaTheme="minorEastAsia" w:hAnsiTheme="minorEastAsia"/>
                <w:color w:val="000000" w:themeColor="text1"/>
                <w:szCs w:val="21"/>
              </w:rPr>
              <w:t>过去六个月</w:t>
            </w:r>
          </w:p>
        </w:tc>
        <w:tc>
          <w:tcPr>
            <w:tcW w:w="1329" w:type="dxa"/>
            <w:vAlign w:val="center"/>
          </w:tcPr>
          <w:p w:rsidR="0045009A" w:rsidRDefault="008901F4">
            <w:pPr>
              <w:jc w:val="center"/>
            </w:pPr>
            <w:r>
              <w:rPr>
                <w:rFonts w:asciiTheme="minorEastAsia" w:eastAsiaTheme="minorEastAsia" w:hAnsiTheme="minorEastAsia"/>
                <w:color w:val="000000" w:themeColor="text1"/>
                <w:szCs w:val="21"/>
              </w:rPr>
              <w:t>0.7427%</w:t>
            </w:r>
          </w:p>
        </w:tc>
        <w:tc>
          <w:tcPr>
            <w:tcW w:w="1329" w:type="dxa"/>
            <w:vAlign w:val="center"/>
          </w:tcPr>
          <w:p w:rsidR="0045009A" w:rsidRDefault="008901F4">
            <w:pPr>
              <w:jc w:val="center"/>
            </w:pPr>
            <w:r>
              <w:rPr>
                <w:rFonts w:asciiTheme="minorEastAsia" w:eastAsiaTheme="minorEastAsia" w:hAnsiTheme="minorEastAsia"/>
                <w:color w:val="000000" w:themeColor="text1"/>
                <w:szCs w:val="21"/>
              </w:rPr>
              <w:t>0.0006%</w:t>
            </w:r>
          </w:p>
        </w:tc>
        <w:tc>
          <w:tcPr>
            <w:tcW w:w="1329" w:type="dxa"/>
            <w:vAlign w:val="center"/>
          </w:tcPr>
          <w:p w:rsidR="0045009A" w:rsidRDefault="008901F4">
            <w:pPr>
              <w:jc w:val="center"/>
            </w:pPr>
            <w:r>
              <w:rPr>
                <w:rFonts w:asciiTheme="minorEastAsia" w:eastAsiaTheme="minorEastAsia" w:hAnsiTheme="minorEastAsia"/>
                <w:color w:val="000000" w:themeColor="text1"/>
                <w:szCs w:val="21"/>
              </w:rPr>
              <w:t>0.6768%</w:t>
            </w:r>
          </w:p>
        </w:tc>
        <w:tc>
          <w:tcPr>
            <w:tcW w:w="1329" w:type="dxa"/>
            <w:vAlign w:val="center"/>
          </w:tcPr>
          <w:p w:rsidR="0045009A" w:rsidRDefault="008901F4">
            <w:pPr>
              <w:jc w:val="center"/>
            </w:pPr>
            <w:r>
              <w:rPr>
                <w:rFonts w:asciiTheme="minorEastAsia" w:eastAsiaTheme="minorEastAsia" w:hAnsiTheme="minorEastAsia"/>
                <w:color w:val="000000" w:themeColor="text1"/>
                <w:szCs w:val="21"/>
              </w:rPr>
              <w:t>0.0000%</w:t>
            </w:r>
          </w:p>
        </w:tc>
        <w:tc>
          <w:tcPr>
            <w:tcW w:w="1329" w:type="dxa"/>
            <w:vAlign w:val="center"/>
          </w:tcPr>
          <w:p w:rsidR="0045009A" w:rsidRDefault="008901F4">
            <w:pPr>
              <w:jc w:val="center"/>
            </w:pPr>
            <w:r>
              <w:rPr>
                <w:rFonts w:asciiTheme="minorEastAsia" w:eastAsiaTheme="minorEastAsia" w:hAnsiTheme="minorEastAsia"/>
                <w:color w:val="000000" w:themeColor="text1"/>
                <w:szCs w:val="21"/>
              </w:rPr>
              <w:t>0.0659%</w:t>
            </w:r>
          </w:p>
        </w:tc>
        <w:tc>
          <w:tcPr>
            <w:tcW w:w="1329" w:type="dxa"/>
            <w:vAlign w:val="center"/>
          </w:tcPr>
          <w:p w:rsidR="0045009A" w:rsidRDefault="008901F4">
            <w:pPr>
              <w:jc w:val="center"/>
            </w:pPr>
            <w:r>
              <w:rPr>
                <w:rFonts w:asciiTheme="minorEastAsia" w:eastAsiaTheme="minorEastAsia" w:hAnsiTheme="minorEastAsia"/>
                <w:color w:val="000000" w:themeColor="text1"/>
                <w:szCs w:val="21"/>
              </w:rPr>
              <w:t>0.0006%</w:t>
            </w:r>
          </w:p>
        </w:tc>
      </w:tr>
      <w:tr w:rsidR="0045009A">
        <w:tc>
          <w:tcPr>
            <w:tcW w:w="1328" w:type="dxa"/>
            <w:vAlign w:val="center"/>
          </w:tcPr>
          <w:p w:rsidR="0045009A" w:rsidRDefault="008901F4">
            <w:pPr>
              <w:jc w:val="left"/>
            </w:pPr>
            <w:r>
              <w:rPr>
                <w:rFonts w:asciiTheme="minorEastAsia" w:eastAsiaTheme="minorEastAsia" w:hAnsiTheme="minorEastAsia"/>
                <w:color w:val="000000" w:themeColor="text1"/>
                <w:szCs w:val="21"/>
              </w:rPr>
              <w:t>过去一年</w:t>
            </w:r>
          </w:p>
        </w:tc>
        <w:tc>
          <w:tcPr>
            <w:tcW w:w="1329" w:type="dxa"/>
            <w:vAlign w:val="center"/>
          </w:tcPr>
          <w:p w:rsidR="0045009A" w:rsidRDefault="008901F4">
            <w:pPr>
              <w:jc w:val="center"/>
            </w:pPr>
            <w:r>
              <w:rPr>
                <w:rFonts w:asciiTheme="minorEastAsia" w:eastAsiaTheme="minorEastAsia" w:hAnsiTheme="minorEastAsia"/>
                <w:color w:val="000000" w:themeColor="text1"/>
                <w:szCs w:val="21"/>
              </w:rPr>
              <w:t>1.6945%</w:t>
            </w:r>
          </w:p>
        </w:tc>
        <w:tc>
          <w:tcPr>
            <w:tcW w:w="1329" w:type="dxa"/>
            <w:vAlign w:val="center"/>
          </w:tcPr>
          <w:p w:rsidR="0045009A" w:rsidRDefault="008901F4">
            <w:pPr>
              <w:jc w:val="center"/>
            </w:pPr>
            <w:r>
              <w:rPr>
                <w:rFonts w:asciiTheme="minorEastAsia" w:eastAsiaTheme="minorEastAsia" w:hAnsiTheme="minorEastAsia"/>
                <w:color w:val="000000" w:themeColor="text1"/>
                <w:szCs w:val="21"/>
              </w:rPr>
              <w:t>0.0008%</w:t>
            </w:r>
          </w:p>
        </w:tc>
        <w:tc>
          <w:tcPr>
            <w:tcW w:w="1329" w:type="dxa"/>
            <w:vAlign w:val="center"/>
          </w:tcPr>
          <w:p w:rsidR="0045009A" w:rsidRDefault="008901F4">
            <w:pPr>
              <w:jc w:val="center"/>
            </w:pPr>
            <w:r>
              <w:rPr>
                <w:rFonts w:asciiTheme="minorEastAsia" w:eastAsiaTheme="minorEastAsia" w:hAnsiTheme="minorEastAsia"/>
                <w:color w:val="000000" w:themeColor="text1"/>
                <w:szCs w:val="21"/>
              </w:rPr>
              <w:t>1.3500%</w:t>
            </w:r>
          </w:p>
        </w:tc>
        <w:tc>
          <w:tcPr>
            <w:tcW w:w="1329" w:type="dxa"/>
            <w:vAlign w:val="center"/>
          </w:tcPr>
          <w:p w:rsidR="0045009A" w:rsidRDefault="008901F4">
            <w:pPr>
              <w:jc w:val="center"/>
            </w:pPr>
            <w:r>
              <w:rPr>
                <w:rFonts w:asciiTheme="minorEastAsia" w:eastAsiaTheme="minorEastAsia" w:hAnsiTheme="minorEastAsia"/>
                <w:color w:val="000000" w:themeColor="text1"/>
                <w:szCs w:val="21"/>
              </w:rPr>
              <w:t>0.0000%</w:t>
            </w:r>
          </w:p>
        </w:tc>
        <w:tc>
          <w:tcPr>
            <w:tcW w:w="1329" w:type="dxa"/>
            <w:vAlign w:val="center"/>
          </w:tcPr>
          <w:p w:rsidR="0045009A" w:rsidRDefault="008901F4">
            <w:pPr>
              <w:jc w:val="center"/>
            </w:pPr>
            <w:r>
              <w:rPr>
                <w:rFonts w:asciiTheme="minorEastAsia" w:eastAsiaTheme="minorEastAsia" w:hAnsiTheme="minorEastAsia"/>
                <w:color w:val="000000" w:themeColor="text1"/>
                <w:szCs w:val="21"/>
              </w:rPr>
              <w:t>0.3445%</w:t>
            </w:r>
          </w:p>
        </w:tc>
        <w:tc>
          <w:tcPr>
            <w:tcW w:w="1329" w:type="dxa"/>
            <w:vAlign w:val="center"/>
          </w:tcPr>
          <w:p w:rsidR="0045009A" w:rsidRDefault="008901F4">
            <w:pPr>
              <w:jc w:val="center"/>
            </w:pPr>
            <w:r>
              <w:rPr>
                <w:rFonts w:asciiTheme="minorEastAsia" w:eastAsiaTheme="minorEastAsia" w:hAnsiTheme="minorEastAsia"/>
                <w:color w:val="000000" w:themeColor="text1"/>
                <w:szCs w:val="21"/>
              </w:rPr>
              <w:t>0.0008%</w:t>
            </w:r>
          </w:p>
        </w:tc>
      </w:tr>
      <w:tr w:rsidR="0045009A">
        <w:tc>
          <w:tcPr>
            <w:tcW w:w="1328" w:type="dxa"/>
            <w:vAlign w:val="center"/>
          </w:tcPr>
          <w:p w:rsidR="0045009A" w:rsidRDefault="008901F4">
            <w:pPr>
              <w:jc w:val="left"/>
            </w:pPr>
            <w:r>
              <w:rPr>
                <w:rFonts w:asciiTheme="minorEastAsia" w:eastAsiaTheme="minorEastAsia" w:hAnsiTheme="minorEastAsia"/>
                <w:color w:val="000000" w:themeColor="text1"/>
                <w:szCs w:val="21"/>
              </w:rPr>
              <w:t>过去三年</w:t>
            </w:r>
          </w:p>
        </w:tc>
        <w:tc>
          <w:tcPr>
            <w:tcW w:w="1329" w:type="dxa"/>
            <w:vAlign w:val="center"/>
          </w:tcPr>
          <w:p w:rsidR="0045009A" w:rsidRDefault="008901F4">
            <w:pPr>
              <w:jc w:val="center"/>
            </w:pPr>
            <w:r>
              <w:rPr>
                <w:rFonts w:asciiTheme="minorEastAsia" w:eastAsiaTheme="minorEastAsia" w:hAnsiTheme="minorEastAsia"/>
                <w:color w:val="000000" w:themeColor="text1"/>
                <w:szCs w:val="21"/>
              </w:rPr>
              <w:t>5.5597%</w:t>
            </w:r>
          </w:p>
        </w:tc>
        <w:tc>
          <w:tcPr>
            <w:tcW w:w="1329" w:type="dxa"/>
            <w:vAlign w:val="center"/>
          </w:tcPr>
          <w:p w:rsidR="0045009A" w:rsidRDefault="008901F4">
            <w:pPr>
              <w:jc w:val="center"/>
            </w:pPr>
            <w:r>
              <w:rPr>
                <w:rFonts w:asciiTheme="minorEastAsia" w:eastAsiaTheme="minorEastAsia" w:hAnsiTheme="minorEastAsia"/>
                <w:color w:val="000000" w:themeColor="text1"/>
                <w:szCs w:val="21"/>
              </w:rPr>
              <w:t>0.0009%</w:t>
            </w:r>
          </w:p>
        </w:tc>
        <w:tc>
          <w:tcPr>
            <w:tcW w:w="1329" w:type="dxa"/>
            <w:vAlign w:val="center"/>
          </w:tcPr>
          <w:p w:rsidR="0045009A" w:rsidRDefault="008901F4">
            <w:pPr>
              <w:jc w:val="center"/>
            </w:pPr>
            <w:r>
              <w:rPr>
                <w:rFonts w:asciiTheme="minorEastAsia" w:eastAsiaTheme="minorEastAsia" w:hAnsiTheme="minorEastAsia"/>
                <w:color w:val="000000" w:themeColor="text1"/>
                <w:szCs w:val="21"/>
              </w:rPr>
              <w:t>4.0500%</w:t>
            </w:r>
          </w:p>
        </w:tc>
        <w:tc>
          <w:tcPr>
            <w:tcW w:w="1329" w:type="dxa"/>
            <w:vAlign w:val="center"/>
          </w:tcPr>
          <w:p w:rsidR="0045009A" w:rsidRDefault="008901F4">
            <w:pPr>
              <w:jc w:val="center"/>
            </w:pPr>
            <w:r>
              <w:rPr>
                <w:rFonts w:asciiTheme="minorEastAsia" w:eastAsiaTheme="minorEastAsia" w:hAnsiTheme="minorEastAsia"/>
                <w:color w:val="000000" w:themeColor="text1"/>
                <w:szCs w:val="21"/>
              </w:rPr>
              <w:t>0.0000%</w:t>
            </w:r>
          </w:p>
        </w:tc>
        <w:tc>
          <w:tcPr>
            <w:tcW w:w="1329" w:type="dxa"/>
            <w:vAlign w:val="center"/>
          </w:tcPr>
          <w:p w:rsidR="0045009A" w:rsidRDefault="008901F4">
            <w:pPr>
              <w:jc w:val="center"/>
            </w:pPr>
            <w:r>
              <w:rPr>
                <w:rFonts w:asciiTheme="minorEastAsia" w:eastAsiaTheme="minorEastAsia" w:hAnsiTheme="minorEastAsia"/>
                <w:color w:val="000000" w:themeColor="text1"/>
                <w:szCs w:val="21"/>
              </w:rPr>
              <w:t>1.5097%</w:t>
            </w:r>
          </w:p>
        </w:tc>
        <w:tc>
          <w:tcPr>
            <w:tcW w:w="1329" w:type="dxa"/>
            <w:vAlign w:val="center"/>
          </w:tcPr>
          <w:p w:rsidR="0045009A" w:rsidRDefault="008901F4">
            <w:pPr>
              <w:jc w:val="center"/>
            </w:pPr>
            <w:r>
              <w:rPr>
                <w:rFonts w:asciiTheme="minorEastAsia" w:eastAsiaTheme="minorEastAsia" w:hAnsiTheme="minorEastAsia"/>
                <w:color w:val="000000" w:themeColor="text1"/>
                <w:szCs w:val="21"/>
              </w:rPr>
              <w:t>0.0009%</w:t>
            </w:r>
          </w:p>
        </w:tc>
      </w:tr>
      <w:tr w:rsidR="0045009A">
        <w:tc>
          <w:tcPr>
            <w:tcW w:w="1328" w:type="dxa"/>
            <w:vAlign w:val="center"/>
          </w:tcPr>
          <w:p w:rsidR="0045009A" w:rsidRDefault="008901F4">
            <w:pPr>
              <w:jc w:val="left"/>
            </w:pPr>
            <w:r>
              <w:rPr>
                <w:rFonts w:asciiTheme="minorEastAsia" w:eastAsiaTheme="minorEastAsia" w:hAnsiTheme="minorEastAsia"/>
                <w:color w:val="000000" w:themeColor="text1"/>
                <w:szCs w:val="21"/>
              </w:rPr>
              <w:t>过去五年</w:t>
            </w:r>
          </w:p>
        </w:tc>
        <w:tc>
          <w:tcPr>
            <w:tcW w:w="1329" w:type="dxa"/>
            <w:vAlign w:val="center"/>
          </w:tcPr>
          <w:p w:rsidR="0045009A" w:rsidRDefault="008901F4">
            <w:pPr>
              <w:jc w:val="center"/>
            </w:pPr>
            <w:r>
              <w:rPr>
                <w:rFonts w:asciiTheme="minorEastAsia" w:eastAsiaTheme="minorEastAsia" w:hAnsiTheme="minorEastAsia"/>
                <w:color w:val="000000" w:themeColor="text1"/>
                <w:szCs w:val="21"/>
              </w:rPr>
              <w:t>11.5781%</w:t>
            </w:r>
          </w:p>
        </w:tc>
        <w:tc>
          <w:tcPr>
            <w:tcW w:w="1329" w:type="dxa"/>
            <w:vAlign w:val="center"/>
          </w:tcPr>
          <w:p w:rsidR="0045009A" w:rsidRDefault="008901F4">
            <w:pPr>
              <w:jc w:val="center"/>
            </w:pPr>
            <w:r>
              <w:rPr>
                <w:rFonts w:asciiTheme="minorEastAsia" w:eastAsiaTheme="minorEastAsia" w:hAnsiTheme="minorEastAsia"/>
                <w:color w:val="000000" w:themeColor="text1"/>
                <w:szCs w:val="21"/>
              </w:rPr>
              <w:t>0.0020%</w:t>
            </w:r>
          </w:p>
        </w:tc>
        <w:tc>
          <w:tcPr>
            <w:tcW w:w="1329" w:type="dxa"/>
            <w:vAlign w:val="center"/>
          </w:tcPr>
          <w:p w:rsidR="0045009A" w:rsidRDefault="008901F4">
            <w:pPr>
              <w:jc w:val="center"/>
            </w:pPr>
            <w:r>
              <w:rPr>
                <w:rFonts w:asciiTheme="minorEastAsia" w:eastAsiaTheme="minorEastAsia" w:hAnsiTheme="minorEastAsia"/>
                <w:color w:val="000000" w:themeColor="text1"/>
                <w:szCs w:val="21"/>
              </w:rPr>
              <w:t>6.7500%</w:t>
            </w:r>
          </w:p>
        </w:tc>
        <w:tc>
          <w:tcPr>
            <w:tcW w:w="1329" w:type="dxa"/>
            <w:vAlign w:val="center"/>
          </w:tcPr>
          <w:p w:rsidR="0045009A" w:rsidRDefault="008901F4">
            <w:pPr>
              <w:jc w:val="center"/>
            </w:pPr>
            <w:r>
              <w:rPr>
                <w:rFonts w:asciiTheme="minorEastAsia" w:eastAsiaTheme="minorEastAsia" w:hAnsiTheme="minorEastAsia"/>
                <w:color w:val="000000" w:themeColor="text1"/>
                <w:szCs w:val="21"/>
              </w:rPr>
              <w:t>0.0000%</w:t>
            </w:r>
          </w:p>
        </w:tc>
        <w:tc>
          <w:tcPr>
            <w:tcW w:w="1329" w:type="dxa"/>
            <w:vAlign w:val="center"/>
          </w:tcPr>
          <w:p w:rsidR="0045009A" w:rsidRDefault="008901F4">
            <w:pPr>
              <w:jc w:val="center"/>
            </w:pPr>
            <w:r>
              <w:rPr>
                <w:rFonts w:asciiTheme="minorEastAsia" w:eastAsiaTheme="minorEastAsia" w:hAnsiTheme="minorEastAsia"/>
                <w:color w:val="000000" w:themeColor="text1"/>
                <w:szCs w:val="21"/>
              </w:rPr>
              <w:t>4.8281%</w:t>
            </w:r>
          </w:p>
        </w:tc>
        <w:tc>
          <w:tcPr>
            <w:tcW w:w="1329" w:type="dxa"/>
            <w:vAlign w:val="center"/>
          </w:tcPr>
          <w:p w:rsidR="0045009A" w:rsidRDefault="008901F4">
            <w:pPr>
              <w:jc w:val="center"/>
            </w:pPr>
            <w:r>
              <w:rPr>
                <w:rFonts w:asciiTheme="minorEastAsia" w:eastAsiaTheme="minorEastAsia" w:hAnsiTheme="minorEastAsia"/>
                <w:color w:val="000000" w:themeColor="text1"/>
                <w:szCs w:val="21"/>
              </w:rPr>
              <w:t>0.0020%</w:t>
            </w:r>
          </w:p>
        </w:tc>
      </w:tr>
      <w:tr w:rsidR="0045009A">
        <w:tc>
          <w:tcPr>
            <w:tcW w:w="1328" w:type="dxa"/>
            <w:vAlign w:val="center"/>
          </w:tcPr>
          <w:p w:rsidR="0045009A" w:rsidRDefault="008901F4">
            <w:pPr>
              <w:jc w:val="left"/>
            </w:pPr>
            <w:r>
              <w:rPr>
                <w:rFonts w:asciiTheme="minorEastAsia" w:eastAsiaTheme="minorEastAsia" w:hAnsiTheme="minorEastAsia"/>
                <w:color w:val="000000" w:themeColor="text1"/>
                <w:szCs w:val="21"/>
              </w:rPr>
              <w:t>自基金合同生效起至今</w:t>
            </w:r>
          </w:p>
        </w:tc>
        <w:tc>
          <w:tcPr>
            <w:tcW w:w="1329" w:type="dxa"/>
            <w:vAlign w:val="center"/>
          </w:tcPr>
          <w:p w:rsidR="0045009A" w:rsidRDefault="008901F4">
            <w:pPr>
              <w:jc w:val="center"/>
            </w:pPr>
            <w:r>
              <w:rPr>
                <w:rFonts w:asciiTheme="minorEastAsia" w:eastAsiaTheme="minorEastAsia" w:hAnsiTheme="minorEastAsia"/>
                <w:color w:val="000000" w:themeColor="text1"/>
                <w:szCs w:val="21"/>
              </w:rPr>
              <w:t>49.5023%</w:t>
            </w:r>
          </w:p>
        </w:tc>
        <w:tc>
          <w:tcPr>
            <w:tcW w:w="1329" w:type="dxa"/>
            <w:vAlign w:val="center"/>
          </w:tcPr>
          <w:p w:rsidR="0045009A" w:rsidRDefault="008901F4">
            <w:pPr>
              <w:jc w:val="center"/>
            </w:pPr>
            <w:r>
              <w:rPr>
                <w:rFonts w:asciiTheme="minorEastAsia" w:eastAsiaTheme="minorEastAsia" w:hAnsiTheme="minorEastAsia"/>
                <w:color w:val="000000" w:themeColor="text1"/>
                <w:szCs w:val="21"/>
              </w:rPr>
              <w:t>0.0032%</w:t>
            </w:r>
          </w:p>
        </w:tc>
        <w:tc>
          <w:tcPr>
            <w:tcW w:w="1329" w:type="dxa"/>
            <w:vAlign w:val="center"/>
          </w:tcPr>
          <w:p w:rsidR="0045009A" w:rsidRDefault="008901F4">
            <w:pPr>
              <w:jc w:val="center"/>
            </w:pPr>
            <w:r>
              <w:rPr>
                <w:rFonts w:asciiTheme="minorEastAsia" w:eastAsiaTheme="minorEastAsia" w:hAnsiTheme="minorEastAsia"/>
                <w:color w:val="000000" w:themeColor="text1"/>
                <w:szCs w:val="21"/>
              </w:rPr>
              <w:t>26.5102%</w:t>
            </w:r>
          </w:p>
        </w:tc>
        <w:tc>
          <w:tcPr>
            <w:tcW w:w="1329" w:type="dxa"/>
            <w:vAlign w:val="center"/>
          </w:tcPr>
          <w:p w:rsidR="0045009A" w:rsidRDefault="008901F4">
            <w:pPr>
              <w:jc w:val="center"/>
            </w:pPr>
            <w:r>
              <w:rPr>
                <w:rFonts w:asciiTheme="minorEastAsia" w:eastAsiaTheme="minorEastAsia" w:hAnsiTheme="minorEastAsia"/>
                <w:color w:val="000000" w:themeColor="text1"/>
                <w:szCs w:val="21"/>
              </w:rPr>
              <w:t>0.0012%</w:t>
            </w:r>
          </w:p>
        </w:tc>
        <w:tc>
          <w:tcPr>
            <w:tcW w:w="1329" w:type="dxa"/>
            <w:vAlign w:val="center"/>
          </w:tcPr>
          <w:p w:rsidR="0045009A" w:rsidRDefault="008901F4">
            <w:pPr>
              <w:jc w:val="center"/>
            </w:pPr>
            <w:r>
              <w:rPr>
                <w:rFonts w:asciiTheme="minorEastAsia" w:eastAsiaTheme="minorEastAsia" w:hAnsiTheme="minorEastAsia"/>
                <w:color w:val="000000" w:themeColor="text1"/>
                <w:szCs w:val="21"/>
              </w:rPr>
              <w:t>22.9921%</w:t>
            </w:r>
          </w:p>
        </w:tc>
        <w:tc>
          <w:tcPr>
            <w:tcW w:w="1329" w:type="dxa"/>
            <w:vAlign w:val="center"/>
          </w:tcPr>
          <w:p w:rsidR="0045009A" w:rsidRDefault="008901F4">
            <w:pPr>
              <w:jc w:val="center"/>
            </w:pPr>
            <w:r>
              <w:rPr>
                <w:rFonts w:asciiTheme="minorEastAsia" w:eastAsiaTheme="minorEastAsia" w:hAnsiTheme="minorEastAsia"/>
                <w:color w:val="000000" w:themeColor="text1"/>
                <w:szCs w:val="21"/>
              </w:rPr>
              <w:t>0.0020%</w:t>
            </w:r>
          </w:p>
        </w:tc>
      </w:tr>
    </w:tbl>
    <w:p w:rsidR="00186667" w:rsidRPr="00221340" w:rsidRDefault="00186667" w:rsidP="00196812">
      <w:pPr>
        <w:tabs>
          <w:tab w:val="left" w:pos="1800"/>
        </w:tabs>
        <w:adjustRightInd w:val="0"/>
        <w:spacing w:line="360" w:lineRule="auto"/>
        <w:rPr>
          <w:rFonts w:asciiTheme="minorEastAsia" w:eastAsiaTheme="minorEastAsia" w:hAnsiTheme="minorEastAsia"/>
          <w:color w:val="000000" w:themeColor="text1"/>
          <w:sz w:val="24"/>
        </w:rPr>
      </w:pPr>
    </w:p>
    <w:p w:rsidR="00186667" w:rsidRPr="00221340" w:rsidRDefault="00186667" w:rsidP="009A755D">
      <w:pPr>
        <w:pStyle w:val="20"/>
        <w:spacing w:line="360" w:lineRule="auto"/>
        <w:ind w:firstLineChars="0" w:firstLine="0"/>
        <w:rPr>
          <w:rFonts w:asciiTheme="minorEastAsia" w:eastAsiaTheme="minorEastAsia" w:hAnsiTheme="minorEastAsia"/>
          <w:b/>
          <w:color w:val="000000" w:themeColor="text1"/>
        </w:rPr>
      </w:pPr>
      <w:r w:rsidRPr="00221340">
        <w:rPr>
          <w:rFonts w:asciiTheme="minorEastAsia" w:eastAsiaTheme="minorEastAsia" w:hAnsiTheme="minorEastAsia" w:hint="eastAsia"/>
          <w:b/>
          <w:color w:val="000000" w:themeColor="text1"/>
        </w:rPr>
        <w:t>2</w:t>
      </w:r>
      <w:r w:rsidR="00570F8C" w:rsidRPr="00221340">
        <w:rPr>
          <w:rFonts w:asciiTheme="minorEastAsia" w:eastAsiaTheme="minorEastAsia" w:hAnsiTheme="minorEastAsia" w:hint="eastAsia"/>
          <w:b/>
          <w:color w:val="000000" w:themeColor="text1"/>
        </w:rPr>
        <w:t>、</w:t>
      </w:r>
      <w:r w:rsidR="000B2044" w:rsidRPr="00221340">
        <w:rPr>
          <w:rFonts w:asciiTheme="minorEastAsia" w:eastAsiaTheme="minorEastAsia" w:hAnsiTheme="minorEastAsia" w:hint="eastAsia"/>
          <w:b/>
          <w:color w:val="000000" w:themeColor="text1"/>
        </w:rPr>
        <w:t>上投摩根货币B：</w:t>
      </w:r>
    </w:p>
    <w:tbl>
      <w:tblPr>
        <w:tblStyle w:val="ad"/>
        <w:tblW w:w="0" w:type="auto"/>
        <w:tblLayout w:type="fixed"/>
        <w:tblLook w:val="04A0" w:firstRow="1" w:lastRow="0" w:firstColumn="1" w:lastColumn="0" w:noHBand="0" w:noVBand="1"/>
      </w:tblPr>
      <w:tblGrid>
        <w:gridCol w:w="1328"/>
        <w:gridCol w:w="1329"/>
        <w:gridCol w:w="1329"/>
        <w:gridCol w:w="1329"/>
        <w:gridCol w:w="1329"/>
        <w:gridCol w:w="1329"/>
        <w:gridCol w:w="1329"/>
      </w:tblGrid>
      <w:tr w:rsidR="00221340" w:rsidRPr="00221340" w:rsidTr="00B64D62">
        <w:tc>
          <w:tcPr>
            <w:tcW w:w="1328" w:type="dxa"/>
            <w:vAlign w:val="center"/>
          </w:tcPr>
          <w:p w:rsidR="00113777" w:rsidRPr="00221340" w:rsidRDefault="00113777" w:rsidP="00196812">
            <w:pPr>
              <w:pStyle w:val="ae"/>
              <w:adjustRightInd w:val="0"/>
              <w:snapToGrid w:val="0"/>
              <w:spacing w:before="0" w:beforeAutospacing="0" w:after="0" w:afterAutospacing="0" w:line="360" w:lineRule="auto"/>
              <w:jc w:val="center"/>
              <w:rPr>
                <w:rFonts w:asciiTheme="minorEastAsia" w:eastAsiaTheme="minorEastAsia" w:hAnsiTheme="minorEastAsia"/>
                <w:color w:val="000000" w:themeColor="text1"/>
                <w:sz w:val="21"/>
                <w:szCs w:val="21"/>
              </w:rPr>
            </w:pPr>
            <w:r w:rsidRPr="00221340">
              <w:rPr>
                <w:rFonts w:asciiTheme="minorEastAsia" w:eastAsiaTheme="minorEastAsia" w:hAnsiTheme="minorEastAsia" w:hint="eastAsia"/>
                <w:color w:val="000000" w:themeColor="text1"/>
                <w:sz w:val="21"/>
                <w:szCs w:val="21"/>
              </w:rPr>
              <w:t>阶段</w:t>
            </w:r>
          </w:p>
        </w:tc>
        <w:tc>
          <w:tcPr>
            <w:tcW w:w="1329" w:type="dxa"/>
            <w:vAlign w:val="center"/>
          </w:tcPr>
          <w:p w:rsidR="00113777" w:rsidRPr="00221340" w:rsidRDefault="00113777" w:rsidP="00196812">
            <w:pPr>
              <w:pStyle w:val="ae"/>
              <w:adjustRightInd w:val="0"/>
              <w:snapToGrid w:val="0"/>
              <w:spacing w:before="0" w:beforeAutospacing="0" w:after="0" w:afterAutospacing="0" w:line="360" w:lineRule="auto"/>
              <w:jc w:val="center"/>
              <w:rPr>
                <w:rFonts w:asciiTheme="minorEastAsia" w:eastAsiaTheme="minorEastAsia" w:hAnsiTheme="minorEastAsia"/>
                <w:color w:val="000000" w:themeColor="text1"/>
                <w:sz w:val="21"/>
                <w:szCs w:val="21"/>
              </w:rPr>
            </w:pPr>
            <w:r w:rsidRPr="00221340">
              <w:rPr>
                <w:rFonts w:asciiTheme="minorEastAsia" w:eastAsiaTheme="minorEastAsia" w:hAnsiTheme="minorEastAsia" w:hint="eastAsia"/>
                <w:color w:val="000000" w:themeColor="text1"/>
                <w:sz w:val="21"/>
                <w:szCs w:val="21"/>
              </w:rPr>
              <w:t>净值收益率①</w:t>
            </w:r>
          </w:p>
        </w:tc>
        <w:tc>
          <w:tcPr>
            <w:tcW w:w="1329" w:type="dxa"/>
            <w:vAlign w:val="center"/>
          </w:tcPr>
          <w:p w:rsidR="00113777" w:rsidRPr="00221340" w:rsidRDefault="00113777" w:rsidP="00196812">
            <w:pPr>
              <w:pStyle w:val="ae"/>
              <w:adjustRightInd w:val="0"/>
              <w:snapToGrid w:val="0"/>
              <w:spacing w:before="0" w:beforeAutospacing="0" w:after="0" w:afterAutospacing="0" w:line="360" w:lineRule="auto"/>
              <w:jc w:val="center"/>
              <w:rPr>
                <w:rFonts w:asciiTheme="minorEastAsia" w:eastAsiaTheme="minorEastAsia" w:hAnsiTheme="minorEastAsia"/>
                <w:color w:val="000000" w:themeColor="text1"/>
                <w:sz w:val="21"/>
                <w:szCs w:val="21"/>
              </w:rPr>
            </w:pPr>
            <w:r w:rsidRPr="00221340">
              <w:rPr>
                <w:rFonts w:asciiTheme="minorEastAsia" w:eastAsiaTheme="minorEastAsia" w:hAnsiTheme="minorEastAsia" w:hint="eastAsia"/>
                <w:color w:val="000000" w:themeColor="text1"/>
                <w:sz w:val="21"/>
                <w:szCs w:val="21"/>
              </w:rPr>
              <w:t>净值收益率标准差②</w:t>
            </w:r>
          </w:p>
        </w:tc>
        <w:tc>
          <w:tcPr>
            <w:tcW w:w="1329" w:type="dxa"/>
            <w:vAlign w:val="center"/>
          </w:tcPr>
          <w:p w:rsidR="00113777" w:rsidRPr="00221340" w:rsidRDefault="00113777" w:rsidP="00196812">
            <w:pPr>
              <w:pStyle w:val="ae"/>
              <w:adjustRightInd w:val="0"/>
              <w:snapToGrid w:val="0"/>
              <w:spacing w:before="0" w:beforeAutospacing="0" w:after="0" w:afterAutospacing="0" w:line="360" w:lineRule="auto"/>
              <w:jc w:val="center"/>
              <w:rPr>
                <w:rFonts w:asciiTheme="minorEastAsia" w:eastAsiaTheme="minorEastAsia" w:hAnsiTheme="minorEastAsia"/>
                <w:color w:val="000000" w:themeColor="text1"/>
                <w:sz w:val="21"/>
                <w:szCs w:val="21"/>
              </w:rPr>
            </w:pPr>
            <w:r w:rsidRPr="00221340">
              <w:rPr>
                <w:rFonts w:asciiTheme="minorEastAsia" w:eastAsiaTheme="minorEastAsia" w:hAnsiTheme="minorEastAsia" w:hint="eastAsia"/>
                <w:color w:val="000000" w:themeColor="text1"/>
                <w:sz w:val="21"/>
                <w:szCs w:val="21"/>
              </w:rPr>
              <w:t>业绩比较基准收益率③</w:t>
            </w:r>
          </w:p>
        </w:tc>
        <w:tc>
          <w:tcPr>
            <w:tcW w:w="1329" w:type="dxa"/>
            <w:vAlign w:val="center"/>
          </w:tcPr>
          <w:p w:rsidR="00113777" w:rsidRPr="00221340" w:rsidRDefault="00113777" w:rsidP="00196812">
            <w:pPr>
              <w:pStyle w:val="ae"/>
              <w:adjustRightInd w:val="0"/>
              <w:snapToGrid w:val="0"/>
              <w:spacing w:before="0" w:beforeAutospacing="0" w:after="0" w:afterAutospacing="0" w:line="360" w:lineRule="auto"/>
              <w:jc w:val="center"/>
              <w:rPr>
                <w:rFonts w:asciiTheme="minorEastAsia" w:eastAsiaTheme="minorEastAsia" w:hAnsiTheme="minorEastAsia"/>
                <w:color w:val="000000" w:themeColor="text1"/>
                <w:sz w:val="21"/>
                <w:szCs w:val="21"/>
              </w:rPr>
            </w:pPr>
            <w:r w:rsidRPr="00221340">
              <w:rPr>
                <w:rFonts w:asciiTheme="minorEastAsia" w:eastAsiaTheme="minorEastAsia" w:hAnsiTheme="minorEastAsia" w:hint="eastAsia"/>
                <w:color w:val="000000" w:themeColor="text1"/>
                <w:sz w:val="21"/>
                <w:szCs w:val="21"/>
              </w:rPr>
              <w:t>业绩比较基准收益率标准差④</w:t>
            </w:r>
          </w:p>
        </w:tc>
        <w:tc>
          <w:tcPr>
            <w:tcW w:w="1329" w:type="dxa"/>
            <w:vAlign w:val="center"/>
          </w:tcPr>
          <w:p w:rsidR="00113777" w:rsidRPr="00221340" w:rsidRDefault="00113777" w:rsidP="00196812">
            <w:pPr>
              <w:pStyle w:val="ae"/>
              <w:adjustRightInd w:val="0"/>
              <w:snapToGrid w:val="0"/>
              <w:spacing w:before="0" w:beforeAutospacing="0" w:after="0" w:afterAutospacing="0" w:line="360" w:lineRule="auto"/>
              <w:jc w:val="center"/>
              <w:rPr>
                <w:rFonts w:asciiTheme="minorEastAsia" w:eastAsiaTheme="minorEastAsia" w:hAnsiTheme="minorEastAsia"/>
                <w:color w:val="000000" w:themeColor="text1"/>
                <w:sz w:val="21"/>
                <w:szCs w:val="21"/>
              </w:rPr>
            </w:pPr>
            <w:r w:rsidRPr="00221340">
              <w:rPr>
                <w:rFonts w:asciiTheme="minorEastAsia" w:eastAsiaTheme="minorEastAsia" w:hAnsiTheme="minorEastAsia" w:hint="eastAsia"/>
                <w:color w:val="000000" w:themeColor="text1"/>
                <w:sz w:val="21"/>
                <w:szCs w:val="21"/>
              </w:rPr>
              <w:t>①-③</w:t>
            </w:r>
          </w:p>
        </w:tc>
        <w:tc>
          <w:tcPr>
            <w:tcW w:w="1329" w:type="dxa"/>
            <w:vAlign w:val="center"/>
          </w:tcPr>
          <w:p w:rsidR="00113777" w:rsidRPr="00221340" w:rsidRDefault="00113777" w:rsidP="00196812">
            <w:pPr>
              <w:pStyle w:val="ae"/>
              <w:adjustRightInd w:val="0"/>
              <w:snapToGrid w:val="0"/>
              <w:spacing w:before="0" w:beforeAutospacing="0" w:after="0" w:afterAutospacing="0" w:line="360" w:lineRule="auto"/>
              <w:jc w:val="center"/>
              <w:rPr>
                <w:rFonts w:asciiTheme="minorEastAsia" w:eastAsiaTheme="minorEastAsia" w:hAnsiTheme="minorEastAsia"/>
                <w:color w:val="000000" w:themeColor="text1"/>
                <w:sz w:val="21"/>
                <w:szCs w:val="21"/>
              </w:rPr>
            </w:pPr>
            <w:r w:rsidRPr="00221340">
              <w:rPr>
                <w:rFonts w:asciiTheme="minorEastAsia" w:eastAsiaTheme="minorEastAsia" w:hAnsiTheme="minorEastAsia" w:hint="eastAsia"/>
                <w:color w:val="000000" w:themeColor="text1"/>
                <w:sz w:val="21"/>
                <w:szCs w:val="21"/>
              </w:rPr>
              <w:t>②-④</w:t>
            </w:r>
          </w:p>
        </w:tc>
      </w:tr>
      <w:tr w:rsidR="0045009A">
        <w:tc>
          <w:tcPr>
            <w:tcW w:w="1328" w:type="dxa"/>
            <w:vAlign w:val="center"/>
          </w:tcPr>
          <w:p w:rsidR="0045009A" w:rsidRDefault="008901F4">
            <w:pPr>
              <w:jc w:val="left"/>
            </w:pPr>
            <w:r>
              <w:rPr>
                <w:rFonts w:asciiTheme="minorEastAsia" w:eastAsiaTheme="minorEastAsia" w:hAnsiTheme="minorEastAsia"/>
                <w:color w:val="000000" w:themeColor="text1"/>
                <w:szCs w:val="21"/>
              </w:rPr>
              <w:t>过去三个月</w:t>
            </w:r>
          </w:p>
        </w:tc>
        <w:tc>
          <w:tcPr>
            <w:tcW w:w="1329" w:type="dxa"/>
            <w:vAlign w:val="center"/>
          </w:tcPr>
          <w:p w:rsidR="0045009A" w:rsidRDefault="008901F4">
            <w:pPr>
              <w:jc w:val="center"/>
            </w:pPr>
            <w:r>
              <w:rPr>
                <w:rFonts w:asciiTheme="minorEastAsia" w:eastAsiaTheme="minorEastAsia" w:hAnsiTheme="minorEastAsia"/>
                <w:color w:val="000000" w:themeColor="text1"/>
                <w:szCs w:val="21"/>
              </w:rPr>
              <w:t>0.4068%</w:t>
            </w:r>
          </w:p>
        </w:tc>
        <w:tc>
          <w:tcPr>
            <w:tcW w:w="1329" w:type="dxa"/>
            <w:vAlign w:val="center"/>
          </w:tcPr>
          <w:p w:rsidR="0045009A" w:rsidRDefault="008901F4">
            <w:pPr>
              <w:jc w:val="center"/>
            </w:pPr>
            <w:r>
              <w:rPr>
                <w:rFonts w:asciiTheme="minorEastAsia" w:eastAsiaTheme="minorEastAsia" w:hAnsiTheme="minorEastAsia"/>
                <w:color w:val="000000" w:themeColor="text1"/>
                <w:szCs w:val="21"/>
              </w:rPr>
              <w:t>0.0006%</w:t>
            </w:r>
          </w:p>
        </w:tc>
        <w:tc>
          <w:tcPr>
            <w:tcW w:w="1329" w:type="dxa"/>
            <w:vAlign w:val="center"/>
          </w:tcPr>
          <w:p w:rsidR="0045009A" w:rsidRDefault="008901F4">
            <w:pPr>
              <w:jc w:val="center"/>
            </w:pPr>
            <w:r>
              <w:rPr>
                <w:rFonts w:asciiTheme="minorEastAsia" w:eastAsiaTheme="minorEastAsia" w:hAnsiTheme="minorEastAsia"/>
                <w:color w:val="000000" w:themeColor="text1"/>
                <w:szCs w:val="21"/>
              </w:rPr>
              <w:t>0.3403%</w:t>
            </w:r>
          </w:p>
        </w:tc>
        <w:tc>
          <w:tcPr>
            <w:tcW w:w="1329" w:type="dxa"/>
            <w:vAlign w:val="center"/>
          </w:tcPr>
          <w:p w:rsidR="0045009A" w:rsidRDefault="008901F4">
            <w:pPr>
              <w:jc w:val="center"/>
            </w:pPr>
            <w:r>
              <w:rPr>
                <w:rFonts w:asciiTheme="minorEastAsia" w:eastAsiaTheme="minorEastAsia" w:hAnsiTheme="minorEastAsia"/>
                <w:color w:val="000000" w:themeColor="text1"/>
                <w:szCs w:val="21"/>
              </w:rPr>
              <w:t>0.0000%</w:t>
            </w:r>
          </w:p>
        </w:tc>
        <w:tc>
          <w:tcPr>
            <w:tcW w:w="1329" w:type="dxa"/>
            <w:vAlign w:val="center"/>
          </w:tcPr>
          <w:p w:rsidR="0045009A" w:rsidRDefault="008901F4">
            <w:pPr>
              <w:jc w:val="center"/>
            </w:pPr>
            <w:r>
              <w:rPr>
                <w:rFonts w:asciiTheme="minorEastAsia" w:eastAsiaTheme="minorEastAsia" w:hAnsiTheme="minorEastAsia"/>
                <w:color w:val="000000" w:themeColor="text1"/>
                <w:szCs w:val="21"/>
              </w:rPr>
              <w:t>0.0665%</w:t>
            </w:r>
          </w:p>
        </w:tc>
        <w:tc>
          <w:tcPr>
            <w:tcW w:w="1329" w:type="dxa"/>
            <w:vAlign w:val="center"/>
          </w:tcPr>
          <w:p w:rsidR="0045009A" w:rsidRDefault="008901F4">
            <w:pPr>
              <w:jc w:val="center"/>
            </w:pPr>
            <w:r>
              <w:rPr>
                <w:rFonts w:asciiTheme="minorEastAsia" w:eastAsiaTheme="minorEastAsia" w:hAnsiTheme="minorEastAsia"/>
                <w:color w:val="000000" w:themeColor="text1"/>
                <w:szCs w:val="21"/>
              </w:rPr>
              <w:t>0.0006%</w:t>
            </w:r>
          </w:p>
        </w:tc>
      </w:tr>
      <w:tr w:rsidR="0045009A">
        <w:tc>
          <w:tcPr>
            <w:tcW w:w="1328" w:type="dxa"/>
            <w:vAlign w:val="center"/>
          </w:tcPr>
          <w:p w:rsidR="0045009A" w:rsidRDefault="008901F4">
            <w:pPr>
              <w:jc w:val="left"/>
            </w:pPr>
            <w:r>
              <w:rPr>
                <w:rFonts w:asciiTheme="minorEastAsia" w:eastAsiaTheme="minorEastAsia" w:hAnsiTheme="minorEastAsia"/>
                <w:color w:val="000000" w:themeColor="text1"/>
                <w:szCs w:val="21"/>
              </w:rPr>
              <w:t>过去六个月</w:t>
            </w:r>
          </w:p>
        </w:tc>
        <w:tc>
          <w:tcPr>
            <w:tcW w:w="1329" w:type="dxa"/>
            <w:vAlign w:val="center"/>
          </w:tcPr>
          <w:p w:rsidR="0045009A" w:rsidRDefault="008901F4">
            <w:pPr>
              <w:jc w:val="center"/>
            </w:pPr>
            <w:r>
              <w:rPr>
                <w:rFonts w:asciiTheme="minorEastAsia" w:eastAsiaTheme="minorEastAsia" w:hAnsiTheme="minorEastAsia"/>
                <w:color w:val="000000" w:themeColor="text1"/>
                <w:szCs w:val="21"/>
              </w:rPr>
              <w:t>0.8638%</w:t>
            </w:r>
          </w:p>
        </w:tc>
        <w:tc>
          <w:tcPr>
            <w:tcW w:w="1329" w:type="dxa"/>
            <w:vAlign w:val="center"/>
          </w:tcPr>
          <w:p w:rsidR="0045009A" w:rsidRDefault="008901F4">
            <w:pPr>
              <w:jc w:val="center"/>
            </w:pPr>
            <w:r>
              <w:rPr>
                <w:rFonts w:asciiTheme="minorEastAsia" w:eastAsiaTheme="minorEastAsia" w:hAnsiTheme="minorEastAsia"/>
                <w:color w:val="000000" w:themeColor="text1"/>
                <w:szCs w:val="21"/>
              </w:rPr>
              <w:t>0.0006%</w:t>
            </w:r>
          </w:p>
        </w:tc>
        <w:tc>
          <w:tcPr>
            <w:tcW w:w="1329" w:type="dxa"/>
            <w:vAlign w:val="center"/>
          </w:tcPr>
          <w:p w:rsidR="0045009A" w:rsidRDefault="008901F4">
            <w:pPr>
              <w:jc w:val="center"/>
            </w:pPr>
            <w:r>
              <w:rPr>
                <w:rFonts w:asciiTheme="minorEastAsia" w:eastAsiaTheme="minorEastAsia" w:hAnsiTheme="minorEastAsia"/>
                <w:color w:val="000000" w:themeColor="text1"/>
                <w:szCs w:val="21"/>
              </w:rPr>
              <w:t>0.6768%</w:t>
            </w:r>
          </w:p>
        </w:tc>
        <w:tc>
          <w:tcPr>
            <w:tcW w:w="1329" w:type="dxa"/>
            <w:vAlign w:val="center"/>
          </w:tcPr>
          <w:p w:rsidR="0045009A" w:rsidRDefault="008901F4">
            <w:pPr>
              <w:jc w:val="center"/>
            </w:pPr>
            <w:r>
              <w:rPr>
                <w:rFonts w:asciiTheme="minorEastAsia" w:eastAsiaTheme="minorEastAsia" w:hAnsiTheme="minorEastAsia"/>
                <w:color w:val="000000" w:themeColor="text1"/>
                <w:szCs w:val="21"/>
              </w:rPr>
              <w:t>0.0000%</w:t>
            </w:r>
          </w:p>
        </w:tc>
        <w:tc>
          <w:tcPr>
            <w:tcW w:w="1329" w:type="dxa"/>
            <w:vAlign w:val="center"/>
          </w:tcPr>
          <w:p w:rsidR="0045009A" w:rsidRDefault="008901F4">
            <w:pPr>
              <w:jc w:val="center"/>
            </w:pPr>
            <w:r>
              <w:rPr>
                <w:rFonts w:asciiTheme="minorEastAsia" w:eastAsiaTheme="minorEastAsia" w:hAnsiTheme="minorEastAsia"/>
                <w:color w:val="000000" w:themeColor="text1"/>
                <w:szCs w:val="21"/>
              </w:rPr>
              <w:t>0.1870%</w:t>
            </w:r>
          </w:p>
        </w:tc>
        <w:tc>
          <w:tcPr>
            <w:tcW w:w="1329" w:type="dxa"/>
            <w:vAlign w:val="center"/>
          </w:tcPr>
          <w:p w:rsidR="0045009A" w:rsidRDefault="008901F4">
            <w:pPr>
              <w:jc w:val="center"/>
            </w:pPr>
            <w:r>
              <w:rPr>
                <w:rFonts w:asciiTheme="minorEastAsia" w:eastAsiaTheme="minorEastAsia" w:hAnsiTheme="minorEastAsia"/>
                <w:color w:val="000000" w:themeColor="text1"/>
                <w:szCs w:val="21"/>
              </w:rPr>
              <w:t>0.0006%</w:t>
            </w:r>
          </w:p>
        </w:tc>
      </w:tr>
      <w:tr w:rsidR="0045009A">
        <w:tc>
          <w:tcPr>
            <w:tcW w:w="1328" w:type="dxa"/>
            <w:vAlign w:val="center"/>
          </w:tcPr>
          <w:p w:rsidR="0045009A" w:rsidRDefault="008901F4">
            <w:pPr>
              <w:jc w:val="left"/>
            </w:pPr>
            <w:r>
              <w:rPr>
                <w:rFonts w:asciiTheme="minorEastAsia" w:eastAsiaTheme="minorEastAsia" w:hAnsiTheme="minorEastAsia"/>
                <w:color w:val="000000" w:themeColor="text1"/>
                <w:szCs w:val="21"/>
              </w:rPr>
              <w:t>过去一年</w:t>
            </w:r>
          </w:p>
        </w:tc>
        <w:tc>
          <w:tcPr>
            <w:tcW w:w="1329" w:type="dxa"/>
            <w:vAlign w:val="center"/>
          </w:tcPr>
          <w:p w:rsidR="0045009A" w:rsidRDefault="008901F4">
            <w:pPr>
              <w:jc w:val="center"/>
            </w:pPr>
            <w:r>
              <w:rPr>
                <w:rFonts w:asciiTheme="minorEastAsia" w:eastAsiaTheme="minorEastAsia" w:hAnsiTheme="minorEastAsia"/>
                <w:color w:val="000000" w:themeColor="text1"/>
                <w:szCs w:val="21"/>
              </w:rPr>
              <w:t>1.9385%</w:t>
            </w:r>
          </w:p>
        </w:tc>
        <w:tc>
          <w:tcPr>
            <w:tcW w:w="1329" w:type="dxa"/>
            <w:vAlign w:val="center"/>
          </w:tcPr>
          <w:p w:rsidR="0045009A" w:rsidRDefault="008901F4">
            <w:pPr>
              <w:jc w:val="center"/>
            </w:pPr>
            <w:r>
              <w:rPr>
                <w:rFonts w:asciiTheme="minorEastAsia" w:eastAsiaTheme="minorEastAsia" w:hAnsiTheme="minorEastAsia"/>
                <w:color w:val="000000" w:themeColor="text1"/>
                <w:szCs w:val="21"/>
              </w:rPr>
              <w:t>0.0008%</w:t>
            </w:r>
          </w:p>
        </w:tc>
        <w:tc>
          <w:tcPr>
            <w:tcW w:w="1329" w:type="dxa"/>
            <w:vAlign w:val="center"/>
          </w:tcPr>
          <w:p w:rsidR="0045009A" w:rsidRDefault="008901F4">
            <w:pPr>
              <w:jc w:val="center"/>
            </w:pPr>
            <w:r>
              <w:rPr>
                <w:rFonts w:asciiTheme="minorEastAsia" w:eastAsiaTheme="minorEastAsia" w:hAnsiTheme="minorEastAsia"/>
                <w:color w:val="000000" w:themeColor="text1"/>
                <w:szCs w:val="21"/>
              </w:rPr>
              <w:t>1.3500%</w:t>
            </w:r>
          </w:p>
        </w:tc>
        <w:tc>
          <w:tcPr>
            <w:tcW w:w="1329" w:type="dxa"/>
            <w:vAlign w:val="center"/>
          </w:tcPr>
          <w:p w:rsidR="0045009A" w:rsidRDefault="008901F4">
            <w:pPr>
              <w:jc w:val="center"/>
            </w:pPr>
            <w:r>
              <w:rPr>
                <w:rFonts w:asciiTheme="minorEastAsia" w:eastAsiaTheme="minorEastAsia" w:hAnsiTheme="minorEastAsia"/>
                <w:color w:val="000000" w:themeColor="text1"/>
                <w:szCs w:val="21"/>
              </w:rPr>
              <w:t>0.0000%</w:t>
            </w:r>
          </w:p>
        </w:tc>
        <w:tc>
          <w:tcPr>
            <w:tcW w:w="1329" w:type="dxa"/>
            <w:vAlign w:val="center"/>
          </w:tcPr>
          <w:p w:rsidR="0045009A" w:rsidRDefault="008901F4">
            <w:pPr>
              <w:jc w:val="center"/>
            </w:pPr>
            <w:r>
              <w:rPr>
                <w:rFonts w:asciiTheme="minorEastAsia" w:eastAsiaTheme="minorEastAsia" w:hAnsiTheme="minorEastAsia"/>
                <w:color w:val="000000" w:themeColor="text1"/>
                <w:szCs w:val="21"/>
              </w:rPr>
              <w:t>0.5885%</w:t>
            </w:r>
          </w:p>
        </w:tc>
        <w:tc>
          <w:tcPr>
            <w:tcW w:w="1329" w:type="dxa"/>
            <w:vAlign w:val="center"/>
          </w:tcPr>
          <w:p w:rsidR="0045009A" w:rsidRDefault="008901F4">
            <w:pPr>
              <w:jc w:val="center"/>
            </w:pPr>
            <w:r>
              <w:rPr>
                <w:rFonts w:asciiTheme="minorEastAsia" w:eastAsiaTheme="minorEastAsia" w:hAnsiTheme="minorEastAsia"/>
                <w:color w:val="000000" w:themeColor="text1"/>
                <w:szCs w:val="21"/>
              </w:rPr>
              <w:t>0.0008%</w:t>
            </w:r>
          </w:p>
        </w:tc>
      </w:tr>
      <w:tr w:rsidR="0045009A">
        <w:tc>
          <w:tcPr>
            <w:tcW w:w="1328" w:type="dxa"/>
            <w:vAlign w:val="center"/>
          </w:tcPr>
          <w:p w:rsidR="0045009A" w:rsidRDefault="008901F4">
            <w:pPr>
              <w:jc w:val="left"/>
            </w:pPr>
            <w:r>
              <w:rPr>
                <w:rFonts w:asciiTheme="minorEastAsia" w:eastAsiaTheme="minorEastAsia" w:hAnsiTheme="minorEastAsia"/>
                <w:color w:val="000000" w:themeColor="text1"/>
                <w:szCs w:val="21"/>
              </w:rPr>
              <w:t>过去三年</w:t>
            </w:r>
          </w:p>
        </w:tc>
        <w:tc>
          <w:tcPr>
            <w:tcW w:w="1329" w:type="dxa"/>
            <w:vAlign w:val="center"/>
          </w:tcPr>
          <w:p w:rsidR="0045009A" w:rsidRDefault="008901F4">
            <w:pPr>
              <w:jc w:val="center"/>
            </w:pPr>
            <w:r>
              <w:rPr>
                <w:rFonts w:asciiTheme="minorEastAsia" w:eastAsiaTheme="minorEastAsia" w:hAnsiTheme="minorEastAsia"/>
                <w:color w:val="000000" w:themeColor="text1"/>
                <w:szCs w:val="21"/>
              </w:rPr>
              <w:t>6.3217%</w:t>
            </w:r>
          </w:p>
        </w:tc>
        <w:tc>
          <w:tcPr>
            <w:tcW w:w="1329" w:type="dxa"/>
            <w:vAlign w:val="center"/>
          </w:tcPr>
          <w:p w:rsidR="0045009A" w:rsidRDefault="008901F4">
            <w:pPr>
              <w:jc w:val="center"/>
            </w:pPr>
            <w:r>
              <w:rPr>
                <w:rFonts w:asciiTheme="minorEastAsia" w:eastAsiaTheme="minorEastAsia" w:hAnsiTheme="minorEastAsia"/>
                <w:color w:val="000000" w:themeColor="text1"/>
                <w:szCs w:val="21"/>
              </w:rPr>
              <w:t>0.0009%</w:t>
            </w:r>
          </w:p>
        </w:tc>
        <w:tc>
          <w:tcPr>
            <w:tcW w:w="1329" w:type="dxa"/>
            <w:vAlign w:val="center"/>
          </w:tcPr>
          <w:p w:rsidR="0045009A" w:rsidRDefault="008901F4">
            <w:pPr>
              <w:jc w:val="center"/>
            </w:pPr>
            <w:r>
              <w:rPr>
                <w:rFonts w:asciiTheme="minorEastAsia" w:eastAsiaTheme="minorEastAsia" w:hAnsiTheme="minorEastAsia"/>
                <w:color w:val="000000" w:themeColor="text1"/>
                <w:szCs w:val="21"/>
              </w:rPr>
              <w:t>4.0500%</w:t>
            </w:r>
          </w:p>
        </w:tc>
        <w:tc>
          <w:tcPr>
            <w:tcW w:w="1329" w:type="dxa"/>
            <w:vAlign w:val="center"/>
          </w:tcPr>
          <w:p w:rsidR="0045009A" w:rsidRDefault="008901F4">
            <w:pPr>
              <w:jc w:val="center"/>
            </w:pPr>
            <w:r>
              <w:rPr>
                <w:rFonts w:asciiTheme="minorEastAsia" w:eastAsiaTheme="minorEastAsia" w:hAnsiTheme="minorEastAsia"/>
                <w:color w:val="000000" w:themeColor="text1"/>
                <w:szCs w:val="21"/>
              </w:rPr>
              <w:t>0.0000%</w:t>
            </w:r>
          </w:p>
        </w:tc>
        <w:tc>
          <w:tcPr>
            <w:tcW w:w="1329" w:type="dxa"/>
            <w:vAlign w:val="center"/>
          </w:tcPr>
          <w:p w:rsidR="0045009A" w:rsidRDefault="008901F4">
            <w:pPr>
              <w:jc w:val="center"/>
            </w:pPr>
            <w:r>
              <w:rPr>
                <w:rFonts w:asciiTheme="minorEastAsia" w:eastAsiaTheme="minorEastAsia" w:hAnsiTheme="minorEastAsia"/>
                <w:color w:val="000000" w:themeColor="text1"/>
                <w:szCs w:val="21"/>
              </w:rPr>
              <w:t>2.2717%</w:t>
            </w:r>
          </w:p>
        </w:tc>
        <w:tc>
          <w:tcPr>
            <w:tcW w:w="1329" w:type="dxa"/>
            <w:vAlign w:val="center"/>
          </w:tcPr>
          <w:p w:rsidR="0045009A" w:rsidRDefault="008901F4">
            <w:pPr>
              <w:jc w:val="center"/>
            </w:pPr>
            <w:r>
              <w:rPr>
                <w:rFonts w:asciiTheme="minorEastAsia" w:eastAsiaTheme="minorEastAsia" w:hAnsiTheme="minorEastAsia"/>
                <w:color w:val="000000" w:themeColor="text1"/>
                <w:szCs w:val="21"/>
              </w:rPr>
              <w:t>0.0009%</w:t>
            </w:r>
          </w:p>
        </w:tc>
      </w:tr>
      <w:tr w:rsidR="0045009A">
        <w:tc>
          <w:tcPr>
            <w:tcW w:w="1328" w:type="dxa"/>
            <w:vAlign w:val="center"/>
          </w:tcPr>
          <w:p w:rsidR="0045009A" w:rsidRDefault="008901F4">
            <w:pPr>
              <w:jc w:val="left"/>
            </w:pPr>
            <w:r>
              <w:rPr>
                <w:rFonts w:asciiTheme="minorEastAsia" w:eastAsiaTheme="minorEastAsia" w:hAnsiTheme="minorEastAsia"/>
                <w:color w:val="000000" w:themeColor="text1"/>
                <w:szCs w:val="21"/>
              </w:rPr>
              <w:t>过去五年</w:t>
            </w:r>
          </w:p>
        </w:tc>
        <w:tc>
          <w:tcPr>
            <w:tcW w:w="1329" w:type="dxa"/>
            <w:vAlign w:val="center"/>
          </w:tcPr>
          <w:p w:rsidR="0045009A" w:rsidRDefault="008901F4">
            <w:pPr>
              <w:jc w:val="center"/>
            </w:pPr>
            <w:r>
              <w:rPr>
                <w:rFonts w:asciiTheme="minorEastAsia" w:eastAsiaTheme="minorEastAsia" w:hAnsiTheme="minorEastAsia"/>
                <w:color w:val="000000" w:themeColor="text1"/>
                <w:szCs w:val="21"/>
              </w:rPr>
              <w:t>12.9233%</w:t>
            </w:r>
          </w:p>
        </w:tc>
        <w:tc>
          <w:tcPr>
            <w:tcW w:w="1329" w:type="dxa"/>
            <w:vAlign w:val="center"/>
          </w:tcPr>
          <w:p w:rsidR="0045009A" w:rsidRDefault="008901F4">
            <w:pPr>
              <w:jc w:val="center"/>
            </w:pPr>
            <w:r>
              <w:rPr>
                <w:rFonts w:asciiTheme="minorEastAsia" w:eastAsiaTheme="minorEastAsia" w:hAnsiTheme="minorEastAsia"/>
                <w:color w:val="000000" w:themeColor="text1"/>
                <w:szCs w:val="21"/>
              </w:rPr>
              <w:t>0.0020%</w:t>
            </w:r>
          </w:p>
        </w:tc>
        <w:tc>
          <w:tcPr>
            <w:tcW w:w="1329" w:type="dxa"/>
            <w:vAlign w:val="center"/>
          </w:tcPr>
          <w:p w:rsidR="0045009A" w:rsidRDefault="008901F4">
            <w:pPr>
              <w:jc w:val="center"/>
            </w:pPr>
            <w:r>
              <w:rPr>
                <w:rFonts w:asciiTheme="minorEastAsia" w:eastAsiaTheme="minorEastAsia" w:hAnsiTheme="minorEastAsia"/>
                <w:color w:val="000000" w:themeColor="text1"/>
                <w:szCs w:val="21"/>
              </w:rPr>
              <w:t>6.7500%</w:t>
            </w:r>
          </w:p>
        </w:tc>
        <w:tc>
          <w:tcPr>
            <w:tcW w:w="1329" w:type="dxa"/>
            <w:vAlign w:val="center"/>
          </w:tcPr>
          <w:p w:rsidR="0045009A" w:rsidRDefault="008901F4">
            <w:pPr>
              <w:jc w:val="center"/>
            </w:pPr>
            <w:r>
              <w:rPr>
                <w:rFonts w:asciiTheme="minorEastAsia" w:eastAsiaTheme="minorEastAsia" w:hAnsiTheme="minorEastAsia"/>
                <w:color w:val="000000" w:themeColor="text1"/>
                <w:szCs w:val="21"/>
              </w:rPr>
              <w:t>0.0000%</w:t>
            </w:r>
          </w:p>
        </w:tc>
        <w:tc>
          <w:tcPr>
            <w:tcW w:w="1329" w:type="dxa"/>
            <w:vAlign w:val="center"/>
          </w:tcPr>
          <w:p w:rsidR="0045009A" w:rsidRDefault="008901F4">
            <w:pPr>
              <w:jc w:val="center"/>
            </w:pPr>
            <w:r>
              <w:rPr>
                <w:rFonts w:asciiTheme="minorEastAsia" w:eastAsiaTheme="minorEastAsia" w:hAnsiTheme="minorEastAsia"/>
                <w:color w:val="000000" w:themeColor="text1"/>
                <w:szCs w:val="21"/>
              </w:rPr>
              <w:t>6.1733%</w:t>
            </w:r>
          </w:p>
        </w:tc>
        <w:tc>
          <w:tcPr>
            <w:tcW w:w="1329" w:type="dxa"/>
            <w:vAlign w:val="center"/>
          </w:tcPr>
          <w:p w:rsidR="0045009A" w:rsidRDefault="008901F4">
            <w:pPr>
              <w:jc w:val="center"/>
            </w:pPr>
            <w:r>
              <w:rPr>
                <w:rFonts w:asciiTheme="minorEastAsia" w:eastAsiaTheme="minorEastAsia" w:hAnsiTheme="minorEastAsia"/>
                <w:color w:val="000000" w:themeColor="text1"/>
                <w:szCs w:val="21"/>
              </w:rPr>
              <w:t>0.0020%</w:t>
            </w:r>
          </w:p>
        </w:tc>
      </w:tr>
      <w:tr w:rsidR="0045009A">
        <w:tc>
          <w:tcPr>
            <w:tcW w:w="1328" w:type="dxa"/>
            <w:vAlign w:val="center"/>
          </w:tcPr>
          <w:p w:rsidR="0045009A" w:rsidRDefault="008901F4">
            <w:pPr>
              <w:jc w:val="left"/>
            </w:pPr>
            <w:r>
              <w:rPr>
                <w:rFonts w:asciiTheme="minorEastAsia" w:eastAsiaTheme="minorEastAsia" w:hAnsiTheme="minorEastAsia"/>
                <w:color w:val="000000" w:themeColor="text1"/>
                <w:szCs w:val="21"/>
              </w:rPr>
              <w:t>自基金合同生效起至今</w:t>
            </w:r>
          </w:p>
        </w:tc>
        <w:tc>
          <w:tcPr>
            <w:tcW w:w="1329" w:type="dxa"/>
            <w:vAlign w:val="center"/>
          </w:tcPr>
          <w:p w:rsidR="0045009A" w:rsidRDefault="008901F4">
            <w:pPr>
              <w:jc w:val="center"/>
            </w:pPr>
            <w:r>
              <w:rPr>
                <w:rFonts w:asciiTheme="minorEastAsia" w:eastAsiaTheme="minorEastAsia" w:hAnsiTheme="minorEastAsia"/>
                <w:color w:val="000000" w:themeColor="text1"/>
                <w:szCs w:val="21"/>
              </w:rPr>
              <w:t>55.8934%</w:t>
            </w:r>
          </w:p>
        </w:tc>
        <w:tc>
          <w:tcPr>
            <w:tcW w:w="1329" w:type="dxa"/>
            <w:vAlign w:val="center"/>
          </w:tcPr>
          <w:p w:rsidR="0045009A" w:rsidRDefault="008901F4">
            <w:pPr>
              <w:jc w:val="center"/>
            </w:pPr>
            <w:r>
              <w:rPr>
                <w:rFonts w:asciiTheme="minorEastAsia" w:eastAsiaTheme="minorEastAsia" w:hAnsiTheme="minorEastAsia"/>
                <w:color w:val="000000" w:themeColor="text1"/>
                <w:szCs w:val="21"/>
              </w:rPr>
              <w:t>0.0032%</w:t>
            </w:r>
          </w:p>
        </w:tc>
        <w:tc>
          <w:tcPr>
            <w:tcW w:w="1329" w:type="dxa"/>
            <w:vAlign w:val="center"/>
          </w:tcPr>
          <w:p w:rsidR="0045009A" w:rsidRDefault="008901F4">
            <w:pPr>
              <w:jc w:val="center"/>
            </w:pPr>
            <w:r>
              <w:rPr>
                <w:rFonts w:asciiTheme="minorEastAsia" w:eastAsiaTheme="minorEastAsia" w:hAnsiTheme="minorEastAsia"/>
                <w:color w:val="000000" w:themeColor="text1"/>
                <w:szCs w:val="21"/>
              </w:rPr>
              <w:t>26.5102%</w:t>
            </w:r>
          </w:p>
        </w:tc>
        <w:tc>
          <w:tcPr>
            <w:tcW w:w="1329" w:type="dxa"/>
            <w:vAlign w:val="center"/>
          </w:tcPr>
          <w:p w:rsidR="0045009A" w:rsidRDefault="008901F4">
            <w:pPr>
              <w:jc w:val="center"/>
            </w:pPr>
            <w:r>
              <w:rPr>
                <w:rFonts w:asciiTheme="minorEastAsia" w:eastAsiaTheme="minorEastAsia" w:hAnsiTheme="minorEastAsia"/>
                <w:color w:val="000000" w:themeColor="text1"/>
                <w:szCs w:val="21"/>
              </w:rPr>
              <w:t>0.0012%</w:t>
            </w:r>
          </w:p>
        </w:tc>
        <w:tc>
          <w:tcPr>
            <w:tcW w:w="1329" w:type="dxa"/>
            <w:vAlign w:val="center"/>
          </w:tcPr>
          <w:p w:rsidR="0045009A" w:rsidRDefault="008901F4">
            <w:pPr>
              <w:jc w:val="center"/>
            </w:pPr>
            <w:r>
              <w:rPr>
                <w:rFonts w:asciiTheme="minorEastAsia" w:eastAsiaTheme="minorEastAsia" w:hAnsiTheme="minorEastAsia"/>
                <w:color w:val="000000" w:themeColor="text1"/>
                <w:szCs w:val="21"/>
              </w:rPr>
              <w:t>29.3832%</w:t>
            </w:r>
          </w:p>
        </w:tc>
        <w:tc>
          <w:tcPr>
            <w:tcW w:w="1329" w:type="dxa"/>
            <w:vAlign w:val="center"/>
          </w:tcPr>
          <w:p w:rsidR="0045009A" w:rsidRDefault="008901F4">
            <w:pPr>
              <w:jc w:val="center"/>
            </w:pPr>
            <w:r>
              <w:rPr>
                <w:rFonts w:asciiTheme="minorEastAsia" w:eastAsiaTheme="minorEastAsia" w:hAnsiTheme="minorEastAsia"/>
                <w:color w:val="000000" w:themeColor="text1"/>
                <w:szCs w:val="21"/>
              </w:rPr>
              <w:t>0.0020%</w:t>
            </w:r>
          </w:p>
        </w:tc>
      </w:tr>
    </w:tbl>
    <w:p w:rsidR="000B2044" w:rsidRPr="00221340" w:rsidRDefault="000B2044" w:rsidP="004527E3">
      <w:pPr>
        <w:autoSpaceDE w:val="0"/>
        <w:autoSpaceDN w:val="0"/>
        <w:adjustRightInd w:val="0"/>
        <w:spacing w:line="360" w:lineRule="auto"/>
        <w:jc w:val="left"/>
        <w:rPr>
          <w:rFonts w:asciiTheme="minorEastAsia" w:eastAsiaTheme="minorEastAsia" w:hAnsiTheme="minorEastAsia"/>
          <w:color w:val="000000" w:themeColor="text1"/>
          <w:szCs w:val="21"/>
        </w:rPr>
      </w:pPr>
      <w:r w:rsidRPr="00221340">
        <w:rPr>
          <w:rFonts w:asciiTheme="minorEastAsia" w:eastAsiaTheme="minorEastAsia" w:hAnsiTheme="minorEastAsia"/>
          <w:color w:val="000000" w:themeColor="text1"/>
          <w:szCs w:val="21"/>
        </w:rPr>
        <w:t>注：本基金收益分配按月结转份额。</w:t>
      </w:r>
    </w:p>
    <w:p w:rsidR="001F0286" w:rsidRPr="00221340" w:rsidRDefault="001F0286" w:rsidP="00196812">
      <w:pPr>
        <w:tabs>
          <w:tab w:val="left" w:pos="1800"/>
        </w:tabs>
        <w:spacing w:line="360" w:lineRule="auto"/>
        <w:rPr>
          <w:rFonts w:asciiTheme="minorEastAsia" w:eastAsiaTheme="minorEastAsia" w:hAnsiTheme="minorEastAsia"/>
          <w:color w:val="000000" w:themeColor="text1"/>
          <w:sz w:val="24"/>
        </w:rPr>
      </w:pPr>
    </w:p>
    <w:p w:rsidR="00902E3F" w:rsidRPr="00221340" w:rsidRDefault="00902E3F" w:rsidP="009A755D">
      <w:pPr>
        <w:spacing w:line="360" w:lineRule="auto"/>
        <w:rPr>
          <w:rFonts w:asciiTheme="minorEastAsia" w:eastAsiaTheme="minorEastAsia" w:hAnsiTheme="minorEastAsia" w:cs="Arial"/>
          <w:b/>
          <w:color w:val="000000" w:themeColor="text1"/>
          <w:kern w:val="0"/>
          <w:sz w:val="24"/>
        </w:rPr>
      </w:pPr>
      <w:r w:rsidRPr="00221340">
        <w:rPr>
          <w:rFonts w:asciiTheme="minorEastAsia" w:eastAsiaTheme="minorEastAsia" w:hAnsiTheme="minorEastAsia" w:cs="Arial"/>
          <w:b/>
          <w:color w:val="000000" w:themeColor="text1"/>
          <w:kern w:val="0"/>
          <w:sz w:val="24"/>
        </w:rPr>
        <w:t>3.2.2</w:t>
      </w:r>
      <w:r w:rsidR="00582A58" w:rsidRPr="00221340">
        <w:rPr>
          <w:rStyle w:val="af4"/>
          <w:rFonts w:hint="eastAsia"/>
          <w:color w:val="000000" w:themeColor="text1"/>
          <w:sz w:val="24"/>
          <w:shd w:val="clear" w:color="auto" w:fill="FFFFFF"/>
        </w:rPr>
        <w:t>自基金合同生效以来</w:t>
      </w:r>
      <w:r w:rsidRPr="00221340">
        <w:rPr>
          <w:rFonts w:asciiTheme="minorEastAsia" w:eastAsiaTheme="minorEastAsia" w:hAnsiTheme="minorEastAsia" w:cs="Arial" w:hint="eastAsia"/>
          <w:b/>
          <w:color w:val="000000" w:themeColor="text1"/>
          <w:kern w:val="0"/>
          <w:sz w:val="24"/>
        </w:rPr>
        <w:t>基金累计净值收益率变动及其与同期业绩比较基准收益率变动的比较</w:t>
      </w:r>
    </w:p>
    <w:p w:rsidR="00E63B3D" w:rsidRPr="00221340" w:rsidRDefault="00E63B3D" w:rsidP="009A755D">
      <w:pPr>
        <w:spacing w:line="360" w:lineRule="auto"/>
        <w:jc w:val="center"/>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上投摩根货币市场基金</w:t>
      </w:r>
    </w:p>
    <w:p w:rsidR="00E63B3D" w:rsidRPr="00221340" w:rsidRDefault="00E63B3D" w:rsidP="009A755D">
      <w:pPr>
        <w:pStyle w:val="a7"/>
        <w:snapToGrid w:val="0"/>
        <w:spacing w:line="360" w:lineRule="auto"/>
        <w:jc w:val="center"/>
        <w:rPr>
          <w:rFonts w:asciiTheme="minorEastAsia" w:eastAsiaTheme="minorEastAsia" w:hAnsiTheme="minorEastAsia"/>
          <w:color w:val="000000" w:themeColor="text1"/>
        </w:rPr>
      </w:pPr>
      <w:r w:rsidRPr="00221340">
        <w:rPr>
          <w:rFonts w:asciiTheme="minorEastAsia" w:eastAsiaTheme="minorEastAsia" w:hAnsiTheme="minorEastAsia" w:hint="eastAsia"/>
          <w:color w:val="000000" w:themeColor="text1"/>
        </w:rPr>
        <w:t>累计净值收益率与业绩比较基准收益率历史走势对比图</w:t>
      </w:r>
    </w:p>
    <w:p w:rsidR="00A7219D" w:rsidRPr="00221340" w:rsidRDefault="00A7219D" w:rsidP="009A755D">
      <w:pPr>
        <w:spacing w:line="360" w:lineRule="auto"/>
        <w:jc w:val="center"/>
        <w:rPr>
          <w:rFonts w:asciiTheme="minorEastAsia" w:eastAsiaTheme="minorEastAsia" w:hAnsiTheme="minorEastAsia"/>
          <w:color w:val="000000" w:themeColor="text1"/>
          <w:sz w:val="24"/>
        </w:rPr>
      </w:pPr>
      <w:r w:rsidRPr="00221340">
        <w:rPr>
          <w:rFonts w:asciiTheme="minorEastAsia" w:eastAsiaTheme="minorEastAsia" w:hAnsiTheme="minorEastAsia" w:hint="eastAsia"/>
          <w:color w:val="000000" w:themeColor="text1"/>
          <w:kern w:val="0"/>
          <w:szCs w:val="21"/>
        </w:rPr>
        <w:t>(</w:t>
      </w:r>
      <w:r w:rsidR="00D87D00" w:rsidRPr="00221340">
        <w:rPr>
          <w:rFonts w:asciiTheme="minorEastAsia" w:eastAsiaTheme="minorEastAsia" w:hAnsiTheme="minorEastAsia"/>
          <w:color w:val="000000" w:themeColor="text1"/>
          <w:kern w:val="0"/>
          <w:szCs w:val="21"/>
        </w:rPr>
        <w:t>2005年4月13日</w:t>
      </w:r>
      <w:r w:rsidRPr="00221340">
        <w:rPr>
          <w:rFonts w:asciiTheme="minorEastAsia" w:eastAsiaTheme="minorEastAsia" w:hAnsiTheme="minorEastAsia" w:hint="eastAsia"/>
          <w:color w:val="000000" w:themeColor="text1"/>
          <w:kern w:val="0"/>
          <w:szCs w:val="21"/>
        </w:rPr>
        <w:t>至2022年9月30日)</w:t>
      </w:r>
    </w:p>
    <w:p w:rsidR="00825EA5" w:rsidRPr="00221340" w:rsidRDefault="00E63B3D" w:rsidP="00196812">
      <w:pPr>
        <w:numPr>
          <w:ilvl w:val="0"/>
          <w:numId w:val="1"/>
        </w:numPr>
        <w:snapToGrid w:val="0"/>
        <w:spacing w:line="360" w:lineRule="auto"/>
        <w:rPr>
          <w:rFonts w:asciiTheme="minorEastAsia" w:eastAsiaTheme="minorEastAsia" w:hAnsiTheme="minorEastAsia"/>
          <w:color w:val="000000" w:themeColor="text1"/>
          <w:szCs w:val="21"/>
        </w:rPr>
      </w:pPr>
      <w:r w:rsidRPr="00221340">
        <w:rPr>
          <w:rFonts w:asciiTheme="minorEastAsia" w:eastAsiaTheme="minorEastAsia" w:hAnsiTheme="minorEastAsia"/>
          <w:color w:val="000000" w:themeColor="text1"/>
          <w:kern w:val="0"/>
          <w:szCs w:val="21"/>
        </w:rPr>
        <w:t>上投摩根货币A</w:t>
      </w:r>
    </w:p>
    <w:p w:rsidR="00E63B3D" w:rsidRPr="00221340" w:rsidRDefault="00304E44" w:rsidP="00196812">
      <w:pPr>
        <w:tabs>
          <w:tab w:val="left" w:pos="0"/>
        </w:tabs>
        <w:spacing w:line="360" w:lineRule="auto"/>
        <w:jc w:val="center"/>
        <w:rPr>
          <w:rFonts w:asciiTheme="minorEastAsia" w:eastAsiaTheme="minorEastAsia" w:hAnsiTheme="minorEastAsia"/>
          <w:color w:val="000000" w:themeColor="text1"/>
          <w:sz w:val="24"/>
        </w:rPr>
      </w:pPr>
      <w:r w:rsidRPr="00221340">
        <w:rPr>
          <w:rFonts w:asciiTheme="minorEastAsia" w:eastAsiaTheme="minorEastAsia" w:hAnsiTheme="minorEastAsia"/>
          <w:noProof/>
          <w:color w:val="000000" w:themeColor="text1"/>
          <w:sz w:val="24"/>
        </w:rPr>
        <w:drawing>
          <wp:inline distT="0" distB="0" distL="0" distR="0" wp14:anchorId="5DE5C3BF" wp14:editId="52935086">
            <wp:extent cx="5772150" cy="3381375"/>
            <wp:effectExtent l="0" t="0" r="0" b="0"/>
            <wp:docPr id="1" name="图片 1"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浏览器下载\走势图柱状图\走势图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72150" cy="3381375"/>
                    </a:xfrm>
                    <a:prstGeom prst="rect">
                      <a:avLst/>
                    </a:prstGeom>
                    <a:noFill/>
                    <a:ln>
                      <a:noFill/>
                    </a:ln>
                  </pic:spPr>
                </pic:pic>
              </a:graphicData>
            </a:graphic>
          </wp:inline>
        </w:drawing>
      </w:r>
    </w:p>
    <w:p w:rsidR="00825EA5" w:rsidRPr="00221340" w:rsidRDefault="00825EA5" w:rsidP="00196812">
      <w:pPr>
        <w:adjustRightInd w:val="0"/>
        <w:snapToGrid w:val="0"/>
        <w:spacing w:line="360" w:lineRule="auto"/>
        <w:rPr>
          <w:rFonts w:asciiTheme="minorEastAsia" w:eastAsiaTheme="minorEastAsia" w:hAnsiTheme="minorEastAsia"/>
          <w:color w:val="000000" w:themeColor="text1"/>
          <w:sz w:val="24"/>
        </w:rPr>
      </w:pPr>
    </w:p>
    <w:p w:rsidR="00825EA5" w:rsidRPr="00221340" w:rsidRDefault="005F668B" w:rsidP="00196812">
      <w:pPr>
        <w:numPr>
          <w:ilvl w:val="0"/>
          <w:numId w:val="1"/>
        </w:numPr>
        <w:snapToGrid w:val="0"/>
        <w:spacing w:line="360" w:lineRule="auto"/>
        <w:rPr>
          <w:rFonts w:asciiTheme="minorEastAsia" w:eastAsiaTheme="minorEastAsia" w:hAnsiTheme="minorEastAsia"/>
          <w:color w:val="000000" w:themeColor="text1"/>
          <w:szCs w:val="21"/>
        </w:rPr>
      </w:pPr>
      <w:r w:rsidRPr="00221340">
        <w:rPr>
          <w:rFonts w:asciiTheme="minorEastAsia" w:eastAsiaTheme="minorEastAsia" w:hAnsiTheme="minorEastAsia"/>
          <w:color w:val="000000" w:themeColor="text1"/>
          <w:kern w:val="0"/>
          <w:szCs w:val="21"/>
        </w:rPr>
        <w:t>上投摩根货币B</w:t>
      </w:r>
    </w:p>
    <w:p w:rsidR="005F668B" w:rsidRPr="00221340" w:rsidRDefault="008901F4" w:rsidP="00196812">
      <w:pPr>
        <w:snapToGrid w:val="0"/>
        <w:spacing w:line="360" w:lineRule="auto"/>
        <w:jc w:val="center"/>
        <w:rPr>
          <w:rFonts w:asciiTheme="minorEastAsia" w:eastAsiaTheme="minorEastAsia" w:hAnsiTheme="minorEastAsia"/>
          <w:color w:val="000000" w:themeColor="text1"/>
          <w:sz w:val="24"/>
        </w:rPr>
      </w:pPr>
      <w:r w:rsidRPr="00221340">
        <w:rPr>
          <w:rFonts w:asciiTheme="minorEastAsia" w:eastAsiaTheme="minorEastAsia" w:hAnsiTheme="minorEastAsia"/>
          <w:noProof/>
          <w:color w:val="000000" w:themeColor="text1"/>
          <w:sz w:val="24"/>
        </w:rPr>
        <w:drawing>
          <wp:inline distT="0" distB="0" distL="0" distR="0" wp14:anchorId="495855CC" wp14:editId="5CE05BC8">
            <wp:extent cx="5769610" cy="3379887"/>
            <wp:effectExtent l="0" t="0" r="0" b="0"/>
            <wp:docPr id="2" name="图片 2"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浏览器下载\走势图柱状图\走势图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9610" cy="3379887"/>
                    </a:xfrm>
                    <a:prstGeom prst="rect">
                      <a:avLst/>
                    </a:prstGeom>
                    <a:noFill/>
                    <a:ln>
                      <a:noFill/>
                    </a:ln>
                  </pic:spPr>
                </pic:pic>
              </a:graphicData>
            </a:graphic>
          </wp:inline>
        </w:drawing>
      </w:r>
    </w:p>
    <w:p w:rsidR="0045009A" w:rsidRDefault="008901F4">
      <w:pPr>
        <w:autoSpaceDE w:val="0"/>
        <w:autoSpaceDN w:val="0"/>
        <w:adjustRightInd w:val="0"/>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注：按照基金合同的约定，本基金自基金合同生效日起不超过三个月内完成建仓。</w:t>
      </w:r>
    </w:p>
    <w:p w:rsidR="0045009A" w:rsidRDefault="008901F4">
      <w:pPr>
        <w:autoSpaceDE w:val="0"/>
        <w:autoSpaceDN w:val="0"/>
        <w:adjustRightInd w:val="0"/>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截止2005年07月13日，本基金已根据基金合同完成建仓且资产配置比例符合本基金基金合同规定。</w:t>
      </w:r>
    </w:p>
    <w:p w:rsidR="00707CB2" w:rsidRPr="00221340" w:rsidRDefault="00C4213A" w:rsidP="004527E3">
      <w:pPr>
        <w:autoSpaceDE w:val="0"/>
        <w:autoSpaceDN w:val="0"/>
        <w:adjustRightInd w:val="0"/>
        <w:spacing w:line="360" w:lineRule="auto"/>
        <w:jc w:val="left"/>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本基金合同生效日为2005年04月13日。 图示的时间段为合同生效日至本报告期末。</w:t>
      </w:r>
    </w:p>
    <w:p w:rsidR="00CA65DD" w:rsidRPr="00221340" w:rsidRDefault="00CA65DD" w:rsidP="00196812">
      <w:pPr>
        <w:tabs>
          <w:tab w:val="left" w:pos="1800"/>
        </w:tabs>
        <w:spacing w:line="360" w:lineRule="auto"/>
        <w:rPr>
          <w:rFonts w:asciiTheme="minorEastAsia" w:eastAsiaTheme="minorEastAsia" w:hAnsiTheme="minorEastAsia"/>
          <w:color w:val="000000" w:themeColor="text1"/>
          <w:sz w:val="24"/>
        </w:rPr>
      </w:pPr>
    </w:p>
    <w:p w:rsidR="00902E3F" w:rsidRPr="00221340" w:rsidRDefault="00902E3F" w:rsidP="006B5FCA">
      <w:pPr>
        <w:pStyle w:val="1"/>
        <w:spacing w:beforeLines="100" w:before="240" w:afterLines="100" w:after="240" w:line="360" w:lineRule="auto"/>
        <w:jc w:val="center"/>
        <w:rPr>
          <w:rFonts w:asciiTheme="minorEastAsia" w:eastAsiaTheme="minorEastAsia" w:hAnsiTheme="minorEastAsia" w:cs="Arial"/>
          <w:color w:val="000000" w:themeColor="text1"/>
          <w:kern w:val="0"/>
          <w:sz w:val="24"/>
          <w:szCs w:val="24"/>
        </w:rPr>
      </w:pPr>
      <w:r w:rsidRPr="00221340">
        <w:rPr>
          <w:rFonts w:asciiTheme="minorEastAsia" w:eastAsiaTheme="minorEastAsia" w:hAnsiTheme="minorEastAsia" w:cs="Arial" w:hint="eastAsia"/>
          <w:color w:val="000000" w:themeColor="text1"/>
          <w:kern w:val="0"/>
          <w:sz w:val="24"/>
          <w:szCs w:val="24"/>
        </w:rPr>
        <w:t>§</w:t>
      </w:r>
      <w:r w:rsidRPr="00221340">
        <w:rPr>
          <w:rFonts w:asciiTheme="minorEastAsia" w:eastAsiaTheme="minorEastAsia" w:hAnsiTheme="minorEastAsia" w:cs="Arial"/>
          <w:color w:val="000000" w:themeColor="text1"/>
          <w:kern w:val="0"/>
          <w:sz w:val="24"/>
          <w:szCs w:val="24"/>
        </w:rPr>
        <w:t xml:space="preserve">4  </w:t>
      </w:r>
      <w:r w:rsidRPr="00221340">
        <w:rPr>
          <w:rFonts w:asciiTheme="minorEastAsia" w:eastAsiaTheme="minorEastAsia" w:hAnsiTheme="minorEastAsia" w:cs="Arial" w:hint="eastAsia"/>
          <w:color w:val="000000" w:themeColor="text1"/>
          <w:kern w:val="0"/>
          <w:sz w:val="24"/>
          <w:szCs w:val="24"/>
        </w:rPr>
        <w:t>管理人报告</w:t>
      </w:r>
    </w:p>
    <w:p w:rsidR="00902E3F" w:rsidRPr="00221340" w:rsidRDefault="00902E3F" w:rsidP="009A755D">
      <w:pPr>
        <w:autoSpaceDE w:val="0"/>
        <w:autoSpaceDN w:val="0"/>
        <w:adjustRightInd w:val="0"/>
        <w:spacing w:line="360" w:lineRule="auto"/>
        <w:jc w:val="left"/>
        <w:rPr>
          <w:rFonts w:asciiTheme="minorEastAsia" w:eastAsiaTheme="minorEastAsia" w:hAnsiTheme="minorEastAsia"/>
          <w:b/>
          <w:bCs/>
          <w:color w:val="000000" w:themeColor="text1"/>
          <w:sz w:val="24"/>
        </w:rPr>
      </w:pPr>
      <w:r w:rsidRPr="00221340">
        <w:rPr>
          <w:rFonts w:asciiTheme="minorEastAsia" w:eastAsiaTheme="minorEastAsia" w:hAnsiTheme="minorEastAsia" w:cs="Arial"/>
          <w:b/>
          <w:color w:val="000000" w:themeColor="text1"/>
          <w:kern w:val="0"/>
          <w:sz w:val="24"/>
        </w:rPr>
        <w:t xml:space="preserve">4.1 </w:t>
      </w:r>
      <w:r w:rsidRPr="00221340">
        <w:rPr>
          <w:rFonts w:asciiTheme="minorEastAsia" w:eastAsiaTheme="minorEastAsia" w:hAnsiTheme="minorEastAsia" w:cs="Arial" w:hint="eastAsia"/>
          <w:b/>
          <w:color w:val="000000" w:themeColor="text1"/>
          <w:kern w:val="0"/>
          <w:sz w:val="24"/>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1600"/>
        <w:gridCol w:w="1488"/>
        <w:gridCol w:w="1489"/>
        <w:gridCol w:w="992"/>
        <w:gridCol w:w="2410"/>
      </w:tblGrid>
      <w:tr w:rsidR="00221340" w:rsidRPr="00221340" w:rsidTr="000C5A36">
        <w:trPr>
          <w:cantSplit/>
        </w:trPr>
        <w:tc>
          <w:tcPr>
            <w:tcW w:w="952" w:type="dxa"/>
            <w:vMerge w:val="restart"/>
            <w:vAlign w:val="center"/>
          </w:tcPr>
          <w:p w:rsidR="00C4627A" w:rsidRPr="00221340" w:rsidRDefault="00C4627A" w:rsidP="000C5A36">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Cs w:val="21"/>
              </w:rPr>
            </w:pPr>
            <w:r w:rsidRPr="00221340">
              <w:rPr>
                <w:rFonts w:asciiTheme="minorEastAsia" w:eastAsiaTheme="minorEastAsia" w:hAnsiTheme="minorEastAsia" w:cs="Arial" w:hint="eastAsia"/>
                <w:color w:val="000000" w:themeColor="text1"/>
                <w:kern w:val="0"/>
                <w:szCs w:val="21"/>
              </w:rPr>
              <w:t>姓名</w:t>
            </w:r>
          </w:p>
        </w:tc>
        <w:tc>
          <w:tcPr>
            <w:tcW w:w="1600" w:type="dxa"/>
            <w:vMerge w:val="restart"/>
            <w:vAlign w:val="center"/>
          </w:tcPr>
          <w:p w:rsidR="00C4627A" w:rsidRPr="00221340" w:rsidRDefault="00C4627A" w:rsidP="000C5A36">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Cs w:val="21"/>
              </w:rPr>
            </w:pPr>
            <w:r w:rsidRPr="00221340">
              <w:rPr>
                <w:rFonts w:asciiTheme="minorEastAsia" w:eastAsiaTheme="minorEastAsia" w:hAnsiTheme="minorEastAsia" w:cs="Arial" w:hint="eastAsia"/>
                <w:color w:val="000000" w:themeColor="text1"/>
                <w:kern w:val="0"/>
                <w:szCs w:val="21"/>
              </w:rPr>
              <w:t>职务</w:t>
            </w:r>
          </w:p>
        </w:tc>
        <w:tc>
          <w:tcPr>
            <w:tcW w:w="2977" w:type="dxa"/>
            <w:gridSpan w:val="2"/>
            <w:vAlign w:val="center"/>
          </w:tcPr>
          <w:p w:rsidR="00C4627A" w:rsidRPr="00221340" w:rsidRDefault="00C4627A" w:rsidP="000C5A36">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Cs w:val="21"/>
              </w:rPr>
            </w:pPr>
            <w:r w:rsidRPr="00221340">
              <w:rPr>
                <w:rFonts w:asciiTheme="minorEastAsia" w:eastAsiaTheme="minorEastAsia" w:hAnsiTheme="minorEastAsia" w:cs="Arial" w:hint="eastAsia"/>
                <w:color w:val="000000" w:themeColor="text1"/>
                <w:kern w:val="0"/>
                <w:szCs w:val="21"/>
              </w:rPr>
              <w:t>任本基金的基金经理期限</w:t>
            </w:r>
          </w:p>
        </w:tc>
        <w:tc>
          <w:tcPr>
            <w:tcW w:w="992" w:type="dxa"/>
            <w:vMerge w:val="restart"/>
            <w:vAlign w:val="center"/>
          </w:tcPr>
          <w:p w:rsidR="00C4627A" w:rsidRPr="00221340" w:rsidRDefault="00C4627A" w:rsidP="0019681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Cs w:val="21"/>
              </w:rPr>
            </w:pPr>
            <w:r w:rsidRPr="00221340">
              <w:rPr>
                <w:rFonts w:asciiTheme="minorEastAsia" w:eastAsiaTheme="minorEastAsia" w:hAnsiTheme="minorEastAsia" w:cs="Arial" w:hint="eastAsia"/>
                <w:color w:val="000000" w:themeColor="text1"/>
                <w:kern w:val="0"/>
                <w:szCs w:val="21"/>
              </w:rPr>
              <w:t>证券从业年限</w:t>
            </w:r>
          </w:p>
        </w:tc>
        <w:tc>
          <w:tcPr>
            <w:tcW w:w="2410" w:type="dxa"/>
            <w:vMerge w:val="restart"/>
            <w:vAlign w:val="center"/>
          </w:tcPr>
          <w:p w:rsidR="00C4627A" w:rsidRPr="00221340" w:rsidRDefault="00C4627A" w:rsidP="0019681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Cs w:val="21"/>
              </w:rPr>
            </w:pPr>
            <w:r w:rsidRPr="00221340">
              <w:rPr>
                <w:rFonts w:asciiTheme="minorEastAsia" w:eastAsiaTheme="minorEastAsia" w:hAnsiTheme="minorEastAsia" w:cs="Arial" w:hint="eastAsia"/>
                <w:color w:val="000000" w:themeColor="text1"/>
                <w:kern w:val="0"/>
                <w:szCs w:val="21"/>
              </w:rPr>
              <w:t>说明</w:t>
            </w:r>
          </w:p>
        </w:tc>
      </w:tr>
      <w:tr w:rsidR="00221340" w:rsidRPr="00221340" w:rsidTr="000C5A36">
        <w:trPr>
          <w:cantSplit/>
        </w:trPr>
        <w:tc>
          <w:tcPr>
            <w:tcW w:w="952" w:type="dxa"/>
            <w:vMerge/>
            <w:vAlign w:val="center"/>
          </w:tcPr>
          <w:p w:rsidR="00C4627A" w:rsidRPr="00221340" w:rsidRDefault="00C4627A" w:rsidP="000C5A36">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Cs w:val="21"/>
              </w:rPr>
            </w:pPr>
          </w:p>
        </w:tc>
        <w:tc>
          <w:tcPr>
            <w:tcW w:w="1600" w:type="dxa"/>
            <w:vMerge/>
            <w:vAlign w:val="center"/>
          </w:tcPr>
          <w:p w:rsidR="00C4627A" w:rsidRPr="00221340" w:rsidRDefault="00C4627A" w:rsidP="000C5A36">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Cs w:val="21"/>
              </w:rPr>
            </w:pPr>
          </w:p>
        </w:tc>
        <w:tc>
          <w:tcPr>
            <w:tcW w:w="1488" w:type="dxa"/>
            <w:vAlign w:val="center"/>
          </w:tcPr>
          <w:p w:rsidR="00C4627A" w:rsidRPr="00221340" w:rsidRDefault="00C4627A" w:rsidP="000C5A36">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Cs w:val="21"/>
              </w:rPr>
            </w:pPr>
            <w:r w:rsidRPr="00221340">
              <w:rPr>
                <w:rFonts w:asciiTheme="minorEastAsia" w:eastAsiaTheme="minorEastAsia" w:hAnsiTheme="minorEastAsia" w:cs="Arial" w:hint="eastAsia"/>
                <w:color w:val="000000" w:themeColor="text1"/>
                <w:kern w:val="0"/>
                <w:szCs w:val="21"/>
              </w:rPr>
              <w:t>任职日期</w:t>
            </w:r>
          </w:p>
        </w:tc>
        <w:tc>
          <w:tcPr>
            <w:tcW w:w="1489" w:type="dxa"/>
            <w:vAlign w:val="center"/>
          </w:tcPr>
          <w:p w:rsidR="00C4627A" w:rsidRPr="00221340" w:rsidRDefault="00C4627A" w:rsidP="000C5A36">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Cs w:val="21"/>
              </w:rPr>
            </w:pPr>
            <w:r w:rsidRPr="00221340">
              <w:rPr>
                <w:rFonts w:asciiTheme="minorEastAsia" w:eastAsiaTheme="minorEastAsia" w:hAnsiTheme="minorEastAsia" w:cs="Arial" w:hint="eastAsia"/>
                <w:color w:val="000000" w:themeColor="text1"/>
                <w:kern w:val="0"/>
                <w:szCs w:val="21"/>
              </w:rPr>
              <w:t>离任日期</w:t>
            </w:r>
          </w:p>
        </w:tc>
        <w:tc>
          <w:tcPr>
            <w:tcW w:w="992" w:type="dxa"/>
            <w:vMerge/>
            <w:vAlign w:val="center"/>
          </w:tcPr>
          <w:p w:rsidR="00C4627A" w:rsidRPr="00221340" w:rsidRDefault="00C4627A" w:rsidP="0019681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Cs w:val="21"/>
              </w:rPr>
            </w:pPr>
          </w:p>
        </w:tc>
        <w:tc>
          <w:tcPr>
            <w:tcW w:w="2410" w:type="dxa"/>
            <w:vMerge/>
            <w:vAlign w:val="center"/>
          </w:tcPr>
          <w:p w:rsidR="00C4627A" w:rsidRPr="00221340" w:rsidRDefault="00C4627A" w:rsidP="0019681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Cs w:val="21"/>
              </w:rPr>
            </w:pPr>
          </w:p>
        </w:tc>
      </w:tr>
      <w:tr w:rsidR="0045009A">
        <w:tc>
          <w:tcPr>
            <w:tcW w:w="952" w:type="dxa"/>
            <w:vAlign w:val="center"/>
          </w:tcPr>
          <w:p w:rsidR="0045009A" w:rsidRDefault="008901F4">
            <w:pPr>
              <w:jc w:val="center"/>
            </w:pPr>
            <w:r>
              <w:rPr>
                <w:rFonts w:asciiTheme="minorEastAsia" w:eastAsiaTheme="minorEastAsia" w:hAnsiTheme="minorEastAsia"/>
                <w:color w:val="000000" w:themeColor="text1"/>
                <w:szCs w:val="21"/>
              </w:rPr>
              <w:t>鞠婷</w:t>
            </w:r>
          </w:p>
        </w:tc>
        <w:tc>
          <w:tcPr>
            <w:tcW w:w="1600" w:type="dxa"/>
            <w:vAlign w:val="center"/>
          </w:tcPr>
          <w:p w:rsidR="0045009A" w:rsidRDefault="008901F4">
            <w:pPr>
              <w:jc w:val="center"/>
            </w:pPr>
            <w:r>
              <w:rPr>
                <w:rFonts w:asciiTheme="minorEastAsia" w:eastAsiaTheme="minorEastAsia" w:hAnsiTheme="minorEastAsia"/>
                <w:color w:val="000000" w:themeColor="text1"/>
                <w:szCs w:val="21"/>
              </w:rPr>
              <w:t>本基金基金经理</w:t>
            </w:r>
          </w:p>
        </w:tc>
        <w:tc>
          <w:tcPr>
            <w:tcW w:w="1488" w:type="dxa"/>
            <w:vAlign w:val="center"/>
          </w:tcPr>
          <w:p w:rsidR="0045009A" w:rsidRDefault="008901F4">
            <w:pPr>
              <w:jc w:val="center"/>
            </w:pPr>
            <w:r>
              <w:rPr>
                <w:rFonts w:asciiTheme="minorEastAsia" w:eastAsiaTheme="minorEastAsia" w:hAnsiTheme="minorEastAsia"/>
                <w:color w:val="000000" w:themeColor="text1"/>
                <w:szCs w:val="21"/>
              </w:rPr>
              <w:t>2020-03-20</w:t>
            </w:r>
          </w:p>
        </w:tc>
        <w:tc>
          <w:tcPr>
            <w:tcW w:w="1489" w:type="dxa"/>
            <w:vAlign w:val="center"/>
          </w:tcPr>
          <w:p w:rsidR="0045009A" w:rsidRDefault="008901F4">
            <w:pPr>
              <w:jc w:val="center"/>
            </w:pPr>
            <w:r>
              <w:rPr>
                <w:rFonts w:asciiTheme="minorEastAsia" w:eastAsiaTheme="minorEastAsia" w:hAnsiTheme="minorEastAsia"/>
                <w:color w:val="000000" w:themeColor="text1"/>
                <w:szCs w:val="21"/>
              </w:rPr>
              <w:t>-</w:t>
            </w:r>
          </w:p>
        </w:tc>
        <w:tc>
          <w:tcPr>
            <w:tcW w:w="992" w:type="dxa"/>
            <w:vAlign w:val="center"/>
          </w:tcPr>
          <w:p w:rsidR="0045009A" w:rsidRDefault="008901F4">
            <w:pPr>
              <w:jc w:val="center"/>
            </w:pPr>
            <w:r>
              <w:rPr>
                <w:rFonts w:asciiTheme="minorEastAsia" w:eastAsiaTheme="minorEastAsia" w:hAnsiTheme="minorEastAsia"/>
                <w:color w:val="000000" w:themeColor="text1"/>
                <w:szCs w:val="21"/>
              </w:rPr>
              <w:t>17年</w:t>
            </w:r>
          </w:p>
        </w:tc>
        <w:tc>
          <w:tcPr>
            <w:tcW w:w="2410" w:type="dxa"/>
            <w:vAlign w:val="center"/>
          </w:tcPr>
          <w:p w:rsidR="0045009A" w:rsidRDefault="008901F4">
            <w:r>
              <w:rPr>
                <w:rFonts w:asciiTheme="minorEastAsia" w:eastAsiaTheme="minorEastAsia" w:hAnsiTheme="minorEastAsia"/>
                <w:color w:val="000000" w:themeColor="text1"/>
                <w:szCs w:val="21"/>
              </w:rPr>
              <w:t>鞠婷女士，1997年7月至2001年5月在中国建设银行第一支行担任助理经济师，2006年3月至2014年10月在瑞穗银行总行担任总经理助理。自2014年10月起加入上投摩根基金管理有限公司，先后担任我公司货币市场投资部基金经理助理、基金经理、高级基金经理、货币市场投资部副总监兼资深基金经理，2015年7月至2018年11月担任上投摩根现金管理货币市场基金基金经理，自2016年5月起担任上投摩根天添盈货币市场基金和上投摩根天添宝货币市场基金基金经理，自2020年3月起同时担任上投摩根货币市场基金基金经理。</w:t>
            </w:r>
          </w:p>
        </w:tc>
      </w:tr>
      <w:tr w:rsidR="0045009A">
        <w:tc>
          <w:tcPr>
            <w:tcW w:w="952" w:type="dxa"/>
            <w:vAlign w:val="center"/>
          </w:tcPr>
          <w:p w:rsidR="0045009A" w:rsidRDefault="008901F4">
            <w:pPr>
              <w:jc w:val="center"/>
            </w:pPr>
            <w:r>
              <w:rPr>
                <w:rFonts w:asciiTheme="minorEastAsia" w:eastAsiaTheme="minorEastAsia" w:hAnsiTheme="minorEastAsia"/>
                <w:color w:val="000000" w:themeColor="text1"/>
                <w:szCs w:val="21"/>
              </w:rPr>
              <w:t>忻佳华</w:t>
            </w:r>
          </w:p>
        </w:tc>
        <w:tc>
          <w:tcPr>
            <w:tcW w:w="1600" w:type="dxa"/>
            <w:vAlign w:val="center"/>
          </w:tcPr>
          <w:p w:rsidR="0045009A" w:rsidRDefault="008901F4">
            <w:pPr>
              <w:jc w:val="center"/>
            </w:pPr>
            <w:r>
              <w:rPr>
                <w:rFonts w:asciiTheme="minorEastAsia" w:eastAsiaTheme="minorEastAsia" w:hAnsiTheme="minorEastAsia"/>
                <w:color w:val="000000" w:themeColor="text1"/>
                <w:szCs w:val="21"/>
              </w:rPr>
              <w:t>本基金基金经理</w:t>
            </w:r>
          </w:p>
        </w:tc>
        <w:tc>
          <w:tcPr>
            <w:tcW w:w="1488" w:type="dxa"/>
            <w:vAlign w:val="center"/>
          </w:tcPr>
          <w:p w:rsidR="0045009A" w:rsidRDefault="008901F4">
            <w:pPr>
              <w:jc w:val="center"/>
            </w:pPr>
            <w:r>
              <w:rPr>
                <w:rFonts w:asciiTheme="minorEastAsia" w:eastAsiaTheme="minorEastAsia" w:hAnsiTheme="minorEastAsia"/>
                <w:color w:val="000000" w:themeColor="text1"/>
                <w:szCs w:val="21"/>
              </w:rPr>
              <w:t>2020-08-07</w:t>
            </w:r>
          </w:p>
        </w:tc>
        <w:tc>
          <w:tcPr>
            <w:tcW w:w="1489" w:type="dxa"/>
            <w:vAlign w:val="center"/>
          </w:tcPr>
          <w:p w:rsidR="0045009A" w:rsidRDefault="008901F4">
            <w:pPr>
              <w:jc w:val="center"/>
            </w:pPr>
            <w:r>
              <w:rPr>
                <w:rFonts w:asciiTheme="minorEastAsia" w:eastAsiaTheme="minorEastAsia" w:hAnsiTheme="minorEastAsia"/>
                <w:color w:val="000000" w:themeColor="text1"/>
                <w:szCs w:val="21"/>
              </w:rPr>
              <w:t>-</w:t>
            </w:r>
          </w:p>
        </w:tc>
        <w:tc>
          <w:tcPr>
            <w:tcW w:w="992" w:type="dxa"/>
            <w:vAlign w:val="center"/>
          </w:tcPr>
          <w:p w:rsidR="0045009A" w:rsidRDefault="008901F4">
            <w:pPr>
              <w:jc w:val="center"/>
            </w:pPr>
            <w:r>
              <w:rPr>
                <w:rFonts w:asciiTheme="minorEastAsia" w:eastAsiaTheme="minorEastAsia" w:hAnsiTheme="minorEastAsia"/>
                <w:color w:val="000000" w:themeColor="text1"/>
                <w:szCs w:val="21"/>
              </w:rPr>
              <w:t>10年</w:t>
            </w:r>
          </w:p>
        </w:tc>
        <w:tc>
          <w:tcPr>
            <w:tcW w:w="2410" w:type="dxa"/>
            <w:vAlign w:val="center"/>
          </w:tcPr>
          <w:p w:rsidR="0045009A" w:rsidRDefault="008901F4">
            <w:r>
              <w:rPr>
                <w:rFonts w:asciiTheme="minorEastAsia" w:eastAsiaTheme="minorEastAsia" w:hAnsiTheme="minorEastAsia"/>
                <w:color w:val="000000" w:themeColor="text1"/>
                <w:szCs w:val="21"/>
              </w:rPr>
              <w:t>忻佳华先生，上海交通大学机械工程及自动化/国际经济与贸易学士。忻佳华先生自2007年7月至2013年3月在中国建设银行股份有限公司上海市分行担任个人客户经理；自2013年3月至2020年6月在上海农村商业银行股份有限公司担任投资交易岗；自2020年6月起加入上投摩根基金管理有限公司，历任货币市场投资部基金经理助理、基金经理，自2020年8月起担任上投摩根货币市场基金基金经理。</w:t>
            </w:r>
          </w:p>
        </w:tc>
      </w:tr>
      <w:tr w:rsidR="0045009A">
        <w:tc>
          <w:tcPr>
            <w:tcW w:w="952" w:type="dxa"/>
            <w:vAlign w:val="center"/>
          </w:tcPr>
          <w:p w:rsidR="0045009A" w:rsidRDefault="008901F4">
            <w:pPr>
              <w:jc w:val="center"/>
            </w:pPr>
            <w:r>
              <w:rPr>
                <w:rFonts w:asciiTheme="minorEastAsia" w:eastAsiaTheme="minorEastAsia" w:hAnsiTheme="minorEastAsia"/>
                <w:color w:val="000000" w:themeColor="text1"/>
                <w:szCs w:val="21"/>
              </w:rPr>
              <w:t>孟晨波</w:t>
            </w:r>
          </w:p>
        </w:tc>
        <w:tc>
          <w:tcPr>
            <w:tcW w:w="1600" w:type="dxa"/>
            <w:vAlign w:val="center"/>
          </w:tcPr>
          <w:p w:rsidR="0045009A" w:rsidRDefault="008901F4">
            <w:pPr>
              <w:jc w:val="center"/>
            </w:pPr>
            <w:r>
              <w:rPr>
                <w:rFonts w:asciiTheme="minorEastAsia" w:eastAsiaTheme="minorEastAsia" w:hAnsiTheme="minorEastAsia"/>
                <w:color w:val="000000" w:themeColor="text1"/>
                <w:szCs w:val="21"/>
              </w:rPr>
              <w:t>本基金基金经理、货币市场投资部总监、总经理助理</w:t>
            </w:r>
          </w:p>
        </w:tc>
        <w:tc>
          <w:tcPr>
            <w:tcW w:w="1488" w:type="dxa"/>
            <w:vAlign w:val="center"/>
          </w:tcPr>
          <w:p w:rsidR="0045009A" w:rsidRDefault="008901F4">
            <w:pPr>
              <w:jc w:val="center"/>
            </w:pPr>
            <w:r>
              <w:rPr>
                <w:rFonts w:asciiTheme="minorEastAsia" w:eastAsiaTheme="minorEastAsia" w:hAnsiTheme="minorEastAsia"/>
                <w:color w:val="000000" w:themeColor="text1"/>
                <w:szCs w:val="21"/>
              </w:rPr>
              <w:t>2009-09-17</w:t>
            </w:r>
          </w:p>
        </w:tc>
        <w:tc>
          <w:tcPr>
            <w:tcW w:w="1489" w:type="dxa"/>
            <w:vAlign w:val="center"/>
          </w:tcPr>
          <w:p w:rsidR="0045009A" w:rsidRDefault="008901F4">
            <w:pPr>
              <w:jc w:val="center"/>
            </w:pPr>
            <w:r>
              <w:rPr>
                <w:rFonts w:asciiTheme="minorEastAsia" w:eastAsiaTheme="minorEastAsia" w:hAnsiTheme="minorEastAsia"/>
                <w:color w:val="000000" w:themeColor="text1"/>
                <w:szCs w:val="21"/>
              </w:rPr>
              <w:t>-</w:t>
            </w:r>
          </w:p>
        </w:tc>
        <w:tc>
          <w:tcPr>
            <w:tcW w:w="992" w:type="dxa"/>
            <w:vAlign w:val="center"/>
          </w:tcPr>
          <w:p w:rsidR="0045009A" w:rsidRDefault="008901F4">
            <w:pPr>
              <w:jc w:val="center"/>
            </w:pPr>
            <w:r>
              <w:rPr>
                <w:rFonts w:asciiTheme="minorEastAsia" w:eastAsiaTheme="minorEastAsia" w:hAnsiTheme="minorEastAsia"/>
                <w:color w:val="000000" w:themeColor="text1"/>
                <w:szCs w:val="21"/>
              </w:rPr>
              <w:t>17年（金融领域从业经验27年）</w:t>
            </w:r>
          </w:p>
        </w:tc>
        <w:tc>
          <w:tcPr>
            <w:tcW w:w="2410" w:type="dxa"/>
            <w:vAlign w:val="center"/>
          </w:tcPr>
          <w:p w:rsidR="0045009A" w:rsidRDefault="008901F4">
            <w:r>
              <w:rPr>
                <w:rFonts w:asciiTheme="minorEastAsia" w:eastAsiaTheme="minorEastAsia" w:hAnsiTheme="minorEastAsia"/>
                <w:color w:val="000000" w:themeColor="text1"/>
                <w:szCs w:val="21"/>
              </w:rPr>
              <w:t>孟晨波女士，经济学学士，历任荷兰银行上海分行资金部高级交易员，星展银行上海分行资金部经理，比利时富通银行上海分行资金部联席董事，花旗银行（中国）有限公司金融市场部副总监。2009年5月起加入上投摩根基金管理有限公司，先后担任固定收益部总监，总经理助理/货币市场投资部总监兼资深基金经理，自2009年9月起任上投摩根货币市场基金基金经理，2014年8月至2018年11月担任上投摩根现金管理货币市场基金基金经理，自2014年11月起担任上投摩根天添宝货币市场基金基金经理，2014年11月至2017年8月同时担任上投摩根天添盈货币市场基金基金经理。</w:t>
            </w:r>
          </w:p>
        </w:tc>
      </w:tr>
    </w:tbl>
    <w:p w:rsidR="0045009A" w:rsidRDefault="008901F4">
      <w:pPr>
        <w:autoSpaceDE w:val="0"/>
        <w:autoSpaceDN w:val="0"/>
        <w:adjustRightInd w:val="0"/>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注：1. 任职日期和离任日期均指根据公司决定确定的聘任日期和解聘日期。</w:t>
      </w:r>
    </w:p>
    <w:p w:rsidR="00C4627A" w:rsidRPr="00221340" w:rsidRDefault="00C4627A" w:rsidP="004527E3">
      <w:pPr>
        <w:autoSpaceDE w:val="0"/>
        <w:autoSpaceDN w:val="0"/>
        <w:adjustRightInd w:val="0"/>
        <w:spacing w:line="360" w:lineRule="auto"/>
        <w:jc w:val="left"/>
        <w:rPr>
          <w:rFonts w:asciiTheme="minorEastAsia" w:eastAsiaTheme="minorEastAsia" w:hAnsiTheme="minorEastAsia"/>
          <w:color w:val="000000" w:themeColor="text1"/>
          <w:szCs w:val="21"/>
        </w:rPr>
      </w:pPr>
      <w:r w:rsidRPr="00221340">
        <w:rPr>
          <w:rFonts w:asciiTheme="minorEastAsia" w:eastAsiaTheme="minorEastAsia" w:hAnsiTheme="minorEastAsia"/>
          <w:color w:val="000000" w:themeColor="text1"/>
          <w:szCs w:val="21"/>
        </w:rPr>
        <w:t>2. 证券从业的含义遵从行业协会《证券业从业人员资格管理办法》的相关规定。</w:t>
      </w:r>
    </w:p>
    <w:p w:rsidR="00902E3F" w:rsidRPr="00221340" w:rsidRDefault="00902E3F" w:rsidP="00196812">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902E3F" w:rsidRPr="00221340" w:rsidRDefault="00902E3F" w:rsidP="009A755D">
      <w:pPr>
        <w:spacing w:line="360" w:lineRule="auto"/>
        <w:rPr>
          <w:rFonts w:asciiTheme="minorEastAsia" w:eastAsiaTheme="minorEastAsia" w:hAnsiTheme="minorEastAsia" w:cs="Arial"/>
          <w:b/>
          <w:color w:val="000000" w:themeColor="text1"/>
          <w:kern w:val="0"/>
          <w:sz w:val="24"/>
        </w:rPr>
      </w:pPr>
      <w:r w:rsidRPr="00221340">
        <w:rPr>
          <w:rFonts w:asciiTheme="minorEastAsia" w:eastAsiaTheme="minorEastAsia" w:hAnsiTheme="minorEastAsia" w:cs="Arial"/>
          <w:b/>
          <w:color w:val="000000" w:themeColor="text1"/>
          <w:kern w:val="0"/>
          <w:sz w:val="24"/>
        </w:rPr>
        <w:t>4.2</w:t>
      </w:r>
      <w:r w:rsidR="001C2C26" w:rsidRPr="001C2C26">
        <w:rPr>
          <w:rFonts w:hint="eastAsia"/>
          <w:b/>
          <w:color w:val="000000"/>
          <w:sz w:val="24"/>
          <w:shd w:val="clear" w:color="auto" w:fill="FFFFFF"/>
        </w:rPr>
        <w:t>管理人对报告期内本基金运作遵规守信情况的说明</w:t>
      </w:r>
    </w:p>
    <w:p w:rsidR="00C4627A" w:rsidRPr="00221340" w:rsidRDefault="00C4627A" w:rsidP="000C5A36">
      <w:pPr>
        <w:spacing w:line="360" w:lineRule="auto"/>
        <w:ind w:firstLineChars="200" w:firstLine="420"/>
        <w:rPr>
          <w:rFonts w:asciiTheme="minorEastAsia" w:eastAsiaTheme="minorEastAsia" w:hAnsiTheme="minorEastAsia"/>
          <w:color w:val="000000" w:themeColor="text1"/>
          <w:szCs w:val="21"/>
        </w:rPr>
      </w:pPr>
      <w:r w:rsidRPr="00221340">
        <w:rPr>
          <w:rFonts w:asciiTheme="minorEastAsia" w:eastAsiaTheme="minorEastAsia" w:hAnsiTheme="minorEastAsia"/>
          <w:color w:val="000000" w:themeColor="text1"/>
          <w:szCs w:val="21"/>
        </w:rPr>
        <w:t>在本报告期内，基金管理人不存在损害基金份额持有人利益的行为，勤勉尽责地为基金份额持有人谋求利益。基金管理人遵守了《证券投资基金法》及其他有关法律法规、《上投摩根货币市场基金基金合同》的规定。基金经理对个股和投资组合的比例遵循了投资决策委员会的授权限制，基金投资比例符合基金合同和法律法规的要求。</w:t>
      </w:r>
    </w:p>
    <w:p w:rsidR="00902E3F" w:rsidRPr="00221340" w:rsidRDefault="00902E3F" w:rsidP="009A755D">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902E3F" w:rsidRPr="00221340" w:rsidRDefault="00902E3F" w:rsidP="009A755D">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r w:rsidRPr="00221340">
        <w:rPr>
          <w:rFonts w:asciiTheme="minorEastAsia" w:eastAsiaTheme="minorEastAsia" w:hAnsiTheme="minorEastAsia" w:cs="Arial"/>
          <w:b/>
          <w:color w:val="000000" w:themeColor="text1"/>
          <w:kern w:val="0"/>
          <w:sz w:val="24"/>
        </w:rPr>
        <w:t xml:space="preserve">4.3 </w:t>
      </w:r>
      <w:r w:rsidRPr="00221340">
        <w:rPr>
          <w:rFonts w:asciiTheme="minorEastAsia" w:eastAsiaTheme="minorEastAsia" w:hAnsiTheme="minorEastAsia" w:cs="Arial" w:hint="eastAsia"/>
          <w:b/>
          <w:color w:val="000000" w:themeColor="text1"/>
          <w:kern w:val="0"/>
          <w:sz w:val="24"/>
        </w:rPr>
        <w:t>公平交易专项说明</w:t>
      </w:r>
    </w:p>
    <w:p w:rsidR="003F43EB" w:rsidRPr="00221340" w:rsidRDefault="003F43EB" w:rsidP="009A755D">
      <w:pPr>
        <w:spacing w:line="360" w:lineRule="auto"/>
        <w:rPr>
          <w:rFonts w:asciiTheme="minorEastAsia" w:eastAsiaTheme="minorEastAsia" w:hAnsiTheme="minorEastAsia"/>
          <w:color w:val="000000" w:themeColor="text1"/>
          <w:sz w:val="24"/>
        </w:rPr>
      </w:pPr>
      <w:r w:rsidRPr="00221340">
        <w:rPr>
          <w:rFonts w:asciiTheme="minorEastAsia" w:eastAsiaTheme="minorEastAsia" w:hAnsiTheme="minorEastAsia" w:hint="eastAsia"/>
          <w:color w:val="000000" w:themeColor="text1"/>
          <w:sz w:val="24"/>
        </w:rPr>
        <w:t>4.3.1 公平交易制度的执行情况</w:t>
      </w:r>
    </w:p>
    <w:p w:rsidR="0045009A" w:rsidRDefault="008901F4">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45009A" w:rsidRDefault="008901F4">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C4627A" w:rsidRPr="00221340" w:rsidRDefault="00C4627A" w:rsidP="000C5A36">
      <w:pPr>
        <w:spacing w:line="360" w:lineRule="auto"/>
        <w:ind w:firstLineChars="200" w:firstLine="420"/>
        <w:rPr>
          <w:rFonts w:asciiTheme="minorEastAsia" w:eastAsiaTheme="minorEastAsia" w:hAnsiTheme="minorEastAsia"/>
          <w:color w:val="000000" w:themeColor="text1"/>
          <w:szCs w:val="21"/>
        </w:rPr>
      </w:pPr>
      <w:r w:rsidRPr="00221340">
        <w:rPr>
          <w:rFonts w:asciiTheme="minorEastAsia" w:eastAsiaTheme="minorEastAsia" w:hAnsiTheme="minorEastAsia"/>
          <w:color w:val="000000" w:themeColor="text1"/>
          <w:szCs w:val="21"/>
        </w:rPr>
        <w:t>报告期内，通过对不同投资组合之间的收益率差异比较、对同向交易和反向交易的交易时机和交易价差监控分析，未发现整体公平交易执行出现异常的情况。</w:t>
      </w:r>
    </w:p>
    <w:p w:rsidR="003F43EB" w:rsidRPr="00221340" w:rsidRDefault="003F43EB" w:rsidP="009A755D">
      <w:pPr>
        <w:spacing w:line="360" w:lineRule="auto"/>
        <w:rPr>
          <w:rFonts w:asciiTheme="minorEastAsia" w:eastAsiaTheme="minorEastAsia" w:hAnsiTheme="minorEastAsia"/>
          <w:color w:val="000000" w:themeColor="text1"/>
          <w:sz w:val="24"/>
        </w:rPr>
      </w:pPr>
      <w:r w:rsidRPr="00221340">
        <w:rPr>
          <w:rFonts w:asciiTheme="minorEastAsia" w:eastAsiaTheme="minorEastAsia" w:hAnsiTheme="minorEastAsia" w:hint="eastAsia"/>
          <w:color w:val="000000" w:themeColor="text1"/>
          <w:sz w:val="24"/>
        </w:rPr>
        <w:t>4.3.</w:t>
      </w:r>
      <w:r w:rsidR="0007770D" w:rsidRPr="00221340">
        <w:rPr>
          <w:rFonts w:asciiTheme="minorEastAsia" w:eastAsiaTheme="minorEastAsia" w:hAnsiTheme="minorEastAsia" w:hint="eastAsia"/>
          <w:color w:val="000000" w:themeColor="text1"/>
          <w:sz w:val="24"/>
        </w:rPr>
        <w:t>2</w:t>
      </w:r>
      <w:r w:rsidRPr="00221340">
        <w:rPr>
          <w:rFonts w:asciiTheme="minorEastAsia" w:eastAsiaTheme="minorEastAsia" w:hAnsiTheme="minorEastAsia" w:hint="eastAsia"/>
          <w:color w:val="000000" w:themeColor="text1"/>
          <w:sz w:val="24"/>
        </w:rPr>
        <w:t xml:space="preserve"> 异常交易行为的专项说明</w:t>
      </w:r>
    </w:p>
    <w:p w:rsidR="0045009A" w:rsidRDefault="008901F4">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报告期内，通过对交易价格、交易时间、交易方向等的分析，未发现有可能导致不公平交易和利益输送的异常交易行为。</w:t>
      </w:r>
    </w:p>
    <w:p w:rsidR="00902E3F" w:rsidRPr="00221340" w:rsidRDefault="00C4627A" w:rsidP="000C5A36">
      <w:pPr>
        <w:spacing w:line="360" w:lineRule="auto"/>
        <w:ind w:firstLineChars="200" w:firstLine="420"/>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所有投资组合参与的交易所公开竞价同日反向交易成交较少的单边交易量超过该证券当日成交量的5%的情形：无。</w:t>
      </w:r>
    </w:p>
    <w:p w:rsidR="00BE5584" w:rsidRPr="00221340" w:rsidRDefault="00BE5584" w:rsidP="009A755D">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323377" w:rsidRPr="00221340" w:rsidRDefault="00323377" w:rsidP="009A755D">
      <w:pPr>
        <w:spacing w:line="360" w:lineRule="auto"/>
        <w:rPr>
          <w:rFonts w:asciiTheme="minorEastAsia" w:eastAsiaTheme="minorEastAsia" w:hAnsiTheme="minorEastAsia" w:cs="Arial"/>
          <w:b/>
          <w:color w:val="000000" w:themeColor="text1"/>
          <w:kern w:val="0"/>
          <w:sz w:val="24"/>
        </w:rPr>
      </w:pPr>
      <w:r w:rsidRPr="00221340">
        <w:rPr>
          <w:rFonts w:asciiTheme="minorEastAsia" w:eastAsiaTheme="minorEastAsia" w:hAnsiTheme="minorEastAsia" w:cs="Arial"/>
          <w:b/>
          <w:color w:val="000000" w:themeColor="text1"/>
          <w:kern w:val="0"/>
          <w:sz w:val="24"/>
        </w:rPr>
        <w:t xml:space="preserve">4.4 </w:t>
      </w:r>
      <w:r w:rsidRPr="00221340">
        <w:rPr>
          <w:rFonts w:asciiTheme="minorEastAsia" w:eastAsiaTheme="minorEastAsia" w:hAnsiTheme="minorEastAsia" w:cs="Arial" w:hint="eastAsia"/>
          <w:b/>
          <w:color w:val="000000" w:themeColor="text1"/>
          <w:kern w:val="0"/>
          <w:sz w:val="24"/>
        </w:rPr>
        <w:t>报告期内基金的投资策略和业绩表现说明</w:t>
      </w:r>
    </w:p>
    <w:p w:rsidR="00323377" w:rsidRPr="00221340" w:rsidRDefault="00323377" w:rsidP="009A755D">
      <w:pPr>
        <w:spacing w:line="360" w:lineRule="auto"/>
        <w:rPr>
          <w:rFonts w:asciiTheme="minorEastAsia" w:eastAsiaTheme="minorEastAsia" w:hAnsiTheme="minorEastAsia"/>
          <w:color w:val="000000" w:themeColor="text1"/>
          <w:sz w:val="24"/>
        </w:rPr>
      </w:pPr>
      <w:r w:rsidRPr="00221340">
        <w:rPr>
          <w:rFonts w:asciiTheme="minorEastAsia" w:eastAsiaTheme="minorEastAsia" w:hAnsiTheme="minorEastAsia" w:hint="eastAsia"/>
          <w:color w:val="000000" w:themeColor="text1"/>
          <w:sz w:val="24"/>
        </w:rPr>
        <w:t>4.4.1报告期内基金投资策略和运作分析</w:t>
      </w:r>
    </w:p>
    <w:p w:rsidR="0045009A" w:rsidRDefault="008901F4">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2022年三季度，在全球经济增长放缓、通胀高位运行以及地缘政治冲突持续的背景下，我国货币政策强化了跨周期和逆周期调节，加大了稳健的货币政策实施力度，稳定了宏观经济大盘。7月份受地产停贷风波以及疫情多点散发等事件的影响，社会有效需求遭到抑制，主要金融数据和经济指标大幅不及市场预期。随着一揽子政策持续发挥效能，9月份 PMI为50.1%，较8月份回升了0.7个百分点，较7月份更是回升了1.1个百分点，重回荣枯线之上，表明经济回升态势进一步明确。通胀数据方面，8月份CPI和PPI同比涨幅均有回落。8月份CPI同比上涨2.5%，涨幅比上月回落0.2个百分点。8月份PPI同比上涨2.3%，涨幅比上月回落1.9个百分点。PPI同比涨幅回落除了受去年同期高基数影响外，主要还受到国际原油、有色金融等大宗商品价格波动传导以及国内部分行业需求偏弱等多种因素影响。</w:t>
      </w:r>
    </w:p>
    <w:p w:rsidR="0045009A" w:rsidRDefault="008901F4">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三季度以来，央行面对复杂的国内外经济形势，把握住内部均衡和外部均衡的平衡，有效运用多种政策工具，使经济运行在合理区间。具体来看，为应对7月份不及预期的数据，央行在8月15日同时下调了MLF和公开市场操作利率各10BP，引导当月1年期和5年期LPR分别下调了5BP和15BP，意在进一步降低社会综合融资成本，激发社会的有效需求。而另一方面，美联储在三季度则是加快了加息的步伐，7月份和9月份各上调联邦基金利率目标区间75个基点，引发10年期美国国债收益率快速上行，在9月末一度突破4.0%的高位，同时引发了人民币兑美元的单边贬值行情。为稳定外汇市场预期，央行打出了下调金融机构外汇存款准备金率2个百分点以及将远期售汇业务的外汇风险准备金率从0上调至20%等一系列政策组合拳，有效遏制了人民币兑美元的快速贬值趋势。</w:t>
      </w:r>
    </w:p>
    <w:p w:rsidR="0045009A" w:rsidRDefault="008901F4">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银行间市场资金利率中枢在三季度流动性较为充裕的市场环境下仍维持在低位。银行间存款类机构7天质押式回购的加权平均利率在大部分交易日均明显低于政策利率。货币市场利率在本季度呈现先下行再震荡的格局，1年期国股行同业存单利率从7月初2.30%下行至8月中旬1.90%，随后在1.90%-2.00%区间内震荡；1年期国债收益率从7月初2.00%下行至8月中旬1.70%后在1.75%至1.85%区间内震荡；1年期国开债收益率从7月初2.05%下行至8月中旬1.75%后在1.80%-1.90%区间进行震荡。</w:t>
      </w:r>
    </w:p>
    <w:p w:rsidR="0045009A" w:rsidRDefault="008901F4">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本基金在三季度继续以安全性和流动性为首要目标，在市场收益率下行阶段维持了一定的组合久期，同时密切关注月初月末等关键时点客户现金流的动向，结合市场情况及时调整资产组合，在兼顾安全性和流动性的基础上力争为客户争取更好的收益率。</w:t>
      </w:r>
    </w:p>
    <w:p w:rsidR="00C4627A" w:rsidRPr="00221340" w:rsidRDefault="00C4627A" w:rsidP="000C5A36">
      <w:pPr>
        <w:spacing w:line="360" w:lineRule="auto"/>
        <w:ind w:firstLineChars="200" w:firstLine="420"/>
        <w:rPr>
          <w:rFonts w:asciiTheme="minorEastAsia" w:eastAsiaTheme="minorEastAsia" w:hAnsiTheme="minorEastAsia"/>
          <w:color w:val="000000" w:themeColor="text1"/>
          <w:szCs w:val="21"/>
        </w:rPr>
      </w:pPr>
      <w:r w:rsidRPr="00221340">
        <w:rPr>
          <w:rFonts w:asciiTheme="minorEastAsia" w:eastAsiaTheme="minorEastAsia" w:hAnsiTheme="minorEastAsia"/>
          <w:color w:val="000000" w:themeColor="text1"/>
          <w:szCs w:val="21"/>
        </w:rPr>
        <w:t>展望2022年四季度，随着新增3000亿元政策性开发性金融工具额度以及10月底前将发行完5000亿元地方专项债等一揽子接续政策措施的推出，预计将有效带动基建投资。同时，人民银行、银保监会阶段性放宽部分城市首套住房贷款利率下限以及下调首套个人住房公积金贷款利率0.15个百分点等措施的出台，将有效促进房地产市场平稳健康发展。总体来看，四季度经济将在各项政策措施的助力下将延续复苏态势，市场流动性将继续保持合理充裕，货币市场利率仍将维持目前区间震荡的格局。本基金将继续以流动性管理为首要目标，控制好组合久期，根据市场情况动态调整资产配置策略，努力为投资者创造稳定的回报。</w:t>
      </w:r>
    </w:p>
    <w:p w:rsidR="00323377" w:rsidRPr="00221340" w:rsidRDefault="00323377" w:rsidP="009A755D">
      <w:pPr>
        <w:spacing w:line="360" w:lineRule="auto"/>
        <w:rPr>
          <w:rFonts w:asciiTheme="minorEastAsia" w:eastAsiaTheme="minorEastAsia" w:hAnsiTheme="minorEastAsia"/>
          <w:color w:val="000000" w:themeColor="text1"/>
          <w:sz w:val="24"/>
        </w:rPr>
      </w:pPr>
      <w:r w:rsidRPr="00221340">
        <w:rPr>
          <w:rFonts w:asciiTheme="minorEastAsia" w:eastAsiaTheme="minorEastAsia" w:hAnsiTheme="minorEastAsia" w:hint="eastAsia"/>
          <w:color w:val="000000" w:themeColor="text1"/>
          <w:sz w:val="24"/>
        </w:rPr>
        <w:t>4.4.2报告期内基金的业绩表现</w:t>
      </w:r>
    </w:p>
    <w:p w:rsidR="00C4627A" w:rsidRPr="00221340" w:rsidRDefault="00C4627A" w:rsidP="000C5A36">
      <w:pPr>
        <w:spacing w:line="360" w:lineRule="auto"/>
        <w:ind w:firstLineChars="200" w:firstLine="420"/>
        <w:rPr>
          <w:rFonts w:asciiTheme="minorEastAsia" w:eastAsiaTheme="minorEastAsia" w:hAnsiTheme="minorEastAsia"/>
          <w:color w:val="000000" w:themeColor="text1"/>
          <w:szCs w:val="21"/>
        </w:rPr>
      </w:pPr>
      <w:r w:rsidRPr="00221340">
        <w:rPr>
          <w:rFonts w:asciiTheme="minorEastAsia" w:eastAsiaTheme="minorEastAsia" w:hAnsiTheme="minorEastAsia"/>
          <w:color w:val="000000" w:themeColor="text1"/>
          <w:szCs w:val="21"/>
        </w:rPr>
        <w:t>本报告期本基金A类和B类的净值收益率分别为0.3462%和0.4068%，同期业绩比较基准收益率为0.3403%。</w:t>
      </w:r>
    </w:p>
    <w:p w:rsidR="00BE5584" w:rsidRPr="00221340" w:rsidRDefault="00BE5584" w:rsidP="009A755D">
      <w:pPr>
        <w:autoSpaceDE w:val="0"/>
        <w:autoSpaceDN w:val="0"/>
        <w:adjustRightInd w:val="0"/>
        <w:spacing w:line="360" w:lineRule="auto"/>
        <w:jc w:val="left"/>
        <w:rPr>
          <w:rFonts w:asciiTheme="minorEastAsia" w:eastAsiaTheme="minorEastAsia" w:hAnsiTheme="minorEastAsia"/>
          <w:color w:val="000000" w:themeColor="text1"/>
          <w:kern w:val="0"/>
          <w:sz w:val="24"/>
        </w:rPr>
      </w:pPr>
    </w:p>
    <w:p w:rsidR="007D2D94" w:rsidRPr="00221340" w:rsidRDefault="005A7B32" w:rsidP="007D2D94">
      <w:pPr>
        <w:spacing w:line="360" w:lineRule="auto"/>
        <w:rPr>
          <w:rFonts w:asciiTheme="minorEastAsia" w:eastAsiaTheme="minorEastAsia" w:hAnsiTheme="minorEastAsia"/>
          <w:color w:val="000000" w:themeColor="text1"/>
          <w:sz w:val="24"/>
        </w:rPr>
      </w:pPr>
      <w:r w:rsidRPr="00221340">
        <w:rPr>
          <w:rFonts w:asciiTheme="minorEastAsia" w:eastAsiaTheme="minorEastAsia" w:hAnsiTheme="minorEastAsia"/>
          <w:b/>
          <w:color w:val="000000" w:themeColor="text1"/>
          <w:kern w:val="0"/>
          <w:sz w:val="24"/>
        </w:rPr>
        <w:t>4</w:t>
      </w:r>
      <w:r w:rsidRPr="00221340">
        <w:rPr>
          <w:rFonts w:asciiTheme="minorEastAsia" w:eastAsiaTheme="minorEastAsia" w:hAnsiTheme="minorEastAsia" w:hint="eastAsia"/>
          <w:b/>
          <w:color w:val="000000" w:themeColor="text1"/>
          <w:kern w:val="0"/>
          <w:sz w:val="24"/>
        </w:rPr>
        <w:t>.5</w:t>
      </w:r>
      <w:r w:rsidR="007D2D94" w:rsidRPr="00221340">
        <w:rPr>
          <w:rFonts w:asciiTheme="minorEastAsia" w:eastAsiaTheme="minorEastAsia" w:hAnsiTheme="minorEastAsia" w:hint="eastAsia"/>
          <w:b/>
          <w:color w:val="000000" w:themeColor="text1"/>
          <w:kern w:val="0"/>
          <w:sz w:val="24"/>
        </w:rPr>
        <w:t>报告期内基金持有人数或基金资产净值预警说明</w:t>
      </w:r>
    </w:p>
    <w:p w:rsidR="007D2D94" w:rsidRPr="00221340" w:rsidRDefault="007D2D94" w:rsidP="007D2D94">
      <w:pPr>
        <w:spacing w:line="360" w:lineRule="auto"/>
        <w:ind w:firstLineChars="200" w:firstLine="480"/>
        <w:rPr>
          <w:rFonts w:asciiTheme="minorEastAsia" w:eastAsiaTheme="minorEastAsia" w:hAnsiTheme="minorEastAsia"/>
          <w:color w:val="000000" w:themeColor="text1"/>
          <w:sz w:val="24"/>
        </w:rPr>
      </w:pPr>
      <w:r w:rsidRPr="00221340">
        <w:rPr>
          <w:rFonts w:asciiTheme="minorEastAsia" w:eastAsiaTheme="minorEastAsia" w:hAnsiTheme="minorEastAsia"/>
          <w:color w:val="000000" w:themeColor="text1"/>
          <w:kern w:val="0"/>
          <w:sz w:val="24"/>
        </w:rPr>
        <w:t>无。</w:t>
      </w:r>
    </w:p>
    <w:p w:rsidR="00902E3F" w:rsidRPr="00221340" w:rsidRDefault="00902E3F" w:rsidP="006B5FCA">
      <w:pPr>
        <w:pStyle w:val="1"/>
        <w:spacing w:beforeLines="100" w:before="240" w:afterLines="100" w:after="240" w:line="360" w:lineRule="auto"/>
        <w:jc w:val="center"/>
        <w:rPr>
          <w:rFonts w:asciiTheme="minorEastAsia" w:eastAsiaTheme="minorEastAsia" w:hAnsiTheme="minorEastAsia" w:cs="Arial"/>
          <w:color w:val="000000" w:themeColor="text1"/>
          <w:kern w:val="0"/>
          <w:sz w:val="24"/>
          <w:szCs w:val="24"/>
        </w:rPr>
      </w:pPr>
      <w:r w:rsidRPr="00221340">
        <w:rPr>
          <w:rFonts w:asciiTheme="minorEastAsia" w:eastAsiaTheme="minorEastAsia" w:hAnsiTheme="minorEastAsia" w:cs="Arial" w:hint="eastAsia"/>
          <w:color w:val="000000" w:themeColor="text1"/>
          <w:kern w:val="0"/>
          <w:sz w:val="24"/>
          <w:szCs w:val="24"/>
        </w:rPr>
        <w:t>§</w:t>
      </w:r>
      <w:r w:rsidRPr="00221340">
        <w:rPr>
          <w:rFonts w:asciiTheme="minorEastAsia" w:eastAsiaTheme="minorEastAsia" w:hAnsiTheme="minorEastAsia" w:cs="Arial"/>
          <w:color w:val="000000" w:themeColor="text1"/>
          <w:kern w:val="0"/>
          <w:sz w:val="24"/>
          <w:szCs w:val="24"/>
        </w:rPr>
        <w:t xml:space="preserve">5  </w:t>
      </w:r>
      <w:r w:rsidRPr="00221340">
        <w:rPr>
          <w:rFonts w:asciiTheme="minorEastAsia" w:eastAsiaTheme="minorEastAsia" w:hAnsiTheme="minorEastAsia" w:cs="Arial" w:hint="eastAsia"/>
          <w:color w:val="000000" w:themeColor="text1"/>
          <w:kern w:val="0"/>
          <w:sz w:val="24"/>
          <w:szCs w:val="24"/>
        </w:rPr>
        <w:t>投资组合报告</w:t>
      </w:r>
    </w:p>
    <w:p w:rsidR="00902E3F" w:rsidRPr="00221340" w:rsidRDefault="00902E3F" w:rsidP="003A0EC1">
      <w:pPr>
        <w:spacing w:line="360" w:lineRule="auto"/>
        <w:rPr>
          <w:rFonts w:asciiTheme="minorEastAsia" w:eastAsiaTheme="minorEastAsia" w:hAnsiTheme="minorEastAsia" w:cs="Arial"/>
          <w:b/>
          <w:color w:val="000000" w:themeColor="text1"/>
          <w:kern w:val="0"/>
          <w:sz w:val="24"/>
        </w:rPr>
      </w:pPr>
      <w:r w:rsidRPr="00221340">
        <w:rPr>
          <w:rFonts w:asciiTheme="minorEastAsia" w:eastAsiaTheme="minorEastAsia" w:hAnsiTheme="minorEastAsia" w:cs="Arial"/>
          <w:b/>
          <w:color w:val="000000" w:themeColor="text1"/>
          <w:kern w:val="0"/>
          <w:sz w:val="24"/>
        </w:rPr>
        <w:t xml:space="preserve">5.1 </w:t>
      </w:r>
      <w:r w:rsidRPr="00221340">
        <w:rPr>
          <w:rFonts w:asciiTheme="minorEastAsia" w:eastAsiaTheme="minorEastAsia" w:hAnsiTheme="minorEastAsia" w:cs="Arial" w:hint="eastAsia"/>
          <w:b/>
          <w:color w:val="000000" w:themeColor="text1"/>
          <w:kern w:val="0"/>
          <w:sz w:val="24"/>
        </w:rPr>
        <w:t>报告期末基金资产组合情况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3357"/>
        <w:gridCol w:w="3119"/>
        <w:gridCol w:w="1843"/>
      </w:tblGrid>
      <w:tr w:rsidR="00221340" w:rsidRPr="00221340" w:rsidTr="000A7480">
        <w:tc>
          <w:tcPr>
            <w:tcW w:w="720" w:type="dxa"/>
            <w:vAlign w:val="center"/>
          </w:tcPr>
          <w:p w:rsidR="00B4354A" w:rsidRPr="00221340" w:rsidRDefault="00B4354A" w:rsidP="00196812">
            <w:pPr>
              <w:spacing w:before="29" w:line="360" w:lineRule="auto"/>
              <w:ind w:left="17"/>
              <w:jc w:val="center"/>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序号</w:t>
            </w:r>
          </w:p>
        </w:tc>
        <w:tc>
          <w:tcPr>
            <w:tcW w:w="3357" w:type="dxa"/>
            <w:vAlign w:val="center"/>
          </w:tcPr>
          <w:p w:rsidR="00B4354A" w:rsidRPr="00221340" w:rsidRDefault="00B4354A" w:rsidP="00196812">
            <w:pPr>
              <w:spacing w:before="29" w:line="360" w:lineRule="auto"/>
              <w:ind w:left="17"/>
              <w:jc w:val="center"/>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项目</w:t>
            </w:r>
          </w:p>
        </w:tc>
        <w:tc>
          <w:tcPr>
            <w:tcW w:w="3119" w:type="dxa"/>
            <w:vAlign w:val="center"/>
          </w:tcPr>
          <w:p w:rsidR="00B4354A" w:rsidRPr="00221340" w:rsidRDefault="00B4354A" w:rsidP="00196812">
            <w:pPr>
              <w:spacing w:before="29" w:line="360" w:lineRule="auto"/>
              <w:ind w:left="17"/>
              <w:jc w:val="center"/>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金额(元)</w:t>
            </w:r>
          </w:p>
        </w:tc>
        <w:tc>
          <w:tcPr>
            <w:tcW w:w="1843" w:type="dxa"/>
            <w:vAlign w:val="center"/>
          </w:tcPr>
          <w:p w:rsidR="00B4354A" w:rsidRPr="00221340" w:rsidRDefault="00B4354A" w:rsidP="00196812">
            <w:pPr>
              <w:spacing w:before="29" w:line="360" w:lineRule="auto"/>
              <w:ind w:left="17"/>
              <w:jc w:val="center"/>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占基金总资产的比例(</w:t>
            </w:r>
            <w:r w:rsidRPr="00221340">
              <w:rPr>
                <w:rFonts w:asciiTheme="minorEastAsia" w:eastAsiaTheme="minorEastAsia" w:hAnsiTheme="minorEastAsia"/>
                <w:color w:val="000000" w:themeColor="text1"/>
                <w:szCs w:val="21"/>
              </w:rPr>
              <w:t>%</w:t>
            </w:r>
            <w:r w:rsidRPr="00221340">
              <w:rPr>
                <w:rFonts w:asciiTheme="minorEastAsia" w:eastAsiaTheme="minorEastAsia" w:hAnsiTheme="minorEastAsia" w:hint="eastAsia"/>
                <w:color w:val="000000" w:themeColor="text1"/>
                <w:szCs w:val="21"/>
              </w:rPr>
              <w:t>)</w:t>
            </w:r>
          </w:p>
        </w:tc>
      </w:tr>
      <w:tr w:rsidR="00221340" w:rsidRPr="00221340" w:rsidTr="000C5A36">
        <w:tc>
          <w:tcPr>
            <w:tcW w:w="720" w:type="dxa"/>
            <w:vAlign w:val="center"/>
          </w:tcPr>
          <w:p w:rsidR="00B4354A" w:rsidRPr="00221340" w:rsidRDefault="00737060" w:rsidP="00196812">
            <w:pPr>
              <w:spacing w:before="29" w:line="360" w:lineRule="auto"/>
              <w:ind w:left="17"/>
              <w:jc w:val="center"/>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1</w:t>
            </w:r>
          </w:p>
        </w:tc>
        <w:tc>
          <w:tcPr>
            <w:tcW w:w="3357" w:type="dxa"/>
            <w:vAlign w:val="center"/>
          </w:tcPr>
          <w:p w:rsidR="00B4354A" w:rsidRPr="00221340" w:rsidRDefault="00B4354A" w:rsidP="000C5A36">
            <w:pPr>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cs="宋体" w:hint="eastAsia"/>
                <w:color w:val="000000" w:themeColor="text1"/>
                <w:szCs w:val="21"/>
              </w:rPr>
              <w:t>固定收益投资</w:t>
            </w:r>
          </w:p>
        </w:tc>
        <w:tc>
          <w:tcPr>
            <w:tcW w:w="3119" w:type="dxa"/>
            <w:vAlign w:val="center"/>
          </w:tcPr>
          <w:p w:rsidR="00B4354A" w:rsidRPr="00221340" w:rsidRDefault="00B4354A" w:rsidP="00196812">
            <w:pPr>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hint="eastAsia"/>
                <w:color w:val="000000" w:themeColor="text1"/>
                <w:szCs w:val="21"/>
              </w:rPr>
              <w:t>25,849,367,263.56</w:t>
            </w:r>
          </w:p>
        </w:tc>
        <w:tc>
          <w:tcPr>
            <w:tcW w:w="1843" w:type="dxa"/>
            <w:vAlign w:val="center"/>
          </w:tcPr>
          <w:p w:rsidR="00B4354A" w:rsidRPr="00221340" w:rsidRDefault="00B4354A" w:rsidP="00196812">
            <w:pPr>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hint="eastAsia"/>
                <w:color w:val="000000" w:themeColor="text1"/>
                <w:szCs w:val="21"/>
              </w:rPr>
              <w:t>42.37</w:t>
            </w:r>
          </w:p>
        </w:tc>
      </w:tr>
      <w:tr w:rsidR="00221340" w:rsidRPr="00221340" w:rsidTr="000C5A36">
        <w:tc>
          <w:tcPr>
            <w:tcW w:w="720" w:type="dxa"/>
            <w:vAlign w:val="center"/>
          </w:tcPr>
          <w:p w:rsidR="00B4354A" w:rsidRPr="00221340" w:rsidRDefault="00B4354A" w:rsidP="00196812">
            <w:pPr>
              <w:spacing w:before="29" w:line="360" w:lineRule="auto"/>
              <w:ind w:left="17"/>
              <w:jc w:val="center"/>
              <w:rPr>
                <w:rFonts w:asciiTheme="minorEastAsia" w:eastAsiaTheme="minorEastAsia" w:hAnsiTheme="minorEastAsia"/>
                <w:color w:val="000000" w:themeColor="text1"/>
                <w:szCs w:val="21"/>
              </w:rPr>
            </w:pPr>
          </w:p>
        </w:tc>
        <w:tc>
          <w:tcPr>
            <w:tcW w:w="3357" w:type="dxa"/>
            <w:vAlign w:val="center"/>
          </w:tcPr>
          <w:p w:rsidR="00B4354A" w:rsidRPr="00221340" w:rsidRDefault="00B4354A" w:rsidP="000C5A36">
            <w:pPr>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cs="宋体" w:hint="eastAsia"/>
                <w:color w:val="000000" w:themeColor="text1"/>
                <w:szCs w:val="21"/>
              </w:rPr>
              <w:t>其中：债券</w:t>
            </w:r>
          </w:p>
        </w:tc>
        <w:tc>
          <w:tcPr>
            <w:tcW w:w="3119" w:type="dxa"/>
            <w:vAlign w:val="center"/>
          </w:tcPr>
          <w:p w:rsidR="00B4354A" w:rsidRPr="00221340" w:rsidRDefault="00B4354A" w:rsidP="00196812">
            <w:pPr>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hint="eastAsia"/>
                <w:color w:val="000000" w:themeColor="text1"/>
                <w:szCs w:val="21"/>
              </w:rPr>
              <w:t>25,849,367,263.56</w:t>
            </w:r>
          </w:p>
        </w:tc>
        <w:tc>
          <w:tcPr>
            <w:tcW w:w="1843" w:type="dxa"/>
            <w:vAlign w:val="center"/>
          </w:tcPr>
          <w:p w:rsidR="00B4354A" w:rsidRPr="00221340" w:rsidRDefault="00B4354A" w:rsidP="00196812">
            <w:pPr>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hint="eastAsia"/>
                <w:color w:val="000000" w:themeColor="text1"/>
                <w:szCs w:val="21"/>
              </w:rPr>
              <w:t>42.37</w:t>
            </w:r>
          </w:p>
        </w:tc>
      </w:tr>
      <w:tr w:rsidR="00221340" w:rsidRPr="00221340" w:rsidTr="000C5A36">
        <w:tc>
          <w:tcPr>
            <w:tcW w:w="720" w:type="dxa"/>
            <w:vAlign w:val="center"/>
          </w:tcPr>
          <w:p w:rsidR="00B4354A" w:rsidRPr="00221340" w:rsidRDefault="00B4354A" w:rsidP="00196812">
            <w:pPr>
              <w:spacing w:before="29" w:line="360" w:lineRule="auto"/>
              <w:ind w:left="17"/>
              <w:jc w:val="center"/>
              <w:rPr>
                <w:rFonts w:asciiTheme="minorEastAsia" w:eastAsiaTheme="minorEastAsia" w:hAnsiTheme="minorEastAsia"/>
                <w:color w:val="000000" w:themeColor="text1"/>
                <w:szCs w:val="21"/>
              </w:rPr>
            </w:pPr>
          </w:p>
        </w:tc>
        <w:tc>
          <w:tcPr>
            <w:tcW w:w="3357" w:type="dxa"/>
            <w:vAlign w:val="center"/>
          </w:tcPr>
          <w:p w:rsidR="00B4354A" w:rsidRPr="00221340" w:rsidRDefault="00B4354A" w:rsidP="000C5A36">
            <w:pPr>
              <w:autoSpaceDE w:val="0"/>
              <w:autoSpaceDN w:val="0"/>
              <w:adjustRightInd w:val="0"/>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cs="宋体" w:hint="eastAsia"/>
                <w:color w:val="000000" w:themeColor="text1"/>
                <w:szCs w:val="21"/>
              </w:rPr>
              <w:t>资产支持证券</w:t>
            </w:r>
          </w:p>
        </w:tc>
        <w:tc>
          <w:tcPr>
            <w:tcW w:w="3119" w:type="dxa"/>
            <w:vAlign w:val="center"/>
          </w:tcPr>
          <w:p w:rsidR="00B4354A" w:rsidRPr="00221340" w:rsidRDefault="00B4354A" w:rsidP="00196812">
            <w:pPr>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hint="eastAsia"/>
                <w:color w:val="000000" w:themeColor="text1"/>
                <w:szCs w:val="21"/>
              </w:rPr>
              <w:t>-</w:t>
            </w:r>
          </w:p>
        </w:tc>
        <w:tc>
          <w:tcPr>
            <w:tcW w:w="1843" w:type="dxa"/>
            <w:vAlign w:val="center"/>
          </w:tcPr>
          <w:p w:rsidR="00B4354A" w:rsidRPr="00221340" w:rsidRDefault="00B4354A" w:rsidP="00196812">
            <w:pPr>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hint="eastAsia"/>
                <w:color w:val="000000" w:themeColor="text1"/>
                <w:szCs w:val="21"/>
              </w:rPr>
              <w:t>-</w:t>
            </w:r>
          </w:p>
        </w:tc>
      </w:tr>
      <w:tr w:rsidR="00221340" w:rsidRPr="00221340" w:rsidTr="000C5A36">
        <w:tc>
          <w:tcPr>
            <w:tcW w:w="720" w:type="dxa"/>
            <w:vAlign w:val="center"/>
          </w:tcPr>
          <w:p w:rsidR="00B4354A" w:rsidRPr="00221340" w:rsidRDefault="00737060" w:rsidP="00196812">
            <w:pPr>
              <w:spacing w:before="29" w:line="360" w:lineRule="auto"/>
              <w:ind w:left="17"/>
              <w:jc w:val="center"/>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2</w:t>
            </w:r>
          </w:p>
        </w:tc>
        <w:tc>
          <w:tcPr>
            <w:tcW w:w="3357" w:type="dxa"/>
            <w:vAlign w:val="center"/>
          </w:tcPr>
          <w:p w:rsidR="00B4354A" w:rsidRPr="00221340" w:rsidRDefault="00B4354A" w:rsidP="000C5A36">
            <w:pPr>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cs="宋体" w:hint="eastAsia"/>
                <w:color w:val="000000" w:themeColor="text1"/>
                <w:szCs w:val="21"/>
              </w:rPr>
              <w:t>买入返售金融资产</w:t>
            </w:r>
          </w:p>
        </w:tc>
        <w:tc>
          <w:tcPr>
            <w:tcW w:w="3119" w:type="dxa"/>
            <w:vAlign w:val="center"/>
          </w:tcPr>
          <w:p w:rsidR="00B4354A" w:rsidRPr="00221340" w:rsidRDefault="00B4354A" w:rsidP="00196812">
            <w:pPr>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hint="eastAsia"/>
                <w:color w:val="000000" w:themeColor="text1"/>
                <w:szCs w:val="21"/>
              </w:rPr>
              <w:t>19,287,139,584.66</w:t>
            </w:r>
          </w:p>
        </w:tc>
        <w:tc>
          <w:tcPr>
            <w:tcW w:w="1843" w:type="dxa"/>
            <w:vAlign w:val="center"/>
          </w:tcPr>
          <w:p w:rsidR="00B4354A" w:rsidRPr="00221340" w:rsidRDefault="00B4354A" w:rsidP="00196812">
            <w:pPr>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hint="eastAsia"/>
                <w:color w:val="000000" w:themeColor="text1"/>
                <w:szCs w:val="21"/>
              </w:rPr>
              <w:t>31.61</w:t>
            </w:r>
          </w:p>
        </w:tc>
      </w:tr>
      <w:tr w:rsidR="00221340" w:rsidRPr="00221340" w:rsidTr="000C5A36">
        <w:tc>
          <w:tcPr>
            <w:tcW w:w="720" w:type="dxa"/>
            <w:vAlign w:val="center"/>
          </w:tcPr>
          <w:p w:rsidR="00B4354A" w:rsidRPr="00221340" w:rsidRDefault="00B4354A" w:rsidP="00196812">
            <w:pPr>
              <w:spacing w:before="29" w:line="360" w:lineRule="auto"/>
              <w:ind w:left="17"/>
              <w:jc w:val="center"/>
              <w:rPr>
                <w:rFonts w:asciiTheme="minorEastAsia" w:eastAsiaTheme="minorEastAsia" w:hAnsiTheme="minorEastAsia"/>
                <w:color w:val="000000" w:themeColor="text1"/>
                <w:szCs w:val="21"/>
              </w:rPr>
            </w:pPr>
          </w:p>
        </w:tc>
        <w:tc>
          <w:tcPr>
            <w:tcW w:w="3357" w:type="dxa"/>
            <w:vAlign w:val="center"/>
          </w:tcPr>
          <w:p w:rsidR="00B4354A" w:rsidRPr="00221340" w:rsidRDefault="00B4354A" w:rsidP="000C5A36">
            <w:pPr>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cs="宋体" w:hint="eastAsia"/>
                <w:color w:val="000000" w:themeColor="text1"/>
                <w:szCs w:val="21"/>
              </w:rPr>
              <w:t>其中：买断式回购的买入返售金融资产</w:t>
            </w:r>
          </w:p>
        </w:tc>
        <w:tc>
          <w:tcPr>
            <w:tcW w:w="3119" w:type="dxa"/>
            <w:vAlign w:val="center"/>
          </w:tcPr>
          <w:p w:rsidR="00B4354A" w:rsidRPr="00221340" w:rsidRDefault="00B4354A" w:rsidP="00196812">
            <w:pPr>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hint="eastAsia"/>
                <w:color w:val="000000" w:themeColor="text1"/>
                <w:szCs w:val="21"/>
              </w:rPr>
              <w:t>-</w:t>
            </w:r>
          </w:p>
        </w:tc>
        <w:tc>
          <w:tcPr>
            <w:tcW w:w="1843" w:type="dxa"/>
            <w:vAlign w:val="center"/>
          </w:tcPr>
          <w:p w:rsidR="00B4354A" w:rsidRPr="00221340" w:rsidRDefault="00B4354A" w:rsidP="00196812">
            <w:pPr>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hint="eastAsia"/>
                <w:color w:val="000000" w:themeColor="text1"/>
                <w:szCs w:val="21"/>
              </w:rPr>
              <w:t>-</w:t>
            </w:r>
          </w:p>
        </w:tc>
      </w:tr>
      <w:tr w:rsidR="00221340" w:rsidRPr="00221340" w:rsidTr="000C5A36">
        <w:tc>
          <w:tcPr>
            <w:tcW w:w="720" w:type="dxa"/>
            <w:vAlign w:val="center"/>
          </w:tcPr>
          <w:p w:rsidR="00B4354A" w:rsidRPr="00221340" w:rsidRDefault="005F17EC" w:rsidP="00196812">
            <w:pPr>
              <w:spacing w:before="29" w:line="360" w:lineRule="auto"/>
              <w:ind w:left="17"/>
              <w:jc w:val="center"/>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3</w:t>
            </w:r>
          </w:p>
        </w:tc>
        <w:tc>
          <w:tcPr>
            <w:tcW w:w="3357" w:type="dxa"/>
            <w:vAlign w:val="center"/>
          </w:tcPr>
          <w:p w:rsidR="00B4354A" w:rsidRPr="00221340" w:rsidRDefault="00B4354A" w:rsidP="000C5A36">
            <w:pPr>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cs="宋体" w:hint="eastAsia"/>
                <w:color w:val="000000" w:themeColor="text1"/>
                <w:szCs w:val="21"/>
              </w:rPr>
              <w:t>银行存款和结算备付金合计</w:t>
            </w:r>
          </w:p>
        </w:tc>
        <w:tc>
          <w:tcPr>
            <w:tcW w:w="3119" w:type="dxa"/>
            <w:vAlign w:val="center"/>
          </w:tcPr>
          <w:p w:rsidR="00B4354A" w:rsidRPr="00221340" w:rsidRDefault="00B4354A" w:rsidP="00196812">
            <w:pPr>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hint="eastAsia"/>
                <w:color w:val="000000" w:themeColor="text1"/>
                <w:szCs w:val="21"/>
              </w:rPr>
              <w:t>15,203,260,761.41</w:t>
            </w:r>
          </w:p>
        </w:tc>
        <w:tc>
          <w:tcPr>
            <w:tcW w:w="1843" w:type="dxa"/>
            <w:vAlign w:val="center"/>
          </w:tcPr>
          <w:p w:rsidR="00B4354A" w:rsidRPr="00221340" w:rsidRDefault="00B4354A" w:rsidP="00196812">
            <w:pPr>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hint="eastAsia"/>
                <w:color w:val="000000" w:themeColor="text1"/>
                <w:szCs w:val="21"/>
              </w:rPr>
              <w:t>24.92</w:t>
            </w:r>
          </w:p>
        </w:tc>
      </w:tr>
      <w:tr w:rsidR="00221340" w:rsidRPr="00221340" w:rsidTr="00DF0A2B">
        <w:tc>
          <w:tcPr>
            <w:tcW w:w="720" w:type="dxa"/>
            <w:vAlign w:val="center"/>
          </w:tcPr>
          <w:p w:rsidR="00B4354A" w:rsidRPr="00221340" w:rsidRDefault="00B4354A" w:rsidP="00196812">
            <w:pPr>
              <w:spacing w:before="29" w:line="360" w:lineRule="auto"/>
              <w:ind w:left="17"/>
              <w:jc w:val="center"/>
              <w:rPr>
                <w:rFonts w:asciiTheme="minorEastAsia" w:eastAsiaTheme="minorEastAsia" w:hAnsiTheme="minorEastAsia"/>
                <w:color w:val="000000" w:themeColor="text1"/>
                <w:szCs w:val="21"/>
              </w:rPr>
            </w:pPr>
            <w:r w:rsidRPr="00221340">
              <w:rPr>
                <w:rFonts w:asciiTheme="minorEastAsia" w:eastAsiaTheme="minorEastAsia" w:hAnsiTheme="minorEastAsia"/>
                <w:color w:val="000000" w:themeColor="text1"/>
                <w:szCs w:val="21"/>
              </w:rPr>
              <w:t>4</w:t>
            </w:r>
          </w:p>
        </w:tc>
        <w:tc>
          <w:tcPr>
            <w:tcW w:w="3357" w:type="dxa"/>
            <w:vAlign w:val="center"/>
          </w:tcPr>
          <w:p w:rsidR="00B4354A" w:rsidRPr="00221340" w:rsidRDefault="00B4354A" w:rsidP="00DF0A2B">
            <w:pPr>
              <w:spacing w:line="360" w:lineRule="auto"/>
              <w:rPr>
                <w:rFonts w:asciiTheme="minorEastAsia" w:eastAsiaTheme="minorEastAsia" w:hAnsiTheme="minorEastAsia"/>
                <w:color w:val="000000" w:themeColor="text1"/>
                <w:szCs w:val="21"/>
              </w:rPr>
            </w:pPr>
            <w:r w:rsidRPr="00221340">
              <w:rPr>
                <w:rFonts w:asciiTheme="minorEastAsia" w:eastAsiaTheme="minorEastAsia" w:hAnsiTheme="minorEastAsia" w:cs="宋体" w:hint="eastAsia"/>
                <w:color w:val="000000" w:themeColor="text1"/>
                <w:szCs w:val="21"/>
              </w:rPr>
              <w:t>其他资产</w:t>
            </w:r>
          </w:p>
        </w:tc>
        <w:tc>
          <w:tcPr>
            <w:tcW w:w="3119" w:type="dxa"/>
            <w:vAlign w:val="center"/>
          </w:tcPr>
          <w:p w:rsidR="00B4354A" w:rsidRPr="00221340" w:rsidRDefault="00B4354A" w:rsidP="00196812">
            <w:pPr>
              <w:spacing w:line="360" w:lineRule="auto"/>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hint="eastAsia"/>
                <w:color w:val="000000" w:themeColor="text1"/>
                <w:szCs w:val="21"/>
              </w:rPr>
              <w:t>672,253,404.82</w:t>
            </w:r>
          </w:p>
        </w:tc>
        <w:tc>
          <w:tcPr>
            <w:tcW w:w="1843" w:type="dxa"/>
            <w:vAlign w:val="center"/>
          </w:tcPr>
          <w:p w:rsidR="00B4354A" w:rsidRPr="00221340" w:rsidRDefault="00B4354A" w:rsidP="00196812">
            <w:pPr>
              <w:spacing w:line="360" w:lineRule="auto"/>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hint="eastAsia"/>
                <w:color w:val="000000" w:themeColor="text1"/>
                <w:szCs w:val="21"/>
              </w:rPr>
              <w:t>1.10</w:t>
            </w:r>
          </w:p>
        </w:tc>
      </w:tr>
      <w:tr w:rsidR="00221340" w:rsidRPr="00221340" w:rsidTr="00DF0A2B">
        <w:tc>
          <w:tcPr>
            <w:tcW w:w="720" w:type="dxa"/>
            <w:vAlign w:val="center"/>
          </w:tcPr>
          <w:p w:rsidR="00B4354A" w:rsidRPr="00221340" w:rsidRDefault="00B4354A" w:rsidP="00196812">
            <w:pPr>
              <w:spacing w:before="29" w:line="360" w:lineRule="auto"/>
              <w:ind w:left="17"/>
              <w:jc w:val="center"/>
              <w:rPr>
                <w:rFonts w:asciiTheme="minorEastAsia" w:eastAsiaTheme="minorEastAsia" w:hAnsiTheme="minorEastAsia"/>
                <w:color w:val="000000" w:themeColor="text1"/>
                <w:szCs w:val="21"/>
              </w:rPr>
            </w:pPr>
            <w:r w:rsidRPr="00221340">
              <w:rPr>
                <w:rFonts w:asciiTheme="minorEastAsia" w:eastAsiaTheme="minorEastAsia" w:hAnsiTheme="minorEastAsia"/>
                <w:color w:val="000000" w:themeColor="text1"/>
                <w:szCs w:val="21"/>
              </w:rPr>
              <w:t>5</w:t>
            </w:r>
          </w:p>
        </w:tc>
        <w:tc>
          <w:tcPr>
            <w:tcW w:w="3357" w:type="dxa"/>
            <w:vAlign w:val="center"/>
          </w:tcPr>
          <w:p w:rsidR="00B4354A" w:rsidRPr="00221340" w:rsidRDefault="00B4354A" w:rsidP="00DF0A2B">
            <w:pPr>
              <w:spacing w:line="360" w:lineRule="auto"/>
              <w:rPr>
                <w:rFonts w:asciiTheme="minorEastAsia" w:eastAsiaTheme="minorEastAsia" w:hAnsiTheme="minorEastAsia"/>
                <w:color w:val="000000" w:themeColor="text1"/>
                <w:szCs w:val="21"/>
              </w:rPr>
            </w:pPr>
            <w:r w:rsidRPr="00221340">
              <w:rPr>
                <w:rFonts w:asciiTheme="minorEastAsia" w:eastAsiaTheme="minorEastAsia" w:hAnsiTheme="minorEastAsia" w:cs="宋体" w:hint="eastAsia"/>
                <w:color w:val="000000" w:themeColor="text1"/>
                <w:szCs w:val="21"/>
              </w:rPr>
              <w:t>合计</w:t>
            </w:r>
          </w:p>
        </w:tc>
        <w:tc>
          <w:tcPr>
            <w:tcW w:w="3119" w:type="dxa"/>
            <w:vAlign w:val="center"/>
          </w:tcPr>
          <w:p w:rsidR="00B4354A" w:rsidRPr="00221340" w:rsidRDefault="00B4354A" w:rsidP="00196812">
            <w:pPr>
              <w:spacing w:line="360" w:lineRule="auto"/>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hint="eastAsia"/>
                <w:color w:val="000000" w:themeColor="text1"/>
                <w:szCs w:val="21"/>
              </w:rPr>
              <w:t>61,012,021,014.45</w:t>
            </w:r>
          </w:p>
        </w:tc>
        <w:tc>
          <w:tcPr>
            <w:tcW w:w="1843" w:type="dxa"/>
            <w:vAlign w:val="center"/>
          </w:tcPr>
          <w:p w:rsidR="00B4354A" w:rsidRPr="00221340" w:rsidRDefault="00B4354A" w:rsidP="00196812">
            <w:pPr>
              <w:spacing w:line="360" w:lineRule="auto"/>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hint="eastAsia"/>
                <w:color w:val="000000" w:themeColor="text1"/>
                <w:szCs w:val="21"/>
              </w:rPr>
              <w:t>100.00</w:t>
            </w:r>
          </w:p>
        </w:tc>
      </w:tr>
    </w:tbl>
    <w:p w:rsidR="004771B9" w:rsidRPr="00221340" w:rsidRDefault="004771B9" w:rsidP="00196812">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902E3F" w:rsidRPr="00221340" w:rsidRDefault="00902E3F" w:rsidP="00196812">
      <w:pPr>
        <w:spacing w:line="360" w:lineRule="auto"/>
        <w:rPr>
          <w:rFonts w:asciiTheme="minorEastAsia" w:eastAsiaTheme="minorEastAsia" w:hAnsiTheme="minorEastAsia" w:cs="Arial"/>
          <w:b/>
          <w:color w:val="000000" w:themeColor="text1"/>
          <w:kern w:val="0"/>
          <w:sz w:val="24"/>
        </w:rPr>
      </w:pPr>
      <w:r w:rsidRPr="00221340">
        <w:rPr>
          <w:rFonts w:asciiTheme="minorEastAsia" w:eastAsiaTheme="minorEastAsia" w:hAnsiTheme="minorEastAsia" w:cs="Arial"/>
          <w:b/>
          <w:color w:val="000000" w:themeColor="text1"/>
          <w:kern w:val="0"/>
          <w:sz w:val="24"/>
        </w:rPr>
        <w:t xml:space="preserve">5.2 </w:t>
      </w:r>
      <w:r w:rsidRPr="00221340">
        <w:rPr>
          <w:rFonts w:asciiTheme="minorEastAsia" w:eastAsiaTheme="minorEastAsia" w:hAnsiTheme="minorEastAsia" w:cs="Arial" w:hint="eastAsia"/>
          <w:b/>
          <w:color w:val="000000" w:themeColor="text1"/>
          <w:kern w:val="0"/>
          <w:sz w:val="24"/>
        </w:rPr>
        <w:t>报告期债券回购融资情况</w:t>
      </w:r>
    </w:p>
    <w:tbl>
      <w:tblPr>
        <w:tblW w:w="0" w:type="auto"/>
        <w:tblInd w:w="108" w:type="dxa"/>
        <w:tblLayout w:type="fixed"/>
        <w:tblLook w:val="0000" w:firstRow="0" w:lastRow="0" w:firstColumn="0" w:lastColumn="0" w:noHBand="0" w:noVBand="0"/>
      </w:tblPr>
      <w:tblGrid>
        <w:gridCol w:w="861"/>
        <w:gridCol w:w="3108"/>
        <w:gridCol w:w="2977"/>
        <w:gridCol w:w="2126"/>
      </w:tblGrid>
      <w:tr w:rsidR="00221340" w:rsidRPr="00221340" w:rsidTr="00F11244">
        <w:tc>
          <w:tcPr>
            <w:tcW w:w="861" w:type="dxa"/>
            <w:tcBorders>
              <w:top w:val="single" w:sz="8" w:space="0" w:color="000000"/>
              <w:left w:val="single" w:sz="8" w:space="0" w:color="000000"/>
              <w:bottom w:val="single" w:sz="8" w:space="0" w:color="000000"/>
              <w:right w:val="single" w:sz="8" w:space="0" w:color="000000"/>
            </w:tcBorders>
            <w:vAlign w:val="center"/>
          </w:tcPr>
          <w:p w:rsidR="007521F9" w:rsidRPr="00221340" w:rsidRDefault="007521F9" w:rsidP="00196812">
            <w:pPr>
              <w:spacing w:line="360" w:lineRule="auto"/>
              <w:rPr>
                <w:rFonts w:asciiTheme="minorEastAsia" w:eastAsiaTheme="minorEastAsia" w:hAnsiTheme="minorEastAsia" w:cs="Arial"/>
                <w:color w:val="000000" w:themeColor="text1"/>
                <w:kern w:val="0"/>
                <w:szCs w:val="21"/>
              </w:rPr>
            </w:pPr>
            <w:r w:rsidRPr="00221340">
              <w:rPr>
                <w:rFonts w:asciiTheme="minorEastAsia" w:eastAsiaTheme="minorEastAsia" w:hAnsiTheme="minorEastAsia" w:cs="Arial" w:hint="eastAsia"/>
                <w:color w:val="000000" w:themeColor="text1"/>
                <w:kern w:val="0"/>
                <w:szCs w:val="21"/>
              </w:rPr>
              <w:t>序号</w:t>
            </w:r>
          </w:p>
        </w:tc>
        <w:tc>
          <w:tcPr>
            <w:tcW w:w="3108" w:type="dxa"/>
            <w:tcBorders>
              <w:top w:val="single" w:sz="8" w:space="0" w:color="000000"/>
              <w:left w:val="single" w:sz="8" w:space="0" w:color="000000"/>
              <w:bottom w:val="single" w:sz="8" w:space="0" w:color="000000"/>
              <w:right w:val="single" w:sz="8" w:space="0" w:color="000000"/>
            </w:tcBorders>
            <w:vAlign w:val="center"/>
          </w:tcPr>
          <w:p w:rsidR="007521F9" w:rsidRPr="00221340" w:rsidRDefault="007521F9" w:rsidP="00196812">
            <w:pPr>
              <w:spacing w:line="360" w:lineRule="auto"/>
              <w:rPr>
                <w:rFonts w:asciiTheme="minorEastAsia" w:eastAsiaTheme="minorEastAsia" w:hAnsiTheme="minorEastAsia" w:cs="Arial"/>
                <w:color w:val="000000" w:themeColor="text1"/>
                <w:kern w:val="0"/>
                <w:szCs w:val="21"/>
              </w:rPr>
            </w:pPr>
            <w:r w:rsidRPr="00221340">
              <w:rPr>
                <w:rFonts w:asciiTheme="minorEastAsia" w:eastAsiaTheme="minorEastAsia" w:hAnsiTheme="minorEastAsia" w:cs="Arial" w:hint="eastAsia"/>
                <w:color w:val="000000" w:themeColor="text1"/>
                <w:kern w:val="0"/>
                <w:szCs w:val="21"/>
              </w:rPr>
              <w:t>项目</w:t>
            </w:r>
          </w:p>
        </w:tc>
        <w:tc>
          <w:tcPr>
            <w:tcW w:w="5103" w:type="dxa"/>
            <w:gridSpan w:val="2"/>
            <w:tcBorders>
              <w:top w:val="single" w:sz="8" w:space="0" w:color="000000"/>
              <w:left w:val="single" w:sz="8" w:space="0" w:color="000000"/>
              <w:bottom w:val="single" w:sz="8" w:space="0" w:color="000000"/>
              <w:right w:val="single" w:sz="8" w:space="0" w:color="000000"/>
            </w:tcBorders>
            <w:vAlign w:val="center"/>
          </w:tcPr>
          <w:p w:rsidR="007521F9" w:rsidRPr="00221340" w:rsidRDefault="007521F9" w:rsidP="00196812">
            <w:pPr>
              <w:spacing w:line="360" w:lineRule="auto"/>
              <w:rPr>
                <w:rFonts w:asciiTheme="minorEastAsia" w:eastAsiaTheme="minorEastAsia" w:hAnsiTheme="minorEastAsia" w:cs="Arial"/>
                <w:color w:val="000000" w:themeColor="text1"/>
                <w:kern w:val="0"/>
                <w:szCs w:val="21"/>
              </w:rPr>
            </w:pPr>
            <w:r w:rsidRPr="00221340">
              <w:rPr>
                <w:rFonts w:asciiTheme="minorEastAsia" w:eastAsiaTheme="minorEastAsia" w:hAnsiTheme="minorEastAsia" w:cs="Arial" w:hint="eastAsia"/>
                <w:color w:val="000000" w:themeColor="text1"/>
                <w:kern w:val="0"/>
                <w:szCs w:val="21"/>
              </w:rPr>
              <w:t>占基金资产净值比例（％）</w:t>
            </w:r>
          </w:p>
        </w:tc>
      </w:tr>
      <w:tr w:rsidR="00221340" w:rsidRPr="00221340" w:rsidTr="00F11244">
        <w:tc>
          <w:tcPr>
            <w:tcW w:w="861" w:type="dxa"/>
            <w:tcBorders>
              <w:top w:val="single" w:sz="8" w:space="0" w:color="000000"/>
              <w:left w:val="single" w:sz="8" w:space="0" w:color="000000"/>
              <w:right w:val="single" w:sz="8" w:space="0" w:color="000000"/>
            </w:tcBorders>
            <w:vAlign w:val="center"/>
          </w:tcPr>
          <w:p w:rsidR="007521F9" w:rsidRPr="00221340" w:rsidRDefault="007521F9" w:rsidP="00196812">
            <w:pPr>
              <w:spacing w:line="360" w:lineRule="auto"/>
              <w:rPr>
                <w:rFonts w:asciiTheme="minorEastAsia" w:eastAsiaTheme="minorEastAsia" w:hAnsiTheme="minorEastAsia"/>
                <w:color w:val="000000" w:themeColor="text1"/>
                <w:kern w:val="0"/>
                <w:szCs w:val="21"/>
              </w:rPr>
            </w:pPr>
            <w:r w:rsidRPr="00221340">
              <w:rPr>
                <w:rFonts w:asciiTheme="minorEastAsia" w:eastAsiaTheme="minorEastAsia" w:hAnsiTheme="minorEastAsia"/>
                <w:color w:val="000000" w:themeColor="text1"/>
                <w:kern w:val="0"/>
                <w:szCs w:val="21"/>
              </w:rPr>
              <w:t>1</w:t>
            </w:r>
          </w:p>
        </w:tc>
        <w:tc>
          <w:tcPr>
            <w:tcW w:w="3108" w:type="dxa"/>
            <w:tcBorders>
              <w:top w:val="single" w:sz="8" w:space="0" w:color="000000"/>
              <w:left w:val="single" w:sz="8" w:space="0" w:color="000000"/>
              <w:bottom w:val="single" w:sz="8" w:space="0" w:color="000000"/>
              <w:right w:val="single" w:sz="8" w:space="0" w:color="000000"/>
            </w:tcBorders>
          </w:tcPr>
          <w:p w:rsidR="007521F9" w:rsidRPr="00221340" w:rsidRDefault="007521F9" w:rsidP="00196812">
            <w:pPr>
              <w:spacing w:line="360" w:lineRule="auto"/>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报告期内债券回购融资余额</w:t>
            </w:r>
          </w:p>
        </w:tc>
        <w:tc>
          <w:tcPr>
            <w:tcW w:w="5103" w:type="dxa"/>
            <w:gridSpan w:val="2"/>
            <w:tcBorders>
              <w:top w:val="single" w:sz="8" w:space="0" w:color="000000"/>
              <w:left w:val="single" w:sz="8" w:space="0" w:color="000000"/>
              <w:bottom w:val="single" w:sz="8" w:space="0" w:color="000000"/>
              <w:right w:val="single" w:sz="8" w:space="0" w:color="000000"/>
            </w:tcBorders>
            <w:vAlign w:val="center"/>
          </w:tcPr>
          <w:p w:rsidR="007521F9" w:rsidRPr="00221340" w:rsidRDefault="007521F9" w:rsidP="00196812">
            <w:pPr>
              <w:spacing w:line="360" w:lineRule="auto"/>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w:t>
            </w:r>
          </w:p>
        </w:tc>
      </w:tr>
      <w:tr w:rsidR="00221340" w:rsidRPr="00221340" w:rsidTr="00F11244">
        <w:trPr>
          <w:trHeight w:val="712"/>
        </w:trPr>
        <w:tc>
          <w:tcPr>
            <w:tcW w:w="861" w:type="dxa"/>
            <w:tcBorders>
              <w:left w:val="single" w:sz="8" w:space="0" w:color="000000"/>
              <w:bottom w:val="single" w:sz="8" w:space="0" w:color="000000"/>
              <w:right w:val="single" w:sz="8" w:space="0" w:color="000000"/>
            </w:tcBorders>
            <w:vAlign w:val="center"/>
          </w:tcPr>
          <w:p w:rsidR="007521F9" w:rsidRPr="00221340" w:rsidRDefault="007521F9" w:rsidP="00196812">
            <w:pPr>
              <w:spacing w:line="360" w:lineRule="auto"/>
              <w:rPr>
                <w:rFonts w:asciiTheme="minorEastAsia" w:eastAsiaTheme="minorEastAsia" w:hAnsiTheme="minorEastAsia"/>
                <w:color w:val="000000" w:themeColor="text1"/>
                <w:szCs w:val="21"/>
              </w:rPr>
            </w:pPr>
          </w:p>
        </w:tc>
        <w:tc>
          <w:tcPr>
            <w:tcW w:w="3108" w:type="dxa"/>
            <w:tcBorders>
              <w:top w:val="single" w:sz="8" w:space="0" w:color="000000"/>
              <w:left w:val="single" w:sz="8" w:space="0" w:color="000000"/>
              <w:bottom w:val="single" w:sz="8" w:space="0" w:color="000000"/>
              <w:right w:val="single" w:sz="8" w:space="0" w:color="000000"/>
            </w:tcBorders>
          </w:tcPr>
          <w:p w:rsidR="007521F9" w:rsidRPr="00221340" w:rsidRDefault="007521F9" w:rsidP="00196812">
            <w:pPr>
              <w:spacing w:line="360" w:lineRule="auto"/>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其中：买断式回购融资</w:t>
            </w:r>
          </w:p>
        </w:tc>
        <w:tc>
          <w:tcPr>
            <w:tcW w:w="5103" w:type="dxa"/>
            <w:gridSpan w:val="2"/>
            <w:tcBorders>
              <w:top w:val="single" w:sz="8" w:space="0" w:color="000000"/>
              <w:left w:val="single" w:sz="8" w:space="0" w:color="000000"/>
              <w:bottom w:val="single" w:sz="8" w:space="0" w:color="000000"/>
              <w:right w:val="single" w:sz="8" w:space="0" w:color="000000"/>
            </w:tcBorders>
            <w:vAlign w:val="center"/>
          </w:tcPr>
          <w:p w:rsidR="007521F9" w:rsidRPr="00221340" w:rsidRDefault="007521F9" w:rsidP="00196812">
            <w:pPr>
              <w:spacing w:line="360" w:lineRule="auto"/>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w:t>
            </w:r>
          </w:p>
        </w:tc>
      </w:tr>
      <w:tr w:rsidR="00221340" w:rsidRPr="00221340" w:rsidTr="00F11244">
        <w:tc>
          <w:tcPr>
            <w:tcW w:w="861" w:type="dxa"/>
            <w:tcBorders>
              <w:left w:val="single" w:sz="8" w:space="0" w:color="000000"/>
              <w:bottom w:val="single" w:sz="8" w:space="0" w:color="000000"/>
              <w:right w:val="single" w:sz="8" w:space="0" w:color="000000"/>
            </w:tcBorders>
            <w:vAlign w:val="center"/>
          </w:tcPr>
          <w:p w:rsidR="007521F9" w:rsidRPr="00221340" w:rsidRDefault="007521F9" w:rsidP="00196812">
            <w:pPr>
              <w:spacing w:line="360" w:lineRule="auto"/>
              <w:rPr>
                <w:rFonts w:asciiTheme="minorEastAsia" w:eastAsiaTheme="minorEastAsia" w:hAnsiTheme="minorEastAsia"/>
                <w:color w:val="000000" w:themeColor="text1"/>
                <w:szCs w:val="21"/>
              </w:rPr>
            </w:pPr>
            <w:r w:rsidRPr="00221340">
              <w:rPr>
                <w:rFonts w:asciiTheme="minorEastAsia" w:eastAsiaTheme="minorEastAsia" w:hAnsiTheme="minorEastAsia" w:cs="Arial" w:hint="eastAsia"/>
                <w:color w:val="000000" w:themeColor="text1"/>
                <w:kern w:val="0"/>
                <w:szCs w:val="21"/>
              </w:rPr>
              <w:t>序号</w:t>
            </w:r>
          </w:p>
        </w:tc>
        <w:tc>
          <w:tcPr>
            <w:tcW w:w="3108" w:type="dxa"/>
            <w:tcBorders>
              <w:top w:val="single" w:sz="8" w:space="0" w:color="000000"/>
              <w:left w:val="single" w:sz="8" w:space="0" w:color="000000"/>
              <w:bottom w:val="single" w:sz="8" w:space="0" w:color="000000"/>
              <w:right w:val="single" w:sz="8" w:space="0" w:color="000000"/>
            </w:tcBorders>
          </w:tcPr>
          <w:p w:rsidR="007521F9" w:rsidRPr="00221340" w:rsidRDefault="007521F9" w:rsidP="00196812">
            <w:pPr>
              <w:spacing w:line="360" w:lineRule="auto"/>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项目</w:t>
            </w:r>
          </w:p>
        </w:tc>
        <w:tc>
          <w:tcPr>
            <w:tcW w:w="2977" w:type="dxa"/>
            <w:tcBorders>
              <w:top w:val="single" w:sz="8" w:space="0" w:color="000000"/>
              <w:left w:val="single" w:sz="8" w:space="0" w:color="000000"/>
              <w:bottom w:val="single" w:sz="8" w:space="0" w:color="000000"/>
              <w:right w:val="single" w:sz="8" w:space="0" w:color="000000"/>
            </w:tcBorders>
            <w:vAlign w:val="center"/>
          </w:tcPr>
          <w:p w:rsidR="007521F9" w:rsidRPr="00221340" w:rsidRDefault="007521F9" w:rsidP="00196812">
            <w:pPr>
              <w:spacing w:line="360" w:lineRule="auto"/>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金额</w:t>
            </w:r>
          </w:p>
        </w:tc>
        <w:tc>
          <w:tcPr>
            <w:tcW w:w="2126" w:type="dxa"/>
            <w:tcBorders>
              <w:top w:val="single" w:sz="8" w:space="0" w:color="000000"/>
              <w:left w:val="single" w:sz="8" w:space="0" w:color="000000"/>
              <w:bottom w:val="single" w:sz="8" w:space="0" w:color="000000"/>
              <w:right w:val="single" w:sz="8" w:space="0" w:color="000000"/>
            </w:tcBorders>
            <w:vAlign w:val="center"/>
          </w:tcPr>
          <w:p w:rsidR="007521F9" w:rsidRPr="00221340" w:rsidRDefault="007521F9" w:rsidP="00196812">
            <w:pPr>
              <w:spacing w:line="360" w:lineRule="auto"/>
              <w:rPr>
                <w:rFonts w:asciiTheme="minorEastAsia" w:eastAsiaTheme="minorEastAsia" w:hAnsiTheme="minorEastAsia"/>
                <w:color w:val="000000" w:themeColor="text1"/>
                <w:szCs w:val="21"/>
              </w:rPr>
            </w:pPr>
            <w:r w:rsidRPr="00221340">
              <w:rPr>
                <w:rFonts w:asciiTheme="minorEastAsia" w:eastAsiaTheme="minorEastAsia" w:hAnsiTheme="minorEastAsia" w:cs="Arial" w:hint="eastAsia"/>
                <w:color w:val="000000" w:themeColor="text1"/>
                <w:kern w:val="0"/>
                <w:szCs w:val="21"/>
              </w:rPr>
              <w:t>占基金资产净值比例（％）</w:t>
            </w:r>
          </w:p>
        </w:tc>
      </w:tr>
      <w:tr w:rsidR="00221340" w:rsidRPr="00221340" w:rsidTr="00F11244">
        <w:tc>
          <w:tcPr>
            <w:tcW w:w="861" w:type="dxa"/>
            <w:vMerge w:val="restart"/>
            <w:tcBorders>
              <w:top w:val="single" w:sz="8" w:space="0" w:color="000000"/>
              <w:left w:val="single" w:sz="8" w:space="0" w:color="000000"/>
              <w:right w:val="single" w:sz="8" w:space="0" w:color="000000"/>
            </w:tcBorders>
            <w:vAlign w:val="center"/>
          </w:tcPr>
          <w:p w:rsidR="007521F9" w:rsidRPr="00221340" w:rsidRDefault="007521F9" w:rsidP="00196812">
            <w:pPr>
              <w:spacing w:line="360" w:lineRule="auto"/>
              <w:rPr>
                <w:rFonts w:asciiTheme="minorEastAsia" w:eastAsiaTheme="minorEastAsia" w:hAnsiTheme="minorEastAsia"/>
                <w:color w:val="000000" w:themeColor="text1"/>
                <w:szCs w:val="21"/>
              </w:rPr>
            </w:pPr>
            <w:r w:rsidRPr="00221340">
              <w:rPr>
                <w:rFonts w:asciiTheme="minorEastAsia" w:eastAsiaTheme="minorEastAsia" w:hAnsiTheme="minorEastAsia"/>
                <w:color w:val="000000" w:themeColor="text1"/>
                <w:szCs w:val="21"/>
              </w:rPr>
              <w:t>2</w:t>
            </w:r>
          </w:p>
        </w:tc>
        <w:tc>
          <w:tcPr>
            <w:tcW w:w="3108" w:type="dxa"/>
            <w:tcBorders>
              <w:top w:val="single" w:sz="8" w:space="0" w:color="000000"/>
              <w:left w:val="single" w:sz="8" w:space="0" w:color="000000"/>
              <w:bottom w:val="single" w:sz="8" w:space="0" w:color="000000"/>
              <w:right w:val="single" w:sz="8" w:space="0" w:color="000000"/>
            </w:tcBorders>
          </w:tcPr>
          <w:p w:rsidR="007521F9" w:rsidRPr="00221340" w:rsidRDefault="007521F9" w:rsidP="00196812">
            <w:pPr>
              <w:spacing w:line="360" w:lineRule="auto"/>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报告期末债券回购融资余额</w:t>
            </w:r>
          </w:p>
        </w:tc>
        <w:tc>
          <w:tcPr>
            <w:tcW w:w="2977" w:type="dxa"/>
            <w:tcBorders>
              <w:top w:val="single" w:sz="8" w:space="0" w:color="000000"/>
              <w:left w:val="single" w:sz="8" w:space="0" w:color="000000"/>
              <w:bottom w:val="single" w:sz="8" w:space="0" w:color="000000"/>
              <w:right w:val="single" w:sz="8" w:space="0" w:color="000000"/>
            </w:tcBorders>
            <w:vAlign w:val="center"/>
          </w:tcPr>
          <w:p w:rsidR="007521F9" w:rsidRPr="00221340" w:rsidRDefault="007521F9" w:rsidP="00196812">
            <w:pPr>
              <w:spacing w:line="360" w:lineRule="auto"/>
              <w:rPr>
                <w:rFonts w:asciiTheme="minorEastAsia" w:eastAsiaTheme="minorEastAsia" w:hAnsiTheme="minorEastAsia" w:cs="宋体"/>
                <w:color w:val="000000" w:themeColor="text1"/>
                <w:szCs w:val="21"/>
              </w:rPr>
            </w:pPr>
            <w:r w:rsidRPr="00221340">
              <w:rPr>
                <w:rFonts w:asciiTheme="minorEastAsia" w:eastAsiaTheme="minorEastAsia" w:hAnsiTheme="minorEastAsia" w:hint="eastAsia"/>
                <w:color w:val="000000" w:themeColor="text1"/>
                <w:szCs w:val="21"/>
              </w:rPr>
              <w:t>-</w:t>
            </w:r>
          </w:p>
        </w:tc>
        <w:tc>
          <w:tcPr>
            <w:tcW w:w="2126" w:type="dxa"/>
            <w:tcBorders>
              <w:top w:val="single" w:sz="8" w:space="0" w:color="000000"/>
              <w:left w:val="single" w:sz="8" w:space="0" w:color="000000"/>
              <w:bottom w:val="single" w:sz="8" w:space="0" w:color="000000"/>
              <w:right w:val="single" w:sz="8" w:space="0" w:color="000000"/>
            </w:tcBorders>
            <w:vAlign w:val="center"/>
          </w:tcPr>
          <w:p w:rsidR="007521F9" w:rsidRPr="00221340" w:rsidRDefault="007521F9" w:rsidP="00196812">
            <w:pPr>
              <w:spacing w:line="360" w:lineRule="auto"/>
              <w:rPr>
                <w:rFonts w:asciiTheme="minorEastAsia" w:eastAsiaTheme="minorEastAsia" w:hAnsiTheme="minorEastAsia" w:cs="宋体"/>
                <w:color w:val="000000" w:themeColor="text1"/>
                <w:szCs w:val="21"/>
              </w:rPr>
            </w:pPr>
            <w:r w:rsidRPr="00221340">
              <w:rPr>
                <w:rFonts w:asciiTheme="minorEastAsia" w:eastAsiaTheme="minorEastAsia" w:hAnsiTheme="minorEastAsia" w:hint="eastAsia"/>
                <w:color w:val="000000" w:themeColor="text1"/>
                <w:szCs w:val="21"/>
              </w:rPr>
              <w:t>-</w:t>
            </w:r>
          </w:p>
        </w:tc>
      </w:tr>
      <w:tr w:rsidR="00221340" w:rsidRPr="00221340" w:rsidTr="00F11244">
        <w:tc>
          <w:tcPr>
            <w:tcW w:w="861" w:type="dxa"/>
            <w:vMerge/>
            <w:tcBorders>
              <w:left w:val="single" w:sz="8" w:space="0" w:color="000000"/>
              <w:bottom w:val="single" w:sz="8" w:space="0" w:color="000000"/>
              <w:right w:val="single" w:sz="8" w:space="0" w:color="000000"/>
            </w:tcBorders>
            <w:vAlign w:val="center"/>
          </w:tcPr>
          <w:p w:rsidR="007521F9" w:rsidRPr="00221340" w:rsidRDefault="007521F9" w:rsidP="00196812">
            <w:pPr>
              <w:spacing w:line="360" w:lineRule="auto"/>
              <w:rPr>
                <w:rFonts w:asciiTheme="minorEastAsia" w:eastAsiaTheme="minorEastAsia" w:hAnsiTheme="minorEastAsia"/>
                <w:color w:val="000000" w:themeColor="text1"/>
                <w:szCs w:val="21"/>
              </w:rPr>
            </w:pPr>
          </w:p>
        </w:tc>
        <w:tc>
          <w:tcPr>
            <w:tcW w:w="3108" w:type="dxa"/>
            <w:tcBorders>
              <w:top w:val="single" w:sz="8" w:space="0" w:color="000000"/>
              <w:left w:val="single" w:sz="8" w:space="0" w:color="000000"/>
              <w:bottom w:val="single" w:sz="8" w:space="0" w:color="000000"/>
              <w:right w:val="single" w:sz="8" w:space="0" w:color="000000"/>
            </w:tcBorders>
          </w:tcPr>
          <w:p w:rsidR="007521F9" w:rsidRPr="00221340" w:rsidRDefault="007521F9" w:rsidP="00196812">
            <w:pPr>
              <w:spacing w:line="360" w:lineRule="auto"/>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其中：买断式回购融资</w:t>
            </w:r>
          </w:p>
        </w:tc>
        <w:tc>
          <w:tcPr>
            <w:tcW w:w="2977" w:type="dxa"/>
            <w:tcBorders>
              <w:top w:val="single" w:sz="8" w:space="0" w:color="000000"/>
              <w:left w:val="single" w:sz="8" w:space="0" w:color="000000"/>
              <w:bottom w:val="single" w:sz="8" w:space="0" w:color="000000"/>
              <w:right w:val="single" w:sz="8" w:space="0" w:color="000000"/>
            </w:tcBorders>
            <w:vAlign w:val="center"/>
          </w:tcPr>
          <w:p w:rsidR="007521F9" w:rsidRPr="00221340" w:rsidRDefault="007521F9" w:rsidP="00196812">
            <w:pPr>
              <w:spacing w:line="360" w:lineRule="auto"/>
              <w:rPr>
                <w:rFonts w:asciiTheme="minorEastAsia" w:eastAsiaTheme="minorEastAsia" w:hAnsiTheme="minorEastAsia" w:cs="宋体"/>
                <w:color w:val="000000" w:themeColor="text1"/>
                <w:szCs w:val="21"/>
              </w:rPr>
            </w:pPr>
            <w:r w:rsidRPr="00221340">
              <w:rPr>
                <w:rFonts w:asciiTheme="minorEastAsia" w:eastAsiaTheme="minorEastAsia" w:hAnsiTheme="minorEastAsia" w:hint="eastAsia"/>
                <w:color w:val="000000" w:themeColor="text1"/>
                <w:szCs w:val="21"/>
              </w:rPr>
              <w:t>-</w:t>
            </w:r>
          </w:p>
        </w:tc>
        <w:tc>
          <w:tcPr>
            <w:tcW w:w="2126" w:type="dxa"/>
            <w:tcBorders>
              <w:top w:val="single" w:sz="8" w:space="0" w:color="000000"/>
              <w:left w:val="single" w:sz="8" w:space="0" w:color="000000"/>
              <w:bottom w:val="single" w:sz="8" w:space="0" w:color="000000"/>
              <w:right w:val="single" w:sz="8" w:space="0" w:color="000000"/>
            </w:tcBorders>
            <w:vAlign w:val="center"/>
          </w:tcPr>
          <w:p w:rsidR="007521F9" w:rsidRPr="00221340" w:rsidRDefault="007521F9" w:rsidP="00196812">
            <w:pPr>
              <w:spacing w:line="360" w:lineRule="auto"/>
              <w:rPr>
                <w:rFonts w:asciiTheme="minorEastAsia" w:eastAsiaTheme="minorEastAsia" w:hAnsiTheme="minorEastAsia" w:cs="宋体"/>
                <w:color w:val="000000" w:themeColor="text1"/>
                <w:szCs w:val="21"/>
              </w:rPr>
            </w:pPr>
            <w:r w:rsidRPr="00221340">
              <w:rPr>
                <w:rFonts w:asciiTheme="minorEastAsia" w:eastAsiaTheme="minorEastAsia" w:hAnsiTheme="minorEastAsia" w:hint="eastAsia"/>
                <w:color w:val="000000" w:themeColor="text1"/>
                <w:szCs w:val="21"/>
              </w:rPr>
              <w:t>-</w:t>
            </w:r>
          </w:p>
        </w:tc>
      </w:tr>
    </w:tbl>
    <w:p w:rsidR="00DB2873" w:rsidRPr="00221340" w:rsidRDefault="00DB2873" w:rsidP="00196812">
      <w:pPr>
        <w:spacing w:line="360" w:lineRule="auto"/>
        <w:rPr>
          <w:rFonts w:asciiTheme="minorEastAsia" w:eastAsiaTheme="minorEastAsia" w:hAnsiTheme="minorEastAsia"/>
          <w:color w:val="000000" w:themeColor="text1"/>
          <w:sz w:val="24"/>
        </w:rPr>
      </w:pPr>
    </w:p>
    <w:p w:rsidR="004771B9" w:rsidRPr="00221340" w:rsidRDefault="004771B9" w:rsidP="00196812">
      <w:pPr>
        <w:spacing w:line="360" w:lineRule="auto"/>
        <w:rPr>
          <w:rFonts w:asciiTheme="minorEastAsia" w:eastAsiaTheme="minorEastAsia" w:hAnsiTheme="minorEastAsia" w:cs="Arial"/>
          <w:b/>
          <w:color w:val="000000" w:themeColor="text1"/>
          <w:kern w:val="0"/>
          <w:sz w:val="24"/>
        </w:rPr>
      </w:pPr>
      <w:r w:rsidRPr="00221340">
        <w:rPr>
          <w:rFonts w:asciiTheme="minorEastAsia" w:eastAsiaTheme="minorEastAsia" w:hAnsiTheme="minorEastAsia" w:cs="Arial" w:hint="eastAsia"/>
          <w:b/>
          <w:color w:val="000000" w:themeColor="text1"/>
          <w:kern w:val="0"/>
          <w:sz w:val="24"/>
        </w:rPr>
        <w:t>债券正回购的资金余额超过基金资产净值的</w:t>
      </w:r>
      <w:r w:rsidRPr="00221340">
        <w:rPr>
          <w:rFonts w:asciiTheme="minorEastAsia" w:eastAsiaTheme="minorEastAsia" w:hAnsiTheme="minorEastAsia" w:cs="Arial"/>
          <w:b/>
          <w:color w:val="000000" w:themeColor="text1"/>
          <w:kern w:val="0"/>
          <w:sz w:val="24"/>
        </w:rPr>
        <w:t>20</w:t>
      </w:r>
      <w:r w:rsidRPr="00221340">
        <w:rPr>
          <w:rFonts w:asciiTheme="minorEastAsia" w:eastAsiaTheme="minorEastAsia" w:hAnsiTheme="minorEastAsia" w:cs="Arial" w:hint="eastAsia"/>
          <w:b/>
          <w:color w:val="000000" w:themeColor="text1"/>
          <w:kern w:val="0"/>
          <w:sz w:val="24"/>
        </w:rPr>
        <w:t>％的说明</w:t>
      </w:r>
    </w:p>
    <w:p w:rsidR="007521F9" w:rsidRPr="00221340" w:rsidRDefault="007521F9" w:rsidP="004527E3">
      <w:pPr>
        <w:autoSpaceDE w:val="0"/>
        <w:autoSpaceDN w:val="0"/>
        <w:adjustRightInd w:val="0"/>
        <w:spacing w:line="360" w:lineRule="auto"/>
        <w:jc w:val="left"/>
        <w:rPr>
          <w:rFonts w:asciiTheme="minorEastAsia" w:eastAsiaTheme="minorEastAsia" w:hAnsiTheme="minorEastAsia"/>
          <w:color w:val="000000" w:themeColor="text1"/>
          <w:sz w:val="24"/>
        </w:rPr>
      </w:pPr>
      <w:r w:rsidRPr="00221340">
        <w:rPr>
          <w:rFonts w:asciiTheme="minorEastAsia" w:eastAsiaTheme="minorEastAsia" w:hAnsiTheme="minorEastAsia" w:hint="eastAsia"/>
          <w:color w:val="000000" w:themeColor="text1"/>
          <w:sz w:val="24"/>
        </w:rPr>
        <w:t>在本报告期内本货币市场基金债券正回购的资金余额未超过资产净值的20%。</w:t>
      </w:r>
    </w:p>
    <w:p w:rsidR="00902E3F" w:rsidRPr="00221340" w:rsidRDefault="00902E3F" w:rsidP="00196812">
      <w:pPr>
        <w:spacing w:line="360" w:lineRule="auto"/>
        <w:rPr>
          <w:rFonts w:asciiTheme="minorEastAsia" w:eastAsiaTheme="minorEastAsia" w:hAnsiTheme="minorEastAsia" w:cs="Arial"/>
          <w:b/>
          <w:color w:val="000000" w:themeColor="text1"/>
          <w:kern w:val="0"/>
          <w:sz w:val="24"/>
        </w:rPr>
      </w:pPr>
    </w:p>
    <w:p w:rsidR="00902E3F" w:rsidRPr="00221340" w:rsidRDefault="00902E3F" w:rsidP="00196812">
      <w:pPr>
        <w:spacing w:line="360" w:lineRule="auto"/>
        <w:rPr>
          <w:rFonts w:asciiTheme="minorEastAsia" w:eastAsiaTheme="minorEastAsia" w:hAnsiTheme="minorEastAsia" w:cs="Arial"/>
          <w:b/>
          <w:color w:val="000000" w:themeColor="text1"/>
          <w:kern w:val="0"/>
          <w:sz w:val="24"/>
        </w:rPr>
      </w:pPr>
      <w:r w:rsidRPr="00221340">
        <w:rPr>
          <w:rFonts w:asciiTheme="minorEastAsia" w:eastAsiaTheme="minorEastAsia" w:hAnsiTheme="minorEastAsia" w:cs="Arial"/>
          <w:b/>
          <w:color w:val="000000" w:themeColor="text1"/>
          <w:kern w:val="0"/>
          <w:sz w:val="24"/>
        </w:rPr>
        <w:t xml:space="preserve">5.3 </w:t>
      </w:r>
      <w:r w:rsidRPr="00221340">
        <w:rPr>
          <w:rFonts w:asciiTheme="minorEastAsia" w:eastAsiaTheme="minorEastAsia" w:hAnsiTheme="minorEastAsia" w:cs="Arial" w:hint="eastAsia"/>
          <w:b/>
          <w:color w:val="000000" w:themeColor="text1"/>
          <w:kern w:val="0"/>
          <w:sz w:val="24"/>
        </w:rPr>
        <w:t>基金投资组合平均剩余期限</w:t>
      </w:r>
    </w:p>
    <w:p w:rsidR="00AB0A2B" w:rsidRPr="003025FA" w:rsidRDefault="00AB0A2B" w:rsidP="00AB0A2B">
      <w:pPr>
        <w:spacing w:line="360" w:lineRule="auto"/>
        <w:rPr>
          <w:rFonts w:asciiTheme="minorEastAsia" w:eastAsiaTheme="minorEastAsia" w:hAnsiTheme="minorEastAsia" w:cs="Arial"/>
          <w:b/>
          <w:color w:val="000000" w:themeColor="text1"/>
          <w:kern w:val="0"/>
          <w:sz w:val="24"/>
        </w:rPr>
      </w:pPr>
      <w:r w:rsidRPr="003025FA">
        <w:rPr>
          <w:rFonts w:asciiTheme="minorEastAsia" w:eastAsiaTheme="minorEastAsia" w:hAnsiTheme="minorEastAsia" w:cs="Arial"/>
          <w:b/>
          <w:color w:val="000000" w:themeColor="text1"/>
          <w:kern w:val="0"/>
          <w:sz w:val="24"/>
        </w:rPr>
        <w:t xml:space="preserve">5.3.1 </w:t>
      </w:r>
      <w:r w:rsidRPr="003025FA">
        <w:rPr>
          <w:rFonts w:asciiTheme="minorEastAsia" w:eastAsiaTheme="minorEastAsia" w:hAnsiTheme="minorEastAsia" w:cs="Arial" w:hint="eastAsia"/>
          <w:b/>
          <w:color w:val="000000" w:themeColor="text1"/>
          <w:kern w:val="0"/>
          <w:sz w:val="24"/>
        </w:rPr>
        <w:t>投资组合平均剩余期限基本情况</w:t>
      </w:r>
    </w:p>
    <w:tbl>
      <w:tblPr>
        <w:tblW w:w="0" w:type="auto"/>
        <w:tblInd w:w="108" w:type="dxa"/>
        <w:tblLayout w:type="fixed"/>
        <w:tblLook w:val="0000" w:firstRow="0" w:lastRow="0" w:firstColumn="0" w:lastColumn="0" w:noHBand="0" w:noVBand="0"/>
      </w:tblPr>
      <w:tblGrid>
        <w:gridCol w:w="3686"/>
        <w:gridCol w:w="5386"/>
      </w:tblGrid>
      <w:tr w:rsidR="00AB0A2B" w:rsidRPr="003025FA" w:rsidTr="00182D82">
        <w:tc>
          <w:tcPr>
            <w:tcW w:w="3686"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项目</w:t>
            </w:r>
          </w:p>
        </w:tc>
        <w:tc>
          <w:tcPr>
            <w:tcW w:w="5386"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天数</w:t>
            </w:r>
          </w:p>
        </w:tc>
      </w:tr>
      <w:tr w:rsidR="00AB0A2B" w:rsidRPr="003025FA" w:rsidTr="00182D82">
        <w:tc>
          <w:tcPr>
            <w:tcW w:w="3686"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lef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报告期末投资组合平均剩余期限</w:t>
            </w:r>
          </w:p>
        </w:tc>
        <w:tc>
          <w:tcPr>
            <w:tcW w:w="5386"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spacing w:line="360" w:lineRule="auto"/>
              <w:ind w:right="120"/>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75</w:t>
            </w:r>
          </w:p>
        </w:tc>
      </w:tr>
      <w:tr w:rsidR="00AB0A2B" w:rsidRPr="003025FA" w:rsidTr="00182D82">
        <w:tc>
          <w:tcPr>
            <w:tcW w:w="3686"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lef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报告期内投资组合平均剩余期限最高值</w:t>
            </w:r>
          </w:p>
        </w:tc>
        <w:tc>
          <w:tcPr>
            <w:tcW w:w="5386"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hint="eastAsia"/>
                <w:color w:val="000000" w:themeColor="text1"/>
                <w:sz w:val="24"/>
              </w:rPr>
              <w:t>75</w:t>
            </w:r>
          </w:p>
        </w:tc>
      </w:tr>
      <w:tr w:rsidR="00AB0A2B" w:rsidRPr="003025FA" w:rsidTr="00182D82">
        <w:tc>
          <w:tcPr>
            <w:tcW w:w="3686"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lef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报告期内投资组合平均剩余期限最低值</w:t>
            </w:r>
          </w:p>
        </w:tc>
        <w:tc>
          <w:tcPr>
            <w:tcW w:w="5386"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spacing w:line="360" w:lineRule="auto"/>
              <w:ind w:right="120"/>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hint="eastAsia"/>
                <w:color w:val="000000" w:themeColor="text1"/>
                <w:sz w:val="24"/>
              </w:rPr>
              <w:t>55</w:t>
            </w:r>
          </w:p>
        </w:tc>
      </w:tr>
    </w:tbl>
    <w:p w:rsidR="00AB0A2B" w:rsidRPr="003025FA" w:rsidRDefault="00AB0A2B" w:rsidP="00AB0A2B">
      <w:pPr>
        <w:spacing w:line="360" w:lineRule="auto"/>
        <w:rPr>
          <w:rFonts w:asciiTheme="minorEastAsia" w:eastAsiaTheme="minorEastAsia" w:hAnsiTheme="minorEastAsia"/>
          <w:b/>
          <w:color w:val="000000" w:themeColor="text1"/>
          <w:sz w:val="24"/>
        </w:rPr>
      </w:pPr>
    </w:p>
    <w:p w:rsidR="00AB0A2B" w:rsidRPr="003025FA" w:rsidRDefault="00AB0A2B" w:rsidP="00AB0A2B">
      <w:pPr>
        <w:spacing w:line="360" w:lineRule="auto"/>
        <w:rPr>
          <w:rFonts w:asciiTheme="minorEastAsia" w:eastAsiaTheme="minorEastAsia" w:hAnsiTheme="minorEastAsia" w:cs="Arial"/>
          <w:b/>
          <w:color w:val="000000" w:themeColor="text1"/>
          <w:kern w:val="0"/>
          <w:sz w:val="24"/>
        </w:rPr>
      </w:pPr>
      <w:r w:rsidRPr="003025FA">
        <w:rPr>
          <w:rFonts w:asciiTheme="minorEastAsia" w:eastAsiaTheme="minorEastAsia" w:hAnsiTheme="minorEastAsia" w:cs="Arial" w:hint="eastAsia"/>
          <w:b/>
          <w:color w:val="000000" w:themeColor="text1"/>
          <w:kern w:val="0"/>
          <w:sz w:val="24"/>
        </w:rPr>
        <w:t>报告期内投资组合平均剩余期限超过</w:t>
      </w:r>
      <w:r>
        <w:rPr>
          <w:rFonts w:asciiTheme="minorEastAsia" w:eastAsiaTheme="minorEastAsia" w:hAnsiTheme="minorEastAsia" w:cs="Arial"/>
          <w:b/>
          <w:color w:val="000000" w:themeColor="text1"/>
          <w:kern w:val="0"/>
          <w:sz w:val="24"/>
        </w:rPr>
        <w:t>1</w:t>
      </w:r>
      <w:r>
        <w:rPr>
          <w:rFonts w:asciiTheme="minorEastAsia" w:eastAsiaTheme="minorEastAsia" w:hAnsiTheme="minorEastAsia" w:cs="Arial" w:hint="eastAsia"/>
          <w:b/>
          <w:color w:val="000000" w:themeColor="text1"/>
          <w:kern w:val="0"/>
          <w:sz w:val="24"/>
        </w:rPr>
        <w:t>20</w:t>
      </w:r>
      <w:r w:rsidRPr="003025FA">
        <w:rPr>
          <w:rFonts w:asciiTheme="minorEastAsia" w:eastAsiaTheme="minorEastAsia" w:hAnsiTheme="minorEastAsia" w:cs="Arial" w:hint="eastAsia"/>
          <w:b/>
          <w:color w:val="000000" w:themeColor="text1"/>
          <w:kern w:val="0"/>
          <w:sz w:val="24"/>
        </w:rPr>
        <w:t>天情况说明</w:t>
      </w:r>
    </w:p>
    <w:p w:rsidR="00AB0A2B" w:rsidRPr="003025FA" w:rsidRDefault="00AB0A2B" w:rsidP="00AB0A2B">
      <w:pPr>
        <w:autoSpaceDE w:val="0"/>
        <w:autoSpaceDN w:val="0"/>
        <w:adjustRightInd w:val="0"/>
        <w:spacing w:line="360" w:lineRule="auto"/>
        <w:jc w:val="left"/>
        <w:rPr>
          <w:rFonts w:asciiTheme="minorEastAsia" w:eastAsiaTheme="minorEastAsia" w:hAnsiTheme="minorEastAsia"/>
          <w:color w:val="000000" w:themeColor="text1"/>
          <w:sz w:val="24"/>
        </w:rPr>
      </w:pPr>
      <w:r w:rsidRPr="003025FA">
        <w:rPr>
          <w:rFonts w:asciiTheme="minorEastAsia" w:eastAsiaTheme="minorEastAsia" w:hAnsiTheme="minorEastAsia" w:hint="eastAsia"/>
          <w:color w:val="000000" w:themeColor="text1"/>
          <w:sz w:val="24"/>
        </w:rPr>
        <w:t>在本报告期内本基金未出现投资组合平均剩余期限超过120天的情况。</w:t>
      </w:r>
    </w:p>
    <w:p w:rsidR="00AB0A2B" w:rsidRPr="003025FA" w:rsidRDefault="00AB0A2B" w:rsidP="00AB0A2B">
      <w:pPr>
        <w:adjustRightInd w:val="0"/>
        <w:spacing w:line="360" w:lineRule="auto"/>
        <w:rPr>
          <w:rFonts w:asciiTheme="minorEastAsia" w:eastAsiaTheme="minorEastAsia" w:hAnsiTheme="minorEastAsia"/>
          <w:color w:val="000000" w:themeColor="text1"/>
          <w:sz w:val="24"/>
        </w:rPr>
      </w:pPr>
    </w:p>
    <w:p w:rsidR="00AB0A2B" w:rsidRPr="003025FA" w:rsidRDefault="00AB0A2B" w:rsidP="00AB0A2B">
      <w:pPr>
        <w:spacing w:line="360" w:lineRule="auto"/>
        <w:rPr>
          <w:rFonts w:asciiTheme="minorEastAsia" w:eastAsiaTheme="minorEastAsia" w:hAnsiTheme="minorEastAsia" w:cs="Arial"/>
          <w:b/>
          <w:color w:val="000000" w:themeColor="text1"/>
          <w:kern w:val="0"/>
          <w:sz w:val="24"/>
        </w:rPr>
      </w:pPr>
      <w:r w:rsidRPr="003025FA">
        <w:rPr>
          <w:rFonts w:asciiTheme="minorEastAsia" w:eastAsiaTheme="minorEastAsia" w:hAnsiTheme="minorEastAsia" w:cs="Arial"/>
          <w:b/>
          <w:color w:val="000000" w:themeColor="text1"/>
          <w:kern w:val="0"/>
          <w:sz w:val="24"/>
        </w:rPr>
        <w:t xml:space="preserve">5.3.2 </w:t>
      </w:r>
      <w:r w:rsidRPr="003025FA">
        <w:rPr>
          <w:rFonts w:asciiTheme="minorEastAsia" w:eastAsiaTheme="minorEastAsia" w:hAnsiTheme="minorEastAsia" w:cs="Arial" w:hint="eastAsia"/>
          <w:b/>
          <w:color w:val="000000" w:themeColor="text1"/>
          <w:kern w:val="0"/>
          <w:sz w:val="24"/>
        </w:rPr>
        <w:t>报告期末投资组合平均剩余期限分布比例</w:t>
      </w:r>
    </w:p>
    <w:tbl>
      <w:tblPr>
        <w:tblW w:w="0" w:type="auto"/>
        <w:tblInd w:w="108" w:type="dxa"/>
        <w:tblLayout w:type="fixed"/>
        <w:tblLook w:val="0000" w:firstRow="0" w:lastRow="0" w:firstColumn="0" w:lastColumn="0" w:noHBand="0" w:noVBand="0"/>
      </w:tblPr>
      <w:tblGrid>
        <w:gridCol w:w="567"/>
        <w:gridCol w:w="2552"/>
        <w:gridCol w:w="2835"/>
        <w:gridCol w:w="3208"/>
      </w:tblGrid>
      <w:tr w:rsidR="00AB0A2B" w:rsidRPr="003025FA" w:rsidTr="00182D82">
        <w:tc>
          <w:tcPr>
            <w:tcW w:w="567"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序号</w:t>
            </w:r>
          </w:p>
        </w:tc>
        <w:tc>
          <w:tcPr>
            <w:tcW w:w="2552"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平均剩余期限</w:t>
            </w:r>
          </w:p>
        </w:tc>
        <w:tc>
          <w:tcPr>
            <w:tcW w:w="2835"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各期限资产占基金资产净值的比例（</w:t>
            </w:r>
            <w:r w:rsidRPr="003025FA">
              <w:rPr>
                <w:rFonts w:asciiTheme="minorEastAsia" w:eastAsiaTheme="minorEastAsia" w:hAnsiTheme="minorEastAsia" w:cs="Arial"/>
                <w:color w:val="000000" w:themeColor="text1"/>
                <w:kern w:val="0"/>
                <w:sz w:val="24"/>
              </w:rPr>
              <w:t>%</w:t>
            </w:r>
            <w:r w:rsidRPr="003025FA">
              <w:rPr>
                <w:rFonts w:asciiTheme="minorEastAsia" w:eastAsiaTheme="minorEastAsia" w:hAnsiTheme="minorEastAsia" w:cs="Arial" w:hint="eastAsia"/>
                <w:color w:val="000000" w:themeColor="text1"/>
                <w:kern w:val="0"/>
                <w:sz w:val="24"/>
              </w:rPr>
              <w:t>）</w:t>
            </w:r>
          </w:p>
        </w:tc>
        <w:tc>
          <w:tcPr>
            <w:tcW w:w="3208"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各期限负债占基金资产净值的比例（％）</w:t>
            </w:r>
          </w:p>
        </w:tc>
      </w:tr>
      <w:tr w:rsidR="00AB0A2B" w:rsidRPr="003025FA" w:rsidTr="00182D82">
        <w:tc>
          <w:tcPr>
            <w:tcW w:w="567"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hint="eastAsia"/>
                <w:color w:val="000000" w:themeColor="text1"/>
                <w:sz w:val="24"/>
              </w:rPr>
              <w:t>1</w:t>
            </w:r>
          </w:p>
        </w:tc>
        <w:tc>
          <w:tcPr>
            <w:tcW w:w="2552"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lef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30天以内</w:t>
            </w:r>
          </w:p>
        </w:tc>
        <w:tc>
          <w:tcPr>
            <w:tcW w:w="2835"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53.15</w:t>
            </w:r>
          </w:p>
        </w:tc>
        <w:tc>
          <w:tcPr>
            <w:tcW w:w="3208"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0.52</w:t>
            </w:r>
          </w:p>
        </w:tc>
      </w:tr>
      <w:tr w:rsidR="00AB0A2B" w:rsidRPr="003025FA" w:rsidTr="00182D82">
        <w:tc>
          <w:tcPr>
            <w:tcW w:w="567"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olor w:val="000000" w:themeColor="text1"/>
                <w:sz w:val="24"/>
              </w:rPr>
            </w:pPr>
          </w:p>
        </w:tc>
        <w:tc>
          <w:tcPr>
            <w:tcW w:w="2552"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lef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hint="eastAsia"/>
                <w:color w:val="000000" w:themeColor="text1"/>
                <w:sz w:val="24"/>
              </w:rPr>
              <w:t>其中：剩余存续期超过</w:t>
            </w:r>
            <w:r w:rsidRPr="003025FA">
              <w:rPr>
                <w:rFonts w:asciiTheme="minorEastAsia" w:eastAsiaTheme="minorEastAsia" w:hAnsiTheme="minorEastAsia"/>
                <w:color w:val="000000" w:themeColor="text1"/>
                <w:sz w:val="24"/>
              </w:rPr>
              <w:t>397</w:t>
            </w:r>
            <w:r w:rsidRPr="003025FA">
              <w:rPr>
                <w:rFonts w:asciiTheme="minorEastAsia" w:eastAsiaTheme="minorEastAsia" w:hAnsiTheme="minorEastAsia" w:hint="eastAsia"/>
                <w:color w:val="000000" w:themeColor="text1"/>
                <w:sz w:val="24"/>
              </w:rPr>
              <w:t>天的浮动利率债</w:t>
            </w:r>
          </w:p>
        </w:tc>
        <w:tc>
          <w:tcPr>
            <w:tcW w:w="2835"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w:t>
            </w:r>
          </w:p>
        </w:tc>
        <w:tc>
          <w:tcPr>
            <w:tcW w:w="3208"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w:t>
            </w:r>
          </w:p>
        </w:tc>
      </w:tr>
      <w:tr w:rsidR="00AB0A2B" w:rsidRPr="003025FA" w:rsidTr="00182D82">
        <w:tc>
          <w:tcPr>
            <w:tcW w:w="567"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olor w:val="000000" w:themeColor="text1"/>
                <w:sz w:val="24"/>
              </w:rPr>
            </w:pPr>
            <w:r w:rsidRPr="003025FA">
              <w:rPr>
                <w:rFonts w:asciiTheme="minorEastAsia" w:eastAsiaTheme="minorEastAsia" w:hAnsiTheme="minorEastAsia" w:hint="eastAsia"/>
                <w:color w:val="000000" w:themeColor="text1"/>
                <w:sz w:val="24"/>
              </w:rPr>
              <w:t>2</w:t>
            </w:r>
          </w:p>
        </w:tc>
        <w:tc>
          <w:tcPr>
            <w:tcW w:w="2552"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lef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30天（含）—60天</w:t>
            </w:r>
          </w:p>
        </w:tc>
        <w:tc>
          <w:tcPr>
            <w:tcW w:w="2835"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8.31</w:t>
            </w:r>
          </w:p>
        </w:tc>
        <w:tc>
          <w:tcPr>
            <w:tcW w:w="3208"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w:t>
            </w:r>
          </w:p>
        </w:tc>
      </w:tr>
      <w:tr w:rsidR="00AB0A2B" w:rsidRPr="003025FA" w:rsidTr="00182D82">
        <w:tc>
          <w:tcPr>
            <w:tcW w:w="567"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olor w:val="000000" w:themeColor="text1"/>
                <w:sz w:val="24"/>
              </w:rPr>
            </w:pPr>
          </w:p>
        </w:tc>
        <w:tc>
          <w:tcPr>
            <w:tcW w:w="2552"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lef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hint="eastAsia"/>
                <w:color w:val="000000" w:themeColor="text1"/>
                <w:sz w:val="24"/>
              </w:rPr>
              <w:t>其中：剩余存续期超过</w:t>
            </w:r>
            <w:r w:rsidRPr="003025FA">
              <w:rPr>
                <w:rFonts w:asciiTheme="minorEastAsia" w:eastAsiaTheme="minorEastAsia" w:hAnsiTheme="minorEastAsia"/>
                <w:color w:val="000000" w:themeColor="text1"/>
                <w:sz w:val="24"/>
              </w:rPr>
              <w:t>397</w:t>
            </w:r>
            <w:r w:rsidRPr="003025FA">
              <w:rPr>
                <w:rFonts w:asciiTheme="minorEastAsia" w:eastAsiaTheme="minorEastAsia" w:hAnsiTheme="minorEastAsia" w:hint="eastAsia"/>
                <w:color w:val="000000" w:themeColor="text1"/>
                <w:sz w:val="24"/>
              </w:rPr>
              <w:t>天的浮动利率债</w:t>
            </w:r>
          </w:p>
        </w:tc>
        <w:tc>
          <w:tcPr>
            <w:tcW w:w="2835"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w:t>
            </w:r>
          </w:p>
        </w:tc>
        <w:tc>
          <w:tcPr>
            <w:tcW w:w="3208"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w:t>
            </w:r>
          </w:p>
        </w:tc>
      </w:tr>
      <w:tr w:rsidR="00AB0A2B" w:rsidRPr="003025FA" w:rsidTr="00182D82">
        <w:tc>
          <w:tcPr>
            <w:tcW w:w="567"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olor w:val="000000" w:themeColor="text1"/>
                <w:sz w:val="24"/>
              </w:rPr>
            </w:pPr>
            <w:r w:rsidRPr="003025FA">
              <w:rPr>
                <w:rFonts w:asciiTheme="minorEastAsia" w:eastAsiaTheme="minorEastAsia" w:hAnsiTheme="minorEastAsia" w:hint="eastAsia"/>
                <w:color w:val="000000" w:themeColor="text1"/>
                <w:sz w:val="24"/>
              </w:rPr>
              <w:t>3</w:t>
            </w:r>
          </w:p>
        </w:tc>
        <w:tc>
          <w:tcPr>
            <w:tcW w:w="2552"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left"/>
              <w:rPr>
                <w:rFonts w:asciiTheme="minorEastAsia" w:eastAsiaTheme="minorEastAsia" w:hAnsiTheme="minorEastAsia"/>
                <w:color w:val="000000" w:themeColor="text1"/>
                <w:sz w:val="24"/>
              </w:rPr>
            </w:pPr>
            <w:r w:rsidRPr="003025FA">
              <w:rPr>
                <w:rFonts w:asciiTheme="minorEastAsia" w:eastAsiaTheme="minorEastAsia" w:hAnsiTheme="minorEastAsia"/>
                <w:color w:val="000000" w:themeColor="text1"/>
                <w:sz w:val="24"/>
              </w:rPr>
              <w:t>60天（含）—90天</w:t>
            </w:r>
          </w:p>
        </w:tc>
        <w:tc>
          <w:tcPr>
            <w:tcW w:w="2835"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9.89</w:t>
            </w:r>
          </w:p>
        </w:tc>
        <w:tc>
          <w:tcPr>
            <w:tcW w:w="3208"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w:t>
            </w:r>
          </w:p>
        </w:tc>
      </w:tr>
      <w:tr w:rsidR="00AB0A2B" w:rsidRPr="003025FA" w:rsidTr="00182D82">
        <w:tc>
          <w:tcPr>
            <w:tcW w:w="567"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olor w:val="000000" w:themeColor="text1"/>
                <w:sz w:val="24"/>
              </w:rPr>
            </w:pPr>
          </w:p>
        </w:tc>
        <w:tc>
          <w:tcPr>
            <w:tcW w:w="2552"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left"/>
              <w:rPr>
                <w:rFonts w:asciiTheme="minorEastAsia" w:eastAsiaTheme="minorEastAsia" w:hAnsiTheme="minorEastAsia"/>
                <w:color w:val="000000" w:themeColor="text1"/>
                <w:sz w:val="24"/>
              </w:rPr>
            </w:pPr>
            <w:r w:rsidRPr="003025FA">
              <w:rPr>
                <w:rFonts w:asciiTheme="minorEastAsia" w:eastAsiaTheme="minorEastAsia" w:hAnsiTheme="minorEastAsia" w:hint="eastAsia"/>
                <w:color w:val="000000" w:themeColor="text1"/>
                <w:sz w:val="24"/>
              </w:rPr>
              <w:t>其中：剩余存续期超过</w:t>
            </w:r>
            <w:r w:rsidRPr="003025FA">
              <w:rPr>
                <w:rFonts w:asciiTheme="minorEastAsia" w:eastAsiaTheme="minorEastAsia" w:hAnsiTheme="minorEastAsia"/>
                <w:color w:val="000000" w:themeColor="text1"/>
                <w:sz w:val="24"/>
              </w:rPr>
              <w:t>397</w:t>
            </w:r>
            <w:r w:rsidRPr="003025FA">
              <w:rPr>
                <w:rFonts w:asciiTheme="minorEastAsia" w:eastAsiaTheme="minorEastAsia" w:hAnsiTheme="minorEastAsia" w:hint="eastAsia"/>
                <w:color w:val="000000" w:themeColor="text1"/>
                <w:sz w:val="24"/>
              </w:rPr>
              <w:t>天的浮动利率债</w:t>
            </w:r>
          </w:p>
        </w:tc>
        <w:tc>
          <w:tcPr>
            <w:tcW w:w="2835"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w:t>
            </w:r>
          </w:p>
        </w:tc>
        <w:tc>
          <w:tcPr>
            <w:tcW w:w="3208"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w:t>
            </w:r>
          </w:p>
        </w:tc>
      </w:tr>
      <w:tr w:rsidR="00AB0A2B" w:rsidRPr="003025FA" w:rsidTr="00182D82">
        <w:tc>
          <w:tcPr>
            <w:tcW w:w="567"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olor w:val="000000" w:themeColor="text1"/>
                <w:sz w:val="24"/>
              </w:rPr>
            </w:pPr>
            <w:r w:rsidRPr="003025FA">
              <w:rPr>
                <w:rFonts w:asciiTheme="minorEastAsia" w:eastAsiaTheme="minorEastAsia" w:hAnsiTheme="minorEastAsia" w:hint="eastAsia"/>
                <w:color w:val="000000" w:themeColor="text1"/>
                <w:sz w:val="24"/>
              </w:rPr>
              <w:t>4</w:t>
            </w:r>
          </w:p>
        </w:tc>
        <w:tc>
          <w:tcPr>
            <w:tcW w:w="2552"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left"/>
              <w:rPr>
                <w:rFonts w:asciiTheme="minorEastAsia" w:eastAsiaTheme="minorEastAsia" w:hAnsiTheme="minorEastAsia"/>
                <w:color w:val="000000" w:themeColor="text1"/>
                <w:sz w:val="24"/>
              </w:rPr>
            </w:pPr>
            <w:r w:rsidRPr="003025FA">
              <w:rPr>
                <w:rFonts w:asciiTheme="minorEastAsia" w:eastAsiaTheme="minorEastAsia" w:hAnsiTheme="minorEastAsia"/>
                <w:color w:val="000000" w:themeColor="text1"/>
                <w:sz w:val="24"/>
              </w:rPr>
              <w:t>90天（含）</w:t>
            </w:r>
            <w:r>
              <w:rPr>
                <w:rFonts w:asciiTheme="minorEastAsia" w:eastAsiaTheme="minorEastAsia" w:hAnsiTheme="minorEastAsia"/>
                <w:color w:val="000000" w:themeColor="text1"/>
                <w:sz w:val="24"/>
              </w:rPr>
              <w:t>—1</w:t>
            </w:r>
            <w:r>
              <w:rPr>
                <w:rFonts w:asciiTheme="minorEastAsia" w:eastAsiaTheme="minorEastAsia" w:hAnsiTheme="minorEastAsia" w:hint="eastAsia"/>
                <w:color w:val="000000" w:themeColor="text1"/>
                <w:sz w:val="24"/>
              </w:rPr>
              <w:t>2</w:t>
            </w:r>
            <w:r w:rsidRPr="003025FA">
              <w:rPr>
                <w:rFonts w:asciiTheme="minorEastAsia" w:eastAsiaTheme="minorEastAsia" w:hAnsiTheme="minorEastAsia"/>
                <w:color w:val="000000" w:themeColor="text1"/>
                <w:sz w:val="24"/>
              </w:rPr>
              <w:t>0天</w:t>
            </w:r>
          </w:p>
        </w:tc>
        <w:tc>
          <w:tcPr>
            <w:tcW w:w="2835"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1.54</w:t>
            </w:r>
          </w:p>
        </w:tc>
        <w:tc>
          <w:tcPr>
            <w:tcW w:w="3208"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w:t>
            </w:r>
          </w:p>
        </w:tc>
      </w:tr>
      <w:tr w:rsidR="00AB0A2B" w:rsidRPr="003025FA" w:rsidTr="00182D82">
        <w:tc>
          <w:tcPr>
            <w:tcW w:w="567"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olor w:val="000000" w:themeColor="text1"/>
                <w:sz w:val="24"/>
              </w:rPr>
            </w:pPr>
          </w:p>
        </w:tc>
        <w:tc>
          <w:tcPr>
            <w:tcW w:w="2552"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left"/>
              <w:rPr>
                <w:rFonts w:asciiTheme="minorEastAsia" w:eastAsiaTheme="minorEastAsia" w:hAnsiTheme="minorEastAsia"/>
                <w:color w:val="000000" w:themeColor="text1"/>
                <w:sz w:val="24"/>
              </w:rPr>
            </w:pPr>
            <w:r w:rsidRPr="003025FA">
              <w:rPr>
                <w:rFonts w:asciiTheme="minorEastAsia" w:eastAsiaTheme="minorEastAsia" w:hAnsiTheme="minorEastAsia" w:hint="eastAsia"/>
                <w:color w:val="000000" w:themeColor="text1"/>
                <w:sz w:val="24"/>
              </w:rPr>
              <w:t>其中：剩余存续期超过</w:t>
            </w:r>
            <w:r w:rsidRPr="003025FA">
              <w:rPr>
                <w:rFonts w:asciiTheme="minorEastAsia" w:eastAsiaTheme="minorEastAsia" w:hAnsiTheme="minorEastAsia"/>
                <w:color w:val="000000" w:themeColor="text1"/>
                <w:sz w:val="24"/>
              </w:rPr>
              <w:t>397</w:t>
            </w:r>
            <w:r w:rsidRPr="003025FA">
              <w:rPr>
                <w:rFonts w:asciiTheme="minorEastAsia" w:eastAsiaTheme="minorEastAsia" w:hAnsiTheme="minorEastAsia" w:hint="eastAsia"/>
                <w:color w:val="000000" w:themeColor="text1"/>
                <w:sz w:val="24"/>
              </w:rPr>
              <w:t>天的浮动利率债</w:t>
            </w:r>
          </w:p>
        </w:tc>
        <w:tc>
          <w:tcPr>
            <w:tcW w:w="2835"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w:t>
            </w:r>
          </w:p>
        </w:tc>
        <w:tc>
          <w:tcPr>
            <w:tcW w:w="3208"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w:t>
            </w:r>
          </w:p>
        </w:tc>
      </w:tr>
      <w:tr w:rsidR="00AB0A2B" w:rsidRPr="003025FA" w:rsidTr="00182D82">
        <w:tc>
          <w:tcPr>
            <w:tcW w:w="567"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olor w:val="000000" w:themeColor="text1"/>
                <w:sz w:val="24"/>
              </w:rPr>
            </w:pPr>
            <w:r w:rsidRPr="003025FA">
              <w:rPr>
                <w:rFonts w:asciiTheme="minorEastAsia" w:eastAsiaTheme="minorEastAsia" w:hAnsiTheme="minorEastAsia" w:hint="eastAsia"/>
                <w:color w:val="000000" w:themeColor="text1"/>
                <w:sz w:val="24"/>
              </w:rPr>
              <w:t>5</w:t>
            </w:r>
          </w:p>
        </w:tc>
        <w:tc>
          <w:tcPr>
            <w:tcW w:w="2552"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1</w:t>
            </w:r>
            <w:r>
              <w:rPr>
                <w:rFonts w:asciiTheme="minorEastAsia" w:eastAsiaTheme="minorEastAsia" w:hAnsiTheme="minorEastAsia" w:hint="eastAsia"/>
                <w:color w:val="000000" w:themeColor="text1"/>
                <w:sz w:val="24"/>
              </w:rPr>
              <w:t>20</w:t>
            </w:r>
            <w:r w:rsidRPr="003025FA">
              <w:rPr>
                <w:rFonts w:asciiTheme="minorEastAsia" w:eastAsiaTheme="minorEastAsia" w:hAnsiTheme="minorEastAsia"/>
                <w:color w:val="000000" w:themeColor="text1"/>
                <w:sz w:val="24"/>
              </w:rPr>
              <w:t>天（含）—397天（含）</w:t>
            </w:r>
          </w:p>
        </w:tc>
        <w:tc>
          <w:tcPr>
            <w:tcW w:w="2835"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27.28</w:t>
            </w:r>
          </w:p>
        </w:tc>
        <w:tc>
          <w:tcPr>
            <w:tcW w:w="3208"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w:t>
            </w:r>
          </w:p>
        </w:tc>
      </w:tr>
      <w:tr w:rsidR="00AB0A2B" w:rsidRPr="003025FA" w:rsidTr="00182D82">
        <w:tc>
          <w:tcPr>
            <w:tcW w:w="567"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olor w:val="000000" w:themeColor="text1"/>
                <w:sz w:val="24"/>
              </w:rPr>
            </w:pPr>
          </w:p>
        </w:tc>
        <w:tc>
          <w:tcPr>
            <w:tcW w:w="2552"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left"/>
              <w:rPr>
                <w:rFonts w:asciiTheme="minorEastAsia" w:eastAsiaTheme="minorEastAsia" w:hAnsiTheme="minorEastAsia"/>
                <w:color w:val="000000" w:themeColor="text1"/>
                <w:sz w:val="24"/>
              </w:rPr>
            </w:pPr>
            <w:r w:rsidRPr="003025FA">
              <w:rPr>
                <w:rFonts w:asciiTheme="minorEastAsia" w:eastAsiaTheme="minorEastAsia" w:hAnsiTheme="minorEastAsia" w:hint="eastAsia"/>
                <w:color w:val="000000" w:themeColor="text1"/>
                <w:sz w:val="24"/>
              </w:rPr>
              <w:t>其中：剩余存续期超过</w:t>
            </w:r>
            <w:r w:rsidRPr="003025FA">
              <w:rPr>
                <w:rFonts w:asciiTheme="minorEastAsia" w:eastAsiaTheme="minorEastAsia" w:hAnsiTheme="minorEastAsia"/>
                <w:color w:val="000000" w:themeColor="text1"/>
                <w:sz w:val="24"/>
              </w:rPr>
              <w:t>397</w:t>
            </w:r>
            <w:r w:rsidRPr="003025FA">
              <w:rPr>
                <w:rFonts w:asciiTheme="minorEastAsia" w:eastAsiaTheme="minorEastAsia" w:hAnsiTheme="minorEastAsia" w:hint="eastAsia"/>
                <w:color w:val="000000" w:themeColor="text1"/>
                <w:sz w:val="24"/>
              </w:rPr>
              <w:t>天的浮动利率债</w:t>
            </w:r>
          </w:p>
        </w:tc>
        <w:tc>
          <w:tcPr>
            <w:tcW w:w="2835"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w:t>
            </w:r>
          </w:p>
        </w:tc>
        <w:tc>
          <w:tcPr>
            <w:tcW w:w="3208"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w:t>
            </w:r>
          </w:p>
        </w:tc>
      </w:tr>
      <w:tr w:rsidR="00AB0A2B" w:rsidRPr="003025FA" w:rsidTr="00182D82">
        <w:tc>
          <w:tcPr>
            <w:tcW w:w="3119" w:type="dxa"/>
            <w:gridSpan w:val="2"/>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olor w:val="000000" w:themeColor="text1"/>
                <w:sz w:val="24"/>
              </w:rPr>
            </w:pPr>
            <w:r w:rsidRPr="003025FA">
              <w:rPr>
                <w:rFonts w:asciiTheme="minorEastAsia" w:eastAsiaTheme="minorEastAsia" w:hAnsiTheme="minorEastAsia" w:hint="eastAsia"/>
                <w:color w:val="000000" w:themeColor="text1"/>
                <w:sz w:val="24"/>
              </w:rPr>
              <w:t>合计</w:t>
            </w:r>
          </w:p>
        </w:tc>
        <w:tc>
          <w:tcPr>
            <w:tcW w:w="2835"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100.17</w:t>
            </w:r>
          </w:p>
        </w:tc>
        <w:tc>
          <w:tcPr>
            <w:tcW w:w="3208"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0.52</w:t>
            </w:r>
          </w:p>
        </w:tc>
      </w:tr>
    </w:tbl>
    <w:p w:rsidR="00AB0A2B" w:rsidRPr="003025FA" w:rsidRDefault="00AB0A2B" w:rsidP="00AB0A2B">
      <w:pPr>
        <w:spacing w:line="360" w:lineRule="auto"/>
        <w:rPr>
          <w:rFonts w:asciiTheme="minorEastAsia" w:eastAsiaTheme="minorEastAsia" w:hAnsiTheme="minorEastAsia" w:cs="Arial"/>
          <w:b/>
          <w:color w:val="000000" w:themeColor="text1"/>
          <w:kern w:val="0"/>
          <w:sz w:val="24"/>
        </w:rPr>
      </w:pPr>
      <w:r>
        <w:rPr>
          <w:rFonts w:asciiTheme="minorEastAsia" w:eastAsiaTheme="minorEastAsia" w:hAnsiTheme="minorEastAsia" w:cs="Arial" w:hint="eastAsia"/>
          <w:b/>
          <w:color w:val="000000" w:themeColor="text1"/>
          <w:kern w:val="0"/>
          <w:sz w:val="24"/>
        </w:rPr>
        <w:t>5.4</w:t>
      </w:r>
      <w:r>
        <w:rPr>
          <w:rFonts w:ascii="宋体" w:hAnsi="宋体" w:hint="eastAsia"/>
          <w:b/>
          <w:color w:val="000000"/>
          <w:sz w:val="24"/>
        </w:rPr>
        <w:t>报告期内投资组合平均剩余存续期超过240天情况说明</w:t>
      </w:r>
    </w:p>
    <w:p w:rsidR="00AB0A2B" w:rsidRPr="003025FA" w:rsidRDefault="00AB0A2B" w:rsidP="00AB0A2B">
      <w:pPr>
        <w:autoSpaceDE w:val="0"/>
        <w:autoSpaceDN w:val="0"/>
        <w:adjustRightInd w:val="0"/>
        <w:spacing w:line="360" w:lineRule="auto"/>
        <w:jc w:val="left"/>
        <w:rPr>
          <w:rFonts w:asciiTheme="minorEastAsia" w:eastAsiaTheme="minorEastAsia" w:hAnsiTheme="minorEastAsia"/>
          <w:color w:val="000000" w:themeColor="text1"/>
          <w:sz w:val="24"/>
        </w:rPr>
      </w:pPr>
      <w:r w:rsidRPr="003025FA">
        <w:rPr>
          <w:rFonts w:asciiTheme="minorEastAsia" w:eastAsiaTheme="minorEastAsia" w:hAnsiTheme="minorEastAsia" w:hint="eastAsia"/>
          <w:color w:val="000000" w:themeColor="text1"/>
          <w:sz w:val="24"/>
        </w:rPr>
        <w:t>在本报告期内本基金未出现投资组合平均剩余存续期超过240天的情况。</w:t>
      </w:r>
    </w:p>
    <w:p w:rsidR="00AB0A2B" w:rsidRPr="003025FA" w:rsidRDefault="00AB0A2B" w:rsidP="00AB0A2B">
      <w:pPr>
        <w:spacing w:line="360" w:lineRule="auto"/>
        <w:rPr>
          <w:rFonts w:asciiTheme="minorEastAsia" w:eastAsiaTheme="minorEastAsia" w:hAnsiTheme="minorEastAsia" w:cs="Arial"/>
          <w:b/>
          <w:color w:val="000000" w:themeColor="text1"/>
          <w:kern w:val="0"/>
          <w:sz w:val="24"/>
        </w:rPr>
      </w:pPr>
      <w:r>
        <w:rPr>
          <w:rFonts w:asciiTheme="minorEastAsia" w:eastAsiaTheme="minorEastAsia" w:hAnsiTheme="minorEastAsia" w:cs="Arial"/>
          <w:b/>
          <w:color w:val="000000" w:themeColor="text1"/>
          <w:kern w:val="0"/>
          <w:sz w:val="24"/>
        </w:rPr>
        <w:t>5.</w:t>
      </w:r>
      <w:r>
        <w:rPr>
          <w:rFonts w:asciiTheme="minorEastAsia" w:eastAsiaTheme="minorEastAsia" w:hAnsiTheme="minorEastAsia" w:cs="Arial" w:hint="eastAsia"/>
          <w:b/>
          <w:color w:val="000000" w:themeColor="text1"/>
          <w:kern w:val="0"/>
          <w:sz w:val="24"/>
        </w:rPr>
        <w:t>5</w:t>
      </w:r>
      <w:r w:rsidRPr="003025FA">
        <w:rPr>
          <w:rFonts w:asciiTheme="minorEastAsia" w:eastAsiaTheme="minorEastAsia" w:hAnsiTheme="minorEastAsia" w:cs="Arial"/>
          <w:b/>
          <w:color w:val="000000" w:themeColor="text1"/>
          <w:kern w:val="0"/>
          <w:sz w:val="24"/>
        </w:rPr>
        <w:t xml:space="preserve"> </w:t>
      </w:r>
      <w:r w:rsidRPr="003025FA">
        <w:rPr>
          <w:rFonts w:asciiTheme="minorEastAsia" w:eastAsiaTheme="minorEastAsia" w:hAnsiTheme="minorEastAsia" w:cs="Arial" w:hint="eastAsia"/>
          <w:b/>
          <w:color w:val="000000" w:themeColor="text1"/>
          <w:kern w:val="0"/>
          <w:sz w:val="24"/>
        </w:rPr>
        <w:t>报告期末按债券品种分类的债券投资组合</w:t>
      </w:r>
    </w:p>
    <w:tbl>
      <w:tblPr>
        <w:tblStyle w:val="ad"/>
        <w:tblW w:w="9307" w:type="dxa"/>
        <w:tblInd w:w="15" w:type="dxa"/>
        <w:tblLayout w:type="fixed"/>
        <w:tblLook w:val="04A0" w:firstRow="1" w:lastRow="0" w:firstColumn="1" w:lastColumn="0" w:noHBand="0" w:noVBand="1"/>
      </w:tblPr>
      <w:tblGrid>
        <w:gridCol w:w="894"/>
        <w:gridCol w:w="2743"/>
        <w:gridCol w:w="3686"/>
        <w:gridCol w:w="1984"/>
      </w:tblGrid>
      <w:tr w:rsidR="00AB0A2B" w:rsidRPr="003025FA" w:rsidTr="00182D82">
        <w:tc>
          <w:tcPr>
            <w:tcW w:w="894" w:type="dxa"/>
            <w:vAlign w:val="center"/>
          </w:tcPr>
          <w:p w:rsidR="00AB0A2B" w:rsidRPr="003025FA" w:rsidRDefault="00AB0A2B" w:rsidP="00182D82">
            <w:pPr>
              <w:spacing w:before="29" w:line="360" w:lineRule="auto"/>
              <w:ind w:left="17"/>
              <w:jc w:val="center"/>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序号</w:t>
            </w:r>
          </w:p>
        </w:tc>
        <w:tc>
          <w:tcPr>
            <w:tcW w:w="2743" w:type="dxa"/>
            <w:vAlign w:val="center"/>
          </w:tcPr>
          <w:p w:rsidR="00AB0A2B" w:rsidRPr="003025FA" w:rsidRDefault="00AB0A2B" w:rsidP="00182D82">
            <w:pPr>
              <w:spacing w:before="29" w:line="360" w:lineRule="auto"/>
              <w:ind w:left="17"/>
              <w:jc w:val="center"/>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债券品种</w:t>
            </w:r>
          </w:p>
        </w:tc>
        <w:tc>
          <w:tcPr>
            <w:tcW w:w="3686" w:type="dxa"/>
            <w:vAlign w:val="center"/>
          </w:tcPr>
          <w:p w:rsidR="00AB0A2B" w:rsidRPr="003025FA" w:rsidRDefault="00AB0A2B" w:rsidP="00182D82">
            <w:pPr>
              <w:spacing w:before="29" w:line="360" w:lineRule="auto"/>
              <w:ind w:left="17"/>
              <w:jc w:val="center"/>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公允价值(元)</w:t>
            </w:r>
          </w:p>
        </w:tc>
        <w:tc>
          <w:tcPr>
            <w:tcW w:w="1984" w:type="dxa"/>
            <w:vAlign w:val="center"/>
          </w:tcPr>
          <w:p w:rsidR="00AB0A2B" w:rsidRPr="003025FA" w:rsidRDefault="00AB0A2B" w:rsidP="00182D82">
            <w:pPr>
              <w:spacing w:before="29" w:line="360" w:lineRule="auto"/>
              <w:ind w:left="17"/>
              <w:jc w:val="center"/>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占基金资产净值比例(％)</w:t>
            </w:r>
          </w:p>
        </w:tc>
      </w:tr>
      <w:tr w:rsidR="00AB0A2B" w:rsidRPr="003025FA" w:rsidTr="00182D82">
        <w:tc>
          <w:tcPr>
            <w:tcW w:w="894" w:type="dxa"/>
            <w:vAlign w:val="center"/>
          </w:tcPr>
          <w:p w:rsidR="00AB0A2B" w:rsidRPr="003025FA" w:rsidRDefault="00AB0A2B" w:rsidP="00182D82">
            <w:pPr>
              <w:spacing w:before="29" w:line="360" w:lineRule="auto"/>
              <w:ind w:left="17"/>
              <w:jc w:val="center"/>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1</w:t>
            </w:r>
          </w:p>
        </w:tc>
        <w:tc>
          <w:tcPr>
            <w:tcW w:w="2743" w:type="dxa"/>
            <w:vAlign w:val="center"/>
          </w:tcPr>
          <w:p w:rsidR="00AB0A2B" w:rsidRPr="003025FA" w:rsidRDefault="00AB0A2B" w:rsidP="00182D82">
            <w:pPr>
              <w:spacing w:before="29" w:line="360" w:lineRule="auto"/>
              <w:ind w:left="17"/>
              <w:jc w:val="lef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国家债券</w:t>
            </w:r>
          </w:p>
        </w:tc>
        <w:tc>
          <w:tcPr>
            <w:tcW w:w="3686" w:type="dxa"/>
            <w:vAlign w:val="center"/>
          </w:tcPr>
          <w:p w:rsidR="00AB0A2B" w:rsidRPr="003025FA" w:rsidRDefault="00AB0A2B"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w:t>
            </w:r>
          </w:p>
        </w:tc>
        <w:tc>
          <w:tcPr>
            <w:tcW w:w="1984" w:type="dxa"/>
            <w:vAlign w:val="center"/>
          </w:tcPr>
          <w:p w:rsidR="00AB0A2B" w:rsidRPr="003025FA" w:rsidRDefault="00AB0A2B"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w:t>
            </w:r>
          </w:p>
        </w:tc>
      </w:tr>
      <w:tr w:rsidR="00AB0A2B" w:rsidRPr="003025FA" w:rsidTr="00182D82">
        <w:tc>
          <w:tcPr>
            <w:tcW w:w="894" w:type="dxa"/>
            <w:vAlign w:val="center"/>
          </w:tcPr>
          <w:p w:rsidR="00AB0A2B" w:rsidRPr="003025FA" w:rsidRDefault="00AB0A2B" w:rsidP="00182D82">
            <w:pPr>
              <w:spacing w:before="29" w:line="360" w:lineRule="auto"/>
              <w:ind w:left="17"/>
              <w:jc w:val="center"/>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2</w:t>
            </w:r>
          </w:p>
        </w:tc>
        <w:tc>
          <w:tcPr>
            <w:tcW w:w="2743" w:type="dxa"/>
            <w:vAlign w:val="center"/>
          </w:tcPr>
          <w:p w:rsidR="00AB0A2B" w:rsidRPr="003025FA" w:rsidRDefault="00AB0A2B" w:rsidP="00182D82">
            <w:pPr>
              <w:spacing w:before="29" w:line="360" w:lineRule="auto"/>
              <w:ind w:left="17"/>
              <w:jc w:val="lef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央行票据</w:t>
            </w:r>
          </w:p>
        </w:tc>
        <w:tc>
          <w:tcPr>
            <w:tcW w:w="3686" w:type="dxa"/>
            <w:vAlign w:val="center"/>
          </w:tcPr>
          <w:p w:rsidR="00AB0A2B" w:rsidRPr="003025FA" w:rsidRDefault="00AB0A2B"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w:t>
            </w:r>
          </w:p>
        </w:tc>
        <w:tc>
          <w:tcPr>
            <w:tcW w:w="1984" w:type="dxa"/>
            <w:vAlign w:val="center"/>
          </w:tcPr>
          <w:p w:rsidR="00AB0A2B" w:rsidRPr="003025FA" w:rsidRDefault="00AB0A2B"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w:t>
            </w:r>
          </w:p>
        </w:tc>
      </w:tr>
      <w:tr w:rsidR="00AB0A2B" w:rsidRPr="003025FA" w:rsidTr="00182D82">
        <w:tc>
          <w:tcPr>
            <w:tcW w:w="894" w:type="dxa"/>
            <w:vAlign w:val="center"/>
          </w:tcPr>
          <w:p w:rsidR="00AB0A2B" w:rsidRPr="003025FA" w:rsidRDefault="00AB0A2B" w:rsidP="00182D82">
            <w:pPr>
              <w:spacing w:before="29" w:line="360" w:lineRule="auto"/>
              <w:ind w:left="17"/>
              <w:jc w:val="center"/>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3</w:t>
            </w:r>
          </w:p>
        </w:tc>
        <w:tc>
          <w:tcPr>
            <w:tcW w:w="2743" w:type="dxa"/>
            <w:vAlign w:val="center"/>
          </w:tcPr>
          <w:p w:rsidR="00AB0A2B" w:rsidRPr="003025FA" w:rsidRDefault="00AB0A2B" w:rsidP="00182D82">
            <w:pPr>
              <w:spacing w:before="29" w:line="360" w:lineRule="auto"/>
              <w:ind w:left="17"/>
              <w:jc w:val="lef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金融债券</w:t>
            </w:r>
          </w:p>
        </w:tc>
        <w:tc>
          <w:tcPr>
            <w:tcW w:w="3686" w:type="dxa"/>
            <w:vAlign w:val="center"/>
          </w:tcPr>
          <w:p w:rsidR="00AB0A2B" w:rsidRPr="003025FA" w:rsidRDefault="00AB0A2B"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4,166,818,032.58</w:t>
            </w:r>
          </w:p>
        </w:tc>
        <w:tc>
          <w:tcPr>
            <w:tcW w:w="1984" w:type="dxa"/>
            <w:vAlign w:val="center"/>
          </w:tcPr>
          <w:p w:rsidR="00AB0A2B" w:rsidRPr="003025FA" w:rsidRDefault="00AB0A2B"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6.87</w:t>
            </w:r>
          </w:p>
        </w:tc>
      </w:tr>
      <w:tr w:rsidR="00AB0A2B" w:rsidRPr="003025FA" w:rsidTr="00182D82">
        <w:tc>
          <w:tcPr>
            <w:tcW w:w="894" w:type="dxa"/>
            <w:vAlign w:val="center"/>
          </w:tcPr>
          <w:p w:rsidR="00AB0A2B" w:rsidRPr="003025FA" w:rsidRDefault="00AB0A2B" w:rsidP="00182D82">
            <w:pPr>
              <w:spacing w:before="29" w:line="360" w:lineRule="auto"/>
              <w:ind w:left="17"/>
              <w:jc w:val="center"/>
              <w:rPr>
                <w:rFonts w:asciiTheme="minorEastAsia" w:eastAsiaTheme="minorEastAsia" w:hAnsiTheme="minorEastAsia" w:cs="宋体"/>
                <w:color w:val="000000" w:themeColor="text1"/>
                <w:sz w:val="24"/>
              </w:rPr>
            </w:pPr>
          </w:p>
        </w:tc>
        <w:tc>
          <w:tcPr>
            <w:tcW w:w="2743" w:type="dxa"/>
            <w:vAlign w:val="center"/>
          </w:tcPr>
          <w:p w:rsidR="00AB0A2B" w:rsidRPr="003025FA" w:rsidRDefault="00AB0A2B" w:rsidP="00182D82">
            <w:pPr>
              <w:spacing w:before="29" w:line="360" w:lineRule="auto"/>
              <w:ind w:left="17"/>
              <w:jc w:val="lef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其中：政策性金融债</w:t>
            </w:r>
          </w:p>
        </w:tc>
        <w:tc>
          <w:tcPr>
            <w:tcW w:w="3686" w:type="dxa"/>
            <w:vAlign w:val="center"/>
          </w:tcPr>
          <w:p w:rsidR="00AB0A2B" w:rsidRPr="003025FA" w:rsidRDefault="00AB0A2B"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4,166,818,032.58</w:t>
            </w:r>
          </w:p>
        </w:tc>
        <w:tc>
          <w:tcPr>
            <w:tcW w:w="1984" w:type="dxa"/>
            <w:vAlign w:val="center"/>
          </w:tcPr>
          <w:p w:rsidR="00AB0A2B" w:rsidRPr="003025FA" w:rsidRDefault="00AB0A2B"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6.87</w:t>
            </w:r>
          </w:p>
        </w:tc>
      </w:tr>
      <w:tr w:rsidR="00AB0A2B" w:rsidRPr="003025FA" w:rsidTr="00182D82">
        <w:tc>
          <w:tcPr>
            <w:tcW w:w="894" w:type="dxa"/>
            <w:vAlign w:val="center"/>
          </w:tcPr>
          <w:p w:rsidR="00AB0A2B" w:rsidRPr="003025FA" w:rsidRDefault="00AB0A2B" w:rsidP="00182D82">
            <w:pPr>
              <w:spacing w:before="29" w:line="360" w:lineRule="auto"/>
              <w:ind w:left="17"/>
              <w:jc w:val="center"/>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4</w:t>
            </w:r>
          </w:p>
        </w:tc>
        <w:tc>
          <w:tcPr>
            <w:tcW w:w="2743" w:type="dxa"/>
            <w:vAlign w:val="center"/>
          </w:tcPr>
          <w:p w:rsidR="00AB0A2B" w:rsidRPr="003025FA" w:rsidRDefault="00AB0A2B" w:rsidP="00182D82">
            <w:pPr>
              <w:spacing w:before="29" w:line="360" w:lineRule="auto"/>
              <w:ind w:left="17"/>
              <w:jc w:val="lef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企业债券</w:t>
            </w:r>
          </w:p>
        </w:tc>
        <w:tc>
          <w:tcPr>
            <w:tcW w:w="3686" w:type="dxa"/>
            <w:vAlign w:val="center"/>
          </w:tcPr>
          <w:p w:rsidR="00AB0A2B" w:rsidRPr="003025FA" w:rsidRDefault="00AB0A2B"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w:t>
            </w:r>
          </w:p>
        </w:tc>
        <w:tc>
          <w:tcPr>
            <w:tcW w:w="1984" w:type="dxa"/>
            <w:vAlign w:val="center"/>
          </w:tcPr>
          <w:p w:rsidR="00AB0A2B" w:rsidRPr="003025FA" w:rsidRDefault="00AB0A2B"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w:t>
            </w:r>
          </w:p>
        </w:tc>
      </w:tr>
      <w:tr w:rsidR="00AB0A2B" w:rsidRPr="003025FA" w:rsidTr="00182D82">
        <w:tc>
          <w:tcPr>
            <w:tcW w:w="894" w:type="dxa"/>
            <w:vAlign w:val="center"/>
          </w:tcPr>
          <w:p w:rsidR="00AB0A2B" w:rsidRPr="003025FA" w:rsidRDefault="00AB0A2B" w:rsidP="00182D82">
            <w:pPr>
              <w:spacing w:before="29" w:line="360" w:lineRule="auto"/>
              <w:ind w:left="17"/>
              <w:jc w:val="center"/>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5</w:t>
            </w:r>
          </w:p>
        </w:tc>
        <w:tc>
          <w:tcPr>
            <w:tcW w:w="2743" w:type="dxa"/>
            <w:vAlign w:val="center"/>
          </w:tcPr>
          <w:p w:rsidR="00AB0A2B" w:rsidRPr="003025FA" w:rsidRDefault="00AB0A2B" w:rsidP="00182D82">
            <w:pPr>
              <w:spacing w:before="29" w:line="360" w:lineRule="auto"/>
              <w:ind w:left="17"/>
              <w:jc w:val="lef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企业短期融资券</w:t>
            </w:r>
          </w:p>
        </w:tc>
        <w:tc>
          <w:tcPr>
            <w:tcW w:w="3686" w:type="dxa"/>
            <w:vAlign w:val="center"/>
          </w:tcPr>
          <w:p w:rsidR="00AB0A2B" w:rsidRPr="003025FA" w:rsidRDefault="00AB0A2B"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6,171,814,341.72</w:t>
            </w:r>
          </w:p>
        </w:tc>
        <w:tc>
          <w:tcPr>
            <w:tcW w:w="1984" w:type="dxa"/>
            <w:vAlign w:val="center"/>
          </w:tcPr>
          <w:p w:rsidR="00AB0A2B" w:rsidRPr="003025FA" w:rsidRDefault="00AB0A2B"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10.18</w:t>
            </w:r>
          </w:p>
        </w:tc>
      </w:tr>
      <w:tr w:rsidR="00AB0A2B" w:rsidRPr="003025FA" w:rsidTr="00182D82">
        <w:tc>
          <w:tcPr>
            <w:tcW w:w="894" w:type="dxa"/>
            <w:vAlign w:val="center"/>
          </w:tcPr>
          <w:p w:rsidR="00AB0A2B" w:rsidRPr="003025FA" w:rsidRDefault="00AB0A2B" w:rsidP="00182D82">
            <w:pPr>
              <w:spacing w:before="29" w:line="360" w:lineRule="auto"/>
              <w:ind w:left="17"/>
              <w:jc w:val="center"/>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6</w:t>
            </w:r>
          </w:p>
        </w:tc>
        <w:tc>
          <w:tcPr>
            <w:tcW w:w="2743" w:type="dxa"/>
            <w:vAlign w:val="center"/>
          </w:tcPr>
          <w:p w:rsidR="00AB0A2B" w:rsidRPr="003025FA" w:rsidRDefault="00AB0A2B" w:rsidP="00182D82">
            <w:pPr>
              <w:spacing w:before="29" w:line="360" w:lineRule="auto"/>
              <w:ind w:left="17"/>
              <w:jc w:val="lef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中期票据</w:t>
            </w:r>
          </w:p>
        </w:tc>
        <w:tc>
          <w:tcPr>
            <w:tcW w:w="3686" w:type="dxa"/>
            <w:vAlign w:val="center"/>
          </w:tcPr>
          <w:p w:rsidR="00AB0A2B" w:rsidRPr="003025FA" w:rsidRDefault="00AB0A2B"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w:t>
            </w:r>
          </w:p>
        </w:tc>
        <w:tc>
          <w:tcPr>
            <w:tcW w:w="1984" w:type="dxa"/>
            <w:vAlign w:val="center"/>
          </w:tcPr>
          <w:p w:rsidR="00AB0A2B" w:rsidRPr="003025FA" w:rsidRDefault="00AB0A2B"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w:t>
            </w:r>
          </w:p>
        </w:tc>
      </w:tr>
      <w:tr w:rsidR="00AB0A2B" w:rsidRPr="003025FA" w:rsidTr="00182D82">
        <w:tc>
          <w:tcPr>
            <w:tcW w:w="894" w:type="dxa"/>
            <w:vAlign w:val="center"/>
          </w:tcPr>
          <w:p w:rsidR="00AB0A2B" w:rsidRPr="00B1623D" w:rsidRDefault="00AB0A2B" w:rsidP="00182D82">
            <w:pPr>
              <w:spacing w:before="29" w:line="360" w:lineRule="auto"/>
              <w:ind w:left="17"/>
              <w:jc w:val="center"/>
              <w:rPr>
                <w:rFonts w:asciiTheme="minorEastAsia" w:eastAsiaTheme="minorEastAsia" w:hAnsiTheme="minorEastAsia" w:cs="宋体"/>
                <w:color w:val="000000" w:themeColor="text1"/>
                <w:sz w:val="24"/>
              </w:rPr>
            </w:pPr>
            <w:r w:rsidRPr="00B1623D">
              <w:rPr>
                <w:rFonts w:asciiTheme="minorEastAsia" w:eastAsiaTheme="minorEastAsia" w:hAnsiTheme="minorEastAsia" w:cs="宋体" w:hint="eastAsia"/>
                <w:color w:val="000000" w:themeColor="text1"/>
                <w:sz w:val="24"/>
              </w:rPr>
              <w:t>7</w:t>
            </w:r>
          </w:p>
        </w:tc>
        <w:tc>
          <w:tcPr>
            <w:tcW w:w="2743" w:type="dxa"/>
            <w:vAlign w:val="center"/>
          </w:tcPr>
          <w:p w:rsidR="00AB0A2B" w:rsidRPr="00B1623D" w:rsidRDefault="00AB0A2B" w:rsidP="00182D82">
            <w:pPr>
              <w:spacing w:before="29" w:line="360" w:lineRule="auto"/>
              <w:ind w:left="17"/>
              <w:jc w:val="left"/>
              <w:rPr>
                <w:rFonts w:asciiTheme="minorEastAsia" w:eastAsiaTheme="minorEastAsia" w:hAnsiTheme="minorEastAsia" w:cs="宋体"/>
                <w:color w:val="000000" w:themeColor="text1"/>
                <w:sz w:val="24"/>
              </w:rPr>
            </w:pPr>
            <w:r w:rsidRPr="00B1623D">
              <w:rPr>
                <w:rFonts w:asciiTheme="minorEastAsia" w:eastAsiaTheme="minorEastAsia" w:hAnsiTheme="minorEastAsia" w:cs="宋体" w:hint="eastAsia"/>
                <w:color w:val="000000" w:themeColor="text1"/>
                <w:sz w:val="24"/>
              </w:rPr>
              <w:t>同业存单</w:t>
            </w:r>
          </w:p>
        </w:tc>
        <w:tc>
          <w:tcPr>
            <w:tcW w:w="3686" w:type="dxa"/>
            <w:vAlign w:val="center"/>
          </w:tcPr>
          <w:p w:rsidR="00AB0A2B" w:rsidRPr="00B1623D" w:rsidRDefault="00AB0A2B" w:rsidP="00182D82">
            <w:pPr>
              <w:spacing w:before="29" w:line="360" w:lineRule="auto"/>
              <w:ind w:left="17"/>
              <w:jc w:val="right"/>
              <w:rPr>
                <w:rFonts w:asciiTheme="minorEastAsia" w:eastAsiaTheme="minorEastAsia" w:hAnsiTheme="minorEastAsia" w:cs="宋体"/>
                <w:color w:val="000000" w:themeColor="text1"/>
                <w:sz w:val="24"/>
              </w:rPr>
            </w:pPr>
            <w:r w:rsidRPr="00B1623D">
              <w:rPr>
                <w:rFonts w:asciiTheme="minorEastAsia" w:eastAsiaTheme="minorEastAsia" w:hAnsiTheme="minorEastAsia" w:cs="宋体" w:hint="eastAsia"/>
                <w:color w:val="000000" w:themeColor="text1"/>
                <w:sz w:val="24"/>
              </w:rPr>
              <w:t>15,510,734,889.26</w:t>
            </w:r>
          </w:p>
        </w:tc>
        <w:tc>
          <w:tcPr>
            <w:tcW w:w="1984" w:type="dxa"/>
            <w:vAlign w:val="center"/>
          </w:tcPr>
          <w:p w:rsidR="00AB0A2B" w:rsidRPr="00B1623D" w:rsidRDefault="00AB0A2B" w:rsidP="00182D82">
            <w:pPr>
              <w:spacing w:before="29" w:line="360" w:lineRule="auto"/>
              <w:ind w:left="17"/>
              <w:jc w:val="right"/>
              <w:rPr>
                <w:rFonts w:asciiTheme="minorEastAsia" w:eastAsiaTheme="minorEastAsia" w:hAnsiTheme="minorEastAsia" w:cs="宋体"/>
                <w:color w:val="000000" w:themeColor="text1"/>
                <w:sz w:val="24"/>
              </w:rPr>
            </w:pPr>
            <w:r w:rsidRPr="00B1623D">
              <w:rPr>
                <w:rFonts w:asciiTheme="minorEastAsia" w:eastAsiaTheme="minorEastAsia" w:hAnsiTheme="minorEastAsia" w:cs="宋体" w:hint="eastAsia"/>
                <w:color w:val="000000" w:themeColor="text1"/>
                <w:sz w:val="24"/>
              </w:rPr>
              <w:t>25.57</w:t>
            </w:r>
          </w:p>
        </w:tc>
      </w:tr>
      <w:tr w:rsidR="00AB0A2B" w:rsidRPr="003025FA" w:rsidTr="00182D82">
        <w:tc>
          <w:tcPr>
            <w:tcW w:w="894" w:type="dxa"/>
            <w:vAlign w:val="center"/>
          </w:tcPr>
          <w:p w:rsidR="00AB0A2B" w:rsidRPr="003025FA" w:rsidRDefault="00AB0A2B" w:rsidP="00182D82">
            <w:pPr>
              <w:spacing w:before="29" w:line="360" w:lineRule="auto"/>
              <w:ind w:left="17"/>
              <w:jc w:val="center"/>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8</w:t>
            </w:r>
          </w:p>
        </w:tc>
        <w:tc>
          <w:tcPr>
            <w:tcW w:w="2743" w:type="dxa"/>
            <w:vAlign w:val="center"/>
          </w:tcPr>
          <w:p w:rsidR="00AB0A2B" w:rsidRPr="003025FA" w:rsidRDefault="00AB0A2B" w:rsidP="00182D82">
            <w:pPr>
              <w:spacing w:before="29" w:line="360" w:lineRule="auto"/>
              <w:ind w:left="17"/>
              <w:jc w:val="lef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其他</w:t>
            </w:r>
          </w:p>
        </w:tc>
        <w:tc>
          <w:tcPr>
            <w:tcW w:w="3686" w:type="dxa"/>
            <w:vAlign w:val="center"/>
          </w:tcPr>
          <w:p w:rsidR="00AB0A2B" w:rsidRPr="003025FA" w:rsidRDefault="00AB0A2B"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w:t>
            </w:r>
          </w:p>
        </w:tc>
        <w:tc>
          <w:tcPr>
            <w:tcW w:w="1984" w:type="dxa"/>
            <w:vAlign w:val="center"/>
          </w:tcPr>
          <w:p w:rsidR="00AB0A2B" w:rsidRPr="003025FA" w:rsidRDefault="00AB0A2B"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w:t>
            </w:r>
          </w:p>
        </w:tc>
      </w:tr>
      <w:tr w:rsidR="00AB0A2B" w:rsidRPr="003025FA" w:rsidTr="00182D82">
        <w:tc>
          <w:tcPr>
            <w:tcW w:w="894" w:type="dxa"/>
            <w:vAlign w:val="center"/>
          </w:tcPr>
          <w:p w:rsidR="00AB0A2B" w:rsidRPr="003025FA" w:rsidRDefault="00AB0A2B" w:rsidP="00182D82">
            <w:pPr>
              <w:spacing w:before="29" w:line="360" w:lineRule="auto"/>
              <w:ind w:left="17"/>
              <w:jc w:val="center"/>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9</w:t>
            </w:r>
          </w:p>
        </w:tc>
        <w:tc>
          <w:tcPr>
            <w:tcW w:w="2743" w:type="dxa"/>
            <w:vAlign w:val="center"/>
          </w:tcPr>
          <w:p w:rsidR="00AB0A2B" w:rsidRPr="003025FA" w:rsidRDefault="00AB0A2B" w:rsidP="00182D82">
            <w:pPr>
              <w:spacing w:before="29" w:line="360" w:lineRule="auto"/>
              <w:ind w:left="17"/>
              <w:jc w:val="lef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合计</w:t>
            </w:r>
          </w:p>
        </w:tc>
        <w:tc>
          <w:tcPr>
            <w:tcW w:w="3686" w:type="dxa"/>
            <w:vAlign w:val="center"/>
          </w:tcPr>
          <w:p w:rsidR="00AB0A2B" w:rsidRPr="003025FA" w:rsidRDefault="00AB0A2B"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25,849,367,263.56</w:t>
            </w:r>
          </w:p>
        </w:tc>
        <w:tc>
          <w:tcPr>
            <w:tcW w:w="1984" w:type="dxa"/>
            <w:vAlign w:val="center"/>
          </w:tcPr>
          <w:p w:rsidR="00AB0A2B" w:rsidRPr="003025FA" w:rsidRDefault="00AB0A2B"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42.62</w:t>
            </w:r>
          </w:p>
        </w:tc>
      </w:tr>
      <w:tr w:rsidR="00AB0A2B" w:rsidRPr="003025FA" w:rsidTr="00182D82">
        <w:tc>
          <w:tcPr>
            <w:tcW w:w="894" w:type="dxa"/>
            <w:vAlign w:val="center"/>
          </w:tcPr>
          <w:p w:rsidR="00AB0A2B" w:rsidRPr="003025FA" w:rsidRDefault="00AB0A2B" w:rsidP="00182D82">
            <w:pPr>
              <w:spacing w:before="29" w:line="360" w:lineRule="auto"/>
              <w:ind w:left="17"/>
              <w:jc w:val="center"/>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10</w:t>
            </w:r>
          </w:p>
        </w:tc>
        <w:tc>
          <w:tcPr>
            <w:tcW w:w="2743" w:type="dxa"/>
            <w:vAlign w:val="center"/>
          </w:tcPr>
          <w:p w:rsidR="00AB0A2B" w:rsidRPr="003025FA" w:rsidRDefault="00AB0A2B" w:rsidP="00182D82">
            <w:pPr>
              <w:spacing w:before="29" w:line="360" w:lineRule="auto"/>
              <w:ind w:left="17"/>
              <w:jc w:val="lef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剩余存续期超过397天的浮动利率债券</w:t>
            </w:r>
          </w:p>
        </w:tc>
        <w:tc>
          <w:tcPr>
            <w:tcW w:w="3686" w:type="dxa"/>
            <w:vAlign w:val="center"/>
          </w:tcPr>
          <w:p w:rsidR="00AB0A2B" w:rsidRPr="003025FA" w:rsidRDefault="00AB0A2B"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w:t>
            </w:r>
          </w:p>
        </w:tc>
        <w:tc>
          <w:tcPr>
            <w:tcW w:w="1984" w:type="dxa"/>
            <w:vAlign w:val="center"/>
          </w:tcPr>
          <w:p w:rsidR="00AB0A2B" w:rsidRPr="003025FA" w:rsidRDefault="00AB0A2B"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w:t>
            </w:r>
          </w:p>
        </w:tc>
      </w:tr>
    </w:tbl>
    <w:p w:rsidR="00AB0A2B" w:rsidRPr="003025FA" w:rsidRDefault="00AB0A2B" w:rsidP="00AB0A2B">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AB0A2B" w:rsidRPr="003025FA" w:rsidRDefault="00AB0A2B" w:rsidP="00AB0A2B">
      <w:pPr>
        <w:spacing w:line="360" w:lineRule="auto"/>
        <w:rPr>
          <w:rFonts w:asciiTheme="minorEastAsia" w:eastAsiaTheme="minorEastAsia" w:hAnsiTheme="minorEastAsia" w:cs="Arial"/>
          <w:b/>
          <w:color w:val="000000" w:themeColor="text1"/>
          <w:kern w:val="0"/>
          <w:sz w:val="24"/>
        </w:rPr>
      </w:pPr>
      <w:r>
        <w:rPr>
          <w:rFonts w:asciiTheme="minorEastAsia" w:eastAsiaTheme="minorEastAsia" w:hAnsiTheme="minorEastAsia" w:cs="Arial"/>
          <w:b/>
          <w:color w:val="000000" w:themeColor="text1"/>
          <w:kern w:val="0"/>
          <w:sz w:val="24"/>
        </w:rPr>
        <w:t>5.</w:t>
      </w:r>
      <w:r>
        <w:rPr>
          <w:rFonts w:asciiTheme="minorEastAsia" w:eastAsiaTheme="minorEastAsia" w:hAnsiTheme="minorEastAsia" w:cs="Arial" w:hint="eastAsia"/>
          <w:b/>
          <w:color w:val="000000" w:themeColor="text1"/>
          <w:kern w:val="0"/>
          <w:sz w:val="24"/>
        </w:rPr>
        <w:t>6</w:t>
      </w:r>
      <w:r w:rsidRPr="003025FA">
        <w:rPr>
          <w:rFonts w:asciiTheme="minorEastAsia" w:eastAsiaTheme="minorEastAsia" w:hAnsiTheme="minorEastAsia" w:cs="Arial"/>
          <w:b/>
          <w:color w:val="000000" w:themeColor="text1"/>
          <w:kern w:val="0"/>
          <w:sz w:val="24"/>
        </w:rPr>
        <w:t xml:space="preserve"> </w:t>
      </w:r>
      <w:r w:rsidRPr="003025FA">
        <w:rPr>
          <w:rFonts w:asciiTheme="minorEastAsia" w:eastAsiaTheme="minorEastAsia" w:hAnsiTheme="minorEastAsia" w:cs="Arial" w:hint="eastAsia"/>
          <w:b/>
          <w:color w:val="000000" w:themeColor="text1"/>
          <w:kern w:val="0"/>
          <w:sz w:val="24"/>
        </w:rPr>
        <w:t>报告期末按摊余成本占基金资产净值比例大小排名的前十名债券投资明细</w:t>
      </w:r>
    </w:p>
    <w:tbl>
      <w:tblPr>
        <w:tblStyle w:val="ad"/>
        <w:tblW w:w="0" w:type="auto"/>
        <w:tblInd w:w="15" w:type="dxa"/>
        <w:tblLook w:val="04A0" w:firstRow="1" w:lastRow="0" w:firstColumn="1" w:lastColumn="0" w:noHBand="0" w:noVBand="1"/>
      </w:tblPr>
      <w:tblGrid>
        <w:gridCol w:w="1063"/>
        <w:gridCol w:w="1435"/>
        <w:gridCol w:w="1597"/>
        <w:gridCol w:w="1776"/>
        <w:gridCol w:w="2136"/>
        <w:gridCol w:w="1280"/>
      </w:tblGrid>
      <w:tr w:rsidR="00AB0A2B" w:rsidRPr="003025FA" w:rsidTr="00182D82">
        <w:tc>
          <w:tcPr>
            <w:tcW w:w="1547" w:type="dxa"/>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序号</w:t>
            </w:r>
          </w:p>
        </w:tc>
        <w:tc>
          <w:tcPr>
            <w:tcW w:w="1548" w:type="dxa"/>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债券代码</w:t>
            </w:r>
          </w:p>
        </w:tc>
        <w:tc>
          <w:tcPr>
            <w:tcW w:w="1548" w:type="dxa"/>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债券名称</w:t>
            </w:r>
          </w:p>
        </w:tc>
        <w:tc>
          <w:tcPr>
            <w:tcW w:w="1548" w:type="dxa"/>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债券数量</w:t>
            </w:r>
          </w:p>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color w:val="000000" w:themeColor="text1"/>
                <w:kern w:val="0"/>
                <w:sz w:val="24"/>
              </w:rPr>
              <w:t>(</w:t>
            </w:r>
            <w:r w:rsidRPr="003025FA">
              <w:rPr>
                <w:rFonts w:asciiTheme="minorEastAsia" w:eastAsiaTheme="minorEastAsia" w:hAnsiTheme="minorEastAsia" w:cs="Arial" w:hint="eastAsia"/>
                <w:color w:val="000000" w:themeColor="text1"/>
                <w:kern w:val="0"/>
                <w:sz w:val="24"/>
              </w:rPr>
              <w:t>张</w:t>
            </w:r>
            <w:r w:rsidRPr="003025FA">
              <w:rPr>
                <w:rFonts w:asciiTheme="minorEastAsia" w:eastAsiaTheme="minorEastAsia" w:hAnsiTheme="minorEastAsia" w:cs="Arial"/>
                <w:color w:val="000000" w:themeColor="text1"/>
                <w:kern w:val="0"/>
                <w:sz w:val="24"/>
              </w:rPr>
              <w:t>)</w:t>
            </w:r>
          </w:p>
        </w:tc>
        <w:tc>
          <w:tcPr>
            <w:tcW w:w="1548" w:type="dxa"/>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摊余成本（元）</w:t>
            </w:r>
          </w:p>
        </w:tc>
        <w:tc>
          <w:tcPr>
            <w:tcW w:w="1548" w:type="dxa"/>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占基金资产净值比例（％）</w:t>
            </w:r>
          </w:p>
        </w:tc>
      </w:tr>
      <w:tr w:rsidR="0045009A">
        <w:tc>
          <w:tcPr>
            <w:tcW w:w="0" w:type="auto"/>
            <w:vAlign w:val="center"/>
          </w:tcPr>
          <w:p w:rsidR="0045009A" w:rsidRDefault="008901F4">
            <w:pPr>
              <w:jc w:val="center"/>
            </w:pPr>
            <w:r>
              <w:rPr>
                <w:rFonts w:asciiTheme="minorEastAsia" w:eastAsiaTheme="minorEastAsia" w:hAnsiTheme="minorEastAsia"/>
                <w:color w:val="000000" w:themeColor="text1"/>
                <w:sz w:val="24"/>
              </w:rPr>
              <w:t>1</w:t>
            </w:r>
          </w:p>
        </w:tc>
        <w:tc>
          <w:tcPr>
            <w:tcW w:w="0" w:type="auto"/>
            <w:vAlign w:val="center"/>
          </w:tcPr>
          <w:p w:rsidR="0045009A" w:rsidRDefault="008901F4">
            <w:pPr>
              <w:jc w:val="center"/>
            </w:pPr>
            <w:r>
              <w:rPr>
                <w:rFonts w:asciiTheme="minorEastAsia" w:eastAsiaTheme="minorEastAsia" w:hAnsiTheme="minorEastAsia"/>
                <w:color w:val="000000" w:themeColor="text1"/>
                <w:sz w:val="24"/>
              </w:rPr>
              <w:t>042280238</w:t>
            </w:r>
          </w:p>
        </w:tc>
        <w:tc>
          <w:tcPr>
            <w:tcW w:w="0" w:type="auto"/>
            <w:vAlign w:val="center"/>
          </w:tcPr>
          <w:p w:rsidR="0045009A" w:rsidRDefault="008901F4">
            <w:pPr>
              <w:jc w:val="center"/>
            </w:pPr>
            <w:r>
              <w:rPr>
                <w:rFonts w:asciiTheme="minorEastAsia" w:eastAsiaTheme="minorEastAsia" w:hAnsiTheme="minorEastAsia"/>
                <w:color w:val="000000" w:themeColor="text1"/>
                <w:sz w:val="24"/>
              </w:rPr>
              <w:t>22电网CP004</w:t>
            </w:r>
          </w:p>
        </w:tc>
        <w:tc>
          <w:tcPr>
            <w:tcW w:w="0" w:type="auto"/>
            <w:vAlign w:val="center"/>
          </w:tcPr>
          <w:p w:rsidR="0045009A" w:rsidRDefault="008901F4">
            <w:pPr>
              <w:jc w:val="right"/>
            </w:pPr>
            <w:r>
              <w:rPr>
                <w:rFonts w:asciiTheme="minorEastAsia" w:eastAsiaTheme="minorEastAsia" w:hAnsiTheme="minorEastAsia"/>
                <w:color w:val="000000" w:themeColor="text1"/>
                <w:sz w:val="24"/>
              </w:rPr>
              <w:t>14,000,000.00</w:t>
            </w:r>
          </w:p>
        </w:tc>
        <w:tc>
          <w:tcPr>
            <w:tcW w:w="0" w:type="auto"/>
            <w:vAlign w:val="center"/>
          </w:tcPr>
          <w:p w:rsidR="0045009A" w:rsidRDefault="008901F4">
            <w:pPr>
              <w:jc w:val="right"/>
            </w:pPr>
            <w:r>
              <w:rPr>
                <w:rFonts w:asciiTheme="minorEastAsia" w:eastAsiaTheme="minorEastAsia" w:hAnsiTheme="minorEastAsia"/>
                <w:color w:val="000000" w:themeColor="text1"/>
                <w:sz w:val="24"/>
              </w:rPr>
              <w:t>1,408,968,830.71</w:t>
            </w:r>
          </w:p>
        </w:tc>
        <w:tc>
          <w:tcPr>
            <w:tcW w:w="0" w:type="auto"/>
            <w:vAlign w:val="center"/>
          </w:tcPr>
          <w:p w:rsidR="0045009A" w:rsidRDefault="008901F4">
            <w:pPr>
              <w:jc w:val="right"/>
            </w:pPr>
            <w:r>
              <w:rPr>
                <w:rFonts w:asciiTheme="minorEastAsia" w:eastAsiaTheme="minorEastAsia" w:hAnsiTheme="minorEastAsia"/>
                <w:color w:val="000000" w:themeColor="text1"/>
                <w:sz w:val="24"/>
              </w:rPr>
              <w:t>2.32</w:t>
            </w:r>
          </w:p>
        </w:tc>
      </w:tr>
      <w:tr w:rsidR="0045009A">
        <w:tc>
          <w:tcPr>
            <w:tcW w:w="0" w:type="auto"/>
            <w:vAlign w:val="center"/>
          </w:tcPr>
          <w:p w:rsidR="0045009A" w:rsidRDefault="008901F4">
            <w:pPr>
              <w:jc w:val="center"/>
            </w:pPr>
            <w:r>
              <w:rPr>
                <w:rFonts w:asciiTheme="minorEastAsia" w:eastAsiaTheme="minorEastAsia" w:hAnsiTheme="minorEastAsia"/>
                <w:color w:val="000000" w:themeColor="text1"/>
                <w:sz w:val="24"/>
              </w:rPr>
              <w:t>2</w:t>
            </w:r>
          </w:p>
        </w:tc>
        <w:tc>
          <w:tcPr>
            <w:tcW w:w="0" w:type="auto"/>
            <w:vAlign w:val="center"/>
          </w:tcPr>
          <w:p w:rsidR="0045009A" w:rsidRDefault="008901F4">
            <w:pPr>
              <w:jc w:val="center"/>
            </w:pPr>
            <w:r>
              <w:rPr>
                <w:rFonts w:asciiTheme="minorEastAsia" w:eastAsiaTheme="minorEastAsia" w:hAnsiTheme="minorEastAsia"/>
                <w:color w:val="000000" w:themeColor="text1"/>
                <w:sz w:val="24"/>
              </w:rPr>
              <w:t>160207</w:t>
            </w:r>
          </w:p>
        </w:tc>
        <w:tc>
          <w:tcPr>
            <w:tcW w:w="0" w:type="auto"/>
            <w:vAlign w:val="center"/>
          </w:tcPr>
          <w:p w:rsidR="0045009A" w:rsidRDefault="008901F4">
            <w:pPr>
              <w:jc w:val="center"/>
            </w:pPr>
            <w:r>
              <w:rPr>
                <w:rFonts w:asciiTheme="minorEastAsia" w:eastAsiaTheme="minorEastAsia" w:hAnsiTheme="minorEastAsia"/>
                <w:color w:val="000000" w:themeColor="text1"/>
                <w:sz w:val="24"/>
              </w:rPr>
              <w:t>16国开07</w:t>
            </w:r>
          </w:p>
        </w:tc>
        <w:tc>
          <w:tcPr>
            <w:tcW w:w="0" w:type="auto"/>
            <w:vAlign w:val="center"/>
          </w:tcPr>
          <w:p w:rsidR="0045009A" w:rsidRDefault="008901F4">
            <w:pPr>
              <w:jc w:val="right"/>
            </w:pPr>
            <w:r>
              <w:rPr>
                <w:rFonts w:asciiTheme="minorEastAsia" w:eastAsiaTheme="minorEastAsia" w:hAnsiTheme="minorEastAsia"/>
                <w:color w:val="000000" w:themeColor="text1"/>
                <w:sz w:val="24"/>
              </w:rPr>
              <w:t>6,800,000.00</w:t>
            </w:r>
          </w:p>
        </w:tc>
        <w:tc>
          <w:tcPr>
            <w:tcW w:w="0" w:type="auto"/>
            <w:vAlign w:val="center"/>
          </w:tcPr>
          <w:p w:rsidR="0045009A" w:rsidRDefault="008901F4">
            <w:pPr>
              <w:jc w:val="right"/>
            </w:pPr>
            <w:r>
              <w:rPr>
                <w:rFonts w:asciiTheme="minorEastAsia" w:eastAsiaTheme="minorEastAsia" w:hAnsiTheme="minorEastAsia"/>
                <w:color w:val="000000" w:themeColor="text1"/>
                <w:sz w:val="24"/>
              </w:rPr>
              <w:t>697,202,151.83</w:t>
            </w:r>
          </w:p>
        </w:tc>
        <w:tc>
          <w:tcPr>
            <w:tcW w:w="0" w:type="auto"/>
            <w:vAlign w:val="center"/>
          </w:tcPr>
          <w:p w:rsidR="0045009A" w:rsidRDefault="008901F4">
            <w:pPr>
              <w:jc w:val="right"/>
            </w:pPr>
            <w:r>
              <w:rPr>
                <w:rFonts w:asciiTheme="minorEastAsia" w:eastAsiaTheme="minorEastAsia" w:hAnsiTheme="minorEastAsia"/>
                <w:color w:val="000000" w:themeColor="text1"/>
                <w:sz w:val="24"/>
              </w:rPr>
              <w:t>1.15</w:t>
            </w:r>
          </w:p>
        </w:tc>
      </w:tr>
      <w:tr w:rsidR="0045009A">
        <w:tc>
          <w:tcPr>
            <w:tcW w:w="0" w:type="auto"/>
            <w:vAlign w:val="center"/>
          </w:tcPr>
          <w:p w:rsidR="0045009A" w:rsidRDefault="008901F4">
            <w:pPr>
              <w:jc w:val="center"/>
            </w:pPr>
            <w:r>
              <w:rPr>
                <w:rFonts w:asciiTheme="minorEastAsia" w:eastAsiaTheme="minorEastAsia" w:hAnsiTheme="minorEastAsia"/>
                <w:color w:val="000000" w:themeColor="text1"/>
                <w:sz w:val="24"/>
              </w:rPr>
              <w:t>3</w:t>
            </w:r>
          </w:p>
        </w:tc>
        <w:tc>
          <w:tcPr>
            <w:tcW w:w="0" w:type="auto"/>
            <w:vAlign w:val="center"/>
          </w:tcPr>
          <w:p w:rsidR="0045009A" w:rsidRDefault="008901F4">
            <w:pPr>
              <w:jc w:val="center"/>
            </w:pPr>
            <w:r>
              <w:rPr>
                <w:rFonts w:asciiTheme="minorEastAsia" w:eastAsiaTheme="minorEastAsia" w:hAnsiTheme="minorEastAsia"/>
                <w:color w:val="000000" w:themeColor="text1"/>
                <w:sz w:val="24"/>
              </w:rPr>
              <w:t>150221</w:t>
            </w:r>
          </w:p>
        </w:tc>
        <w:tc>
          <w:tcPr>
            <w:tcW w:w="0" w:type="auto"/>
            <w:vAlign w:val="center"/>
          </w:tcPr>
          <w:p w:rsidR="0045009A" w:rsidRDefault="008901F4">
            <w:pPr>
              <w:jc w:val="center"/>
            </w:pPr>
            <w:r>
              <w:rPr>
                <w:rFonts w:asciiTheme="minorEastAsia" w:eastAsiaTheme="minorEastAsia" w:hAnsiTheme="minorEastAsia"/>
                <w:color w:val="000000" w:themeColor="text1"/>
                <w:sz w:val="24"/>
              </w:rPr>
              <w:t>15国开21</w:t>
            </w:r>
          </w:p>
        </w:tc>
        <w:tc>
          <w:tcPr>
            <w:tcW w:w="0" w:type="auto"/>
            <w:vAlign w:val="center"/>
          </w:tcPr>
          <w:p w:rsidR="0045009A" w:rsidRDefault="008901F4">
            <w:pPr>
              <w:jc w:val="right"/>
            </w:pPr>
            <w:r>
              <w:rPr>
                <w:rFonts w:asciiTheme="minorEastAsia" w:eastAsiaTheme="minorEastAsia" w:hAnsiTheme="minorEastAsia"/>
                <w:color w:val="000000" w:themeColor="text1"/>
                <w:sz w:val="24"/>
              </w:rPr>
              <w:t>5,900,000.00</w:t>
            </w:r>
          </w:p>
        </w:tc>
        <w:tc>
          <w:tcPr>
            <w:tcW w:w="0" w:type="auto"/>
            <w:vAlign w:val="center"/>
          </w:tcPr>
          <w:p w:rsidR="0045009A" w:rsidRDefault="008901F4">
            <w:pPr>
              <w:jc w:val="right"/>
            </w:pPr>
            <w:r>
              <w:rPr>
                <w:rFonts w:asciiTheme="minorEastAsia" w:eastAsiaTheme="minorEastAsia" w:hAnsiTheme="minorEastAsia"/>
                <w:color w:val="000000" w:themeColor="text1"/>
                <w:sz w:val="24"/>
              </w:rPr>
              <w:t>610,514,785.80</w:t>
            </w:r>
          </w:p>
        </w:tc>
        <w:tc>
          <w:tcPr>
            <w:tcW w:w="0" w:type="auto"/>
            <w:vAlign w:val="center"/>
          </w:tcPr>
          <w:p w:rsidR="0045009A" w:rsidRDefault="008901F4">
            <w:pPr>
              <w:jc w:val="right"/>
            </w:pPr>
            <w:r>
              <w:rPr>
                <w:rFonts w:asciiTheme="minorEastAsia" w:eastAsiaTheme="minorEastAsia" w:hAnsiTheme="minorEastAsia"/>
                <w:color w:val="000000" w:themeColor="text1"/>
                <w:sz w:val="24"/>
              </w:rPr>
              <w:t>1.01</w:t>
            </w:r>
          </w:p>
        </w:tc>
      </w:tr>
      <w:tr w:rsidR="0045009A">
        <w:tc>
          <w:tcPr>
            <w:tcW w:w="0" w:type="auto"/>
            <w:vAlign w:val="center"/>
          </w:tcPr>
          <w:p w:rsidR="0045009A" w:rsidRDefault="008901F4">
            <w:pPr>
              <w:jc w:val="center"/>
            </w:pPr>
            <w:r>
              <w:rPr>
                <w:rFonts w:asciiTheme="minorEastAsia" w:eastAsiaTheme="minorEastAsia" w:hAnsiTheme="minorEastAsia"/>
                <w:color w:val="000000" w:themeColor="text1"/>
                <w:sz w:val="24"/>
              </w:rPr>
              <w:t>4</w:t>
            </w:r>
          </w:p>
        </w:tc>
        <w:tc>
          <w:tcPr>
            <w:tcW w:w="0" w:type="auto"/>
            <w:vAlign w:val="center"/>
          </w:tcPr>
          <w:p w:rsidR="0045009A" w:rsidRDefault="008901F4">
            <w:pPr>
              <w:jc w:val="center"/>
            </w:pPr>
            <w:r>
              <w:rPr>
                <w:rFonts w:asciiTheme="minorEastAsia" w:eastAsiaTheme="minorEastAsia" w:hAnsiTheme="minorEastAsia"/>
                <w:color w:val="000000" w:themeColor="text1"/>
                <w:sz w:val="24"/>
              </w:rPr>
              <w:t>112106294</w:t>
            </w:r>
          </w:p>
        </w:tc>
        <w:tc>
          <w:tcPr>
            <w:tcW w:w="0" w:type="auto"/>
            <w:vAlign w:val="center"/>
          </w:tcPr>
          <w:p w:rsidR="0045009A" w:rsidRDefault="008901F4">
            <w:pPr>
              <w:jc w:val="center"/>
            </w:pPr>
            <w:r>
              <w:rPr>
                <w:rFonts w:asciiTheme="minorEastAsia" w:eastAsiaTheme="minorEastAsia" w:hAnsiTheme="minorEastAsia"/>
                <w:color w:val="000000" w:themeColor="text1"/>
                <w:sz w:val="24"/>
              </w:rPr>
              <w:t>21交通银行CD294</w:t>
            </w:r>
          </w:p>
        </w:tc>
        <w:tc>
          <w:tcPr>
            <w:tcW w:w="0" w:type="auto"/>
            <w:vAlign w:val="center"/>
          </w:tcPr>
          <w:p w:rsidR="0045009A" w:rsidRDefault="008901F4">
            <w:pPr>
              <w:jc w:val="right"/>
            </w:pPr>
            <w:r>
              <w:rPr>
                <w:rFonts w:asciiTheme="minorEastAsia" w:eastAsiaTheme="minorEastAsia" w:hAnsiTheme="minorEastAsia"/>
                <w:color w:val="000000" w:themeColor="text1"/>
                <w:sz w:val="24"/>
              </w:rPr>
              <w:t>6,000,000.00</w:t>
            </w:r>
          </w:p>
        </w:tc>
        <w:tc>
          <w:tcPr>
            <w:tcW w:w="0" w:type="auto"/>
            <w:vAlign w:val="center"/>
          </w:tcPr>
          <w:p w:rsidR="0045009A" w:rsidRDefault="008901F4">
            <w:pPr>
              <w:jc w:val="right"/>
            </w:pPr>
            <w:r>
              <w:rPr>
                <w:rFonts w:asciiTheme="minorEastAsia" w:eastAsiaTheme="minorEastAsia" w:hAnsiTheme="minorEastAsia"/>
                <w:color w:val="000000" w:themeColor="text1"/>
                <w:sz w:val="24"/>
              </w:rPr>
              <w:t>598,976,955.94</w:t>
            </w:r>
          </w:p>
        </w:tc>
        <w:tc>
          <w:tcPr>
            <w:tcW w:w="0" w:type="auto"/>
            <w:vAlign w:val="center"/>
          </w:tcPr>
          <w:p w:rsidR="0045009A" w:rsidRDefault="008901F4">
            <w:pPr>
              <w:jc w:val="right"/>
            </w:pPr>
            <w:r>
              <w:rPr>
                <w:rFonts w:asciiTheme="minorEastAsia" w:eastAsiaTheme="minorEastAsia" w:hAnsiTheme="minorEastAsia"/>
                <w:color w:val="000000" w:themeColor="text1"/>
                <w:sz w:val="24"/>
              </w:rPr>
              <w:t>0.99</w:t>
            </w:r>
          </w:p>
        </w:tc>
      </w:tr>
      <w:tr w:rsidR="0045009A">
        <w:tc>
          <w:tcPr>
            <w:tcW w:w="0" w:type="auto"/>
            <w:vAlign w:val="center"/>
          </w:tcPr>
          <w:p w:rsidR="0045009A" w:rsidRDefault="008901F4">
            <w:pPr>
              <w:jc w:val="center"/>
            </w:pPr>
            <w:r>
              <w:rPr>
                <w:rFonts w:asciiTheme="minorEastAsia" w:eastAsiaTheme="minorEastAsia" w:hAnsiTheme="minorEastAsia"/>
                <w:color w:val="000000" w:themeColor="text1"/>
                <w:sz w:val="24"/>
              </w:rPr>
              <w:t>5</w:t>
            </w:r>
          </w:p>
        </w:tc>
        <w:tc>
          <w:tcPr>
            <w:tcW w:w="0" w:type="auto"/>
            <w:vAlign w:val="center"/>
          </w:tcPr>
          <w:p w:rsidR="0045009A" w:rsidRDefault="008901F4">
            <w:pPr>
              <w:jc w:val="center"/>
            </w:pPr>
            <w:r>
              <w:rPr>
                <w:rFonts w:asciiTheme="minorEastAsia" w:eastAsiaTheme="minorEastAsia" w:hAnsiTheme="minorEastAsia"/>
                <w:color w:val="000000" w:themeColor="text1"/>
                <w:sz w:val="24"/>
              </w:rPr>
              <w:t>112206155</w:t>
            </w:r>
          </w:p>
        </w:tc>
        <w:tc>
          <w:tcPr>
            <w:tcW w:w="0" w:type="auto"/>
            <w:vAlign w:val="center"/>
          </w:tcPr>
          <w:p w:rsidR="0045009A" w:rsidRDefault="008901F4">
            <w:pPr>
              <w:jc w:val="center"/>
            </w:pPr>
            <w:r>
              <w:rPr>
                <w:rFonts w:asciiTheme="minorEastAsia" w:eastAsiaTheme="minorEastAsia" w:hAnsiTheme="minorEastAsia"/>
                <w:color w:val="000000" w:themeColor="text1"/>
                <w:sz w:val="24"/>
              </w:rPr>
              <w:t>22交通银行CD155</w:t>
            </w:r>
          </w:p>
        </w:tc>
        <w:tc>
          <w:tcPr>
            <w:tcW w:w="0" w:type="auto"/>
            <w:vAlign w:val="center"/>
          </w:tcPr>
          <w:p w:rsidR="0045009A" w:rsidRDefault="008901F4">
            <w:pPr>
              <w:jc w:val="right"/>
            </w:pPr>
            <w:r>
              <w:rPr>
                <w:rFonts w:asciiTheme="minorEastAsia" w:eastAsiaTheme="minorEastAsia" w:hAnsiTheme="minorEastAsia"/>
                <w:color w:val="000000" w:themeColor="text1"/>
                <w:sz w:val="24"/>
              </w:rPr>
              <w:t>6,000,000.00</w:t>
            </w:r>
          </w:p>
        </w:tc>
        <w:tc>
          <w:tcPr>
            <w:tcW w:w="0" w:type="auto"/>
            <w:vAlign w:val="center"/>
          </w:tcPr>
          <w:p w:rsidR="0045009A" w:rsidRDefault="008901F4">
            <w:pPr>
              <w:jc w:val="right"/>
            </w:pPr>
            <w:r>
              <w:rPr>
                <w:rFonts w:asciiTheme="minorEastAsia" w:eastAsiaTheme="minorEastAsia" w:hAnsiTheme="minorEastAsia"/>
                <w:color w:val="000000" w:themeColor="text1"/>
                <w:sz w:val="24"/>
              </w:rPr>
              <w:t>592,229,356.93</w:t>
            </w:r>
          </w:p>
        </w:tc>
        <w:tc>
          <w:tcPr>
            <w:tcW w:w="0" w:type="auto"/>
            <w:vAlign w:val="center"/>
          </w:tcPr>
          <w:p w:rsidR="0045009A" w:rsidRDefault="008901F4">
            <w:pPr>
              <w:jc w:val="right"/>
            </w:pPr>
            <w:r>
              <w:rPr>
                <w:rFonts w:asciiTheme="minorEastAsia" w:eastAsiaTheme="minorEastAsia" w:hAnsiTheme="minorEastAsia"/>
                <w:color w:val="000000" w:themeColor="text1"/>
                <w:sz w:val="24"/>
              </w:rPr>
              <w:t>0.98</w:t>
            </w:r>
          </w:p>
        </w:tc>
      </w:tr>
      <w:tr w:rsidR="0045009A">
        <w:tc>
          <w:tcPr>
            <w:tcW w:w="0" w:type="auto"/>
            <w:vAlign w:val="center"/>
          </w:tcPr>
          <w:p w:rsidR="0045009A" w:rsidRDefault="008901F4">
            <w:pPr>
              <w:jc w:val="center"/>
            </w:pPr>
            <w:r>
              <w:rPr>
                <w:rFonts w:asciiTheme="minorEastAsia" w:eastAsiaTheme="minorEastAsia" w:hAnsiTheme="minorEastAsia"/>
                <w:color w:val="000000" w:themeColor="text1"/>
                <w:sz w:val="24"/>
              </w:rPr>
              <w:t>6</w:t>
            </w:r>
          </w:p>
        </w:tc>
        <w:tc>
          <w:tcPr>
            <w:tcW w:w="0" w:type="auto"/>
            <w:vAlign w:val="center"/>
          </w:tcPr>
          <w:p w:rsidR="0045009A" w:rsidRDefault="008901F4">
            <w:pPr>
              <w:jc w:val="center"/>
            </w:pPr>
            <w:r>
              <w:rPr>
                <w:rFonts w:asciiTheme="minorEastAsia" w:eastAsiaTheme="minorEastAsia" w:hAnsiTheme="minorEastAsia"/>
                <w:color w:val="000000" w:themeColor="text1"/>
                <w:sz w:val="24"/>
              </w:rPr>
              <w:t>012281031</w:t>
            </w:r>
          </w:p>
        </w:tc>
        <w:tc>
          <w:tcPr>
            <w:tcW w:w="0" w:type="auto"/>
            <w:vAlign w:val="center"/>
          </w:tcPr>
          <w:p w:rsidR="0045009A" w:rsidRDefault="008901F4">
            <w:pPr>
              <w:jc w:val="center"/>
            </w:pPr>
            <w:r>
              <w:rPr>
                <w:rFonts w:asciiTheme="minorEastAsia" w:eastAsiaTheme="minorEastAsia" w:hAnsiTheme="minorEastAsia"/>
                <w:color w:val="000000" w:themeColor="text1"/>
                <w:sz w:val="24"/>
              </w:rPr>
              <w:t>22南电SCP004</w:t>
            </w:r>
          </w:p>
        </w:tc>
        <w:tc>
          <w:tcPr>
            <w:tcW w:w="0" w:type="auto"/>
            <w:vAlign w:val="center"/>
          </w:tcPr>
          <w:p w:rsidR="0045009A" w:rsidRDefault="008901F4">
            <w:pPr>
              <w:jc w:val="right"/>
            </w:pPr>
            <w:r>
              <w:rPr>
                <w:rFonts w:asciiTheme="minorEastAsia" w:eastAsiaTheme="minorEastAsia" w:hAnsiTheme="minorEastAsia"/>
                <w:color w:val="000000" w:themeColor="text1"/>
                <w:sz w:val="24"/>
              </w:rPr>
              <w:t>5,000,000.00</w:t>
            </w:r>
          </w:p>
        </w:tc>
        <w:tc>
          <w:tcPr>
            <w:tcW w:w="0" w:type="auto"/>
            <w:vAlign w:val="center"/>
          </w:tcPr>
          <w:p w:rsidR="0045009A" w:rsidRDefault="008901F4">
            <w:pPr>
              <w:jc w:val="right"/>
            </w:pPr>
            <w:r>
              <w:rPr>
                <w:rFonts w:asciiTheme="minorEastAsia" w:eastAsiaTheme="minorEastAsia" w:hAnsiTheme="minorEastAsia"/>
                <w:color w:val="000000" w:themeColor="text1"/>
                <w:sz w:val="24"/>
              </w:rPr>
              <w:t>504,533,330.34</w:t>
            </w:r>
          </w:p>
        </w:tc>
        <w:tc>
          <w:tcPr>
            <w:tcW w:w="0" w:type="auto"/>
            <w:vAlign w:val="center"/>
          </w:tcPr>
          <w:p w:rsidR="0045009A" w:rsidRDefault="008901F4">
            <w:pPr>
              <w:jc w:val="right"/>
            </w:pPr>
            <w:r>
              <w:rPr>
                <w:rFonts w:asciiTheme="minorEastAsia" w:eastAsiaTheme="minorEastAsia" w:hAnsiTheme="minorEastAsia"/>
                <w:color w:val="000000" w:themeColor="text1"/>
                <w:sz w:val="24"/>
              </w:rPr>
              <w:t>0.83</w:t>
            </w:r>
          </w:p>
        </w:tc>
      </w:tr>
      <w:tr w:rsidR="0045009A">
        <w:tc>
          <w:tcPr>
            <w:tcW w:w="0" w:type="auto"/>
            <w:vAlign w:val="center"/>
          </w:tcPr>
          <w:p w:rsidR="0045009A" w:rsidRDefault="008901F4">
            <w:pPr>
              <w:jc w:val="center"/>
            </w:pPr>
            <w:r>
              <w:rPr>
                <w:rFonts w:asciiTheme="minorEastAsia" w:eastAsiaTheme="minorEastAsia" w:hAnsiTheme="minorEastAsia"/>
                <w:color w:val="000000" w:themeColor="text1"/>
                <w:sz w:val="24"/>
              </w:rPr>
              <w:t>7</w:t>
            </w:r>
          </w:p>
        </w:tc>
        <w:tc>
          <w:tcPr>
            <w:tcW w:w="0" w:type="auto"/>
            <w:vAlign w:val="center"/>
          </w:tcPr>
          <w:p w:rsidR="0045009A" w:rsidRDefault="008901F4">
            <w:pPr>
              <w:jc w:val="center"/>
            </w:pPr>
            <w:r>
              <w:rPr>
                <w:rFonts w:asciiTheme="minorEastAsia" w:eastAsiaTheme="minorEastAsia" w:hAnsiTheme="minorEastAsia"/>
                <w:color w:val="000000" w:themeColor="text1"/>
                <w:sz w:val="24"/>
              </w:rPr>
              <w:t>227711</w:t>
            </w:r>
          </w:p>
        </w:tc>
        <w:tc>
          <w:tcPr>
            <w:tcW w:w="0" w:type="auto"/>
            <w:vAlign w:val="center"/>
          </w:tcPr>
          <w:p w:rsidR="0045009A" w:rsidRDefault="008901F4">
            <w:pPr>
              <w:jc w:val="center"/>
            </w:pPr>
            <w:r>
              <w:rPr>
                <w:rFonts w:asciiTheme="minorEastAsia" w:eastAsiaTheme="minorEastAsia" w:hAnsiTheme="minorEastAsia"/>
                <w:color w:val="000000" w:themeColor="text1"/>
                <w:sz w:val="24"/>
              </w:rPr>
              <w:t>22贴现国开11</w:t>
            </w:r>
          </w:p>
        </w:tc>
        <w:tc>
          <w:tcPr>
            <w:tcW w:w="0" w:type="auto"/>
            <w:vAlign w:val="center"/>
          </w:tcPr>
          <w:p w:rsidR="0045009A" w:rsidRDefault="008901F4">
            <w:pPr>
              <w:jc w:val="right"/>
            </w:pPr>
            <w:r>
              <w:rPr>
                <w:rFonts w:asciiTheme="minorEastAsia" w:eastAsiaTheme="minorEastAsia" w:hAnsiTheme="minorEastAsia"/>
                <w:color w:val="000000" w:themeColor="text1"/>
                <w:sz w:val="24"/>
              </w:rPr>
              <w:t>5,000,000.00</w:t>
            </w:r>
          </w:p>
        </w:tc>
        <w:tc>
          <w:tcPr>
            <w:tcW w:w="0" w:type="auto"/>
            <w:vAlign w:val="center"/>
          </w:tcPr>
          <w:p w:rsidR="0045009A" w:rsidRDefault="008901F4">
            <w:pPr>
              <w:jc w:val="right"/>
            </w:pPr>
            <w:r>
              <w:rPr>
                <w:rFonts w:asciiTheme="minorEastAsia" w:eastAsiaTheme="minorEastAsia" w:hAnsiTheme="minorEastAsia"/>
                <w:color w:val="000000" w:themeColor="text1"/>
                <w:sz w:val="24"/>
              </w:rPr>
              <w:t>499,923,366.16</w:t>
            </w:r>
          </w:p>
        </w:tc>
        <w:tc>
          <w:tcPr>
            <w:tcW w:w="0" w:type="auto"/>
            <w:vAlign w:val="center"/>
          </w:tcPr>
          <w:p w:rsidR="0045009A" w:rsidRDefault="008901F4">
            <w:pPr>
              <w:jc w:val="right"/>
            </w:pPr>
            <w:r>
              <w:rPr>
                <w:rFonts w:asciiTheme="minorEastAsia" w:eastAsiaTheme="minorEastAsia" w:hAnsiTheme="minorEastAsia"/>
                <w:color w:val="000000" w:themeColor="text1"/>
                <w:sz w:val="24"/>
              </w:rPr>
              <w:t>0.82</w:t>
            </w:r>
          </w:p>
        </w:tc>
      </w:tr>
      <w:tr w:rsidR="0045009A">
        <w:tc>
          <w:tcPr>
            <w:tcW w:w="0" w:type="auto"/>
            <w:vAlign w:val="center"/>
          </w:tcPr>
          <w:p w:rsidR="0045009A" w:rsidRDefault="008901F4">
            <w:pPr>
              <w:jc w:val="center"/>
            </w:pPr>
            <w:r>
              <w:rPr>
                <w:rFonts w:asciiTheme="minorEastAsia" w:eastAsiaTheme="minorEastAsia" w:hAnsiTheme="minorEastAsia"/>
                <w:color w:val="000000" w:themeColor="text1"/>
                <w:sz w:val="24"/>
              </w:rPr>
              <w:t>8</w:t>
            </w:r>
          </w:p>
        </w:tc>
        <w:tc>
          <w:tcPr>
            <w:tcW w:w="0" w:type="auto"/>
            <w:vAlign w:val="center"/>
          </w:tcPr>
          <w:p w:rsidR="0045009A" w:rsidRDefault="008901F4">
            <w:pPr>
              <w:jc w:val="center"/>
            </w:pPr>
            <w:r>
              <w:rPr>
                <w:rFonts w:asciiTheme="minorEastAsia" w:eastAsiaTheme="minorEastAsia" w:hAnsiTheme="minorEastAsia"/>
                <w:color w:val="000000" w:themeColor="text1"/>
                <w:sz w:val="24"/>
              </w:rPr>
              <w:t>112283197</w:t>
            </w:r>
          </w:p>
        </w:tc>
        <w:tc>
          <w:tcPr>
            <w:tcW w:w="0" w:type="auto"/>
            <w:vAlign w:val="center"/>
          </w:tcPr>
          <w:p w:rsidR="0045009A" w:rsidRDefault="008901F4">
            <w:pPr>
              <w:jc w:val="center"/>
            </w:pPr>
            <w:r>
              <w:rPr>
                <w:rFonts w:asciiTheme="minorEastAsia" w:eastAsiaTheme="minorEastAsia" w:hAnsiTheme="minorEastAsia"/>
                <w:color w:val="000000" w:themeColor="text1"/>
                <w:sz w:val="24"/>
              </w:rPr>
              <w:t>22渣打中国CD001</w:t>
            </w:r>
          </w:p>
        </w:tc>
        <w:tc>
          <w:tcPr>
            <w:tcW w:w="0" w:type="auto"/>
            <w:vAlign w:val="center"/>
          </w:tcPr>
          <w:p w:rsidR="0045009A" w:rsidRDefault="008901F4">
            <w:pPr>
              <w:jc w:val="right"/>
            </w:pPr>
            <w:r>
              <w:rPr>
                <w:rFonts w:asciiTheme="minorEastAsia" w:eastAsiaTheme="minorEastAsia" w:hAnsiTheme="minorEastAsia"/>
                <w:color w:val="000000" w:themeColor="text1"/>
                <w:sz w:val="24"/>
              </w:rPr>
              <w:t>5,000,000.00</w:t>
            </w:r>
          </w:p>
        </w:tc>
        <w:tc>
          <w:tcPr>
            <w:tcW w:w="0" w:type="auto"/>
            <w:vAlign w:val="center"/>
          </w:tcPr>
          <w:p w:rsidR="0045009A" w:rsidRDefault="008901F4">
            <w:pPr>
              <w:jc w:val="right"/>
            </w:pPr>
            <w:r>
              <w:rPr>
                <w:rFonts w:asciiTheme="minorEastAsia" w:eastAsiaTheme="minorEastAsia" w:hAnsiTheme="minorEastAsia"/>
                <w:color w:val="000000" w:themeColor="text1"/>
                <w:sz w:val="24"/>
              </w:rPr>
              <w:t>499,609,280.89</w:t>
            </w:r>
          </w:p>
        </w:tc>
        <w:tc>
          <w:tcPr>
            <w:tcW w:w="0" w:type="auto"/>
            <w:vAlign w:val="center"/>
          </w:tcPr>
          <w:p w:rsidR="0045009A" w:rsidRDefault="008901F4">
            <w:pPr>
              <w:jc w:val="right"/>
            </w:pPr>
            <w:r>
              <w:rPr>
                <w:rFonts w:asciiTheme="minorEastAsia" w:eastAsiaTheme="minorEastAsia" w:hAnsiTheme="minorEastAsia"/>
                <w:color w:val="000000" w:themeColor="text1"/>
                <w:sz w:val="24"/>
              </w:rPr>
              <w:t>0.82</w:t>
            </w:r>
          </w:p>
        </w:tc>
      </w:tr>
      <w:tr w:rsidR="0045009A">
        <w:tc>
          <w:tcPr>
            <w:tcW w:w="0" w:type="auto"/>
            <w:vAlign w:val="center"/>
          </w:tcPr>
          <w:p w:rsidR="0045009A" w:rsidRDefault="008901F4">
            <w:pPr>
              <w:jc w:val="center"/>
            </w:pPr>
            <w:r>
              <w:rPr>
                <w:rFonts w:asciiTheme="minorEastAsia" w:eastAsiaTheme="minorEastAsia" w:hAnsiTheme="minorEastAsia"/>
                <w:color w:val="000000" w:themeColor="text1"/>
                <w:sz w:val="24"/>
              </w:rPr>
              <w:t>9</w:t>
            </w:r>
          </w:p>
        </w:tc>
        <w:tc>
          <w:tcPr>
            <w:tcW w:w="0" w:type="auto"/>
            <w:vAlign w:val="center"/>
          </w:tcPr>
          <w:p w:rsidR="0045009A" w:rsidRDefault="008901F4">
            <w:pPr>
              <w:jc w:val="center"/>
            </w:pPr>
            <w:r>
              <w:rPr>
                <w:rFonts w:asciiTheme="minorEastAsia" w:eastAsiaTheme="minorEastAsia" w:hAnsiTheme="minorEastAsia"/>
                <w:color w:val="000000" w:themeColor="text1"/>
                <w:sz w:val="24"/>
              </w:rPr>
              <w:t>112105203</w:t>
            </w:r>
          </w:p>
        </w:tc>
        <w:tc>
          <w:tcPr>
            <w:tcW w:w="0" w:type="auto"/>
            <w:vAlign w:val="center"/>
          </w:tcPr>
          <w:p w:rsidR="0045009A" w:rsidRDefault="008901F4">
            <w:pPr>
              <w:jc w:val="center"/>
            </w:pPr>
            <w:r>
              <w:rPr>
                <w:rFonts w:asciiTheme="minorEastAsia" w:eastAsiaTheme="minorEastAsia" w:hAnsiTheme="minorEastAsia"/>
                <w:color w:val="000000" w:themeColor="text1"/>
                <w:sz w:val="24"/>
              </w:rPr>
              <w:t>21建设银行CD203</w:t>
            </w:r>
          </w:p>
        </w:tc>
        <w:tc>
          <w:tcPr>
            <w:tcW w:w="0" w:type="auto"/>
            <w:vAlign w:val="center"/>
          </w:tcPr>
          <w:p w:rsidR="0045009A" w:rsidRDefault="008901F4">
            <w:pPr>
              <w:jc w:val="right"/>
            </w:pPr>
            <w:r>
              <w:rPr>
                <w:rFonts w:asciiTheme="minorEastAsia" w:eastAsiaTheme="minorEastAsia" w:hAnsiTheme="minorEastAsia"/>
                <w:color w:val="000000" w:themeColor="text1"/>
                <w:sz w:val="24"/>
              </w:rPr>
              <w:t>5,000,000.00</w:t>
            </w:r>
          </w:p>
        </w:tc>
        <w:tc>
          <w:tcPr>
            <w:tcW w:w="0" w:type="auto"/>
            <w:vAlign w:val="center"/>
          </w:tcPr>
          <w:p w:rsidR="0045009A" w:rsidRDefault="008901F4">
            <w:pPr>
              <w:jc w:val="right"/>
            </w:pPr>
            <w:r>
              <w:rPr>
                <w:rFonts w:asciiTheme="minorEastAsia" w:eastAsiaTheme="minorEastAsia" w:hAnsiTheme="minorEastAsia"/>
                <w:color w:val="000000" w:themeColor="text1"/>
                <w:sz w:val="24"/>
              </w:rPr>
              <w:t>499,553,020.99</w:t>
            </w:r>
          </w:p>
        </w:tc>
        <w:tc>
          <w:tcPr>
            <w:tcW w:w="0" w:type="auto"/>
            <w:vAlign w:val="center"/>
          </w:tcPr>
          <w:p w:rsidR="0045009A" w:rsidRDefault="008901F4">
            <w:pPr>
              <w:jc w:val="right"/>
            </w:pPr>
            <w:r>
              <w:rPr>
                <w:rFonts w:asciiTheme="minorEastAsia" w:eastAsiaTheme="minorEastAsia" w:hAnsiTheme="minorEastAsia"/>
                <w:color w:val="000000" w:themeColor="text1"/>
                <w:sz w:val="24"/>
              </w:rPr>
              <w:t>0.82</w:t>
            </w:r>
          </w:p>
        </w:tc>
      </w:tr>
      <w:tr w:rsidR="0045009A">
        <w:tc>
          <w:tcPr>
            <w:tcW w:w="0" w:type="auto"/>
            <w:vAlign w:val="center"/>
          </w:tcPr>
          <w:p w:rsidR="0045009A" w:rsidRDefault="008901F4">
            <w:pPr>
              <w:jc w:val="center"/>
            </w:pPr>
            <w:r>
              <w:rPr>
                <w:rFonts w:asciiTheme="minorEastAsia" w:eastAsiaTheme="minorEastAsia" w:hAnsiTheme="minorEastAsia"/>
                <w:color w:val="000000" w:themeColor="text1"/>
                <w:sz w:val="24"/>
              </w:rPr>
              <w:t>10</w:t>
            </w:r>
          </w:p>
        </w:tc>
        <w:tc>
          <w:tcPr>
            <w:tcW w:w="0" w:type="auto"/>
            <w:vAlign w:val="center"/>
          </w:tcPr>
          <w:p w:rsidR="0045009A" w:rsidRDefault="008901F4">
            <w:pPr>
              <w:jc w:val="center"/>
            </w:pPr>
            <w:r>
              <w:rPr>
                <w:rFonts w:asciiTheme="minorEastAsia" w:eastAsiaTheme="minorEastAsia" w:hAnsiTheme="minorEastAsia"/>
                <w:color w:val="000000" w:themeColor="text1"/>
                <w:sz w:val="24"/>
              </w:rPr>
              <w:t>112288046</w:t>
            </w:r>
          </w:p>
        </w:tc>
        <w:tc>
          <w:tcPr>
            <w:tcW w:w="0" w:type="auto"/>
            <w:vAlign w:val="center"/>
          </w:tcPr>
          <w:p w:rsidR="0045009A" w:rsidRDefault="008901F4">
            <w:pPr>
              <w:jc w:val="center"/>
            </w:pPr>
            <w:r>
              <w:rPr>
                <w:rFonts w:asciiTheme="minorEastAsia" w:eastAsiaTheme="minorEastAsia" w:hAnsiTheme="minorEastAsia"/>
                <w:color w:val="000000" w:themeColor="text1"/>
                <w:sz w:val="24"/>
              </w:rPr>
              <w:t>22汇丰银行CD058</w:t>
            </w:r>
          </w:p>
        </w:tc>
        <w:tc>
          <w:tcPr>
            <w:tcW w:w="0" w:type="auto"/>
            <w:vAlign w:val="center"/>
          </w:tcPr>
          <w:p w:rsidR="0045009A" w:rsidRDefault="008901F4">
            <w:pPr>
              <w:jc w:val="right"/>
            </w:pPr>
            <w:r>
              <w:rPr>
                <w:rFonts w:asciiTheme="minorEastAsia" w:eastAsiaTheme="minorEastAsia" w:hAnsiTheme="minorEastAsia"/>
                <w:color w:val="000000" w:themeColor="text1"/>
                <w:sz w:val="24"/>
              </w:rPr>
              <w:t>5,000,000.00</w:t>
            </w:r>
          </w:p>
        </w:tc>
        <w:tc>
          <w:tcPr>
            <w:tcW w:w="0" w:type="auto"/>
            <w:vAlign w:val="center"/>
          </w:tcPr>
          <w:p w:rsidR="0045009A" w:rsidRDefault="008901F4">
            <w:pPr>
              <w:jc w:val="right"/>
            </w:pPr>
            <w:r>
              <w:rPr>
                <w:rFonts w:asciiTheme="minorEastAsia" w:eastAsiaTheme="minorEastAsia" w:hAnsiTheme="minorEastAsia"/>
                <w:color w:val="000000" w:themeColor="text1"/>
                <w:sz w:val="24"/>
              </w:rPr>
              <w:t>497,923,273.96</w:t>
            </w:r>
          </w:p>
        </w:tc>
        <w:tc>
          <w:tcPr>
            <w:tcW w:w="0" w:type="auto"/>
            <w:vAlign w:val="center"/>
          </w:tcPr>
          <w:p w:rsidR="0045009A" w:rsidRDefault="008901F4">
            <w:pPr>
              <w:jc w:val="right"/>
            </w:pPr>
            <w:r>
              <w:rPr>
                <w:rFonts w:asciiTheme="minorEastAsia" w:eastAsiaTheme="minorEastAsia" w:hAnsiTheme="minorEastAsia"/>
                <w:color w:val="000000" w:themeColor="text1"/>
                <w:sz w:val="24"/>
              </w:rPr>
              <w:t>0.82</w:t>
            </w:r>
          </w:p>
        </w:tc>
      </w:tr>
    </w:tbl>
    <w:p w:rsidR="00AB0A2B" w:rsidRPr="003025FA" w:rsidRDefault="00AB0A2B" w:rsidP="00AB0A2B">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AB0A2B" w:rsidRPr="003025FA" w:rsidRDefault="00AB0A2B" w:rsidP="00AB0A2B">
      <w:pPr>
        <w:spacing w:line="360" w:lineRule="auto"/>
        <w:rPr>
          <w:rFonts w:asciiTheme="minorEastAsia" w:eastAsiaTheme="minorEastAsia" w:hAnsiTheme="minorEastAsia" w:cs="Arial"/>
          <w:b/>
          <w:color w:val="000000" w:themeColor="text1"/>
          <w:kern w:val="0"/>
          <w:sz w:val="24"/>
        </w:rPr>
      </w:pPr>
      <w:r>
        <w:rPr>
          <w:rFonts w:asciiTheme="minorEastAsia" w:eastAsiaTheme="minorEastAsia" w:hAnsiTheme="minorEastAsia" w:cs="Arial"/>
          <w:b/>
          <w:color w:val="000000" w:themeColor="text1"/>
          <w:kern w:val="0"/>
          <w:sz w:val="24"/>
        </w:rPr>
        <w:t>5.</w:t>
      </w:r>
      <w:r>
        <w:rPr>
          <w:rFonts w:asciiTheme="minorEastAsia" w:eastAsiaTheme="minorEastAsia" w:hAnsiTheme="minorEastAsia" w:cs="Arial" w:hint="eastAsia"/>
          <w:b/>
          <w:color w:val="000000" w:themeColor="text1"/>
          <w:kern w:val="0"/>
          <w:sz w:val="24"/>
        </w:rPr>
        <w:t>7</w:t>
      </w:r>
      <w:r w:rsidRPr="003025FA">
        <w:rPr>
          <w:rFonts w:asciiTheme="minorEastAsia" w:eastAsiaTheme="minorEastAsia" w:hAnsiTheme="minorEastAsia" w:cs="Arial" w:hint="eastAsia"/>
          <w:b/>
          <w:color w:val="000000" w:themeColor="text1"/>
          <w:kern w:val="0"/>
          <w:sz w:val="24"/>
        </w:rPr>
        <w:t>“影子定价”与“摊余成本法”确定的基金资产净值的偏离</w:t>
      </w:r>
    </w:p>
    <w:tbl>
      <w:tblPr>
        <w:tblW w:w="0" w:type="auto"/>
        <w:tblInd w:w="108" w:type="dxa"/>
        <w:tblLayout w:type="fixed"/>
        <w:tblLook w:val="0000" w:firstRow="0" w:lastRow="0" w:firstColumn="0" w:lastColumn="0" w:noHBand="0" w:noVBand="0"/>
      </w:tblPr>
      <w:tblGrid>
        <w:gridCol w:w="5670"/>
        <w:gridCol w:w="3524"/>
      </w:tblGrid>
      <w:tr w:rsidR="00AB0A2B" w:rsidRPr="003025FA" w:rsidTr="00182D82">
        <w:tc>
          <w:tcPr>
            <w:tcW w:w="5670"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项目</w:t>
            </w:r>
          </w:p>
        </w:tc>
        <w:tc>
          <w:tcPr>
            <w:tcW w:w="3524"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偏离情况</w:t>
            </w:r>
          </w:p>
        </w:tc>
      </w:tr>
      <w:tr w:rsidR="00AB0A2B" w:rsidRPr="003025FA" w:rsidTr="00182D82">
        <w:tc>
          <w:tcPr>
            <w:tcW w:w="5670"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lef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报告期内偏离度的绝对值在</w:t>
            </w:r>
            <w:r w:rsidRPr="003025FA">
              <w:rPr>
                <w:rFonts w:asciiTheme="minorEastAsia" w:eastAsiaTheme="minorEastAsia" w:hAnsiTheme="minorEastAsia" w:cs="Arial"/>
                <w:color w:val="000000" w:themeColor="text1"/>
                <w:kern w:val="0"/>
                <w:sz w:val="24"/>
              </w:rPr>
              <w:t>0.25(</w:t>
            </w:r>
            <w:r w:rsidRPr="003025FA">
              <w:rPr>
                <w:rFonts w:asciiTheme="minorEastAsia" w:eastAsiaTheme="minorEastAsia" w:hAnsiTheme="minorEastAsia" w:cs="Arial" w:hint="eastAsia"/>
                <w:color w:val="000000" w:themeColor="text1"/>
                <w:kern w:val="0"/>
                <w:sz w:val="24"/>
              </w:rPr>
              <w:t>含</w:t>
            </w:r>
            <w:r w:rsidRPr="003025FA">
              <w:rPr>
                <w:rFonts w:asciiTheme="minorEastAsia" w:eastAsiaTheme="minorEastAsia" w:hAnsiTheme="minorEastAsia" w:cs="Arial"/>
                <w:color w:val="000000" w:themeColor="text1"/>
                <w:kern w:val="0"/>
                <w:sz w:val="24"/>
              </w:rPr>
              <w:t>)-0.5%</w:t>
            </w:r>
            <w:r w:rsidRPr="003025FA">
              <w:rPr>
                <w:rFonts w:asciiTheme="minorEastAsia" w:eastAsiaTheme="minorEastAsia" w:hAnsiTheme="minorEastAsia" w:cs="Arial" w:hint="eastAsia"/>
                <w:color w:val="000000" w:themeColor="text1"/>
                <w:kern w:val="0"/>
                <w:sz w:val="24"/>
              </w:rPr>
              <w:t>间的次数</w:t>
            </w:r>
          </w:p>
        </w:tc>
        <w:tc>
          <w:tcPr>
            <w:tcW w:w="3524" w:type="dxa"/>
            <w:tcBorders>
              <w:top w:val="single" w:sz="8" w:space="0" w:color="000000"/>
              <w:left w:val="single" w:sz="8" w:space="0" w:color="000000"/>
              <w:bottom w:val="single" w:sz="8" w:space="0" w:color="000000"/>
              <w:right w:val="single" w:sz="8" w:space="0" w:color="000000"/>
            </w:tcBorders>
            <w:vAlign w:val="bottom"/>
          </w:tcPr>
          <w:p w:rsidR="00AB0A2B" w:rsidRPr="003025FA" w:rsidRDefault="00AB0A2B" w:rsidP="00182D82">
            <w:pPr>
              <w:spacing w:line="360" w:lineRule="auto"/>
              <w:jc w:val="right"/>
              <w:rPr>
                <w:rFonts w:asciiTheme="minorEastAsia" w:eastAsiaTheme="minorEastAsia" w:hAnsiTheme="minorEastAsia"/>
                <w:color w:val="000000" w:themeColor="text1"/>
                <w:sz w:val="24"/>
              </w:rPr>
            </w:pPr>
            <w:r w:rsidRPr="003025FA">
              <w:rPr>
                <w:rFonts w:asciiTheme="minorEastAsia" w:eastAsiaTheme="minorEastAsia" w:hAnsiTheme="minorEastAsia"/>
                <w:color w:val="000000" w:themeColor="text1"/>
                <w:sz w:val="24"/>
              </w:rPr>
              <w:t>0</w:t>
            </w:r>
            <w:r w:rsidRPr="003025FA">
              <w:rPr>
                <w:rFonts w:asciiTheme="minorEastAsia" w:eastAsiaTheme="minorEastAsia" w:hAnsiTheme="minorEastAsia" w:hint="eastAsia"/>
                <w:color w:val="000000" w:themeColor="text1"/>
                <w:sz w:val="24"/>
              </w:rPr>
              <w:t>次</w:t>
            </w:r>
          </w:p>
        </w:tc>
      </w:tr>
      <w:tr w:rsidR="00AB0A2B" w:rsidRPr="003025FA" w:rsidTr="00182D82">
        <w:tc>
          <w:tcPr>
            <w:tcW w:w="5670"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lef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报告期内偏离度的最高值</w:t>
            </w:r>
          </w:p>
        </w:tc>
        <w:tc>
          <w:tcPr>
            <w:tcW w:w="3524" w:type="dxa"/>
            <w:tcBorders>
              <w:top w:val="single" w:sz="8" w:space="0" w:color="000000"/>
              <w:left w:val="single" w:sz="8" w:space="0" w:color="000000"/>
              <w:bottom w:val="single" w:sz="8" w:space="0" w:color="000000"/>
              <w:right w:val="single" w:sz="8" w:space="0" w:color="000000"/>
            </w:tcBorders>
            <w:vAlign w:val="bottom"/>
          </w:tcPr>
          <w:p w:rsidR="00AB0A2B" w:rsidRPr="003025FA" w:rsidRDefault="00AB0A2B" w:rsidP="00182D82">
            <w:pPr>
              <w:spacing w:line="360" w:lineRule="auto"/>
              <w:jc w:val="right"/>
              <w:rPr>
                <w:rFonts w:asciiTheme="minorEastAsia" w:eastAsiaTheme="minorEastAsia" w:hAnsiTheme="minorEastAsia"/>
                <w:color w:val="000000" w:themeColor="text1"/>
                <w:sz w:val="24"/>
              </w:rPr>
            </w:pPr>
            <w:r w:rsidRPr="003025FA">
              <w:rPr>
                <w:rFonts w:asciiTheme="minorEastAsia" w:eastAsiaTheme="minorEastAsia" w:hAnsiTheme="minorEastAsia"/>
                <w:color w:val="000000" w:themeColor="text1"/>
                <w:sz w:val="24"/>
              </w:rPr>
              <w:t>0.0479%</w:t>
            </w:r>
          </w:p>
        </w:tc>
      </w:tr>
      <w:tr w:rsidR="00AB0A2B" w:rsidRPr="003025FA" w:rsidTr="00182D82">
        <w:tc>
          <w:tcPr>
            <w:tcW w:w="5670"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lef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报告期内偏离度的最低值</w:t>
            </w:r>
          </w:p>
        </w:tc>
        <w:tc>
          <w:tcPr>
            <w:tcW w:w="3524" w:type="dxa"/>
            <w:tcBorders>
              <w:top w:val="single" w:sz="8" w:space="0" w:color="000000"/>
              <w:left w:val="single" w:sz="8" w:space="0" w:color="000000"/>
              <w:bottom w:val="single" w:sz="8" w:space="0" w:color="000000"/>
              <w:right w:val="single" w:sz="8" w:space="0" w:color="000000"/>
            </w:tcBorders>
            <w:vAlign w:val="bottom"/>
          </w:tcPr>
          <w:p w:rsidR="00AB0A2B" w:rsidRPr="003025FA" w:rsidRDefault="00AB0A2B" w:rsidP="00182D82">
            <w:pPr>
              <w:spacing w:line="360" w:lineRule="auto"/>
              <w:jc w:val="right"/>
              <w:rPr>
                <w:rFonts w:asciiTheme="minorEastAsia" w:eastAsiaTheme="minorEastAsia" w:hAnsiTheme="minorEastAsia"/>
                <w:color w:val="000000" w:themeColor="text1"/>
                <w:sz w:val="24"/>
              </w:rPr>
            </w:pPr>
            <w:r w:rsidRPr="003025FA">
              <w:rPr>
                <w:rFonts w:asciiTheme="minorEastAsia" w:eastAsiaTheme="minorEastAsia" w:hAnsiTheme="minorEastAsia"/>
                <w:color w:val="000000" w:themeColor="text1"/>
                <w:sz w:val="24"/>
              </w:rPr>
              <w:t>0.0096%</w:t>
            </w:r>
          </w:p>
        </w:tc>
      </w:tr>
      <w:tr w:rsidR="00AB0A2B" w:rsidRPr="003025FA" w:rsidTr="00182D82">
        <w:tc>
          <w:tcPr>
            <w:tcW w:w="5670"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lef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报告期内每个</w:t>
            </w:r>
            <w:r w:rsidRPr="003025FA">
              <w:rPr>
                <w:rFonts w:ascii="宋体" w:hAnsi="宋体" w:hint="eastAsia"/>
                <w:color w:val="000000" w:themeColor="text1"/>
                <w:sz w:val="24"/>
              </w:rPr>
              <w:t>工作日</w:t>
            </w:r>
            <w:r w:rsidRPr="003025FA">
              <w:rPr>
                <w:rFonts w:asciiTheme="minorEastAsia" w:eastAsiaTheme="minorEastAsia" w:hAnsiTheme="minorEastAsia" w:cs="Arial" w:hint="eastAsia"/>
                <w:color w:val="000000" w:themeColor="text1"/>
                <w:kern w:val="0"/>
                <w:sz w:val="24"/>
              </w:rPr>
              <w:t>偏离度的绝对值的简单平均值</w:t>
            </w:r>
          </w:p>
        </w:tc>
        <w:tc>
          <w:tcPr>
            <w:tcW w:w="3524" w:type="dxa"/>
            <w:tcBorders>
              <w:top w:val="single" w:sz="8" w:space="0" w:color="000000"/>
              <w:left w:val="single" w:sz="8" w:space="0" w:color="000000"/>
              <w:bottom w:val="single" w:sz="8" w:space="0" w:color="000000"/>
              <w:right w:val="single" w:sz="8" w:space="0" w:color="000000"/>
            </w:tcBorders>
            <w:vAlign w:val="bottom"/>
          </w:tcPr>
          <w:p w:rsidR="00AB0A2B" w:rsidRPr="003025FA" w:rsidRDefault="00AB0A2B" w:rsidP="00182D82">
            <w:pPr>
              <w:spacing w:line="360" w:lineRule="auto"/>
              <w:jc w:val="right"/>
              <w:rPr>
                <w:rFonts w:asciiTheme="minorEastAsia" w:eastAsiaTheme="minorEastAsia" w:hAnsiTheme="minorEastAsia"/>
                <w:color w:val="000000" w:themeColor="text1"/>
                <w:sz w:val="24"/>
              </w:rPr>
            </w:pPr>
            <w:r w:rsidRPr="003025FA">
              <w:rPr>
                <w:rFonts w:asciiTheme="minorEastAsia" w:eastAsiaTheme="minorEastAsia" w:hAnsiTheme="minorEastAsia"/>
                <w:color w:val="000000" w:themeColor="text1"/>
                <w:sz w:val="24"/>
              </w:rPr>
              <w:t>0.0320%</w:t>
            </w:r>
          </w:p>
        </w:tc>
      </w:tr>
    </w:tbl>
    <w:p w:rsidR="00AB0A2B" w:rsidRPr="003025FA" w:rsidRDefault="00AB0A2B" w:rsidP="00AB0A2B">
      <w:pPr>
        <w:spacing w:line="360" w:lineRule="auto"/>
        <w:rPr>
          <w:rFonts w:asciiTheme="minorEastAsia" w:eastAsiaTheme="minorEastAsia" w:hAnsiTheme="minorEastAsia" w:cs="Arial"/>
          <w:b/>
          <w:color w:val="000000" w:themeColor="text1"/>
          <w:kern w:val="0"/>
          <w:sz w:val="24"/>
        </w:rPr>
      </w:pPr>
      <w:r>
        <w:rPr>
          <w:rFonts w:ascii="宋体" w:hAnsi="宋体" w:hint="eastAsia"/>
          <w:b/>
          <w:color w:val="000000"/>
          <w:sz w:val="24"/>
        </w:rPr>
        <w:t>报告期内负偏离度的绝对值达到0.25%情况说明</w:t>
      </w:r>
    </w:p>
    <w:p w:rsidR="00AB0A2B" w:rsidRDefault="00AB0A2B" w:rsidP="00AB0A2B">
      <w:pPr>
        <w:autoSpaceDE w:val="0"/>
        <w:autoSpaceDN w:val="0"/>
        <w:adjustRightInd w:val="0"/>
        <w:spacing w:line="360" w:lineRule="auto"/>
        <w:jc w:val="left"/>
        <w:rPr>
          <w:rFonts w:asciiTheme="minorEastAsia" w:eastAsiaTheme="minorEastAsia" w:hAnsiTheme="minorEastAsia"/>
          <w:color w:val="000000" w:themeColor="text1"/>
          <w:sz w:val="24"/>
        </w:rPr>
      </w:pPr>
      <w:r w:rsidRPr="003025FA">
        <w:rPr>
          <w:rFonts w:asciiTheme="minorEastAsia" w:eastAsiaTheme="minorEastAsia" w:hAnsiTheme="minorEastAsia" w:hint="eastAsia"/>
          <w:color w:val="000000" w:themeColor="text1"/>
          <w:sz w:val="24"/>
        </w:rPr>
        <w:t>本报告期未发生负偏离度的绝对值达到0.25%的情况。</w:t>
      </w:r>
    </w:p>
    <w:p w:rsidR="00AB0A2B" w:rsidRPr="003025FA" w:rsidRDefault="00AB0A2B" w:rsidP="00AB0A2B">
      <w:pPr>
        <w:spacing w:line="360" w:lineRule="auto"/>
        <w:rPr>
          <w:rFonts w:asciiTheme="minorEastAsia" w:eastAsiaTheme="minorEastAsia" w:hAnsiTheme="minorEastAsia" w:cs="Arial"/>
          <w:b/>
          <w:color w:val="000000" w:themeColor="text1"/>
          <w:kern w:val="0"/>
          <w:sz w:val="24"/>
        </w:rPr>
      </w:pPr>
      <w:r>
        <w:rPr>
          <w:rFonts w:ascii="宋体" w:hAnsi="宋体" w:hint="eastAsia"/>
          <w:b/>
          <w:color w:val="000000"/>
          <w:sz w:val="24"/>
        </w:rPr>
        <w:t>报告期内正偏离度的绝对值达到0.5%情况说明</w:t>
      </w:r>
    </w:p>
    <w:p w:rsidR="00AB0A2B" w:rsidRPr="003025FA" w:rsidRDefault="00AB0A2B" w:rsidP="00AB0A2B">
      <w:pPr>
        <w:autoSpaceDE w:val="0"/>
        <w:autoSpaceDN w:val="0"/>
        <w:adjustRightInd w:val="0"/>
        <w:spacing w:line="360" w:lineRule="auto"/>
        <w:jc w:val="left"/>
        <w:rPr>
          <w:rFonts w:asciiTheme="minorEastAsia" w:eastAsiaTheme="minorEastAsia" w:hAnsiTheme="minorEastAsia"/>
          <w:color w:val="000000" w:themeColor="text1"/>
          <w:sz w:val="24"/>
        </w:rPr>
      </w:pPr>
      <w:r w:rsidRPr="003025FA">
        <w:rPr>
          <w:rFonts w:asciiTheme="minorEastAsia" w:eastAsiaTheme="minorEastAsia" w:hAnsiTheme="minorEastAsia" w:hint="eastAsia"/>
          <w:color w:val="000000" w:themeColor="text1"/>
          <w:sz w:val="24"/>
        </w:rPr>
        <w:t>本报告期未发生正偏离度的绝对值达到0.5%的情况。</w:t>
      </w:r>
    </w:p>
    <w:p w:rsidR="00AB0A2B" w:rsidRPr="003025FA" w:rsidRDefault="00AB0A2B" w:rsidP="00AB0A2B">
      <w:pPr>
        <w:spacing w:line="360" w:lineRule="auto"/>
        <w:rPr>
          <w:rFonts w:asciiTheme="minorEastAsia" w:eastAsiaTheme="minorEastAsia" w:hAnsiTheme="minorEastAsia" w:cs="Arial"/>
          <w:b/>
          <w:color w:val="000000" w:themeColor="text1"/>
          <w:kern w:val="0"/>
          <w:sz w:val="24"/>
        </w:rPr>
      </w:pPr>
      <w:r>
        <w:rPr>
          <w:rFonts w:asciiTheme="minorEastAsia" w:eastAsiaTheme="minorEastAsia" w:hAnsiTheme="minorEastAsia" w:cs="Arial"/>
          <w:b/>
          <w:color w:val="000000" w:themeColor="text1"/>
          <w:kern w:val="0"/>
          <w:sz w:val="24"/>
        </w:rPr>
        <w:t>5.</w:t>
      </w:r>
      <w:r>
        <w:rPr>
          <w:rFonts w:asciiTheme="minorEastAsia" w:eastAsiaTheme="minorEastAsia" w:hAnsiTheme="minorEastAsia" w:cs="Arial" w:hint="eastAsia"/>
          <w:b/>
          <w:color w:val="000000" w:themeColor="text1"/>
          <w:kern w:val="0"/>
          <w:sz w:val="24"/>
        </w:rPr>
        <w:t>8</w:t>
      </w:r>
      <w:r w:rsidRPr="003025FA">
        <w:rPr>
          <w:rFonts w:asciiTheme="minorEastAsia" w:eastAsiaTheme="minorEastAsia" w:hAnsiTheme="minorEastAsia" w:cs="Arial" w:hint="eastAsia"/>
          <w:b/>
          <w:color w:val="000000" w:themeColor="text1"/>
          <w:kern w:val="0"/>
          <w:sz w:val="24"/>
        </w:rPr>
        <w:t>报告期末按</w:t>
      </w:r>
      <w:r w:rsidR="00FB440E">
        <w:rPr>
          <w:rFonts w:asciiTheme="minorEastAsia" w:eastAsiaTheme="minorEastAsia" w:hAnsiTheme="minorEastAsia" w:cs="Arial" w:hint="eastAsia"/>
          <w:b/>
          <w:color w:val="000000" w:themeColor="text1"/>
          <w:kern w:val="0"/>
          <w:sz w:val="24"/>
        </w:rPr>
        <w:t>摊余成本</w:t>
      </w:r>
      <w:r w:rsidRPr="003025FA">
        <w:rPr>
          <w:rFonts w:asciiTheme="minorEastAsia" w:eastAsiaTheme="minorEastAsia" w:hAnsiTheme="minorEastAsia" w:cs="Arial" w:hint="eastAsia"/>
          <w:b/>
          <w:color w:val="000000" w:themeColor="text1"/>
          <w:kern w:val="0"/>
          <w:sz w:val="24"/>
        </w:rPr>
        <w:t>占基金资产净值比例大小排名的前十名资产支持证券投资明细</w:t>
      </w:r>
    </w:p>
    <w:p w:rsidR="00AB0A2B" w:rsidRPr="003025FA" w:rsidRDefault="00AB0A2B" w:rsidP="00AB0A2B">
      <w:pPr>
        <w:autoSpaceDE w:val="0"/>
        <w:autoSpaceDN w:val="0"/>
        <w:adjustRightInd w:val="0"/>
        <w:spacing w:line="360" w:lineRule="auto"/>
        <w:jc w:val="left"/>
        <w:rPr>
          <w:rFonts w:asciiTheme="minorEastAsia" w:eastAsiaTheme="minorEastAsia" w:hAnsiTheme="minorEastAsia"/>
          <w:color w:val="000000" w:themeColor="text1"/>
          <w:sz w:val="24"/>
        </w:rPr>
      </w:pPr>
      <w:r w:rsidRPr="003025FA">
        <w:rPr>
          <w:rFonts w:asciiTheme="minorEastAsia" w:eastAsiaTheme="minorEastAsia" w:hAnsiTheme="minorEastAsia"/>
          <w:color w:val="000000" w:themeColor="text1"/>
          <w:sz w:val="24"/>
        </w:rPr>
        <w:t>本基金本报告期末未持有资产支持证券。</w:t>
      </w:r>
    </w:p>
    <w:p w:rsidR="00AB0A2B" w:rsidRPr="003025FA" w:rsidRDefault="00AB0A2B" w:rsidP="00AB0A2B">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AB0A2B" w:rsidRPr="003025FA" w:rsidRDefault="00AB0A2B" w:rsidP="00AB0A2B">
      <w:pPr>
        <w:spacing w:line="360" w:lineRule="auto"/>
        <w:rPr>
          <w:rFonts w:asciiTheme="minorEastAsia" w:eastAsiaTheme="minorEastAsia" w:hAnsiTheme="minorEastAsia" w:cs="Arial"/>
          <w:b/>
          <w:color w:val="000000" w:themeColor="text1"/>
          <w:kern w:val="0"/>
          <w:sz w:val="24"/>
        </w:rPr>
      </w:pPr>
      <w:r w:rsidRPr="003025FA">
        <w:rPr>
          <w:rFonts w:asciiTheme="minorEastAsia" w:eastAsiaTheme="minorEastAsia" w:hAnsiTheme="minorEastAsia" w:cs="Arial" w:hint="eastAsia"/>
          <w:b/>
          <w:color w:val="000000" w:themeColor="text1"/>
          <w:kern w:val="0"/>
          <w:sz w:val="24"/>
        </w:rPr>
        <w:t>5</w:t>
      </w:r>
      <w:r w:rsidRPr="003025FA">
        <w:rPr>
          <w:rFonts w:asciiTheme="minorEastAsia" w:eastAsiaTheme="minorEastAsia" w:hAnsiTheme="minorEastAsia" w:cs="Arial"/>
          <w:b/>
          <w:color w:val="000000" w:themeColor="text1"/>
          <w:kern w:val="0"/>
          <w:sz w:val="24"/>
        </w:rPr>
        <w:t>.</w:t>
      </w:r>
      <w:r w:rsidRPr="003025FA">
        <w:rPr>
          <w:rFonts w:asciiTheme="minorEastAsia" w:eastAsiaTheme="minorEastAsia" w:hAnsiTheme="minorEastAsia" w:cs="Arial" w:hint="eastAsia"/>
          <w:b/>
          <w:color w:val="000000" w:themeColor="text1"/>
          <w:kern w:val="0"/>
          <w:sz w:val="24"/>
        </w:rPr>
        <w:t>9</w:t>
      </w:r>
      <w:r w:rsidRPr="003025FA">
        <w:rPr>
          <w:rFonts w:asciiTheme="minorEastAsia" w:eastAsiaTheme="minorEastAsia" w:hAnsiTheme="minorEastAsia" w:cs="Arial"/>
          <w:b/>
          <w:color w:val="000000" w:themeColor="text1"/>
          <w:kern w:val="0"/>
          <w:sz w:val="24"/>
        </w:rPr>
        <w:t xml:space="preserve"> </w:t>
      </w:r>
      <w:r w:rsidRPr="003025FA">
        <w:rPr>
          <w:rFonts w:asciiTheme="minorEastAsia" w:eastAsiaTheme="minorEastAsia" w:hAnsiTheme="minorEastAsia" w:cs="Arial" w:hint="eastAsia"/>
          <w:b/>
          <w:color w:val="000000" w:themeColor="text1"/>
          <w:kern w:val="0"/>
          <w:sz w:val="24"/>
        </w:rPr>
        <w:t>投资组合报告附注</w:t>
      </w:r>
    </w:p>
    <w:p w:rsidR="00AB0A2B" w:rsidRPr="003025FA" w:rsidRDefault="00AB0A2B" w:rsidP="00AB0A2B">
      <w:pPr>
        <w:spacing w:line="360" w:lineRule="auto"/>
        <w:rPr>
          <w:rFonts w:asciiTheme="minorEastAsia" w:eastAsiaTheme="minorEastAsia" w:hAnsiTheme="minorEastAsia"/>
          <w:color w:val="000000" w:themeColor="text1"/>
          <w:sz w:val="24"/>
        </w:rPr>
      </w:pPr>
      <w:r w:rsidRPr="003025FA">
        <w:rPr>
          <w:rFonts w:asciiTheme="minorEastAsia" w:eastAsiaTheme="minorEastAsia" w:hAnsiTheme="minorEastAsia" w:hint="eastAsia"/>
          <w:color w:val="000000" w:themeColor="text1"/>
          <w:sz w:val="24"/>
        </w:rPr>
        <w:t>5</w:t>
      </w:r>
      <w:r w:rsidRPr="003025FA">
        <w:rPr>
          <w:rFonts w:asciiTheme="minorEastAsia" w:eastAsiaTheme="minorEastAsia" w:hAnsiTheme="minorEastAsia"/>
          <w:color w:val="000000" w:themeColor="text1"/>
          <w:sz w:val="24"/>
        </w:rPr>
        <w:t>.</w:t>
      </w:r>
      <w:r w:rsidRPr="003025FA">
        <w:rPr>
          <w:rFonts w:asciiTheme="minorEastAsia" w:eastAsiaTheme="minorEastAsia" w:hAnsiTheme="minorEastAsia" w:hint="eastAsia"/>
          <w:color w:val="000000" w:themeColor="text1"/>
          <w:sz w:val="24"/>
        </w:rPr>
        <w:t>9</w:t>
      </w:r>
      <w:r w:rsidRPr="003025FA">
        <w:rPr>
          <w:rFonts w:asciiTheme="minorEastAsia" w:eastAsiaTheme="minorEastAsia" w:hAnsiTheme="minorEastAsia"/>
          <w:color w:val="000000" w:themeColor="text1"/>
          <w:sz w:val="24"/>
        </w:rPr>
        <w:t>.</w:t>
      </w:r>
      <w:r w:rsidRPr="003025FA">
        <w:rPr>
          <w:rFonts w:asciiTheme="minorEastAsia" w:eastAsiaTheme="minorEastAsia" w:hAnsiTheme="minorEastAsia" w:hint="eastAsia"/>
          <w:color w:val="000000" w:themeColor="text1"/>
          <w:sz w:val="24"/>
        </w:rPr>
        <w:t>1基金计价方法说明</w:t>
      </w:r>
    </w:p>
    <w:p w:rsidR="00AB0A2B" w:rsidRPr="00C57AF1" w:rsidRDefault="00AB0A2B" w:rsidP="00AB0A2B">
      <w:pPr>
        <w:spacing w:line="360" w:lineRule="auto"/>
        <w:ind w:firstLineChars="200" w:firstLine="480"/>
        <w:rPr>
          <w:rFonts w:asciiTheme="minorEastAsia" w:eastAsiaTheme="minorEastAsia" w:hAnsiTheme="minorEastAsia"/>
          <w:color w:val="000000" w:themeColor="text1"/>
          <w:sz w:val="24"/>
        </w:rPr>
      </w:pPr>
      <w:r w:rsidRPr="003025FA">
        <w:rPr>
          <w:rFonts w:asciiTheme="minorEastAsia" w:eastAsiaTheme="minorEastAsia" w:hAnsiTheme="minorEastAsia"/>
          <w:color w:val="000000" w:themeColor="text1"/>
          <w:sz w:val="24"/>
        </w:rPr>
        <w:t>本基金估值采用摊余成本法，即估值对象以买入成本列示，按票面利率或商定利率并考虑其买入时的溢价与折价，在其剩余期限内按实际利率法摊销，每日计提收益。本基金不采用市场利率和上市交易的债券和票据的市价计算基金资产净值。</w:t>
      </w:r>
    </w:p>
    <w:p w:rsidR="00815CDE" w:rsidRPr="00221340" w:rsidRDefault="00AB0A2B" w:rsidP="00AB0A2B">
      <w:pPr>
        <w:widowControl/>
        <w:spacing w:line="360" w:lineRule="auto"/>
        <w:rPr>
          <w:rFonts w:asciiTheme="minorEastAsia" w:eastAsiaTheme="minorEastAsia" w:hAnsiTheme="minorEastAsia"/>
          <w:color w:val="000000" w:themeColor="text1"/>
          <w:szCs w:val="21"/>
        </w:rPr>
      </w:pPr>
      <w:r w:rsidRPr="003025FA">
        <w:rPr>
          <w:rFonts w:asciiTheme="minorEastAsia" w:eastAsiaTheme="minorEastAsia" w:hAnsiTheme="minorEastAsia"/>
          <w:color w:val="000000" w:themeColor="text1"/>
          <w:sz w:val="24"/>
        </w:rPr>
        <w:t>5.9.2本基金投资的前十名证券的发行主体本期没有出现被监管部门立案调查，或在报告编制日前一年内受到公开谴责、处罚的情形。</w:t>
      </w:r>
    </w:p>
    <w:p w:rsidR="00815CDE" w:rsidRPr="00221340" w:rsidRDefault="00815CDE" w:rsidP="00815CDE">
      <w:pPr>
        <w:adjustRightInd w:val="0"/>
        <w:spacing w:line="360" w:lineRule="auto"/>
        <w:rPr>
          <w:rFonts w:asciiTheme="minorEastAsia" w:eastAsiaTheme="minorEastAsia" w:hAnsiTheme="minorEastAsia"/>
          <w:color w:val="000000" w:themeColor="text1"/>
          <w:sz w:val="24"/>
        </w:rPr>
      </w:pPr>
    </w:p>
    <w:p w:rsidR="00815CDE" w:rsidRPr="00221340" w:rsidRDefault="00815CDE" w:rsidP="00815CDE">
      <w:pPr>
        <w:spacing w:line="360" w:lineRule="auto"/>
        <w:rPr>
          <w:rFonts w:asciiTheme="minorEastAsia" w:eastAsiaTheme="minorEastAsia" w:hAnsiTheme="minorEastAsia"/>
          <w:b/>
          <w:bCs/>
          <w:color w:val="000000" w:themeColor="text1"/>
          <w:sz w:val="24"/>
        </w:rPr>
      </w:pPr>
      <w:r w:rsidRPr="00221340">
        <w:rPr>
          <w:rFonts w:asciiTheme="minorEastAsia" w:eastAsiaTheme="minorEastAsia" w:hAnsiTheme="minorEastAsia" w:hint="eastAsia"/>
          <w:b/>
          <w:color w:val="000000" w:themeColor="text1"/>
          <w:sz w:val="24"/>
        </w:rPr>
        <w:t>5</w:t>
      </w:r>
      <w:r w:rsidRPr="00221340">
        <w:rPr>
          <w:rFonts w:asciiTheme="minorEastAsia" w:eastAsiaTheme="minorEastAsia" w:hAnsiTheme="minorEastAsia"/>
          <w:b/>
          <w:color w:val="000000" w:themeColor="text1"/>
          <w:sz w:val="24"/>
        </w:rPr>
        <w:t>.</w:t>
      </w:r>
      <w:r w:rsidRPr="00221340">
        <w:rPr>
          <w:rFonts w:asciiTheme="minorEastAsia" w:eastAsiaTheme="minorEastAsia" w:hAnsiTheme="minorEastAsia" w:hint="eastAsia"/>
          <w:b/>
          <w:color w:val="000000" w:themeColor="text1"/>
          <w:sz w:val="24"/>
        </w:rPr>
        <w:t>9</w:t>
      </w:r>
      <w:r w:rsidRPr="00221340">
        <w:rPr>
          <w:rFonts w:asciiTheme="minorEastAsia" w:eastAsiaTheme="minorEastAsia" w:hAnsiTheme="minorEastAsia"/>
          <w:b/>
          <w:color w:val="000000" w:themeColor="text1"/>
          <w:sz w:val="24"/>
        </w:rPr>
        <w:t>.</w:t>
      </w:r>
      <w:r w:rsidRPr="00221340">
        <w:rPr>
          <w:rFonts w:asciiTheme="minorEastAsia" w:eastAsiaTheme="minorEastAsia" w:hAnsiTheme="minorEastAsia" w:hint="eastAsia"/>
          <w:b/>
          <w:color w:val="000000" w:themeColor="text1"/>
          <w:sz w:val="24"/>
        </w:rPr>
        <w:t>3其他各项资产构成</w:t>
      </w:r>
    </w:p>
    <w:tbl>
      <w:tblPr>
        <w:tblStyle w:val="ad"/>
        <w:tblW w:w="0" w:type="auto"/>
        <w:tblInd w:w="17" w:type="dxa"/>
        <w:tblLayout w:type="fixed"/>
        <w:tblLook w:val="04A0" w:firstRow="1" w:lastRow="0" w:firstColumn="1" w:lastColumn="0" w:noHBand="0" w:noVBand="1"/>
      </w:tblPr>
      <w:tblGrid>
        <w:gridCol w:w="942"/>
        <w:gridCol w:w="3535"/>
        <w:gridCol w:w="4808"/>
      </w:tblGrid>
      <w:tr w:rsidR="00221340" w:rsidRPr="00221340" w:rsidTr="000C5A36">
        <w:tc>
          <w:tcPr>
            <w:tcW w:w="942" w:type="dxa"/>
            <w:vAlign w:val="center"/>
          </w:tcPr>
          <w:p w:rsidR="00815CDE" w:rsidRPr="00221340" w:rsidRDefault="00815CDE" w:rsidP="000C5A36">
            <w:pPr>
              <w:autoSpaceDE w:val="0"/>
              <w:autoSpaceDN w:val="0"/>
              <w:adjustRightInd w:val="0"/>
              <w:spacing w:before="29" w:line="360" w:lineRule="auto"/>
              <w:ind w:left="17"/>
              <w:jc w:val="center"/>
              <w:rPr>
                <w:rFonts w:asciiTheme="minorEastAsia" w:eastAsiaTheme="minorEastAsia" w:hAnsiTheme="minorEastAsia"/>
                <w:color w:val="000000" w:themeColor="text1"/>
                <w:kern w:val="0"/>
                <w:szCs w:val="21"/>
              </w:rPr>
            </w:pPr>
            <w:r w:rsidRPr="00221340">
              <w:rPr>
                <w:rFonts w:asciiTheme="minorEastAsia" w:eastAsiaTheme="minorEastAsia" w:hAnsiTheme="minorEastAsia" w:cs="宋体" w:hint="eastAsia"/>
                <w:color w:val="000000" w:themeColor="text1"/>
                <w:kern w:val="0"/>
                <w:szCs w:val="21"/>
              </w:rPr>
              <w:t>序号</w:t>
            </w:r>
          </w:p>
        </w:tc>
        <w:tc>
          <w:tcPr>
            <w:tcW w:w="3535" w:type="dxa"/>
            <w:vAlign w:val="center"/>
          </w:tcPr>
          <w:p w:rsidR="00815CDE" w:rsidRPr="00221340" w:rsidRDefault="00815CDE" w:rsidP="000C5A36">
            <w:pPr>
              <w:autoSpaceDE w:val="0"/>
              <w:autoSpaceDN w:val="0"/>
              <w:adjustRightInd w:val="0"/>
              <w:spacing w:before="29" w:line="360" w:lineRule="auto"/>
              <w:ind w:left="17"/>
              <w:jc w:val="center"/>
              <w:rPr>
                <w:rFonts w:asciiTheme="minorEastAsia" w:eastAsiaTheme="minorEastAsia" w:hAnsiTheme="minorEastAsia"/>
                <w:color w:val="000000" w:themeColor="text1"/>
                <w:kern w:val="0"/>
                <w:szCs w:val="21"/>
              </w:rPr>
            </w:pPr>
            <w:r w:rsidRPr="00221340">
              <w:rPr>
                <w:rFonts w:asciiTheme="minorEastAsia" w:eastAsiaTheme="minorEastAsia" w:hAnsiTheme="minorEastAsia" w:cs="宋体" w:hint="eastAsia"/>
                <w:color w:val="000000" w:themeColor="text1"/>
                <w:kern w:val="0"/>
                <w:szCs w:val="21"/>
              </w:rPr>
              <w:t>名称</w:t>
            </w:r>
          </w:p>
        </w:tc>
        <w:tc>
          <w:tcPr>
            <w:tcW w:w="4808" w:type="dxa"/>
            <w:vAlign w:val="center"/>
          </w:tcPr>
          <w:p w:rsidR="00815CDE" w:rsidRPr="00221340" w:rsidRDefault="00815CDE" w:rsidP="000C5A36">
            <w:pPr>
              <w:autoSpaceDE w:val="0"/>
              <w:autoSpaceDN w:val="0"/>
              <w:adjustRightInd w:val="0"/>
              <w:spacing w:before="29" w:line="360" w:lineRule="auto"/>
              <w:ind w:left="17"/>
              <w:jc w:val="center"/>
              <w:rPr>
                <w:rFonts w:asciiTheme="minorEastAsia" w:eastAsiaTheme="minorEastAsia" w:hAnsiTheme="minorEastAsia"/>
                <w:color w:val="000000" w:themeColor="text1"/>
                <w:kern w:val="0"/>
                <w:szCs w:val="21"/>
              </w:rPr>
            </w:pPr>
            <w:r w:rsidRPr="00221340">
              <w:rPr>
                <w:rFonts w:asciiTheme="minorEastAsia" w:eastAsiaTheme="minorEastAsia" w:hAnsiTheme="minorEastAsia" w:cs="宋体" w:hint="eastAsia"/>
                <w:color w:val="000000" w:themeColor="text1"/>
                <w:kern w:val="0"/>
                <w:szCs w:val="21"/>
              </w:rPr>
              <w:t>金额(元)</w:t>
            </w:r>
          </w:p>
        </w:tc>
      </w:tr>
      <w:tr w:rsidR="00221340" w:rsidRPr="00221340" w:rsidTr="00C17D68">
        <w:tc>
          <w:tcPr>
            <w:tcW w:w="942" w:type="dxa"/>
            <w:vAlign w:val="center"/>
          </w:tcPr>
          <w:p w:rsidR="00815CDE" w:rsidRPr="00221340" w:rsidRDefault="00815CDE" w:rsidP="000C5A36">
            <w:pPr>
              <w:autoSpaceDE w:val="0"/>
              <w:autoSpaceDN w:val="0"/>
              <w:adjustRightInd w:val="0"/>
              <w:spacing w:before="29" w:line="360" w:lineRule="auto"/>
              <w:ind w:left="15"/>
              <w:jc w:val="center"/>
              <w:rPr>
                <w:rFonts w:asciiTheme="minorEastAsia" w:eastAsiaTheme="minorEastAsia" w:hAnsiTheme="minorEastAsia"/>
                <w:color w:val="000000" w:themeColor="text1"/>
                <w:kern w:val="0"/>
                <w:szCs w:val="21"/>
              </w:rPr>
            </w:pPr>
            <w:r w:rsidRPr="00221340">
              <w:rPr>
                <w:rFonts w:asciiTheme="minorEastAsia" w:eastAsiaTheme="minorEastAsia" w:hAnsiTheme="minorEastAsia"/>
                <w:color w:val="000000" w:themeColor="text1"/>
                <w:szCs w:val="21"/>
              </w:rPr>
              <w:t>1</w:t>
            </w:r>
          </w:p>
        </w:tc>
        <w:tc>
          <w:tcPr>
            <w:tcW w:w="3535" w:type="dxa"/>
            <w:vAlign w:val="center"/>
          </w:tcPr>
          <w:p w:rsidR="00815CDE" w:rsidRPr="00221340" w:rsidRDefault="00815CDE" w:rsidP="00C17D68">
            <w:pPr>
              <w:autoSpaceDE w:val="0"/>
              <w:autoSpaceDN w:val="0"/>
              <w:adjustRightInd w:val="0"/>
              <w:spacing w:before="29" w:line="360" w:lineRule="auto"/>
              <w:ind w:left="15"/>
              <w:rPr>
                <w:rFonts w:asciiTheme="minorEastAsia" w:eastAsiaTheme="minorEastAsia" w:hAnsiTheme="minorEastAsia"/>
                <w:color w:val="000000" w:themeColor="text1"/>
                <w:kern w:val="0"/>
                <w:szCs w:val="21"/>
              </w:rPr>
            </w:pPr>
            <w:r w:rsidRPr="00221340">
              <w:rPr>
                <w:rFonts w:asciiTheme="minorEastAsia" w:eastAsiaTheme="minorEastAsia" w:hAnsiTheme="minorEastAsia" w:cs="宋体" w:hint="eastAsia"/>
                <w:color w:val="000000" w:themeColor="text1"/>
                <w:kern w:val="0"/>
                <w:szCs w:val="21"/>
              </w:rPr>
              <w:t>存出保证金</w:t>
            </w:r>
          </w:p>
        </w:tc>
        <w:tc>
          <w:tcPr>
            <w:tcW w:w="4808" w:type="dxa"/>
            <w:vAlign w:val="center"/>
          </w:tcPr>
          <w:p w:rsidR="00815CDE" w:rsidRPr="00221340" w:rsidRDefault="00815CDE" w:rsidP="000C5A36">
            <w:pPr>
              <w:autoSpaceDE w:val="0"/>
              <w:autoSpaceDN w:val="0"/>
              <w:adjustRightInd w:val="0"/>
              <w:spacing w:before="29" w:line="360" w:lineRule="auto"/>
              <w:ind w:left="15"/>
              <w:jc w:val="right"/>
              <w:rPr>
                <w:rFonts w:asciiTheme="minorEastAsia" w:eastAsiaTheme="minorEastAsia" w:hAnsiTheme="minorEastAsia"/>
                <w:color w:val="000000" w:themeColor="text1"/>
                <w:kern w:val="0"/>
                <w:szCs w:val="21"/>
              </w:rPr>
            </w:pPr>
            <w:r w:rsidRPr="00221340">
              <w:rPr>
                <w:rFonts w:asciiTheme="minorEastAsia" w:eastAsiaTheme="minorEastAsia" w:hAnsiTheme="minorEastAsia"/>
                <w:color w:val="000000" w:themeColor="text1"/>
                <w:kern w:val="0"/>
                <w:szCs w:val="21"/>
              </w:rPr>
              <w:t>-</w:t>
            </w:r>
          </w:p>
        </w:tc>
      </w:tr>
      <w:tr w:rsidR="00221340" w:rsidRPr="00221340" w:rsidTr="00C17D68">
        <w:tc>
          <w:tcPr>
            <w:tcW w:w="942" w:type="dxa"/>
            <w:vAlign w:val="center"/>
          </w:tcPr>
          <w:p w:rsidR="00815CDE" w:rsidRPr="00221340" w:rsidRDefault="00815CDE" w:rsidP="000C5A36">
            <w:pPr>
              <w:autoSpaceDE w:val="0"/>
              <w:autoSpaceDN w:val="0"/>
              <w:adjustRightInd w:val="0"/>
              <w:spacing w:before="29" w:line="360" w:lineRule="auto"/>
              <w:ind w:left="15"/>
              <w:jc w:val="center"/>
              <w:rPr>
                <w:rFonts w:asciiTheme="minorEastAsia" w:eastAsiaTheme="minorEastAsia" w:hAnsiTheme="minorEastAsia"/>
                <w:color w:val="000000" w:themeColor="text1"/>
                <w:szCs w:val="21"/>
              </w:rPr>
            </w:pPr>
            <w:r w:rsidRPr="00221340">
              <w:rPr>
                <w:rFonts w:asciiTheme="minorEastAsia" w:eastAsiaTheme="minorEastAsia" w:hAnsiTheme="minorEastAsia"/>
                <w:color w:val="000000" w:themeColor="text1"/>
                <w:szCs w:val="21"/>
              </w:rPr>
              <w:t>2</w:t>
            </w:r>
          </w:p>
        </w:tc>
        <w:tc>
          <w:tcPr>
            <w:tcW w:w="3535" w:type="dxa"/>
            <w:vAlign w:val="center"/>
          </w:tcPr>
          <w:p w:rsidR="00815CDE" w:rsidRPr="00221340" w:rsidRDefault="00815CDE" w:rsidP="00C17D68">
            <w:pPr>
              <w:autoSpaceDE w:val="0"/>
              <w:autoSpaceDN w:val="0"/>
              <w:adjustRightInd w:val="0"/>
              <w:spacing w:before="29" w:line="360" w:lineRule="auto"/>
              <w:ind w:left="15"/>
              <w:rPr>
                <w:rFonts w:asciiTheme="minorEastAsia" w:eastAsiaTheme="minorEastAsia" w:hAnsiTheme="minorEastAsia"/>
                <w:color w:val="000000" w:themeColor="text1"/>
                <w:kern w:val="0"/>
                <w:szCs w:val="21"/>
              </w:rPr>
            </w:pPr>
            <w:r w:rsidRPr="00221340">
              <w:rPr>
                <w:rFonts w:asciiTheme="minorEastAsia" w:eastAsiaTheme="minorEastAsia" w:hAnsiTheme="minorEastAsia" w:cs="宋体" w:hint="eastAsia"/>
                <w:color w:val="000000" w:themeColor="text1"/>
                <w:kern w:val="0"/>
                <w:szCs w:val="21"/>
              </w:rPr>
              <w:t>应收证券清算款</w:t>
            </w:r>
          </w:p>
        </w:tc>
        <w:tc>
          <w:tcPr>
            <w:tcW w:w="4808" w:type="dxa"/>
            <w:vAlign w:val="center"/>
          </w:tcPr>
          <w:p w:rsidR="00815CDE" w:rsidRPr="00221340" w:rsidRDefault="00815CDE" w:rsidP="000C5A36">
            <w:pPr>
              <w:autoSpaceDE w:val="0"/>
              <w:autoSpaceDN w:val="0"/>
              <w:adjustRightInd w:val="0"/>
              <w:spacing w:before="29" w:line="360" w:lineRule="auto"/>
              <w:ind w:left="15"/>
              <w:jc w:val="right"/>
              <w:rPr>
                <w:rFonts w:asciiTheme="minorEastAsia" w:eastAsiaTheme="minorEastAsia" w:hAnsiTheme="minorEastAsia"/>
                <w:color w:val="000000" w:themeColor="text1"/>
                <w:kern w:val="0"/>
                <w:szCs w:val="21"/>
              </w:rPr>
            </w:pPr>
            <w:r w:rsidRPr="00221340">
              <w:rPr>
                <w:rFonts w:asciiTheme="minorEastAsia" w:eastAsiaTheme="minorEastAsia" w:hAnsiTheme="minorEastAsia"/>
                <w:color w:val="000000" w:themeColor="text1"/>
                <w:kern w:val="0"/>
                <w:szCs w:val="21"/>
              </w:rPr>
              <w:t>672,253,404.82</w:t>
            </w:r>
          </w:p>
        </w:tc>
      </w:tr>
      <w:tr w:rsidR="00221340" w:rsidRPr="00221340" w:rsidTr="00C17D68">
        <w:tc>
          <w:tcPr>
            <w:tcW w:w="942" w:type="dxa"/>
            <w:vAlign w:val="center"/>
          </w:tcPr>
          <w:p w:rsidR="00815CDE" w:rsidRPr="00221340" w:rsidRDefault="00815CDE" w:rsidP="000C5A36">
            <w:pPr>
              <w:autoSpaceDE w:val="0"/>
              <w:autoSpaceDN w:val="0"/>
              <w:adjustRightInd w:val="0"/>
              <w:spacing w:before="29" w:line="360" w:lineRule="auto"/>
              <w:ind w:left="15"/>
              <w:jc w:val="center"/>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3</w:t>
            </w:r>
          </w:p>
        </w:tc>
        <w:tc>
          <w:tcPr>
            <w:tcW w:w="3535" w:type="dxa"/>
            <w:vAlign w:val="center"/>
          </w:tcPr>
          <w:p w:rsidR="00815CDE" w:rsidRPr="00221340" w:rsidRDefault="00815CDE" w:rsidP="00C17D68">
            <w:pPr>
              <w:autoSpaceDE w:val="0"/>
              <w:autoSpaceDN w:val="0"/>
              <w:adjustRightInd w:val="0"/>
              <w:spacing w:before="29" w:line="360" w:lineRule="auto"/>
              <w:ind w:left="15"/>
              <w:rPr>
                <w:rFonts w:asciiTheme="minorEastAsia" w:eastAsiaTheme="minorEastAsia" w:hAnsiTheme="minorEastAsia"/>
                <w:color w:val="000000" w:themeColor="text1"/>
                <w:kern w:val="0"/>
                <w:szCs w:val="21"/>
              </w:rPr>
            </w:pPr>
            <w:r w:rsidRPr="00221340">
              <w:rPr>
                <w:rFonts w:asciiTheme="minorEastAsia" w:eastAsiaTheme="minorEastAsia" w:hAnsiTheme="minorEastAsia" w:cs="宋体" w:hint="eastAsia"/>
                <w:color w:val="000000" w:themeColor="text1"/>
                <w:kern w:val="0"/>
                <w:szCs w:val="21"/>
              </w:rPr>
              <w:t>应收利息</w:t>
            </w:r>
          </w:p>
        </w:tc>
        <w:tc>
          <w:tcPr>
            <w:tcW w:w="4808" w:type="dxa"/>
            <w:vAlign w:val="center"/>
          </w:tcPr>
          <w:p w:rsidR="00815CDE" w:rsidRPr="00221340" w:rsidRDefault="00815CDE" w:rsidP="000C5A36">
            <w:pPr>
              <w:autoSpaceDE w:val="0"/>
              <w:autoSpaceDN w:val="0"/>
              <w:adjustRightInd w:val="0"/>
              <w:spacing w:before="29" w:line="360" w:lineRule="auto"/>
              <w:ind w:left="15"/>
              <w:jc w:val="right"/>
              <w:rPr>
                <w:rFonts w:asciiTheme="minorEastAsia" w:eastAsiaTheme="minorEastAsia" w:hAnsiTheme="minorEastAsia"/>
                <w:color w:val="000000" w:themeColor="text1"/>
                <w:kern w:val="0"/>
                <w:szCs w:val="21"/>
              </w:rPr>
            </w:pPr>
            <w:r w:rsidRPr="00221340">
              <w:rPr>
                <w:rFonts w:asciiTheme="minorEastAsia" w:eastAsiaTheme="minorEastAsia" w:hAnsiTheme="minorEastAsia"/>
                <w:color w:val="000000" w:themeColor="text1"/>
                <w:kern w:val="0"/>
                <w:szCs w:val="21"/>
              </w:rPr>
              <w:t>-</w:t>
            </w:r>
          </w:p>
        </w:tc>
      </w:tr>
      <w:tr w:rsidR="00221340" w:rsidRPr="00221340" w:rsidTr="00C17D68">
        <w:tc>
          <w:tcPr>
            <w:tcW w:w="942" w:type="dxa"/>
            <w:vAlign w:val="center"/>
          </w:tcPr>
          <w:p w:rsidR="00815CDE" w:rsidRPr="00221340" w:rsidRDefault="00815CDE" w:rsidP="000C5A36">
            <w:pPr>
              <w:autoSpaceDE w:val="0"/>
              <w:autoSpaceDN w:val="0"/>
              <w:adjustRightInd w:val="0"/>
              <w:spacing w:before="29" w:line="360" w:lineRule="auto"/>
              <w:ind w:left="15"/>
              <w:jc w:val="center"/>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4</w:t>
            </w:r>
          </w:p>
        </w:tc>
        <w:tc>
          <w:tcPr>
            <w:tcW w:w="3535" w:type="dxa"/>
            <w:vAlign w:val="center"/>
          </w:tcPr>
          <w:p w:rsidR="00815CDE" w:rsidRPr="00221340" w:rsidRDefault="00815CDE" w:rsidP="00C17D68">
            <w:pPr>
              <w:autoSpaceDE w:val="0"/>
              <w:autoSpaceDN w:val="0"/>
              <w:adjustRightInd w:val="0"/>
              <w:spacing w:before="29" w:line="360" w:lineRule="auto"/>
              <w:ind w:left="15"/>
              <w:rPr>
                <w:rFonts w:asciiTheme="minorEastAsia" w:eastAsiaTheme="minorEastAsia" w:hAnsiTheme="minorEastAsia"/>
                <w:color w:val="000000" w:themeColor="text1"/>
                <w:kern w:val="0"/>
                <w:szCs w:val="21"/>
              </w:rPr>
            </w:pPr>
            <w:r w:rsidRPr="00221340">
              <w:rPr>
                <w:rFonts w:asciiTheme="minorEastAsia" w:eastAsiaTheme="minorEastAsia" w:hAnsiTheme="minorEastAsia" w:cs="宋体" w:hint="eastAsia"/>
                <w:color w:val="000000" w:themeColor="text1"/>
                <w:kern w:val="0"/>
                <w:szCs w:val="21"/>
              </w:rPr>
              <w:t>应收申购款</w:t>
            </w:r>
          </w:p>
        </w:tc>
        <w:tc>
          <w:tcPr>
            <w:tcW w:w="4808" w:type="dxa"/>
            <w:vAlign w:val="center"/>
          </w:tcPr>
          <w:p w:rsidR="00815CDE" w:rsidRPr="00221340" w:rsidRDefault="00815CDE" w:rsidP="000C5A36">
            <w:pPr>
              <w:autoSpaceDE w:val="0"/>
              <w:autoSpaceDN w:val="0"/>
              <w:adjustRightInd w:val="0"/>
              <w:spacing w:before="29" w:line="360" w:lineRule="auto"/>
              <w:ind w:left="15"/>
              <w:jc w:val="right"/>
              <w:rPr>
                <w:rFonts w:asciiTheme="minorEastAsia" w:eastAsiaTheme="minorEastAsia" w:hAnsiTheme="minorEastAsia"/>
                <w:color w:val="000000" w:themeColor="text1"/>
                <w:kern w:val="0"/>
                <w:szCs w:val="21"/>
              </w:rPr>
            </w:pPr>
            <w:r w:rsidRPr="00221340">
              <w:rPr>
                <w:rFonts w:asciiTheme="minorEastAsia" w:eastAsiaTheme="minorEastAsia" w:hAnsiTheme="minorEastAsia"/>
                <w:color w:val="000000" w:themeColor="text1"/>
                <w:kern w:val="0"/>
                <w:szCs w:val="21"/>
              </w:rPr>
              <w:t>-</w:t>
            </w:r>
          </w:p>
        </w:tc>
      </w:tr>
      <w:tr w:rsidR="00221340" w:rsidRPr="00221340" w:rsidTr="00C17D68">
        <w:tc>
          <w:tcPr>
            <w:tcW w:w="942" w:type="dxa"/>
            <w:vAlign w:val="center"/>
          </w:tcPr>
          <w:p w:rsidR="00815CDE" w:rsidRPr="00221340" w:rsidRDefault="00815CDE" w:rsidP="000C5A36">
            <w:pPr>
              <w:autoSpaceDE w:val="0"/>
              <w:autoSpaceDN w:val="0"/>
              <w:adjustRightInd w:val="0"/>
              <w:spacing w:before="29" w:line="360" w:lineRule="auto"/>
              <w:ind w:left="15"/>
              <w:jc w:val="center"/>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5</w:t>
            </w:r>
          </w:p>
        </w:tc>
        <w:tc>
          <w:tcPr>
            <w:tcW w:w="3535" w:type="dxa"/>
            <w:vAlign w:val="center"/>
          </w:tcPr>
          <w:p w:rsidR="00815CDE" w:rsidRPr="00221340" w:rsidRDefault="00815CDE" w:rsidP="00C17D68">
            <w:pPr>
              <w:autoSpaceDE w:val="0"/>
              <w:autoSpaceDN w:val="0"/>
              <w:adjustRightInd w:val="0"/>
              <w:spacing w:before="29" w:line="360" w:lineRule="auto"/>
              <w:ind w:left="15"/>
              <w:rPr>
                <w:rFonts w:asciiTheme="minorEastAsia" w:eastAsiaTheme="minorEastAsia" w:hAnsiTheme="minorEastAsia"/>
                <w:color w:val="000000" w:themeColor="text1"/>
                <w:kern w:val="0"/>
                <w:szCs w:val="21"/>
              </w:rPr>
            </w:pPr>
            <w:r w:rsidRPr="00221340">
              <w:rPr>
                <w:rFonts w:asciiTheme="minorEastAsia" w:eastAsiaTheme="minorEastAsia" w:hAnsiTheme="minorEastAsia" w:cs="宋体" w:hint="eastAsia"/>
                <w:color w:val="000000" w:themeColor="text1"/>
                <w:kern w:val="0"/>
                <w:szCs w:val="21"/>
              </w:rPr>
              <w:t>其他应收款</w:t>
            </w:r>
          </w:p>
        </w:tc>
        <w:tc>
          <w:tcPr>
            <w:tcW w:w="4808" w:type="dxa"/>
            <w:vAlign w:val="center"/>
          </w:tcPr>
          <w:p w:rsidR="00815CDE" w:rsidRPr="00221340" w:rsidRDefault="00815CDE" w:rsidP="000C5A36">
            <w:pPr>
              <w:autoSpaceDE w:val="0"/>
              <w:autoSpaceDN w:val="0"/>
              <w:adjustRightInd w:val="0"/>
              <w:spacing w:before="29" w:line="360" w:lineRule="auto"/>
              <w:ind w:left="15"/>
              <w:jc w:val="right"/>
              <w:rPr>
                <w:rFonts w:asciiTheme="minorEastAsia" w:eastAsiaTheme="minorEastAsia" w:hAnsiTheme="minorEastAsia"/>
                <w:color w:val="000000" w:themeColor="text1"/>
                <w:kern w:val="0"/>
                <w:szCs w:val="21"/>
              </w:rPr>
            </w:pPr>
            <w:r w:rsidRPr="00221340">
              <w:rPr>
                <w:rFonts w:asciiTheme="minorEastAsia" w:eastAsiaTheme="minorEastAsia" w:hAnsiTheme="minorEastAsia"/>
                <w:color w:val="000000" w:themeColor="text1"/>
                <w:kern w:val="0"/>
                <w:szCs w:val="21"/>
              </w:rPr>
              <w:t>-</w:t>
            </w:r>
          </w:p>
        </w:tc>
      </w:tr>
      <w:tr w:rsidR="00221340" w:rsidRPr="00221340" w:rsidTr="00C17D68">
        <w:tc>
          <w:tcPr>
            <w:tcW w:w="942" w:type="dxa"/>
            <w:vAlign w:val="center"/>
          </w:tcPr>
          <w:p w:rsidR="00815CDE" w:rsidRPr="00221340" w:rsidRDefault="00815CDE" w:rsidP="000C5A36">
            <w:pPr>
              <w:autoSpaceDE w:val="0"/>
              <w:autoSpaceDN w:val="0"/>
              <w:adjustRightInd w:val="0"/>
              <w:spacing w:before="29" w:line="360" w:lineRule="auto"/>
              <w:ind w:left="15"/>
              <w:jc w:val="center"/>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6</w:t>
            </w:r>
          </w:p>
        </w:tc>
        <w:tc>
          <w:tcPr>
            <w:tcW w:w="3535" w:type="dxa"/>
            <w:vAlign w:val="center"/>
          </w:tcPr>
          <w:p w:rsidR="00815CDE" w:rsidRPr="00221340" w:rsidRDefault="00815CDE" w:rsidP="00C17D68">
            <w:pPr>
              <w:autoSpaceDE w:val="0"/>
              <w:autoSpaceDN w:val="0"/>
              <w:adjustRightInd w:val="0"/>
              <w:spacing w:before="29" w:line="360" w:lineRule="auto"/>
              <w:ind w:left="15"/>
              <w:rPr>
                <w:rFonts w:asciiTheme="minorEastAsia" w:eastAsiaTheme="minorEastAsia" w:hAnsiTheme="minorEastAsia" w:cs="宋体"/>
                <w:color w:val="000000" w:themeColor="text1"/>
                <w:kern w:val="0"/>
                <w:szCs w:val="21"/>
              </w:rPr>
            </w:pPr>
            <w:r w:rsidRPr="00221340">
              <w:rPr>
                <w:rFonts w:asciiTheme="minorEastAsia" w:eastAsiaTheme="minorEastAsia" w:hAnsiTheme="minorEastAsia" w:cs="宋体" w:hint="eastAsia"/>
                <w:color w:val="000000" w:themeColor="text1"/>
                <w:kern w:val="0"/>
                <w:szCs w:val="21"/>
              </w:rPr>
              <w:t>待摊费用</w:t>
            </w:r>
          </w:p>
        </w:tc>
        <w:tc>
          <w:tcPr>
            <w:tcW w:w="4808" w:type="dxa"/>
            <w:vAlign w:val="center"/>
          </w:tcPr>
          <w:p w:rsidR="00815CDE" w:rsidRPr="00221340" w:rsidRDefault="00815CDE" w:rsidP="000C5A36">
            <w:pPr>
              <w:autoSpaceDE w:val="0"/>
              <w:autoSpaceDN w:val="0"/>
              <w:adjustRightInd w:val="0"/>
              <w:spacing w:before="29" w:line="360" w:lineRule="auto"/>
              <w:ind w:left="15"/>
              <w:jc w:val="right"/>
              <w:rPr>
                <w:rFonts w:asciiTheme="minorEastAsia" w:eastAsiaTheme="minorEastAsia" w:hAnsiTheme="minorEastAsia"/>
                <w:color w:val="000000" w:themeColor="text1"/>
                <w:kern w:val="0"/>
                <w:szCs w:val="21"/>
              </w:rPr>
            </w:pPr>
            <w:r w:rsidRPr="00221340">
              <w:rPr>
                <w:rFonts w:asciiTheme="minorEastAsia" w:eastAsiaTheme="minorEastAsia" w:hAnsiTheme="minorEastAsia" w:hint="eastAsia"/>
                <w:color w:val="000000" w:themeColor="text1"/>
                <w:kern w:val="0"/>
                <w:szCs w:val="21"/>
              </w:rPr>
              <w:t>-</w:t>
            </w:r>
          </w:p>
        </w:tc>
      </w:tr>
      <w:tr w:rsidR="00221340" w:rsidRPr="00221340" w:rsidTr="00C17D68">
        <w:tc>
          <w:tcPr>
            <w:tcW w:w="942" w:type="dxa"/>
            <w:vAlign w:val="center"/>
          </w:tcPr>
          <w:p w:rsidR="00815CDE" w:rsidRPr="00221340" w:rsidRDefault="00815CDE" w:rsidP="000C5A36">
            <w:pPr>
              <w:autoSpaceDE w:val="0"/>
              <w:autoSpaceDN w:val="0"/>
              <w:adjustRightInd w:val="0"/>
              <w:spacing w:before="29" w:line="360" w:lineRule="auto"/>
              <w:ind w:left="15"/>
              <w:jc w:val="center"/>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7</w:t>
            </w:r>
          </w:p>
        </w:tc>
        <w:tc>
          <w:tcPr>
            <w:tcW w:w="3535" w:type="dxa"/>
            <w:vAlign w:val="center"/>
          </w:tcPr>
          <w:p w:rsidR="00815CDE" w:rsidRPr="00221340" w:rsidRDefault="00815CDE" w:rsidP="00C17D68">
            <w:pPr>
              <w:autoSpaceDE w:val="0"/>
              <w:autoSpaceDN w:val="0"/>
              <w:adjustRightInd w:val="0"/>
              <w:spacing w:before="29" w:line="360" w:lineRule="auto"/>
              <w:ind w:left="15"/>
              <w:rPr>
                <w:rFonts w:asciiTheme="minorEastAsia" w:eastAsiaTheme="minorEastAsia" w:hAnsiTheme="minorEastAsia"/>
                <w:color w:val="000000" w:themeColor="text1"/>
                <w:kern w:val="0"/>
                <w:szCs w:val="21"/>
              </w:rPr>
            </w:pPr>
            <w:r w:rsidRPr="00221340">
              <w:rPr>
                <w:rFonts w:asciiTheme="minorEastAsia" w:eastAsiaTheme="minorEastAsia" w:hAnsiTheme="minorEastAsia" w:cs="宋体" w:hint="eastAsia"/>
                <w:color w:val="000000" w:themeColor="text1"/>
                <w:kern w:val="0"/>
                <w:szCs w:val="21"/>
              </w:rPr>
              <w:t>其他</w:t>
            </w:r>
          </w:p>
        </w:tc>
        <w:tc>
          <w:tcPr>
            <w:tcW w:w="4808" w:type="dxa"/>
            <w:vAlign w:val="center"/>
          </w:tcPr>
          <w:p w:rsidR="00815CDE" w:rsidRPr="00221340" w:rsidRDefault="00815CDE" w:rsidP="000C5A36">
            <w:pPr>
              <w:autoSpaceDE w:val="0"/>
              <w:autoSpaceDN w:val="0"/>
              <w:adjustRightInd w:val="0"/>
              <w:spacing w:before="29" w:line="360" w:lineRule="auto"/>
              <w:ind w:left="15"/>
              <w:jc w:val="right"/>
              <w:rPr>
                <w:rFonts w:asciiTheme="minorEastAsia" w:eastAsiaTheme="minorEastAsia" w:hAnsiTheme="minorEastAsia"/>
                <w:color w:val="000000" w:themeColor="text1"/>
                <w:kern w:val="0"/>
                <w:szCs w:val="21"/>
              </w:rPr>
            </w:pPr>
            <w:r w:rsidRPr="00221340">
              <w:rPr>
                <w:rFonts w:asciiTheme="minorEastAsia" w:eastAsiaTheme="minorEastAsia" w:hAnsiTheme="minorEastAsia"/>
                <w:color w:val="000000" w:themeColor="text1"/>
                <w:kern w:val="0"/>
                <w:szCs w:val="21"/>
              </w:rPr>
              <w:t>-</w:t>
            </w:r>
          </w:p>
        </w:tc>
      </w:tr>
      <w:tr w:rsidR="00221340" w:rsidRPr="00221340" w:rsidTr="00C17D68">
        <w:tc>
          <w:tcPr>
            <w:tcW w:w="942" w:type="dxa"/>
            <w:vAlign w:val="center"/>
          </w:tcPr>
          <w:p w:rsidR="00815CDE" w:rsidRPr="00221340" w:rsidRDefault="00815CDE" w:rsidP="000C5A36">
            <w:pPr>
              <w:autoSpaceDE w:val="0"/>
              <w:autoSpaceDN w:val="0"/>
              <w:adjustRightInd w:val="0"/>
              <w:spacing w:before="29" w:line="360" w:lineRule="auto"/>
              <w:ind w:left="15"/>
              <w:jc w:val="center"/>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8</w:t>
            </w:r>
          </w:p>
        </w:tc>
        <w:tc>
          <w:tcPr>
            <w:tcW w:w="3535" w:type="dxa"/>
            <w:vAlign w:val="center"/>
          </w:tcPr>
          <w:p w:rsidR="00815CDE" w:rsidRPr="00221340" w:rsidRDefault="00815CDE" w:rsidP="00C17D68">
            <w:pPr>
              <w:autoSpaceDE w:val="0"/>
              <w:autoSpaceDN w:val="0"/>
              <w:adjustRightInd w:val="0"/>
              <w:spacing w:before="29" w:line="360" w:lineRule="auto"/>
              <w:ind w:left="15"/>
              <w:rPr>
                <w:rFonts w:asciiTheme="minorEastAsia" w:eastAsiaTheme="minorEastAsia" w:hAnsiTheme="minorEastAsia"/>
                <w:color w:val="000000" w:themeColor="text1"/>
                <w:kern w:val="0"/>
                <w:szCs w:val="21"/>
              </w:rPr>
            </w:pPr>
            <w:r w:rsidRPr="00221340">
              <w:rPr>
                <w:rFonts w:asciiTheme="minorEastAsia" w:eastAsiaTheme="minorEastAsia" w:hAnsiTheme="minorEastAsia" w:cs="宋体" w:hint="eastAsia"/>
                <w:color w:val="000000" w:themeColor="text1"/>
                <w:kern w:val="0"/>
                <w:szCs w:val="21"/>
              </w:rPr>
              <w:t>合计</w:t>
            </w:r>
          </w:p>
        </w:tc>
        <w:tc>
          <w:tcPr>
            <w:tcW w:w="4808" w:type="dxa"/>
            <w:vAlign w:val="center"/>
          </w:tcPr>
          <w:p w:rsidR="00815CDE" w:rsidRPr="00221340" w:rsidRDefault="00815CDE" w:rsidP="000C5A36">
            <w:pPr>
              <w:autoSpaceDE w:val="0"/>
              <w:autoSpaceDN w:val="0"/>
              <w:adjustRightInd w:val="0"/>
              <w:spacing w:before="29" w:line="360" w:lineRule="auto"/>
              <w:ind w:left="15"/>
              <w:jc w:val="right"/>
              <w:rPr>
                <w:rFonts w:asciiTheme="minorEastAsia" w:eastAsiaTheme="minorEastAsia" w:hAnsiTheme="minorEastAsia"/>
                <w:color w:val="000000" w:themeColor="text1"/>
                <w:kern w:val="0"/>
                <w:szCs w:val="21"/>
              </w:rPr>
            </w:pPr>
            <w:r w:rsidRPr="00221340">
              <w:rPr>
                <w:rFonts w:asciiTheme="minorEastAsia" w:eastAsiaTheme="minorEastAsia" w:hAnsiTheme="minorEastAsia"/>
                <w:color w:val="000000" w:themeColor="text1"/>
                <w:kern w:val="0"/>
                <w:szCs w:val="21"/>
              </w:rPr>
              <w:t>672,253,404.82</w:t>
            </w:r>
          </w:p>
        </w:tc>
      </w:tr>
    </w:tbl>
    <w:p w:rsidR="00815CDE" w:rsidRPr="00221340" w:rsidRDefault="00815CDE" w:rsidP="00815CDE">
      <w:pPr>
        <w:autoSpaceDE w:val="0"/>
        <w:autoSpaceDN w:val="0"/>
        <w:adjustRightInd w:val="0"/>
        <w:spacing w:line="360" w:lineRule="auto"/>
        <w:rPr>
          <w:rFonts w:asciiTheme="minorEastAsia" w:eastAsiaTheme="minorEastAsia" w:hAnsiTheme="minorEastAsia"/>
          <w:color w:val="000000" w:themeColor="text1"/>
          <w:sz w:val="24"/>
        </w:rPr>
      </w:pPr>
    </w:p>
    <w:p w:rsidR="00815CDE" w:rsidRPr="00221340" w:rsidRDefault="00815CDE" w:rsidP="00815CDE">
      <w:pPr>
        <w:spacing w:line="360" w:lineRule="auto"/>
        <w:rPr>
          <w:rFonts w:asciiTheme="minorEastAsia" w:eastAsiaTheme="minorEastAsia" w:hAnsiTheme="minorEastAsia"/>
          <w:b/>
          <w:bCs/>
          <w:color w:val="000000" w:themeColor="text1"/>
          <w:sz w:val="24"/>
        </w:rPr>
      </w:pPr>
      <w:r w:rsidRPr="00221340">
        <w:rPr>
          <w:rFonts w:asciiTheme="minorEastAsia" w:eastAsiaTheme="minorEastAsia" w:hAnsiTheme="minorEastAsia" w:hint="eastAsia"/>
          <w:b/>
          <w:color w:val="000000" w:themeColor="text1"/>
          <w:sz w:val="24"/>
        </w:rPr>
        <w:t>5</w:t>
      </w:r>
      <w:r w:rsidRPr="00221340">
        <w:rPr>
          <w:rFonts w:asciiTheme="minorEastAsia" w:eastAsiaTheme="minorEastAsia" w:hAnsiTheme="minorEastAsia"/>
          <w:b/>
          <w:color w:val="000000" w:themeColor="text1"/>
          <w:sz w:val="24"/>
        </w:rPr>
        <w:t>.</w:t>
      </w:r>
      <w:r w:rsidRPr="00221340">
        <w:rPr>
          <w:rFonts w:asciiTheme="minorEastAsia" w:eastAsiaTheme="minorEastAsia" w:hAnsiTheme="minorEastAsia" w:hint="eastAsia"/>
          <w:b/>
          <w:color w:val="000000" w:themeColor="text1"/>
          <w:sz w:val="24"/>
        </w:rPr>
        <w:t>9</w:t>
      </w:r>
      <w:r w:rsidRPr="00221340">
        <w:rPr>
          <w:rFonts w:asciiTheme="minorEastAsia" w:eastAsiaTheme="minorEastAsia" w:hAnsiTheme="minorEastAsia"/>
          <w:b/>
          <w:color w:val="000000" w:themeColor="text1"/>
          <w:sz w:val="24"/>
        </w:rPr>
        <w:t>.</w:t>
      </w:r>
      <w:r w:rsidRPr="00221340">
        <w:rPr>
          <w:rFonts w:asciiTheme="minorEastAsia" w:eastAsiaTheme="minorEastAsia" w:hAnsiTheme="minorEastAsia" w:hint="eastAsia"/>
          <w:b/>
          <w:color w:val="000000" w:themeColor="text1"/>
          <w:sz w:val="24"/>
        </w:rPr>
        <w:t>4</w:t>
      </w:r>
      <w:r w:rsidRPr="00221340">
        <w:rPr>
          <w:rFonts w:asciiTheme="minorEastAsia" w:eastAsiaTheme="minorEastAsia" w:hAnsiTheme="minorEastAsia" w:hint="eastAsia"/>
          <w:b/>
          <w:bCs/>
          <w:color w:val="000000" w:themeColor="text1"/>
          <w:sz w:val="24"/>
        </w:rPr>
        <w:t>投资组合报告附注的其他文字描述部分</w:t>
      </w:r>
    </w:p>
    <w:p w:rsidR="00815CDE" w:rsidRPr="00221340" w:rsidRDefault="00815CDE" w:rsidP="00C17D68">
      <w:pPr>
        <w:spacing w:line="360" w:lineRule="auto"/>
        <w:ind w:firstLineChars="200" w:firstLine="420"/>
        <w:rPr>
          <w:rFonts w:asciiTheme="minorEastAsia" w:eastAsiaTheme="minorEastAsia" w:hAnsiTheme="minorEastAsia"/>
          <w:color w:val="000000" w:themeColor="text1"/>
          <w:szCs w:val="21"/>
        </w:rPr>
      </w:pPr>
      <w:r w:rsidRPr="00221340">
        <w:rPr>
          <w:rFonts w:asciiTheme="minorEastAsia" w:eastAsiaTheme="minorEastAsia" w:hAnsiTheme="minorEastAsia"/>
          <w:color w:val="000000" w:themeColor="text1"/>
          <w:szCs w:val="21"/>
        </w:rPr>
        <w:t>因四舍五入原因，投资组合报告中分项之和与合计可能存在尾差。</w:t>
      </w:r>
    </w:p>
    <w:p w:rsidR="00902E3F" w:rsidRPr="00221340" w:rsidRDefault="00902E3F" w:rsidP="006B5FCA">
      <w:pPr>
        <w:pStyle w:val="1"/>
        <w:spacing w:beforeLines="100" w:before="240" w:afterLines="100" w:after="240" w:line="360" w:lineRule="auto"/>
        <w:jc w:val="center"/>
        <w:rPr>
          <w:rFonts w:asciiTheme="minorEastAsia" w:eastAsiaTheme="minorEastAsia" w:hAnsiTheme="minorEastAsia" w:cs="Arial"/>
          <w:color w:val="000000" w:themeColor="text1"/>
          <w:kern w:val="0"/>
          <w:sz w:val="24"/>
          <w:szCs w:val="24"/>
        </w:rPr>
      </w:pPr>
      <w:r w:rsidRPr="00221340">
        <w:rPr>
          <w:rFonts w:asciiTheme="minorEastAsia" w:eastAsiaTheme="minorEastAsia" w:hAnsiTheme="minorEastAsia" w:cs="Arial" w:hint="eastAsia"/>
          <w:color w:val="000000" w:themeColor="text1"/>
          <w:kern w:val="0"/>
          <w:sz w:val="24"/>
          <w:szCs w:val="24"/>
        </w:rPr>
        <w:t>§</w:t>
      </w:r>
      <w:r w:rsidRPr="00221340">
        <w:rPr>
          <w:rFonts w:asciiTheme="minorEastAsia" w:eastAsiaTheme="minorEastAsia" w:hAnsiTheme="minorEastAsia" w:cs="Arial"/>
          <w:color w:val="000000" w:themeColor="text1"/>
          <w:kern w:val="0"/>
          <w:sz w:val="24"/>
          <w:szCs w:val="24"/>
        </w:rPr>
        <w:t xml:space="preserve">6  </w:t>
      </w:r>
      <w:r w:rsidRPr="00221340">
        <w:rPr>
          <w:rFonts w:asciiTheme="minorEastAsia" w:eastAsiaTheme="minorEastAsia" w:hAnsiTheme="minorEastAsia" w:cs="Arial" w:hint="eastAsia"/>
          <w:color w:val="000000" w:themeColor="text1"/>
          <w:kern w:val="0"/>
          <w:sz w:val="24"/>
          <w:szCs w:val="24"/>
        </w:rPr>
        <w:t>开放式基金份额变动</w:t>
      </w:r>
    </w:p>
    <w:p w:rsidR="00902E3F" w:rsidRPr="00221340" w:rsidRDefault="00902E3F" w:rsidP="0019681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Cs w:val="21"/>
        </w:rPr>
      </w:pPr>
      <w:r w:rsidRPr="00221340">
        <w:rPr>
          <w:rFonts w:asciiTheme="minorEastAsia" w:eastAsiaTheme="minorEastAsia" w:hAnsiTheme="minorEastAsia" w:cs="Arial" w:hint="eastAsia"/>
          <w:color w:val="000000" w:themeColor="text1"/>
          <w:kern w:val="0"/>
          <w:szCs w:val="21"/>
        </w:rPr>
        <w:t>单位：份</w:t>
      </w:r>
    </w:p>
    <w:tbl>
      <w:tblPr>
        <w:tblW w:w="9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34"/>
        <w:gridCol w:w="2920"/>
        <w:gridCol w:w="2920"/>
      </w:tblGrid>
      <w:tr w:rsidR="00221340" w:rsidRPr="00221340" w:rsidTr="00C17D68">
        <w:tc>
          <w:tcPr>
            <w:tcW w:w="4134" w:type="dxa"/>
            <w:vAlign w:val="center"/>
          </w:tcPr>
          <w:p w:rsidR="006F1C55" w:rsidRPr="00221340" w:rsidRDefault="006F1C55" w:rsidP="00C17D68">
            <w:pPr>
              <w:autoSpaceDE w:val="0"/>
              <w:autoSpaceDN w:val="0"/>
              <w:adjustRightInd w:val="0"/>
              <w:spacing w:before="29" w:line="360" w:lineRule="auto"/>
              <w:ind w:left="15"/>
              <w:jc w:val="center"/>
              <w:rPr>
                <w:rFonts w:asciiTheme="minorEastAsia" w:eastAsiaTheme="minorEastAsia" w:hAnsiTheme="minorEastAsia" w:cs="宋体"/>
                <w:color w:val="000000" w:themeColor="text1"/>
                <w:kern w:val="0"/>
                <w:szCs w:val="21"/>
              </w:rPr>
            </w:pPr>
            <w:r w:rsidRPr="00221340">
              <w:rPr>
                <w:rFonts w:asciiTheme="minorEastAsia" w:eastAsiaTheme="minorEastAsia" w:hAnsiTheme="minorEastAsia" w:hint="eastAsia"/>
                <w:color w:val="000000" w:themeColor="text1"/>
                <w:kern w:val="0"/>
                <w:szCs w:val="21"/>
              </w:rPr>
              <w:t>项目</w:t>
            </w:r>
          </w:p>
        </w:tc>
        <w:tc>
          <w:tcPr>
            <w:tcW w:w="2920" w:type="dxa"/>
            <w:vAlign w:val="center"/>
          </w:tcPr>
          <w:p w:rsidR="006F1C55" w:rsidRPr="00221340" w:rsidRDefault="006F1C55" w:rsidP="00C17D68">
            <w:pPr>
              <w:autoSpaceDE w:val="0"/>
              <w:autoSpaceDN w:val="0"/>
              <w:adjustRightInd w:val="0"/>
              <w:spacing w:before="29" w:line="360" w:lineRule="auto"/>
              <w:ind w:left="15"/>
              <w:jc w:val="center"/>
              <w:rPr>
                <w:rFonts w:asciiTheme="minorEastAsia" w:eastAsiaTheme="minorEastAsia" w:hAnsiTheme="minorEastAsia"/>
                <w:color w:val="000000" w:themeColor="text1"/>
                <w:kern w:val="0"/>
                <w:szCs w:val="21"/>
              </w:rPr>
            </w:pPr>
            <w:r w:rsidRPr="00221340">
              <w:rPr>
                <w:rFonts w:asciiTheme="minorEastAsia" w:eastAsiaTheme="minorEastAsia" w:hAnsiTheme="minorEastAsia"/>
                <w:color w:val="000000" w:themeColor="text1"/>
                <w:szCs w:val="21"/>
              </w:rPr>
              <w:t>上投摩根货币A</w:t>
            </w:r>
          </w:p>
        </w:tc>
        <w:tc>
          <w:tcPr>
            <w:tcW w:w="2920" w:type="dxa"/>
            <w:vAlign w:val="center"/>
          </w:tcPr>
          <w:p w:rsidR="006F1C55" w:rsidRPr="00221340" w:rsidRDefault="006F1C55" w:rsidP="00C17D68">
            <w:pPr>
              <w:autoSpaceDE w:val="0"/>
              <w:autoSpaceDN w:val="0"/>
              <w:adjustRightInd w:val="0"/>
              <w:spacing w:before="29" w:line="360" w:lineRule="auto"/>
              <w:ind w:left="15"/>
              <w:jc w:val="center"/>
              <w:rPr>
                <w:rFonts w:asciiTheme="minorEastAsia" w:eastAsiaTheme="minorEastAsia" w:hAnsiTheme="minorEastAsia"/>
                <w:color w:val="000000" w:themeColor="text1"/>
                <w:kern w:val="0"/>
                <w:szCs w:val="21"/>
              </w:rPr>
            </w:pPr>
            <w:r w:rsidRPr="00221340">
              <w:rPr>
                <w:rFonts w:asciiTheme="minorEastAsia" w:eastAsiaTheme="minorEastAsia" w:hAnsiTheme="minorEastAsia"/>
                <w:color w:val="000000" w:themeColor="text1"/>
                <w:szCs w:val="21"/>
              </w:rPr>
              <w:t>上投摩根货币B</w:t>
            </w:r>
          </w:p>
        </w:tc>
      </w:tr>
      <w:tr w:rsidR="00221340" w:rsidRPr="00221340" w:rsidTr="00C17D68">
        <w:tc>
          <w:tcPr>
            <w:tcW w:w="4134" w:type="dxa"/>
            <w:vAlign w:val="center"/>
          </w:tcPr>
          <w:p w:rsidR="00D03770" w:rsidRPr="00221340" w:rsidRDefault="00D03770" w:rsidP="00C17D68">
            <w:pPr>
              <w:autoSpaceDE w:val="0"/>
              <w:autoSpaceDN w:val="0"/>
              <w:adjustRightInd w:val="0"/>
              <w:spacing w:before="29" w:line="360" w:lineRule="auto"/>
              <w:ind w:left="17"/>
              <w:rPr>
                <w:rFonts w:asciiTheme="minorEastAsia" w:eastAsiaTheme="minorEastAsia" w:hAnsiTheme="minorEastAsia"/>
                <w:color w:val="000000" w:themeColor="text1"/>
                <w:kern w:val="0"/>
                <w:szCs w:val="21"/>
              </w:rPr>
            </w:pPr>
            <w:r w:rsidRPr="00221340">
              <w:rPr>
                <w:rFonts w:asciiTheme="minorEastAsia" w:eastAsiaTheme="minorEastAsia" w:hAnsiTheme="minorEastAsia" w:cs="宋体" w:hint="eastAsia"/>
                <w:color w:val="000000" w:themeColor="text1"/>
                <w:kern w:val="0"/>
                <w:szCs w:val="21"/>
              </w:rPr>
              <w:t>本报告期期初基金份额总额</w:t>
            </w:r>
          </w:p>
        </w:tc>
        <w:tc>
          <w:tcPr>
            <w:tcW w:w="2920" w:type="dxa"/>
            <w:vAlign w:val="center"/>
          </w:tcPr>
          <w:p w:rsidR="00D03770" w:rsidRPr="00221340" w:rsidRDefault="00D03770" w:rsidP="000C5A36">
            <w:pPr>
              <w:autoSpaceDE w:val="0"/>
              <w:autoSpaceDN w:val="0"/>
              <w:adjustRightInd w:val="0"/>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hint="eastAsia"/>
                <w:color w:val="000000" w:themeColor="text1"/>
                <w:szCs w:val="21"/>
              </w:rPr>
              <w:t>50,300,139.78</w:t>
            </w:r>
          </w:p>
        </w:tc>
        <w:tc>
          <w:tcPr>
            <w:tcW w:w="2920" w:type="dxa"/>
            <w:vAlign w:val="center"/>
          </w:tcPr>
          <w:p w:rsidR="00D03770" w:rsidRPr="00221340" w:rsidRDefault="00D03770" w:rsidP="00D03770">
            <w:pPr>
              <w:autoSpaceDE w:val="0"/>
              <w:autoSpaceDN w:val="0"/>
              <w:adjustRightInd w:val="0"/>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hint="eastAsia"/>
                <w:color w:val="000000" w:themeColor="text1"/>
                <w:szCs w:val="21"/>
              </w:rPr>
              <w:t>71,449,644,557.20</w:t>
            </w:r>
          </w:p>
        </w:tc>
      </w:tr>
      <w:tr w:rsidR="00221340" w:rsidRPr="00221340" w:rsidTr="00C17D68">
        <w:tc>
          <w:tcPr>
            <w:tcW w:w="4134" w:type="dxa"/>
            <w:vAlign w:val="center"/>
          </w:tcPr>
          <w:p w:rsidR="00D03770" w:rsidRPr="00221340" w:rsidRDefault="00D03770" w:rsidP="00C17D68">
            <w:pPr>
              <w:adjustRightInd w:val="0"/>
              <w:snapToGrid w:val="0"/>
              <w:spacing w:line="340" w:lineRule="exact"/>
              <w:rPr>
                <w:rFonts w:ascii="宋体" w:hAnsi="宋体"/>
                <w:color w:val="000000" w:themeColor="text1"/>
                <w:szCs w:val="21"/>
              </w:rPr>
            </w:pPr>
            <w:r w:rsidRPr="00221340">
              <w:rPr>
                <w:rFonts w:asciiTheme="minorEastAsia" w:eastAsiaTheme="minorEastAsia" w:hAnsiTheme="minorEastAsia" w:cs="宋体"/>
                <w:color w:val="000000" w:themeColor="text1"/>
                <w:kern w:val="0"/>
                <w:szCs w:val="21"/>
              </w:rPr>
              <w:t>报告期期间</w:t>
            </w:r>
            <w:r w:rsidRPr="00221340">
              <w:rPr>
                <w:rFonts w:ascii="宋体" w:hAnsi="宋体" w:hint="eastAsia"/>
                <w:color w:val="000000" w:themeColor="text1"/>
                <w:szCs w:val="21"/>
              </w:rPr>
              <w:t>基金总申购份额</w:t>
            </w:r>
          </w:p>
        </w:tc>
        <w:tc>
          <w:tcPr>
            <w:tcW w:w="2920" w:type="dxa"/>
            <w:vAlign w:val="center"/>
          </w:tcPr>
          <w:p w:rsidR="00D03770" w:rsidRPr="00221340" w:rsidRDefault="00D03770" w:rsidP="000C5A36">
            <w:pPr>
              <w:autoSpaceDE w:val="0"/>
              <w:autoSpaceDN w:val="0"/>
              <w:adjustRightInd w:val="0"/>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color w:val="000000" w:themeColor="text1"/>
                <w:szCs w:val="21"/>
              </w:rPr>
              <w:t>27,723,157,287.81</w:t>
            </w:r>
          </w:p>
        </w:tc>
        <w:tc>
          <w:tcPr>
            <w:tcW w:w="2920" w:type="dxa"/>
            <w:vAlign w:val="center"/>
          </w:tcPr>
          <w:p w:rsidR="00D03770" w:rsidRPr="00221340" w:rsidRDefault="00D03770" w:rsidP="00D03770">
            <w:pPr>
              <w:autoSpaceDE w:val="0"/>
              <w:autoSpaceDN w:val="0"/>
              <w:adjustRightInd w:val="0"/>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color w:val="000000" w:themeColor="text1"/>
                <w:szCs w:val="21"/>
              </w:rPr>
              <w:t>81,510,158,659.91</w:t>
            </w:r>
          </w:p>
        </w:tc>
      </w:tr>
      <w:tr w:rsidR="00221340" w:rsidRPr="00221340" w:rsidTr="00C17D68">
        <w:tc>
          <w:tcPr>
            <w:tcW w:w="4134" w:type="dxa"/>
            <w:vAlign w:val="center"/>
          </w:tcPr>
          <w:p w:rsidR="00D03770" w:rsidRPr="00221340" w:rsidRDefault="00D03770" w:rsidP="00C17D68">
            <w:pPr>
              <w:adjustRightInd w:val="0"/>
              <w:snapToGrid w:val="0"/>
              <w:spacing w:line="340" w:lineRule="exact"/>
              <w:rPr>
                <w:rFonts w:ascii="宋体" w:hAnsi="宋体"/>
                <w:color w:val="000000" w:themeColor="text1"/>
                <w:szCs w:val="21"/>
              </w:rPr>
            </w:pPr>
            <w:r w:rsidRPr="00221340">
              <w:rPr>
                <w:rFonts w:asciiTheme="minorEastAsia" w:eastAsiaTheme="minorEastAsia" w:hAnsiTheme="minorEastAsia" w:cs="宋体"/>
                <w:color w:val="000000" w:themeColor="text1"/>
                <w:kern w:val="0"/>
                <w:szCs w:val="21"/>
              </w:rPr>
              <w:t>报告期期间</w:t>
            </w:r>
            <w:r w:rsidRPr="00221340">
              <w:rPr>
                <w:rFonts w:ascii="宋体" w:hAnsi="宋体" w:hint="eastAsia"/>
                <w:color w:val="000000" w:themeColor="text1"/>
                <w:szCs w:val="21"/>
              </w:rPr>
              <w:t>基金总赎回份额</w:t>
            </w:r>
          </w:p>
        </w:tc>
        <w:tc>
          <w:tcPr>
            <w:tcW w:w="2920" w:type="dxa"/>
            <w:vAlign w:val="center"/>
          </w:tcPr>
          <w:p w:rsidR="00D03770" w:rsidRPr="00221340" w:rsidRDefault="00D03770" w:rsidP="000C5A36">
            <w:pPr>
              <w:autoSpaceDE w:val="0"/>
              <w:autoSpaceDN w:val="0"/>
              <w:adjustRightInd w:val="0"/>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color w:val="000000" w:themeColor="text1"/>
                <w:szCs w:val="21"/>
              </w:rPr>
              <w:t>27,720,130,237.97</w:t>
            </w:r>
          </w:p>
        </w:tc>
        <w:tc>
          <w:tcPr>
            <w:tcW w:w="2920" w:type="dxa"/>
            <w:vAlign w:val="center"/>
          </w:tcPr>
          <w:p w:rsidR="00D03770" w:rsidRPr="00221340" w:rsidRDefault="00D03770" w:rsidP="00D03770">
            <w:pPr>
              <w:autoSpaceDE w:val="0"/>
              <w:autoSpaceDN w:val="0"/>
              <w:adjustRightInd w:val="0"/>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color w:val="000000" w:themeColor="text1"/>
                <w:szCs w:val="21"/>
              </w:rPr>
              <w:t>92,358,389,298.70</w:t>
            </w:r>
          </w:p>
        </w:tc>
      </w:tr>
      <w:tr w:rsidR="00FF4FEC" w:rsidRPr="00221340" w:rsidTr="00FF4FEC">
        <w:tc>
          <w:tcPr>
            <w:tcW w:w="4134" w:type="dxa"/>
            <w:vAlign w:val="center"/>
          </w:tcPr>
          <w:p w:rsidR="00FF4FEC" w:rsidRPr="004264FD" w:rsidRDefault="00FF4FEC" w:rsidP="00FF4FEC">
            <w:pPr>
              <w:autoSpaceDE w:val="0"/>
              <w:autoSpaceDN w:val="0"/>
              <w:adjustRightInd w:val="0"/>
              <w:spacing w:before="29" w:line="360" w:lineRule="auto"/>
              <w:ind w:left="17"/>
              <w:rPr>
                <w:rFonts w:eastAsiaTheme="minorEastAsia"/>
                <w:color w:val="000000" w:themeColor="text1"/>
                <w:kern w:val="0"/>
                <w:szCs w:val="21"/>
              </w:rPr>
            </w:pPr>
            <w:r w:rsidRPr="00FF4FEC">
              <w:rPr>
                <w:rFonts w:asciiTheme="minorEastAsia" w:eastAsiaTheme="minorEastAsia" w:hAnsiTheme="minorEastAsia"/>
                <w:color w:val="000000" w:themeColor="text1"/>
                <w:kern w:val="0"/>
                <w:szCs w:val="21"/>
              </w:rPr>
              <w:t>报告期期间</w:t>
            </w:r>
            <w:r w:rsidRPr="004264FD">
              <w:rPr>
                <w:rFonts w:eastAsiaTheme="minorEastAsia"/>
                <w:color w:val="000000" w:themeColor="text1"/>
                <w:kern w:val="0"/>
                <w:szCs w:val="21"/>
              </w:rPr>
              <w:t>基金拆分变动份额</w:t>
            </w:r>
          </w:p>
        </w:tc>
        <w:tc>
          <w:tcPr>
            <w:tcW w:w="2920" w:type="dxa"/>
            <w:vAlign w:val="center"/>
          </w:tcPr>
          <w:p w:rsidR="00FF4FEC" w:rsidRPr="00FF4FEC" w:rsidRDefault="00FF4FEC" w:rsidP="00FF4FEC">
            <w:pPr>
              <w:autoSpaceDE w:val="0"/>
              <w:autoSpaceDN w:val="0"/>
              <w:adjustRightInd w:val="0"/>
              <w:spacing w:before="29" w:line="360" w:lineRule="auto"/>
              <w:ind w:left="17"/>
              <w:jc w:val="right"/>
              <w:rPr>
                <w:rFonts w:asciiTheme="minorEastAsia" w:eastAsiaTheme="minorEastAsia" w:hAnsiTheme="minorEastAsia"/>
                <w:color w:val="000000" w:themeColor="text1"/>
                <w:szCs w:val="21"/>
              </w:rPr>
            </w:pPr>
            <w:r w:rsidRPr="00FF4FEC">
              <w:rPr>
                <w:rFonts w:asciiTheme="minorEastAsia" w:eastAsiaTheme="minorEastAsia" w:hAnsiTheme="minorEastAsia"/>
                <w:color w:val="000000" w:themeColor="text1"/>
                <w:szCs w:val="21"/>
              </w:rPr>
              <w:t>-</w:t>
            </w:r>
          </w:p>
        </w:tc>
        <w:tc>
          <w:tcPr>
            <w:tcW w:w="2920" w:type="dxa"/>
            <w:vAlign w:val="center"/>
          </w:tcPr>
          <w:p w:rsidR="00FF4FEC" w:rsidRPr="00FF4FEC" w:rsidRDefault="00FF4FEC" w:rsidP="00FF4FEC">
            <w:pPr>
              <w:autoSpaceDE w:val="0"/>
              <w:autoSpaceDN w:val="0"/>
              <w:adjustRightInd w:val="0"/>
              <w:spacing w:before="29" w:line="360" w:lineRule="auto"/>
              <w:ind w:left="17"/>
              <w:jc w:val="right"/>
              <w:rPr>
                <w:rFonts w:asciiTheme="minorEastAsia" w:eastAsiaTheme="minorEastAsia" w:hAnsiTheme="minorEastAsia"/>
                <w:color w:val="000000" w:themeColor="text1"/>
                <w:szCs w:val="21"/>
              </w:rPr>
            </w:pPr>
            <w:r w:rsidRPr="00FF4FEC">
              <w:rPr>
                <w:rFonts w:asciiTheme="minorEastAsia" w:eastAsiaTheme="minorEastAsia" w:hAnsiTheme="minorEastAsia"/>
                <w:color w:val="000000" w:themeColor="text1"/>
                <w:szCs w:val="21"/>
              </w:rPr>
              <w:t>-</w:t>
            </w:r>
          </w:p>
        </w:tc>
      </w:tr>
      <w:tr w:rsidR="00221340" w:rsidRPr="00221340" w:rsidTr="00C17D68">
        <w:tc>
          <w:tcPr>
            <w:tcW w:w="4134" w:type="dxa"/>
            <w:vAlign w:val="center"/>
          </w:tcPr>
          <w:p w:rsidR="00D03770" w:rsidRPr="00221340" w:rsidRDefault="00D03770" w:rsidP="00C17D68">
            <w:pPr>
              <w:adjustRightInd w:val="0"/>
              <w:snapToGrid w:val="0"/>
              <w:spacing w:line="340" w:lineRule="exact"/>
              <w:rPr>
                <w:rFonts w:ascii="宋体" w:hAnsi="宋体"/>
                <w:color w:val="000000" w:themeColor="text1"/>
                <w:szCs w:val="21"/>
              </w:rPr>
            </w:pPr>
            <w:r w:rsidRPr="00221340">
              <w:rPr>
                <w:rFonts w:ascii="宋体" w:hAnsi="宋体" w:hint="eastAsia"/>
                <w:color w:val="000000" w:themeColor="text1"/>
                <w:szCs w:val="21"/>
              </w:rPr>
              <w:t>报告期期末基金份额总额</w:t>
            </w:r>
          </w:p>
        </w:tc>
        <w:tc>
          <w:tcPr>
            <w:tcW w:w="2920" w:type="dxa"/>
            <w:vAlign w:val="center"/>
          </w:tcPr>
          <w:p w:rsidR="00D03770" w:rsidRPr="00221340" w:rsidRDefault="00D03770" w:rsidP="000C5A36">
            <w:pPr>
              <w:autoSpaceDE w:val="0"/>
              <w:autoSpaceDN w:val="0"/>
              <w:adjustRightInd w:val="0"/>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hint="eastAsia"/>
                <w:color w:val="000000" w:themeColor="text1"/>
                <w:szCs w:val="21"/>
              </w:rPr>
              <w:t>53,327,189.62</w:t>
            </w:r>
          </w:p>
        </w:tc>
        <w:tc>
          <w:tcPr>
            <w:tcW w:w="2920" w:type="dxa"/>
            <w:vAlign w:val="center"/>
          </w:tcPr>
          <w:p w:rsidR="00D03770" w:rsidRPr="00221340" w:rsidRDefault="00D03770" w:rsidP="00D03770">
            <w:pPr>
              <w:autoSpaceDE w:val="0"/>
              <w:autoSpaceDN w:val="0"/>
              <w:adjustRightInd w:val="0"/>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hint="eastAsia"/>
                <w:color w:val="000000" w:themeColor="text1"/>
                <w:szCs w:val="21"/>
              </w:rPr>
              <w:t>60,601,413,918.41</w:t>
            </w:r>
          </w:p>
        </w:tc>
      </w:tr>
    </w:tbl>
    <w:p w:rsidR="000F2DA3" w:rsidRPr="00221340" w:rsidRDefault="000F2DA3" w:rsidP="006B5FCA">
      <w:pPr>
        <w:pStyle w:val="1"/>
        <w:spacing w:beforeLines="100" w:before="240" w:afterLines="100" w:after="240" w:line="360" w:lineRule="auto"/>
        <w:jc w:val="center"/>
        <w:rPr>
          <w:rFonts w:asciiTheme="minorEastAsia" w:eastAsiaTheme="minorEastAsia" w:hAnsiTheme="minorEastAsia"/>
          <w:color w:val="000000" w:themeColor="text1"/>
          <w:kern w:val="0"/>
          <w:sz w:val="24"/>
          <w:szCs w:val="24"/>
        </w:rPr>
      </w:pPr>
      <w:r w:rsidRPr="00221340">
        <w:rPr>
          <w:rFonts w:asciiTheme="minorEastAsia" w:eastAsiaTheme="minorEastAsia" w:hAnsiTheme="minorEastAsia" w:hint="eastAsia"/>
          <w:color w:val="000000" w:themeColor="text1"/>
          <w:kern w:val="0"/>
          <w:sz w:val="24"/>
          <w:szCs w:val="24"/>
        </w:rPr>
        <w:t>§7  基金管理人运用固有资金投资本基金交易明细</w:t>
      </w:r>
    </w:p>
    <w:p w:rsidR="000F2DA3" w:rsidRPr="00221340" w:rsidRDefault="000F2DA3" w:rsidP="000F2DA3">
      <w:pPr>
        <w:autoSpaceDE w:val="0"/>
        <w:autoSpaceDN w:val="0"/>
        <w:adjustRightInd w:val="0"/>
        <w:spacing w:line="360" w:lineRule="auto"/>
        <w:jc w:val="left"/>
        <w:rPr>
          <w:rFonts w:asciiTheme="minorEastAsia" w:eastAsiaTheme="minorEastAsia" w:hAnsiTheme="minorEastAsia"/>
          <w:color w:val="000000" w:themeColor="text1"/>
          <w:szCs w:val="21"/>
        </w:rPr>
      </w:pPr>
      <w:r w:rsidRPr="00221340">
        <w:rPr>
          <w:rFonts w:asciiTheme="minorEastAsia" w:eastAsiaTheme="minorEastAsia" w:hAnsiTheme="minorEastAsia"/>
          <w:color w:val="000000" w:themeColor="text1"/>
          <w:szCs w:val="21"/>
        </w:rPr>
        <w:t>无。</w:t>
      </w:r>
    </w:p>
    <w:p w:rsidR="00C17D68" w:rsidRPr="00221340" w:rsidRDefault="00C17D68" w:rsidP="000F2DA3">
      <w:pPr>
        <w:autoSpaceDE w:val="0"/>
        <w:autoSpaceDN w:val="0"/>
        <w:adjustRightInd w:val="0"/>
        <w:spacing w:line="360" w:lineRule="auto"/>
        <w:jc w:val="left"/>
        <w:rPr>
          <w:rFonts w:asciiTheme="minorEastAsia" w:eastAsiaTheme="minorEastAsia" w:hAnsiTheme="minorEastAsia"/>
          <w:color w:val="000000" w:themeColor="text1"/>
          <w:sz w:val="24"/>
        </w:rPr>
      </w:pPr>
    </w:p>
    <w:p w:rsidR="009D74FC" w:rsidRPr="00221340" w:rsidRDefault="009D74FC" w:rsidP="006B5FCA">
      <w:pPr>
        <w:pStyle w:val="1"/>
        <w:spacing w:beforeLines="100" w:before="240" w:afterLines="100" w:after="240" w:line="360" w:lineRule="auto"/>
        <w:jc w:val="center"/>
        <w:rPr>
          <w:rFonts w:asciiTheme="minorEastAsia" w:eastAsiaTheme="minorEastAsia" w:hAnsiTheme="minorEastAsia" w:cs="Arial"/>
          <w:color w:val="000000" w:themeColor="text1"/>
          <w:kern w:val="0"/>
          <w:sz w:val="24"/>
          <w:szCs w:val="24"/>
        </w:rPr>
      </w:pPr>
      <w:r w:rsidRPr="00221340">
        <w:rPr>
          <w:rFonts w:asciiTheme="minorEastAsia" w:eastAsiaTheme="minorEastAsia" w:hAnsiTheme="minorEastAsia" w:cs="Arial" w:hint="eastAsia"/>
          <w:color w:val="000000" w:themeColor="text1"/>
          <w:kern w:val="0"/>
          <w:sz w:val="24"/>
          <w:szCs w:val="24"/>
        </w:rPr>
        <w:t>§</w:t>
      </w:r>
      <w:r w:rsidR="00DA5831" w:rsidRPr="00221340">
        <w:rPr>
          <w:rFonts w:asciiTheme="minorEastAsia" w:eastAsiaTheme="minorEastAsia" w:hAnsiTheme="minorEastAsia" w:cs="Arial" w:hint="eastAsia"/>
          <w:color w:val="000000" w:themeColor="text1"/>
          <w:kern w:val="0"/>
          <w:sz w:val="24"/>
          <w:szCs w:val="24"/>
        </w:rPr>
        <w:t>8</w:t>
      </w:r>
      <w:r w:rsidRPr="00221340">
        <w:rPr>
          <w:rFonts w:asciiTheme="minorEastAsia" w:eastAsiaTheme="minorEastAsia" w:hAnsiTheme="minorEastAsia" w:cs="Arial" w:hint="eastAsia"/>
          <w:color w:val="000000" w:themeColor="text1"/>
          <w:kern w:val="0"/>
          <w:sz w:val="24"/>
          <w:szCs w:val="24"/>
        </w:rPr>
        <w:t xml:space="preserve">  </w:t>
      </w:r>
      <w:r w:rsidRPr="00221340">
        <w:rPr>
          <w:rFonts w:asciiTheme="minorEastAsia" w:eastAsiaTheme="minorEastAsia" w:hAnsiTheme="minorEastAsia" w:cs="Arial"/>
          <w:color w:val="000000" w:themeColor="text1"/>
          <w:kern w:val="0"/>
          <w:sz w:val="24"/>
          <w:szCs w:val="24"/>
        </w:rPr>
        <w:t>备查文件目录</w:t>
      </w:r>
    </w:p>
    <w:p w:rsidR="00AB373C" w:rsidRPr="00221340" w:rsidRDefault="00DA5831" w:rsidP="00394BC1">
      <w:pPr>
        <w:autoSpaceDE w:val="0"/>
        <w:autoSpaceDN w:val="0"/>
        <w:adjustRightInd w:val="0"/>
        <w:spacing w:line="360" w:lineRule="auto"/>
        <w:jc w:val="left"/>
        <w:rPr>
          <w:rFonts w:asciiTheme="minorEastAsia" w:eastAsiaTheme="minorEastAsia" w:hAnsiTheme="minorEastAsia"/>
          <w:b/>
          <w:bCs/>
          <w:color w:val="000000" w:themeColor="text1"/>
          <w:kern w:val="0"/>
          <w:sz w:val="24"/>
        </w:rPr>
      </w:pPr>
      <w:r w:rsidRPr="00221340">
        <w:rPr>
          <w:rFonts w:asciiTheme="minorEastAsia" w:eastAsiaTheme="minorEastAsia" w:hAnsiTheme="minorEastAsia" w:cs="Arial" w:hint="eastAsia"/>
          <w:b/>
          <w:color w:val="000000" w:themeColor="text1"/>
          <w:kern w:val="0"/>
          <w:sz w:val="24"/>
        </w:rPr>
        <w:t>8</w:t>
      </w:r>
      <w:r w:rsidR="00AB373C" w:rsidRPr="00221340">
        <w:rPr>
          <w:rFonts w:asciiTheme="minorEastAsia" w:eastAsiaTheme="minorEastAsia" w:hAnsiTheme="minorEastAsia"/>
          <w:b/>
          <w:bCs/>
          <w:color w:val="000000" w:themeColor="text1"/>
          <w:kern w:val="0"/>
          <w:sz w:val="24"/>
        </w:rPr>
        <w:t>.</w:t>
      </w:r>
      <w:r w:rsidR="00F1658B" w:rsidRPr="00221340">
        <w:rPr>
          <w:rFonts w:asciiTheme="minorEastAsia" w:eastAsiaTheme="minorEastAsia" w:hAnsiTheme="minorEastAsia"/>
          <w:b/>
          <w:bCs/>
          <w:color w:val="000000" w:themeColor="text1"/>
          <w:kern w:val="0"/>
          <w:sz w:val="24"/>
        </w:rPr>
        <w:t>1</w:t>
      </w:r>
      <w:r w:rsidR="00AB373C" w:rsidRPr="00221340">
        <w:rPr>
          <w:rFonts w:asciiTheme="minorEastAsia" w:eastAsiaTheme="minorEastAsia" w:hAnsiTheme="minorEastAsia"/>
          <w:b/>
          <w:bCs/>
          <w:color w:val="000000" w:themeColor="text1"/>
          <w:kern w:val="0"/>
          <w:sz w:val="24"/>
        </w:rPr>
        <w:t xml:space="preserve"> </w:t>
      </w:r>
      <w:r w:rsidR="00AB373C" w:rsidRPr="00221340">
        <w:rPr>
          <w:rFonts w:asciiTheme="minorEastAsia" w:eastAsiaTheme="minorEastAsia" w:hAnsiTheme="minorEastAsia" w:hint="eastAsia"/>
          <w:b/>
          <w:bCs/>
          <w:color w:val="000000" w:themeColor="text1"/>
          <w:kern w:val="0"/>
          <w:sz w:val="24"/>
        </w:rPr>
        <w:t>备查文件目录</w:t>
      </w:r>
    </w:p>
    <w:p w:rsidR="0045009A" w:rsidRDefault="008901F4">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1.中国证监会批准上投摩根货币市场基金设立的文件；</w:t>
      </w:r>
    </w:p>
    <w:p w:rsidR="0045009A" w:rsidRDefault="008901F4">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《上投摩根货币市场基金基金合同》；</w:t>
      </w:r>
    </w:p>
    <w:p w:rsidR="0045009A" w:rsidRDefault="008901F4">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《上投摩根货币市场基金基金托管协议》；</w:t>
      </w:r>
    </w:p>
    <w:p w:rsidR="0045009A" w:rsidRDefault="008901F4">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《上投摩根基金管理有限公司开放式基金业务规则》；</w:t>
      </w:r>
    </w:p>
    <w:p w:rsidR="0045009A" w:rsidRDefault="008901F4">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基金管理人业务资格批件、营业执照；</w:t>
      </w:r>
    </w:p>
    <w:p w:rsidR="00AB373C" w:rsidRPr="00221340" w:rsidRDefault="00AB373C" w:rsidP="00C17D68">
      <w:pPr>
        <w:spacing w:line="360" w:lineRule="auto"/>
        <w:ind w:firstLineChars="200" w:firstLine="420"/>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6.   基金托管人业务资格批件、营业执照。</w:t>
      </w:r>
    </w:p>
    <w:p w:rsidR="00162222" w:rsidRPr="00221340" w:rsidRDefault="00162222" w:rsidP="00394BC1">
      <w:pPr>
        <w:spacing w:line="360" w:lineRule="auto"/>
        <w:ind w:firstLineChars="200" w:firstLine="480"/>
        <w:rPr>
          <w:rFonts w:asciiTheme="minorEastAsia" w:eastAsiaTheme="minorEastAsia" w:hAnsiTheme="minorEastAsia"/>
          <w:color w:val="000000" w:themeColor="text1"/>
          <w:sz w:val="24"/>
        </w:rPr>
      </w:pPr>
    </w:p>
    <w:p w:rsidR="00AB373C" w:rsidRPr="00221340" w:rsidRDefault="00DA5831" w:rsidP="00394BC1">
      <w:pPr>
        <w:autoSpaceDE w:val="0"/>
        <w:autoSpaceDN w:val="0"/>
        <w:adjustRightInd w:val="0"/>
        <w:spacing w:line="360" w:lineRule="auto"/>
        <w:jc w:val="left"/>
        <w:rPr>
          <w:rFonts w:asciiTheme="minorEastAsia" w:eastAsiaTheme="minorEastAsia" w:hAnsiTheme="minorEastAsia"/>
          <w:b/>
          <w:bCs/>
          <w:color w:val="000000" w:themeColor="text1"/>
          <w:kern w:val="0"/>
          <w:sz w:val="24"/>
        </w:rPr>
      </w:pPr>
      <w:r w:rsidRPr="00221340">
        <w:rPr>
          <w:rFonts w:asciiTheme="minorEastAsia" w:eastAsiaTheme="minorEastAsia" w:hAnsiTheme="minorEastAsia" w:cs="Arial" w:hint="eastAsia"/>
          <w:b/>
          <w:color w:val="000000" w:themeColor="text1"/>
          <w:kern w:val="0"/>
          <w:sz w:val="24"/>
        </w:rPr>
        <w:t>8</w:t>
      </w:r>
      <w:r w:rsidR="00AB373C" w:rsidRPr="00221340">
        <w:rPr>
          <w:rFonts w:asciiTheme="minorEastAsia" w:eastAsiaTheme="minorEastAsia" w:hAnsiTheme="minorEastAsia"/>
          <w:b/>
          <w:bCs/>
          <w:color w:val="000000" w:themeColor="text1"/>
          <w:kern w:val="0"/>
          <w:sz w:val="24"/>
        </w:rPr>
        <w:t>.</w:t>
      </w:r>
      <w:r w:rsidR="00F1658B" w:rsidRPr="00221340">
        <w:rPr>
          <w:rFonts w:asciiTheme="minorEastAsia" w:eastAsiaTheme="minorEastAsia" w:hAnsiTheme="minorEastAsia"/>
          <w:b/>
          <w:bCs/>
          <w:color w:val="000000" w:themeColor="text1"/>
          <w:kern w:val="0"/>
          <w:sz w:val="24"/>
        </w:rPr>
        <w:t>2</w:t>
      </w:r>
      <w:r w:rsidR="00AB373C" w:rsidRPr="00221340">
        <w:rPr>
          <w:rFonts w:asciiTheme="minorEastAsia" w:eastAsiaTheme="minorEastAsia" w:hAnsiTheme="minorEastAsia"/>
          <w:b/>
          <w:bCs/>
          <w:color w:val="000000" w:themeColor="text1"/>
          <w:kern w:val="0"/>
          <w:sz w:val="24"/>
        </w:rPr>
        <w:t xml:space="preserve"> </w:t>
      </w:r>
      <w:r w:rsidR="00AB373C" w:rsidRPr="00221340">
        <w:rPr>
          <w:rFonts w:asciiTheme="minorEastAsia" w:eastAsiaTheme="minorEastAsia" w:hAnsiTheme="minorEastAsia" w:hint="eastAsia"/>
          <w:b/>
          <w:bCs/>
          <w:color w:val="000000" w:themeColor="text1"/>
          <w:kern w:val="0"/>
          <w:sz w:val="24"/>
        </w:rPr>
        <w:t>存放地点</w:t>
      </w:r>
    </w:p>
    <w:p w:rsidR="00AB373C" w:rsidRPr="00221340" w:rsidRDefault="00AB373C" w:rsidP="00C17D68">
      <w:pPr>
        <w:spacing w:line="360" w:lineRule="auto"/>
        <w:ind w:firstLineChars="200" w:firstLine="420"/>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基金管理人或基金托管人处。</w:t>
      </w:r>
    </w:p>
    <w:p w:rsidR="00162222" w:rsidRPr="00221340" w:rsidRDefault="00162222" w:rsidP="00394BC1">
      <w:pPr>
        <w:spacing w:line="360" w:lineRule="auto"/>
        <w:ind w:firstLineChars="200" w:firstLine="480"/>
        <w:rPr>
          <w:rFonts w:asciiTheme="minorEastAsia" w:eastAsiaTheme="minorEastAsia" w:hAnsiTheme="minorEastAsia"/>
          <w:color w:val="000000" w:themeColor="text1"/>
          <w:sz w:val="24"/>
        </w:rPr>
      </w:pPr>
    </w:p>
    <w:p w:rsidR="00AB373C" w:rsidRPr="00221340" w:rsidRDefault="00DA5831" w:rsidP="00394BC1">
      <w:pPr>
        <w:autoSpaceDE w:val="0"/>
        <w:autoSpaceDN w:val="0"/>
        <w:adjustRightInd w:val="0"/>
        <w:spacing w:line="360" w:lineRule="auto"/>
        <w:jc w:val="left"/>
        <w:rPr>
          <w:rFonts w:asciiTheme="minorEastAsia" w:eastAsiaTheme="minorEastAsia" w:hAnsiTheme="minorEastAsia"/>
          <w:b/>
          <w:bCs/>
          <w:color w:val="000000" w:themeColor="text1"/>
          <w:kern w:val="0"/>
          <w:sz w:val="24"/>
        </w:rPr>
      </w:pPr>
      <w:r w:rsidRPr="00221340">
        <w:rPr>
          <w:rFonts w:asciiTheme="minorEastAsia" w:eastAsiaTheme="minorEastAsia" w:hAnsiTheme="minorEastAsia" w:cs="Arial" w:hint="eastAsia"/>
          <w:b/>
          <w:color w:val="000000" w:themeColor="text1"/>
          <w:kern w:val="0"/>
          <w:sz w:val="24"/>
        </w:rPr>
        <w:t>8</w:t>
      </w:r>
      <w:r w:rsidR="00AB373C" w:rsidRPr="00221340">
        <w:rPr>
          <w:rFonts w:asciiTheme="minorEastAsia" w:eastAsiaTheme="minorEastAsia" w:hAnsiTheme="minorEastAsia"/>
          <w:b/>
          <w:bCs/>
          <w:color w:val="000000" w:themeColor="text1"/>
          <w:kern w:val="0"/>
          <w:sz w:val="24"/>
        </w:rPr>
        <w:t>.</w:t>
      </w:r>
      <w:r w:rsidR="00F1658B" w:rsidRPr="00221340">
        <w:rPr>
          <w:rFonts w:asciiTheme="minorEastAsia" w:eastAsiaTheme="minorEastAsia" w:hAnsiTheme="minorEastAsia"/>
          <w:b/>
          <w:bCs/>
          <w:color w:val="000000" w:themeColor="text1"/>
          <w:kern w:val="0"/>
          <w:sz w:val="24"/>
        </w:rPr>
        <w:t>3</w:t>
      </w:r>
      <w:r w:rsidR="00AB373C" w:rsidRPr="00221340">
        <w:rPr>
          <w:rFonts w:asciiTheme="minorEastAsia" w:eastAsiaTheme="minorEastAsia" w:hAnsiTheme="minorEastAsia"/>
          <w:b/>
          <w:bCs/>
          <w:color w:val="000000" w:themeColor="text1"/>
          <w:kern w:val="0"/>
          <w:sz w:val="24"/>
        </w:rPr>
        <w:t xml:space="preserve"> </w:t>
      </w:r>
      <w:r w:rsidR="00AB373C" w:rsidRPr="00221340">
        <w:rPr>
          <w:rFonts w:asciiTheme="minorEastAsia" w:eastAsiaTheme="minorEastAsia" w:hAnsiTheme="minorEastAsia" w:hint="eastAsia"/>
          <w:b/>
          <w:bCs/>
          <w:color w:val="000000" w:themeColor="text1"/>
          <w:kern w:val="0"/>
          <w:sz w:val="24"/>
        </w:rPr>
        <w:t>查阅方式</w:t>
      </w:r>
    </w:p>
    <w:p w:rsidR="009D74FC" w:rsidRPr="00221340" w:rsidRDefault="00AB373C" w:rsidP="00C17D68">
      <w:pPr>
        <w:spacing w:line="360" w:lineRule="auto"/>
        <w:ind w:firstLineChars="200" w:firstLine="420"/>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投资者可在营业时间免费查阅，也可按工本费购买复印件。</w:t>
      </w:r>
    </w:p>
    <w:p w:rsidR="00162222" w:rsidRPr="00221340" w:rsidRDefault="00162222" w:rsidP="004527E3">
      <w:pPr>
        <w:spacing w:line="360" w:lineRule="auto"/>
        <w:ind w:firstLineChars="200" w:firstLine="480"/>
        <w:rPr>
          <w:rFonts w:asciiTheme="minorEastAsia" w:eastAsiaTheme="minorEastAsia" w:hAnsiTheme="minorEastAsia"/>
          <w:color w:val="000000" w:themeColor="text1"/>
          <w:sz w:val="24"/>
        </w:rPr>
      </w:pPr>
    </w:p>
    <w:p w:rsidR="00162222" w:rsidRPr="00221340" w:rsidRDefault="00162222" w:rsidP="004527E3">
      <w:pPr>
        <w:spacing w:line="360" w:lineRule="auto"/>
        <w:ind w:firstLineChars="200" w:firstLine="480"/>
        <w:rPr>
          <w:rFonts w:asciiTheme="minorEastAsia" w:eastAsiaTheme="minorEastAsia" w:hAnsiTheme="minorEastAsia"/>
          <w:color w:val="000000" w:themeColor="text1"/>
          <w:sz w:val="24"/>
        </w:rPr>
      </w:pPr>
    </w:p>
    <w:p w:rsidR="00394BC1" w:rsidRPr="00221340" w:rsidRDefault="00394BC1" w:rsidP="004527E3">
      <w:pPr>
        <w:spacing w:line="360" w:lineRule="auto"/>
        <w:ind w:firstLineChars="200" w:firstLine="480"/>
        <w:rPr>
          <w:rFonts w:asciiTheme="minorEastAsia" w:eastAsiaTheme="minorEastAsia" w:hAnsiTheme="minorEastAsia"/>
          <w:color w:val="000000" w:themeColor="text1"/>
          <w:sz w:val="24"/>
        </w:rPr>
      </w:pPr>
    </w:p>
    <w:p w:rsidR="00394BC1" w:rsidRPr="00221340" w:rsidRDefault="00394BC1" w:rsidP="004527E3">
      <w:pPr>
        <w:spacing w:line="360" w:lineRule="auto"/>
        <w:ind w:firstLineChars="200" w:firstLine="480"/>
        <w:rPr>
          <w:rFonts w:asciiTheme="minorEastAsia" w:eastAsiaTheme="minorEastAsia" w:hAnsiTheme="minorEastAsia"/>
          <w:color w:val="000000" w:themeColor="text1"/>
          <w:sz w:val="24"/>
        </w:rPr>
      </w:pPr>
    </w:p>
    <w:p w:rsidR="00394BC1" w:rsidRPr="00221340" w:rsidRDefault="00394BC1" w:rsidP="004527E3">
      <w:pPr>
        <w:spacing w:line="360" w:lineRule="auto"/>
        <w:ind w:firstLineChars="200" w:firstLine="480"/>
        <w:rPr>
          <w:rFonts w:asciiTheme="minorEastAsia" w:eastAsiaTheme="minorEastAsia" w:hAnsiTheme="minorEastAsia"/>
          <w:color w:val="000000" w:themeColor="text1"/>
          <w:sz w:val="24"/>
        </w:rPr>
      </w:pPr>
    </w:p>
    <w:p w:rsidR="00394BC1" w:rsidRPr="00221340" w:rsidRDefault="00394BC1" w:rsidP="004527E3">
      <w:pPr>
        <w:spacing w:line="360" w:lineRule="auto"/>
        <w:ind w:firstLineChars="200" w:firstLine="480"/>
        <w:rPr>
          <w:rFonts w:asciiTheme="minorEastAsia" w:eastAsiaTheme="minorEastAsia" w:hAnsiTheme="minorEastAsia"/>
          <w:color w:val="000000" w:themeColor="text1"/>
          <w:sz w:val="24"/>
        </w:rPr>
      </w:pPr>
    </w:p>
    <w:p w:rsidR="00394BC1" w:rsidRPr="00221340" w:rsidRDefault="00394BC1" w:rsidP="004527E3">
      <w:pPr>
        <w:spacing w:line="360" w:lineRule="auto"/>
        <w:ind w:firstLineChars="200" w:firstLine="480"/>
        <w:rPr>
          <w:rFonts w:asciiTheme="minorEastAsia" w:eastAsiaTheme="minorEastAsia" w:hAnsiTheme="minorEastAsia"/>
          <w:color w:val="000000" w:themeColor="text1"/>
          <w:sz w:val="24"/>
        </w:rPr>
      </w:pPr>
    </w:p>
    <w:p w:rsidR="003B6DC6" w:rsidRPr="00221340" w:rsidRDefault="003B6DC6" w:rsidP="00196812">
      <w:pPr>
        <w:spacing w:line="360" w:lineRule="auto"/>
        <w:ind w:left="840"/>
        <w:jc w:val="right"/>
        <w:rPr>
          <w:rFonts w:asciiTheme="minorEastAsia" w:eastAsiaTheme="minorEastAsia" w:hAnsiTheme="minorEastAsia"/>
          <w:color w:val="000000" w:themeColor="text1"/>
          <w:sz w:val="24"/>
        </w:rPr>
      </w:pPr>
    </w:p>
    <w:p w:rsidR="002611C3" w:rsidRPr="00221340" w:rsidRDefault="002611C3" w:rsidP="00394BC1">
      <w:pPr>
        <w:spacing w:line="360" w:lineRule="auto"/>
        <w:jc w:val="right"/>
        <w:rPr>
          <w:rFonts w:asciiTheme="minorEastAsia" w:eastAsiaTheme="minorEastAsia" w:hAnsiTheme="minorEastAsia"/>
          <w:b/>
          <w:bCs/>
          <w:color w:val="000000" w:themeColor="text1"/>
          <w:sz w:val="24"/>
        </w:rPr>
      </w:pPr>
      <w:r w:rsidRPr="00221340">
        <w:rPr>
          <w:rFonts w:asciiTheme="minorEastAsia" w:eastAsiaTheme="minorEastAsia" w:hAnsiTheme="minorEastAsia"/>
          <w:b/>
          <w:bCs/>
          <w:color w:val="000000" w:themeColor="text1"/>
          <w:sz w:val="24"/>
        </w:rPr>
        <w:t>上投摩根基金管理有限公司</w:t>
      </w:r>
    </w:p>
    <w:p w:rsidR="003B6DC6" w:rsidRPr="00221340" w:rsidRDefault="00D87D00" w:rsidP="00394BC1">
      <w:pPr>
        <w:spacing w:line="360" w:lineRule="auto"/>
        <w:jc w:val="right"/>
        <w:rPr>
          <w:rFonts w:asciiTheme="minorEastAsia" w:eastAsiaTheme="minorEastAsia" w:hAnsiTheme="minorEastAsia"/>
          <w:b/>
          <w:bCs/>
          <w:color w:val="000000" w:themeColor="text1"/>
          <w:sz w:val="24"/>
        </w:rPr>
      </w:pPr>
      <w:r w:rsidRPr="00221340">
        <w:rPr>
          <w:rFonts w:asciiTheme="minorEastAsia" w:eastAsiaTheme="minorEastAsia" w:hAnsiTheme="minorEastAsia"/>
          <w:b/>
          <w:bCs/>
          <w:color w:val="000000" w:themeColor="text1"/>
          <w:sz w:val="24"/>
        </w:rPr>
        <w:t>二〇二二年十月二十六日</w:t>
      </w:r>
    </w:p>
    <w:sectPr w:rsidR="003B6DC6" w:rsidRPr="00221340" w:rsidSect="00075BBB">
      <w:pgSz w:w="11926" w:h="15840"/>
      <w:pgMar w:top="1420" w:right="1420" w:bottom="852" w:left="1420" w:header="851" w:footer="99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2313" w:rsidRDefault="00C22313">
      <w:r>
        <w:separator/>
      </w:r>
    </w:p>
  </w:endnote>
  <w:endnote w:type="continuationSeparator" w:id="0">
    <w:p w:rsidR="00C22313" w:rsidRDefault="00C22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方正仿宋简体">
    <w:altName w:val="微软雅黑"/>
    <w:charset w:val="86"/>
    <w:family w:val="auto"/>
    <w:pitch w:val="variable"/>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A36" w:rsidRPr="001D0DB0" w:rsidRDefault="000C5A36" w:rsidP="001D0DB0">
    <w:pPr>
      <w:pStyle w:val="a6"/>
      <w:jc w:val="center"/>
    </w:pPr>
    <w:r>
      <w:rPr>
        <w:rFonts w:hint="eastAsia"/>
        <w:kern w:val="0"/>
        <w:szCs w:val="21"/>
      </w:rPr>
      <w:t>第</w:t>
    </w:r>
    <w:r w:rsidR="00F1206E">
      <w:rPr>
        <w:kern w:val="0"/>
        <w:szCs w:val="21"/>
      </w:rPr>
      <w:fldChar w:fldCharType="begin"/>
    </w:r>
    <w:r>
      <w:rPr>
        <w:kern w:val="0"/>
        <w:szCs w:val="21"/>
      </w:rPr>
      <w:instrText xml:space="preserve"> PAGE </w:instrText>
    </w:r>
    <w:r w:rsidR="00F1206E">
      <w:rPr>
        <w:kern w:val="0"/>
        <w:szCs w:val="21"/>
      </w:rPr>
      <w:fldChar w:fldCharType="separate"/>
    </w:r>
    <w:r w:rsidR="00353AA1">
      <w:rPr>
        <w:noProof/>
        <w:kern w:val="0"/>
        <w:szCs w:val="21"/>
      </w:rPr>
      <w:t>1</w:t>
    </w:r>
    <w:r w:rsidR="00F1206E">
      <w:rPr>
        <w:kern w:val="0"/>
        <w:szCs w:val="21"/>
      </w:rPr>
      <w:fldChar w:fldCharType="end"/>
    </w:r>
    <w:r>
      <w:rPr>
        <w:rFonts w:hint="eastAsia"/>
        <w:kern w:val="0"/>
        <w:szCs w:val="21"/>
      </w:rPr>
      <w:t>页共</w:t>
    </w:r>
    <w:r w:rsidR="00F1206E">
      <w:rPr>
        <w:kern w:val="0"/>
        <w:szCs w:val="21"/>
      </w:rPr>
      <w:fldChar w:fldCharType="begin"/>
    </w:r>
    <w:r>
      <w:rPr>
        <w:kern w:val="0"/>
        <w:szCs w:val="21"/>
      </w:rPr>
      <w:instrText xml:space="preserve"> NUMPAGES </w:instrText>
    </w:r>
    <w:r w:rsidR="00F1206E">
      <w:rPr>
        <w:kern w:val="0"/>
        <w:szCs w:val="21"/>
      </w:rPr>
      <w:fldChar w:fldCharType="separate"/>
    </w:r>
    <w:r w:rsidR="00353AA1">
      <w:rPr>
        <w:noProof/>
        <w:kern w:val="0"/>
        <w:szCs w:val="21"/>
      </w:rPr>
      <w:t>16</w:t>
    </w:r>
    <w:r w:rsidR="00F1206E">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2313" w:rsidRDefault="00C22313">
      <w:r>
        <w:separator/>
      </w:r>
    </w:p>
  </w:footnote>
  <w:footnote w:type="continuationSeparator" w:id="0">
    <w:p w:rsidR="00C22313" w:rsidRDefault="00C223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A36" w:rsidRPr="000C5A36" w:rsidRDefault="000C5A36" w:rsidP="008379E2">
    <w:pPr>
      <w:pStyle w:val="a4"/>
      <w:pBdr>
        <w:bottom w:val="single" w:sz="6" w:space="0" w:color="auto"/>
      </w:pBdr>
      <w:jc w:val="right"/>
    </w:pPr>
    <w:r w:rsidRPr="000C5A36">
      <w:t>上投摩根货币市场基金</w:t>
    </w:r>
    <w:r w:rsidRPr="000C5A36">
      <w:t>2022</w:t>
    </w:r>
    <w:r w:rsidRPr="000C5A36">
      <w:t>年第</w:t>
    </w:r>
    <w:r w:rsidRPr="000C5A36">
      <w:t>3</w:t>
    </w:r>
    <w:r w:rsidRPr="000C5A36">
      <w:t>季度报告</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25ACF"/>
    <w:multiLevelType w:val="hybridMultilevel"/>
    <w:tmpl w:val="A1BADB72"/>
    <w:lvl w:ilvl="0" w:tplc="1694A2F2">
      <w:start w:val="1"/>
      <w:numFmt w:val="decimal"/>
      <w:lvlText w:val="%1、"/>
      <w:lvlJc w:val="left"/>
      <w:pPr>
        <w:tabs>
          <w:tab w:val="num" w:pos="830"/>
        </w:tabs>
        <w:ind w:left="830" w:hanging="360"/>
      </w:pPr>
      <w:rPr>
        <w:rFonts w:ascii="宋体" w:hint="default"/>
        <w:color w:val="auto"/>
      </w:rPr>
    </w:lvl>
    <w:lvl w:ilvl="1" w:tplc="04090019" w:tentative="1">
      <w:start w:val="1"/>
      <w:numFmt w:val="lowerLetter"/>
      <w:lvlText w:val="%2)"/>
      <w:lvlJc w:val="left"/>
      <w:pPr>
        <w:tabs>
          <w:tab w:val="num" w:pos="1310"/>
        </w:tabs>
        <w:ind w:left="1310" w:hanging="420"/>
      </w:pPr>
    </w:lvl>
    <w:lvl w:ilvl="2" w:tplc="0409001B" w:tentative="1">
      <w:start w:val="1"/>
      <w:numFmt w:val="lowerRoman"/>
      <w:lvlText w:val="%3."/>
      <w:lvlJc w:val="right"/>
      <w:pPr>
        <w:tabs>
          <w:tab w:val="num" w:pos="1730"/>
        </w:tabs>
        <w:ind w:left="1730" w:hanging="420"/>
      </w:pPr>
    </w:lvl>
    <w:lvl w:ilvl="3" w:tplc="0409000F" w:tentative="1">
      <w:start w:val="1"/>
      <w:numFmt w:val="decimal"/>
      <w:lvlText w:val="%4."/>
      <w:lvlJc w:val="left"/>
      <w:pPr>
        <w:tabs>
          <w:tab w:val="num" w:pos="2150"/>
        </w:tabs>
        <w:ind w:left="2150" w:hanging="420"/>
      </w:pPr>
    </w:lvl>
    <w:lvl w:ilvl="4" w:tplc="04090019" w:tentative="1">
      <w:start w:val="1"/>
      <w:numFmt w:val="lowerLetter"/>
      <w:lvlText w:val="%5)"/>
      <w:lvlJc w:val="left"/>
      <w:pPr>
        <w:tabs>
          <w:tab w:val="num" w:pos="2570"/>
        </w:tabs>
        <w:ind w:left="2570" w:hanging="420"/>
      </w:pPr>
    </w:lvl>
    <w:lvl w:ilvl="5" w:tplc="0409001B" w:tentative="1">
      <w:start w:val="1"/>
      <w:numFmt w:val="lowerRoman"/>
      <w:lvlText w:val="%6."/>
      <w:lvlJc w:val="right"/>
      <w:pPr>
        <w:tabs>
          <w:tab w:val="num" w:pos="2990"/>
        </w:tabs>
        <w:ind w:left="2990" w:hanging="420"/>
      </w:pPr>
    </w:lvl>
    <w:lvl w:ilvl="6" w:tplc="0409000F" w:tentative="1">
      <w:start w:val="1"/>
      <w:numFmt w:val="decimal"/>
      <w:lvlText w:val="%7."/>
      <w:lvlJc w:val="left"/>
      <w:pPr>
        <w:tabs>
          <w:tab w:val="num" w:pos="3410"/>
        </w:tabs>
        <w:ind w:left="3410" w:hanging="420"/>
      </w:pPr>
    </w:lvl>
    <w:lvl w:ilvl="7" w:tplc="04090019" w:tentative="1">
      <w:start w:val="1"/>
      <w:numFmt w:val="lowerLetter"/>
      <w:lvlText w:val="%8)"/>
      <w:lvlJc w:val="left"/>
      <w:pPr>
        <w:tabs>
          <w:tab w:val="num" w:pos="3830"/>
        </w:tabs>
        <w:ind w:left="3830" w:hanging="420"/>
      </w:pPr>
    </w:lvl>
    <w:lvl w:ilvl="8" w:tplc="0409001B" w:tentative="1">
      <w:start w:val="1"/>
      <w:numFmt w:val="lowerRoman"/>
      <w:lvlText w:val="%9."/>
      <w:lvlJc w:val="right"/>
      <w:pPr>
        <w:tabs>
          <w:tab w:val="num" w:pos="4250"/>
        </w:tabs>
        <w:ind w:left="425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67283"/>
    <w:rsid w:val="000028CE"/>
    <w:rsid w:val="00004DE7"/>
    <w:rsid w:val="00005433"/>
    <w:rsid w:val="0001552D"/>
    <w:rsid w:val="0001566B"/>
    <w:rsid w:val="0002085F"/>
    <w:rsid w:val="00024266"/>
    <w:rsid w:val="00026DAD"/>
    <w:rsid w:val="00035596"/>
    <w:rsid w:val="000417E0"/>
    <w:rsid w:val="00044724"/>
    <w:rsid w:val="00052CA4"/>
    <w:rsid w:val="0005518A"/>
    <w:rsid w:val="00057D26"/>
    <w:rsid w:val="00063BA4"/>
    <w:rsid w:val="0006697D"/>
    <w:rsid w:val="00070092"/>
    <w:rsid w:val="0007109E"/>
    <w:rsid w:val="00075BBB"/>
    <w:rsid w:val="00075CA2"/>
    <w:rsid w:val="0007770D"/>
    <w:rsid w:val="000A7480"/>
    <w:rsid w:val="000B1BC5"/>
    <w:rsid w:val="000B2044"/>
    <w:rsid w:val="000B2266"/>
    <w:rsid w:val="000C469F"/>
    <w:rsid w:val="000C5A36"/>
    <w:rsid w:val="000D0F44"/>
    <w:rsid w:val="000D6294"/>
    <w:rsid w:val="000D66F0"/>
    <w:rsid w:val="000E0F6E"/>
    <w:rsid w:val="000E4265"/>
    <w:rsid w:val="000E7D73"/>
    <w:rsid w:val="000F2DA3"/>
    <w:rsid w:val="000F3C21"/>
    <w:rsid w:val="000F4826"/>
    <w:rsid w:val="000F5947"/>
    <w:rsid w:val="00101278"/>
    <w:rsid w:val="001038EF"/>
    <w:rsid w:val="00103B93"/>
    <w:rsid w:val="001074D6"/>
    <w:rsid w:val="00113777"/>
    <w:rsid w:val="00114C97"/>
    <w:rsid w:val="001302DB"/>
    <w:rsid w:val="00157B55"/>
    <w:rsid w:val="00162222"/>
    <w:rsid w:val="001635C7"/>
    <w:rsid w:val="00172ADE"/>
    <w:rsid w:val="0018401C"/>
    <w:rsid w:val="00186667"/>
    <w:rsid w:val="00191B28"/>
    <w:rsid w:val="00193BCF"/>
    <w:rsid w:val="00195C6F"/>
    <w:rsid w:val="00196812"/>
    <w:rsid w:val="00197ED0"/>
    <w:rsid w:val="001A2524"/>
    <w:rsid w:val="001B42BE"/>
    <w:rsid w:val="001B72D6"/>
    <w:rsid w:val="001B7CC6"/>
    <w:rsid w:val="001C2C26"/>
    <w:rsid w:val="001C5D80"/>
    <w:rsid w:val="001D0D4C"/>
    <w:rsid w:val="001D0DB0"/>
    <w:rsid w:val="001D3FAC"/>
    <w:rsid w:val="001D65C8"/>
    <w:rsid w:val="001D6ECD"/>
    <w:rsid w:val="001D75D9"/>
    <w:rsid w:val="001E688B"/>
    <w:rsid w:val="001F0286"/>
    <w:rsid w:val="0020640F"/>
    <w:rsid w:val="0021251E"/>
    <w:rsid w:val="00221340"/>
    <w:rsid w:val="00232095"/>
    <w:rsid w:val="00233014"/>
    <w:rsid w:val="00237885"/>
    <w:rsid w:val="0024424F"/>
    <w:rsid w:val="002507FE"/>
    <w:rsid w:val="002525C7"/>
    <w:rsid w:val="002611C3"/>
    <w:rsid w:val="002622E8"/>
    <w:rsid w:val="00267283"/>
    <w:rsid w:val="00274FAC"/>
    <w:rsid w:val="002855EF"/>
    <w:rsid w:val="002A4B7F"/>
    <w:rsid w:val="002B1BE6"/>
    <w:rsid w:val="002B45A4"/>
    <w:rsid w:val="002D3ADF"/>
    <w:rsid w:val="002E040C"/>
    <w:rsid w:val="002E0F4A"/>
    <w:rsid w:val="002F0E9D"/>
    <w:rsid w:val="002F6539"/>
    <w:rsid w:val="00304E44"/>
    <w:rsid w:val="00307062"/>
    <w:rsid w:val="00311ADA"/>
    <w:rsid w:val="00311AEB"/>
    <w:rsid w:val="003201C5"/>
    <w:rsid w:val="0032195C"/>
    <w:rsid w:val="00322B07"/>
    <w:rsid w:val="0032323A"/>
    <w:rsid w:val="00323377"/>
    <w:rsid w:val="00327FB0"/>
    <w:rsid w:val="00340292"/>
    <w:rsid w:val="00340C3A"/>
    <w:rsid w:val="00343648"/>
    <w:rsid w:val="00343AF0"/>
    <w:rsid w:val="003446AD"/>
    <w:rsid w:val="00346359"/>
    <w:rsid w:val="00346B82"/>
    <w:rsid w:val="0035022C"/>
    <w:rsid w:val="0035215C"/>
    <w:rsid w:val="00353AA1"/>
    <w:rsid w:val="00362E2A"/>
    <w:rsid w:val="00365983"/>
    <w:rsid w:val="00371E26"/>
    <w:rsid w:val="00373AAB"/>
    <w:rsid w:val="00383631"/>
    <w:rsid w:val="00384942"/>
    <w:rsid w:val="00394BC1"/>
    <w:rsid w:val="003A0EC1"/>
    <w:rsid w:val="003A7296"/>
    <w:rsid w:val="003B36B4"/>
    <w:rsid w:val="003B6DC6"/>
    <w:rsid w:val="003C0E8C"/>
    <w:rsid w:val="003C1137"/>
    <w:rsid w:val="003C495A"/>
    <w:rsid w:val="003D1ECF"/>
    <w:rsid w:val="003D21F4"/>
    <w:rsid w:val="003E14FE"/>
    <w:rsid w:val="003E565B"/>
    <w:rsid w:val="003F43EB"/>
    <w:rsid w:val="00402654"/>
    <w:rsid w:val="00403ED2"/>
    <w:rsid w:val="004250C5"/>
    <w:rsid w:val="00425438"/>
    <w:rsid w:val="00433C1E"/>
    <w:rsid w:val="004369B0"/>
    <w:rsid w:val="00440828"/>
    <w:rsid w:val="0044257C"/>
    <w:rsid w:val="00446474"/>
    <w:rsid w:val="0045009A"/>
    <w:rsid w:val="004527E3"/>
    <w:rsid w:val="00452D31"/>
    <w:rsid w:val="00460000"/>
    <w:rsid w:val="00461A70"/>
    <w:rsid w:val="004702DF"/>
    <w:rsid w:val="00473E10"/>
    <w:rsid w:val="00473EC9"/>
    <w:rsid w:val="00474896"/>
    <w:rsid w:val="004771B9"/>
    <w:rsid w:val="00496B2E"/>
    <w:rsid w:val="004A2432"/>
    <w:rsid w:val="004A357E"/>
    <w:rsid w:val="004A46A0"/>
    <w:rsid w:val="004B1C09"/>
    <w:rsid w:val="004C5B7C"/>
    <w:rsid w:val="004D22E1"/>
    <w:rsid w:val="004E041A"/>
    <w:rsid w:val="004E3452"/>
    <w:rsid w:val="004E4E63"/>
    <w:rsid w:val="0050462F"/>
    <w:rsid w:val="00506EF6"/>
    <w:rsid w:val="005141F5"/>
    <w:rsid w:val="00515166"/>
    <w:rsid w:val="0051578D"/>
    <w:rsid w:val="005212AE"/>
    <w:rsid w:val="00533490"/>
    <w:rsid w:val="0054464B"/>
    <w:rsid w:val="0054785C"/>
    <w:rsid w:val="00555883"/>
    <w:rsid w:val="00560F94"/>
    <w:rsid w:val="005633AD"/>
    <w:rsid w:val="00570F8C"/>
    <w:rsid w:val="00575970"/>
    <w:rsid w:val="00582960"/>
    <w:rsid w:val="00582A58"/>
    <w:rsid w:val="00592D0A"/>
    <w:rsid w:val="00594DCA"/>
    <w:rsid w:val="00595285"/>
    <w:rsid w:val="005A4772"/>
    <w:rsid w:val="005A60B7"/>
    <w:rsid w:val="005A7B32"/>
    <w:rsid w:val="005B527B"/>
    <w:rsid w:val="005C4337"/>
    <w:rsid w:val="005D596C"/>
    <w:rsid w:val="005D6807"/>
    <w:rsid w:val="005E05CC"/>
    <w:rsid w:val="005E2087"/>
    <w:rsid w:val="005E54E5"/>
    <w:rsid w:val="005E6FA5"/>
    <w:rsid w:val="005F17EC"/>
    <w:rsid w:val="005F41D2"/>
    <w:rsid w:val="005F668B"/>
    <w:rsid w:val="005F6B28"/>
    <w:rsid w:val="00613327"/>
    <w:rsid w:val="006214E4"/>
    <w:rsid w:val="0063302E"/>
    <w:rsid w:val="00633177"/>
    <w:rsid w:val="006331F2"/>
    <w:rsid w:val="00636261"/>
    <w:rsid w:val="00636B17"/>
    <w:rsid w:val="0064191E"/>
    <w:rsid w:val="00664834"/>
    <w:rsid w:val="00672BEF"/>
    <w:rsid w:val="00673BA5"/>
    <w:rsid w:val="006911A1"/>
    <w:rsid w:val="00693EE6"/>
    <w:rsid w:val="006A1E40"/>
    <w:rsid w:val="006A2D00"/>
    <w:rsid w:val="006B4C67"/>
    <w:rsid w:val="006B5FCA"/>
    <w:rsid w:val="006D27DD"/>
    <w:rsid w:val="006D4647"/>
    <w:rsid w:val="006D4C22"/>
    <w:rsid w:val="006E4EB5"/>
    <w:rsid w:val="006F188C"/>
    <w:rsid w:val="006F1C55"/>
    <w:rsid w:val="006F3CEE"/>
    <w:rsid w:val="006F622C"/>
    <w:rsid w:val="00707CB2"/>
    <w:rsid w:val="00710487"/>
    <w:rsid w:val="00714B3D"/>
    <w:rsid w:val="00726997"/>
    <w:rsid w:val="007277D1"/>
    <w:rsid w:val="00727EA0"/>
    <w:rsid w:val="0073105A"/>
    <w:rsid w:val="00734B8E"/>
    <w:rsid w:val="00737060"/>
    <w:rsid w:val="00741288"/>
    <w:rsid w:val="0074455F"/>
    <w:rsid w:val="007521F9"/>
    <w:rsid w:val="00756489"/>
    <w:rsid w:val="00756EA2"/>
    <w:rsid w:val="00757F37"/>
    <w:rsid w:val="00762E87"/>
    <w:rsid w:val="00764CF7"/>
    <w:rsid w:val="007723FD"/>
    <w:rsid w:val="00772687"/>
    <w:rsid w:val="00774E1E"/>
    <w:rsid w:val="00780252"/>
    <w:rsid w:val="00782061"/>
    <w:rsid w:val="00785C32"/>
    <w:rsid w:val="00795606"/>
    <w:rsid w:val="007B082A"/>
    <w:rsid w:val="007B1C3E"/>
    <w:rsid w:val="007C42E5"/>
    <w:rsid w:val="007D2D94"/>
    <w:rsid w:val="007E0C02"/>
    <w:rsid w:val="007F1DE3"/>
    <w:rsid w:val="007F5A8D"/>
    <w:rsid w:val="007F7BD7"/>
    <w:rsid w:val="008056FA"/>
    <w:rsid w:val="008115B6"/>
    <w:rsid w:val="00813897"/>
    <w:rsid w:val="00814461"/>
    <w:rsid w:val="00815CDE"/>
    <w:rsid w:val="00824D84"/>
    <w:rsid w:val="00825EA5"/>
    <w:rsid w:val="00833555"/>
    <w:rsid w:val="008347B3"/>
    <w:rsid w:val="00835BDD"/>
    <w:rsid w:val="00837049"/>
    <w:rsid w:val="008379E2"/>
    <w:rsid w:val="00852119"/>
    <w:rsid w:val="0085498E"/>
    <w:rsid w:val="0086245E"/>
    <w:rsid w:val="00873E87"/>
    <w:rsid w:val="00880EE6"/>
    <w:rsid w:val="00882323"/>
    <w:rsid w:val="008901F4"/>
    <w:rsid w:val="008906A6"/>
    <w:rsid w:val="00893021"/>
    <w:rsid w:val="008B23BD"/>
    <w:rsid w:val="008D0A39"/>
    <w:rsid w:val="008E4638"/>
    <w:rsid w:val="008E71D2"/>
    <w:rsid w:val="008F44F3"/>
    <w:rsid w:val="008F602A"/>
    <w:rsid w:val="009004F7"/>
    <w:rsid w:val="00902E3F"/>
    <w:rsid w:val="00903E98"/>
    <w:rsid w:val="00906C9B"/>
    <w:rsid w:val="00910FB5"/>
    <w:rsid w:val="00911C0E"/>
    <w:rsid w:val="00912621"/>
    <w:rsid w:val="009153D7"/>
    <w:rsid w:val="00920D1F"/>
    <w:rsid w:val="0094213C"/>
    <w:rsid w:val="00943AFD"/>
    <w:rsid w:val="0095186C"/>
    <w:rsid w:val="0097021E"/>
    <w:rsid w:val="00971C19"/>
    <w:rsid w:val="00971D35"/>
    <w:rsid w:val="0099296A"/>
    <w:rsid w:val="009965A5"/>
    <w:rsid w:val="009A56D7"/>
    <w:rsid w:val="009A755D"/>
    <w:rsid w:val="009B15FD"/>
    <w:rsid w:val="009B2693"/>
    <w:rsid w:val="009B3C3F"/>
    <w:rsid w:val="009B4EB9"/>
    <w:rsid w:val="009B73A7"/>
    <w:rsid w:val="009C1A42"/>
    <w:rsid w:val="009C1B5B"/>
    <w:rsid w:val="009D49B8"/>
    <w:rsid w:val="009D60EB"/>
    <w:rsid w:val="009D74FC"/>
    <w:rsid w:val="009E07F4"/>
    <w:rsid w:val="009E2BAA"/>
    <w:rsid w:val="009E3E0B"/>
    <w:rsid w:val="009F480F"/>
    <w:rsid w:val="009F76C6"/>
    <w:rsid w:val="00A01505"/>
    <w:rsid w:val="00A13EA4"/>
    <w:rsid w:val="00A1530B"/>
    <w:rsid w:val="00A16747"/>
    <w:rsid w:val="00A16D78"/>
    <w:rsid w:val="00A21EC2"/>
    <w:rsid w:val="00A24DC0"/>
    <w:rsid w:val="00A27322"/>
    <w:rsid w:val="00A37710"/>
    <w:rsid w:val="00A42A96"/>
    <w:rsid w:val="00A455A0"/>
    <w:rsid w:val="00A50D92"/>
    <w:rsid w:val="00A62DD4"/>
    <w:rsid w:val="00A65A66"/>
    <w:rsid w:val="00A7219D"/>
    <w:rsid w:val="00A805BC"/>
    <w:rsid w:val="00A80EA5"/>
    <w:rsid w:val="00A80F9F"/>
    <w:rsid w:val="00A81075"/>
    <w:rsid w:val="00A87550"/>
    <w:rsid w:val="00A95FA9"/>
    <w:rsid w:val="00A977A0"/>
    <w:rsid w:val="00AA5B03"/>
    <w:rsid w:val="00AA68D4"/>
    <w:rsid w:val="00AB0A2B"/>
    <w:rsid w:val="00AB373C"/>
    <w:rsid w:val="00AB5159"/>
    <w:rsid w:val="00AC2B47"/>
    <w:rsid w:val="00AC3D9E"/>
    <w:rsid w:val="00AC446F"/>
    <w:rsid w:val="00AC6C3D"/>
    <w:rsid w:val="00AD1ADB"/>
    <w:rsid w:val="00AE17F1"/>
    <w:rsid w:val="00AE2FB9"/>
    <w:rsid w:val="00AE342F"/>
    <w:rsid w:val="00AE4F96"/>
    <w:rsid w:val="00AE6D9A"/>
    <w:rsid w:val="00AE7390"/>
    <w:rsid w:val="00AE7435"/>
    <w:rsid w:val="00AF2397"/>
    <w:rsid w:val="00AF27F9"/>
    <w:rsid w:val="00AF3D19"/>
    <w:rsid w:val="00AF557C"/>
    <w:rsid w:val="00B040BC"/>
    <w:rsid w:val="00B0441A"/>
    <w:rsid w:val="00B044FC"/>
    <w:rsid w:val="00B06458"/>
    <w:rsid w:val="00B25119"/>
    <w:rsid w:val="00B27004"/>
    <w:rsid w:val="00B3087F"/>
    <w:rsid w:val="00B33F45"/>
    <w:rsid w:val="00B33FA5"/>
    <w:rsid w:val="00B415B8"/>
    <w:rsid w:val="00B420AC"/>
    <w:rsid w:val="00B4354A"/>
    <w:rsid w:val="00B54CC5"/>
    <w:rsid w:val="00B60E27"/>
    <w:rsid w:val="00B64D62"/>
    <w:rsid w:val="00B83944"/>
    <w:rsid w:val="00B94B49"/>
    <w:rsid w:val="00BA7AF1"/>
    <w:rsid w:val="00BB03CC"/>
    <w:rsid w:val="00BB080E"/>
    <w:rsid w:val="00BB252C"/>
    <w:rsid w:val="00BB5126"/>
    <w:rsid w:val="00BB7455"/>
    <w:rsid w:val="00BB7518"/>
    <w:rsid w:val="00BC0205"/>
    <w:rsid w:val="00BC14F5"/>
    <w:rsid w:val="00BC2146"/>
    <w:rsid w:val="00BD6918"/>
    <w:rsid w:val="00BE2167"/>
    <w:rsid w:val="00BE439F"/>
    <w:rsid w:val="00BE4ABE"/>
    <w:rsid w:val="00BE53B4"/>
    <w:rsid w:val="00BE5584"/>
    <w:rsid w:val="00BF1111"/>
    <w:rsid w:val="00BF3886"/>
    <w:rsid w:val="00C009AF"/>
    <w:rsid w:val="00C02FCF"/>
    <w:rsid w:val="00C17D68"/>
    <w:rsid w:val="00C2005E"/>
    <w:rsid w:val="00C205E4"/>
    <w:rsid w:val="00C22313"/>
    <w:rsid w:val="00C2782D"/>
    <w:rsid w:val="00C3040F"/>
    <w:rsid w:val="00C31398"/>
    <w:rsid w:val="00C31708"/>
    <w:rsid w:val="00C36C15"/>
    <w:rsid w:val="00C4213A"/>
    <w:rsid w:val="00C4371A"/>
    <w:rsid w:val="00C4627A"/>
    <w:rsid w:val="00C637D1"/>
    <w:rsid w:val="00C640B8"/>
    <w:rsid w:val="00C7033B"/>
    <w:rsid w:val="00C83157"/>
    <w:rsid w:val="00C927D5"/>
    <w:rsid w:val="00C97162"/>
    <w:rsid w:val="00CA0730"/>
    <w:rsid w:val="00CA1C04"/>
    <w:rsid w:val="00CA3808"/>
    <w:rsid w:val="00CA65DD"/>
    <w:rsid w:val="00CB0E8A"/>
    <w:rsid w:val="00CC05B9"/>
    <w:rsid w:val="00CC3F83"/>
    <w:rsid w:val="00CC57FC"/>
    <w:rsid w:val="00CC7DB0"/>
    <w:rsid w:val="00CD5F24"/>
    <w:rsid w:val="00CE0E18"/>
    <w:rsid w:val="00CE193A"/>
    <w:rsid w:val="00CE6A71"/>
    <w:rsid w:val="00CF38CA"/>
    <w:rsid w:val="00CF6DF0"/>
    <w:rsid w:val="00D0349F"/>
    <w:rsid w:val="00D03770"/>
    <w:rsid w:val="00D06255"/>
    <w:rsid w:val="00D15D82"/>
    <w:rsid w:val="00D1705E"/>
    <w:rsid w:val="00D25602"/>
    <w:rsid w:val="00D259C8"/>
    <w:rsid w:val="00D30BD3"/>
    <w:rsid w:val="00D33791"/>
    <w:rsid w:val="00D33BA8"/>
    <w:rsid w:val="00D363CE"/>
    <w:rsid w:val="00D364EB"/>
    <w:rsid w:val="00D40363"/>
    <w:rsid w:val="00D451BC"/>
    <w:rsid w:val="00D47B59"/>
    <w:rsid w:val="00D51E96"/>
    <w:rsid w:val="00D568BB"/>
    <w:rsid w:val="00D63B9E"/>
    <w:rsid w:val="00D65D90"/>
    <w:rsid w:val="00D66016"/>
    <w:rsid w:val="00D6715A"/>
    <w:rsid w:val="00D769BA"/>
    <w:rsid w:val="00D8034F"/>
    <w:rsid w:val="00D81755"/>
    <w:rsid w:val="00D85366"/>
    <w:rsid w:val="00D8617C"/>
    <w:rsid w:val="00D87D00"/>
    <w:rsid w:val="00D94E23"/>
    <w:rsid w:val="00DA1983"/>
    <w:rsid w:val="00DA2F1E"/>
    <w:rsid w:val="00DA5831"/>
    <w:rsid w:val="00DB0538"/>
    <w:rsid w:val="00DB2873"/>
    <w:rsid w:val="00DC4482"/>
    <w:rsid w:val="00DD5028"/>
    <w:rsid w:val="00DF0A2B"/>
    <w:rsid w:val="00DF1198"/>
    <w:rsid w:val="00E11F83"/>
    <w:rsid w:val="00E12082"/>
    <w:rsid w:val="00E21589"/>
    <w:rsid w:val="00E24D9E"/>
    <w:rsid w:val="00E257C8"/>
    <w:rsid w:val="00E26581"/>
    <w:rsid w:val="00E2722E"/>
    <w:rsid w:val="00E3447D"/>
    <w:rsid w:val="00E431CE"/>
    <w:rsid w:val="00E445F8"/>
    <w:rsid w:val="00E503E4"/>
    <w:rsid w:val="00E55E02"/>
    <w:rsid w:val="00E571C4"/>
    <w:rsid w:val="00E63B3D"/>
    <w:rsid w:val="00E64479"/>
    <w:rsid w:val="00E67D99"/>
    <w:rsid w:val="00E75556"/>
    <w:rsid w:val="00E76F1F"/>
    <w:rsid w:val="00E80BE2"/>
    <w:rsid w:val="00E8309D"/>
    <w:rsid w:val="00E90A9C"/>
    <w:rsid w:val="00E92BEC"/>
    <w:rsid w:val="00E95356"/>
    <w:rsid w:val="00E966E5"/>
    <w:rsid w:val="00EA3D96"/>
    <w:rsid w:val="00EA6B69"/>
    <w:rsid w:val="00EA6B7B"/>
    <w:rsid w:val="00EB1F78"/>
    <w:rsid w:val="00EB25E4"/>
    <w:rsid w:val="00EB3D8B"/>
    <w:rsid w:val="00ED1B77"/>
    <w:rsid w:val="00ED5511"/>
    <w:rsid w:val="00ED57D1"/>
    <w:rsid w:val="00EF3B7C"/>
    <w:rsid w:val="00EF56FA"/>
    <w:rsid w:val="00EF6216"/>
    <w:rsid w:val="00EF6E42"/>
    <w:rsid w:val="00F0613C"/>
    <w:rsid w:val="00F067EF"/>
    <w:rsid w:val="00F10ED9"/>
    <w:rsid w:val="00F11244"/>
    <w:rsid w:val="00F1206E"/>
    <w:rsid w:val="00F14A7B"/>
    <w:rsid w:val="00F1658B"/>
    <w:rsid w:val="00F2540D"/>
    <w:rsid w:val="00F26602"/>
    <w:rsid w:val="00F31380"/>
    <w:rsid w:val="00F333BF"/>
    <w:rsid w:val="00F34499"/>
    <w:rsid w:val="00F3498A"/>
    <w:rsid w:val="00F406E3"/>
    <w:rsid w:val="00F40C82"/>
    <w:rsid w:val="00F45796"/>
    <w:rsid w:val="00F5114E"/>
    <w:rsid w:val="00F53B1A"/>
    <w:rsid w:val="00F54568"/>
    <w:rsid w:val="00F57249"/>
    <w:rsid w:val="00F62DE3"/>
    <w:rsid w:val="00F77131"/>
    <w:rsid w:val="00F80CE5"/>
    <w:rsid w:val="00F85D7E"/>
    <w:rsid w:val="00F92B0F"/>
    <w:rsid w:val="00F94F30"/>
    <w:rsid w:val="00FA4C13"/>
    <w:rsid w:val="00FB02A9"/>
    <w:rsid w:val="00FB345F"/>
    <w:rsid w:val="00FB440E"/>
    <w:rsid w:val="00FB4DA5"/>
    <w:rsid w:val="00FC57A1"/>
    <w:rsid w:val="00FD3820"/>
    <w:rsid w:val="00FE3C23"/>
    <w:rsid w:val="00FE6BCF"/>
    <w:rsid w:val="00FE6E6D"/>
    <w:rsid w:val="00FF0DAE"/>
    <w:rsid w:val="00FF3092"/>
    <w:rsid w:val="00FF4FE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5:docId w15:val="{7033F5BC-5832-4772-BD96-87110A554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5BBB"/>
    <w:pPr>
      <w:widowControl w:val="0"/>
      <w:jc w:val="both"/>
    </w:pPr>
    <w:rPr>
      <w:kern w:val="2"/>
      <w:sz w:val="21"/>
      <w:szCs w:val="24"/>
    </w:rPr>
  </w:style>
  <w:style w:type="paragraph" w:styleId="1">
    <w:name w:val="heading 1"/>
    <w:basedOn w:val="a"/>
    <w:next w:val="a"/>
    <w:link w:val="10"/>
    <w:qFormat/>
    <w:rsid w:val="00CA65DD"/>
    <w:pPr>
      <w:keepNext/>
      <w:keepLines/>
      <w:spacing w:before="340" w:after="330" w:line="578" w:lineRule="auto"/>
      <w:outlineLvl w:val="0"/>
    </w:pPr>
    <w:rPr>
      <w:b/>
      <w:bCs/>
      <w:kern w:val="44"/>
      <w:sz w:val="44"/>
      <w:szCs w:val="44"/>
    </w:rPr>
  </w:style>
  <w:style w:type="paragraph" w:styleId="2">
    <w:name w:val="heading 2"/>
    <w:basedOn w:val="a"/>
    <w:next w:val="a0"/>
    <w:qFormat/>
    <w:rsid w:val="009D74FC"/>
    <w:pPr>
      <w:keepNext/>
      <w:keepLines/>
      <w:spacing w:before="260" w:after="260" w:line="360" w:lineRule="auto"/>
      <w:outlineLvl w:val="1"/>
    </w:pPr>
    <w:rPr>
      <w:rFonts w:ascii="Arial" w:hAnsi="Arial" w:cs="Arial"/>
      <w:b/>
      <w:bCs/>
      <w:sz w:val="24"/>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613327"/>
    <w:pPr>
      <w:pBdr>
        <w:bottom w:val="single" w:sz="6" w:space="1" w:color="auto"/>
      </w:pBdr>
      <w:tabs>
        <w:tab w:val="center" w:pos="4153"/>
        <w:tab w:val="right" w:pos="8306"/>
      </w:tabs>
      <w:snapToGrid w:val="0"/>
      <w:jc w:val="center"/>
    </w:pPr>
    <w:rPr>
      <w:sz w:val="18"/>
      <w:szCs w:val="18"/>
    </w:rPr>
  </w:style>
  <w:style w:type="paragraph" w:styleId="a6">
    <w:name w:val="footer"/>
    <w:basedOn w:val="a"/>
    <w:rsid w:val="00613327"/>
    <w:pPr>
      <w:tabs>
        <w:tab w:val="center" w:pos="4153"/>
        <w:tab w:val="right" w:pos="8306"/>
      </w:tabs>
      <w:snapToGrid w:val="0"/>
      <w:jc w:val="left"/>
    </w:pPr>
    <w:rPr>
      <w:sz w:val="18"/>
      <w:szCs w:val="18"/>
    </w:rPr>
  </w:style>
  <w:style w:type="paragraph" w:customStyle="1" w:styleId="Char">
    <w:name w:val="Char"/>
    <w:basedOn w:val="a"/>
    <w:rsid w:val="00186667"/>
  </w:style>
  <w:style w:type="paragraph" w:styleId="20">
    <w:name w:val="Body Text Indent 2"/>
    <w:basedOn w:val="a"/>
    <w:rsid w:val="00186667"/>
    <w:pPr>
      <w:spacing w:line="560" w:lineRule="exact"/>
      <w:ind w:firstLineChars="200" w:firstLine="480"/>
    </w:pPr>
    <w:rPr>
      <w:rFonts w:ascii="宋体" w:hAnsi="宋体"/>
      <w:color w:val="FF0000"/>
      <w:sz w:val="24"/>
    </w:rPr>
  </w:style>
  <w:style w:type="paragraph" w:styleId="a7">
    <w:name w:val="Plain Text"/>
    <w:basedOn w:val="a"/>
    <w:link w:val="a8"/>
    <w:uiPriority w:val="99"/>
    <w:rsid w:val="004771B9"/>
    <w:rPr>
      <w:rFonts w:ascii="宋体" w:hAnsi="Courier New"/>
      <w:szCs w:val="21"/>
    </w:rPr>
  </w:style>
  <w:style w:type="paragraph" w:styleId="3">
    <w:name w:val="Body Text Indent 3"/>
    <w:basedOn w:val="a"/>
    <w:rsid w:val="004771B9"/>
    <w:pPr>
      <w:spacing w:after="120"/>
      <w:ind w:leftChars="200" w:left="420"/>
    </w:pPr>
    <w:rPr>
      <w:sz w:val="16"/>
      <w:szCs w:val="16"/>
    </w:rPr>
  </w:style>
  <w:style w:type="paragraph" w:styleId="a0">
    <w:name w:val="Normal Indent"/>
    <w:basedOn w:val="a"/>
    <w:rsid w:val="009D74FC"/>
    <w:pPr>
      <w:ind w:firstLineChars="200" w:firstLine="420"/>
    </w:pPr>
  </w:style>
  <w:style w:type="paragraph" w:styleId="a9">
    <w:name w:val="Document Map"/>
    <w:basedOn w:val="a"/>
    <w:semiHidden/>
    <w:rsid w:val="005212AE"/>
    <w:pPr>
      <w:shd w:val="clear" w:color="auto" w:fill="000080"/>
    </w:pPr>
  </w:style>
  <w:style w:type="character" w:customStyle="1" w:styleId="a8">
    <w:name w:val="纯文本 字符"/>
    <w:link w:val="a7"/>
    <w:uiPriority w:val="99"/>
    <w:rsid w:val="00E63B3D"/>
    <w:rPr>
      <w:rFonts w:ascii="宋体" w:hAnsi="Courier New"/>
      <w:kern w:val="2"/>
      <w:sz w:val="21"/>
      <w:szCs w:val="21"/>
    </w:rPr>
  </w:style>
  <w:style w:type="paragraph" w:styleId="aa">
    <w:name w:val="Balloon Text"/>
    <w:basedOn w:val="a"/>
    <w:link w:val="ab"/>
    <w:rsid w:val="00E63B3D"/>
    <w:rPr>
      <w:sz w:val="18"/>
      <w:szCs w:val="18"/>
    </w:rPr>
  </w:style>
  <w:style w:type="character" w:customStyle="1" w:styleId="ab">
    <w:name w:val="批注框文本 字符"/>
    <w:basedOn w:val="a1"/>
    <w:link w:val="aa"/>
    <w:rsid w:val="00E63B3D"/>
    <w:rPr>
      <w:kern w:val="2"/>
      <w:sz w:val="18"/>
      <w:szCs w:val="18"/>
    </w:rPr>
  </w:style>
  <w:style w:type="paragraph" w:styleId="ac">
    <w:name w:val="List Paragraph"/>
    <w:basedOn w:val="a"/>
    <w:uiPriority w:val="34"/>
    <w:qFormat/>
    <w:rsid w:val="005F668B"/>
    <w:pPr>
      <w:ind w:firstLineChars="200" w:firstLine="420"/>
    </w:pPr>
  </w:style>
  <w:style w:type="table" w:styleId="ad">
    <w:name w:val="Table Grid"/>
    <w:basedOn w:val="a2"/>
    <w:uiPriority w:val="99"/>
    <w:rsid w:val="005A60B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e">
    <w:name w:val="Normal (Web)"/>
    <w:basedOn w:val="a"/>
    <w:rsid w:val="008B23BD"/>
    <w:pPr>
      <w:widowControl/>
      <w:spacing w:before="100" w:beforeAutospacing="1" w:after="100" w:afterAutospacing="1"/>
    </w:pPr>
    <w:rPr>
      <w:rFonts w:ascii="宋体" w:hAnsi="宋体"/>
      <w:kern w:val="0"/>
      <w:sz w:val="24"/>
      <w:szCs w:val="20"/>
    </w:rPr>
  </w:style>
  <w:style w:type="character" w:customStyle="1" w:styleId="a5">
    <w:name w:val="页眉 字符"/>
    <w:basedOn w:val="a1"/>
    <w:link w:val="a4"/>
    <w:uiPriority w:val="99"/>
    <w:rsid w:val="008379E2"/>
    <w:rPr>
      <w:kern w:val="2"/>
      <w:sz w:val="18"/>
      <w:szCs w:val="18"/>
    </w:rPr>
  </w:style>
  <w:style w:type="character" w:customStyle="1" w:styleId="10">
    <w:name w:val="标题 1 字符"/>
    <w:basedOn w:val="a1"/>
    <w:link w:val="1"/>
    <w:rsid w:val="00CA65DD"/>
    <w:rPr>
      <w:b/>
      <w:bCs/>
      <w:kern w:val="44"/>
      <w:sz w:val="44"/>
      <w:szCs w:val="44"/>
    </w:rPr>
  </w:style>
  <w:style w:type="paragraph" w:styleId="af">
    <w:name w:val="Date"/>
    <w:basedOn w:val="a"/>
    <w:next w:val="a"/>
    <w:link w:val="af0"/>
    <w:rsid w:val="00D66016"/>
    <w:rPr>
      <w:sz w:val="24"/>
      <w:szCs w:val="20"/>
    </w:rPr>
  </w:style>
  <w:style w:type="character" w:customStyle="1" w:styleId="af0">
    <w:name w:val="日期 字符"/>
    <w:basedOn w:val="a1"/>
    <w:link w:val="af"/>
    <w:rsid w:val="00D66016"/>
    <w:rPr>
      <w:kern w:val="2"/>
      <w:sz w:val="24"/>
    </w:rPr>
  </w:style>
  <w:style w:type="paragraph" w:styleId="af1">
    <w:name w:val="footnote text"/>
    <w:basedOn w:val="a"/>
    <w:link w:val="af2"/>
    <w:rsid w:val="00D03770"/>
    <w:pPr>
      <w:snapToGrid w:val="0"/>
      <w:jc w:val="left"/>
    </w:pPr>
    <w:rPr>
      <w:sz w:val="18"/>
      <w:szCs w:val="18"/>
    </w:rPr>
  </w:style>
  <w:style w:type="character" w:customStyle="1" w:styleId="af2">
    <w:name w:val="脚注文本 字符"/>
    <w:basedOn w:val="a1"/>
    <w:link w:val="af1"/>
    <w:rsid w:val="00D03770"/>
    <w:rPr>
      <w:kern w:val="2"/>
      <w:sz w:val="18"/>
      <w:szCs w:val="18"/>
    </w:rPr>
  </w:style>
  <w:style w:type="character" w:styleId="af3">
    <w:name w:val="footnote reference"/>
    <w:rsid w:val="00D03770"/>
    <w:rPr>
      <w:vertAlign w:val="superscript"/>
    </w:rPr>
  </w:style>
  <w:style w:type="character" w:styleId="af4">
    <w:name w:val="Strong"/>
    <w:basedOn w:val="a1"/>
    <w:uiPriority w:val="22"/>
    <w:qFormat/>
    <w:rsid w:val="00582A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173811">
      <w:bodyDiv w:val="1"/>
      <w:marLeft w:val="0"/>
      <w:marRight w:val="0"/>
      <w:marTop w:val="0"/>
      <w:marBottom w:val="0"/>
      <w:divBdr>
        <w:top w:val="none" w:sz="0" w:space="0" w:color="auto"/>
        <w:left w:val="none" w:sz="0" w:space="0" w:color="auto"/>
        <w:bottom w:val="none" w:sz="0" w:space="0" w:color="auto"/>
        <w:right w:val="none" w:sz="0" w:space="0" w:color="auto"/>
      </w:divBdr>
    </w:div>
    <w:div w:id="257716218">
      <w:bodyDiv w:val="1"/>
      <w:marLeft w:val="0"/>
      <w:marRight w:val="0"/>
      <w:marTop w:val="0"/>
      <w:marBottom w:val="0"/>
      <w:divBdr>
        <w:top w:val="none" w:sz="0" w:space="0" w:color="auto"/>
        <w:left w:val="none" w:sz="0" w:space="0" w:color="auto"/>
        <w:bottom w:val="none" w:sz="0" w:space="0" w:color="auto"/>
        <w:right w:val="none" w:sz="0" w:space="0" w:color="auto"/>
      </w:divBdr>
    </w:div>
    <w:div w:id="106195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435</TotalTime>
  <Pages>16</Pages>
  <Words>1476</Words>
  <Characters>8415</Characters>
  <Application>Microsoft Office Word</Application>
  <DocSecurity>0</DocSecurity>
  <Lines>70</Lines>
  <Paragraphs>19</Paragraphs>
  <ScaleCrop>false</ScaleCrop>
  <Company>jysld</Company>
  <LinksUpToDate>false</LinksUpToDate>
  <CharactersWithSpaces>9872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Wenyu.Qiu@FA</cp:lastModifiedBy>
  <cp:revision>216</cp:revision>
  <cp:lastPrinted>2009-01-22T10:11:00Z</cp:lastPrinted>
  <dcterms:created xsi:type="dcterms:W3CDTF">2012-11-21T05:49:00Z</dcterms:created>
  <dcterms:modified xsi:type="dcterms:W3CDTF">2022-10-25T05:24:00Z</dcterms:modified>
</cp:coreProperties>
</file>