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DDA6C6" w14:textId="77777777" w:rsidR="00FD2A15" w:rsidRDefault="00FD2A15">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7C53D317" w14:textId="77777777" w:rsidR="00FD2A15" w:rsidRDefault="00FD2A15">
      <w:pPr>
        <w:spacing w:line="360" w:lineRule="auto"/>
        <w:rPr>
          <w:rFonts w:ascii="宋体" w:hAnsi="宋体" w:hint="eastAsia"/>
          <w:sz w:val="48"/>
        </w:rPr>
      </w:pPr>
      <w:r>
        <w:rPr>
          <w:rFonts w:ascii="宋体" w:hAnsi="宋体" w:hint="eastAsia"/>
          <w:sz w:val="48"/>
        </w:rPr>
        <w:t xml:space="preserve">　 </w:t>
      </w:r>
    </w:p>
    <w:p w14:paraId="36D61F67" w14:textId="77777777" w:rsidR="00FD2A15" w:rsidRDefault="00FD2A15">
      <w:pPr>
        <w:spacing w:line="360" w:lineRule="auto"/>
        <w:jc w:val="center"/>
      </w:pPr>
      <w:r>
        <w:rPr>
          <w:rFonts w:ascii="宋体" w:hAnsi="宋体" w:hint="eastAsia"/>
          <w:b/>
          <w:bCs/>
          <w:color w:val="000000" w:themeColor="text1"/>
          <w:sz w:val="48"/>
          <w:szCs w:val="30"/>
        </w:rPr>
        <w:t>摩根核心优选混合型证券投资基金</w:t>
      </w:r>
      <w:r>
        <w:rPr>
          <w:rFonts w:ascii="宋体" w:hAnsi="宋体" w:hint="eastAsia"/>
          <w:b/>
          <w:bCs/>
          <w:color w:val="000000" w:themeColor="text1"/>
          <w:sz w:val="48"/>
          <w:szCs w:val="30"/>
        </w:rPr>
        <w:br/>
        <w:t>2025年第4季度报告</w:t>
      </w:r>
    </w:p>
    <w:p w14:paraId="4F7F8A9C" w14:textId="55777FBE" w:rsidR="00FD2A15" w:rsidRDefault="00FD2A15">
      <w:pPr>
        <w:spacing w:line="360" w:lineRule="auto"/>
        <w:jc w:val="center"/>
        <w:rPr>
          <w:rFonts w:ascii="宋体" w:hAnsi="宋体" w:hint="eastAsia"/>
          <w:sz w:val="28"/>
          <w:szCs w:val="30"/>
        </w:rPr>
      </w:pPr>
      <w:r>
        <w:rPr>
          <w:rFonts w:ascii="宋体" w:hAnsi="宋体" w:hint="eastAsia"/>
          <w:sz w:val="28"/>
          <w:szCs w:val="30"/>
        </w:rPr>
        <w:t xml:space="preserve">　 </w:t>
      </w:r>
      <w:r w:rsidR="00E0292C">
        <w:rPr>
          <w:rFonts w:ascii="宋体" w:hAnsi="宋体" w:hint="eastAsia"/>
          <w:sz w:val="28"/>
          <w:szCs w:val="30"/>
        </w:rPr>
        <w:t xml:space="preserve"> </w:t>
      </w:r>
    </w:p>
    <w:p w14:paraId="6AF5547E" w14:textId="77777777" w:rsidR="00FD2A15" w:rsidRDefault="00FD2A15">
      <w:pPr>
        <w:spacing w:line="360" w:lineRule="auto"/>
        <w:jc w:val="center"/>
      </w:pPr>
      <w:r>
        <w:rPr>
          <w:rFonts w:ascii="宋体" w:hAnsi="宋体" w:hint="eastAsia"/>
          <w:b/>
          <w:bCs/>
          <w:sz w:val="28"/>
          <w:szCs w:val="30"/>
        </w:rPr>
        <w:t>2025年12月31日</w:t>
      </w:r>
    </w:p>
    <w:p w14:paraId="60B74D19" w14:textId="77777777" w:rsidR="00FD2A15" w:rsidRDefault="00FD2A15">
      <w:pPr>
        <w:spacing w:line="360" w:lineRule="auto"/>
        <w:jc w:val="center"/>
        <w:rPr>
          <w:rFonts w:ascii="宋体" w:hAnsi="宋体" w:hint="eastAsia"/>
          <w:sz w:val="28"/>
          <w:szCs w:val="30"/>
        </w:rPr>
      </w:pPr>
      <w:r>
        <w:rPr>
          <w:rFonts w:ascii="宋体" w:hAnsi="宋体" w:hint="eastAsia"/>
          <w:sz w:val="28"/>
          <w:szCs w:val="30"/>
        </w:rPr>
        <w:t xml:space="preserve">　 </w:t>
      </w:r>
    </w:p>
    <w:p w14:paraId="7315A480" w14:textId="77777777" w:rsidR="00FD2A15" w:rsidRDefault="00FD2A15">
      <w:pPr>
        <w:spacing w:line="360" w:lineRule="auto"/>
        <w:jc w:val="center"/>
        <w:rPr>
          <w:rFonts w:ascii="宋体" w:hAnsi="宋体" w:hint="eastAsia"/>
          <w:sz w:val="28"/>
          <w:szCs w:val="30"/>
        </w:rPr>
      </w:pPr>
      <w:r>
        <w:rPr>
          <w:rFonts w:ascii="宋体" w:hAnsi="宋体" w:hint="eastAsia"/>
          <w:sz w:val="28"/>
          <w:szCs w:val="30"/>
        </w:rPr>
        <w:t xml:space="preserve">　 </w:t>
      </w:r>
    </w:p>
    <w:p w14:paraId="2054BC56" w14:textId="77777777" w:rsidR="00FD2A15" w:rsidRDefault="00FD2A15">
      <w:pPr>
        <w:spacing w:line="360" w:lineRule="auto"/>
        <w:jc w:val="center"/>
        <w:rPr>
          <w:rFonts w:ascii="宋体" w:hAnsi="宋体" w:hint="eastAsia"/>
          <w:sz w:val="28"/>
          <w:szCs w:val="30"/>
        </w:rPr>
      </w:pPr>
      <w:r>
        <w:rPr>
          <w:rFonts w:ascii="宋体" w:hAnsi="宋体" w:hint="eastAsia"/>
          <w:sz w:val="28"/>
          <w:szCs w:val="30"/>
        </w:rPr>
        <w:t xml:space="preserve">　 </w:t>
      </w:r>
    </w:p>
    <w:p w14:paraId="6DC9F034" w14:textId="77777777" w:rsidR="00FD2A15" w:rsidRDefault="00FD2A15">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710E73C" w14:textId="77777777" w:rsidR="00FD2A15" w:rsidRDefault="00FD2A15">
      <w:pPr>
        <w:spacing w:line="360" w:lineRule="auto"/>
        <w:jc w:val="center"/>
        <w:rPr>
          <w:rFonts w:ascii="宋体" w:hAnsi="宋体" w:hint="eastAsia"/>
          <w:sz w:val="28"/>
          <w:szCs w:val="30"/>
        </w:rPr>
      </w:pPr>
      <w:r>
        <w:rPr>
          <w:rFonts w:ascii="宋体" w:hAnsi="宋体" w:hint="eastAsia"/>
          <w:sz w:val="28"/>
          <w:szCs w:val="30"/>
        </w:rPr>
        <w:t xml:space="preserve">　 </w:t>
      </w:r>
    </w:p>
    <w:p w14:paraId="5E83DBCF" w14:textId="77777777" w:rsidR="00FD2A15" w:rsidRDefault="00FD2A15">
      <w:pPr>
        <w:spacing w:line="360" w:lineRule="auto"/>
        <w:jc w:val="center"/>
        <w:rPr>
          <w:rFonts w:ascii="宋体" w:hAnsi="宋体" w:hint="eastAsia"/>
          <w:sz w:val="28"/>
          <w:szCs w:val="30"/>
        </w:rPr>
      </w:pPr>
      <w:r>
        <w:rPr>
          <w:rFonts w:ascii="宋体" w:hAnsi="宋体" w:hint="eastAsia"/>
          <w:sz w:val="28"/>
          <w:szCs w:val="30"/>
        </w:rPr>
        <w:t xml:space="preserve">　 </w:t>
      </w:r>
    </w:p>
    <w:p w14:paraId="03948D83" w14:textId="77777777" w:rsidR="00FD2A15" w:rsidRDefault="00FD2A15">
      <w:pPr>
        <w:spacing w:line="360" w:lineRule="auto"/>
        <w:jc w:val="center"/>
        <w:rPr>
          <w:rFonts w:ascii="宋体" w:hAnsi="宋体" w:hint="eastAsia"/>
          <w:sz w:val="28"/>
          <w:szCs w:val="30"/>
        </w:rPr>
      </w:pPr>
      <w:r>
        <w:rPr>
          <w:rFonts w:ascii="宋体" w:hAnsi="宋体" w:hint="eastAsia"/>
          <w:sz w:val="28"/>
          <w:szCs w:val="30"/>
        </w:rPr>
        <w:t xml:space="preserve">　 </w:t>
      </w:r>
    </w:p>
    <w:p w14:paraId="750590FC" w14:textId="77777777" w:rsidR="00FD2A15" w:rsidRDefault="00FD2A15">
      <w:pPr>
        <w:spacing w:line="360" w:lineRule="auto"/>
        <w:jc w:val="center"/>
        <w:rPr>
          <w:rFonts w:ascii="宋体" w:hAnsi="宋体" w:hint="eastAsia"/>
          <w:sz w:val="28"/>
          <w:szCs w:val="30"/>
        </w:rPr>
      </w:pPr>
      <w:r>
        <w:rPr>
          <w:rFonts w:ascii="宋体" w:hAnsi="宋体" w:hint="eastAsia"/>
          <w:sz w:val="28"/>
          <w:szCs w:val="30"/>
        </w:rPr>
        <w:t xml:space="preserve">　 </w:t>
      </w:r>
    </w:p>
    <w:p w14:paraId="71980ECD" w14:textId="77777777" w:rsidR="00FD2A15" w:rsidRDefault="00FD2A15">
      <w:pPr>
        <w:spacing w:line="360" w:lineRule="auto"/>
        <w:jc w:val="center"/>
        <w:rPr>
          <w:rFonts w:ascii="宋体" w:hAnsi="宋体" w:hint="eastAsia"/>
          <w:sz w:val="28"/>
          <w:szCs w:val="30"/>
        </w:rPr>
      </w:pPr>
      <w:r>
        <w:rPr>
          <w:rFonts w:ascii="宋体" w:hAnsi="宋体" w:hint="eastAsia"/>
          <w:sz w:val="28"/>
          <w:szCs w:val="30"/>
        </w:rPr>
        <w:t xml:space="preserve">　 </w:t>
      </w:r>
    </w:p>
    <w:p w14:paraId="717CC708" w14:textId="77777777" w:rsidR="00FD2A15" w:rsidRDefault="00FD2A15">
      <w:pPr>
        <w:spacing w:line="360" w:lineRule="auto"/>
        <w:jc w:val="center"/>
        <w:rPr>
          <w:rFonts w:ascii="宋体" w:hAnsi="宋体" w:hint="eastAsia"/>
          <w:sz w:val="28"/>
          <w:szCs w:val="30"/>
        </w:rPr>
      </w:pPr>
      <w:r>
        <w:rPr>
          <w:rFonts w:ascii="宋体" w:hAnsi="宋体" w:hint="eastAsia"/>
          <w:sz w:val="28"/>
          <w:szCs w:val="30"/>
        </w:rPr>
        <w:t xml:space="preserve">　 </w:t>
      </w:r>
    </w:p>
    <w:p w14:paraId="5AEC61C9" w14:textId="77777777" w:rsidR="00FD2A15" w:rsidRDefault="00FD2A15">
      <w:pPr>
        <w:spacing w:line="360" w:lineRule="auto"/>
        <w:jc w:val="center"/>
        <w:rPr>
          <w:rFonts w:ascii="宋体" w:hAnsi="宋体" w:hint="eastAsia"/>
          <w:sz w:val="28"/>
          <w:szCs w:val="30"/>
        </w:rPr>
      </w:pPr>
      <w:r>
        <w:rPr>
          <w:rFonts w:ascii="宋体" w:hAnsi="宋体" w:hint="eastAsia"/>
          <w:sz w:val="28"/>
          <w:szCs w:val="30"/>
        </w:rPr>
        <w:t xml:space="preserve">　 </w:t>
      </w:r>
    </w:p>
    <w:p w14:paraId="39703ACE" w14:textId="77777777" w:rsidR="00FD2A15" w:rsidRDefault="00FD2A15">
      <w:pPr>
        <w:spacing w:line="360" w:lineRule="auto"/>
        <w:ind w:firstLineChars="800" w:firstLine="2249"/>
        <w:jc w:val="left"/>
      </w:pPr>
      <w:r>
        <w:rPr>
          <w:rFonts w:ascii="宋体" w:hAnsi="宋体" w:hint="eastAsia"/>
          <w:b/>
          <w:bCs/>
          <w:sz w:val="28"/>
          <w:szCs w:val="30"/>
        </w:rPr>
        <w:t>基金管理人：摩根基金管理（中国）有限公司</w:t>
      </w:r>
    </w:p>
    <w:p w14:paraId="218CC20F" w14:textId="77777777" w:rsidR="00FD2A15" w:rsidRDefault="00FD2A15">
      <w:pPr>
        <w:spacing w:line="360" w:lineRule="auto"/>
        <w:ind w:firstLineChars="800" w:firstLine="2249"/>
        <w:jc w:val="left"/>
      </w:pPr>
      <w:r>
        <w:rPr>
          <w:rFonts w:ascii="宋体" w:hAnsi="宋体" w:hint="eastAsia"/>
          <w:b/>
          <w:bCs/>
          <w:sz w:val="28"/>
          <w:szCs w:val="30"/>
        </w:rPr>
        <w:t>基金托管人：中国建设银行股份有限公司</w:t>
      </w:r>
    </w:p>
    <w:p w14:paraId="2FFD8F65" w14:textId="77777777" w:rsidR="00FD2A15" w:rsidRDefault="00FD2A15">
      <w:pPr>
        <w:spacing w:line="360" w:lineRule="auto"/>
        <w:ind w:firstLineChars="800" w:firstLine="2249"/>
        <w:jc w:val="left"/>
      </w:pPr>
      <w:r>
        <w:rPr>
          <w:rFonts w:ascii="宋体" w:hAnsi="宋体" w:hint="eastAsia"/>
          <w:b/>
          <w:bCs/>
          <w:sz w:val="28"/>
          <w:szCs w:val="30"/>
        </w:rPr>
        <w:t>报告送出日期：2026年1月22日</w:t>
      </w:r>
    </w:p>
    <w:p w14:paraId="2D72D648" w14:textId="77777777" w:rsidR="00FD2A15" w:rsidRDefault="00FD2A15">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重要提示</w:t>
      </w:r>
      <w:bookmarkEnd w:id="7"/>
      <w:bookmarkEnd w:id="8"/>
      <w:bookmarkEnd w:id="9"/>
      <w:bookmarkEnd w:id="10"/>
      <w:bookmarkEnd w:id="11"/>
      <w:bookmarkEnd w:id="12"/>
      <w:bookmarkEnd w:id="13"/>
      <w:bookmarkEnd w:id="14"/>
      <w:r>
        <w:rPr>
          <w:rFonts w:hAnsi="宋体" w:hint="eastAsia"/>
        </w:rPr>
        <w:t xml:space="preserve"> </w:t>
      </w:r>
    </w:p>
    <w:p w14:paraId="299351AA" w14:textId="77777777" w:rsidR="00FD2A15" w:rsidRDefault="00FD2A15">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13B0A181" w14:textId="77777777" w:rsidR="00FD2A15" w:rsidRDefault="00FD2A15">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2E5C61" w14:paraId="607D8297" w14:textId="77777777">
        <w:trPr>
          <w:divId w:val="245264561"/>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7A3094EC" w14:textId="77777777" w:rsidR="00FD2A15" w:rsidRDefault="00FD2A15">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CE1161" w14:textId="77777777" w:rsidR="00FD2A15" w:rsidRDefault="00FD2A15">
            <w:pPr>
              <w:jc w:val="left"/>
            </w:pPr>
            <w:r>
              <w:rPr>
                <w:rFonts w:ascii="宋体" w:hAnsi="宋体" w:hint="eastAsia"/>
                <w:szCs w:val="24"/>
                <w:lang w:eastAsia="zh-Hans"/>
              </w:rPr>
              <w:t>摩根核心优选混合</w:t>
            </w:r>
            <w:r>
              <w:rPr>
                <w:rFonts w:ascii="宋体" w:hAnsi="宋体" w:hint="eastAsia"/>
                <w:lang w:eastAsia="zh-Hans"/>
              </w:rPr>
              <w:t xml:space="preserve"> </w:t>
            </w:r>
          </w:p>
        </w:tc>
      </w:tr>
      <w:tr w:rsidR="002E5C61" w14:paraId="3004477E" w14:textId="77777777">
        <w:trPr>
          <w:divId w:val="24526456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07B837" w14:textId="77777777" w:rsidR="00FD2A15" w:rsidRDefault="00FD2A15">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32FC42" w14:textId="77777777" w:rsidR="00FD2A15" w:rsidRDefault="00FD2A15">
            <w:pPr>
              <w:jc w:val="left"/>
            </w:pPr>
            <w:r>
              <w:rPr>
                <w:rFonts w:ascii="宋体" w:hAnsi="宋体" w:hint="eastAsia"/>
                <w:lang w:eastAsia="zh-Hans"/>
              </w:rPr>
              <w:t>370024</w:t>
            </w:r>
          </w:p>
        </w:tc>
      </w:tr>
      <w:tr w:rsidR="002E5C61" w14:paraId="5CF33E65" w14:textId="77777777">
        <w:trPr>
          <w:divId w:val="24526456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378C9C" w14:textId="77777777" w:rsidR="00FD2A15" w:rsidRDefault="00FD2A15">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19FC5D" w14:textId="77777777" w:rsidR="00FD2A15" w:rsidRDefault="00FD2A15">
            <w:pPr>
              <w:jc w:val="left"/>
            </w:pPr>
            <w:r>
              <w:rPr>
                <w:rFonts w:ascii="宋体" w:hAnsi="宋体" w:hint="eastAsia"/>
                <w:lang w:eastAsia="zh-Hans"/>
              </w:rPr>
              <w:t>契约型开放式</w:t>
            </w:r>
          </w:p>
        </w:tc>
      </w:tr>
      <w:tr w:rsidR="002E5C61" w14:paraId="58019514" w14:textId="77777777">
        <w:trPr>
          <w:divId w:val="24526456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AD94E3" w14:textId="77777777" w:rsidR="00FD2A15" w:rsidRDefault="00FD2A15">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35B8DB" w14:textId="77777777" w:rsidR="00FD2A15" w:rsidRDefault="00FD2A15">
            <w:pPr>
              <w:jc w:val="left"/>
            </w:pPr>
            <w:r>
              <w:rPr>
                <w:rFonts w:ascii="宋体" w:hAnsi="宋体" w:hint="eastAsia"/>
                <w:lang w:eastAsia="zh-Hans"/>
              </w:rPr>
              <w:t>2012年11月28日</w:t>
            </w:r>
          </w:p>
        </w:tc>
      </w:tr>
      <w:tr w:rsidR="002E5C61" w14:paraId="4A8ED656" w14:textId="77777777">
        <w:trPr>
          <w:divId w:val="24526456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C11348" w14:textId="77777777" w:rsidR="00FD2A15" w:rsidRDefault="00FD2A15">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0D8407" w14:textId="77777777" w:rsidR="00FD2A15" w:rsidRDefault="00FD2A15">
            <w:pPr>
              <w:jc w:val="left"/>
            </w:pPr>
            <w:r>
              <w:rPr>
                <w:rFonts w:ascii="宋体" w:hAnsi="宋体" w:hint="eastAsia"/>
                <w:lang w:eastAsia="zh-Hans"/>
              </w:rPr>
              <w:t>111,468,914.02</w:t>
            </w:r>
            <w:r>
              <w:rPr>
                <w:rFonts w:hint="eastAsia"/>
              </w:rPr>
              <w:t>份</w:t>
            </w:r>
            <w:r>
              <w:rPr>
                <w:rFonts w:ascii="宋体" w:hAnsi="宋体" w:hint="eastAsia"/>
                <w:lang w:eastAsia="zh-Hans"/>
              </w:rPr>
              <w:t xml:space="preserve"> </w:t>
            </w:r>
          </w:p>
        </w:tc>
      </w:tr>
      <w:tr w:rsidR="002E5C61" w14:paraId="4A412491" w14:textId="77777777">
        <w:trPr>
          <w:divId w:val="24526456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C17A41" w14:textId="77777777" w:rsidR="00FD2A15" w:rsidRDefault="00FD2A15">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7C07B9" w14:textId="77777777" w:rsidR="00FD2A15" w:rsidRDefault="00FD2A15">
            <w:pPr>
              <w:jc w:val="left"/>
            </w:pPr>
            <w:r>
              <w:rPr>
                <w:rFonts w:ascii="宋体" w:hAnsi="宋体" w:hint="eastAsia"/>
                <w:lang w:eastAsia="zh-Hans"/>
              </w:rPr>
              <w:t>本基金将充分利用基金管理人研究团队的集体智慧，以内部研究组合作为核心股票，从中优选出具有良好基本面和较高成长性的公司进行投资，力争实现基金资产的长期稳定增值。</w:t>
            </w:r>
          </w:p>
        </w:tc>
      </w:tr>
      <w:tr w:rsidR="002E5C61" w14:paraId="784C4741" w14:textId="77777777">
        <w:trPr>
          <w:divId w:val="24526456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2498EE" w14:textId="77777777" w:rsidR="00FD2A15" w:rsidRDefault="00FD2A15">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0BBC86" w14:textId="77777777" w:rsidR="00FD2A15" w:rsidRDefault="00FD2A15">
            <w:pPr>
              <w:jc w:val="left"/>
            </w:pPr>
            <w:r>
              <w:rPr>
                <w:rFonts w:ascii="宋体" w:hAnsi="宋体" w:hint="eastAsia"/>
                <w:lang w:eastAsia="zh-Hans"/>
              </w:rPr>
              <w:t>1、资产配置策略</w:t>
            </w:r>
            <w:r>
              <w:rPr>
                <w:rFonts w:ascii="宋体" w:hAnsi="宋体" w:hint="eastAsia"/>
                <w:lang w:eastAsia="zh-Hans"/>
              </w:rPr>
              <w:br/>
              <w:t>本基金将从宏观层面出发，采用定量分析和定性分析相结合的手段，对宏观经济、国家政策、资金面和市场情绪等影响证券市场的重要因素进行综合分析，结合股票、债券等各类资产风险收益特征，确定合适的资产配置比例。</w:t>
            </w:r>
            <w:r>
              <w:rPr>
                <w:rFonts w:ascii="宋体" w:hAnsi="宋体" w:hint="eastAsia"/>
                <w:lang w:eastAsia="zh-Hans"/>
              </w:rPr>
              <w:br/>
              <w:t>2、股票投资策略</w:t>
            </w:r>
            <w:r>
              <w:rPr>
                <w:rFonts w:ascii="宋体" w:hAnsi="宋体" w:hint="eastAsia"/>
                <w:lang w:eastAsia="zh-Hans"/>
              </w:rPr>
              <w:br/>
              <w:t>本基金将依托本基金管理人的研究平台，采用“自下而上”的个股精选策略，　基于公司内部研究团队对于个股的基本面的深入研究和细致的实地调研，选择具有良好基本面和成长空间的个股。本基金的股票投资包含核心股票和优选股票两个层面。核心股票由公司内部研究组合构成，主要包含了研究部推荐股票，是研究员在对个股进行深度研究和实地调研基础上提出的投资建议。优选股票是指基金经理基于对宏观经</w:t>
            </w:r>
            <w:r>
              <w:rPr>
                <w:rFonts w:ascii="宋体" w:hAnsi="宋体" w:hint="eastAsia"/>
                <w:lang w:eastAsia="zh-Hans"/>
              </w:rPr>
              <w:lastRenderedPageBreak/>
              <w:t>济、政策、行业以及个股的深入研究与把握，从核心股票中优选具有良好投资价值的股票，构建股票投资组合。本基金明确提出将不低于80%的股票资产投资于公司内部研究组合中的股票。</w:t>
            </w:r>
            <w:r>
              <w:rPr>
                <w:rFonts w:ascii="宋体" w:hAnsi="宋体" w:hint="eastAsia"/>
                <w:lang w:eastAsia="zh-Hans"/>
              </w:rPr>
              <w:br/>
              <w:t>3、其他投资策略：包括行业配置策略、固定收益类投资策略、可转换债券投资策略、权证投资策略、股指期货投资策略、存托凭证投资策略。</w:t>
            </w:r>
          </w:p>
        </w:tc>
      </w:tr>
      <w:tr w:rsidR="002E5C61" w14:paraId="65AE8AAB" w14:textId="77777777">
        <w:trPr>
          <w:divId w:val="24526456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567C01" w14:textId="77777777" w:rsidR="00FD2A15" w:rsidRDefault="00FD2A15">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E001B7" w14:textId="77777777" w:rsidR="00FD2A15" w:rsidRDefault="00FD2A15">
            <w:pPr>
              <w:jc w:val="left"/>
            </w:pPr>
            <w:r>
              <w:rPr>
                <w:rFonts w:ascii="宋体" w:hAnsi="宋体" w:hint="eastAsia"/>
                <w:lang w:eastAsia="zh-Hans"/>
              </w:rPr>
              <w:t>沪深300指数收益率×85%+上证国债指数收益率×15%</w:t>
            </w:r>
          </w:p>
        </w:tc>
      </w:tr>
      <w:tr w:rsidR="002E5C61" w14:paraId="79B1697D" w14:textId="77777777">
        <w:trPr>
          <w:divId w:val="24526456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0A9D02" w14:textId="77777777" w:rsidR="00FD2A15" w:rsidRDefault="00FD2A15">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363C3A" w14:textId="77777777" w:rsidR="00FD2A15" w:rsidRDefault="00FD2A15">
            <w:pPr>
              <w:jc w:val="left"/>
            </w:pPr>
            <w:r>
              <w:rPr>
                <w:rFonts w:ascii="宋体" w:hAnsi="宋体" w:hint="eastAsia"/>
                <w:lang w:eastAsia="zh-Hans"/>
              </w:rPr>
              <w:t>本基金是一只主动投资的混合型基金，其预期风险和预期收益低于股票型基金，高于债券型基金和货币市场基金，属于较高风险、较高预期收益的基金产品。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2E5C61" w14:paraId="0288682F" w14:textId="77777777">
        <w:trPr>
          <w:divId w:val="24526456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28DA3F" w14:textId="77777777" w:rsidR="00FD2A15" w:rsidRDefault="00FD2A15">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4963DA" w14:textId="77777777" w:rsidR="00FD2A15" w:rsidRDefault="00FD2A15">
            <w:pPr>
              <w:jc w:val="left"/>
            </w:pPr>
            <w:r>
              <w:rPr>
                <w:rFonts w:ascii="宋体" w:hAnsi="宋体" w:hint="eastAsia"/>
                <w:lang w:eastAsia="zh-Hans"/>
              </w:rPr>
              <w:t>摩根基金管理（中国）有限公司</w:t>
            </w:r>
          </w:p>
        </w:tc>
      </w:tr>
      <w:tr w:rsidR="002E5C61" w14:paraId="412AC10C" w14:textId="77777777">
        <w:trPr>
          <w:divId w:val="24526456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117936" w14:textId="77777777" w:rsidR="00FD2A15" w:rsidRDefault="00FD2A15">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63F7EB" w14:textId="77777777" w:rsidR="00FD2A15" w:rsidRDefault="00FD2A15">
            <w:pPr>
              <w:jc w:val="left"/>
            </w:pPr>
            <w:r>
              <w:rPr>
                <w:rFonts w:ascii="宋体" w:hAnsi="宋体" w:hint="eastAsia"/>
                <w:lang w:eastAsia="zh-Hans"/>
              </w:rPr>
              <w:t>中国建设银行股份有限公司</w:t>
            </w:r>
          </w:p>
        </w:tc>
      </w:tr>
      <w:tr w:rsidR="002E5C61" w14:paraId="629166CD" w14:textId="77777777">
        <w:trPr>
          <w:divId w:val="24526456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3CB890" w14:textId="77777777" w:rsidR="00FD2A15" w:rsidRDefault="00FD2A15">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4811F90" w14:textId="77777777" w:rsidR="00FD2A15" w:rsidRDefault="00FD2A15">
            <w:pPr>
              <w:jc w:val="center"/>
            </w:pPr>
            <w:r>
              <w:rPr>
                <w:rFonts w:ascii="宋体" w:hAnsi="宋体" w:hint="eastAsia"/>
                <w:lang w:eastAsia="zh-Hans"/>
              </w:rPr>
              <w:t>摩根核心优选混合A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8A4BA71" w14:textId="77777777" w:rsidR="00FD2A15" w:rsidRDefault="00FD2A15">
            <w:pPr>
              <w:jc w:val="center"/>
            </w:pPr>
            <w:r>
              <w:rPr>
                <w:rFonts w:ascii="宋体" w:hAnsi="宋体" w:hint="eastAsia"/>
                <w:lang w:eastAsia="zh-Hans"/>
              </w:rPr>
              <w:t>摩根核心优选混合C</w:t>
            </w:r>
            <w:r>
              <w:rPr>
                <w:rFonts w:ascii="宋体" w:hAnsi="宋体" w:hint="eastAsia"/>
                <w:kern w:val="0"/>
                <w:sz w:val="20"/>
                <w:lang w:eastAsia="zh-Hans"/>
              </w:rPr>
              <w:t xml:space="preserve"> </w:t>
            </w:r>
          </w:p>
        </w:tc>
      </w:tr>
      <w:tr w:rsidR="002E5C61" w14:paraId="679562A7" w14:textId="77777777">
        <w:trPr>
          <w:divId w:val="24526456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21BA15" w14:textId="77777777" w:rsidR="00FD2A15" w:rsidRDefault="00FD2A15">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BECC23F" w14:textId="77777777" w:rsidR="00FD2A15" w:rsidRDefault="00FD2A15">
            <w:pPr>
              <w:jc w:val="center"/>
            </w:pPr>
            <w:r>
              <w:rPr>
                <w:rFonts w:ascii="宋体" w:hAnsi="宋体" w:hint="eastAsia"/>
                <w:lang w:eastAsia="zh-Hans"/>
              </w:rPr>
              <w:t>370024</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4E4C639" w14:textId="77777777" w:rsidR="00FD2A15" w:rsidRDefault="00FD2A15">
            <w:pPr>
              <w:jc w:val="center"/>
            </w:pPr>
            <w:r>
              <w:rPr>
                <w:rFonts w:ascii="宋体" w:hAnsi="宋体" w:hint="eastAsia"/>
                <w:lang w:eastAsia="zh-Hans"/>
              </w:rPr>
              <w:t>015057</w:t>
            </w:r>
            <w:r>
              <w:rPr>
                <w:rFonts w:ascii="宋体" w:hAnsi="宋体" w:hint="eastAsia"/>
                <w:kern w:val="0"/>
                <w:sz w:val="20"/>
                <w:lang w:eastAsia="zh-Hans"/>
              </w:rPr>
              <w:t xml:space="preserve"> </w:t>
            </w:r>
          </w:p>
        </w:tc>
      </w:tr>
      <w:bookmarkEnd w:id="33"/>
      <w:bookmarkEnd w:id="32"/>
      <w:tr w:rsidR="002E5C61" w14:paraId="0E07E755" w14:textId="77777777">
        <w:trPr>
          <w:divId w:val="24526456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F69AB9" w14:textId="77777777" w:rsidR="00FD2A15" w:rsidRDefault="00FD2A15">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AA74A" w14:textId="77777777" w:rsidR="00FD2A15" w:rsidRDefault="00FD2A15">
            <w:pPr>
              <w:jc w:val="center"/>
            </w:pPr>
            <w:r>
              <w:rPr>
                <w:rFonts w:ascii="宋体" w:hAnsi="宋体" w:hint="eastAsia"/>
                <w:lang w:eastAsia="zh-Hans"/>
              </w:rPr>
              <w:t>111,367,899.05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1093ED" w14:textId="77777777" w:rsidR="00FD2A15" w:rsidRDefault="00FD2A15">
            <w:pPr>
              <w:jc w:val="center"/>
            </w:pPr>
            <w:r>
              <w:rPr>
                <w:rFonts w:ascii="宋体" w:hAnsi="宋体" w:hint="eastAsia"/>
                <w:lang w:eastAsia="zh-Hans"/>
              </w:rPr>
              <w:t>101,014.97</w:t>
            </w:r>
            <w:r>
              <w:rPr>
                <w:rFonts w:hint="eastAsia"/>
              </w:rPr>
              <w:t>份</w:t>
            </w:r>
            <w:r>
              <w:rPr>
                <w:rFonts w:ascii="宋体" w:hAnsi="宋体" w:hint="eastAsia"/>
                <w:lang w:eastAsia="zh-Hans"/>
              </w:rPr>
              <w:t xml:space="preserve"> </w:t>
            </w:r>
          </w:p>
        </w:tc>
      </w:tr>
    </w:tbl>
    <w:p w14:paraId="6042617F" w14:textId="77777777" w:rsidR="00FD2A15" w:rsidRDefault="00FD2A15">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主要财务指标和基金净值表现</w:t>
      </w:r>
      <w:bookmarkEnd w:id="34"/>
      <w:bookmarkEnd w:id="35"/>
      <w:bookmarkEnd w:id="36"/>
      <w:bookmarkEnd w:id="37"/>
      <w:bookmarkEnd w:id="38"/>
      <w:bookmarkEnd w:id="39"/>
      <w:bookmarkEnd w:id="40"/>
      <w:bookmarkEnd w:id="41"/>
      <w:r>
        <w:rPr>
          <w:rFonts w:hAnsi="宋体" w:hint="eastAsia"/>
        </w:rPr>
        <w:t xml:space="preserve"> </w:t>
      </w:r>
    </w:p>
    <w:p w14:paraId="6DA33920" w14:textId="77777777" w:rsidR="00FD2A15" w:rsidRDefault="00FD2A15">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主要财务指标</w:t>
      </w:r>
      <w:bookmarkEnd w:id="44"/>
      <w:bookmarkEnd w:id="45"/>
      <w:bookmarkEnd w:id="46"/>
      <w:bookmarkEnd w:id="47"/>
      <w:bookmarkEnd w:id="48"/>
      <w:bookmarkEnd w:id="49"/>
      <w:bookmarkEnd w:id="50"/>
      <w:bookmarkEnd w:id="51"/>
      <w:r>
        <w:rPr>
          <w:rFonts w:hAnsi="宋体" w:hint="eastAsia"/>
        </w:rPr>
        <w:t xml:space="preserve"> </w:t>
      </w:r>
    </w:p>
    <w:p w14:paraId="29D3615C" w14:textId="77777777" w:rsidR="00FD2A15" w:rsidRDefault="00FD2A15">
      <w:pPr>
        <w:jc w:val="right"/>
        <w:divId w:val="2000769421"/>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2E5C61" w14:paraId="07C33479" w14:textId="77777777">
        <w:trPr>
          <w:divId w:val="2000769421"/>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D4ACD15" w14:textId="77777777" w:rsidR="00FD2A15" w:rsidRDefault="00FD2A15">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9AA5D1F" w14:textId="77777777" w:rsidR="00FD2A15" w:rsidRDefault="00FD2A15">
            <w:pPr>
              <w:pStyle w:val="a5"/>
              <w:jc w:val="center"/>
              <w:rPr>
                <w:rFonts w:hint="eastAsia"/>
              </w:rPr>
            </w:pPr>
            <w:r>
              <w:rPr>
                <w:rFonts w:hint="eastAsia"/>
                <w:kern w:val="2"/>
                <w:sz w:val="21"/>
                <w:szCs w:val="24"/>
                <w:lang w:eastAsia="zh-Hans"/>
              </w:rPr>
              <w:t xml:space="preserve">报告期（2025年10月1日 - 2025年12月31日） </w:t>
            </w:r>
          </w:p>
        </w:tc>
      </w:tr>
      <w:tr w:rsidR="002E5C61" w14:paraId="4068373F" w14:textId="77777777">
        <w:trPr>
          <w:divId w:val="2000769421"/>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C0C100" w14:textId="77777777" w:rsidR="00FD2A15" w:rsidRDefault="00FD2A15">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BB8FBF0" w14:textId="77777777" w:rsidR="00FD2A15" w:rsidRDefault="00FD2A15">
            <w:pPr>
              <w:jc w:val="center"/>
            </w:pPr>
            <w:r>
              <w:rPr>
                <w:rFonts w:ascii="宋体" w:hAnsi="宋体" w:hint="eastAsia"/>
                <w:szCs w:val="24"/>
                <w:lang w:eastAsia="zh-Hans"/>
              </w:rPr>
              <w:t>摩根核心优选混合A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2A5DEFB" w14:textId="77777777" w:rsidR="00FD2A15" w:rsidRDefault="00FD2A15">
            <w:pPr>
              <w:jc w:val="center"/>
            </w:pPr>
            <w:r>
              <w:rPr>
                <w:rFonts w:ascii="宋体" w:hAnsi="宋体" w:hint="eastAsia"/>
                <w:szCs w:val="24"/>
                <w:lang w:eastAsia="zh-Hans"/>
              </w:rPr>
              <w:t>摩根核心优选混合C</w:t>
            </w:r>
          </w:p>
        </w:tc>
      </w:tr>
      <w:tr w:rsidR="002E5C61" w14:paraId="5CAABD9D" w14:textId="77777777">
        <w:trPr>
          <w:divId w:val="200076942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1C5396" w14:textId="77777777" w:rsidR="00FD2A15" w:rsidRDefault="00FD2A15">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EBF8A51" w14:textId="77777777" w:rsidR="00FD2A15" w:rsidRDefault="00FD2A15">
            <w:pPr>
              <w:jc w:val="right"/>
            </w:pPr>
            <w:r>
              <w:rPr>
                <w:rFonts w:ascii="宋体" w:hAnsi="宋体" w:hint="eastAsia"/>
                <w:szCs w:val="24"/>
                <w:lang w:eastAsia="zh-Hans"/>
              </w:rPr>
              <w:t>58,688,446.58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52A23C3" w14:textId="77777777" w:rsidR="00FD2A15" w:rsidRDefault="00FD2A15">
            <w:pPr>
              <w:jc w:val="right"/>
            </w:pPr>
            <w:r>
              <w:rPr>
                <w:rFonts w:ascii="宋体" w:hAnsi="宋体" w:hint="eastAsia"/>
                <w:szCs w:val="24"/>
                <w:lang w:eastAsia="zh-Hans"/>
              </w:rPr>
              <w:t>49,017.27</w:t>
            </w:r>
          </w:p>
        </w:tc>
      </w:tr>
      <w:tr w:rsidR="002E5C61" w14:paraId="30808558" w14:textId="77777777">
        <w:trPr>
          <w:divId w:val="200076942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D391EB5" w14:textId="77777777" w:rsidR="00FD2A15" w:rsidRDefault="00FD2A15">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5BC418" w14:textId="77777777" w:rsidR="00FD2A15" w:rsidRDefault="00FD2A15">
            <w:pPr>
              <w:jc w:val="right"/>
            </w:pPr>
            <w:r>
              <w:rPr>
                <w:rFonts w:ascii="宋体" w:hAnsi="宋体" w:hint="eastAsia"/>
                <w:szCs w:val="24"/>
                <w:lang w:eastAsia="zh-Hans"/>
              </w:rPr>
              <w:t>45,667,699.29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27EAB5A" w14:textId="77777777" w:rsidR="00FD2A15" w:rsidRDefault="00FD2A15">
            <w:pPr>
              <w:jc w:val="right"/>
            </w:pPr>
            <w:r>
              <w:rPr>
                <w:rFonts w:ascii="宋体" w:hAnsi="宋体" w:hint="eastAsia"/>
                <w:szCs w:val="24"/>
                <w:lang w:eastAsia="zh-Hans"/>
              </w:rPr>
              <w:t>39,300.34</w:t>
            </w:r>
          </w:p>
        </w:tc>
      </w:tr>
      <w:tr w:rsidR="002E5C61" w14:paraId="2CAFE568" w14:textId="77777777">
        <w:trPr>
          <w:divId w:val="200076942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D885F27" w14:textId="77777777" w:rsidR="00FD2A15" w:rsidRDefault="00FD2A15">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3B74160" w14:textId="77777777" w:rsidR="00FD2A15" w:rsidRDefault="00FD2A15">
            <w:pPr>
              <w:jc w:val="right"/>
            </w:pPr>
            <w:r>
              <w:rPr>
                <w:rFonts w:ascii="宋体" w:hAnsi="宋体" w:hint="eastAsia"/>
                <w:szCs w:val="24"/>
                <w:lang w:eastAsia="zh-Hans"/>
              </w:rPr>
              <w:t>0.3977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853AA10" w14:textId="77777777" w:rsidR="00FD2A15" w:rsidRDefault="00FD2A15">
            <w:pPr>
              <w:jc w:val="right"/>
            </w:pPr>
            <w:r>
              <w:rPr>
                <w:rFonts w:ascii="宋体" w:hAnsi="宋体" w:hint="eastAsia"/>
                <w:szCs w:val="24"/>
                <w:lang w:eastAsia="zh-Hans"/>
              </w:rPr>
              <w:t>0.3916</w:t>
            </w:r>
          </w:p>
        </w:tc>
      </w:tr>
      <w:tr w:rsidR="002E5C61" w14:paraId="5A32AF00" w14:textId="77777777">
        <w:trPr>
          <w:divId w:val="200076942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008618" w14:textId="77777777" w:rsidR="00FD2A15" w:rsidRDefault="00FD2A15">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6253336" w14:textId="77777777" w:rsidR="00FD2A15" w:rsidRDefault="00FD2A15">
            <w:pPr>
              <w:jc w:val="right"/>
            </w:pPr>
            <w:r>
              <w:rPr>
                <w:rFonts w:ascii="宋体" w:hAnsi="宋体" w:hint="eastAsia"/>
                <w:szCs w:val="24"/>
                <w:lang w:eastAsia="zh-Hans"/>
              </w:rPr>
              <w:t>566,041,682.42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2A9F6C" w14:textId="77777777" w:rsidR="00FD2A15" w:rsidRDefault="00FD2A15">
            <w:pPr>
              <w:jc w:val="right"/>
            </w:pPr>
            <w:r>
              <w:rPr>
                <w:rFonts w:ascii="宋体" w:hAnsi="宋体" w:hint="eastAsia"/>
                <w:szCs w:val="24"/>
                <w:lang w:eastAsia="zh-Hans"/>
              </w:rPr>
              <w:t>501,647.89</w:t>
            </w:r>
          </w:p>
        </w:tc>
      </w:tr>
      <w:tr w:rsidR="002E5C61" w14:paraId="7C022409" w14:textId="77777777">
        <w:trPr>
          <w:divId w:val="200076942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7078C0" w14:textId="77777777" w:rsidR="00FD2A15" w:rsidRDefault="00FD2A15">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D55137" w14:textId="77777777" w:rsidR="00FD2A15" w:rsidRDefault="00FD2A15">
            <w:pPr>
              <w:jc w:val="right"/>
            </w:pPr>
            <w:r>
              <w:rPr>
                <w:rFonts w:ascii="宋体" w:hAnsi="宋体" w:hint="eastAsia"/>
                <w:szCs w:val="24"/>
                <w:lang w:eastAsia="zh-Hans"/>
              </w:rPr>
              <w:t>5.0826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99814C" w14:textId="77777777" w:rsidR="00FD2A15" w:rsidRDefault="00FD2A15">
            <w:pPr>
              <w:jc w:val="right"/>
            </w:pPr>
            <w:r>
              <w:rPr>
                <w:rFonts w:ascii="宋体" w:hAnsi="宋体" w:hint="eastAsia"/>
                <w:szCs w:val="24"/>
                <w:lang w:eastAsia="zh-Hans"/>
              </w:rPr>
              <w:t>4.9661</w:t>
            </w:r>
          </w:p>
        </w:tc>
      </w:tr>
    </w:tbl>
    <w:p w14:paraId="792D6EE4" w14:textId="77777777" w:rsidR="00FD2A15" w:rsidRDefault="00FD2A15">
      <w:pPr>
        <w:wordWrap w:val="0"/>
        <w:spacing w:line="360" w:lineRule="auto"/>
        <w:jc w:val="left"/>
        <w:divId w:val="949433524"/>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5F042A52" w14:textId="77777777" w:rsidR="00FD2A15" w:rsidRDefault="00FD2A15">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t>基金净值表现</w:t>
      </w:r>
      <w:bookmarkEnd w:id="52"/>
      <w:bookmarkEnd w:id="53"/>
      <w:bookmarkEnd w:id="54"/>
      <w:bookmarkEnd w:id="55"/>
      <w:bookmarkEnd w:id="56"/>
      <w:bookmarkEnd w:id="57"/>
      <w:bookmarkEnd w:id="58"/>
      <w:bookmarkEnd w:id="59"/>
      <w:r>
        <w:rPr>
          <w:rFonts w:hAnsi="宋体" w:hint="eastAsia"/>
        </w:rPr>
        <w:t xml:space="preserve"> </w:t>
      </w:r>
    </w:p>
    <w:p w14:paraId="3DD8719E" w14:textId="77777777" w:rsidR="00FD2A15" w:rsidRDefault="00FD2A15">
      <w:pPr>
        <w:pStyle w:val="XBRLTitle3"/>
        <w:spacing w:before="156"/>
        <w:ind w:left="0"/>
      </w:pPr>
      <w:bookmarkStart w:id="60" w:name="_Toc17898183"/>
      <w:bookmarkStart w:id="61" w:name="_Toc512519485"/>
      <w:bookmarkStart w:id="62" w:name="_Toc481075052"/>
      <w:bookmarkStart w:id="63" w:name="_Toc490050006"/>
      <w:bookmarkStart w:id="64" w:name="_Toc513295897"/>
      <w:r>
        <w:rPr>
          <w:rFonts w:hint="eastAsia"/>
        </w:rPr>
        <w:lastRenderedPageBreak/>
        <w:t>基金份额净值增长率及其与同期业绩比较基准收益率的比较</w:t>
      </w:r>
      <w:bookmarkEnd w:id="60"/>
      <w:bookmarkEnd w:id="61"/>
      <w:bookmarkEnd w:id="62"/>
      <w:bookmarkEnd w:id="63"/>
      <w:bookmarkEnd w:id="64"/>
      <w:r>
        <w:rPr>
          <w:rFonts w:hint="eastAsia"/>
          <w:lang w:eastAsia="zh-CN"/>
        </w:rPr>
        <w:t xml:space="preserve"> </w:t>
      </w:r>
    </w:p>
    <w:p w14:paraId="338B8E78" w14:textId="77777777" w:rsidR="00FD2A15" w:rsidRDefault="00FD2A15">
      <w:pPr>
        <w:spacing w:line="360" w:lineRule="auto"/>
        <w:jc w:val="center"/>
        <w:divId w:val="943657680"/>
      </w:pPr>
      <w:r>
        <w:rPr>
          <w:rFonts w:ascii="宋体" w:hAnsi="宋体" w:hint="eastAsia"/>
        </w:rPr>
        <w:t>摩根核心优选混合A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E5C61" w14:paraId="40177FED" w14:textId="77777777">
        <w:trPr>
          <w:divId w:val="94365768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E563CB" w14:textId="77777777" w:rsidR="00FD2A15" w:rsidRDefault="00FD2A15">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A32202F" w14:textId="77777777" w:rsidR="00FD2A15" w:rsidRDefault="00FD2A15">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09A92D" w14:textId="77777777" w:rsidR="00FD2A15" w:rsidRDefault="00FD2A15">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AC1829" w14:textId="77777777" w:rsidR="00FD2A15" w:rsidRDefault="00FD2A15">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27BDA1" w14:textId="77777777" w:rsidR="00FD2A15" w:rsidRDefault="00FD2A15">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A29013" w14:textId="77777777" w:rsidR="00FD2A15" w:rsidRDefault="00FD2A15">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7DE06C" w14:textId="77777777" w:rsidR="00FD2A15" w:rsidRDefault="00FD2A15">
            <w:pPr>
              <w:spacing w:line="360" w:lineRule="auto"/>
              <w:jc w:val="center"/>
            </w:pPr>
            <w:r>
              <w:rPr>
                <w:rFonts w:ascii="宋体" w:hAnsi="宋体" w:hint="eastAsia"/>
              </w:rPr>
              <w:t xml:space="preserve">②－④ </w:t>
            </w:r>
          </w:p>
        </w:tc>
      </w:tr>
      <w:tr w:rsidR="002E5C61" w14:paraId="58B4A9B6" w14:textId="77777777">
        <w:trPr>
          <w:divId w:val="94365768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938821" w14:textId="77777777" w:rsidR="00FD2A15" w:rsidRDefault="00FD2A15">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DA3C72" w14:textId="77777777" w:rsidR="00FD2A15" w:rsidRDefault="00FD2A15">
            <w:pPr>
              <w:spacing w:line="360" w:lineRule="auto"/>
              <w:jc w:val="right"/>
            </w:pPr>
            <w:r>
              <w:rPr>
                <w:rFonts w:ascii="宋体" w:hAnsi="宋体" w:hint="eastAsia"/>
              </w:rPr>
              <w:t xml:space="preserve">8.60%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4DAED1" w14:textId="77777777" w:rsidR="00FD2A15" w:rsidRDefault="00FD2A15">
            <w:pPr>
              <w:spacing w:line="360" w:lineRule="auto"/>
              <w:jc w:val="right"/>
            </w:pPr>
            <w:r>
              <w:rPr>
                <w:rFonts w:ascii="宋体" w:hAnsi="宋体" w:hint="eastAsia"/>
              </w:rPr>
              <w:t xml:space="preserve">1.51%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3853C1" w14:textId="77777777" w:rsidR="00FD2A15" w:rsidRDefault="00FD2A15">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F1E60F" w14:textId="77777777" w:rsidR="00FD2A15" w:rsidRDefault="00FD2A15">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213AA36" w14:textId="77777777" w:rsidR="00FD2A15" w:rsidRDefault="00FD2A15">
            <w:pPr>
              <w:spacing w:line="360" w:lineRule="auto"/>
              <w:jc w:val="right"/>
            </w:pPr>
            <w:r>
              <w:rPr>
                <w:rFonts w:ascii="宋体" w:hAnsi="宋体" w:hint="eastAsia"/>
              </w:rPr>
              <w:t xml:space="preserve">8.77%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75AE83" w14:textId="77777777" w:rsidR="00FD2A15" w:rsidRDefault="00FD2A15">
            <w:pPr>
              <w:spacing w:line="360" w:lineRule="auto"/>
              <w:jc w:val="right"/>
            </w:pPr>
            <w:r>
              <w:rPr>
                <w:rFonts w:ascii="宋体" w:hAnsi="宋体" w:hint="eastAsia"/>
              </w:rPr>
              <w:t xml:space="preserve">0.70% </w:t>
            </w:r>
          </w:p>
        </w:tc>
      </w:tr>
      <w:tr w:rsidR="002E5C61" w14:paraId="6140B580" w14:textId="77777777">
        <w:trPr>
          <w:divId w:val="94365768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DF87F5" w14:textId="77777777" w:rsidR="00FD2A15" w:rsidRDefault="00FD2A15">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6F7782" w14:textId="77777777" w:rsidR="00FD2A15" w:rsidRDefault="00FD2A15">
            <w:pPr>
              <w:spacing w:line="360" w:lineRule="auto"/>
              <w:jc w:val="right"/>
            </w:pPr>
            <w:r>
              <w:rPr>
                <w:rFonts w:ascii="宋体" w:hAnsi="宋体" w:hint="eastAsia"/>
              </w:rPr>
              <w:t xml:space="preserve">38.90%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485DDD" w14:textId="77777777" w:rsidR="00FD2A15" w:rsidRDefault="00FD2A15">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5C47F" w14:textId="77777777" w:rsidR="00FD2A15" w:rsidRDefault="00FD2A15">
            <w:pPr>
              <w:spacing w:line="360" w:lineRule="auto"/>
              <w:jc w:val="right"/>
            </w:pPr>
            <w:r>
              <w:rPr>
                <w:rFonts w:ascii="宋体" w:hAnsi="宋体" w:hint="eastAsia"/>
              </w:rPr>
              <w:t xml:space="preserve">14.92%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90147B" w14:textId="77777777" w:rsidR="00FD2A15" w:rsidRDefault="00FD2A15">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66E6C13" w14:textId="77777777" w:rsidR="00FD2A15" w:rsidRDefault="00FD2A15">
            <w:pPr>
              <w:spacing w:line="360" w:lineRule="auto"/>
              <w:jc w:val="right"/>
            </w:pPr>
            <w:r>
              <w:rPr>
                <w:rFonts w:ascii="宋体" w:hAnsi="宋体" w:hint="eastAsia"/>
              </w:rPr>
              <w:t xml:space="preserve">23.98%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351A5B" w14:textId="77777777" w:rsidR="00FD2A15" w:rsidRDefault="00FD2A15">
            <w:pPr>
              <w:spacing w:line="360" w:lineRule="auto"/>
              <w:jc w:val="right"/>
            </w:pPr>
            <w:r>
              <w:rPr>
                <w:rFonts w:ascii="宋体" w:hAnsi="宋体" w:hint="eastAsia"/>
              </w:rPr>
              <w:t xml:space="preserve">0.61% </w:t>
            </w:r>
          </w:p>
        </w:tc>
      </w:tr>
      <w:tr w:rsidR="002E5C61" w14:paraId="637179EF" w14:textId="77777777">
        <w:trPr>
          <w:divId w:val="94365768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7FE24B" w14:textId="77777777" w:rsidR="00FD2A15" w:rsidRDefault="00FD2A15">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191536" w14:textId="77777777" w:rsidR="00FD2A15" w:rsidRDefault="00FD2A15">
            <w:pPr>
              <w:spacing w:line="360" w:lineRule="auto"/>
              <w:jc w:val="right"/>
            </w:pPr>
            <w:r>
              <w:rPr>
                <w:rFonts w:ascii="宋体" w:hAnsi="宋体" w:hint="eastAsia"/>
              </w:rPr>
              <w:t xml:space="preserve">38.95%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4F9AC6" w14:textId="77777777" w:rsidR="00FD2A15" w:rsidRDefault="00FD2A15">
            <w:pPr>
              <w:spacing w:line="360" w:lineRule="auto"/>
              <w:jc w:val="right"/>
            </w:pPr>
            <w:r>
              <w:rPr>
                <w:rFonts w:ascii="宋体" w:hAnsi="宋体" w:hint="eastAsia"/>
              </w:rPr>
              <w:t xml:space="preserve">1.23%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F175D2" w14:textId="77777777" w:rsidR="00FD2A15" w:rsidRDefault="00FD2A15">
            <w:pPr>
              <w:spacing w:line="360" w:lineRule="auto"/>
              <w:jc w:val="right"/>
            </w:pPr>
            <w:r>
              <w:rPr>
                <w:rFonts w:ascii="宋体" w:hAnsi="宋体" w:hint="eastAsia"/>
              </w:rPr>
              <w:t xml:space="preserve">15.15%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1D59A" w14:textId="77777777" w:rsidR="00FD2A15" w:rsidRDefault="00FD2A15">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AAC4665" w14:textId="77777777" w:rsidR="00FD2A15" w:rsidRDefault="00FD2A15">
            <w:pPr>
              <w:spacing w:line="360" w:lineRule="auto"/>
              <w:jc w:val="right"/>
            </w:pPr>
            <w:r>
              <w:rPr>
                <w:rFonts w:ascii="宋体" w:hAnsi="宋体" w:hint="eastAsia"/>
              </w:rPr>
              <w:t xml:space="preserve">23.80%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5552E" w14:textId="77777777" w:rsidR="00FD2A15" w:rsidRDefault="00FD2A15">
            <w:pPr>
              <w:spacing w:line="360" w:lineRule="auto"/>
              <w:jc w:val="right"/>
            </w:pPr>
            <w:r>
              <w:rPr>
                <w:rFonts w:ascii="宋体" w:hAnsi="宋体" w:hint="eastAsia"/>
              </w:rPr>
              <w:t xml:space="preserve">0.42% </w:t>
            </w:r>
          </w:p>
        </w:tc>
      </w:tr>
      <w:tr w:rsidR="002E5C61" w14:paraId="1BF97598" w14:textId="77777777">
        <w:trPr>
          <w:divId w:val="94365768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5FB6D2" w14:textId="77777777" w:rsidR="00FD2A15" w:rsidRDefault="00FD2A15">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F54677" w14:textId="77777777" w:rsidR="00FD2A15" w:rsidRDefault="00FD2A15">
            <w:pPr>
              <w:spacing w:line="360" w:lineRule="auto"/>
              <w:jc w:val="right"/>
            </w:pPr>
            <w:r>
              <w:rPr>
                <w:rFonts w:ascii="宋体" w:hAnsi="宋体" w:hint="eastAsia"/>
              </w:rPr>
              <w:t xml:space="preserve">23.95%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9D3B91" w14:textId="77777777" w:rsidR="00FD2A15" w:rsidRDefault="00FD2A15">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02F892" w14:textId="77777777" w:rsidR="00FD2A15" w:rsidRDefault="00FD2A15">
            <w:pPr>
              <w:spacing w:line="360" w:lineRule="auto"/>
              <w:jc w:val="right"/>
            </w:pPr>
            <w:r>
              <w:rPr>
                <w:rFonts w:ascii="宋体" w:hAnsi="宋体" w:hint="eastAsia"/>
              </w:rPr>
              <w:t xml:space="preserve">18.62%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070382" w14:textId="77777777" w:rsidR="00FD2A15" w:rsidRDefault="00FD2A15">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91E5F7B" w14:textId="77777777" w:rsidR="00FD2A15" w:rsidRDefault="00FD2A15">
            <w:pPr>
              <w:spacing w:line="360" w:lineRule="auto"/>
              <w:jc w:val="right"/>
            </w:pPr>
            <w:r>
              <w:rPr>
                <w:rFonts w:ascii="宋体" w:hAnsi="宋体" w:hint="eastAsia"/>
              </w:rPr>
              <w:t xml:space="preserve">5.33%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41AF93" w14:textId="77777777" w:rsidR="00FD2A15" w:rsidRDefault="00FD2A15">
            <w:pPr>
              <w:spacing w:line="360" w:lineRule="auto"/>
              <w:jc w:val="right"/>
            </w:pPr>
            <w:r>
              <w:rPr>
                <w:rFonts w:ascii="宋体" w:hAnsi="宋体" w:hint="eastAsia"/>
              </w:rPr>
              <w:t xml:space="preserve">0.25% </w:t>
            </w:r>
          </w:p>
        </w:tc>
      </w:tr>
      <w:tr w:rsidR="002E5C61" w14:paraId="221757C8" w14:textId="77777777">
        <w:trPr>
          <w:divId w:val="94365768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20FDDE" w14:textId="77777777" w:rsidR="00FD2A15" w:rsidRDefault="00FD2A15">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80996" w14:textId="77777777" w:rsidR="00FD2A15" w:rsidRDefault="00FD2A15">
            <w:pPr>
              <w:spacing w:line="360" w:lineRule="auto"/>
              <w:jc w:val="right"/>
            </w:pPr>
            <w:r>
              <w:rPr>
                <w:rFonts w:ascii="宋体" w:hAnsi="宋体" w:hint="eastAsia"/>
              </w:rPr>
              <w:t xml:space="preserve">-2.69%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549476" w14:textId="77777777" w:rsidR="00FD2A15" w:rsidRDefault="00FD2A15">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D04BF5" w14:textId="77777777" w:rsidR="00FD2A15" w:rsidRDefault="00FD2A15">
            <w:pPr>
              <w:spacing w:line="360" w:lineRule="auto"/>
              <w:jc w:val="right"/>
            </w:pPr>
            <w:r>
              <w:rPr>
                <w:rFonts w:ascii="宋体" w:hAnsi="宋体" w:hint="eastAsia"/>
              </w:rPr>
              <w:t xml:space="preserve">-6.15%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FECEB8" w14:textId="77777777" w:rsidR="00FD2A15" w:rsidRDefault="00FD2A15">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94D4516" w14:textId="77777777" w:rsidR="00FD2A15" w:rsidRDefault="00FD2A15">
            <w:pPr>
              <w:spacing w:line="360" w:lineRule="auto"/>
              <w:jc w:val="right"/>
            </w:pPr>
            <w:r>
              <w:rPr>
                <w:rFonts w:ascii="宋体" w:hAnsi="宋体" w:hint="eastAsia"/>
              </w:rPr>
              <w:t xml:space="preserve">3.46%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60011B" w14:textId="77777777" w:rsidR="00FD2A15" w:rsidRDefault="00FD2A15">
            <w:pPr>
              <w:spacing w:line="360" w:lineRule="auto"/>
              <w:jc w:val="right"/>
            </w:pPr>
            <w:r>
              <w:rPr>
                <w:rFonts w:ascii="宋体" w:hAnsi="宋体" w:hint="eastAsia"/>
              </w:rPr>
              <w:t xml:space="preserve">0.44% </w:t>
            </w:r>
          </w:p>
        </w:tc>
      </w:tr>
      <w:tr w:rsidR="002E5C61" w14:paraId="6C9B2F23" w14:textId="77777777">
        <w:trPr>
          <w:divId w:val="94365768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8F4794" w14:textId="77777777" w:rsidR="00FD2A15" w:rsidRDefault="00FD2A15">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B9F440" w14:textId="77777777" w:rsidR="00FD2A15" w:rsidRDefault="00FD2A15">
            <w:pPr>
              <w:spacing w:line="360" w:lineRule="auto"/>
              <w:jc w:val="right"/>
            </w:pPr>
            <w:r>
              <w:rPr>
                <w:rFonts w:ascii="宋体" w:hAnsi="宋体" w:hint="eastAsia"/>
              </w:rPr>
              <w:t xml:space="preserve">467.55%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DBFBE9" w14:textId="77777777" w:rsidR="00FD2A15" w:rsidRDefault="00FD2A15">
            <w:pPr>
              <w:spacing w:line="360" w:lineRule="auto"/>
              <w:jc w:val="right"/>
            </w:pPr>
            <w:r>
              <w:rPr>
                <w:rFonts w:ascii="宋体" w:hAnsi="宋体" w:hint="eastAsia"/>
              </w:rPr>
              <w:t xml:space="preserve">1.69%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5C107B" w14:textId="77777777" w:rsidR="00FD2A15" w:rsidRDefault="00FD2A15">
            <w:pPr>
              <w:spacing w:line="360" w:lineRule="auto"/>
              <w:jc w:val="right"/>
            </w:pPr>
            <w:r>
              <w:rPr>
                <w:rFonts w:ascii="宋体" w:hAnsi="宋体" w:hint="eastAsia"/>
              </w:rPr>
              <w:t xml:space="preserve">107.86%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11BD2" w14:textId="77777777" w:rsidR="00FD2A15" w:rsidRDefault="00FD2A15">
            <w:pPr>
              <w:spacing w:line="360" w:lineRule="auto"/>
              <w:jc w:val="right"/>
            </w:pPr>
            <w:r>
              <w:rPr>
                <w:rFonts w:ascii="宋体" w:hAnsi="宋体" w:hint="eastAsia"/>
              </w:rPr>
              <w:t xml:space="preserve">1.15%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BC518AA" w14:textId="77777777" w:rsidR="00FD2A15" w:rsidRDefault="00FD2A15">
            <w:pPr>
              <w:spacing w:line="360" w:lineRule="auto"/>
              <w:jc w:val="right"/>
            </w:pPr>
            <w:r>
              <w:rPr>
                <w:rFonts w:ascii="宋体" w:hAnsi="宋体" w:hint="eastAsia"/>
              </w:rPr>
              <w:t xml:space="preserve">359.69%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4FEF46" w14:textId="77777777" w:rsidR="00FD2A15" w:rsidRDefault="00FD2A15">
            <w:pPr>
              <w:spacing w:line="360" w:lineRule="auto"/>
              <w:jc w:val="right"/>
            </w:pPr>
            <w:r>
              <w:rPr>
                <w:rFonts w:ascii="宋体" w:hAnsi="宋体" w:hint="eastAsia"/>
              </w:rPr>
              <w:t xml:space="preserve">0.54% </w:t>
            </w:r>
          </w:p>
        </w:tc>
      </w:tr>
    </w:tbl>
    <w:p w14:paraId="186C4256" w14:textId="77777777" w:rsidR="00FD2A15" w:rsidRDefault="00FD2A15">
      <w:pPr>
        <w:spacing w:line="360" w:lineRule="auto"/>
        <w:jc w:val="center"/>
        <w:divId w:val="444078062"/>
      </w:pPr>
      <w:r>
        <w:rPr>
          <w:rFonts w:ascii="宋体" w:hAnsi="宋体" w:hint="eastAsia"/>
        </w:rPr>
        <w:t>摩根核心优选混合C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E5C61" w14:paraId="2049C458" w14:textId="77777777">
        <w:trPr>
          <w:divId w:val="44407806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399105" w14:textId="77777777" w:rsidR="00FD2A15" w:rsidRDefault="00FD2A15">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7D3400" w14:textId="77777777" w:rsidR="00FD2A15" w:rsidRDefault="00FD2A15">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940ACE8" w14:textId="77777777" w:rsidR="00FD2A15" w:rsidRDefault="00FD2A15">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361002" w14:textId="77777777" w:rsidR="00FD2A15" w:rsidRDefault="00FD2A15">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10DA65" w14:textId="77777777" w:rsidR="00FD2A15" w:rsidRDefault="00FD2A15">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971AFA" w14:textId="77777777" w:rsidR="00FD2A15" w:rsidRDefault="00FD2A15">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EF2B655" w14:textId="77777777" w:rsidR="00FD2A15" w:rsidRDefault="00FD2A15">
            <w:pPr>
              <w:spacing w:line="360" w:lineRule="auto"/>
              <w:jc w:val="center"/>
            </w:pPr>
            <w:r>
              <w:rPr>
                <w:rFonts w:ascii="宋体" w:hAnsi="宋体" w:hint="eastAsia"/>
              </w:rPr>
              <w:t xml:space="preserve">②－④ </w:t>
            </w:r>
          </w:p>
        </w:tc>
      </w:tr>
      <w:tr w:rsidR="002E5C61" w14:paraId="7AF9FE87" w14:textId="77777777">
        <w:trPr>
          <w:divId w:val="4440780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FE1D83" w14:textId="77777777" w:rsidR="00FD2A15" w:rsidRDefault="00FD2A15">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BF179C" w14:textId="77777777" w:rsidR="00FD2A15" w:rsidRDefault="00FD2A15">
            <w:pPr>
              <w:spacing w:line="360" w:lineRule="auto"/>
              <w:jc w:val="right"/>
            </w:pPr>
            <w:r>
              <w:rPr>
                <w:rFonts w:ascii="宋体" w:hAnsi="宋体" w:hint="eastAsia"/>
              </w:rPr>
              <w:t xml:space="preserve">8.44%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F9A086" w14:textId="77777777" w:rsidR="00FD2A15" w:rsidRDefault="00FD2A15">
            <w:pPr>
              <w:spacing w:line="360" w:lineRule="auto"/>
              <w:jc w:val="right"/>
            </w:pPr>
            <w:r>
              <w:rPr>
                <w:rFonts w:ascii="宋体" w:hAnsi="宋体" w:hint="eastAsia"/>
              </w:rPr>
              <w:t xml:space="preserve">1.51%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90213F" w14:textId="77777777" w:rsidR="00FD2A15" w:rsidRDefault="00FD2A15">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5875A8" w14:textId="77777777" w:rsidR="00FD2A15" w:rsidRDefault="00FD2A15">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3A68CF7" w14:textId="77777777" w:rsidR="00FD2A15" w:rsidRDefault="00FD2A15">
            <w:pPr>
              <w:spacing w:line="360" w:lineRule="auto"/>
              <w:jc w:val="right"/>
            </w:pPr>
            <w:r>
              <w:rPr>
                <w:rFonts w:ascii="宋体" w:hAnsi="宋体" w:hint="eastAsia"/>
              </w:rPr>
              <w:t xml:space="preserve">8.61%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7ABEE4" w14:textId="77777777" w:rsidR="00FD2A15" w:rsidRDefault="00FD2A15">
            <w:pPr>
              <w:spacing w:line="360" w:lineRule="auto"/>
              <w:jc w:val="right"/>
            </w:pPr>
            <w:r>
              <w:rPr>
                <w:rFonts w:ascii="宋体" w:hAnsi="宋体" w:hint="eastAsia"/>
              </w:rPr>
              <w:t xml:space="preserve">0.70% </w:t>
            </w:r>
          </w:p>
        </w:tc>
      </w:tr>
      <w:tr w:rsidR="002E5C61" w14:paraId="327984F8" w14:textId="77777777">
        <w:trPr>
          <w:divId w:val="4440780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A668BE" w14:textId="77777777" w:rsidR="00FD2A15" w:rsidRDefault="00FD2A15">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0D29DA" w14:textId="77777777" w:rsidR="00FD2A15" w:rsidRDefault="00FD2A15">
            <w:pPr>
              <w:spacing w:line="360" w:lineRule="auto"/>
              <w:jc w:val="right"/>
            </w:pPr>
            <w:r>
              <w:rPr>
                <w:rFonts w:ascii="宋体" w:hAnsi="宋体" w:hint="eastAsia"/>
              </w:rPr>
              <w:t xml:space="preserve">38.48%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0B4817" w14:textId="77777777" w:rsidR="00FD2A15" w:rsidRDefault="00FD2A15">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D98788" w14:textId="77777777" w:rsidR="00FD2A15" w:rsidRDefault="00FD2A15">
            <w:pPr>
              <w:spacing w:line="360" w:lineRule="auto"/>
              <w:jc w:val="right"/>
            </w:pPr>
            <w:r>
              <w:rPr>
                <w:rFonts w:ascii="宋体" w:hAnsi="宋体" w:hint="eastAsia"/>
              </w:rPr>
              <w:t xml:space="preserve">14.92%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312979" w14:textId="77777777" w:rsidR="00FD2A15" w:rsidRDefault="00FD2A15">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610E238" w14:textId="77777777" w:rsidR="00FD2A15" w:rsidRDefault="00FD2A15">
            <w:pPr>
              <w:spacing w:line="360" w:lineRule="auto"/>
              <w:jc w:val="right"/>
            </w:pPr>
            <w:r>
              <w:rPr>
                <w:rFonts w:ascii="宋体" w:hAnsi="宋体" w:hint="eastAsia"/>
              </w:rPr>
              <w:t xml:space="preserve">23.56%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C36154" w14:textId="77777777" w:rsidR="00FD2A15" w:rsidRDefault="00FD2A15">
            <w:pPr>
              <w:spacing w:line="360" w:lineRule="auto"/>
              <w:jc w:val="right"/>
            </w:pPr>
            <w:r>
              <w:rPr>
                <w:rFonts w:ascii="宋体" w:hAnsi="宋体" w:hint="eastAsia"/>
              </w:rPr>
              <w:t xml:space="preserve">0.61% </w:t>
            </w:r>
          </w:p>
        </w:tc>
      </w:tr>
      <w:tr w:rsidR="002E5C61" w14:paraId="65AD4383" w14:textId="77777777">
        <w:trPr>
          <w:divId w:val="4440780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EEF36F" w14:textId="77777777" w:rsidR="00FD2A15" w:rsidRDefault="00FD2A15">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DE542" w14:textId="77777777" w:rsidR="00FD2A15" w:rsidRDefault="00FD2A15">
            <w:pPr>
              <w:spacing w:line="360" w:lineRule="auto"/>
              <w:jc w:val="right"/>
            </w:pPr>
            <w:r>
              <w:rPr>
                <w:rFonts w:ascii="宋体" w:hAnsi="宋体" w:hint="eastAsia"/>
              </w:rPr>
              <w:t xml:space="preserve">38.11%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50D93D" w14:textId="77777777" w:rsidR="00FD2A15" w:rsidRDefault="00FD2A15">
            <w:pPr>
              <w:spacing w:line="360" w:lineRule="auto"/>
              <w:jc w:val="right"/>
            </w:pPr>
            <w:r>
              <w:rPr>
                <w:rFonts w:ascii="宋体" w:hAnsi="宋体" w:hint="eastAsia"/>
              </w:rPr>
              <w:t xml:space="preserve">1.23%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AABED8" w14:textId="77777777" w:rsidR="00FD2A15" w:rsidRDefault="00FD2A15">
            <w:pPr>
              <w:spacing w:line="360" w:lineRule="auto"/>
              <w:jc w:val="right"/>
            </w:pPr>
            <w:r>
              <w:rPr>
                <w:rFonts w:ascii="宋体" w:hAnsi="宋体" w:hint="eastAsia"/>
              </w:rPr>
              <w:t xml:space="preserve">15.15%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683B76" w14:textId="77777777" w:rsidR="00FD2A15" w:rsidRDefault="00FD2A15">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CBDF348" w14:textId="77777777" w:rsidR="00FD2A15" w:rsidRDefault="00FD2A15">
            <w:pPr>
              <w:spacing w:line="360" w:lineRule="auto"/>
              <w:jc w:val="right"/>
            </w:pPr>
            <w:r>
              <w:rPr>
                <w:rFonts w:ascii="宋体" w:hAnsi="宋体" w:hint="eastAsia"/>
              </w:rPr>
              <w:t xml:space="preserve">22.96%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2B140E" w14:textId="77777777" w:rsidR="00FD2A15" w:rsidRDefault="00FD2A15">
            <w:pPr>
              <w:spacing w:line="360" w:lineRule="auto"/>
              <w:jc w:val="right"/>
            </w:pPr>
            <w:r>
              <w:rPr>
                <w:rFonts w:ascii="宋体" w:hAnsi="宋体" w:hint="eastAsia"/>
              </w:rPr>
              <w:t xml:space="preserve">0.42% </w:t>
            </w:r>
          </w:p>
        </w:tc>
      </w:tr>
      <w:tr w:rsidR="002E5C61" w14:paraId="4EAE1583" w14:textId="77777777">
        <w:trPr>
          <w:divId w:val="4440780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03DE0B" w14:textId="77777777" w:rsidR="00FD2A15" w:rsidRDefault="00FD2A15">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A2397" w14:textId="77777777" w:rsidR="00FD2A15" w:rsidRDefault="00FD2A15">
            <w:pPr>
              <w:spacing w:line="360" w:lineRule="auto"/>
              <w:jc w:val="right"/>
            </w:pPr>
            <w:r>
              <w:rPr>
                <w:rFonts w:ascii="宋体" w:hAnsi="宋体" w:hint="eastAsia"/>
              </w:rPr>
              <w:t xml:space="preserve">21.75%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4184C" w14:textId="77777777" w:rsidR="00FD2A15" w:rsidRDefault="00FD2A15">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84D72E" w14:textId="77777777" w:rsidR="00FD2A15" w:rsidRDefault="00FD2A15">
            <w:pPr>
              <w:spacing w:line="360" w:lineRule="auto"/>
              <w:jc w:val="right"/>
            </w:pPr>
            <w:r>
              <w:rPr>
                <w:rFonts w:ascii="宋体" w:hAnsi="宋体" w:hint="eastAsia"/>
              </w:rPr>
              <w:t xml:space="preserve">18.62%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3FC2B3" w14:textId="77777777" w:rsidR="00FD2A15" w:rsidRDefault="00FD2A15">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11D0F58" w14:textId="77777777" w:rsidR="00FD2A15" w:rsidRDefault="00FD2A15">
            <w:pPr>
              <w:spacing w:line="360" w:lineRule="auto"/>
              <w:jc w:val="right"/>
            </w:pPr>
            <w:r>
              <w:rPr>
                <w:rFonts w:ascii="宋体" w:hAnsi="宋体" w:hint="eastAsia"/>
              </w:rPr>
              <w:t xml:space="preserve">3.13%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E24CEE" w14:textId="77777777" w:rsidR="00FD2A15" w:rsidRDefault="00FD2A15">
            <w:pPr>
              <w:spacing w:line="360" w:lineRule="auto"/>
              <w:jc w:val="right"/>
            </w:pPr>
            <w:r>
              <w:rPr>
                <w:rFonts w:ascii="宋体" w:hAnsi="宋体" w:hint="eastAsia"/>
              </w:rPr>
              <w:t xml:space="preserve">0.25% </w:t>
            </w:r>
          </w:p>
        </w:tc>
      </w:tr>
      <w:tr w:rsidR="002E5C61" w14:paraId="0AB02334" w14:textId="77777777">
        <w:trPr>
          <w:divId w:val="4440780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C19BC" w14:textId="77777777" w:rsidR="00FD2A15" w:rsidRDefault="00FD2A15">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3FE4A" w14:textId="77777777" w:rsidR="00FD2A15" w:rsidRDefault="00FD2A15">
            <w:pPr>
              <w:spacing w:line="360" w:lineRule="auto"/>
              <w:jc w:val="right"/>
            </w:pPr>
            <w:r>
              <w:rPr>
                <w:rFonts w:ascii="宋体" w:hAnsi="宋体" w:hint="eastAsia"/>
              </w:rPr>
              <w:t xml:space="preserve">-7.28%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6F312E" w14:textId="77777777" w:rsidR="00FD2A15" w:rsidRDefault="00FD2A15">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E7274" w14:textId="77777777" w:rsidR="00FD2A15" w:rsidRDefault="00FD2A15">
            <w:pPr>
              <w:spacing w:line="360" w:lineRule="auto"/>
              <w:jc w:val="right"/>
            </w:pPr>
            <w:r>
              <w:rPr>
                <w:rFonts w:ascii="宋体" w:hAnsi="宋体" w:hint="eastAsia"/>
              </w:rPr>
              <w:t xml:space="preserve">2.29%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97D38" w14:textId="77777777" w:rsidR="00FD2A15" w:rsidRDefault="00FD2A15">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285A636" w14:textId="77777777" w:rsidR="00FD2A15" w:rsidRDefault="00FD2A15">
            <w:pPr>
              <w:spacing w:line="360" w:lineRule="auto"/>
              <w:jc w:val="right"/>
            </w:pPr>
            <w:r>
              <w:rPr>
                <w:rFonts w:ascii="宋体" w:hAnsi="宋体" w:hint="eastAsia"/>
              </w:rPr>
              <w:t xml:space="preserve">-9.57%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46296D" w14:textId="77777777" w:rsidR="00FD2A15" w:rsidRDefault="00FD2A15">
            <w:pPr>
              <w:spacing w:line="360" w:lineRule="auto"/>
              <w:jc w:val="right"/>
            </w:pPr>
            <w:r>
              <w:rPr>
                <w:rFonts w:ascii="宋体" w:hAnsi="宋体" w:hint="eastAsia"/>
              </w:rPr>
              <w:t xml:space="preserve">0.28% </w:t>
            </w:r>
          </w:p>
        </w:tc>
      </w:tr>
    </w:tbl>
    <w:p w14:paraId="22433BE3" w14:textId="77777777" w:rsidR="00FD2A15" w:rsidRDefault="00FD2A15">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t>自基金合同生效以来基金累计净值增长率变动及其与同期业绩比较基准收益率变动的比较</w:t>
      </w:r>
      <w:bookmarkEnd w:id="65"/>
      <w:bookmarkEnd w:id="66"/>
      <w:bookmarkEnd w:id="67"/>
      <w:bookmarkEnd w:id="68"/>
      <w:bookmarkEnd w:id="69"/>
    </w:p>
    <w:p w14:paraId="085D3D93" w14:textId="77777777" w:rsidR="00FD2A15" w:rsidRDefault="00FD2A15">
      <w:pPr>
        <w:spacing w:line="360" w:lineRule="auto"/>
        <w:jc w:val="left"/>
        <w:divId w:val="2115244199"/>
      </w:pPr>
      <w:bookmarkStart w:id="70" w:name="m07_04_07_09"/>
      <w:bookmarkStart w:id="71" w:name="m07_04_07_09_tab"/>
      <w:r>
        <w:rPr>
          <w:rFonts w:ascii="宋体" w:hAnsi="宋体" w:hint="eastAsia"/>
          <w:noProof/>
        </w:rPr>
        <w:lastRenderedPageBreak/>
        <w:drawing>
          <wp:inline distT="0" distB="0" distL="0" distR="0" wp14:anchorId="36EE6181" wp14:editId="721F50CD">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7C0FD62A" w14:textId="77777777" w:rsidR="00FD2A15" w:rsidRDefault="00FD2A15">
      <w:pPr>
        <w:spacing w:line="360" w:lineRule="auto"/>
        <w:jc w:val="left"/>
        <w:divId w:val="1590963279"/>
      </w:pPr>
      <w:r>
        <w:rPr>
          <w:rFonts w:ascii="宋体" w:hAnsi="宋体" w:hint="eastAsia"/>
          <w:noProof/>
        </w:rPr>
        <w:drawing>
          <wp:inline distT="0" distB="0" distL="0" distR="0" wp14:anchorId="366BB87E" wp14:editId="5D918287">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0697F815" w14:textId="77777777" w:rsidR="00FD2A15" w:rsidRDefault="00FD2A15">
      <w:pPr>
        <w:spacing w:line="360" w:lineRule="auto"/>
      </w:pPr>
      <w:r>
        <w:rPr>
          <w:rFonts w:ascii="宋体" w:hAnsi="宋体" w:hint="eastAsia"/>
        </w:rPr>
        <w:t>注：</w:t>
      </w:r>
      <w:r>
        <w:rPr>
          <w:rFonts w:ascii="宋体" w:hAnsi="宋体" w:hint="eastAsia"/>
          <w:lang w:eastAsia="zh-Hans"/>
        </w:rPr>
        <w:t>本基金合同生效日为2012年11月28日，图示的时间段为合同生效日至本报告期末。</w:t>
      </w:r>
      <w:r>
        <w:rPr>
          <w:rFonts w:ascii="宋体" w:hAnsi="宋体" w:hint="eastAsia"/>
          <w:lang w:eastAsia="zh-Hans"/>
        </w:rPr>
        <w:br/>
        <w:t xml:space="preserve">　　本基金自2022年2月8日起增加C类份额，相关数据按实际存续期计算。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0F14E39F" w14:textId="77777777" w:rsidR="00FD2A15" w:rsidRDefault="00FD2A15">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管理人报告</w:t>
      </w:r>
      <w:bookmarkEnd w:id="72"/>
      <w:bookmarkEnd w:id="73"/>
      <w:bookmarkEnd w:id="74"/>
      <w:bookmarkEnd w:id="75"/>
      <w:bookmarkEnd w:id="76"/>
      <w:bookmarkEnd w:id="77"/>
      <w:bookmarkEnd w:id="78"/>
      <w:bookmarkEnd w:id="79"/>
      <w:r>
        <w:rPr>
          <w:rFonts w:hAnsi="宋体" w:hint="eastAsia"/>
        </w:rPr>
        <w:t xml:space="preserve"> </w:t>
      </w:r>
    </w:p>
    <w:p w14:paraId="2F6D01C3" w14:textId="77777777" w:rsidR="00FD2A15" w:rsidRDefault="00FD2A15">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r>
        <w:rPr>
          <w:rFonts w:hAnsi="宋体" w:hint="eastAsia"/>
        </w:rPr>
        <w:t>基金经理（或基金经理小组）简介</w:t>
      </w:r>
      <w:bookmarkEnd w:id="80"/>
      <w:bookmarkEnd w:id="81"/>
      <w:bookmarkEnd w:id="82"/>
      <w:bookmarkEnd w:id="83"/>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2E5C61" w14:paraId="268F7335" w14:textId="77777777">
        <w:trPr>
          <w:divId w:val="191732276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E955C2" w14:textId="77777777" w:rsidR="00FD2A15" w:rsidRDefault="00FD2A15">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BA4A2" w14:textId="77777777" w:rsidR="00FD2A15" w:rsidRDefault="00FD2A15">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379452" w14:textId="77777777" w:rsidR="00FD2A15" w:rsidRDefault="00FD2A15">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41F3D8" w14:textId="77777777" w:rsidR="00FD2A15" w:rsidRDefault="00FD2A15">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34683A" w14:textId="77777777" w:rsidR="00FD2A15" w:rsidRDefault="00FD2A15">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2E5C61" w14:paraId="66785394" w14:textId="77777777">
        <w:trPr>
          <w:divId w:val="191732276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36E93" w14:textId="77777777" w:rsidR="00FD2A15" w:rsidRDefault="00FD2A1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F5F1B0" w14:textId="77777777" w:rsidR="00FD2A15" w:rsidRDefault="00FD2A15">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45E98B" w14:textId="77777777" w:rsidR="00FD2A15" w:rsidRDefault="00FD2A15">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1D5609" w14:textId="77777777" w:rsidR="00FD2A15" w:rsidRDefault="00FD2A15">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7A5742" w14:textId="77777777" w:rsidR="00FD2A15" w:rsidRDefault="00FD2A1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725D76" w14:textId="77777777" w:rsidR="00FD2A15" w:rsidRDefault="00FD2A15">
            <w:pPr>
              <w:widowControl/>
              <w:jc w:val="left"/>
            </w:pPr>
          </w:p>
        </w:tc>
      </w:tr>
      <w:tr w:rsidR="002E5C61" w14:paraId="0F0D9F56" w14:textId="77777777">
        <w:trPr>
          <w:divId w:val="191732276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2B3B32" w14:textId="77777777" w:rsidR="00FD2A15" w:rsidRDefault="00FD2A15">
            <w:pPr>
              <w:jc w:val="center"/>
            </w:pPr>
            <w:r>
              <w:rPr>
                <w:rFonts w:ascii="宋体" w:hAnsi="宋体" w:hint="eastAsia"/>
                <w:szCs w:val="24"/>
                <w:lang w:eastAsia="zh-Hans"/>
              </w:rPr>
              <w:lastRenderedPageBreak/>
              <w:t>倪权生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8AAC40" w14:textId="77777777" w:rsidR="00FD2A15" w:rsidRDefault="00FD2A15">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FF1133" w14:textId="77777777" w:rsidR="00FD2A15" w:rsidRDefault="00FD2A15">
            <w:pPr>
              <w:jc w:val="center"/>
            </w:pPr>
            <w:r>
              <w:rPr>
                <w:rFonts w:ascii="宋体" w:hAnsi="宋体" w:hint="eastAsia"/>
                <w:szCs w:val="24"/>
                <w:lang w:eastAsia="zh-Hans"/>
              </w:rPr>
              <w:t>2022年8月18日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43DEB1" w14:textId="77777777" w:rsidR="00FD2A15" w:rsidRDefault="00FD2A15">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C30E3C" w14:textId="77777777" w:rsidR="00FD2A15" w:rsidRDefault="00FD2A15">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05D6C9" w14:textId="77777777" w:rsidR="00FD2A15" w:rsidRDefault="00FD2A15">
            <w:pPr>
              <w:jc w:val="left"/>
            </w:pPr>
            <w:r>
              <w:rPr>
                <w:rFonts w:ascii="宋体" w:hAnsi="宋体" w:hint="eastAsia"/>
                <w:szCs w:val="24"/>
                <w:lang w:eastAsia="zh-Hans"/>
              </w:rPr>
              <w:t>倪权生先生曾任博时基金管理有限公司高级研究员，浙商基金管理有限公司投资经理助理、基金经理/股票投资部副总经理。2019年8月起加入摩根基金管理(中国)有限公司(原上投摩根基金管理有限公司)，历任领先组副组长兼资深基金经理，现任国内权益投资部均衡组组长兼资深基金经理。</w:t>
            </w:r>
          </w:p>
        </w:tc>
      </w:tr>
    </w:tbl>
    <w:p w14:paraId="18A65034" w14:textId="77777777" w:rsidR="00FD2A15" w:rsidRDefault="00FD2A15">
      <w:pPr>
        <w:wordWrap w:val="0"/>
        <w:spacing w:line="360" w:lineRule="auto"/>
        <w:jc w:val="left"/>
        <w:divId w:val="1181093122"/>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F5FA9F1" w14:textId="77777777" w:rsidR="00FD2A15" w:rsidRDefault="00FD2A15">
      <w:pPr>
        <w:pStyle w:val="XBRLTitle3"/>
        <w:spacing w:before="156"/>
        <w:ind w:left="0"/>
        <w:divId w:val="1713260695"/>
      </w:pPr>
      <w:bookmarkStart w:id="89" w:name="_Toc5134656621"/>
      <w:r>
        <w:rPr>
          <w:rFonts w:hAnsi="宋体" w:hint="eastAsia"/>
        </w:rPr>
        <w:t>期末兼任私募资产管理计划投资经理的基金经理同时管理的产品情况</w:t>
      </w:r>
      <w:bookmarkEnd w:id="84"/>
      <w:bookmarkEnd w:id="85"/>
      <w:bookmarkEnd w:id="86"/>
      <w:bookmarkEnd w:id="87"/>
      <w:bookmarkEnd w:id="89"/>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2E5C61" w14:paraId="4C7E8844" w14:textId="77777777">
        <w:trPr>
          <w:divId w:val="1339693853"/>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4074E3A" w14:textId="77777777" w:rsidR="00FD2A15" w:rsidRDefault="00FD2A15">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750F272" w14:textId="77777777" w:rsidR="00FD2A15" w:rsidRDefault="00FD2A15">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771BE0E" w14:textId="77777777" w:rsidR="00FD2A15" w:rsidRDefault="00FD2A15">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194F33C" w14:textId="77777777" w:rsidR="00FD2A15" w:rsidRDefault="00FD2A15">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A43F799" w14:textId="77777777" w:rsidR="00FD2A15" w:rsidRDefault="00FD2A15">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2E5C61" w14:paraId="409410D7" w14:textId="77777777">
        <w:trPr>
          <w:divId w:val="1339693853"/>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3E70D2" w14:textId="77777777" w:rsidR="00FD2A15" w:rsidRDefault="00FD2A15">
            <w:pPr>
              <w:jc w:val="center"/>
            </w:pPr>
            <w:r>
              <w:rPr>
                <w:rFonts w:ascii="宋体" w:hAnsi="宋体" w:hint="eastAsia"/>
                <w:szCs w:val="24"/>
              </w:rPr>
              <w:t>倪权生</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7AF324" w14:textId="77777777" w:rsidR="00FD2A15" w:rsidRDefault="00FD2A15">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CE9787" w14:textId="77777777" w:rsidR="00FD2A15" w:rsidRDefault="00FD2A15">
            <w:pPr>
              <w:jc w:val="right"/>
            </w:pPr>
            <w:r>
              <w:rPr>
                <w:rFonts w:ascii="宋体" w:hAnsi="宋体" w:hint="eastAsia"/>
                <w:szCs w:val="24"/>
              </w:rPr>
              <w:t>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97DBA7" w14:textId="77777777" w:rsidR="00FD2A15" w:rsidRDefault="00FD2A15">
            <w:pPr>
              <w:jc w:val="right"/>
            </w:pPr>
            <w:r>
              <w:rPr>
                <w:rFonts w:ascii="宋体" w:hAnsi="宋体" w:hint="eastAsia"/>
                <w:szCs w:val="24"/>
              </w:rPr>
              <w:t>2,083,529,804.58</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D265B1" w14:textId="77777777" w:rsidR="00FD2A15" w:rsidRDefault="00FD2A15">
            <w:pPr>
              <w:jc w:val="center"/>
            </w:pPr>
            <w:r>
              <w:rPr>
                <w:rFonts w:ascii="宋体" w:hAnsi="宋体" w:hint="eastAsia"/>
                <w:szCs w:val="24"/>
              </w:rPr>
              <w:t>2015-03-30</w:t>
            </w:r>
          </w:p>
        </w:tc>
      </w:tr>
      <w:tr w:rsidR="002E5C61" w14:paraId="7396F424" w14:textId="77777777">
        <w:trPr>
          <w:divId w:val="1339693853"/>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B56E445" w14:textId="77777777" w:rsidR="00FD2A15" w:rsidRDefault="00FD2A15">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7FEE94" w14:textId="77777777" w:rsidR="00FD2A15" w:rsidRDefault="00FD2A15">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F0707F" w14:textId="77777777" w:rsidR="00FD2A15" w:rsidRDefault="00FD2A15">
            <w:pPr>
              <w:jc w:val="right"/>
            </w:pPr>
            <w:r>
              <w:rPr>
                <w:rFonts w:ascii="宋体" w:hAnsi="宋体" w:hint="eastAsia"/>
                <w:szCs w:val="24"/>
              </w:rPr>
              <w:t>2</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186B9C" w14:textId="77777777" w:rsidR="00FD2A15" w:rsidRDefault="00FD2A15">
            <w:pPr>
              <w:jc w:val="right"/>
            </w:pPr>
            <w:r>
              <w:rPr>
                <w:rFonts w:ascii="宋体" w:hAnsi="宋体" w:hint="eastAsia"/>
                <w:szCs w:val="24"/>
              </w:rPr>
              <w:t>267,392,237.76</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E537B6" w14:textId="77777777" w:rsidR="00FD2A15" w:rsidRDefault="00FD2A15">
            <w:pPr>
              <w:jc w:val="center"/>
            </w:pPr>
            <w:r>
              <w:rPr>
                <w:rFonts w:ascii="宋体" w:hAnsi="宋体" w:hint="eastAsia"/>
                <w:szCs w:val="24"/>
              </w:rPr>
              <w:t>2021-04-12</w:t>
            </w:r>
          </w:p>
        </w:tc>
      </w:tr>
      <w:tr w:rsidR="002E5C61" w14:paraId="54DD336F" w14:textId="77777777">
        <w:trPr>
          <w:divId w:val="1339693853"/>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120FDAC" w14:textId="77777777" w:rsidR="00FD2A15" w:rsidRDefault="00FD2A15">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B054DF" w14:textId="77777777" w:rsidR="00FD2A15" w:rsidRDefault="00FD2A15">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B4E15B" w14:textId="77777777" w:rsidR="00FD2A15" w:rsidRDefault="00FD2A15">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36260B" w14:textId="77777777" w:rsidR="00FD2A15" w:rsidRDefault="00FD2A15">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5E407F" w14:textId="77777777" w:rsidR="00FD2A15" w:rsidRDefault="00FD2A15">
            <w:pPr>
              <w:jc w:val="center"/>
            </w:pPr>
            <w:r>
              <w:rPr>
                <w:rFonts w:ascii="宋体" w:hAnsi="宋体" w:hint="eastAsia"/>
                <w:szCs w:val="24"/>
              </w:rPr>
              <w:t>-</w:t>
            </w:r>
          </w:p>
        </w:tc>
      </w:tr>
      <w:tr w:rsidR="002E5C61" w14:paraId="05CB5DA7" w14:textId="77777777">
        <w:trPr>
          <w:divId w:val="1339693853"/>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50B075C" w14:textId="77777777" w:rsidR="00FD2A15" w:rsidRDefault="00FD2A15">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262CB0" w14:textId="77777777" w:rsidR="00FD2A15" w:rsidRDefault="00FD2A15">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8D34B9" w14:textId="77777777" w:rsidR="00FD2A15" w:rsidRDefault="00FD2A15">
            <w:pPr>
              <w:jc w:val="right"/>
            </w:pPr>
            <w:r>
              <w:rPr>
                <w:rFonts w:ascii="宋体" w:hAnsi="宋体" w:hint="eastAsia"/>
                <w:szCs w:val="24"/>
              </w:rPr>
              <w:t>7</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2CA6C7" w14:textId="77777777" w:rsidR="00FD2A15" w:rsidRDefault="00FD2A15">
            <w:pPr>
              <w:jc w:val="right"/>
            </w:pPr>
            <w:r>
              <w:rPr>
                <w:rFonts w:ascii="宋体" w:hAnsi="宋体" w:hint="eastAsia"/>
                <w:szCs w:val="24"/>
              </w:rPr>
              <w:t>2,350,922,042.34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06E6A6" w14:textId="77777777" w:rsidR="00FD2A15" w:rsidRDefault="00FD2A15">
            <w:pPr>
              <w:jc w:val="center"/>
            </w:pPr>
            <w:r>
              <w:rPr>
                <w:rFonts w:ascii="宋体" w:hAnsi="宋体" w:hint="eastAsia"/>
                <w:szCs w:val="24"/>
              </w:rPr>
              <w:t xml:space="preserve">- </w:t>
            </w:r>
          </w:p>
        </w:tc>
      </w:tr>
    </w:tbl>
    <w:p w14:paraId="65D47FFF" w14:textId="77777777" w:rsidR="00FD2A15" w:rsidRDefault="00FD2A15">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r>
        <w:rPr>
          <w:rFonts w:hAnsi="宋体" w:hint="eastAsia"/>
        </w:rPr>
        <w:t>管理人对报告期内本基金运作遵规守信情况的说明</w:t>
      </w:r>
      <w:bookmarkEnd w:id="91"/>
      <w:bookmarkEnd w:id="92"/>
      <w:bookmarkEnd w:id="93"/>
      <w:bookmarkEnd w:id="94"/>
      <w:bookmarkEnd w:id="95"/>
      <w:bookmarkEnd w:id="96"/>
      <w:bookmarkEnd w:id="97"/>
      <w:bookmarkEnd w:id="98"/>
      <w:r>
        <w:rPr>
          <w:rFonts w:hAnsi="宋体" w:hint="eastAsia"/>
        </w:rPr>
        <w:t xml:space="preserve"> </w:t>
      </w:r>
    </w:p>
    <w:p w14:paraId="243F398C" w14:textId="77777777" w:rsidR="00FD2A15" w:rsidRDefault="00FD2A15">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288F7685" w14:textId="77777777" w:rsidR="00FD2A15" w:rsidRDefault="00FD2A15">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r>
        <w:rPr>
          <w:rFonts w:hAnsi="宋体" w:hint="eastAsia"/>
        </w:rPr>
        <w:t>公平交易专项说明</w:t>
      </w:r>
      <w:bookmarkEnd w:id="101"/>
      <w:bookmarkEnd w:id="102"/>
      <w:bookmarkEnd w:id="103"/>
      <w:bookmarkEnd w:id="104"/>
      <w:bookmarkEnd w:id="105"/>
      <w:bookmarkEnd w:id="106"/>
      <w:bookmarkEnd w:id="107"/>
      <w:bookmarkEnd w:id="108"/>
      <w:r>
        <w:rPr>
          <w:rFonts w:hAnsi="宋体" w:hint="eastAsia"/>
        </w:rPr>
        <w:t xml:space="preserve"> </w:t>
      </w:r>
    </w:p>
    <w:p w14:paraId="22C28ACF" w14:textId="77777777" w:rsidR="00FD2A15" w:rsidRDefault="00FD2A15">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r>
        <w:rPr>
          <w:rFonts w:hint="eastAsia"/>
        </w:rPr>
        <w:t>公平交易制度的执行情况</w:t>
      </w:r>
      <w:bookmarkEnd w:id="109"/>
      <w:bookmarkEnd w:id="110"/>
      <w:bookmarkEnd w:id="111"/>
      <w:bookmarkEnd w:id="112"/>
      <w:bookmarkEnd w:id="113"/>
    </w:p>
    <w:p w14:paraId="1C53ED69" w14:textId="77777777" w:rsidR="00FD2A15" w:rsidRDefault="00FD2A15">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w:t>
      </w:r>
      <w:r>
        <w:rPr>
          <w:rFonts w:ascii="宋体" w:hAnsi="宋体" w:cs="宋体" w:hint="eastAsia"/>
          <w:color w:val="000000"/>
          <w:kern w:val="0"/>
        </w:rPr>
        <w:lastRenderedPageBreak/>
        <w:t xml:space="preserve">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AC79030" w14:textId="77777777" w:rsidR="00FD2A15" w:rsidRDefault="00FD2A15">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r>
        <w:rPr>
          <w:rFonts w:hint="eastAsia"/>
        </w:rPr>
        <w:t>异常交易行为的专项说明</w:t>
      </w:r>
      <w:bookmarkEnd w:id="115"/>
      <w:bookmarkEnd w:id="116"/>
      <w:bookmarkEnd w:id="117"/>
      <w:bookmarkEnd w:id="118"/>
      <w:bookmarkEnd w:id="119"/>
    </w:p>
    <w:p w14:paraId="34F3605F" w14:textId="77777777" w:rsidR="00FD2A15" w:rsidRDefault="00FD2A15">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7C4FBAB" w14:textId="77777777" w:rsidR="00FD2A15" w:rsidRDefault="00FD2A15">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r>
        <w:rPr>
          <w:rFonts w:hAnsi="宋体" w:hint="eastAsia"/>
        </w:rPr>
        <w:t>报告期内基金的投资策略和运作分析</w:t>
      </w:r>
      <w:bookmarkEnd w:id="121"/>
      <w:bookmarkEnd w:id="122"/>
      <w:bookmarkEnd w:id="123"/>
      <w:bookmarkEnd w:id="124"/>
      <w:bookmarkEnd w:id="125"/>
      <w:bookmarkEnd w:id="126"/>
      <w:bookmarkEnd w:id="127"/>
      <w:r>
        <w:rPr>
          <w:rFonts w:hAnsi="宋体" w:hint="eastAsia"/>
        </w:rPr>
        <w:t xml:space="preserve"> </w:t>
      </w:r>
    </w:p>
    <w:p w14:paraId="5AF7C32F" w14:textId="77777777" w:rsidR="00FD2A15" w:rsidRDefault="00FD2A15">
      <w:pPr>
        <w:spacing w:line="360" w:lineRule="auto"/>
        <w:ind w:firstLineChars="200" w:firstLine="420"/>
        <w:jc w:val="left"/>
      </w:pPr>
      <w:r>
        <w:rPr>
          <w:rFonts w:ascii="宋体" w:hAnsi="宋体" w:cs="宋体" w:hint="eastAsia"/>
          <w:color w:val="000000"/>
          <w:kern w:val="0"/>
        </w:rPr>
        <w:t>四季度大盘整体持平，但板块仍有结构性行情。四季度上涨较好的板块中，既有当前估值较低、业绩处于兑现期的工业金属、上游资源，也有短期受情绪催化，业绩兑现期较远的商业航天等板块。内需相关的地产、大消费、医药等板块，阶段性表现相对偏弱。</w:t>
      </w:r>
      <w:r>
        <w:rPr>
          <w:rFonts w:ascii="宋体" w:hAnsi="宋体" w:cs="宋体" w:hint="eastAsia"/>
          <w:color w:val="000000"/>
          <w:kern w:val="0"/>
        </w:rPr>
        <w:br/>
        <w:t xml:space="preserve">　　组合操作层面，四季度继续持有前期配置的有色、机械、锂电产业链、算力等板块，增配保险板块。有色中的工业金属铜铝以及部分小金属品种，受制于供给端的约束，商品价格持续走强，相关上市公司业绩兑现度较好，使得相关公司的PE估值偏低，尽管今年以来涨幅较大，但估值仍未泡沫化，且估值在全市场仍有横向比较优势，期间我们适度增加了电解铝、钨等细分领域的配置。机械继续看好工程机械和油气设备的出海前景，相关龙头公司在产品力和售后体系上已经具备全球竞争力，受益于更高效的供应链和执行力，其海外市场份额具备扩大潜力。算力继续配置业绩兑现度较好的光模块和PCB领域，相关标的对应的2026年估值仍然较为便宜。三季度以来，我们观察到锂电产业链的需求变化，随着储能需求的爆发，过去几年锂电产业链放缓的产能扩张已经逐步被需求赶上，行业供过于求的格局正在发生改变，因而自三季度开始加大对锂电产业链的配置。从组合估值和对市场的乐观预期角度考虑，我们认为以保险为主的大金融具备配置价值，其绝对估值较低，资产和负债端都有边际向好的变化。</w:t>
      </w:r>
      <w:r>
        <w:rPr>
          <w:rFonts w:ascii="宋体" w:hAnsi="宋体" w:cs="宋体" w:hint="eastAsia"/>
          <w:color w:val="000000"/>
          <w:kern w:val="0"/>
        </w:rPr>
        <w:br/>
        <w:t xml:space="preserve">　　展望后市，我们继续对市场持乐观态度。我们认为中国的经济体系正在转向高质量发展，其表现为一方面以科技创新为主的新兴产业蓬勃发展，另一方面传统行业正在优化格局，由以前营收驱动向盈利驱动转变。这两个方面的变化，都有利于权益市场的发展，组合也主要会从这两个维度继续寻找投资机会。</w:t>
      </w:r>
    </w:p>
    <w:p w14:paraId="6E07C9D9" w14:textId="77777777" w:rsidR="00FD2A15" w:rsidRDefault="00FD2A15">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r>
        <w:rPr>
          <w:rFonts w:hAnsi="宋体" w:hint="eastAsia"/>
        </w:rPr>
        <w:lastRenderedPageBreak/>
        <w:t>报告期内基金的业绩表现</w:t>
      </w:r>
      <w:bookmarkEnd w:id="129"/>
      <w:bookmarkEnd w:id="130"/>
      <w:bookmarkEnd w:id="131"/>
      <w:bookmarkEnd w:id="132"/>
      <w:bookmarkEnd w:id="133"/>
      <w:bookmarkEnd w:id="134"/>
      <w:bookmarkEnd w:id="135"/>
      <w:r>
        <w:rPr>
          <w:rFonts w:hAnsi="宋体" w:hint="eastAsia"/>
        </w:rPr>
        <w:t xml:space="preserve"> </w:t>
      </w:r>
      <w:bookmarkEnd w:id="136"/>
    </w:p>
    <w:p w14:paraId="3BD779A0" w14:textId="77777777" w:rsidR="00FD2A15" w:rsidRDefault="00FD2A15">
      <w:pPr>
        <w:spacing w:line="360" w:lineRule="auto"/>
        <w:ind w:firstLineChars="200" w:firstLine="420"/>
      </w:pPr>
      <w:r>
        <w:rPr>
          <w:rFonts w:ascii="宋体" w:hAnsi="宋体" w:hint="eastAsia"/>
        </w:rPr>
        <w:t>本报告期摩根核心优选混合A份额净值增长率为：8.60%，同期业绩比较基准收益率为：-0.17%；</w:t>
      </w:r>
      <w:r>
        <w:rPr>
          <w:rFonts w:ascii="宋体" w:hAnsi="宋体" w:hint="eastAsia"/>
        </w:rPr>
        <w:br/>
        <w:t xml:space="preserve">　　摩根核心优选混合C份额净值增长率为：8.44%，同期业绩比较基准收益率为：-0.17%。</w:t>
      </w:r>
    </w:p>
    <w:p w14:paraId="5461C943" w14:textId="77777777" w:rsidR="00FD2A15" w:rsidRDefault="00FD2A15">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r>
        <w:rPr>
          <w:rFonts w:hAnsi="宋体" w:hint="eastAsia"/>
        </w:rPr>
        <w:t xml:space="preserve"> </w:t>
      </w:r>
    </w:p>
    <w:p w14:paraId="4672FCE3" w14:textId="77777777" w:rsidR="00FD2A15" w:rsidRDefault="00FD2A15">
      <w:pPr>
        <w:spacing w:line="360" w:lineRule="auto"/>
        <w:ind w:firstLineChars="200" w:firstLine="420"/>
        <w:jc w:val="left"/>
      </w:pPr>
      <w:r>
        <w:rPr>
          <w:rFonts w:ascii="宋体" w:hAnsi="宋体" w:hint="eastAsia"/>
        </w:rPr>
        <w:t>无。</w:t>
      </w:r>
    </w:p>
    <w:p w14:paraId="445C595F" w14:textId="77777777" w:rsidR="00FD2A15" w:rsidRDefault="00FD2A15">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r>
        <w:rPr>
          <w:rFonts w:hAnsi="宋体" w:hint="eastAsia"/>
        </w:rPr>
        <w:t>投资组合报告</w:t>
      </w:r>
      <w:bookmarkEnd w:id="147"/>
      <w:bookmarkEnd w:id="148"/>
      <w:bookmarkEnd w:id="149"/>
      <w:bookmarkEnd w:id="150"/>
      <w:bookmarkEnd w:id="151"/>
      <w:bookmarkEnd w:id="152"/>
      <w:bookmarkEnd w:id="153"/>
      <w:bookmarkEnd w:id="154"/>
      <w:r>
        <w:rPr>
          <w:rFonts w:hAnsi="宋体" w:hint="eastAsia"/>
        </w:rPr>
        <w:t xml:space="preserve"> </w:t>
      </w:r>
    </w:p>
    <w:p w14:paraId="25DD613D" w14:textId="77777777" w:rsidR="00FD2A15" w:rsidRDefault="00FD2A15">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r>
        <w:rPr>
          <w:rFonts w:hAnsi="宋体" w:hint="eastAsia"/>
        </w:rPr>
        <w:t>报告期末基金资产组合情况</w:t>
      </w:r>
      <w:bookmarkEnd w:id="155"/>
      <w:bookmarkEnd w:id="156"/>
      <w:bookmarkEnd w:id="157"/>
      <w:bookmarkEnd w:id="158"/>
      <w:bookmarkEnd w:id="159"/>
      <w:bookmarkEnd w:id="160"/>
      <w:bookmarkEnd w:id="161"/>
      <w:bookmarkEnd w:id="162"/>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2E5C61" w14:paraId="296D26F5" w14:textId="77777777">
        <w:trPr>
          <w:divId w:val="1010176477"/>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E81ED4" w14:textId="77777777" w:rsidR="00FD2A15" w:rsidRDefault="00FD2A15">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BF3714D" w14:textId="77777777" w:rsidR="00FD2A15" w:rsidRDefault="00FD2A15">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54E58FD" w14:textId="77777777" w:rsidR="00FD2A15" w:rsidRDefault="00FD2A15">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29B8965D" w14:textId="77777777" w:rsidR="00FD2A15" w:rsidRDefault="00FD2A15">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2E5C61" w14:paraId="78B6D0FE" w14:textId="77777777">
        <w:trPr>
          <w:divId w:val="10101764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B7C4F2E" w14:textId="77777777" w:rsidR="00FD2A15" w:rsidRDefault="00FD2A15">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AF6912B" w14:textId="77777777" w:rsidR="00FD2A15" w:rsidRDefault="00FD2A15">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02C0951" w14:textId="77777777" w:rsidR="00FD2A15" w:rsidRDefault="00FD2A15">
            <w:pPr>
              <w:jc w:val="right"/>
            </w:pPr>
            <w:r>
              <w:rPr>
                <w:rFonts w:ascii="宋体" w:hAnsi="宋体" w:hint="eastAsia"/>
                <w:szCs w:val="24"/>
                <w:lang w:eastAsia="zh-Hans"/>
              </w:rPr>
              <w:t>488,343,922.35</w:t>
            </w:r>
          </w:p>
        </w:tc>
        <w:tc>
          <w:tcPr>
            <w:tcW w:w="1333" w:type="pct"/>
            <w:tcBorders>
              <w:top w:val="single" w:sz="4" w:space="0" w:color="auto"/>
              <w:left w:val="nil"/>
              <w:bottom w:val="single" w:sz="4" w:space="0" w:color="auto"/>
              <w:right w:val="single" w:sz="4" w:space="0" w:color="auto"/>
            </w:tcBorders>
            <w:vAlign w:val="center"/>
            <w:hideMark/>
          </w:tcPr>
          <w:p w14:paraId="646E5B70" w14:textId="77777777" w:rsidR="00FD2A15" w:rsidRDefault="00FD2A15">
            <w:pPr>
              <w:jc w:val="right"/>
            </w:pPr>
            <w:r>
              <w:rPr>
                <w:rFonts w:ascii="宋体" w:hAnsi="宋体" w:hint="eastAsia"/>
                <w:szCs w:val="24"/>
                <w:lang w:eastAsia="zh-Hans"/>
              </w:rPr>
              <w:t>85.21</w:t>
            </w:r>
          </w:p>
        </w:tc>
      </w:tr>
      <w:tr w:rsidR="002E5C61" w14:paraId="07FDE3B7" w14:textId="77777777">
        <w:trPr>
          <w:divId w:val="10101764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87CA367" w14:textId="77777777" w:rsidR="00FD2A15" w:rsidRDefault="00FD2A1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095551A" w14:textId="77777777" w:rsidR="00FD2A15" w:rsidRDefault="00FD2A15">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EE8023" w14:textId="77777777" w:rsidR="00FD2A15" w:rsidRDefault="00FD2A15">
            <w:pPr>
              <w:jc w:val="right"/>
            </w:pPr>
            <w:r>
              <w:rPr>
                <w:rFonts w:ascii="宋体" w:hAnsi="宋体" w:hint="eastAsia"/>
                <w:szCs w:val="24"/>
                <w:lang w:eastAsia="zh-Hans"/>
              </w:rPr>
              <w:t>488,343,922.35</w:t>
            </w:r>
          </w:p>
        </w:tc>
        <w:tc>
          <w:tcPr>
            <w:tcW w:w="1333" w:type="pct"/>
            <w:tcBorders>
              <w:top w:val="single" w:sz="4" w:space="0" w:color="auto"/>
              <w:left w:val="nil"/>
              <w:bottom w:val="single" w:sz="4" w:space="0" w:color="auto"/>
              <w:right w:val="single" w:sz="4" w:space="0" w:color="auto"/>
            </w:tcBorders>
            <w:vAlign w:val="center"/>
            <w:hideMark/>
          </w:tcPr>
          <w:p w14:paraId="07B6B9AD" w14:textId="77777777" w:rsidR="00FD2A15" w:rsidRDefault="00FD2A15">
            <w:pPr>
              <w:jc w:val="right"/>
            </w:pPr>
            <w:r>
              <w:rPr>
                <w:rFonts w:ascii="宋体" w:hAnsi="宋体" w:hint="eastAsia"/>
                <w:szCs w:val="24"/>
                <w:lang w:eastAsia="zh-Hans"/>
              </w:rPr>
              <w:t>85.21</w:t>
            </w:r>
          </w:p>
        </w:tc>
      </w:tr>
      <w:tr w:rsidR="002E5C61" w14:paraId="0A1F94F6" w14:textId="77777777">
        <w:trPr>
          <w:divId w:val="10101764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21589FF" w14:textId="77777777" w:rsidR="00FD2A15" w:rsidRDefault="00FD2A15">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7F5BBD0C" w14:textId="77777777" w:rsidR="00FD2A15" w:rsidRDefault="00FD2A15">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D706526" w14:textId="77777777" w:rsidR="00FD2A15" w:rsidRDefault="00FD2A1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BE5634E" w14:textId="77777777" w:rsidR="00FD2A15" w:rsidRDefault="00FD2A15">
            <w:pPr>
              <w:jc w:val="right"/>
            </w:pPr>
            <w:r>
              <w:rPr>
                <w:rFonts w:ascii="宋体" w:hAnsi="宋体" w:hint="eastAsia"/>
                <w:szCs w:val="24"/>
                <w:lang w:eastAsia="zh-Hans"/>
              </w:rPr>
              <w:t>-</w:t>
            </w:r>
          </w:p>
        </w:tc>
      </w:tr>
      <w:tr w:rsidR="002E5C61" w14:paraId="30B500DB" w14:textId="77777777">
        <w:trPr>
          <w:divId w:val="10101764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8A24AE0" w14:textId="77777777" w:rsidR="00FD2A15" w:rsidRDefault="00FD2A15">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051F6558" w14:textId="77777777" w:rsidR="00FD2A15" w:rsidRDefault="00FD2A15">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07F9F16" w14:textId="77777777" w:rsidR="00FD2A15" w:rsidRDefault="00FD2A1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B06D8B8" w14:textId="77777777" w:rsidR="00FD2A15" w:rsidRDefault="00FD2A15">
            <w:pPr>
              <w:jc w:val="right"/>
            </w:pPr>
            <w:r>
              <w:rPr>
                <w:rFonts w:ascii="宋体" w:hAnsi="宋体" w:hint="eastAsia"/>
                <w:szCs w:val="24"/>
                <w:lang w:eastAsia="zh-Hans"/>
              </w:rPr>
              <w:t>-</w:t>
            </w:r>
          </w:p>
        </w:tc>
      </w:tr>
      <w:tr w:rsidR="002E5C61" w14:paraId="00E873D8" w14:textId="77777777">
        <w:trPr>
          <w:divId w:val="10101764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AEEAE9F" w14:textId="77777777" w:rsidR="00FD2A15" w:rsidRDefault="00FD2A1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1ADD42B" w14:textId="77777777" w:rsidR="00FD2A15" w:rsidRDefault="00FD2A15">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B13743" w14:textId="77777777" w:rsidR="00FD2A15" w:rsidRDefault="00FD2A1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DA1BD50" w14:textId="77777777" w:rsidR="00FD2A15" w:rsidRDefault="00FD2A15">
            <w:pPr>
              <w:jc w:val="right"/>
            </w:pPr>
            <w:r>
              <w:rPr>
                <w:rFonts w:ascii="宋体" w:hAnsi="宋体" w:hint="eastAsia"/>
                <w:szCs w:val="24"/>
                <w:lang w:eastAsia="zh-Hans"/>
              </w:rPr>
              <w:t>-</w:t>
            </w:r>
          </w:p>
        </w:tc>
      </w:tr>
      <w:tr w:rsidR="002E5C61" w14:paraId="5695A116" w14:textId="77777777">
        <w:trPr>
          <w:divId w:val="10101764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0B0C769" w14:textId="77777777" w:rsidR="00FD2A15" w:rsidRDefault="00FD2A1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8DEEBD9" w14:textId="77777777" w:rsidR="00FD2A15" w:rsidRDefault="00FD2A15">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0ACE02" w14:textId="77777777" w:rsidR="00FD2A15" w:rsidRDefault="00FD2A1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88DE4F6" w14:textId="77777777" w:rsidR="00FD2A15" w:rsidRDefault="00FD2A15">
            <w:pPr>
              <w:jc w:val="right"/>
            </w:pPr>
            <w:r>
              <w:rPr>
                <w:rFonts w:ascii="宋体" w:hAnsi="宋体" w:hint="eastAsia"/>
                <w:szCs w:val="24"/>
                <w:lang w:eastAsia="zh-Hans"/>
              </w:rPr>
              <w:t>-</w:t>
            </w:r>
          </w:p>
        </w:tc>
      </w:tr>
      <w:tr w:rsidR="002E5C61" w14:paraId="7FB311C0" w14:textId="77777777">
        <w:trPr>
          <w:divId w:val="10101764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519C2A" w14:textId="77777777" w:rsidR="00FD2A15" w:rsidRDefault="00FD2A15">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6E0C28F" w14:textId="77777777" w:rsidR="00FD2A15" w:rsidRDefault="00FD2A15">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794D6D8" w14:textId="77777777" w:rsidR="00FD2A15" w:rsidRDefault="00FD2A1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402EFB8" w14:textId="77777777" w:rsidR="00FD2A15" w:rsidRDefault="00FD2A15">
            <w:pPr>
              <w:jc w:val="right"/>
            </w:pPr>
            <w:r>
              <w:rPr>
                <w:rFonts w:ascii="宋体" w:hAnsi="宋体" w:hint="eastAsia"/>
                <w:szCs w:val="24"/>
                <w:lang w:eastAsia="zh-Hans"/>
              </w:rPr>
              <w:t>-</w:t>
            </w:r>
          </w:p>
        </w:tc>
      </w:tr>
      <w:tr w:rsidR="002E5C61" w14:paraId="17728893" w14:textId="77777777">
        <w:trPr>
          <w:divId w:val="10101764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3BCDD87" w14:textId="77777777" w:rsidR="00FD2A15" w:rsidRDefault="00FD2A15">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F8B3160" w14:textId="77777777" w:rsidR="00FD2A15" w:rsidRDefault="00FD2A15">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F20598" w14:textId="77777777" w:rsidR="00FD2A15" w:rsidRDefault="00FD2A1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4CD6A44" w14:textId="77777777" w:rsidR="00FD2A15" w:rsidRDefault="00FD2A15">
            <w:pPr>
              <w:jc w:val="right"/>
            </w:pPr>
            <w:r>
              <w:rPr>
                <w:rFonts w:ascii="宋体" w:hAnsi="宋体" w:hint="eastAsia"/>
                <w:szCs w:val="24"/>
                <w:lang w:eastAsia="zh-Hans"/>
              </w:rPr>
              <w:t>-</w:t>
            </w:r>
          </w:p>
        </w:tc>
      </w:tr>
      <w:tr w:rsidR="002E5C61" w14:paraId="05EC4BCD" w14:textId="77777777">
        <w:trPr>
          <w:divId w:val="10101764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FEE2906" w14:textId="77777777" w:rsidR="00FD2A15" w:rsidRDefault="00FD2A15">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0EA898CF" w14:textId="77777777" w:rsidR="00FD2A15" w:rsidRDefault="00FD2A15">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4FAF791" w14:textId="77777777" w:rsidR="00FD2A15" w:rsidRDefault="00FD2A1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AF8629F" w14:textId="77777777" w:rsidR="00FD2A15" w:rsidRDefault="00FD2A15">
            <w:pPr>
              <w:jc w:val="right"/>
            </w:pPr>
            <w:r>
              <w:rPr>
                <w:rFonts w:ascii="宋体" w:hAnsi="宋体" w:hint="eastAsia"/>
                <w:szCs w:val="24"/>
                <w:lang w:eastAsia="zh-Hans"/>
              </w:rPr>
              <w:t>-</w:t>
            </w:r>
          </w:p>
        </w:tc>
      </w:tr>
      <w:tr w:rsidR="002E5C61" w14:paraId="78B9F955" w14:textId="77777777">
        <w:trPr>
          <w:divId w:val="10101764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524A960" w14:textId="77777777" w:rsidR="00FD2A15" w:rsidRDefault="00FD2A1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A82A0A9" w14:textId="77777777" w:rsidR="00FD2A15" w:rsidRDefault="00FD2A15">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05A7CF8" w14:textId="77777777" w:rsidR="00FD2A15" w:rsidRDefault="00FD2A1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A78D617" w14:textId="77777777" w:rsidR="00FD2A15" w:rsidRDefault="00FD2A15">
            <w:pPr>
              <w:jc w:val="right"/>
            </w:pPr>
            <w:r>
              <w:rPr>
                <w:rFonts w:ascii="宋体" w:hAnsi="宋体" w:hint="eastAsia"/>
                <w:szCs w:val="24"/>
                <w:lang w:eastAsia="zh-Hans"/>
              </w:rPr>
              <w:t>-</w:t>
            </w:r>
          </w:p>
        </w:tc>
      </w:tr>
      <w:tr w:rsidR="002E5C61" w14:paraId="3B1D2665" w14:textId="77777777">
        <w:trPr>
          <w:divId w:val="10101764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19F3D53" w14:textId="77777777" w:rsidR="00FD2A15" w:rsidRDefault="00FD2A15">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5004DFB" w14:textId="77777777" w:rsidR="00FD2A15" w:rsidRDefault="00FD2A15">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7BC4BD6" w14:textId="77777777" w:rsidR="00FD2A15" w:rsidRDefault="00FD2A15">
            <w:pPr>
              <w:jc w:val="right"/>
            </w:pPr>
            <w:r>
              <w:rPr>
                <w:rFonts w:ascii="宋体" w:hAnsi="宋体" w:hint="eastAsia"/>
                <w:szCs w:val="24"/>
                <w:lang w:eastAsia="zh-Hans"/>
              </w:rPr>
              <w:t>81,672,239.30</w:t>
            </w:r>
          </w:p>
        </w:tc>
        <w:tc>
          <w:tcPr>
            <w:tcW w:w="1333" w:type="pct"/>
            <w:tcBorders>
              <w:top w:val="single" w:sz="4" w:space="0" w:color="auto"/>
              <w:left w:val="nil"/>
              <w:bottom w:val="single" w:sz="4" w:space="0" w:color="auto"/>
              <w:right w:val="single" w:sz="4" w:space="0" w:color="auto"/>
            </w:tcBorders>
            <w:vAlign w:val="center"/>
            <w:hideMark/>
          </w:tcPr>
          <w:p w14:paraId="2DB60651" w14:textId="77777777" w:rsidR="00FD2A15" w:rsidRDefault="00FD2A15">
            <w:pPr>
              <w:jc w:val="right"/>
            </w:pPr>
            <w:r>
              <w:rPr>
                <w:rFonts w:ascii="宋体" w:hAnsi="宋体" w:hint="eastAsia"/>
                <w:szCs w:val="24"/>
                <w:lang w:eastAsia="zh-Hans"/>
              </w:rPr>
              <w:t>14.25</w:t>
            </w:r>
          </w:p>
        </w:tc>
      </w:tr>
      <w:tr w:rsidR="002E5C61" w14:paraId="4D63F60A" w14:textId="77777777">
        <w:trPr>
          <w:divId w:val="10101764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856C9C7" w14:textId="77777777" w:rsidR="00FD2A15" w:rsidRDefault="00FD2A15">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6487D65F" w14:textId="77777777" w:rsidR="00FD2A15" w:rsidRDefault="00FD2A15">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37D6C0" w14:textId="77777777" w:rsidR="00FD2A15" w:rsidRDefault="00FD2A15">
            <w:pPr>
              <w:jc w:val="right"/>
            </w:pPr>
            <w:r>
              <w:rPr>
                <w:rFonts w:ascii="宋体" w:hAnsi="宋体" w:hint="eastAsia"/>
                <w:szCs w:val="24"/>
                <w:lang w:eastAsia="zh-Hans"/>
              </w:rPr>
              <w:t>3,083,225.33</w:t>
            </w:r>
          </w:p>
        </w:tc>
        <w:tc>
          <w:tcPr>
            <w:tcW w:w="1333" w:type="pct"/>
            <w:tcBorders>
              <w:top w:val="single" w:sz="4" w:space="0" w:color="auto"/>
              <w:left w:val="nil"/>
              <w:bottom w:val="single" w:sz="4" w:space="0" w:color="auto"/>
              <w:right w:val="single" w:sz="4" w:space="0" w:color="auto"/>
            </w:tcBorders>
            <w:vAlign w:val="center"/>
            <w:hideMark/>
          </w:tcPr>
          <w:p w14:paraId="5B364E3A" w14:textId="77777777" w:rsidR="00FD2A15" w:rsidRDefault="00FD2A15">
            <w:pPr>
              <w:jc w:val="right"/>
            </w:pPr>
            <w:r>
              <w:rPr>
                <w:rFonts w:ascii="宋体" w:hAnsi="宋体" w:hint="eastAsia"/>
                <w:szCs w:val="24"/>
                <w:lang w:eastAsia="zh-Hans"/>
              </w:rPr>
              <w:t>0.54</w:t>
            </w:r>
          </w:p>
        </w:tc>
      </w:tr>
      <w:tr w:rsidR="002E5C61" w14:paraId="2401FC54" w14:textId="77777777">
        <w:trPr>
          <w:divId w:val="10101764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EE2B7DA" w14:textId="77777777" w:rsidR="00FD2A15" w:rsidRDefault="00FD2A15">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2AB3CDFC" w14:textId="77777777" w:rsidR="00FD2A15" w:rsidRDefault="00FD2A15">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EF20155" w14:textId="77777777" w:rsidR="00FD2A15" w:rsidRDefault="00FD2A15">
            <w:pPr>
              <w:jc w:val="right"/>
            </w:pPr>
            <w:r>
              <w:rPr>
                <w:rFonts w:ascii="宋体" w:hAnsi="宋体" w:hint="eastAsia"/>
                <w:szCs w:val="24"/>
                <w:lang w:eastAsia="zh-Hans"/>
              </w:rPr>
              <w:t>573,099,386.98</w:t>
            </w:r>
          </w:p>
        </w:tc>
        <w:tc>
          <w:tcPr>
            <w:tcW w:w="1333" w:type="pct"/>
            <w:tcBorders>
              <w:top w:val="single" w:sz="4" w:space="0" w:color="auto"/>
              <w:left w:val="nil"/>
              <w:bottom w:val="single" w:sz="4" w:space="0" w:color="auto"/>
              <w:right w:val="single" w:sz="4" w:space="0" w:color="auto"/>
            </w:tcBorders>
            <w:vAlign w:val="center"/>
            <w:hideMark/>
          </w:tcPr>
          <w:p w14:paraId="3529E9FA" w14:textId="77777777" w:rsidR="00FD2A15" w:rsidRDefault="00FD2A15">
            <w:pPr>
              <w:jc w:val="right"/>
            </w:pPr>
            <w:r>
              <w:rPr>
                <w:rFonts w:ascii="宋体" w:hAnsi="宋体" w:hint="eastAsia"/>
                <w:szCs w:val="24"/>
                <w:lang w:eastAsia="zh-Hans"/>
              </w:rPr>
              <w:t>100.00</w:t>
            </w:r>
          </w:p>
        </w:tc>
      </w:tr>
    </w:tbl>
    <w:p w14:paraId="7B39FA8E" w14:textId="77777777" w:rsidR="00FD2A15" w:rsidRDefault="00FD2A15">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r>
        <w:rPr>
          <w:rFonts w:hAnsi="宋体" w:hint="eastAsia"/>
        </w:rPr>
        <w:t>报告期末按行业分类的股票投资组合</w:t>
      </w:r>
      <w:bookmarkEnd w:id="165"/>
      <w:bookmarkEnd w:id="166"/>
      <w:bookmarkEnd w:id="167"/>
      <w:bookmarkEnd w:id="168"/>
      <w:bookmarkEnd w:id="169"/>
      <w:bookmarkEnd w:id="170"/>
      <w:bookmarkEnd w:id="171"/>
      <w:bookmarkEnd w:id="172"/>
      <w:r>
        <w:rPr>
          <w:rFonts w:hAnsi="宋体" w:hint="eastAsia"/>
          <w:lang w:eastAsia="zh-CN"/>
        </w:rPr>
        <w:t xml:space="preserve"> </w:t>
      </w:r>
    </w:p>
    <w:p w14:paraId="7A4E03D5" w14:textId="77777777" w:rsidR="00FD2A15" w:rsidRDefault="00FD2A15">
      <w:pPr>
        <w:pStyle w:val="XBRLTitle3"/>
        <w:spacing w:before="156"/>
        <w:ind w:left="0"/>
      </w:pPr>
      <w:bookmarkStart w:id="173" w:name="_Toc17898198"/>
      <w:bookmarkStart w:id="174" w:name="_Toc481075067"/>
      <w:bookmarkStart w:id="175" w:name="_Toc490050020"/>
      <w:bookmarkStart w:id="176" w:name="_Toc512519499"/>
      <w:bookmarkStart w:id="177" w:name="_Toc513295911"/>
      <w:r>
        <w:rPr>
          <w:rFonts w:hint="eastAsia"/>
        </w:rPr>
        <w:t>报告期末按行业分类的境内股票投资组合</w:t>
      </w:r>
      <w:bookmarkEnd w:id="173"/>
      <w:bookmarkEnd w:id="174"/>
      <w:bookmarkEnd w:id="175"/>
      <w:bookmarkEnd w:id="176"/>
      <w:bookmarkEnd w:id="177"/>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2E5C61" w14:paraId="776F581B" w14:textId="77777777">
        <w:trPr>
          <w:divId w:val="1052578229"/>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DF5F219" w14:textId="77777777" w:rsidR="00FD2A15" w:rsidRDefault="00FD2A15">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7F557C53" w14:textId="77777777" w:rsidR="00FD2A15" w:rsidRDefault="00FD2A15">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0D8F74CA" w14:textId="77777777" w:rsidR="00FD2A15" w:rsidRDefault="00FD2A15">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53802DF1" w14:textId="77777777" w:rsidR="00FD2A15" w:rsidRDefault="00FD2A15">
            <w:pPr>
              <w:jc w:val="center"/>
            </w:pPr>
            <w:r>
              <w:rPr>
                <w:rFonts w:ascii="宋体" w:hAnsi="宋体" w:hint="eastAsia"/>
                <w:color w:val="000000"/>
              </w:rPr>
              <w:t xml:space="preserve">占基金资产净值比例（%） </w:t>
            </w:r>
          </w:p>
        </w:tc>
      </w:tr>
      <w:tr w:rsidR="002E5C61" w14:paraId="5ADC0D26" w14:textId="77777777">
        <w:trPr>
          <w:divId w:val="10525782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593F0AF" w14:textId="77777777" w:rsidR="00FD2A15" w:rsidRDefault="00FD2A15">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7851A35" w14:textId="77777777" w:rsidR="00FD2A15" w:rsidRDefault="00FD2A15">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84B124F" w14:textId="77777777" w:rsidR="00FD2A15" w:rsidRDefault="00FD2A15">
            <w:pPr>
              <w:jc w:val="right"/>
            </w:pPr>
            <w:r>
              <w:rPr>
                <w:rFonts w:ascii="宋体" w:hAnsi="宋体" w:hint="eastAsia"/>
                <w:szCs w:val="24"/>
                <w:lang w:eastAsia="zh-Hans"/>
              </w:rPr>
              <w:t>11,931,822.00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0A3D3D" w14:textId="77777777" w:rsidR="00FD2A15" w:rsidRDefault="00FD2A15">
            <w:pPr>
              <w:jc w:val="right"/>
            </w:pPr>
            <w:r>
              <w:rPr>
                <w:rFonts w:ascii="宋体" w:hAnsi="宋体" w:hint="eastAsia"/>
                <w:szCs w:val="24"/>
                <w:lang w:eastAsia="zh-Hans"/>
              </w:rPr>
              <w:t>2.11</w:t>
            </w:r>
          </w:p>
        </w:tc>
      </w:tr>
      <w:tr w:rsidR="002E5C61" w14:paraId="17FFE549" w14:textId="77777777">
        <w:trPr>
          <w:divId w:val="10525782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6F1494A" w14:textId="77777777" w:rsidR="00FD2A15" w:rsidRDefault="00FD2A15">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1957799" w14:textId="77777777" w:rsidR="00FD2A15" w:rsidRDefault="00FD2A15">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E19E8A5" w14:textId="77777777" w:rsidR="00FD2A15" w:rsidRDefault="00FD2A15">
            <w:pPr>
              <w:jc w:val="right"/>
            </w:pPr>
            <w:r>
              <w:rPr>
                <w:rFonts w:ascii="宋体" w:hAnsi="宋体" w:hint="eastAsia"/>
                <w:szCs w:val="24"/>
                <w:lang w:eastAsia="zh-Hans"/>
              </w:rPr>
              <w:t>51,704,566.40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FEE765" w14:textId="77777777" w:rsidR="00FD2A15" w:rsidRDefault="00FD2A15">
            <w:pPr>
              <w:jc w:val="right"/>
            </w:pPr>
            <w:r>
              <w:rPr>
                <w:rFonts w:ascii="宋体" w:hAnsi="宋体" w:hint="eastAsia"/>
                <w:szCs w:val="24"/>
                <w:lang w:eastAsia="zh-Hans"/>
              </w:rPr>
              <w:t>9.13</w:t>
            </w:r>
          </w:p>
        </w:tc>
      </w:tr>
      <w:tr w:rsidR="002E5C61" w14:paraId="6DC156B7" w14:textId="77777777">
        <w:trPr>
          <w:divId w:val="10525782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F0BE1F5" w14:textId="77777777" w:rsidR="00FD2A15" w:rsidRDefault="00FD2A15">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5E855F0" w14:textId="77777777" w:rsidR="00FD2A15" w:rsidRDefault="00FD2A15">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D359B2D" w14:textId="77777777" w:rsidR="00FD2A15" w:rsidRDefault="00FD2A15">
            <w:pPr>
              <w:jc w:val="right"/>
            </w:pPr>
            <w:r>
              <w:rPr>
                <w:rFonts w:ascii="宋体" w:hAnsi="宋体" w:hint="eastAsia"/>
                <w:szCs w:val="24"/>
                <w:lang w:eastAsia="zh-Hans"/>
              </w:rPr>
              <w:t>338,241,579.61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C8ECFA8" w14:textId="77777777" w:rsidR="00FD2A15" w:rsidRDefault="00FD2A15">
            <w:pPr>
              <w:jc w:val="right"/>
            </w:pPr>
            <w:r>
              <w:rPr>
                <w:rFonts w:ascii="宋体" w:hAnsi="宋体" w:hint="eastAsia"/>
                <w:szCs w:val="24"/>
                <w:lang w:eastAsia="zh-Hans"/>
              </w:rPr>
              <w:t>59.70</w:t>
            </w:r>
          </w:p>
        </w:tc>
      </w:tr>
      <w:tr w:rsidR="002E5C61" w14:paraId="39673BA3" w14:textId="77777777">
        <w:trPr>
          <w:divId w:val="10525782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289FE5" w14:textId="77777777" w:rsidR="00FD2A15" w:rsidRDefault="00FD2A15">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A8ADFF3" w14:textId="77777777" w:rsidR="00FD2A15" w:rsidRDefault="00FD2A15">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CBE12E5" w14:textId="77777777" w:rsidR="00FD2A15" w:rsidRDefault="00FD2A1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2E795B5" w14:textId="77777777" w:rsidR="00FD2A15" w:rsidRDefault="00FD2A15">
            <w:pPr>
              <w:jc w:val="right"/>
            </w:pPr>
            <w:r>
              <w:rPr>
                <w:rFonts w:ascii="宋体" w:hAnsi="宋体" w:hint="eastAsia"/>
                <w:szCs w:val="24"/>
                <w:lang w:eastAsia="zh-Hans"/>
              </w:rPr>
              <w:t>-</w:t>
            </w:r>
          </w:p>
        </w:tc>
      </w:tr>
      <w:tr w:rsidR="002E5C61" w14:paraId="1CD07577" w14:textId="77777777">
        <w:trPr>
          <w:divId w:val="10525782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867B1DC" w14:textId="77777777" w:rsidR="00FD2A15" w:rsidRDefault="00FD2A15">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1F1000" w14:textId="77777777" w:rsidR="00FD2A15" w:rsidRDefault="00FD2A15">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BB5A9FD" w14:textId="77777777" w:rsidR="00FD2A15" w:rsidRDefault="00FD2A1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3472E85" w14:textId="77777777" w:rsidR="00FD2A15" w:rsidRDefault="00FD2A15">
            <w:pPr>
              <w:jc w:val="right"/>
            </w:pPr>
            <w:r>
              <w:rPr>
                <w:rFonts w:ascii="宋体" w:hAnsi="宋体" w:hint="eastAsia"/>
                <w:szCs w:val="24"/>
                <w:lang w:eastAsia="zh-Hans"/>
              </w:rPr>
              <w:t>-</w:t>
            </w:r>
          </w:p>
        </w:tc>
      </w:tr>
      <w:tr w:rsidR="002E5C61" w14:paraId="3FDFCEE4" w14:textId="77777777">
        <w:trPr>
          <w:divId w:val="10525782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4372535" w14:textId="77777777" w:rsidR="00FD2A15" w:rsidRDefault="00FD2A15">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29B26F6" w14:textId="77777777" w:rsidR="00FD2A15" w:rsidRDefault="00FD2A15">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5329ADD" w14:textId="77777777" w:rsidR="00FD2A15" w:rsidRDefault="00FD2A15">
            <w:pPr>
              <w:jc w:val="right"/>
            </w:pPr>
            <w:r>
              <w:rPr>
                <w:rFonts w:ascii="宋体" w:hAnsi="宋体" w:hint="eastAsia"/>
                <w:szCs w:val="24"/>
                <w:lang w:eastAsia="zh-Hans"/>
              </w:rPr>
              <w:t>5,513,788.00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6BCE8E" w14:textId="77777777" w:rsidR="00FD2A15" w:rsidRDefault="00FD2A15">
            <w:pPr>
              <w:jc w:val="right"/>
            </w:pPr>
            <w:r>
              <w:rPr>
                <w:rFonts w:ascii="宋体" w:hAnsi="宋体" w:hint="eastAsia"/>
                <w:szCs w:val="24"/>
                <w:lang w:eastAsia="zh-Hans"/>
              </w:rPr>
              <w:t>0.97</w:t>
            </w:r>
          </w:p>
        </w:tc>
      </w:tr>
      <w:tr w:rsidR="002E5C61" w14:paraId="5262AC88" w14:textId="77777777">
        <w:trPr>
          <w:divId w:val="10525782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810C83D" w14:textId="77777777" w:rsidR="00FD2A15" w:rsidRDefault="00FD2A15">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6DE839C" w14:textId="77777777" w:rsidR="00FD2A15" w:rsidRDefault="00FD2A15">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6BBB09" w14:textId="77777777" w:rsidR="00FD2A15" w:rsidRDefault="00FD2A15">
            <w:pPr>
              <w:jc w:val="right"/>
            </w:pPr>
            <w:r>
              <w:rPr>
                <w:rFonts w:ascii="宋体" w:hAnsi="宋体" w:hint="eastAsia"/>
                <w:szCs w:val="24"/>
                <w:lang w:eastAsia="zh-Hans"/>
              </w:rPr>
              <w:t>13,678,503.00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CF3070F" w14:textId="77777777" w:rsidR="00FD2A15" w:rsidRDefault="00FD2A15">
            <w:pPr>
              <w:jc w:val="right"/>
            </w:pPr>
            <w:r>
              <w:rPr>
                <w:rFonts w:ascii="宋体" w:hAnsi="宋体" w:hint="eastAsia"/>
                <w:szCs w:val="24"/>
                <w:lang w:eastAsia="zh-Hans"/>
              </w:rPr>
              <w:t>2.41</w:t>
            </w:r>
          </w:p>
        </w:tc>
      </w:tr>
      <w:tr w:rsidR="002E5C61" w14:paraId="23912539" w14:textId="77777777">
        <w:trPr>
          <w:divId w:val="10525782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E81AE55" w14:textId="77777777" w:rsidR="00FD2A15" w:rsidRDefault="00FD2A15">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009ACF3" w14:textId="77777777" w:rsidR="00FD2A15" w:rsidRDefault="00FD2A15">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E3CB759" w14:textId="77777777" w:rsidR="00FD2A15" w:rsidRDefault="00FD2A1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A52BFB4" w14:textId="77777777" w:rsidR="00FD2A15" w:rsidRDefault="00FD2A15">
            <w:pPr>
              <w:jc w:val="right"/>
            </w:pPr>
            <w:r>
              <w:rPr>
                <w:rFonts w:ascii="宋体" w:hAnsi="宋体" w:hint="eastAsia"/>
                <w:szCs w:val="24"/>
                <w:lang w:eastAsia="zh-Hans"/>
              </w:rPr>
              <w:t>-</w:t>
            </w:r>
          </w:p>
        </w:tc>
      </w:tr>
      <w:tr w:rsidR="002E5C61" w14:paraId="130B29DE" w14:textId="77777777">
        <w:trPr>
          <w:divId w:val="10525782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24DC477" w14:textId="77777777" w:rsidR="00FD2A15" w:rsidRDefault="00FD2A15">
            <w:pPr>
              <w:jc w:val="center"/>
            </w:pPr>
            <w:r>
              <w:rPr>
                <w:rFonts w:ascii="宋体" w:hAnsi="宋体" w:hint="eastAsia"/>
                <w:color w:val="000000"/>
              </w:rPr>
              <w:lastRenderedPageBreak/>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C76CB04" w14:textId="77777777" w:rsidR="00FD2A15" w:rsidRDefault="00FD2A15">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45744BA" w14:textId="77777777" w:rsidR="00FD2A15" w:rsidRDefault="00FD2A15">
            <w:pPr>
              <w:jc w:val="right"/>
            </w:pPr>
            <w:r>
              <w:rPr>
                <w:rFonts w:ascii="宋体" w:hAnsi="宋体" w:hint="eastAsia"/>
                <w:szCs w:val="24"/>
                <w:lang w:eastAsia="zh-Hans"/>
              </w:rPr>
              <w:t>5,014,416.55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2F4591B" w14:textId="77777777" w:rsidR="00FD2A15" w:rsidRDefault="00FD2A15">
            <w:pPr>
              <w:jc w:val="right"/>
            </w:pPr>
            <w:r>
              <w:rPr>
                <w:rFonts w:ascii="宋体" w:hAnsi="宋体" w:hint="eastAsia"/>
                <w:szCs w:val="24"/>
                <w:lang w:eastAsia="zh-Hans"/>
              </w:rPr>
              <w:t>0.89</w:t>
            </w:r>
          </w:p>
        </w:tc>
      </w:tr>
      <w:tr w:rsidR="002E5C61" w14:paraId="672C9DA4" w14:textId="77777777">
        <w:trPr>
          <w:divId w:val="10525782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E51E0F2" w14:textId="77777777" w:rsidR="00FD2A15" w:rsidRDefault="00FD2A15">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62F7FB4" w14:textId="77777777" w:rsidR="00FD2A15" w:rsidRDefault="00FD2A15">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742E36C" w14:textId="77777777" w:rsidR="00FD2A15" w:rsidRDefault="00FD2A15">
            <w:pPr>
              <w:jc w:val="right"/>
            </w:pPr>
            <w:r>
              <w:rPr>
                <w:rFonts w:ascii="宋体" w:hAnsi="宋体" w:hint="eastAsia"/>
                <w:szCs w:val="24"/>
                <w:lang w:eastAsia="zh-Hans"/>
              </w:rPr>
              <w:t>62,259,246.79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C1B8792" w14:textId="77777777" w:rsidR="00FD2A15" w:rsidRDefault="00FD2A15">
            <w:pPr>
              <w:jc w:val="right"/>
            </w:pPr>
            <w:r>
              <w:rPr>
                <w:rFonts w:ascii="宋体" w:hAnsi="宋体" w:hint="eastAsia"/>
                <w:szCs w:val="24"/>
                <w:lang w:eastAsia="zh-Hans"/>
              </w:rPr>
              <w:t>10.99</w:t>
            </w:r>
          </w:p>
        </w:tc>
      </w:tr>
      <w:tr w:rsidR="002E5C61" w14:paraId="048C098D" w14:textId="77777777">
        <w:trPr>
          <w:divId w:val="10525782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5A87FDC" w14:textId="77777777" w:rsidR="00FD2A15" w:rsidRDefault="00FD2A15">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C3DE840" w14:textId="77777777" w:rsidR="00FD2A15" w:rsidRDefault="00FD2A15">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E03A41D" w14:textId="77777777" w:rsidR="00FD2A15" w:rsidRDefault="00FD2A1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CBB9D3D" w14:textId="77777777" w:rsidR="00FD2A15" w:rsidRDefault="00FD2A15">
            <w:pPr>
              <w:jc w:val="right"/>
            </w:pPr>
            <w:r>
              <w:rPr>
                <w:rFonts w:ascii="宋体" w:hAnsi="宋体" w:hint="eastAsia"/>
                <w:szCs w:val="24"/>
                <w:lang w:eastAsia="zh-Hans"/>
              </w:rPr>
              <w:t>-</w:t>
            </w:r>
          </w:p>
        </w:tc>
      </w:tr>
      <w:tr w:rsidR="002E5C61" w14:paraId="47B752D3" w14:textId="77777777">
        <w:trPr>
          <w:divId w:val="10525782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B571847" w14:textId="77777777" w:rsidR="00FD2A15" w:rsidRDefault="00FD2A15">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74B1C29" w14:textId="77777777" w:rsidR="00FD2A15" w:rsidRDefault="00FD2A15">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784057F" w14:textId="77777777" w:rsidR="00FD2A15" w:rsidRDefault="00FD2A1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ED3A03E" w14:textId="77777777" w:rsidR="00FD2A15" w:rsidRDefault="00FD2A15">
            <w:pPr>
              <w:jc w:val="right"/>
            </w:pPr>
            <w:r>
              <w:rPr>
                <w:rFonts w:ascii="宋体" w:hAnsi="宋体" w:hint="eastAsia"/>
                <w:szCs w:val="24"/>
                <w:lang w:eastAsia="zh-Hans"/>
              </w:rPr>
              <w:t>-</w:t>
            </w:r>
          </w:p>
        </w:tc>
      </w:tr>
      <w:tr w:rsidR="002E5C61" w14:paraId="0188FC0D" w14:textId="77777777">
        <w:trPr>
          <w:divId w:val="10525782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EF13C7F" w14:textId="77777777" w:rsidR="00FD2A15" w:rsidRDefault="00FD2A15">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7AAB7CA" w14:textId="77777777" w:rsidR="00FD2A15" w:rsidRDefault="00FD2A15">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B59B08E" w14:textId="77777777" w:rsidR="00FD2A15" w:rsidRDefault="00FD2A1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AD6E7D7" w14:textId="77777777" w:rsidR="00FD2A15" w:rsidRDefault="00FD2A15">
            <w:pPr>
              <w:jc w:val="right"/>
            </w:pPr>
            <w:r>
              <w:rPr>
                <w:rFonts w:ascii="宋体" w:hAnsi="宋体" w:hint="eastAsia"/>
                <w:szCs w:val="24"/>
                <w:lang w:eastAsia="zh-Hans"/>
              </w:rPr>
              <w:t>-</w:t>
            </w:r>
          </w:p>
        </w:tc>
      </w:tr>
      <w:tr w:rsidR="002E5C61" w14:paraId="2145B318" w14:textId="77777777">
        <w:trPr>
          <w:divId w:val="10525782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F3A2322" w14:textId="77777777" w:rsidR="00FD2A15" w:rsidRDefault="00FD2A15">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462DA31" w14:textId="77777777" w:rsidR="00FD2A15" w:rsidRDefault="00FD2A15">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F598583" w14:textId="77777777" w:rsidR="00FD2A15" w:rsidRDefault="00FD2A1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863A1DE" w14:textId="77777777" w:rsidR="00FD2A15" w:rsidRDefault="00FD2A15">
            <w:pPr>
              <w:jc w:val="right"/>
            </w:pPr>
            <w:r>
              <w:rPr>
                <w:rFonts w:ascii="宋体" w:hAnsi="宋体" w:hint="eastAsia"/>
                <w:szCs w:val="24"/>
                <w:lang w:eastAsia="zh-Hans"/>
              </w:rPr>
              <w:t>-</w:t>
            </w:r>
          </w:p>
        </w:tc>
      </w:tr>
      <w:tr w:rsidR="002E5C61" w14:paraId="580B95DD" w14:textId="77777777">
        <w:trPr>
          <w:divId w:val="10525782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9F4537F" w14:textId="77777777" w:rsidR="00FD2A15" w:rsidRDefault="00FD2A15">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D33F651" w14:textId="77777777" w:rsidR="00FD2A15" w:rsidRDefault="00FD2A15">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D7D70B2" w14:textId="77777777" w:rsidR="00FD2A15" w:rsidRDefault="00FD2A1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0592C76" w14:textId="77777777" w:rsidR="00FD2A15" w:rsidRDefault="00FD2A15">
            <w:pPr>
              <w:jc w:val="right"/>
            </w:pPr>
            <w:r>
              <w:rPr>
                <w:rFonts w:ascii="宋体" w:hAnsi="宋体" w:hint="eastAsia"/>
                <w:szCs w:val="24"/>
                <w:lang w:eastAsia="zh-Hans"/>
              </w:rPr>
              <w:t>-</w:t>
            </w:r>
          </w:p>
        </w:tc>
      </w:tr>
      <w:tr w:rsidR="002E5C61" w14:paraId="40FA9625" w14:textId="77777777">
        <w:trPr>
          <w:divId w:val="10525782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F8127CF" w14:textId="77777777" w:rsidR="00FD2A15" w:rsidRDefault="00FD2A15">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E118F3" w14:textId="77777777" w:rsidR="00FD2A15" w:rsidRDefault="00FD2A15">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E86F991" w14:textId="77777777" w:rsidR="00FD2A15" w:rsidRDefault="00FD2A1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B2120F7" w14:textId="77777777" w:rsidR="00FD2A15" w:rsidRDefault="00FD2A15">
            <w:pPr>
              <w:jc w:val="right"/>
            </w:pPr>
            <w:r>
              <w:rPr>
                <w:rFonts w:ascii="宋体" w:hAnsi="宋体" w:hint="eastAsia"/>
                <w:szCs w:val="24"/>
                <w:lang w:eastAsia="zh-Hans"/>
              </w:rPr>
              <w:t>-</w:t>
            </w:r>
          </w:p>
        </w:tc>
      </w:tr>
      <w:tr w:rsidR="002E5C61" w14:paraId="2E5BFDDA" w14:textId="77777777">
        <w:trPr>
          <w:divId w:val="10525782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85EF15D" w14:textId="77777777" w:rsidR="00FD2A15" w:rsidRDefault="00FD2A15">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5E7A84" w14:textId="77777777" w:rsidR="00FD2A15" w:rsidRDefault="00FD2A15">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C8EEBD9" w14:textId="77777777" w:rsidR="00FD2A15" w:rsidRDefault="00FD2A1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FAD221" w14:textId="77777777" w:rsidR="00FD2A15" w:rsidRDefault="00FD2A15">
            <w:pPr>
              <w:jc w:val="right"/>
            </w:pPr>
            <w:r>
              <w:rPr>
                <w:rFonts w:ascii="宋体" w:hAnsi="宋体" w:hint="eastAsia"/>
                <w:szCs w:val="24"/>
                <w:lang w:eastAsia="zh-Hans"/>
              </w:rPr>
              <w:t>-</w:t>
            </w:r>
          </w:p>
        </w:tc>
      </w:tr>
      <w:tr w:rsidR="002E5C61" w14:paraId="12E8384A" w14:textId="77777777">
        <w:trPr>
          <w:divId w:val="10525782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266113" w14:textId="77777777" w:rsidR="00FD2A15" w:rsidRDefault="00FD2A15">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66D750" w14:textId="77777777" w:rsidR="00FD2A15" w:rsidRDefault="00FD2A15">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5F07DA" w14:textId="77777777" w:rsidR="00FD2A15" w:rsidRDefault="00FD2A1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1BD36B3" w14:textId="77777777" w:rsidR="00FD2A15" w:rsidRDefault="00FD2A15">
            <w:pPr>
              <w:jc w:val="right"/>
            </w:pPr>
            <w:r>
              <w:rPr>
                <w:rFonts w:ascii="宋体" w:hAnsi="宋体" w:hint="eastAsia"/>
                <w:szCs w:val="24"/>
                <w:lang w:eastAsia="zh-Hans"/>
              </w:rPr>
              <w:t>-</w:t>
            </w:r>
          </w:p>
        </w:tc>
      </w:tr>
      <w:tr w:rsidR="002E5C61" w14:paraId="017DE5A0" w14:textId="77777777">
        <w:trPr>
          <w:divId w:val="10525782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1C41864" w14:textId="77777777" w:rsidR="00FD2A15" w:rsidRDefault="00FD2A15">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AE8A64C" w14:textId="77777777" w:rsidR="00FD2A15" w:rsidRDefault="00FD2A15">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A406FBA" w14:textId="77777777" w:rsidR="00FD2A15" w:rsidRDefault="00FD2A1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50AFC4D" w14:textId="77777777" w:rsidR="00FD2A15" w:rsidRDefault="00FD2A15">
            <w:pPr>
              <w:jc w:val="right"/>
            </w:pPr>
            <w:r>
              <w:rPr>
                <w:rFonts w:ascii="宋体" w:hAnsi="宋体" w:hint="eastAsia"/>
                <w:szCs w:val="24"/>
                <w:lang w:eastAsia="zh-Hans"/>
              </w:rPr>
              <w:t>-</w:t>
            </w:r>
          </w:p>
        </w:tc>
      </w:tr>
      <w:tr w:rsidR="002E5C61" w14:paraId="7C31768F" w14:textId="77777777">
        <w:trPr>
          <w:divId w:val="105257822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5DEE1D2" w14:textId="77777777" w:rsidR="00FD2A15" w:rsidRDefault="00FD2A15">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28A260E" w14:textId="77777777" w:rsidR="00FD2A15" w:rsidRDefault="00FD2A15">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8E2DA8C" w14:textId="77777777" w:rsidR="00FD2A15" w:rsidRDefault="00FD2A15">
            <w:pPr>
              <w:jc w:val="right"/>
            </w:pPr>
            <w:r>
              <w:rPr>
                <w:rFonts w:ascii="宋体" w:hAnsi="宋体" w:hint="eastAsia"/>
                <w:szCs w:val="24"/>
                <w:lang w:eastAsia="zh-Hans"/>
              </w:rPr>
              <w:t>488,343,922.35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1E7298A" w14:textId="77777777" w:rsidR="00FD2A15" w:rsidRDefault="00FD2A15">
            <w:pPr>
              <w:jc w:val="right"/>
            </w:pPr>
            <w:r>
              <w:rPr>
                <w:rFonts w:ascii="宋体" w:hAnsi="宋体" w:hint="eastAsia"/>
                <w:szCs w:val="24"/>
                <w:lang w:eastAsia="zh-Hans"/>
              </w:rPr>
              <w:t>86.20</w:t>
            </w:r>
          </w:p>
        </w:tc>
      </w:tr>
    </w:tbl>
    <w:p w14:paraId="109E4D94" w14:textId="77777777" w:rsidR="00FD2A15" w:rsidRDefault="00FD2A15">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r>
        <w:rPr>
          <w:rFonts w:hint="eastAsia"/>
        </w:rPr>
        <w:t>报告期末按行业分类的港股通投资股票投资组合</w:t>
      </w:r>
      <w:bookmarkEnd w:id="178"/>
      <w:bookmarkEnd w:id="179"/>
      <w:bookmarkEnd w:id="180"/>
      <w:bookmarkEnd w:id="181"/>
      <w:bookmarkEnd w:id="182"/>
      <w:r>
        <w:rPr>
          <w:rFonts w:hint="eastAsia"/>
          <w:szCs w:val="24"/>
        </w:rPr>
        <w:t xml:space="preserve"> </w:t>
      </w:r>
    </w:p>
    <w:p w14:paraId="2412E389" w14:textId="77777777" w:rsidR="00FD2A15" w:rsidRDefault="00FD2A15">
      <w:pPr>
        <w:spacing w:line="360" w:lineRule="auto"/>
        <w:ind w:firstLineChars="200" w:firstLine="420"/>
        <w:divId w:val="1264992397"/>
      </w:pPr>
      <w:r>
        <w:rPr>
          <w:rFonts w:ascii="宋体" w:hAnsi="宋体" w:hint="eastAsia"/>
          <w:szCs w:val="21"/>
          <w:lang w:eastAsia="zh-Hans"/>
        </w:rPr>
        <w:t>本基金本报告期末未持有港股通股票　。</w:t>
      </w:r>
    </w:p>
    <w:p w14:paraId="03AFBE2A" w14:textId="77777777" w:rsidR="00FD2A15" w:rsidRDefault="00FD2A15">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r>
        <w:rPr>
          <w:rFonts w:hint="eastAsia"/>
        </w:rPr>
        <w:t>期末按公允价值占基金资产净值比例大小排序的股票投资明细</w:t>
      </w:r>
      <w:bookmarkEnd w:id="184"/>
    </w:p>
    <w:p w14:paraId="081EF800" w14:textId="77777777" w:rsidR="00FD2A15" w:rsidRDefault="00FD2A15">
      <w:pPr>
        <w:pStyle w:val="XBRLTitle3"/>
        <w:spacing w:before="156"/>
        <w:ind w:left="0"/>
      </w:pPr>
      <w:bookmarkStart w:id="193" w:name="_Toc178982962"/>
      <w:bookmarkStart w:id="194" w:name="_Toc485300376"/>
      <w:bookmarkStart w:id="195" w:name="_Toc497398256"/>
      <w:bookmarkStart w:id="196" w:name="_Toc453852756"/>
      <w:bookmarkStart w:id="197" w:name="_Toc454983411"/>
      <w:r>
        <w:rPr>
          <w:rFonts w:hAnsi="宋体" w:hint="eastAsia"/>
        </w:rPr>
        <w:t>报告期末按公允价值占基金资产净值比例大小排序的前十名股票投资明细</w:t>
      </w:r>
      <w:bookmarkEnd w:id="193"/>
      <w:bookmarkEnd w:id="194"/>
      <w:bookmarkEnd w:id="195"/>
      <w:bookmarkEnd w:id="196"/>
      <w:bookmarkEnd w:id="1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2E5C61" w14:paraId="3888BFE7" w14:textId="77777777">
        <w:trPr>
          <w:divId w:val="50150996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1CC7F5" w14:textId="77777777" w:rsidR="00FD2A15" w:rsidRDefault="00FD2A15">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62FBF13" w14:textId="77777777" w:rsidR="00FD2A15" w:rsidRDefault="00FD2A15">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C1F0CD" w14:textId="77777777" w:rsidR="00FD2A15" w:rsidRDefault="00FD2A15">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3FCB73" w14:textId="77777777" w:rsidR="00FD2A15" w:rsidRDefault="00FD2A15">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6CF8F6" w14:textId="77777777" w:rsidR="00FD2A15" w:rsidRDefault="00FD2A15">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497A459" w14:textId="77777777" w:rsidR="00FD2A15" w:rsidRDefault="00FD2A15">
            <w:pPr>
              <w:jc w:val="center"/>
            </w:pPr>
            <w:r>
              <w:rPr>
                <w:rFonts w:ascii="宋体" w:hAnsi="宋体" w:hint="eastAsia"/>
                <w:color w:val="000000"/>
              </w:rPr>
              <w:t xml:space="preserve">占基金资产净值比例（%） </w:t>
            </w:r>
          </w:p>
        </w:tc>
      </w:tr>
      <w:tr w:rsidR="002E5C61" w14:paraId="1D345867" w14:textId="77777777">
        <w:trPr>
          <w:divId w:val="5015099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36C506" w14:textId="77777777" w:rsidR="00FD2A15" w:rsidRDefault="00FD2A15">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317BA7" w14:textId="77777777" w:rsidR="00FD2A15" w:rsidRDefault="00FD2A15">
            <w:pPr>
              <w:jc w:val="center"/>
            </w:pPr>
            <w:r>
              <w:rPr>
                <w:rFonts w:ascii="宋体" w:hAnsi="宋体" w:hint="eastAsia"/>
                <w:szCs w:val="24"/>
                <w:lang w:eastAsia="zh-Hans"/>
              </w:rPr>
              <w:t>002353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6194E7" w14:textId="77777777" w:rsidR="00FD2A15" w:rsidRDefault="00FD2A15">
            <w:pPr>
              <w:jc w:val="center"/>
            </w:pPr>
            <w:r>
              <w:rPr>
                <w:rFonts w:ascii="宋体" w:hAnsi="宋体" w:hint="eastAsia"/>
                <w:szCs w:val="24"/>
                <w:lang w:eastAsia="zh-Hans"/>
              </w:rPr>
              <w:t>杰瑞股份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A3697" w14:textId="77777777" w:rsidR="00FD2A15" w:rsidRDefault="00FD2A15">
            <w:pPr>
              <w:jc w:val="right"/>
            </w:pPr>
            <w:r>
              <w:rPr>
                <w:rFonts w:ascii="宋体" w:hAnsi="宋体" w:hint="eastAsia"/>
                <w:szCs w:val="24"/>
                <w:lang w:eastAsia="zh-Hans"/>
              </w:rPr>
              <w:t>292,232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2CFC13" w14:textId="77777777" w:rsidR="00FD2A15" w:rsidRDefault="00FD2A15">
            <w:pPr>
              <w:jc w:val="right"/>
            </w:pPr>
            <w:r>
              <w:rPr>
                <w:rFonts w:ascii="宋体" w:hAnsi="宋体" w:hint="eastAsia"/>
                <w:szCs w:val="24"/>
                <w:lang w:eastAsia="zh-Hans"/>
              </w:rPr>
              <w:t>20,698,792.56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CF27BD" w14:textId="77777777" w:rsidR="00FD2A15" w:rsidRDefault="00FD2A15">
            <w:pPr>
              <w:jc w:val="right"/>
            </w:pPr>
            <w:r>
              <w:rPr>
                <w:rFonts w:ascii="宋体" w:hAnsi="宋体" w:hint="eastAsia"/>
                <w:szCs w:val="24"/>
                <w:lang w:eastAsia="zh-Hans"/>
              </w:rPr>
              <w:t>3.65</w:t>
            </w:r>
          </w:p>
        </w:tc>
      </w:tr>
      <w:tr w:rsidR="002E5C61" w14:paraId="3198CD5A" w14:textId="77777777">
        <w:trPr>
          <w:divId w:val="5015099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30199E" w14:textId="77777777" w:rsidR="00FD2A15" w:rsidRDefault="00FD2A15">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53B70F" w14:textId="77777777" w:rsidR="00FD2A15" w:rsidRDefault="00FD2A15">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A2B39D" w14:textId="77777777" w:rsidR="00FD2A15" w:rsidRDefault="00FD2A15">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D13680" w14:textId="77777777" w:rsidR="00FD2A15" w:rsidRDefault="00FD2A15">
            <w:pPr>
              <w:jc w:val="right"/>
            </w:pPr>
            <w:r>
              <w:rPr>
                <w:rFonts w:ascii="宋体" w:hAnsi="宋体" w:hint="eastAsia"/>
                <w:szCs w:val="24"/>
                <w:lang w:eastAsia="zh-Hans"/>
              </w:rPr>
              <w:t>982,500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248346" w14:textId="77777777" w:rsidR="00FD2A15" w:rsidRDefault="00FD2A15">
            <w:pPr>
              <w:jc w:val="right"/>
            </w:pPr>
            <w:r>
              <w:rPr>
                <w:rFonts w:ascii="宋体" w:hAnsi="宋体" w:hint="eastAsia"/>
                <w:szCs w:val="24"/>
                <w:lang w:eastAsia="zh-Hans"/>
              </w:rPr>
              <w:t>19,650,000.00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CCE5CD" w14:textId="77777777" w:rsidR="00FD2A15" w:rsidRDefault="00FD2A15">
            <w:pPr>
              <w:jc w:val="right"/>
            </w:pPr>
            <w:r>
              <w:rPr>
                <w:rFonts w:ascii="宋体" w:hAnsi="宋体" w:hint="eastAsia"/>
                <w:szCs w:val="24"/>
                <w:lang w:eastAsia="zh-Hans"/>
              </w:rPr>
              <w:t>3.47</w:t>
            </w:r>
          </w:p>
        </w:tc>
      </w:tr>
      <w:tr w:rsidR="002E5C61" w14:paraId="51F266BD" w14:textId="77777777">
        <w:trPr>
          <w:divId w:val="5015099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0AD467" w14:textId="77777777" w:rsidR="00FD2A15" w:rsidRDefault="00FD2A15">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83640A" w14:textId="77777777" w:rsidR="00FD2A15" w:rsidRDefault="00FD2A15">
            <w:pPr>
              <w:jc w:val="center"/>
            </w:pPr>
            <w:r>
              <w:rPr>
                <w:rFonts w:ascii="宋体" w:hAnsi="宋体" w:hint="eastAsia"/>
                <w:szCs w:val="24"/>
                <w:lang w:eastAsia="zh-Hans"/>
              </w:rPr>
              <w:t>002532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18756" w14:textId="77777777" w:rsidR="00FD2A15" w:rsidRDefault="00FD2A15">
            <w:pPr>
              <w:jc w:val="center"/>
            </w:pPr>
            <w:r>
              <w:rPr>
                <w:rFonts w:ascii="宋体" w:hAnsi="宋体" w:hint="eastAsia"/>
                <w:szCs w:val="24"/>
                <w:lang w:eastAsia="zh-Hans"/>
              </w:rPr>
              <w:t>天山铝业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1AE75" w14:textId="77777777" w:rsidR="00FD2A15" w:rsidRDefault="00FD2A15">
            <w:pPr>
              <w:jc w:val="right"/>
            </w:pPr>
            <w:r>
              <w:rPr>
                <w:rFonts w:ascii="宋体" w:hAnsi="宋体" w:hint="eastAsia"/>
                <w:szCs w:val="24"/>
                <w:lang w:eastAsia="zh-Hans"/>
              </w:rPr>
              <w:t>1,162,500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1E8B87" w14:textId="77777777" w:rsidR="00FD2A15" w:rsidRDefault="00FD2A15">
            <w:pPr>
              <w:jc w:val="right"/>
            </w:pPr>
            <w:r>
              <w:rPr>
                <w:rFonts w:ascii="宋体" w:hAnsi="宋体" w:hint="eastAsia"/>
                <w:szCs w:val="24"/>
                <w:lang w:eastAsia="zh-Hans"/>
              </w:rPr>
              <w:t>18,809,250.00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DBAFC1" w14:textId="77777777" w:rsidR="00FD2A15" w:rsidRDefault="00FD2A15">
            <w:pPr>
              <w:jc w:val="right"/>
            </w:pPr>
            <w:r>
              <w:rPr>
                <w:rFonts w:ascii="宋体" w:hAnsi="宋体" w:hint="eastAsia"/>
                <w:szCs w:val="24"/>
                <w:lang w:eastAsia="zh-Hans"/>
              </w:rPr>
              <w:t>3.32</w:t>
            </w:r>
          </w:p>
        </w:tc>
      </w:tr>
      <w:tr w:rsidR="002E5C61" w14:paraId="5D890F45" w14:textId="77777777">
        <w:trPr>
          <w:divId w:val="5015099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5C4284" w14:textId="77777777" w:rsidR="00FD2A15" w:rsidRDefault="00FD2A15">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70A455" w14:textId="77777777" w:rsidR="00FD2A15" w:rsidRDefault="00FD2A15">
            <w:pPr>
              <w:jc w:val="center"/>
            </w:pPr>
            <w:r>
              <w:rPr>
                <w:rFonts w:ascii="宋体" w:hAnsi="宋体" w:hint="eastAsia"/>
                <w:szCs w:val="24"/>
                <w:lang w:eastAsia="zh-Hans"/>
              </w:rPr>
              <w:t>601318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5D3DAC" w14:textId="77777777" w:rsidR="00FD2A15" w:rsidRDefault="00FD2A15">
            <w:pPr>
              <w:jc w:val="center"/>
            </w:pPr>
            <w:r>
              <w:rPr>
                <w:rFonts w:ascii="宋体" w:hAnsi="宋体" w:hint="eastAsia"/>
                <w:szCs w:val="24"/>
                <w:lang w:eastAsia="zh-Hans"/>
              </w:rPr>
              <w:t>中国平安</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13E5CC" w14:textId="77777777" w:rsidR="00FD2A15" w:rsidRDefault="00FD2A15">
            <w:pPr>
              <w:jc w:val="right"/>
            </w:pPr>
            <w:r>
              <w:rPr>
                <w:rFonts w:ascii="宋体" w:hAnsi="宋体" w:hint="eastAsia"/>
                <w:szCs w:val="24"/>
                <w:lang w:eastAsia="zh-Hans"/>
              </w:rPr>
              <w:t>264,150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6395AF" w14:textId="77777777" w:rsidR="00FD2A15" w:rsidRDefault="00FD2A15">
            <w:pPr>
              <w:jc w:val="right"/>
            </w:pPr>
            <w:r>
              <w:rPr>
                <w:rFonts w:ascii="宋体" w:hAnsi="宋体" w:hint="eastAsia"/>
                <w:szCs w:val="24"/>
                <w:lang w:eastAsia="zh-Hans"/>
              </w:rPr>
              <w:t>18,067,860.00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72147F" w14:textId="77777777" w:rsidR="00FD2A15" w:rsidRDefault="00FD2A15">
            <w:pPr>
              <w:jc w:val="right"/>
            </w:pPr>
            <w:r>
              <w:rPr>
                <w:rFonts w:ascii="宋体" w:hAnsi="宋体" w:hint="eastAsia"/>
                <w:szCs w:val="24"/>
                <w:lang w:eastAsia="zh-Hans"/>
              </w:rPr>
              <w:t>3.19</w:t>
            </w:r>
          </w:p>
        </w:tc>
      </w:tr>
      <w:tr w:rsidR="002E5C61" w14:paraId="722C279A" w14:textId="77777777">
        <w:trPr>
          <w:divId w:val="5015099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BC0AD" w14:textId="77777777" w:rsidR="00FD2A15" w:rsidRDefault="00FD2A15">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BB9B4B" w14:textId="77777777" w:rsidR="00FD2A15" w:rsidRDefault="00FD2A15">
            <w:pPr>
              <w:jc w:val="center"/>
            </w:pPr>
            <w:r>
              <w:rPr>
                <w:rFonts w:ascii="宋体" w:hAnsi="宋体" w:hint="eastAsia"/>
                <w:szCs w:val="24"/>
                <w:lang w:eastAsia="zh-Hans"/>
              </w:rPr>
              <w:t>000425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415C31" w14:textId="77777777" w:rsidR="00FD2A15" w:rsidRDefault="00FD2A15">
            <w:pPr>
              <w:jc w:val="center"/>
            </w:pPr>
            <w:r>
              <w:rPr>
                <w:rFonts w:ascii="宋体" w:hAnsi="宋体" w:hint="eastAsia"/>
                <w:szCs w:val="24"/>
                <w:lang w:eastAsia="zh-Hans"/>
              </w:rPr>
              <w:t>徐工机械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7ABCBB" w14:textId="77777777" w:rsidR="00FD2A15" w:rsidRDefault="00FD2A15">
            <w:pPr>
              <w:jc w:val="right"/>
            </w:pPr>
            <w:r>
              <w:rPr>
                <w:rFonts w:ascii="宋体" w:hAnsi="宋体" w:hint="eastAsia"/>
                <w:szCs w:val="24"/>
                <w:lang w:eastAsia="zh-Hans"/>
              </w:rPr>
              <w:t>1,526,915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A758BB" w14:textId="77777777" w:rsidR="00FD2A15" w:rsidRDefault="00FD2A15">
            <w:pPr>
              <w:jc w:val="right"/>
            </w:pPr>
            <w:r>
              <w:rPr>
                <w:rFonts w:ascii="宋体" w:hAnsi="宋体" w:hint="eastAsia"/>
                <w:szCs w:val="24"/>
                <w:lang w:eastAsia="zh-Hans"/>
              </w:rPr>
              <w:t>17,681,675.70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03CF16" w14:textId="77777777" w:rsidR="00FD2A15" w:rsidRDefault="00FD2A15">
            <w:pPr>
              <w:jc w:val="right"/>
            </w:pPr>
            <w:r>
              <w:rPr>
                <w:rFonts w:ascii="宋体" w:hAnsi="宋体" w:hint="eastAsia"/>
                <w:szCs w:val="24"/>
                <w:lang w:eastAsia="zh-Hans"/>
              </w:rPr>
              <w:t>3.12</w:t>
            </w:r>
          </w:p>
        </w:tc>
      </w:tr>
      <w:tr w:rsidR="002E5C61" w14:paraId="01EF1433" w14:textId="77777777">
        <w:trPr>
          <w:divId w:val="5015099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82A05" w14:textId="77777777" w:rsidR="00FD2A15" w:rsidRDefault="00FD2A15">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70CB06" w14:textId="77777777" w:rsidR="00FD2A15" w:rsidRDefault="00FD2A15">
            <w:pPr>
              <w:jc w:val="center"/>
            </w:pPr>
            <w:r>
              <w:rPr>
                <w:rFonts w:ascii="宋体" w:hAnsi="宋体" w:hint="eastAsia"/>
                <w:szCs w:val="24"/>
                <w:lang w:eastAsia="zh-Hans"/>
              </w:rPr>
              <w:t>001288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296A69" w14:textId="77777777" w:rsidR="00FD2A15" w:rsidRDefault="00FD2A15">
            <w:pPr>
              <w:jc w:val="center"/>
            </w:pPr>
            <w:r>
              <w:rPr>
                <w:rFonts w:ascii="宋体" w:hAnsi="宋体" w:hint="eastAsia"/>
                <w:szCs w:val="24"/>
                <w:lang w:eastAsia="zh-Hans"/>
              </w:rPr>
              <w:t>运机集团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E4380E" w14:textId="77777777" w:rsidR="00FD2A15" w:rsidRDefault="00FD2A15">
            <w:pPr>
              <w:jc w:val="right"/>
            </w:pPr>
            <w:r>
              <w:rPr>
                <w:rFonts w:ascii="宋体" w:hAnsi="宋体" w:hint="eastAsia"/>
                <w:szCs w:val="24"/>
                <w:lang w:eastAsia="zh-Hans"/>
              </w:rPr>
              <w:t>497,300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4738F1" w14:textId="77777777" w:rsidR="00FD2A15" w:rsidRDefault="00FD2A15">
            <w:pPr>
              <w:jc w:val="right"/>
            </w:pPr>
            <w:r>
              <w:rPr>
                <w:rFonts w:ascii="宋体" w:hAnsi="宋体" w:hint="eastAsia"/>
                <w:szCs w:val="24"/>
                <w:lang w:eastAsia="zh-Hans"/>
              </w:rPr>
              <w:t>15,888,735.00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6056CE" w14:textId="77777777" w:rsidR="00FD2A15" w:rsidRDefault="00FD2A15">
            <w:pPr>
              <w:jc w:val="right"/>
            </w:pPr>
            <w:r>
              <w:rPr>
                <w:rFonts w:ascii="宋体" w:hAnsi="宋体" w:hint="eastAsia"/>
                <w:szCs w:val="24"/>
                <w:lang w:eastAsia="zh-Hans"/>
              </w:rPr>
              <w:t>2.80</w:t>
            </w:r>
          </w:p>
        </w:tc>
      </w:tr>
      <w:tr w:rsidR="002E5C61" w14:paraId="487886C9" w14:textId="77777777">
        <w:trPr>
          <w:divId w:val="5015099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6A991" w14:textId="77777777" w:rsidR="00FD2A15" w:rsidRDefault="00FD2A15">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03ECA1" w14:textId="77777777" w:rsidR="00FD2A15" w:rsidRDefault="00FD2A15">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9BBE0" w14:textId="77777777" w:rsidR="00FD2A15" w:rsidRDefault="00FD2A15">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C93CB0" w14:textId="77777777" w:rsidR="00FD2A15" w:rsidRDefault="00FD2A15">
            <w:pPr>
              <w:jc w:val="right"/>
            </w:pPr>
            <w:r>
              <w:rPr>
                <w:rFonts w:ascii="宋体" w:hAnsi="宋体" w:hint="eastAsia"/>
                <w:szCs w:val="24"/>
                <w:lang w:eastAsia="zh-Hans"/>
              </w:rPr>
              <w:t>42,650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2A349B" w14:textId="77777777" w:rsidR="00FD2A15" w:rsidRDefault="00FD2A15">
            <w:pPr>
              <w:jc w:val="right"/>
            </w:pPr>
            <w:r>
              <w:rPr>
                <w:rFonts w:ascii="宋体" w:hAnsi="宋体" w:hint="eastAsia"/>
                <w:szCs w:val="24"/>
                <w:lang w:eastAsia="zh-Hans"/>
              </w:rPr>
              <w:t>15,663,639.00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310423" w14:textId="77777777" w:rsidR="00FD2A15" w:rsidRDefault="00FD2A15">
            <w:pPr>
              <w:jc w:val="right"/>
            </w:pPr>
            <w:r>
              <w:rPr>
                <w:rFonts w:ascii="宋体" w:hAnsi="宋体" w:hint="eastAsia"/>
                <w:szCs w:val="24"/>
                <w:lang w:eastAsia="zh-Hans"/>
              </w:rPr>
              <w:t>2.76</w:t>
            </w:r>
          </w:p>
        </w:tc>
      </w:tr>
      <w:tr w:rsidR="002E5C61" w14:paraId="4D0C37A0" w14:textId="77777777">
        <w:trPr>
          <w:divId w:val="5015099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D79F37" w14:textId="77777777" w:rsidR="00FD2A15" w:rsidRDefault="00FD2A15">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03E4C9" w14:textId="77777777" w:rsidR="00FD2A15" w:rsidRDefault="00FD2A15">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CCAC2" w14:textId="77777777" w:rsidR="00FD2A15" w:rsidRDefault="00FD2A15">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AB6936" w14:textId="77777777" w:rsidR="00FD2A15" w:rsidRDefault="00FD2A15">
            <w:pPr>
              <w:jc w:val="right"/>
            </w:pPr>
            <w:r>
              <w:rPr>
                <w:rFonts w:ascii="宋体" w:hAnsi="宋体" w:hint="eastAsia"/>
                <w:szCs w:val="24"/>
                <w:lang w:eastAsia="zh-Hans"/>
              </w:rPr>
              <w:t>36,350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F03CD2" w14:textId="77777777" w:rsidR="00FD2A15" w:rsidRDefault="00FD2A15">
            <w:pPr>
              <w:jc w:val="right"/>
            </w:pPr>
            <w:r>
              <w:rPr>
                <w:rFonts w:ascii="宋体" w:hAnsi="宋体" w:hint="eastAsia"/>
                <w:szCs w:val="24"/>
                <w:lang w:eastAsia="zh-Hans"/>
              </w:rPr>
              <w:t>15,662,488.00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5A1609" w14:textId="77777777" w:rsidR="00FD2A15" w:rsidRDefault="00FD2A15">
            <w:pPr>
              <w:jc w:val="right"/>
            </w:pPr>
            <w:r>
              <w:rPr>
                <w:rFonts w:ascii="宋体" w:hAnsi="宋体" w:hint="eastAsia"/>
                <w:szCs w:val="24"/>
                <w:lang w:eastAsia="zh-Hans"/>
              </w:rPr>
              <w:t>2.76</w:t>
            </w:r>
          </w:p>
        </w:tc>
      </w:tr>
      <w:tr w:rsidR="002E5C61" w14:paraId="7EB7F8AD" w14:textId="77777777">
        <w:trPr>
          <w:divId w:val="5015099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BEE597" w14:textId="77777777" w:rsidR="00FD2A15" w:rsidRDefault="00FD2A15">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AC458" w14:textId="77777777" w:rsidR="00FD2A15" w:rsidRDefault="00FD2A15">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CB52CA" w14:textId="77777777" w:rsidR="00FD2A15" w:rsidRDefault="00FD2A15">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33DBBD" w14:textId="77777777" w:rsidR="00FD2A15" w:rsidRDefault="00FD2A15">
            <w:pPr>
              <w:jc w:val="right"/>
            </w:pPr>
            <w:r>
              <w:rPr>
                <w:rFonts w:ascii="宋体" w:hAnsi="宋体" w:hint="eastAsia"/>
                <w:szCs w:val="24"/>
                <w:lang w:eastAsia="zh-Hans"/>
              </w:rPr>
              <w:t>184,428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8198A8" w14:textId="77777777" w:rsidR="00FD2A15" w:rsidRDefault="00FD2A15">
            <w:pPr>
              <w:jc w:val="right"/>
            </w:pPr>
            <w:r>
              <w:rPr>
                <w:rFonts w:ascii="宋体" w:hAnsi="宋体" w:hint="eastAsia"/>
                <w:szCs w:val="24"/>
                <w:lang w:eastAsia="zh-Hans"/>
              </w:rPr>
              <w:t>15,611,830.20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A4B50" w14:textId="77777777" w:rsidR="00FD2A15" w:rsidRDefault="00FD2A15">
            <w:pPr>
              <w:jc w:val="right"/>
            </w:pPr>
            <w:r>
              <w:rPr>
                <w:rFonts w:ascii="宋体" w:hAnsi="宋体" w:hint="eastAsia"/>
                <w:szCs w:val="24"/>
                <w:lang w:eastAsia="zh-Hans"/>
              </w:rPr>
              <w:t>2.76</w:t>
            </w:r>
          </w:p>
        </w:tc>
      </w:tr>
      <w:tr w:rsidR="002E5C61" w14:paraId="09987D80" w14:textId="77777777">
        <w:trPr>
          <w:divId w:val="50150996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C0306" w14:textId="77777777" w:rsidR="00FD2A15" w:rsidRDefault="00FD2A15">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CF8E4" w14:textId="77777777" w:rsidR="00FD2A15" w:rsidRDefault="00FD2A15">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04F21B" w14:textId="77777777" w:rsidR="00FD2A15" w:rsidRDefault="00FD2A15">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C8E740" w14:textId="77777777" w:rsidR="00FD2A15" w:rsidRDefault="00FD2A15">
            <w:pPr>
              <w:jc w:val="right"/>
            </w:pPr>
            <w:r>
              <w:rPr>
                <w:rFonts w:ascii="宋体" w:hAnsi="宋体" w:hint="eastAsia"/>
                <w:szCs w:val="24"/>
                <w:lang w:eastAsia="zh-Hans"/>
              </w:rPr>
              <w:t>285,600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5C5C64" w14:textId="77777777" w:rsidR="00FD2A15" w:rsidRDefault="00FD2A15">
            <w:pPr>
              <w:jc w:val="right"/>
            </w:pPr>
            <w:r>
              <w:rPr>
                <w:rFonts w:ascii="宋体" w:hAnsi="宋体" w:hint="eastAsia"/>
                <w:szCs w:val="24"/>
                <w:lang w:eastAsia="zh-Hans"/>
              </w:rPr>
              <w:t>15,596,616.00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12F83" w14:textId="77777777" w:rsidR="00FD2A15" w:rsidRDefault="00FD2A15">
            <w:pPr>
              <w:jc w:val="right"/>
            </w:pPr>
            <w:r>
              <w:rPr>
                <w:rFonts w:ascii="宋体" w:hAnsi="宋体" w:hint="eastAsia"/>
                <w:szCs w:val="24"/>
                <w:lang w:eastAsia="zh-Hans"/>
              </w:rPr>
              <w:t>2.75</w:t>
            </w:r>
          </w:p>
        </w:tc>
      </w:tr>
    </w:tbl>
    <w:p w14:paraId="3A1340DC" w14:textId="77777777" w:rsidR="00FD2A15" w:rsidRDefault="00FD2A15">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r>
        <w:rPr>
          <w:rFonts w:hAnsi="宋体" w:hint="eastAsia"/>
        </w:rPr>
        <w:t>报告期末按债券品种分类的债券投资组合</w:t>
      </w:r>
      <w:bookmarkEnd w:id="198"/>
      <w:bookmarkEnd w:id="199"/>
      <w:bookmarkEnd w:id="200"/>
      <w:bookmarkEnd w:id="201"/>
      <w:bookmarkEnd w:id="202"/>
      <w:bookmarkEnd w:id="203"/>
      <w:bookmarkEnd w:id="204"/>
      <w:bookmarkEnd w:id="205"/>
      <w:r>
        <w:rPr>
          <w:rFonts w:hAnsi="宋体" w:hint="eastAsia"/>
        </w:rPr>
        <w:t xml:space="preserve"> </w:t>
      </w:r>
    </w:p>
    <w:p w14:paraId="0FAC1BF4" w14:textId="77777777" w:rsidR="00FD2A15" w:rsidRDefault="00FD2A15">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58B925EC" w14:textId="77777777" w:rsidR="00FD2A15" w:rsidRDefault="00FD2A15">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r>
        <w:rPr>
          <w:rFonts w:hAnsi="宋体" w:hint="eastAsia"/>
        </w:rPr>
        <w:t xml:space="preserve"> </w:t>
      </w:r>
    </w:p>
    <w:p w14:paraId="51F0B71C" w14:textId="77777777" w:rsidR="00FD2A15" w:rsidRDefault="00FD2A15">
      <w:pPr>
        <w:spacing w:line="360" w:lineRule="auto"/>
        <w:ind w:firstLineChars="200" w:firstLine="420"/>
        <w:jc w:val="left"/>
      </w:pPr>
      <w:r>
        <w:rPr>
          <w:rFonts w:ascii="宋体" w:hAnsi="宋体" w:hint="eastAsia"/>
          <w:color w:val="000000"/>
          <w:szCs w:val="21"/>
          <w:lang w:eastAsia="zh-Hans"/>
        </w:rPr>
        <w:t>本基金本报告期末未持有债券。</w:t>
      </w:r>
    </w:p>
    <w:p w14:paraId="1AAD87FD" w14:textId="77777777" w:rsidR="00FD2A15" w:rsidRDefault="00FD2A15">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r>
        <w:rPr>
          <w:rFonts w:hAnsi="宋体" w:hint="eastAsia"/>
        </w:rPr>
        <w:t xml:space="preserve"> </w:t>
      </w:r>
    </w:p>
    <w:p w14:paraId="0E46AE15" w14:textId="77777777" w:rsidR="00FD2A15" w:rsidRDefault="00FD2A15">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489125CF" w14:textId="77777777" w:rsidR="00FD2A15" w:rsidRDefault="00FD2A15">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r>
        <w:rPr>
          <w:rFonts w:hAnsi="宋体" w:hint="eastAsia"/>
        </w:rPr>
        <w:lastRenderedPageBreak/>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r>
        <w:rPr>
          <w:rFonts w:hAnsi="宋体" w:hint="eastAsia"/>
        </w:rPr>
        <w:t xml:space="preserve"> </w:t>
      </w:r>
    </w:p>
    <w:p w14:paraId="0364494C" w14:textId="77777777" w:rsidR="00FD2A15" w:rsidRDefault="00FD2A15">
      <w:pPr>
        <w:spacing w:line="360" w:lineRule="auto"/>
        <w:ind w:firstLineChars="200" w:firstLine="420"/>
        <w:divId w:val="1785272988"/>
      </w:pPr>
      <w:r>
        <w:rPr>
          <w:rFonts w:ascii="宋体" w:hAnsi="宋体" w:hint="eastAsia"/>
          <w:szCs w:val="21"/>
          <w:lang w:eastAsia="zh-Hans"/>
        </w:rPr>
        <w:t>本基金本报告期末未持有贵金属。</w:t>
      </w:r>
    </w:p>
    <w:p w14:paraId="395CACF2" w14:textId="77777777" w:rsidR="00FD2A15" w:rsidRDefault="00FD2A15">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r>
        <w:rPr>
          <w:rFonts w:hAnsi="宋体" w:hint="eastAsia"/>
        </w:rPr>
        <w:t xml:space="preserve"> </w:t>
      </w:r>
      <w:bookmarkEnd w:id="243"/>
    </w:p>
    <w:p w14:paraId="33638C91" w14:textId="77777777" w:rsidR="00FD2A15" w:rsidRDefault="00FD2A15">
      <w:pPr>
        <w:spacing w:line="360" w:lineRule="auto"/>
        <w:ind w:firstLineChars="200" w:firstLine="420"/>
        <w:divId w:val="1824394998"/>
      </w:pPr>
      <w:r>
        <w:rPr>
          <w:rFonts w:ascii="宋体" w:hAnsi="宋体" w:hint="eastAsia"/>
          <w:szCs w:val="21"/>
          <w:lang w:eastAsia="zh-Hans"/>
        </w:rPr>
        <w:t>本基金本报告期末未持有权证。</w:t>
      </w:r>
    </w:p>
    <w:p w14:paraId="0D14698D" w14:textId="77777777" w:rsidR="00FD2A15" w:rsidRDefault="00FD2A15">
      <w:pPr>
        <w:pStyle w:val="XBRLTitle2"/>
        <w:spacing w:before="156"/>
        <w:ind w:left="454"/>
      </w:pPr>
      <w:bookmarkStart w:id="244" w:name="_Toc17898206"/>
      <w:r>
        <w:rPr>
          <w:rFonts w:hint="eastAsia"/>
        </w:rPr>
        <w:t>报告期末本基金投资的股指期货交易情况说明</w:t>
      </w:r>
      <w:bookmarkEnd w:id="244"/>
      <w:bookmarkEnd w:id="185"/>
      <w:bookmarkEnd w:id="186"/>
      <w:bookmarkEnd w:id="187"/>
      <w:bookmarkEnd w:id="188"/>
      <w:bookmarkEnd w:id="189"/>
      <w:bookmarkEnd w:id="190"/>
      <w:bookmarkEnd w:id="191"/>
      <w:bookmarkEnd w:id="192"/>
      <w:bookmarkEnd w:id="70"/>
      <w:bookmarkEnd w:id="71"/>
      <w:bookmarkEnd w:id="16"/>
    </w:p>
    <w:p w14:paraId="6321F5A7" w14:textId="77777777" w:rsidR="00FD2A15" w:rsidRDefault="00FD2A15">
      <w:pPr>
        <w:spacing w:line="360" w:lineRule="auto"/>
        <w:ind w:firstLineChars="200" w:firstLine="420"/>
        <w:divId w:val="1831602147"/>
      </w:pPr>
      <w:r>
        <w:rPr>
          <w:rFonts w:ascii="宋体" w:hAnsi="宋体" w:hint="eastAsia"/>
          <w:szCs w:val="21"/>
          <w:lang w:eastAsia="zh-Hans"/>
        </w:rPr>
        <w:t>本基金本报告期末未持有股指期货。</w:t>
      </w:r>
    </w:p>
    <w:p w14:paraId="28D9E0AF" w14:textId="77777777" w:rsidR="00FD2A15" w:rsidRDefault="00FD2A15">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r>
        <w:rPr>
          <w:rFonts w:hAnsi="宋体" w:hint="eastAsia"/>
        </w:rPr>
        <w:t>报告期末本基金投资的国债期货交易情况说明</w:t>
      </w:r>
      <w:bookmarkEnd w:id="245"/>
      <w:bookmarkEnd w:id="246"/>
      <w:bookmarkEnd w:id="247"/>
      <w:bookmarkEnd w:id="248"/>
      <w:bookmarkEnd w:id="249"/>
      <w:bookmarkEnd w:id="250"/>
      <w:bookmarkEnd w:id="251"/>
      <w:r>
        <w:rPr>
          <w:rFonts w:hAnsi="宋体" w:hint="eastAsia"/>
        </w:rPr>
        <w:t xml:space="preserve"> </w:t>
      </w:r>
      <w:bookmarkEnd w:id="252"/>
    </w:p>
    <w:p w14:paraId="498D6B52" w14:textId="77777777" w:rsidR="00FD2A15" w:rsidRDefault="00FD2A15">
      <w:pPr>
        <w:spacing w:line="360" w:lineRule="auto"/>
        <w:ind w:firstLineChars="200" w:firstLine="420"/>
        <w:divId w:val="466319932"/>
      </w:pPr>
      <w:bookmarkStart w:id="253" w:name="m510_01_1597"/>
      <w:bookmarkStart w:id="254" w:name="m510_01_1598"/>
      <w:bookmarkEnd w:id="253"/>
      <w:r>
        <w:rPr>
          <w:rFonts w:ascii="宋体" w:hAnsi="宋体" w:hint="eastAsia"/>
          <w:szCs w:val="21"/>
          <w:lang w:eastAsia="zh-Hans"/>
        </w:rPr>
        <w:t>本基金本报告期末未持有国债期货。</w:t>
      </w:r>
    </w:p>
    <w:p w14:paraId="515B0925" w14:textId="77777777" w:rsidR="00FD2A15" w:rsidRDefault="00FD2A15">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r>
        <w:rPr>
          <w:rFonts w:hAnsi="宋体" w:hint="eastAsia"/>
        </w:rPr>
        <w:t>投资组合报告附注</w:t>
      </w:r>
      <w:bookmarkEnd w:id="255"/>
      <w:bookmarkEnd w:id="256"/>
      <w:bookmarkEnd w:id="257"/>
      <w:bookmarkEnd w:id="258"/>
      <w:bookmarkEnd w:id="259"/>
      <w:bookmarkEnd w:id="260"/>
      <w:bookmarkEnd w:id="261"/>
      <w:r>
        <w:rPr>
          <w:rFonts w:hAnsi="宋体" w:hint="eastAsia"/>
        </w:rPr>
        <w:t xml:space="preserve"> </w:t>
      </w:r>
    </w:p>
    <w:p w14:paraId="2C7AC0E9" w14:textId="77777777" w:rsidR="00FD2A15" w:rsidRDefault="00FD2A15">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lang w:eastAsia="zh-CN"/>
        </w:rPr>
        <w:t xml:space="preserve"> </w:t>
      </w:r>
      <w:bookmarkEnd w:id="266"/>
    </w:p>
    <w:p w14:paraId="7C4776C5" w14:textId="77777777" w:rsidR="00FD2A15" w:rsidRDefault="00FD2A15">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5CA45262" w14:textId="77777777" w:rsidR="00FD2A15" w:rsidRDefault="00FD2A15">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bookmarkEnd w:id="270"/>
      <w:r>
        <w:rPr>
          <w:rFonts w:hint="eastAsia"/>
          <w:lang w:eastAsia="zh-CN"/>
        </w:rPr>
        <w:t xml:space="preserve"> </w:t>
      </w:r>
      <w:bookmarkEnd w:id="271"/>
    </w:p>
    <w:p w14:paraId="26F96C52" w14:textId="77777777" w:rsidR="00FD2A15" w:rsidRDefault="00FD2A15">
      <w:pPr>
        <w:spacing w:line="360" w:lineRule="auto"/>
        <w:ind w:firstLineChars="200" w:firstLine="420"/>
      </w:pPr>
      <w:r>
        <w:rPr>
          <w:rFonts w:ascii="宋体" w:hAnsi="宋体" w:hint="eastAsia"/>
        </w:rPr>
        <w:t>报告期内本基金投资的前十名股票中没有在基金合同规定备选股票库之外的股票。</w:t>
      </w:r>
    </w:p>
    <w:p w14:paraId="49BD3CC9" w14:textId="77777777" w:rsidR="00FD2A15" w:rsidRDefault="00FD2A15">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r>
        <w:rPr>
          <w:rFonts w:hint="eastAsia"/>
        </w:rPr>
        <w:t>其他资产构成</w:t>
      </w:r>
      <w:bookmarkEnd w:id="272"/>
      <w:bookmarkEnd w:id="273"/>
      <w:bookmarkEnd w:id="274"/>
      <w:bookmarkEnd w:id="275"/>
      <w:bookmarkEnd w:id="2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2E5C61" w14:paraId="57E1F58E" w14:textId="77777777">
        <w:trPr>
          <w:divId w:val="1504738685"/>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D1D14B" w14:textId="77777777" w:rsidR="00FD2A15" w:rsidRDefault="00FD2A15">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572820" w14:textId="77777777" w:rsidR="00FD2A15" w:rsidRDefault="00FD2A15">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AB3376" w14:textId="77777777" w:rsidR="00FD2A15" w:rsidRDefault="00FD2A15">
            <w:pPr>
              <w:jc w:val="center"/>
            </w:pPr>
            <w:r>
              <w:rPr>
                <w:rFonts w:ascii="宋体" w:hAnsi="宋体" w:hint="eastAsia"/>
              </w:rPr>
              <w:t>金额（元）</w:t>
            </w:r>
            <w:r>
              <w:t xml:space="preserve"> </w:t>
            </w:r>
          </w:p>
        </w:tc>
      </w:tr>
      <w:tr w:rsidR="002E5C61" w14:paraId="140F58B1" w14:textId="77777777">
        <w:trPr>
          <w:divId w:val="150473868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963190" w14:textId="77777777" w:rsidR="00FD2A15" w:rsidRDefault="00FD2A15">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F82726" w14:textId="77777777" w:rsidR="00FD2A15" w:rsidRDefault="00FD2A15">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29B5F" w14:textId="77777777" w:rsidR="00FD2A15" w:rsidRDefault="00FD2A15">
            <w:pPr>
              <w:jc w:val="right"/>
            </w:pPr>
            <w:r>
              <w:rPr>
                <w:rFonts w:ascii="宋体" w:hAnsi="宋体" w:hint="eastAsia"/>
              </w:rPr>
              <w:t>141,782.71</w:t>
            </w:r>
          </w:p>
        </w:tc>
      </w:tr>
      <w:tr w:rsidR="002E5C61" w14:paraId="1ABF15D1" w14:textId="77777777">
        <w:trPr>
          <w:divId w:val="150473868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CA353A" w14:textId="77777777" w:rsidR="00FD2A15" w:rsidRDefault="00FD2A15">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68AB05" w14:textId="77777777" w:rsidR="00FD2A15" w:rsidRDefault="00FD2A15">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59417" w14:textId="77777777" w:rsidR="00FD2A15" w:rsidRDefault="00FD2A15">
            <w:pPr>
              <w:jc w:val="right"/>
            </w:pPr>
            <w:r>
              <w:rPr>
                <w:rFonts w:ascii="宋体" w:hAnsi="宋体" w:hint="eastAsia"/>
              </w:rPr>
              <w:t>2,902,805.73</w:t>
            </w:r>
          </w:p>
        </w:tc>
      </w:tr>
      <w:tr w:rsidR="002E5C61" w14:paraId="1633BE32" w14:textId="77777777">
        <w:trPr>
          <w:divId w:val="150473868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B4B623" w14:textId="77777777" w:rsidR="00FD2A15" w:rsidRDefault="00FD2A15">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BC33EE" w14:textId="77777777" w:rsidR="00FD2A15" w:rsidRDefault="00FD2A15">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211BC9" w14:textId="77777777" w:rsidR="00FD2A15" w:rsidRDefault="00FD2A15">
            <w:pPr>
              <w:jc w:val="right"/>
            </w:pPr>
            <w:r>
              <w:rPr>
                <w:rFonts w:ascii="宋体" w:hAnsi="宋体" w:hint="eastAsia"/>
              </w:rPr>
              <w:t>-</w:t>
            </w:r>
          </w:p>
        </w:tc>
      </w:tr>
      <w:tr w:rsidR="002E5C61" w14:paraId="487776B5" w14:textId="77777777">
        <w:trPr>
          <w:divId w:val="150473868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144547" w14:textId="77777777" w:rsidR="00FD2A15" w:rsidRDefault="00FD2A15">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B288B6" w14:textId="77777777" w:rsidR="00FD2A15" w:rsidRDefault="00FD2A15">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398BE" w14:textId="77777777" w:rsidR="00FD2A15" w:rsidRDefault="00FD2A15">
            <w:pPr>
              <w:jc w:val="right"/>
            </w:pPr>
            <w:r>
              <w:rPr>
                <w:rFonts w:ascii="宋体" w:hAnsi="宋体" w:hint="eastAsia"/>
              </w:rPr>
              <w:t>-</w:t>
            </w:r>
          </w:p>
        </w:tc>
      </w:tr>
      <w:tr w:rsidR="002E5C61" w14:paraId="6DE949DC" w14:textId="77777777">
        <w:trPr>
          <w:divId w:val="150473868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11D4BF" w14:textId="77777777" w:rsidR="00FD2A15" w:rsidRDefault="00FD2A15">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1B78CF" w14:textId="77777777" w:rsidR="00FD2A15" w:rsidRDefault="00FD2A15">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F6535E" w14:textId="77777777" w:rsidR="00FD2A15" w:rsidRDefault="00FD2A15">
            <w:pPr>
              <w:jc w:val="right"/>
            </w:pPr>
            <w:r>
              <w:rPr>
                <w:rFonts w:ascii="宋体" w:hAnsi="宋体" w:hint="eastAsia"/>
              </w:rPr>
              <w:t>38,636.89</w:t>
            </w:r>
          </w:p>
        </w:tc>
      </w:tr>
      <w:tr w:rsidR="002E5C61" w14:paraId="437A2418" w14:textId="77777777">
        <w:trPr>
          <w:divId w:val="150473868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381EC" w14:textId="77777777" w:rsidR="00FD2A15" w:rsidRDefault="00FD2A15">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5BFE18" w14:textId="77777777" w:rsidR="00FD2A15" w:rsidRDefault="00FD2A15">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2FC3E0" w14:textId="77777777" w:rsidR="00FD2A15" w:rsidRDefault="00FD2A15">
            <w:pPr>
              <w:jc w:val="right"/>
            </w:pPr>
            <w:r>
              <w:rPr>
                <w:rFonts w:ascii="宋体" w:hAnsi="宋体" w:hint="eastAsia"/>
              </w:rPr>
              <w:t>-</w:t>
            </w:r>
          </w:p>
        </w:tc>
      </w:tr>
      <w:tr w:rsidR="002E5C61" w14:paraId="3E65B746" w14:textId="77777777">
        <w:trPr>
          <w:divId w:val="150473868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C77DA5" w14:textId="77777777" w:rsidR="00FD2A15" w:rsidRDefault="00FD2A15">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2BEB65" w14:textId="77777777" w:rsidR="00FD2A15" w:rsidRDefault="00FD2A15">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F27455" w14:textId="77777777" w:rsidR="00FD2A15" w:rsidRDefault="00FD2A15">
            <w:pPr>
              <w:jc w:val="right"/>
            </w:pPr>
            <w:r>
              <w:rPr>
                <w:rFonts w:ascii="宋体" w:hAnsi="宋体" w:hint="eastAsia"/>
              </w:rPr>
              <w:t>-</w:t>
            </w:r>
          </w:p>
        </w:tc>
      </w:tr>
      <w:tr w:rsidR="002E5C61" w14:paraId="419B13F1" w14:textId="77777777">
        <w:trPr>
          <w:divId w:val="150473868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34BC77" w14:textId="77777777" w:rsidR="00FD2A15" w:rsidRDefault="00FD2A15">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2EF860" w14:textId="77777777" w:rsidR="00FD2A15" w:rsidRDefault="00FD2A15">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FB37DD" w14:textId="77777777" w:rsidR="00FD2A15" w:rsidRDefault="00FD2A15">
            <w:pPr>
              <w:jc w:val="right"/>
            </w:pPr>
            <w:r>
              <w:rPr>
                <w:rFonts w:ascii="宋体" w:hAnsi="宋体" w:hint="eastAsia"/>
              </w:rPr>
              <w:t>3,083,225.33</w:t>
            </w:r>
          </w:p>
        </w:tc>
      </w:tr>
    </w:tbl>
    <w:p w14:paraId="7558EBB9" w14:textId="77777777" w:rsidR="00FD2A15" w:rsidRDefault="00FD2A15">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r>
        <w:rPr>
          <w:rFonts w:hint="eastAsia"/>
        </w:rPr>
        <w:t>报告期末持有的处于转股期的可转换债券明细</w:t>
      </w:r>
      <w:bookmarkEnd w:id="278"/>
      <w:bookmarkEnd w:id="279"/>
      <w:bookmarkEnd w:id="280"/>
      <w:bookmarkEnd w:id="281"/>
      <w:bookmarkEnd w:id="282"/>
    </w:p>
    <w:p w14:paraId="6F581CFA" w14:textId="77777777" w:rsidR="00FD2A15" w:rsidRDefault="00FD2A15">
      <w:pPr>
        <w:spacing w:line="360" w:lineRule="auto"/>
        <w:ind w:firstLineChars="200" w:firstLine="420"/>
        <w:jc w:val="left"/>
      </w:pPr>
      <w:r>
        <w:rPr>
          <w:rFonts w:ascii="宋体" w:hAnsi="宋体" w:hint="eastAsia"/>
        </w:rPr>
        <w:t xml:space="preserve">本基金本报告期末未持有处于转股期的可转换债券。 </w:t>
      </w:r>
    </w:p>
    <w:p w14:paraId="225C9DEE" w14:textId="77777777" w:rsidR="00FD2A15" w:rsidRDefault="00FD2A15">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r>
        <w:rPr>
          <w:rFonts w:hint="eastAsia"/>
        </w:rPr>
        <w:t>报告期末前十名股票中存在流通受限情况的说明</w:t>
      </w:r>
      <w:bookmarkEnd w:id="284"/>
      <w:bookmarkEnd w:id="285"/>
      <w:bookmarkEnd w:id="286"/>
      <w:bookmarkEnd w:id="287"/>
      <w:bookmarkEnd w:id="288"/>
    </w:p>
    <w:p w14:paraId="562377B8" w14:textId="77777777" w:rsidR="00FD2A15" w:rsidRDefault="00FD2A15">
      <w:pPr>
        <w:spacing w:line="360" w:lineRule="auto"/>
        <w:ind w:firstLineChars="200" w:firstLine="420"/>
        <w:jc w:val="left"/>
        <w:divId w:val="903101986"/>
      </w:pPr>
      <w:r>
        <w:rPr>
          <w:rFonts w:ascii="宋体" w:hAnsi="宋体" w:hint="eastAsia"/>
        </w:rPr>
        <w:t>本基金本报告期末前十名股票中不存在流通受限情况。</w:t>
      </w:r>
      <w:bookmarkEnd w:id="18"/>
      <w:bookmarkEnd w:id="19"/>
      <w:bookmarkEnd w:id="20"/>
      <w:bookmarkEnd w:id="21"/>
      <w:bookmarkEnd w:id="17"/>
    </w:p>
    <w:p w14:paraId="29B4B9E4" w14:textId="77777777" w:rsidR="00FD2A15" w:rsidRDefault="00FD2A15">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r>
        <w:rPr>
          <w:rFonts w:hint="eastAsia"/>
        </w:rPr>
        <w:lastRenderedPageBreak/>
        <w:t>投资组合报告附注的其他文字描述部分</w:t>
      </w:r>
      <w:bookmarkEnd w:id="290"/>
      <w:bookmarkEnd w:id="291"/>
      <w:bookmarkEnd w:id="292"/>
      <w:bookmarkEnd w:id="293"/>
      <w:bookmarkEnd w:id="294"/>
      <w:r>
        <w:rPr>
          <w:rFonts w:hint="eastAsia"/>
          <w:sz w:val="21"/>
        </w:rPr>
        <w:t xml:space="preserve"> </w:t>
      </w:r>
    </w:p>
    <w:p w14:paraId="154C36D3" w14:textId="77777777" w:rsidR="00FD2A15" w:rsidRDefault="00FD2A15">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27DFEBB6" w14:textId="77777777" w:rsidR="00FD2A15" w:rsidRDefault="00FD2A15">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r>
        <w:rPr>
          <w:rFonts w:hAnsi="宋体" w:hint="eastAsia"/>
        </w:rPr>
        <w:t xml:space="preserve"> </w:t>
      </w:r>
    </w:p>
    <w:p w14:paraId="54625B4A" w14:textId="77777777" w:rsidR="00FD2A15" w:rsidRDefault="00FD2A15">
      <w:pPr>
        <w:wordWrap w:val="0"/>
        <w:spacing w:line="360" w:lineRule="auto"/>
        <w:jc w:val="right"/>
        <w:divId w:val="97455185"/>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59"/>
        <w:gridCol w:w="2462"/>
      </w:tblGrid>
      <w:tr w:rsidR="002E5C61" w14:paraId="23E21414" w14:textId="77777777">
        <w:trPr>
          <w:divId w:val="97455185"/>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C550C3C" w14:textId="77777777" w:rsidR="00FD2A15" w:rsidRDefault="00FD2A15">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C33848" w14:textId="77777777" w:rsidR="00FD2A15" w:rsidRDefault="00FD2A15">
            <w:pPr>
              <w:ind w:right="3"/>
              <w:jc w:val="center"/>
            </w:pPr>
            <w:r>
              <w:rPr>
                <w:rFonts w:ascii="宋体" w:hAnsi="宋体" w:hint="eastAsia"/>
                <w:lang w:eastAsia="zh-Hans"/>
              </w:rPr>
              <w:t>摩根核心优选混合A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52FDDE" w14:textId="77777777" w:rsidR="00FD2A15" w:rsidRDefault="00FD2A15">
            <w:pPr>
              <w:ind w:right="3"/>
              <w:jc w:val="center"/>
            </w:pPr>
            <w:r>
              <w:rPr>
                <w:rFonts w:ascii="宋体" w:hAnsi="宋体" w:hint="eastAsia"/>
                <w:lang w:eastAsia="zh-Hans"/>
              </w:rPr>
              <w:t>摩根核心优选混合C</w:t>
            </w:r>
            <w:r>
              <w:rPr>
                <w:rFonts w:ascii="宋体" w:hAnsi="宋体" w:hint="eastAsia"/>
                <w:kern w:val="0"/>
                <w:szCs w:val="24"/>
                <w:lang w:eastAsia="zh-Hans"/>
              </w:rPr>
              <w:t xml:space="preserve"> </w:t>
            </w:r>
          </w:p>
        </w:tc>
      </w:tr>
      <w:tr w:rsidR="002E5C61" w14:paraId="1FD95CF2" w14:textId="77777777">
        <w:trPr>
          <w:divId w:val="9745518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29026E" w14:textId="77777777" w:rsidR="00FD2A15" w:rsidRDefault="00FD2A1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4F1485" w14:textId="77777777" w:rsidR="00FD2A15" w:rsidRDefault="00FD2A15">
            <w:pPr>
              <w:jc w:val="right"/>
            </w:pPr>
            <w:r>
              <w:rPr>
                <w:rFonts w:ascii="宋体" w:hAnsi="宋体" w:hint="eastAsia"/>
              </w:rPr>
              <w:t>118,407,346.18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D314FF" w14:textId="77777777" w:rsidR="00FD2A15" w:rsidRDefault="00FD2A15">
            <w:pPr>
              <w:jc w:val="right"/>
            </w:pPr>
            <w:r>
              <w:rPr>
                <w:rFonts w:ascii="宋体" w:hAnsi="宋体" w:hint="eastAsia"/>
              </w:rPr>
              <w:t>98,077.97</w:t>
            </w:r>
          </w:p>
        </w:tc>
      </w:tr>
      <w:tr w:rsidR="002E5C61" w14:paraId="3B042CBD" w14:textId="77777777">
        <w:trPr>
          <w:divId w:val="9745518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CF6F60" w14:textId="77777777" w:rsidR="00FD2A15" w:rsidRDefault="00FD2A1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F0B04E" w14:textId="77777777" w:rsidR="00FD2A15" w:rsidRDefault="00FD2A15">
            <w:pPr>
              <w:jc w:val="right"/>
            </w:pPr>
            <w:r>
              <w:rPr>
                <w:rFonts w:ascii="宋体" w:hAnsi="宋体" w:hint="eastAsia"/>
              </w:rPr>
              <w:t>1,357,429.00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A8990D" w14:textId="77777777" w:rsidR="00FD2A15" w:rsidRDefault="00FD2A15">
            <w:pPr>
              <w:jc w:val="right"/>
            </w:pPr>
            <w:r>
              <w:rPr>
                <w:rFonts w:ascii="宋体" w:hAnsi="宋体" w:hint="eastAsia"/>
              </w:rPr>
              <w:t>17,677.36</w:t>
            </w:r>
          </w:p>
        </w:tc>
      </w:tr>
      <w:tr w:rsidR="002E5C61" w14:paraId="4B37CA1E" w14:textId="77777777">
        <w:trPr>
          <w:divId w:val="9745518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351E29" w14:textId="77777777" w:rsidR="00FD2A15" w:rsidRDefault="00FD2A1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D2DA05" w14:textId="77777777" w:rsidR="00FD2A15" w:rsidRDefault="00FD2A15">
            <w:pPr>
              <w:jc w:val="right"/>
            </w:pPr>
            <w:r>
              <w:rPr>
                <w:rFonts w:ascii="宋体" w:hAnsi="宋体" w:hint="eastAsia"/>
              </w:rPr>
              <w:t>8,396,876.13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02C475" w14:textId="77777777" w:rsidR="00FD2A15" w:rsidRDefault="00FD2A15">
            <w:pPr>
              <w:jc w:val="right"/>
            </w:pPr>
            <w:r>
              <w:rPr>
                <w:rFonts w:ascii="宋体" w:hAnsi="宋体" w:hint="eastAsia"/>
              </w:rPr>
              <w:t>14,740.36</w:t>
            </w:r>
          </w:p>
        </w:tc>
      </w:tr>
      <w:tr w:rsidR="002E5C61" w14:paraId="07F16900" w14:textId="77777777">
        <w:trPr>
          <w:divId w:val="9745518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51C66D" w14:textId="77777777" w:rsidR="00FD2A15" w:rsidRDefault="00FD2A1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362227" w14:textId="77777777" w:rsidR="00FD2A15" w:rsidRDefault="00FD2A15">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C93B37" w14:textId="77777777" w:rsidR="00FD2A15" w:rsidRDefault="00FD2A15">
            <w:pPr>
              <w:jc w:val="right"/>
            </w:pPr>
            <w:r>
              <w:rPr>
                <w:rFonts w:ascii="宋体" w:hAnsi="宋体" w:hint="eastAsia"/>
              </w:rPr>
              <w:t>-</w:t>
            </w:r>
          </w:p>
        </w:tc>
      </w:tr>
      <w:tr w:rsidR="002E5C61" w14:paraId="6EF30948" w14:textId="77777777">
        <w:trPr>
          <w:divId w:val="9745518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55EB6F" w14:textId="77777777" w:rsidR="00FD2A15" w:rsidRDefault="00FD2A1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35D146" w14:textId="77777777" w:rsidR="00FD2A15" w:rsidRDefault="00FD2A15">
            <w:pPr>
              <w:jc w:val="right"/>
            </w:pPr>
            <w:r>
              <w:rPr>
                <w:rFonts w:ascii="宋体" w:hAnsi="宋体" w:hint="eastAsia"/>
              </w:rPr>
              <w:t>111,367,899.05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AA3D01" w14:textId="77777777" w:rsidR="00FD2A15" w:rsidRDefault="00FD2A15">
            <w:pPr>
              <w:jc w:val="right"/>
            </w:pPr>
            <w:r>
              <w:rPr>
                <w:rFonts w:ascii="宋体" w:hAnsi="宋体" w:hint="eastAsia"/>
              </w:rPr>
              <w:t>101,014.97</w:t>
            </w:r>
          </w:p>
        </w:tc>
      </w:tr>
    </w:tbl>
    <w:p w14:paraId="7CB7F8A7" w14:textId="77777777" w:rsidR="00FD2A15" w:rsidRDefault="00FD2A15">
      <w:pPr>
        <w:spacing w:line="360" w:lineRule="auto"/>
        <w:jc w:val="left"/>
        <w:divId w:val="97455185"/>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38CB1548" w14:textId="77777777" w:rsidR="00FD2A15" w:rsidRDefault="00FD2A15">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r>
        <w:rPr>
          <w:rFonts w:hAnsi="宋体" w:hint="eastAsia"/>
        </w:rPr>
        <w:t xml:space="preserve"> </w:t>
      </w:r>
    </w:p>
    <w:p w14:paraId="61FC334F" w14:textId="77777777" w:rsidR="00FD2A15" w:rsidRDefault="00FD2A15">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r>
        <w:rPr>
          <w:rFonts w:hAnsi="宋体" w:hint="eastAsia"/>
        </w:rPr>
        <w:t>基金管理人持有本基金份额变动情况</w:t>
      </w:r>
      <w:bookmarkEnd w:id="317"/>
      <w:bookmarkEnd w:id="318"/>
      <w:bookmarkEnd w:id="319"/>
      <w:bookmarkEnd w:id="320"/>
      <w:bookmarkEnd w:id="321"/>
      <w:bookmarkEnd w:id="322"/>
      <w:bookmarkEnd w:id="323"/>
      <w:bookmarkEnd w:id="324"/>
      <w:r>
        <w:rPr>
          <w:rFonts w:hAnsi="宋体" w:hint="eastAsia"/>
          <w:lang w:eastAsia="zh-CN"/>
        </w:rPr>
        <w:t xml:space="preserve"> </w:t>
      </w:r>
    </w:p>
    <w:p w14:paraId="23495AD5" w14:textId="77777777" w:rsidR="00FD2A15" w:rsidRDefault="00FD2A15">
      <w:pPr>
        <w:spacing w:line="360" w:lineRule="auto"/>
        <w:ind w:firstLineChars="200" w:firstLine="420"/>
        <w:jc w:val="left"/>
        <w:divId w:val="111704388"/>
      </w:pPr>
      <w:r>
        <w:rPr>
          <w:rFonts w:ascii="宋体" w:hAnsi="宋体" w:hint="eastAsia"/>
          <w:szCs w:val="21"/>
          <w:lang w:eastAsia="zh-Hans"/>
        </w:rPr>
        <w:t>无。</w:t>
      </w:r>
      <w:r>
        <w:rPr>
          <w:rFonts w:ascii="宋体" w:hAnsi="宋体" w:hint="eastAsia"/>
          <w:szCs w:val="21"/>
        </w:rPr>
        <w:t xml:space="preserve"> </w:t>
      </w:r>
    </w:p>
    <w:p w14:paraId="502E5DE4" w14:textId="77777777" w:rsidR="00FD2A15" w:rsidRDefault="00FD2A15">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r>
        <w:rPr>
          <w:rFonts w:hAnsi="宋体" w:hint="eastAsia"/>
        </w:rPr>
        <w:t>基金管理人运用固有资金投资本基金交易明细</w:t>
      </w:r>
      <w:bookmarkEnd w:id="325"/>
      <w:bookmarkEnd w:id="326"/>
      <w:bookmarkEnd w:id="327"/>
      <w:bookmarkEnd w:id="328"/>
      <w:bookmarkEnd w:id="329"/>
      <w:bookmarkEnd w:id="330"/>
      <w:bookmarkEnd w:id="331"/>
      <w:bookmarkEnd w:id="332"/>
      <w:r>
        <w:rPr>
          <w:rFonts w:hAnsi="宋体" w:hint="eastAsia"/>
          <w:lang w:eastAsia="zh-CN"/>
        </w:rPr>
        <w:t xml:space="preserve"> </w:t>
      </w:r>
    </w:p>
    <w:p w14:paraId="1DD4DCBB" w14:textId="77777777" w:rsidR="00FD2A15" w:rsidRDefault="00FD2A15">
      <w:pPr>
        <w:spacing w:line="360" w:lineRule="auto"/>
        <w:ind w:firstLineChars="200" w:firstLine="420"/>
        <w:jc w:val="left"/>
        <w:divId w:val="1597862982"/>
      </w:pPr>
      <w:r>
        <w:rPr>
          <w:rFonts w:ascii="宋体" w:hAnsi="宋体" w:hint="eastAsia"/>
          <w:lang w:eastAsia="zh-Hans"/>
        </w:rPr>
        <w:t>无。</w:t>
      </w:r>
      <w:r>
        <w:rPr>
          <w:rFonts w:ascii="宋体" w:hAnsi="宋体" w:hint="eastAsia"/>
        </w:rPr>
        <w:t xml:space="preserve"> </w:t>
      </w:r>
    </w:p>
    <w:p w14:paraId="0A24B0CD" w14:textId="77777777" w:rsidR="00FD2A15" w:rsidRDefault="00FD2A15">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r>
        <w:rPr>
          <w:rFonts w:hAnsi="宋体" w:hint="eastAsia"/>
        </w:rPr>
        <w:t>影响投资者决策的其他重要信息</w:t>
      </w:r>
      <w:bookmarkEnd w:id="333"/>
      <w:bookmarkEnd w:id="334"/>
      <w:bookmarkEnd w:id="335"/>
      <w:bookmarkEnd w:id="336"/>
      <w:bookmarkEnd w:id="337"/>
      <w:bookmarkEnd w:id="338"/>
      <w:bookmarkEnd w:id="339"/>
      <w:bookmarkEnd w:id="340"/>
      <w:r>
        <w:rPr>
          <w:rFonts w:hAnsi="宋体" w:hint="eastAsia"/>
          <w:lang w:eastAsia="zh-CN"/>
        </w:rPr>
        <w:t xml:space="preserve"> </w:t>
      </w:r>
    </w:p>
    <w:p w14:paraId="3C9F6B29" w14:textId="77777777" w:rsidR="00FD2A15" w:rsidRDefault="00FD2A15">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4ADED0B2" w14:textId="77777777" w:rsidR="00FD2A15" w:rsidRDefault="00FD2A15">
      <w:pPr>
        <w:spacing w:line="360" w:lineRule="auto"/>
        <w:ind w:firstLineChars="200" w:firstLine="420"/>
        <w:divId w:val="1058474224"/>
        <w:rPr>
          <w:rFonts w:ascii="宋体" w:hAnsi="宋体" w:hint="eastAsia"/>
          <w:szCs w:val="21"/>
          <w:lang w:eastAsia="zh-Hans"/>
        </w:rPr>
      </w:pPr>
      <w:r>
        <w:rPr>
          <w:rFonts w:ascii="宋体" w:hAnsi="宋体" w:hint="eastAsia"/>
          <w:szCs w:val="21"/>
          <w:lang w:eastAsia="zh-Hans"/>
        </w:rPr>
        <w:t>无。</w:t>
      </w:r>
    </w:p>
    <w:p w14:paraId="60F91D78" w14:textId="77777777" w:rsidR="00FD2A15" w:rsidRDefault="00FD2A15">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r>
        <w:rPr>
          <w:rFonts w:hAnsi="宋体" w:hint="eastAsia"/>
        </w:rPr>
        <w:t>备查文件目录</w:t>
      </w:r>
      <w:bookmarkEnd w:id="349"/>
      <w:bookmarkEnd w:id="350"/>
      <w:bookmarkEnd w:id="351"/>
      <w:bookmarkEnd w:id="352"/>
      <w:bookmarkEnd w:id="353"/>
      <w:bookmarkEnd w:id="354"/>
      <w:bookmarkEnd w:id="355"/>
      <w:bookmarkEnd w:id="356"/>
      <w:r>
        <w:rPr>
          <w:rFonts w:hAnsi="宋体" w:hint="eastAsia"/>
        </w:rPr>
        <w:t xml:space="preserve"> </w:t>
      </w:r>
    </w:p>
    <w:p w14:paraId="4FEC7882" w14:textId="77777777" w:rsidR="00FD2A15" w:rsidRDefault="00FD2A15">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r>
        <w:rPr>
          <w:rFonts w:hAnsi="宋体" w:hint="eastAsia"/>
        </w:rPr>
        <w:t>备查文件目录</w:t>
      </w:r>
      <w:bookmarkEnd w:id="357"/>
      <w:bookmarkEnd w:id="358"/>
      <w:bookmarkEnd w:id="359"/>
      <w:bookmarkEnd w:id="360"/>
      <w:bookmarkEnd w:id="361"/>
      <w:bookmarkEnd w:id="362"/>
      <w:bookmarkEnd w:id="363"/>
      <w:bookmarkEnd w:id="364"/>
      <w:r>
        <w:rPr>
          <w:rFonts w:hAnsi="宋体" w:hint="eastAsia"/>
        </w:rPr>
        <w:t xml:space="preserve"> </w:t>
      </w:r>
    </w:p>
    <w:p w14:paraId="3DD7ECFE" w14:textId="77777777" w:rsidR="00FD2A15" w:rsidRDefault="00FD2A15">
      <w:pPr>
        <w:spacing w:line="360" w:lineRule="auto"/>
        <w:ind w:firstLineChars="200" w:firstLine="420"/>
        <w:jc w:val="left"/>
      </w:pPr>
      <w:r>
        <w:rPr>
          <w:rFonts w:ascii="宋体" w:hAnsi="宋体" w:cs="宋体" w:hint="eastAsia"/>
          <w:color w:val="000000"/>
          <w:kern w:val="0"/>
        </w:rPr>
        <w:t>(一)中国证监会批准本基金募集的文件</w:t>
      </w:r>
      <w:r>
        <w:rPr>
          <w:rFonts w:ascii="宋体" w:hAnsi="宋体" w:cs="宋体" w:hint="eastAsia"/>
          <w:color w:val="000000"/>
          <w:kern w:val="0"/>
        </w:rPr>
        <w:br/>
        <w:t xml:space="preserve">　　(二)摩根核心优选混合型证券投资基金基金合同</w:t>
      </w:r>
      <w:r>
        <w:rPr>
          <w:rFonts w:ascii="宋体" w:hAnsi="宋体" w:cs="宋体" w:hint="eastAsia"/>
          <w:color w:val="000000"/>
          <w:kern w:val="0"/>
        </w:rPr>
        <w:br/>
        <w:t xml:space="preserve">　　(三)摩根核心优选混合型证券投资基金托管协议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r>
      <w:r>
        <w:rPr>
          <w:rFonts w:ascii="宋体" w:hAnsi="宋体" w:cs="宋体" w:hint="eastAsia"/>
          <w:color w:val="000000"/>
          <w:kern w:val="0"/>
        </w:rPr>
        <w:lastRenderedPageBreak/>
        <w:t xml:space="preserve">　　(七)摩根基金管理(中国)有限公司开放式基金业务规则</w:t>
      </w:r>
      <w:r>
        <w:rPr>
          <w:rFonts w:ascii="宋体" w:hAnsi="宋体" w:cs="宋体" w:hint="eastAsia"/>
          <w:color w:val="000000"/>
          <w:kern w:val="0"/>
        </w:rPr>
        <w:br/>
        <w:t xml:space="preserve">　　(八)中国证监会要求的其他文件</w:t>
      </w:r>
    </w:p>
    <w:p w14:paraId="1FAB96FB" w14:textId="77777777" w:rsidR="00FD2A15" w:rsidRDefault="00FD2A15">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r>
        <w:rPr>
          <w:rFonts w:hAnsi="宋体" w:hint="eastAsia"/>
        </w:rPr>
        <w:t>存放地点</w:t>
      </w:r>
      <w:bookmarkEnd w:id="366"/>
      <w:bookmarkEnd w:id="367"/>
      <w:bookmarkEnd w:id="368"/>
      <w:bookmarkEnd w:id="369"/>
      <w:bookmarkEnd w:id="370"/>
      <w:bookmarkEnd w:id="371"/>
      <w:bookmarkEnd w:id="372"/>
      <w:bookmarkEnd w:id="373"/>
      <w:r>
        <w:rPr>
          <w:rFonts w:hAnsi="宋体" w:hint="eastAsia"/>
        </w:rPr>
        <w:t xml:space="preserve"> </w:t>
      </w:r>
    </w:p>
    <w:p w14:paraId="14CBD255" w14:textId="77777777" w:rsidR="00FD2A15" w:rsidRDefault="00FD2A15">
      <w:pPr>
        <w:spacing w:line="360" w:lineRule="auto"/>
        <w:ind w:firstLineChars="200" w:firstLine="420"/>
        <w:jc w:val="left"/>
      </w:pPr>
      <w:r>
        <w:rPr>
          <w:rFonts w:ascii="宋体" w:hAnsi="宋体" w:cs="宋体" w:hint="eastAsia"/>
          <w:color w:val="000000"/>
          <w:kern w:val="0"/>
        </w:rPr>
        <w:t>基金管理人或基金托管人住所。</w:t>
      </w:r>
    </w:p>
    <w:p w14:paraId="6A50D4BA" w14:textId="77777777" w:rsidR="00FD2A15" w:rsidRDefault="00FD2A15">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r>
        <w:rPr>
          <w:rFonts w:hAnsi="宋体" w:hint="eastAsia"/>
        </w:rPr>
        <w:t>查阅方式</w:t>
      </w:r>
      <w:bookmarkEnd w:id="375"/>
      <w:bookmarkEnd w:id="376"/>
      <w:bookmarkEnd w:id="377"/>
      <w:bookmarkEnd w:id="378"/>
      <w:bookmarkEnd w:id="379"/>
      <w:bookmarkEnd w:id="380"/>
      <w:bookmarkEnd w:id="381"/>
      <w:bookmarkEnd w:id="382"/>
      <w:r>
        <w:rPr>
          <w:rFonts w:hAnsi="宋体" w:hint="eastAsia"/>
        </w:rPr>
        <w:t xml:space="preserve"> </w:t>
      </w:r>
    </w:p>
    <w:p w14:paraId="39FDD935" w14:textId="77777777" w:rsidR="00FD2A15" w:rsidRDefault="00FD2A15">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5A82A6D6" w14:textId="77777777" w:rsidR="00FD2A15" w:rsidRDefault="00FD2A15">
      <w:pPr>
        <w:spacing w:line="360" w:lineRule="auto"/>
        <w:ind w:firstLineChars="600" w:firstLine="1687"/>
        <w:jc w:val="left"/>
      </w:pPr>
      <w:r>
        <w:rPr>
          <w:rFonts w:ascii="宋体" w:hAnsi="宋体" w:hint="eastAsia"/>
          <w:b/>
          <w:bCs/>
          <w:sz w:val="28"/>
          <w:szCs w:val="30"/>
        </w:rPr>
        <w:t xml:space="preserve">　 </w:t>
      </w:r>
    </w:p>
    <w:p w14:paraId="61473EC0" w14:textId="77777777" w:rsidR="00FD2A15" w:rsidRDefault="00FD2A15">
      <w:pPr>
        <w:spacing w:line="360" w:lineRule="auto"/>
        <w:ind w:firstLineChars="600" w:firstLine="1687"/>
        <w:jc w:val="left"/>
      </w:pPr>
      <w:r>
        <w:rPr>
          <w:rFonts w:ascii="宋体" w:hAnsi="宋体" w:hint="eastAsia"/>
          <w:b/>
          <w:bCs/>
          <w:sz w:val="28"/>
          <w:szCs w:val="30"/>
        </w:rPr>
        <w:t xml:space="preserve">　 </w:t>
      </w:r>
    </w:p>
    <w:p w14:paraId="053F31E2" w14:textId="77777777" w:rsidR="00FD2A15" w:rsidRDefault="00FD2A15">
      <w:pPr>
        <w:spacing w:line="360" w:lineRule="auto"/>
        <w:ind w:firstLineChars="600" w:firstLine="1446"/>
        <w:jc w:val="right"/>
      </w:pPr>
      <w:r>
        <w:rPr>
          <w:rFonts w:ascii="宋体" w:hAnsi="宋体" w:hint="eastAsia"/>
          <w:b/>
          <w:bCs/>
          <w:sz w:val="24"/>
          <w:szCs w:val="24"/>
        </w:rPr>
        <w:t>摩根基金管理（中国）有限公司</w:t>
      </w:r>
    </w:p>
    <w:p w14:paraId="64694E51" w14:textId="77777777" w:rsidR="00FD2A15" w:rsidRDefault="00FD2A15">
      <w:pPr>
        <w:spacing w:line="360" w:lineRule="auto"/>
        <w:ind w:firstLineChars="600" w:firstLine="1446"/>
        <w:jc w:val="right"/>
      </w:pPr>
      <w:r>
        <w:rPr>
          <w:rFonts w:ascii="宋体" w:hAnsi="宋体" w:hint="eastAsia"/>
          <w:b/>
          <w:bCs/>
          <w:sz w:val="24"/>
          <w:szCs w:val="24"/>
        </w:rPr>
        <w:t>2026年1月22日</w:t>
      </w:r>
      <w:bookmarkEnd w:id="23"/>
    </w:p>
    <w:sectPr w:rsidR="00FD2A15">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F23B4" w14:textId="77777777" w:rsidR="00FD2A15" w:rsidRDefault="00FD2A15">
      <w:pPr>
        <w:rPr>
          <w:szCs w:val="21"/>
        </w:rPr>
      </w:pPr>
      <w:r>
        <w:rPr>
          <w:szCs w:val="21"/>
        </w:rPr>
        <w:separator/>
      </w:r>
      <w:r>
        <w:rPr>
          <w:szCs w:val="21"/>
        </w:rPr>
        <w:t xml:space="preserve"> </w:t>
      </w:r>
    </w:p>
  </w:endnote>
  <w:endnote w:type="continuationSeparator" w:id="0">
    <w:p w14:paraId="67365B4F" w14:textId="77777777" w:rsidR="00FD2A15" w:rsidRDefault="00FD2A15">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82E6" w14:textId="77777777" w:rsidR="00FD2A15" w:rsidRDefault="00FD2A15">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576F" w14:textId="77777777" w:rsidR="00FD2A15" w:rsidRDefault="00FD2A15">
      <w:pPr>
        <w:rPr>
          <w:szCs w:val="21"/>
        </w:rPr>
      </w:pPr>
      <w:r>
        <w:rPr>
          <w:szCs w:val="21"/>
        </w:rPr>
        <w:separator/>
      </w:r>
      <w:r>
        <w:rPr>
          <w:szCs w:val="21"/>
        </w:rPr>
        <w:t xml:space="preserve"> </w:t>
      </w:r>
    </w:p>
  </w:footnote>
  <w:footnote w:type="continuationSeparator" w:id="0">
    <w:p w14:paraId="1C2B52C3" w14:textId="77777777" w:rsidR="00FD2A15" w:rsidRDefault="00FD2A15">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53DC" w14:textId="77777777" w:rsidR="00FD2A15" w:rsidRDefault="00FD2A15">
    <w:pPr>
      <w:pStyle w:val="a8"/>
      <w:jc w:val="right"/>
    </w:pPr>
    <w:r>
      <w:rPr>
        <w:rFonts w:ascii="宋体" w:hAnsi="宋体" w:hint="eastAsia"/>
      </w:rPr>
      <w:t>摩根核心优选混合型证券投资基金2025年第4季度报告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297489207">
    <w:abstractNumId w:val="0"/>
  </w:num>
  <w:num w:numId="2" w16cid:durableId="1800301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15"/>
    <w:rsid w:val="000A3A19"/>
    <w:rsid w:val="002E5C61"/>
    <w:rsid w:val="00E0292C"/>
    <w:rsid w:val="00E65F0B"/>
    <w:rsid w:val="00FD2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7C3BBA3"/>
  <w15:chartTrackingRefBased/>
  <w15:docId w15:val="{97287360-1141-4A91-B472-40E7E866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5185">
      <w:marLeft w:val="0"/>
      <w:marRight w:val="0"/>
      <w:marTop w:val="0"/>
      <w:marBottom w:val="0"/>
      <w:divBdr>
        <w:top w:val="none" w:sz="0" w:space="0" w:color="auto"/>
        <w:left w:val="none" w:sz="0" w:space="0" w:color="auto"/>
        <w:bottom w:val="none" w:sz="0" w:space="0" w:color="auto"/>
        <w:right w:val="none" w:sz="0" w:space="0" w:color="auto"/>
      </w:divBdr>
    </w:div>
    <w:div w:id="111704388">
      <w:marLeft w:val="0"/>
      <w:marRight w:val="0"/>
      <w:marTop w:val="0"/>
      <w:marBottom w:val="0"/>
      <w:divBdr>
        <w:top w:val="none" w:sz="0" w:space="0" w:color="auto"/>
        <w:left w:val="none" w:sz="0" w:space="0" w:color="auto"/>
        <w:bottom w:val="none" w:sz="0" w:space="0" w:color="auto"/>
        <w:right w:val="none" w:sz="0" w:space="0" w:color="auto"/>
      </w:divBdr>
    </w:div>
    <w:div w:id="194580638">
      <w:marLeft w:val="0"/>
      <w:marRight w:val="0"/>
      <w:marTop w:val="0"/>
      <w:marBottom w:val="0"/>
      <w:divBdr>
        <w:top w:val="none" w:sz="0" w:space="0" w:color="auto"/>
        <w:left w:val="none" w:sz="0" w:space="0" w:color="auto"/>
        <w:bottom w:val="none" w:sz="0" w:space="0" w:color="auto"/>
        <w:right w:val="none" w:sz="0" w:space="0" w:color="auto"/>
      </w:divBdr>
      <w:divsChild>
        <w:div w:id="943657680">
          <w:marLeft w:val="0"/>
          <w:marRight w:val="0"/>
          <w:marTop w:val="0"/>
          <w:marBottom w:val="0"/>
          <w:divBdr>
            <w:top w:val="none" w:sz="0" w:space="0" w:color="auto"/>
            <w:left w:val="none" w:sz="0" w:space="0" w:color="auto"/>
            <w:bottom w:val="none" w:sz="0" w:space="0" w:color="auto"/>
            <w:right w:val="none" w:sz="0" w:space="0" w:color="auto"/>
          </w:divBdr>
        </w:div>
        <w:div w:id="444078062">
          <w:marLeft w:val="0"/>
          <w:marRight w:val="0"/>
          <w:marTop w:val="0"/>
          <w:marBottom w:val="0"/>
          <w:divBdr>
            <w:top w:val="none" w:sz="0" w:space="0" w:color="auto"/>
            <w:left w:val="none" w:sz="0" w:space="0" w:color="auto"/>
            <w:bottom w:val="none" w:sz="0" w:space="0" w:color="auto"/>
            <w:right w:val="none" w:sz="0" w:space="0" w:color="auto"/>
          </w:divBdr>
        </w:div>
      </w:divsChild>
    </w:div>
    <w:div w:id="245264561">
      <w:marLeft w:val="0"/>
      <w:marRight w:val="0"/>
      <w:marTop w:val="0"/>
      <w:marBottom w:val="0"/>
      <w:divBdr>
        <w:top w:val="none" w:sz="0" w:space="0" w:color="auto"/>
        <w:left w:val="none" w:sz="0" w:space="0" w:color="auto"/>
        <w:bottom w:val="none" w:sz="0" w:space="0" w:color="auto"/>
        <w:right w:val="none" w:sz="0" w:space="0" w:color="auto"/>
      </w:divBdr>
    </w:div>
    <w:div w:id="466319932">
      <w:marLeft w:val="0"/>
      <w:marRight w:val="0"/>
      <w:marTop w:val="0"/>
      <w:marBottom w:val="0"/>
      <w:divBdr>
        <w:top w:val="none" w:sz="0" w:space="0" w:color="auto"/>
        <w:left w:val="none" w:sz="0" w:space="0" w:color="auto"/>
        <w:bottom w:val="none" w:sz="0" w:space="0" w:color="auto"/>
        <w:right w:val="none" w:sz="0" w:space="0" w:color="auto"/>
      </w:divBdr>
    </w:div>
    <w:div w:id="501509968">
      <w:marLeft w:val="0"/>
      <w:marRight w:val="0"/>
      <w:marTop w:val="0"/>
      <w:marBottom w:val="0"/>
      <w:divBdr>
        <w:top w:val="none" w:sz="0" w:space="0" w:color="auto"/>
        <w:left w:val="none" w:sz="0" w:space="0" w:color="auto"/>
        <w:bottom w:val="none" w:sz="0" w:space="0" w:color="auto"/>
        <w:right w:val="none" w:sz="0" w:space="0" w:color="auto"/>
      </w:divBdr>
    </w:div>
    <w:div w:id="903101986">
      <w:marLeft w:val="0"/>
      <w:marRight w:val="0"/>
      <w:marTop w:val="0"/>
      <w:marBottom w:val="0"/>
      <w:divBdr>
        <w:top w:val="none" w:sz="0" w:space="0" w:color="auto"/>
        <w:left w:val="none" w:sz="0" w:space="0" w:color="auto"/>
        <w:bottom w:val="none" w:sz="0" w:space="0" w:color="auto"/>
        <w:right w:val="none" w:sz="0" w:space="0" w:color="auto"/>
      </w:divBdr>
    </w:div>
    <w:div w:id="949433524">
      <w:marLeft w:val="0"/>
      <w:marRight w:val="0"/>
      <w:marTop w:val="0"/>
      <w:marBottom w:val="0"/>
      <w:divBdr>
        <w:top w:val="none" w:sz="0" w:space="0" w:color="auto"/>
        <w:left w:val="none" w:sz="0" w:space="0" w:color="auto"/>
        <w:bottom w:val="none" w:sz="0" w:space="0" w:color="auto"/>
        <w:right w:val="none" w:sz="0" w:space="0" w:color="auto"/>
      </w:divBdr>
      <w:divsChild>
        <w:div w:id="2000769421">
          <w:marLeft w:val="0"/>
          <w:marRight w:val="0"/>
          <w:marTop w:val="0"/>
          <w:marBottom w:val="0"/>
          <w:divBdr>
            <w:top w:val="none" w:sz="0" w:space="0" w:color="auto"/>
            <w:left w:val="none" w:sz="0" w:space="0" w:color="auto"/>
            <w:bottom w:val="none" w:sz="0" w:space="0" w:color="auto"/>
            <w:right w:val="none" w:sz="0" w:space="0" w:color="auto"/>
          </w:divBdr>
        </w:div>
      </w:divsChild>
    </w:div>
    <w:div w:id="1058474224">
      <w:marLeft w:val="0"/>
      <w:marRight w:val="0"/>
      <w:marTop w:val="0"/>
      <w:marBottom w:val="0"/>
      <w:divBdr>
        <w:top w:val="none" w:sz="0" w:space="0" w:color="auto"/>
        <w:left w:val="none" w:sz="0" w:space="0" w:color="auto"/>
        <w:bottom w:val="none" w:sz="0" w:space="0" w:color="auto"/>
        <w:right w:val="none" w:sz="0" w:space="0" w:color="auto"/>
      </w:divBdr>
    </w:div>
    <w:div w:id="1161045349">
      <w:marLeft w:val="0"/>
      <w:marRight w:val="0"/>
      <w:marTop w:val="0"/>
      <w:marBottom w:val="0"/>
      <w:divBdr>
        <w:top w:val="none" w:sz="0" w:space="0" w:color="auto"/>
        <w:left w:val="none" w:sz="0" w:space="0" w:color="auto"/>
        <w:bottom w:val="none" w:sz="0" w:space="0" w:color="auto"/>
        <w:right w:val="none" w:sz="0" w:space="0" w:color="auto"/>
      </w:divBdr>
      <w:divsChild>
        <w:div w:id="1504738685">
          <w:marLeft w:val="0"/>
          <w:marRight w:val="0"/>
          <w:marTop w:val="0"/>
          <w:marBottom w:val="0"/>
          <w:divBdr>
            <w:top w:val="none" w:sz="0" w:space="0" w:color="auto"/>
            <w:left w:val="none" w:sz="0" w:space="0" w:color="auto"/>
            <w:bottom w:val="none" w:sz="0" w:space="0" w:color="auto"/>
            <w:right w:val="none" w:sz="0" w:space="0" w:color="auto"/>
          </w:divBdr>
        </w:div>
      </w:divsChild>
    </w:div>
    <w:div w:id="1181093122">
      <w:marLeft w:val="0"/>
      <w:marRight w:val="0"/>
      <w:marTop w:val="0"/>
      <w:marBottom w:val="0"/>
      <w:divBdr>
        <w:top w:val="none" w:sz="0" w:space="0" w:color="auto"/>
        <w:left w:val="none" w:sz="0" w:space="0" w:color="auto"/>
        <w:bottom w:val="none" w:sz="0" w:space="0" w:color="auto"/>
        <w:right w:val="none" w:sz="0" w:space="0" w:color="auto"/>
      </w:divBdr>
      <w:divsChild>
        <w:div w:id="1917322766">
          <w:marLeft w:val="0"/>
          <w:marRight w:val="0"/>
          <w:marTop w:val="0"/>
          <w:marBottom w:val="0"/>
          <w:divBdr>
            <w:top w:val="none" w:sz="0" w:space="0" w:color="auto"/>
            <w:left w:val="none" w:sz="0" w:space="0" w:color="auto"/>
            <w:bottom w:val="none" w:sz="0" w:space="0" w:color="auto"/>
            <w:right w:val="none" w:sz="0" w:space="0" w:color="auto"/>
          </w:divBdr>
        </w:div>
      </w:divsChild>
    </w:div>
    <w:div w:id="1264992397">
      <w:marLeft w:val="0"/>
      <w:marRight w:val="0"/>
      <w:marTop w:val="0"/>
      <w:marBottom w:val="0"/>
      <w:divBdr>
        <w:top w:val="none" w:sz="0" w:space="0" w:color="auto"/>
        <w:left w:val="none" w:sz="0" w:space="0" w:color="auto"/>
        <w:bottom w:val="none" w:sz="0" w:space="0" w:color="auto"/>
        <w:right w:val="none" w:sz="0" w:space="0" w:color="auto"/>
      </w:divBdr>
    </w:div>
    <w:div w:id="1358433065">
      <w:marLeft w:val="0"/>
      <w:marRight w:val="0"/>
      <w:marTop w:val="0"/>
      <w:marBottom w:val="0"/>
      <w:divBdr>
        <w:top w:val="none" w:sz="0" w:space="0" w:color="auto"/>
        <w:left w:val="none" w:sz="0" w:space="0" w:color="auto"/>
        <w:bottom w:val="none" w:sz="0" w:space="0" w:color="auto"/>
        <w:right w:val="none" w:sz="0" w:space="0" w:color="auto"/>
      </w:divBdr>
      <w:divsChild>
        <w:div w:id="1010176477">
          <w:marLeft w:val="0"/>
          <w:marRight w:val="0"/>
          <w:marTop w:val="0"/>
          <w:marBottom w:val="0"/>
          <w:divBdr>
            <w:top w:val="none" w:sz="0" w:space="0" w:color="auto"/>
            <w:left w:val="none" w:sz="0" w:space="0" w:color="auto"/>
            <w:bottom w:val="none" w:sz="0" w:space="0" w:color="auto"/>
            <w:right w:val="none" w:sz="0" w:space="0" w:color="auto"/>
          </w:divBdr>
        </w:div>
      </w:divsChild>
    </w:div>
    <w:div w:id="1590963279">
      <w:marLeft w:val="0"/>
      <w:marRight w:val="0"/>
      <w:marTop w:val="0"/>
      <w:marBottom w:val="0"/>
      <w:divBdr>
        <w:top w:val="none" w:sz="0" w:space="0" w:color="auto"/>
        <w:left w:val="none" w:sz="0" w:space="0" w:color="auto"/>
        <w:bottom w:val="none" w:sz="0" w:space="0" w:color="auto"/>
        <w:right w:val="none" w:sz="0" w:space="0" w:color="auto"/>
      </w:divBdr>
    </w:div>
    <w:div w:id="1597862982">
      <w:marLeft w:val="0"/>
      <w:marRight w:val="0"/>
      <w:marTop w:val="0"/>
      <w:marBottom w:val="0"/>
      <w:divBdr>
        <w:top w:val="none" w:sz="0" w:space="0" w:color="auto"/>
        <w:left w:val="none" w:sz="0" w:space="0" w:color="auto"/>
        <w:bottom w:val="none" w:sz="0" w:space="0" w:color="auto"/>
        <w:right w:val="none" w:sz="0" w:space="0" w:color="auto"/>
      </w:divBdr>
    </w:div>
    <w:div w:id="1713260695">
      <w:marLeft w:val="0"/>
      <w:marRight w:val="0"/>
      <w:marTop w:val="0"/>
      <w:marBottom w:val="0"/>
      <w:divBdr>
        <w:top w:val="none" w:sz="0" w:space="0" w:color="auto"/>
        <w:left w:val="none" w:sz="0" w:space="0" w:color="auto"/>
        <w:bottom w:val="none" w:sz="0" w:space="0" w:color="auto"/>
        <w:right w:val="none" w:sz="0" w:space="0" w:color="auto"/>
      </w:divBdr>
      <w:divsChild>
        <w:div w:id="1237939491">
          <w:marLeft w:val="0"/>
          <w:marRight w:val="0"/>
          <w:marTop w:val="0"/>
          <w:marBottom w:val="0"/>
          <w:divBdr>
            <w:top w:val="none" w:sz="0" w:space="0" w:color="auto"/>
            <w:left w:val="none" w:sz="0" w:space="0" w:color="auto"/>
            <w:bottom w:val="none" w:sz="0" w:space="0" w:color="auto"/>
            <w:right w:val="none" w:sz="0" w:space="0" w:color="auto"/>
          </w:divBdr>
          <w:divsChild>
            <w:div w:id="13396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41032">
      <w:marLeft w:val="0"/>
      <w:marRight w:val="0"/>
      <w:marTop w:val="0"/>
      <w:marBottom w:val="0"/>
      <w:divBdr>
        <w:top w:val="none" w:sz="0" w:space="0" w:color="auto"/>
        <w:left w:val="none" w:sz="0" w:space="0" w:color="auto"/>
        <w:bottom w:val="none" w:sz="0" w:space="0" w:color="auto"/>
        <w:right w:val="none" w:sz="0" w:space="0" w:color="auto"/>
      </w:divBdr>
      <w:divsChild>
        <w:div w:id="1052578229">
          <w:marLeft w:val="0"/>
          <w:marRight w:val="0"/>
          <w:marTop w:val="0"/>
          <w:marBottom w:val="0"/>
          <w:divBdr>
            <w:top w:val="none" w:sz="0" w:space="0" w:color="auto"/>
            <w:left w:val="none" w:sz="0" w:space="0" w:color="auto"/>
            <w:bottom w:val="none" w:sz="0" w:space="0" w:color="auto"/>
            <w:right w:val="none" w:sz="0" w:space="0" w:color="auto"/>
          </w:divBdr>
        </w:div>
      </w:divsChild>
    </w:div>
    <w:div w:id="1785272988">
      <w:marLeft w:val="0"/>
      <w:marRight w:val="0"/>
      <w:marTop w:val="0"/>
      <w:marBottom w:val="0"/>
      <w:divBdr>
        <w:top w:val="none" w:sz="0" w:space="0" w:color="auto"/>
        <w:left w:val="none" w:sz="0" w:space="0" w:color="auto"/>
        <w:bottom w:val="none" w:sz="0" w:space="0" w:color="auto"/>
        <w:right w:val="none" w:sz="0" w:space="0" w:color="auto"/>
      </w:divBdr>
    </w:div>
    <w:div w:id="1824394998">
      <w:marLeft w:val="0"/>
      <w:marRight w:val="0"/>
      <w:marTop w:val="0"/>
      <w:marBottom w:val="0"/>
      <w:divBdr>
        <w:top w:val="none" w:sz="0" w:space="0" w:color="auto"/>
        <w:left w:val="none" w:sz="0" w:space="0" w:color="auto"/>
        <w:bottom w:val="none" w:sz="0" w:space="0" w:color="auto"/>
        <w:right w:val="none" w:sz="0" w:space="0" w:color="auto"/>
      </w:divBdr>
    </w:div>
    <w:div w:id="1831602147">
      <w:marLeft w:val="0"/>
      <w:marRight w:val="0"/>
      <w:marTop w:val="0"/>
      <w:marBottom w:val="0"/>
      <w:divBdr>
        <w:top w:val="none" w:sz="0" w:space="0" w:color="auto"/>
        <w:left w:val="none" w:sz="0" w:space="0" w:color="auto"/>
        <w:bottom w:val="none" w:sz="0" w:space="0" w:color="auto"/>
        <w:right w:val="none" w:sz="0" w:space="0" w:color="auto"/>
      </w:divBdr>
    </w:div>
    <w:div w:id="211524419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5685</Words>
  <Characters>2171</Characters>
  <Application>Microsoft Office Word</Application>
  <DocSecurity>0</DocSecurity>
  <Lines>217</Lines>
  <Paragraphs>561</Paragraphs>
  <ScaleCrop>false</ScaleCrop>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3</cp:revision>
  <dcterms:created xsi:type="dcterms:W3CDTF">2026-01-14T13:56:00Z</dcterms:created>
  <dcterms:modified xsi:type="dcterms:W3CDTF">2026-01-21T06:31:00Z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