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C5909" w14:textId="77777777" w:rsidR="001A59F9" w:rsidRPr="007D057A" w:rsidRDefault="001A59F9" w:rsidP="00026C9C">
      <w:pPr>
        <w:autoSpaceDE w:val="0"/>
        <w:autoSpaceDN w:val="0"/>
        <w:adjustRightInd w:val="0"/>
        <w:spacing w:line="360" w:lineRule="auto"/>
        <w:jc w:val="left"/>
        <w:rPr>
          <w:rFonts w:eastAsiaTheme="minorEastAsia" w:hint="eastAsia"/>
          <w:color w:val="000000" w:themeColor="text1"/>
          <w:kern w:val="0"/>
          <w:szCs w:val="21"/>
        </w:rPr>
      </w:pPr>
    </w:p>
    <w:p w14:paraId="41806F75" w14:textId="77777777" w:rsidR="001A59F9" w:rsidRPr="007D057A" w:rsidRDefault="001A59F9" w:rsidP="00026C9C">
      <w:pPr>
        <w:autoSpaceDE w:val="0"/>
        <w:autoSpaceDN w:val="0"/>
        <w:adjustRightInd w:val="0"/>
        <w:spacing w:line="360" w:lineRule="auto"/>
        <w:jc w:val="left"/>
        <w:rPr>
          <w:rFonts w:eastAsiaTheme="minorEastAsia"/>
          <w:color w:val="000000" w:themeColor="text1"/>
          <w:kern w:val="0"/>
          <w:szCs w:val="21"/>
        </w:rPr>
      </w:pPr>
    </w:p>
    <w:p w14:paraId="7740B664" w14:textId="77777777" w:rsidR="001A59F9" w:rsidRPr="007D057A" w:rsidRDefault="001A59F9" w:rsidP="00026C9C">
      <w:pPr>
        <w:autoSpaceDE w:val="0"/>
        <w:autoSpaceDN w:val="0"/>
        <w:adjustRightInd w:val="0"/>
        <w:spacing w:line="360" w:lineRule="auto"/>
        <w:jc w:val="left"/>
        <w:rPr>
          <w:rFonts w:eastAsiaTheme="minorEastAsia"/>
          <w:color w:val="000000" w:themeColor="text1"/>
          <w:kern w:val="0"/>
          <w:szCs w:val="21"/>
        </w:rPr>
      </w:pPr>
    </w:p>
    <w:p w14:paraId="08A200D5" w14:textId="77777777" w:rsidR="001A59F9" w:rsidRPr="007D057A" w:rsidRDefault="001A59F9" w:rsidP="00026C9C">
      <w:pPr>
        <w:autoSpaceDE w:val="0"/>
        <w:autoSpaceDN w:val="0"/>
        <w:adjustRightInd w:val="0"/>
        <w:spacing w:line="360" w:lineRule="auto"/>
        <w:jc w:val="left"/>
        <w:rPr>
          <w:rFonts w:eastAsiaTheme="minorEastAsia"/>
          <w:color w:val="000000" w:themeColor="text1"/>
          <w:kern w:val="0"/>
          <w:szCs w:val="21"/>
        </w:rPr>
      </w:pPr>
    </w:p>
    <w:p w14:paraId="4A06B170" w14:textId="77777777" w:rsidR="001A59F9" w:rsidRPr="007D057A" w:rsidRDefault="001A59F9" w:rsidP="00C10D7E">
      <w:pPr>
        <w:spacing w:line="288" w:lineRule="auto"/>
        <w:jc w:val="center"/>
        <w:rPr>
          <w:rFonts w:eastAsiaTheme="minorEastAsia"/>
          <w:b/>
          <w:color w:val="000000" w:themeColor="text1"/>
          <w:sz w:val="36"/>
          <w:szCs w:val="36"/>
        </w:rPr>
      </w:pPr>
      <w:bookmarkStart w:id="0" w:name="_Toc361324840"/>
      <w:r w:rsidRPr="007D057A">
        <w:rPr>
          <w:rFonts w:eastAsiaTheme="minorEastAsia"/>
          <w:b/>
          <w:color w:val="000000" w:themeColor="text1"/>
          <w:sz w:val="36"/>
          <w:szCs w:val="36"/>
        </w:rPr>
        <w:t>摩根纯债债券型证券投资基金</w:t>
      </w:r>
      <w:bookmarkEnd w:id="0"/>
    </w:p>
    <w:p w14:paraId="7DD1E927" w14:textId="77777777" w:rsidR="001A59F9" w:rsidRPr="007D057A" w:rsidRDefault="001A59F9" w:rsidP="00C10D7E">
      <w:pPr>
        <w:spacing w:line="288" w:lineRule="auto"/>
        <w:jc w:val="center"/>
        <w:rPr>
          <w:rFonts w:eastAsiaTheme="minorEastAsia"/>
          <w:b/>
          <w:color w:val="000000" w:themeColor="text1"/>
          <w:sz w:val="36"/>
          <w:szCs w:val="36"/>
        </w:rPr>
      </w:pPr>
      <w:bookmarkStart w:id="1" w:name="_Toc361324841"/>
      <w:r w:rsidRPr="007D057A">
        <w:rPr>
          <w:rFonts w:eastAsiaTheme="minorEastAsia"/>
          <w:b/>
          <w:color w:val="000000" w:themeColor="text1"/>
          <w:sz w:val="36"/>
          <w:szCs w:val="36"/>
        </w:rPr>
        <w:t>2024</w:t>
      </w:r>
      <w:r w:rsidRPr="007D057A">
        <w:rPr>
          <w:rFonts w:eastAsiaTheme="minorEastAsia"/>
          <w:b/>
          <w:color w:val="000000" w:themeColor="text1"/>
          <w:sz w:val="36"/>
          <w:szCs w:val="36"/>
        </w:rPr>
        <w:t>年年度报告</w:t>
      </w:r>
      <w:bookmarkEnd w:id="1"/>
    </w:p>
    <w:p w14:paraId="78EA8AB4" w14:textId="77777777" w:rsidR="001A59F9" w:rsidRPr="007D057A" w:rsidRDefault="00F64FAD" w:rsidP="00C10D7E">
      <w:pPr>
        <w:spacing w:line="288" w:lineRule="auto"/>
        <w:jc w:val="center"/>
        <w:rPr>
          <w:rFonts w:eastAsiaTheme="minorEastAsia"/>
          <w:color w:val="000000" w:themeColor="text1"/>
          <w:kern w:val="0"/>
          <w:sz w:val="36"/>
          <w:szCs w:val="36"/>
        </w:rPr>
      </w:pPr>
      <w:r w:rsidRPr="007D057A">
        <w:rPr>
          <w:rFonts w:eastAsiaTheme="minorEastAsia"/>
          <w:b/>
          <w:color w:val="000000" w:themeColor="text1"/>
          <w:sz w:val="36"/>
          <w:szCs w:val="36"/>
        </w:rPr>
        <w:t>2024</w:t>
      </w:r>
      <w:r w:rsidRPr="007D057A">
        <w:rPr>
          <w:rFonts w:eastAsiaTheme="minorEastAsia"/>
          <w:b/>
          <w:color w:val="000000" w:themeColor="text1"/>
          <w:sz w:val="36"/>
          <w:szCs w:val="36"/>
        </w:rPr>
        <w:t>年</w:t>
      </w:r>
      <w:r w:rsidRPr="007D057A">
        <w:rPr>
          <w:rFonts w:eastAsiaTheme="minorEastAsia"/>
          <w:b/>
          <w:color w:val="000000" w:themeColor="text1"/>
          <w:sz w:val="36"/>
          <w:szCs w:val="36"/>
        </w:rPr>
        <w:t>12</w:t>
      </w:r>
      <w:r w:rsidRPr="007D057A">
        <w:rPr>
          <w:rFonts w:eastAsiaTheme="minorEastAsia"/>
          <w:b/>
          <w:color w:val="000000" w:themeColor="text1"/>
          <w:sz w:val="36"/>
          <w:szCs w:val="36"/>
        </w:rPr>
        <w:t>月</w:t>
      </w:r>
      <w:r w:rsidRPr="007D057A">
        <w:rPr>
          <w:rFonts w:eastAsiaTheme="minorEastAsia"/>
          <w:b/>
          <w:color w:val="000000" w:themeColor="text1"/>
          <w:sz w:val="36"/>
          <w:szCs w:val="36"/>
        </w:rPr>
        <w:t>31</w:t>
      </w:r>
      <w:r w:rsidRPr="007D057A">
        <w:rPr>
          <w:rFonts w:eastAsiaTheme="minorEastAsia"/>
          <w:b/>
          <w:color w:val="000000" w:themeColor="text1"/>
          <w:sz w:val="36"/>
          <w:szCs w:val="36"/>
        </w:rPr>
        <w:t>日</w:t>
      </w:r>
    </w:p>
    <w:p w14:paraId="58D8203D" w14:textId="77777777" w:rsidR="001A59F9" w:rsidRPr="007D057A" w:rsidRDefault="001A59F9" w:rsidP="00026C9C">
      <w:pPr>
        <w:spacing w:line="360" w:lineRule="auto"/>
        <w:jc w:val="center"/>
        <w:rPr>
          <w:rFonts w:eastAsiaTheme="minorEastAsia"/>
          <w:b/>
          <w:color w:val="000000" w:themeColor="text1"/>
          <w:szCs w:val="21"/>
        </w:rPr>
      </w:pPr>
    </w:p>
    <w:p w14:paraId="76599FF2" w14:textId="77777777" w:rsidR="001A59F9" w:rsidRPr="007D057A" w:rsidRDefault="001A59F9" w:rsidP="00026C9C">
      <w:pPr>
        <w:spacing w:line="360" w:lineRule="auto"/>
        <w:jc w:val="center"/>
        <w:rPr>
          <w:rFonts w:eastAsiaTheme="minorEastAsia"/>
          <w:b/>
          <w:color w:val="000000" w:themeColor="text1"/>
          <w:szCs w:val="21"/>
        </w:rPr>
      </w:pPr>
    </w:p>
    <w:p w14:paraId="6759F44F" w14:textId="77777777" w:rsidR="001A59F9" w:rsidRPr="007D057A" w:rsidRDefault="001A59F9" w:rsidP="00026C9C">
      <w:pPr>
        <w:spacing w:line="360" w:lineRule="auto"/>
        <w:jc w:val="center"/>
        <w:rPr>
          <w:rFonts w:eastAsiaTheme="minorEastAsia"/>
          <w:b/>
          <w:color w:val="000000" w:themeColor="text1"/>
          <w:szCs w:val="21"/>
        </w:rPr>
      </w:pPr>
    </w:p>
    <w:p w14:paraId="00FE5C09" w14:textId="77777777" w:rsidR="001A59F9" w:rsidRPr="007D057A" w:rsidRDefault="001A59F9" w:rsidP="00026C9C">
      <w:pPr>
        <w:spacing w:line="360" w:lineRule="auto"/>
        <w:jc w:val="center"/>
        <w:rPr>
          <w:rFonts w:eastAsiaTheme="minorEastAsia"/>
          <w:b/>
          <w:color w:val="000000" w:themeColor="text1"/>
          <w:szCs w:val="21"/>
        </w:rPr>
      </w:pPr>
    </w:p>
    <w:p w14:paraId="391D76DF" w14:textId="77777777" w:rsidR="001A59F9" w:rsidRPr="007D057A" w:rsidRDefault="001A59F9" w:rsidP="00026C9C">
      <w:pPr>
        <w:spacing w:line="360" w:lineRule="auto"/>
        <w:jc w:val="center"/>
        <w:rPr>
          <w:rFonts w:eastAsiaTheme="minorEastAsia"/>
          <w:b/>
          <w:color w:val="000000" w:themeColor="text1"/>
          <w:szCs w:val="21"/>
        </w:rPr>
      </w:pPr>
    </w:p>
    <w:p w14:paraId="3A662C4B" w14:textId="77777777" w:rsidR="001A59F9" w:rsidRPr="007D057A" w:rsidRDefault="001A59F9" w:rsidP="00026C9C">
      <w:pPr>
        <w:spacing w:line="360" w:lineRule="auto"/>
        <w:jc w:val="center"/>
        <w:rPr>
          <w:rFonts w:eastAsiaTheme="minorEastAsia"/>
          <w:b/>
          <w:color w:val="000000" w:themeColor="text1"/>
          <w:szCs w:val="21"/>
        </w:rPr>
      </w:pPr>
    </w:p>
    <w:p w14:paraId="7CBE1208" w14:textId="77777777" w:rsidR="001A59F9" w:rsidRPr="007D057A" w:rsidRDefault="001A59F9" w:rsidP="00026C9C">
      <w:pPr>
        <w:spacing w:line="360" w:lineRule="auto"/>
        <w:jc w:val="center"/>
        <w:rPr>
          <w:rFonts w:eastAsiaTheme="minorEastAsia"/>
          <w:b/>
          <w:color w:val="000000" w:themeColor="text1"/>
          <w:szCs w:val="21"/>
        </w:rPr>
      </w:pPr>
    </w:p>
    <w:p w14:paraId="22C6C67A" w14:textId="77777777" w:rsidR="001A59F9" w:rsidRPr="007D057A" w:rsidRDefault="001A59F9" w:rsidP="00026C9C">
      <w:pPr>
        <w:spacing w:line="360" w:lineRule="auto"/>
        <w:jc w:val="center"/>
        <w:rPr>
          <w:rFonts w:eastAsiaTheme="minorEastAsia"/>
          <w:b/>
          <w:color w:val="000000" w:themeColor="text1"/>
          <w:szCs w:val="21"/>
        </w:rPr>
      </w:pPr>
    </w:p>
    <w:p w14:paraId="3EB8FCAE" w14:textId="77777777" w:rsidR="001A59F9" w:rsidRPr="007D057A" w:rsidRDefault="001A59F9" w:rsidP="00026C9C">
      <w:pPr>
        <w:spacing w:line="360" w:lineRule="auto"/>
        <w:jc w:val="center"/>
        <w:rPr>
          <w:rFonts w:eastAsiaTheme="minorEastAsia"/>
          <w:b/>
          <w:color w:val="000000" w:themeColor="text1"/>
          <w:szCs w:val="21"/>
        </w:rPr>
      </w:pPr>
    </w:p>
    <w:p w14:paraId="59C26831" w14:textId="77777777" w:rsidR="001A59F9" w:rsidRPr="007D057A" w:rsidRDefault="001A59F9" w:rsidP="00026C9C">
      <w:pPr>
        <w:spacing w:line="360" w:lineRule="auto"/>
        <w:jc w:val="center"/>
        <w:rPr>
          <w:rFonts w:eastAsiaTheme="minorEastAsia"/>
          <w:b/>
          <w:color w:val="000000" w:themeColor="text1"/>
          <w:szCs w:val="21"/>
        </w:rPr>
      </w:pPr>
    </w:p>
    <w:p w14:paraId="1223F67F" w14:textId="77777777" w:rsidR="001A59F9" w:rsidRPr="007D057A" w:rsidRDefault="001A59F9" w:rsidP="00026C9C">
      <w:pPr>
        <w:spacing w:line="360" w:lineRule="auto"/>
        <w:jc w:val="center"/>
        <w:rPr>
          <w:rFonts w:eastAsiaTheme="minorEastAsia"/>
          <w:b/>
          <w:color w:val="000000" w:themeColor="text1"/>
          <w:szCs w:val="21"/>
        </w:rPr>
      </w:pPr>
    </w:p>
    <w:p w14:paraId="08B41FAF" w14:textId="77777777" w:rsidR="001A59F9" w:rsidRPr="007D057A" w:rsidRDefault="001A59F9" w:rsidP="00026C9C">
      <w:pPr>
        <w:spacing w:line="360" w:lineRule="auto"/>
        <w:jc w:val="center"/>
        <w:rPr>
          <w:rFonts w:eastAsiaTheme="minorEastAsia"/>
          <w:b/>
          <w:color w:val="000000" w:themeColor="text1"/>
          <w:szCs w:val="21"/>
        </w:rPr>
      </w:pPr>
    </w:p>
    <w:p w14:paraId="0130433C" w14:textId="77777777" w:rsidR="001A59F9" w:rsidRPr="007D057A" w:rsidRDefault="001A59F9" w:rsidP="00026C9C">
      <w:pPr>
        <w:spacing w:line="360" w:lineRule="auto"/>
        <w:jc w:val="center"/>
        <w:rPr>
          <w:rFonts w:eastAsiaTheme="minorEastAsia"/>
          <w:b/>
          <w:color w:val="000000" w:themeColor="text1"/>
          <w:szCs w:val="21"/>
        </w:rPr>
      </w:pPr>
    </w:p>
    <w:p w14:paraId="3390134A" w14:textId="77777777" w:rsidR="001A59F9" w:rsidRPr="007D057A" w:rsidRDefault="001A59F9" w:rsidP="00026C9C">
      <w:pPr>
        <w:spacing w:line="360" w:lineRule="auto"/>
        <w:jc w:val="center"/>
        <w:rPr>
          <w:rFonts w:eastAsiaTheme="minorEastAsia"/>
          <w:b/>
          <w:color w:val="000000" w:themeColor="text1"/>
          <w:szCs w:val="21"/>
        </w:rPr>
      </w:pPr>
    </w:p>
    <w:p w14:paraId="3940C418" w14:textId="77777777" w:rsidR="001A59F9" w:rsidRPr="007D057A" w:rsidRDefault="001A59F9" w:rsidP="00026C9C">
      <w:pPr>
        <w:spacing w:line="360" w:lineRule="auto"/>
        <w:jc w:val="center"/>
        <w:rPr>
          <w:rFonts w:eastAsiaTheme="minorEastAsia"/>
          <w:b/>
          <w:color w:val="000000" w:themeColor="text1"/>
          <w:szCs w:val="21"/>
        </w:rPr>
      </w:pPr>
    </w:p>
    <w:p w14:paraId="04AF9345" w14:textId="77777777" w:rsidR="001A59F9" w:rsidRPr="007D057A" w:rsidRDefault="001A59F9" w:rsidP="00026C9C">
      <w:pPr>
        <w:spacing w:line="360" w:lineRule="auto"/>
        <w:rPr>
          <w:rFonts w:eastAsiaTheme="minorEastAsia"/>
          <w:b/>
          <w:color w:val="000000" w:themeColor="text1"/>
          <w:szCs w:val="21"/>
        </w:rPr>
      </w:pPr>
    </w:p>
    <w:p w14:paraId="5EB15EE2" w14:textId="77777777" w:rsidR="001A59F9" w:rsidRPr="007D057A" w:rsidRDefault="001A59F9" w:rsidP="00834CEA">
      <w:pPr>
        <w:spacing w:line="360" w:lineRule="auto"/>
        <w:ind w:firstLineChars="900" w:firstLine="2168"/>
        <w:rPr>
          <w:rFonts w:eastAsiaTheme="minorEastAsia"/>
          <w:color w:val="000000" w:themeColor="text1"/>
          <w:kern w:val="0"/>
          <w:sz w:val="24"/>
        </w:rPr>
      </w:pPr>
      <w:r w:rsidRPr="007D057A">
        <w:rPr>
          <w:rFonts w:eastAsiaTheme="minorEastAsia"/>
          <w:b/>
          <w:color w:val="000000" w:themeColor="text1"/>
          <w:sz w:val="24"/>
        </w:rPr>
        <w:t>基金管理人：摩根基金管理（中国）有限公司</w:t>
      </w:r>
    </w:p>
    <w:p w14:paraId="5591F35E" w14:textId="77777777" w:rsidR="001A59F9" w:rsidRPr="007D057A" w:rsidRDefault="001A59F9" w:rsidP="00834CEA">
      <w:pPr>
        <w:spacing w:line="360" w:lineRule="auto"/>
        <w:ind w:firstLineChars="900" w:firstLine="2168"/>
        <w:rPr>
          <w:rFonts w:eastAsiaTheme="minorEastAsia"/>
          <w:color w:val="000000" w:themeColor="text1"/>
          <w:kern w:val="0"/>
          <w:sz w:val="24"/>
        </w:rPr>
      </w:pPr>
      <w:r w:rsidRPr="007D057A">
        <w:rPr>
          <w:rFonts w:eastAsiaTheme="minorEastAsia"/>
          <w:b/>
          <w:color w:val="000000" w:themeColor="text1"/>
          <w:sz w:val="24"/>
        </w:rPr>
        <w:t>基金托管人：中国工商银行股份有限公司</w:t>
      </w:r>
    </w:p>
    <w:p w14:paraId="5B32533C" w14:textId="77777777" w:rsidR="001A59F9" w:rsidRPr="007D057A" w:rsidRDefault="001A59F9" w:rsidP="00834CEA">
      <w:pPr>
        <w:spacing w:line="360" w:lineRule="auto"/>
        <w:ind w:firstLineChars="900" w:firstLine="2168"/>
        <w:rPr>
          <w:rFonts w:eastAsiaTheme="minorEastAsia"/>
          <w:color w:val="000000" w:themeColor="text1"/>
          <w:sz w:val="24"/>
        </w:rPr>
        <w:sectPr w:rsidR="001A59F9" w:rsidRPr="007D057A">
          <w:headerReference w:type="default" r:id="rId8"/>
          <w:pgSz w:w="11926" w:h="15840"/>
          <w:pgMar w:top="1418" w:right="1418" w:bottom="851" w:left="1418" w:header="851" w:footer="992" w:gutter="0"/>
          <w:cols w:space="720"/>
        </w:sectPr>
      </w:pPr>
      <w:r w:rsidRPr="007D057A">
        <w:rPr>
          <w:rFonts w:eastAsiaTheme="minorEastAsia"/>
          <w:b/>
          <w:color w:val="000000" w:themeColor="text1"/>
          <w:sz w:val="24"/>
        </w:rPr>
        <w:t>报告送出日期：二〇二五年三月三十一日</w:t>
      </w:r>
    </w:p>
    <w:p w14:paraId="34B008D4"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 w:name="_Toc225498243"/>
      <w:bookmarkStart w:id="3" w:name="_Toc361324842"/>
      <w:bookmarkStart w:id="4" w:name="_Toc194049079"/>
      <w:r w:rsidRPr="007D057A">
        <w:rPr>
          <w:rFonts w:eastAsiaTheme="minorEastAsia"/>
          <w:b/>
          <w:bCs/>
          <w:color w:val="000000" w:themeColor="text1"/>
          <w:sz w:val="21"/>
          <w:szCs w:val="21"/>
          <w:lang w:val="en-US"/>
        </w:rPr>
        <w:lastRenderedPageBreak/>
        <w:t xml:space="preserve">§1  </w:t>
      </w:r>
      <w:r w:rsidRPr="007D057A">
        <w:rPr>
          <w:rFonts w:eastAsiaTheme="minorEastAsia"/>
          <w:b/>
          <w:bCs/>
          <w:color w:val="000000" w:themeColor="text1"/>
          <w:sz w:val="21"/>
          <w:szCs w:val="21"/>
          <w:lang w:val="en-US"/>
        </w:rPr>
        <w:t>重要提示及目录</w:t>
      </w:r>
      <w:bookmarkEnd w:id="2"/>
      <w:bookmarkEnd w:id="3"/>
      <w:bookmarkEnd w:id="4"/>
    </w:p>
    <w:p w14:paraId="604F734C" w14:textId="77777777" w:rsidR="001A59F9" w:rsidRPr="007D057A" w:rsidRDefault="001A59F9" w:rsidP="00026C9C">
      <w:pPr>
        <w:pStyle w:val="20"/>
        <w:spacing w:before="0" w:after="0"/>
        <w:rPr>
          <w:rFonts w:ascii="Times New Roman" w:eastAsiaTheme="minorEastAsia" w:hAnsi="Times New Roman"/>
          <w:color w:val="000000" w:themeColor="text1"/>
          <w:kern w:val="0"/>
          <w:sz w:val="21"/>
          <w:szCs w:val="21"/>
        </w:rPr>
      </w:pPr>
      <w:bookmarkStart w:id="5" w:name="_Toc361324843"/>
      <w:bookmarkStart w:id="6" w:name="_Toc194049080"/>
      <w:r w:rsidRPr="007D057A">
        <w:rPr>
          <w:rFonts w:ascii="Times New Roman" w:eastAsiaTheme="minorEastAsia" w:hAnsi="Times New Roman"/>
          <w:color w:val="000000" w:themeColor="text1"/>
          <w:kern w:val="0"/>
          <w:sz w:val="21"/>
          <w:szCs w:val="21"/>
        </w:rPr>
        <w:t xml:space="preserve">1.1 </w:t>
      </w:r>
      <w:r w:rsidRPr="007D057A">
        <w:rPr>
          <w:rFonts w:ascii="Times New Roman" w:eastAsiaTheme="minorEastAsia" w:hAnsi="Times New Roman"/>
          <w:color w:val="000000" w:themeColor="text1"/>
          <w:kern w:val="0"/>
          <w:sz w:val="21"/>
          <w:szCs w:val="21"/>
        </w:rPr>
        <w:t>重要提示</w:t>
      </w:r>
      <w:bookmarkEnd w:id="5"/>
      <w:bookmarkEnd w:id="6"/>
    </w:p>
    <w:p w14:paraId="630712FC"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themeColor="text1"/>
          <w:szCs w:val="21"/>
        </w:rPr>
        <w:t xml:space="preserve"> </w:t>
      </w:r>
    </w:p>
    <w:p w14:paraId="2170285D"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66C930F4"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4F67F12F"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p>
    <w:p w14:paraId="619C6B2B"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本报告中财务资料已经审计。毕马威华振会计师事务所（特殊普通合伙）为本基金出具了标准无保留意见的审计报告，请投资者注意阅读。</w:t>
      </w:r>
    </w:p>
    <w:p w14:paraId="48C83B52" w14:textId="77777777" w:rsidR="001A59F9" w:rsidRPr="007D057A" w:rsidRDefault="001A59F9" w:rsidP="00EF6E92">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本报告期自</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日起至</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日止。</w:t>
      </w:r>
    </w:p>
    <w:p w14:paraId="44988571" w14:textId="77777777" w:rsidR="00352EBB" w:rsidRPr="007D057A" w:rsidRDefault="001A59F9" w:rsidP="00D564C7">
      <w:pPr>
        <w:spacing w:line="360" w:lineRule="auto"/>
        <w:ind w:firstLineChars="50" w:firstLine="105"/>
        <w:rPr>
          <w:rFonts w:eastAsiaTheme="minorEastAsia"/>
          <w:b/>
          <w:color w:val="000000" w:themeColor="text1"/>
          <w:szCs w:val="21"/>
        </w:rPr>
      </w:pPr>
      <w:r w:rsidRPr="007D057A">
        <w:rPr>
          <w:rFonts w:eastAsiaTheme="minorEastAsia"/>
          <w:color w:val="000000" w:themeColor="text1"/>
          <w:szCs w:val="21"/>
        </w:rPr>
        <w:br w:type="page"/>
      </w:r>
      <w:bookmarkStart w:id="7" w:name="_Toc245193808"/>
      <w:r w:rsidR="00352EBB" w:rsidRPr="007D057A">
        <w:rPr>
          <w:rFonts w:eastAsiaTheme="minorEastAsia"/>
          <w:b/>
          <w:color w:val="000000" w:themeColor="text1"/>
          <w:szCs w:val="21"/>
        </w:rPr>
        <w:lastRenderedPageBreak/>
        <w:t>1.2</w:t>
      </w:r>
      <w:r w:rsidR="00352EBB" w:rsidRPr="007D057A">
        <w:rPr>
          <w:rFonts w:eastAsiaTheme="minorEastAsia"/>
          <w:b/>
          <w:color w:val="000000" w:themeColor="text1"/>
          <w:szCs w:val="21"/>
        </w:rPr>
        <w:t>目录</w:t>
      </w:r>
      <w:bookmarkEnd w:id="7"/>
    </w:p>
    <w:p w14:paraId="2A4412EC" w14:textId="77777777" w:rsidR="003C488C" w:rsidRPr="007D057A" w:rsidRDefault="003C488C" w:rsidP="00D564C7">
      <w:pPr>
        <w:spacing w:line="360" w:lineRule="auto"/>
        <w:ind w:firstLineChars="50" w:firstLine="105"/>
        <w:rPr>
          <w:rFonts w:eastAsiaTheme="minorEastAsia"/>
          <w:b/>
          <w:color w:val="000000" w:themeColor="text1"/>
          <w:szCs w:val="21"/>
        </w:rPr>
      </w:pPr>
    </w:p>
    <w:bookmarkStart w:id="8" w:name="_GoBack"/>
    <w:bookmarkEnd w:id="8"/>
    <w:p w14:paraId="593A925B" w14:textId="0DADECB9" w:rsidR="00DF6001" w:rsidRDefault="00345666">
      <w:pPr>
        <w:pStyle w:val="12"/>
        <w:rPr>
          <w:rFonts w:asciiTheme="minorHAnsi" w:eastAsiaTheme="minorEastAsia" w:hAnsiTheme="minorHAnsi" w:cstheme="minorBidi"/>
          <w:noProof/>
          <w:szCs w:val="22"/>
        </w:rPr>
      </w:pPr>
      <w:r w:rsidRPr="007D057A">
        <w:rPr>
          <w:rFonts w:eastAsiaTheme="minorEastAsia"/>
          <w:color w:val="000000" w:themeColor="text1"/>
          <w:kern w:val="0"/>
          <w:szCs w:val="21"/>
        </w:rPr>
        <w:fldChar w:fldCharType="begin"/>
      </w:r>
      <w:r w:rsidR="00D43325" w:rsidRPr="007D057A">
        <w:rPr>
          <w:rFonts w:eastAsiaTheme="minorEastAsia"/>
          <w:color w:val="000000" w:themeColor="text1"/>
          <w:kern w:val="0"/>
          <w:szCs w:val="21"/>
        </w:rPr>
        <w:instrText xml:space="preserve"> TOC \o "1-3" \h \z \u </w:instrText>
      </w:r>
      <w:r w:rsidRPr="007D057A">
        <w:rPr>
          <w:rFonts w:eastAsiaTheme="minorEastAsia"/>
          <w:color w:val="000000" w:themeColor="text1"/>
          <w:kern w:val="0"/>
          <w:szCs w:val="21"/>
        </w:rPr>
        <w:fldChar w:fldCharType="separate"/>
      </w:r>
      <w:hyperlink w:anchor="_Toc194049079" w:history="1">
        <w:r w:rsidR="00DF6001" w:rsidRPr="00CA74C8">
          <w:rPr>
            <w:rStyle w:val="ad"/>
            <w:b/>
            <w:bCs/>
            <w:noProof/>
          </w:rPr>
          <w:t xml:space="preserve">§1  </w:t>
        </w:r>
        <w:r w:rsidR="00DF6001" w:rsidRPr="00CA74C8">
          <w:rPr>
            <w:rStyle w:val="ad"/>
            <w:b/>
            <w:bCs/>
            <w:noProof/>
          </w:rPr>
          <w:t>重要提示及目录</w:t>
        </w:r>
        <w:r w:rsidR="00DF6001">
          <w:rPr>
            <w:noProof/>
            <w:webHidden/>
          </w:rPr>
          <w:tab/>
        </w:r>
        <w:r w:rsidR="00DF6001">
          <w:rPr>
            <w:noProof/>
            <w:webHidden/>
          </w:rPr>
          <w:fldChar w:fldCharType="begin"/>
        </w:r>
        <w:r w:rsidR="00DF6001">
          <w:rPr>
            <w:noProof/>
            <w:webHidden/>
          </w:rPr>
          <w:instrText xml:space="preserve"> PAGEREF _Toc194049079 \h </w:instrText>
        </w:r>
        <w:r w:rsidR="00DF6001">
          <w:rPr>
            <w:noProof/>
            <w:webHidden/>
          </w:rPr>
        </w:r>
        <w:r w:rsidR="00DF6001">
          <w:rPr>
            <w:noProof/>
            <w:webHidden/>
          </w:rPr>
          <w:fldChar w:fldCharType="separate"/>
        </w:r>
        <w:r w:rsidR="00DF6001">
          <w:rPr>
            <w:noProof/>
            <w:webHidden/>
          </w:rPr>
          <w:t>2</w:t>
        </w:r>
        <w:r w:rsidR="00DF6001">
          <w:rPr>
            <w:noProof/>
            <w:webHidden/>
          </w:rPr>
          <w:fldChar w:fldCharType="end"/>
        </w:r>
      </w:hyperlink>
    </w:p>
    <w:p w14:paraId="370D97FB" w14:textId="0D8EB5BD" w:rsidR="00DF6001" w:rsidRDefault="00DF6001">
      <w:pPr>
        <w:pStyle w:val="24"/>
        <w:ind w:left="420"/>
        <w:rPr>
          <w:rFonts w:asciiTheme="minorHAnsi" w:eastAsiaTheme="minorEastAsia" w:hAnsiTheme="minorHAnsi" w:cstheme="minorBidi"/>
          <w:noProof/>
          <w:kern w:val="2"/>
          <w:szCs w:val="22"/>
        </w:rPr>
      </w:pPr>
      <w:hyperlink w:anchor="_Toc194049080" w:history="1">
        <w:r w:rsidRPr="00CA74C8">
          <w:rPr>
            <w:rStyle w:val="ad"/>
            <w:noProof/>
          </w:rPr>
          <w:t xml:space="preserve">1.1 </w:t>
        </w:r>
        <w:r w:rsidRPr="00CA74C8">
          <w:rPr>
            <w:rStyle w:val="ad"/>
            <w:noProof/>
          </w:rPr>
          <w:t>重要提示</w:t>
        </w:r>
        <w:r>
          <w:rPr>
            <w:noProof/>
            <w:webHidden/>
          </w:rPr>
          <w:tab/>
        </w:r>
        <w:r>
          <w:rPr>
            <w:noProof/>
            <w:webHidden/>
          </w:rPr>
          <w:fldChar w:fldCharType="begin"/>
        </w:r>
        <w:r>
          <w:rPr>
            <w:noProof/>
            <w:webHidden/>
          </w:rPr>
          <w:instrText xml:space="preserve"> PAGEREF _Toc194049080 \h </w:instrText>
        </w:r>
        <w:r>
          <w:rPr>
            <w:noProof/>
            <w:webHidden/>
          </w:rPr>
        </w:r>
        <w:r>
          <w:rPr>
            <w:noProof/>
            <w:webHidden/>
          </w:rPr>
          <w:fldChar w:fldCharType="separate"/>
        </w:r>
        <w:r>
          <w:rPr>
            <w:noProof/>
            <w:webHidden/>
          </w:rPr>
          <w:t>2</w:t>
        </w:r>
        <w:r>
          <w:rPr>
            <w:noProof/>
            <w:webHidden/>
          </w:rPr>
          <w:fldChar w:fldCharType="end"/>
        </w:r>
      </w:hyperlink>
    </w:p>
    <w:p w14:paraId="1F8C59BE" w14:textId="608748DB" w:rsidR="00DF6001" w:rsidRDefault="00DF6001">
      <w:pPr>
        <w:pStyle w:val="12"/>
        <w:rPr>
          <w:rFonts w:asciiTheme="minorHAnsi" w:eastAsiaTheme="minorEastAsia" w:hAnsiTheme="minorHAnsi" w:cstheme="minorBidi"/>
          <w:noProof/>
          <w:szCs w:val="22"/>
        </w:rPr>
      </w:pPr>
      <w:hyperlink w:anchor="_Toc194049081" w:history="1">
        <w:r w:rsidRPr="00CA74C8">
          <w:rPr>
            <w:rStyle w:val="ad"/>
            <w:b/>
            <w:bCs/>
            <w:noProof/>
          </w:rPr>
          <w:t xml:space="preserve">§2  </w:t>
        </w:r>
        <w:r w:rsidRPr="00CA74C8">
          <w:rPr>
            <w:rStyle w:val="ad"/>
            <w:b/>
            <w:bCs/>
            <w:noProof/>
          </w:rPr>
          <w:t>基金简介</w:t>
        </w:r>
        <w:r>
          <w:rPr>
            <w:noProof/>
            <w:webHidden/>
          </w:rPr>
          <w:tab/>
        </w:r>
        <w:r>
          <w:rPr>
            <w:noProof/>
            <w:webHidden/>
          </w:rPr>
          <w:fldChar w:fldCharType="begin"/>
        </w:r>
        <w:r>
          <w:rPr>
            <w:noProof/>
            <w:webHidden/>
          </w:rPr>
          <w:instrText xml:space="preserve"> PAGEREF _Toc194049081 \h </w:instrText>
        </w:r>
        <w:r>
          <w:rPr>
            <w:noProof/>
            <w:webHidden/>
          </w:rPr>
        </w:r>
        <w:r>
          <w:rPr>
            <w:noProof/>
            <w:webHidden/>
          </w:rPr>
          <w:fldChar w:fldCharType="separate"/>
        </w:r>
        <w:r>
          <w:rPr>
            <w:noProof/>
            <w:webHidden/>
          </w:rPr>
          <w:t>5</w:t>
        </w:r>
        <w:r>
          <w:rPr>
            <w:noProof/>
            <w:webHidden/>
          </w:rPr>
          <w:fldChar w:fldCharType="end"/>
        </w:r>
      </w:hyperlink>
    </w:p>
    <w:p w14:paraId="665B9487" w14:textId="3B2D82EC" w:rsidR="00DF6001" w:rsidRDefault="00DF6001">
      <w:pPr>
        <w:pStyle w:val="24"/>
        <w:ind w:left="420"/>
        <w:rPr>
          <w:rFonts w:asciiTheme="minorHAnsi" w:eastAsiaTheme="minorEastAsia" w:hAnsiTheme="minorHAnsi" w:cstheme="minorBidi"/>
          <w:noProof/>
          <w:kern w:val="2"/>
          <w:szCs w:val="22"/>
        </w:rPr>
      </w:pPr>
      <w:hyperlink w:anchor="_Toc194049082" w:history="1">
        <w:r w:rsidRPr="00CA74C8">
          <w:rPr>
            <w:rStyle w:val="ad"/>
            <w:noProof/>
          </w:rPr>
          <w:t xml:space="preserve">2.1 </w:t>
        </w:r>
        <w:r w:rsidRPr="00CA74C8">
          <w:rPr>
            <w:rStyle w:val="ad"/>
            <w:noProof/>
          </w:rPr>
          <w:t>基金基本情况</w:t>
        </w:r>
        <w:r>
          <w:rPr>
            <w:noProof/>
            <w:webHidden/>
          </w:rPr>
          <w:tab/>
        </w:r>
        <w:r>
          <w:rPr>
            <w:noProof/>
            <w:webHidden/>
          </w:rPr>
          <w:fldChar w:fldCharType="begin"/>
        </w:r>
        <w:r>
          <w:rPr>
            <w:noProof/>
            <w:webHidden/>
          </w:rPr>
          <w:instrText xml:space="preserve"> PAGEREF _Toc194049082 \h </w:instrText>
        </w:r>
        <w:r>
          <w:rPr>
            <w:noProof/>
            <w:webHidden/>
          </w:rPr>
        </w:r>
        <w:r>
          <w:rPr>
            <w:noProof/>
            <w:webHidden/>
          </w:rPr>
          <w:fldChar w:fldCharType="separate"/>
        </w:r>
        <w:r>
          <w:rPr>
            <w:noProof/>
            <w:webHidden/>
          </w:rPr>
          <w:t>5</w:t>
        </w:r>
        <w:r>
          <w:rPr>
            <w:noProof/>
            <w:webHidden/>
          </w:rPr>
          <w:fldChar w:fldCharType="end"/>
        </w:r>
      </w:hyperlink>
    </w:p>
    <w:p w14:paraId="625DFC52" w14:textId="3FD4B292" w:rsidR="00DF6001" w:rsidRDefault="00DF6001">
      <w:pPr>
        <w:pStyle w:val="24"/>
        <w:ind w:left="420"/>
        <w:rPr>
          <w:rFonts w:asciiTheme="minorHAnsi" w:eastAsiaTheme="minorEastAsia" w:hAnsiTheme="minorHAnsi" w:cstheme="minorBidi"/>
          <w:noProof/>
          <w:kern w:val="2"/>
          <w:szCs w:val="22"/>
        </w:rPr>
      </w:pPr>
      <w:hyperlink w:anchor="_Toc194049083" w:history="1">
        <w:r w:rsidRPr="00CA74C8">
          <w:rPr>
            <w:rStyle w:val="ad"/>
            <w:noProof/>
          </w:rPr>
          <w:t xml:space="preserve">2.2 </w:t>
        </w:r>
        <w:r w:rsidRPr="00CA74C8">
          <w:rPr>
            <w:rStyle w:val="ad"/>
            <w:noProof/>
          </w:rPr>
          <w:t>基金产品说明</w:t>
        </w:r>
        <w:r>
          <w:rPr>
            <w:noProof/>
            <w:webHidden/>
          </w:rPr>
          <w:tab/>
        </w:r>
        <w:r>
          <w:rPr>
            <w:noProof/>
            <w:webHidden/>
          </w:rPr>
          <w:fldChar w:fldCharType="begin"/>
        </w:r>
        <w:r>
          <w:rPr>
            <w:noProof/>
            <w:webHidden/>
          </w:rPr>
          <w:instrText xml:space="preserve"> PAGEREF _Toc194049083 \h </w:instrText>
        </w:r>
        <w:r>
          <w:rPr>
            <w:noProof/>
            <w:webHidden/>
          </w:rPr>
        </w:r>
        <w:r>
          <w:rPr>
            <w:noProof/>
            <w:webHidden/>
          </w:rPr>
          <w:fldChar w:fldCharType="separate"/>
        </w:r>
        <w:r>
          <w:rPr>
            <w:noProof/>
            <w:webHidden/>
          </w:rPr>
          <w:t>5</w:t>
        </w:r>
        <w:r>
          <w:rPr>
            <w:noProof/>
            <w:webHidden/>
          </w:rPr>
          <w:fldChar w:fldCharType="end"/>
        </w:r>
      </w:hyperlink>
    </w:p>
    <w:p w14:paraId="4AA5CA9A" w14:textId="22C624EF" w:rsidR="00DF6001" w:rsidRDefault="00DF6001">
      <w:pPr>
        <w:pStyle w:val="24"/>
        <w:ind w:left="420"/>
        <w:rPr>
          <w:rFonts w:asciiTheme="minorHAnsi" w:eastAsiaTheme="minorEastAsia" w:hAnsiTheme="minorHAnsi" w:cstheme="minorBidi"/>
          <w:noProof/>
          <w:kern w:val="2"/>
          <w:szCs w:val="22"/>
        </w:rPr>
      </w:pPr>
      <w:hyperlink w:anchor="_Toc194049084" w:history="1">
        <w:r w:rsidRPr="00CA74C8">
          <w:rPr>
            <w:rStyle w:val="ad"/>
            <w:noProof/>
          </w:rPr>
          <w:t xml:space="preserve">2.3 </w:t>
        </w:r>
        <w:r w:rsidRPr="00CA74C8">
          <w:rPr>
            <w:rStyle w:val="ad"/>
            <w:noProof/>
          </w:rPr>
          <w:t>基金管理人和基金托管人</w:t>
        </w:r>
        <w:r>
          <w:rPr>
            <w:noProof/>
            <w:webHidden/>
          </w:rPr>
          <w:tab/>
        </w:r>
        <w:r>
          <w:rPr>
            <w:noProof/>
            <w:webHidden/>
          </w:rPr>
          <w:fldChar w:fldCharType="begin"/>
        </w:r>
        <w:r>
          <w:rPr>
            <w:noProof/>
            <w:webHidden/>
          </w:rPr>
          <w:instrText xml:space="preserve"> PAGEREF _Toc194049084 \h </w:instrText>
        </w:r>
        <w:r>
          <w:rPr>
            <w:noProof/>
            <w:webHidden/>
          </w:rPr>
        </w:r>
        <w:r>
          <w:rPr>
            <w:noProof/>
            <w:webHidden/>
          </w:rPr>
          <w:fldChar w:fldCharType="separate"/>
        </w:r>
        <w:r>
          <w:rPr>
            <w:noProof/>
            <w:webHidden/>
          </w:rPr>
          <w:t>6</w:t>
        </w:r>
        <w:r>
          <w:rPr>
            <w:noProof/>
            <w:webHidden/>
          </w:rPr>
          <w:fldChar w:fldCharType="end"/>
        </w:r>
      </w:hyperlink>
    </w:p>
    <w:p w14:paraId="555A569A" w14:textId="624B5804" w:rsidR="00DF6001" w:rsidRDefault="00DF6001">
      <w:pPr>
        <w:pStyle w:val="24"/>
        <w:ind w:left="420"/>
        <w:rPr>
          <w:rFonts w:asciiTheme="minorHAnsi" w:eastAsiaTheme="minorEastAsia" w:hAnsiTheme="minorHAnsi" w:cstheme="minorBidi"/>
          <w:noProof/>
          <w:kern w:val="2"/>
          <w:szCs w:val="22"/>
        </w:rPr>
      </w:pPr>
      <w:hyperlink w:anchor="_Toc194049085" w:history="1">
        <w:r w:rsidRPr="00CA74C8">
          <w:rPr>
            <w:rStyle w:val="ad"/>
            <w:noProof/>
          </w:rPr>
          <w:t xml:space="preserve">2.4 </w:t>
        </w:r>
        <w:r w:rsidRPr="00CA74C8">
          <w:rPr>
            <w:rStyle w:val="ad"/>
            <w:noProof/>
          </w:rPr>
          <w:t>信息披露方式</w:t>
        </w:r>
        <w:r>
          <w:rPr>
            <w:noProof/>
            <w:webHidden/>
          </w:rPr>
          <w:tab/>
        </w:r>
        <w:r>
          <w:rPr>
            <w:noProof/>
            <w:webHidden/>
          </w:rPr>
          <w:fldChar w:fldCharType="begin"/>
        </w:r>
        <w:r>
          <w:rPr>
            <w:noProof/>
            <w:webHidden/>
          </w:rPr>
          <w:instrText xml:space="preserve"> PAGEREF _Toc194049085 \h </w:instrText>
        </w:r>
        <w:r>
          <w:rPr>
            <w:noProof/>
            <w:webHidden/>
          </w:rPr>
        </w:r>
        <w:r>
          <w:rPr>
            <w:noProof/>
            <w:webHidden/>
          </w:rPr>
          <w:fldChar w:fldCharType="separate"/>
        </w:r>
        <w:r>
          <w:rPr>
            <w:noProof/>
            <w:webHidden/>
          </w:rPr>
          <w:t>7</w:t>
        </w:r>
        <w:r>
          <w:rPr>
            <w:noProof/>
            <w:webHidden/>
          </w:rPr>
          <w:fldChar w:fldCharType="end"/>
        </w:r>
      </w:hyperlink>
    </w:p>
    <w:p w14:paraId="05B937ED" w14:textId="5A043726" w:rsidR="00DF6001" w:rsidRDefault="00DF6001">
      <w:pPr>
        <w:pStyle w:val="24"/>
        <w:ind w:left="420"/>
        <w:rPr>
          <w:rFonts w:asciiTheme="minorHAnsi" w:eastAsiaTheme="minorEastAsia" w:hAnsiTheme="minorHAnsi" w:cstheme="minorBidi"/>
          <w:noProof/>
          <w:kern w:val="2"/>
          <w:szCs w:val="22"/>
        </w:rPr>
      </w:pPr>
      <w:hyperlink w:anchor="_Toc194049086" w:history="1">
        <w:r w:rsidRPr="00CA74C8">
          <w:rPr>
            <w:rStyle w:val="ad"/>
            <w:noProof/>
          </w:rPr>
          <w:t xml:space="preserve">2.5 </w:t>
        </w:r>
        <w:r w:rsidRPr="00CA74C8">
          <w:rPr>
            <w:rStyle w:val="ad"/>
            <w:noProof/>
          </w:rPr>
          <w:t>其他相关资料</w:t>
        </w:r>
        <w:r>
          <w:rPr>
            <w:noProof/>
            <w:webHidden/>
          </w:rPr>
          <w:tab/>
        </w:r>
        <w:r>
          <w:rPr>
            <w:noProof/>
            <w:webHidden/>
          </w:rPr>
          <w:fldChar w:fldCharType="begin"/>
        </w:r>
        <w:r>
          <w:rPr>
            <w:noProof/>
            <w:webHidden/>
          </w:rPr>
          <w:instrText xml:space="preserve"> PAGEREF _Toc194049086 \h </w:instrText>
        </w:r>
        <w:r>
          <w:rPr>
            <w:noProof/>
            <w:webHidden/>
          </w:rPr>
        </w:r>
        <w:r>
          <w:rPr>
            <w:noProof/>
            <w:webHidden/>
          </w:rPr>
          <w:fldChar w:fldCharType="separate"/>
        </w:r>
        <w:r>
          <w:rPr>
            <w:noProof/>
            <w:webHidden/>
          </w:rPr>
          <w:t>7</w:t>
        </w:r>
        <w:r>
          <w:rPr>
            <w:noProof/>
            <w:webHidden/>
          </w:rPr>
          <w:fldChar w:fldCharType="end"/>
        </w:r>
      </w:hyperlink>
    </w:p>
    <w:p w14:paraId="2DA33ABE" w14:textId="146A6B3E" w:rsidR="00DF6001" w:rsidRDefault="00DF6001">
      <w:pPr>
        <w:pStyle w:val="12"/>
        <w:rPr>
          <w:rFonts w:asciiTheme="minorHAnsi" w:eastAsiaTheme="minorEastAsia" w:hAnsiTheme="minorHAnsi" w:cstheme="minorBidi"/>
          <w:noProof/>
          <w:szCs w:val="22"/>
        </w:rPr>
      </w:pPr>
      <w:hyperlink w:anchor="_Toc194049087" w:history="1">
        <w:r w:rsidRPr="00CA74C8">
          <w:rPr>
            <w:rStyle w:val="ad"/>
            <w:b/>
            <w:bCs/>
            <w:noProof/>
          </w:rPr>
          <w:t xml:space="preserve">§3  </w:t>
        </w:r>
        <w:r w:rsidRPr="00CA74C8">
          <w:rPr>
            <w:rStyle w:val="ad"/>
            <w:b/>
            <w:bCs/>
            <w:noProof/>
          </w:rPr>
          <w:t>主要财务指标、基金净值表现及利润分配情况</w:t>
        </w:r>
        <w:r>
          <w:rPr>
            <w:noProof/>
            <w:webHidden/>
          </w:rPr>
          <w:tab/>
        </w:r>
        <w:r>
          <w:rPr>
            <w:noProof/>
            <w:webHidden/>
          </w:rPr>
          <w:fldChar w:fldCharType="begin"/>
        </w:r>
        <w:r>
          <w:rPr>
            <w:noProof/>
            <w:webHidden/>
          </w:rPr>
          <w:instrText xml:space="preserve"> PAGEREF _Toc194049087 \h </w:instrText>
        </w:r>
        <w:r>
          <w:rPr>
            <w:noProof/>
            <w:webHidden/>
          </w:rPr>
        </w:r>
        <w:r>
          <w:rPr>
            <w:noProof/>
            <w:webHidden/>
          </w:rPr>
          <w:fldChar w:fldCharType="separate"/>
        </w:r>
        <w:r>
          <w:rPr>
            <w:noProof/>
            <w:webHidden/>
          </w:rPr>
          <w:t>7</w:t>
        </w:r>
        <w:r>
          <w:rPr>
            <w:noProof/>
            <w:webHidden/>
          </w:rPr>
          <w:fldChar w:fldCharType="end"/>
        </w:r>
      </w:hyperlink>
    </w:p>
    <w:p w14:paraId="6A1154FA" w14:textId="2038801C" w:rsidR="00DF6001" w:rsidRDefault="00DF6001">
      <w:pPr>
        <w:pStyle w:val="24"/>
        <w:ind w:left="420"/>
        <w:rPr>
          <w:rFonts w:asciiTheme="minorHAnsi" w:eastAsiaTheme="minorEastAsia" w:hAnsiTheme="minorHAnsi" w:cstheme="minorBidi"/>
          <w:noProof/>
          <w:kern w:val="2"/>
          <w:szCs w:val="22"/>
        </w:rPr>
      </w:pPr>
      <w:hyperlink w:anchor="_Toc194049088" w:history="1">
        <w:r w:rsidRPr="00CA74C8">
          <w:rPr>
            <w:rStyle w:val="ad"/>
            <w:noProof/>
          </w:rPr>
          <w:t xml:space="preserve">3.1 </w:t>
        </w:r>
        <w:r w:rsidRPr="00CA74C8">
          <w:rPr>
            <w:rStyle w:val="ad"/>
            <w:noProof/>
          </w:rPr>
          <w:t>主要会计数据和财务指标</w:t>
        </w:r>
        <w:r>
          <w:rPr>
            <w:noProof/>
            <w:webHidden/>
          </w:rPr>
          <w:tab/>
        </w:r>
        <w:r>
          <w:rPr>
            <w:noProof/>
            <w:webHidden/>
          </w:rPr>
          <w:fldChar w:fldCharType="begin"/>
        </w:r>
        <w:r>
          <w:rPr>
            <w:noProof/>
            <w:webHidden/>
          </w:rPr>
          <w:instrText xml:space="preserve"> PAGEREF _Toc194049088 \h </w:instrText>
        </w:r>
        <w:r>
          <w:rPr>
            <w:noProof/>
            <w:webHidden/>
          </w:rPr>
        </w:r>
        <w:r>
          <w:rPr>
            <w:noProof/>
            <w:webHidden/>
          </w:rPr>
          <w:fldChar w:fldCharType="separate"/>
        </w:r>
        <w:r>
          <w:rPr>
            <w:noProof/>
            <w:webHidden/>
          </w:rPr>
          <w:t>7</w:t>
        </w:r>
        <w:r>
          <w:rPr>
            <w:noProof/>
            <w:webHidden/>
          </w:rPr>
          <w:fldChar w:fldCharType="end"/>
        </w:r>
      </w:hyperlink>
    </w:p>
    <w:p w14:paraId="35F5DF60" w14:textId="0AAC331F" w:rsidR="00DF6001" w:rsidRDefault="00DF6001">
      <w:pPr>
        <w:pStyle w:val="24"/>
        <w:ind w:left="420"/>
        <w:rPr>
          <w:rFonts w:asciiTheme="minorHAnsi" w:eastAsiaTheme="minorEastAsia" w:hAnsiTheme="minorHAnsi" w:cstheme="minorBidi"/>
          <w:noProof/>
          <w:kern w:val="2"/>
          <w:szCs w:val="22"/>
        </w:rPr>
      </w:pPr>
      <w:hyperlink w:anchor="_Toc194049089" w:history="1">
        <w:r w:rsidRPr="00CA74C8">
          <w:rPr>
            <w:rStyle w:val="ad"/>
            <w:noProof/>
          </w:rPr>
          <w:t xml:space="preserve">3.2 </w:t>
        </w:r>
        <w:r w:rsidRPr="00CA74C8">
          <w:rPr>
            <w:rStyle w:val="ad"/>
            <w:noProof/>
          </w:rPr>
          <w:t>基金净值表现</w:t>
        </w:r>
        <w:r>
          <w:rPr>
            <w:noProof/>
            <w:webHidden/>
          </w:rPr>
          <w:tab/>
        </w:r>
        <w:r>
          <w:rPr>
            <w:noProof/>
            <w:webHidden/>
          </w:rPr>
          <w:fldChar w:fldCharType="begin"/>
        </w:r>
        <w:r>
          <w:rPr>
            <w:noProof/>
            <w:webHidden/>
          </w:rPr>
          <w:instrText xml:space="preserve"> PAGEREF _Toc194049089 \h </w:instrText>
        </w:r>
        <w:r>
          <w:rPr>
            <w:noProof/>
            <w:webHidden/>
          </w:rPr>
        </w:r>
        <w:r>
          <w:rPr>
            <w:noProof/>
            <w:webHidden/>
          </w:rPr>
          <w:fldChar w:fldCharType="separate"/>
        </w:r>
        <w:r>
          <w:rPr>
            <w:noProof/>
            <w:webHidden/>
          </w:rPr>
          <w:t>11</w:t>
        </w:r>
        <w:r>
          <w:rPr>
            <w:noProof/>
            <w:webHidden/>
          </w:rPr>
          <w:fldChar w:fldCharType="end"/>
        </w:r>
      </w:hyperlink>
    </w:p>
    <w:p w14:paraId="34873693" w14:textId="5BD289D8" w:rsidR="00DF6001" w:rsidRDefault="00DF6001">
      <w:pPr>
        <w:pStyle w:val="24"/>
        <w:ind w:left="420"/>
        <w:rPr>
          <w:rFonts w:asciiTheme="minorHAnsi" w:eastAsiaTheme="minorEastAsia" w:hAnsiTheme="minorHAnsi" w:cstheme="minorBidi"/>
          <w:noProof/>
          <w:kern w:val="2"/>
          <w:szCs w:val="22"/>
        </w:rPr>
      </w:pPr>
      <w:hyperlink w:anchor="_Toc194049090" w:history="1">
        <w:r w:rsidRPr="00CA74C8">
          <w:rPr>
            <w:rStyle w:val="ad"/>
            <w:noProof/>
          </w:rPr>
          <w:t xml:space="preserve">3.3 </w:t>
        </w:r>
        <w:r w:rsidRPr="00CA74C8">
          <w:rPr>
            <w:rStyle w:val="ad"/>
            <w:noProof/>
          </w:rPr>
          <w:t>过去三年基金的利润分配情况</w:t>
        </w:r>
        <w:r>
          <w:rPr>
            <w:noProof/>
            <w:webHidden/>
          </w:rPr>
          <w:tab/>
        </w:r>
        <w:r>
          <w:rPr>
            <w:noProof/>
            <w:webHidden/>
          </w:rPr>
          <w:fldChar w:fldCharType="begin"/>
        </w:r>
        <w:r>
          <w:rPr>
            <w:noProof/>
            <w:webHidden/>
          </w:rPr>
          <w:instrText xml:space="preserve"> PAGEREF _Toc194049090 \h </w:instrText>
        </w:r>
        <w:r>
          <w:rPr>
            <w:noProof/>
            <w:webHidden/>
          </w:rPr>
        </w:r>
        <w:r>
          <w:rPr>
            <w:noProof/>
            <w:webHidden/>
          </w:rPr>
          <w:fldChar w:fldCharType="separate"/>
        </w:r>
        <w:r>
          <w:rPr>
            <w:noProof/>
            <w:webHidden/>
          </w:rPr>
          <w:t>15</w:t>
        </w:r>
        <w:r>
          <w:rPr>
            <w:noProof/>
            <w:webHidden/>
          </w:rPr>
          <w:fldChar w:fldCharType="end"/>
        </w:r>
      </w:hyperlink>
    </w:p>
    <w:p w14:paraId="424570EE" w14:textId="2709273E" w:rsidR="00DF6001" w:rsidRDefault="00DF6001">
      <w:pPr>
        <w:pStyle w:val="12"/>
        <w:rPr>
          <w:rFonts w:asciiTheme="minorHAnsi" w:eastAsiaTheme="minorEastAsia" w:hAnsiTheme="minorHAnsi" w:cstheme="minorBidi"/>
          <w:noProof/>
          <w:szCs w:val="22"/>
        </w:rPr>
      </w:pPr>
      <w:hyperlink w:anchor="_Toc194049091" w:history="1">
        <w:r w:rsidRPr="00CA74C8">
          <w:rPr>
            <w:rStyle w:val="ad"/>
            <w:b/>
            <w:bCs/>
            <w:noProof/>
          </w:rPr>
          <w:t xml:space="preserve">§4  </w:t>
        </w:r>
        <w:r w:rsidRPr="00CA74C8">
          <w:rPr>
            <w:rStyle w:val="ad"/>
            <w:b/>
            <w:bCs/>
            <w:noProof/>
          </w:rPr>
          <w:t>管理人报告</w:t>
        </w:r>
        <w:r>
          <w:rPr>
            <w:noProof/>
            <w:webHidden/>
          </w:rPr>
          <w:tab/>
        </w:r>
        <w:r>
          <w:rPr>
            <w:noProof/>
            <w:webHidden/>
          </w:rPr>
          <w:fldChar w:fldCharType="begin"/>
        </w:r>
        <w:r>
          <w:rPr>
            <w:noProof/>
            <w:webHidden/>
          </w:rPr>
          <w:instrText xml:space="preserve"> PAGEREF _Toc194049091 \h </w:instrText>
        </w:r>
        <w:r>
          <w:rPr>
            <w:noProof/>
            <w:webHidden/>
          </w:rPr>
        </w:r>
        <w:r>
          <w:rPr>
            <w:noProof/>
            <w:webHidden/>
          </w:rPr>
          <w:fldChar w:fldCharType="separate"/>
        </w:r>
        <w:r>
          <w:rPr>
            <w:noProof/>
            <w:webHidden/>
          </w:rPr>
          <w:t>15</w:t>
        </w:r>
        <w:r>
          <w:rPr>
            <w:noProof/>
            <w:webHidden/>
          </w:rPr>
          <w:fldChar w:fldCharType="end"/>
        </w:r>
      </w:hyperlink>
    </w:p>
    <w:p w14:paraId="7D0A37E5" w14:textId="47BCAC05" w:rsidR="00DF6001" w:rsidRDefault="00DF6001">
      <w:pPr>
        <w:pStyle w:val="24"/>
        <w:ind w:left="420"/>
        <w:rPr>
          <w:rFonts w:asciiTheme="minorHAnsi" w:eastAsiaTheme="minorEastAsia" w:hAnsiTheme="minorHAnsi" w:cstheme="minorBidi"/>
          <w:noProof/>
          <w:kern w:val="2"/>
          <w:szCs w:val="22"/>
        </w:rPr>
      </w:pPr>
      <w:hyperlink w:anchor="_Toc194049092" w:history="1">
        <w:r w:rsidRPr="00CA74C8">
          <w:rPr>
            <w:rStyle w:val="ad"/>
            <w:noProof/>
          </w:rPr>
          <w:t xml:space="preserve">4.1 </w:t>
        </w:r>
        <w:r w:rsidRPr="00CA74C8">
          <w:rPr>
            <w:rStyle w:val="ad"/>
            <w:noProof/>
          </w:rPr>
          <w:t>基金管理人及基金经理情况</w:t>
        </w:r>
        <w:r>
          <w:rPr>
            <w:noProof/>
            <w:webHidden/>
          </w:rPr>
          <w:tab/>
        </w:r>
        <w:r>
          <w:rPr>
            <w:noProof/>
            <w:webHidden/>
          </w:rPr>
          <w:fldChar w:fldCharType="begin"/>
        </w:r>
        <w:r>
          <w:rPr>
            <w:noProof/>
            <w:webHidden/>
          </w:rPr>
          <w:instrText xml:space="preserve"> PAGEREF _Toc194049092 \h </w:instrText>
        </w:r>
        <w:r>
          <w:rPr>
            <w:noProof/>
            <w:webHidden/>
          </w:rPr>
        </w:r>
        <w:r>
          <w:rPr>
            <w:noProof/>
            <w:webHidden/>
          </w:rPr>
          <w:fldChar w:fldCharType="separate"/>
        </w:r>
        <w:r>
          <w:rPr>
            <w:noProof/>
            <w:webHidden/>
          </w:rPr>
          <w:t>15</w:t>
        </w:r>
        <w:r>
          <w:rPr>
            <w:noProof/>
            <w:webHidden/>
          </w:rPr>
          <w:fldChar w:fldCharType="end"/>
        </w:r>
      </w:hyperlink>
    </w:p>
    <w:p w14:paraId="0C0F3971" w14:textId="2FB9E6DC" w:rsidR="00DF6001" w:rsidRDefault="00DF6001">
      <w:pPr>
        <w:pStyle w:val="24"/>
        <w:ind w:left="420"/>
        <w:rPr>
          <w:rFonts w:asciiTheme="minorHAnsi" w:eastAsiaTheme="minorEastAsia" w:hAnsiTheme="minorHAnsi" w:cstheme="minorBidi"/>
          <w:noProof/>
          <w:kern w:val="2"/>
          <w:szCs w:val="22"/>
        </w:rPr>
      </w:pPr>
      <w:hyperlink w:anchor="_Toc194049093" w:history="1">
        <w:r w:rsidRPr="00CA74C8">
          <w:rPr>
            <w:rStyle w:val="ad"/>
            <w:noProof/>
          </w:rPr>
          <w:t xml:space="preserve">4.2 </w:t>
        </w:r>
        <w:r w:rsidRPr="00CA74C8">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_Toc194049093 \h </w:instrText>
        </w:r>
        <w:r>
          <w:rPr>
            <w:noProof/>
            <w:webHidden/>
          </w:rPr>
        </w:r>
        <w:r>
          <w:rPr>
            <w:noProof/>
            <w:webHidden/>
          </w:rPr>
          <w:fldChar w:fldCharType="separate"/>
        </w:r>
        <w:r>
          <w:rPr>
            <w:noProof/>
            <w:webHidden/>
          </w:rPr>
          <w:t>18</w:t>
        </w:r>
        <w:r>
          <w:rPr>
            <w:noProof/>
            <w:webHidden/>
          </w:rPr>
          <w:fldChar w:fldCharType="end"/>
        </w:r>
      </w:hyperlink>
    </w:p>
    <w:p w14:paraId="3F1B513C" w14:textId="0C6B04C3" w:rsidR="00DF6001" w:rsidRDefault="00DF6001">
      <w:pPr>
        <w:pStyle w:val="24"/>
        <w:ind w:left="420"/>
        <w:rPr>
          <w:rFonts w:asciiTheme="minorHAnsi" w:eastAsiaTheme="minorEastAsia" w:hAnsiTheme="minorHAnsi" w:cstheme="minorBidi"/>
          <w:noProof/>
          <w:kern w:val="2"/>
          <w:szCs w:val="22"/>
        </w:rPr>
      </w:pPr>
      <w:hyperlink w:anchor="_Toc194049094" w:history="1">
        <w:r w:rsidRPr="00CA74C8">
          <w:rPr>
            <w:rStyle w:val="ad"/>
            <w:noProof/>
          </w:rPr>
          <w:t xml:space="preserve">4.3 </w:t>
        </w:r>
        <w:r w:rsidRPr="00CA74C8">
          <w:rPr>
            <w:rStyle w:val="ad"/>
            <w:noProof/>
          </w:rPr>
          <w:t>管理人对报告期内公平交易情况的专项说明</w:t>
        </w:r>
        <w:r>
          <w:rPr>
            <w:noProof/>
            <w:webHidden/>
          </w:rPr>
          <w:tab/>
        </w:r>
        <w:r>
          <w:rPr>
            <w:noProof/>
            <w:webHidden/>
          </w:rPr>
          <w:fldChar w:fldCharType="begin"/>
        </w:r>
        <w:r>
          <w:rPr>
            <w:noProof/>
            <w:webHidden/>
          </w:rPr>
          <w:instrText xml:space="preserve"> PAGEREF _Toc194049094 \h </w:instrText>
        </w:r>
        <w:r>
          <w:rPr>
            <w:noProof/>
            <w:webHidden/>
          </w:rPr>
        </w:r>
        <w:r>
          <w:rPr>
            <w:noProof/>
            <w:webHidden/>
          </w:rPr>
          <w:fldChar w:fldCharType="separate"/>
        </w:r>
        <w:r>
          <w:rPr>
            <w:noProof/>
            <w:webHidden/>
          </w:rPr>
          <w:t>18</w:t>
        </w:r>
        <w:r>
          <w:rPr>
            <w:noProof/>
            <w:webHidden/>
          </w:rPr>
          <w:fldChar w:fldCharType="end"/>
        </w:r>
      </w:hyperlink>
    </w:p>
    <w:p w14:paraId="16083295" w14:textId="2C614D1C" w:rsidR="00DF6001" w:rsidRDefault="00DF6001">
      <w:pPr>
        <w:pStyle w:val="24"/>
        <w:ind w:left="420"/>
        <w:rPr>
          <w:rFonts w:asciiTheme="minorHAnsi" w:eastAsiaTheme="minorEastAsia" w:hAnsiTheme="minorHAnsi" w:cstheme="minorBidi"/>
          <w:noProof/>
          <w:kern w:val="2"/>
          <w:szCs w:val="22"/>
        </w:rPr>
      </w:pPr>
      <w:hyperlink w:anchor="_Toc194049095" w:history="1">
        <w:r w:rsidRPr="00CA74C8">
          <w:rPr>
            <w:rStyle w:val="ad"/>
            <w:noProof/>
          </w:rPr>
          <w:t xml:space="preserve">4.4 </w:t>
        </w:r>
        <w:r w:rsidRPr="00CA74C8">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_Toc194049095 \h </w:instrText>
        </w:r>
        <w:r>
          <w:rPr>
            <w:noProof/>
            <w:webHidden/>
          </w:rPr>
        </w:r>
        <w:r>
          <w:rPr>
            <w:noProof/>
            <w:webHidden/>
          </w:rPr>
          <w:fldChar w:fldCharType="separate"/>
        </w:r>
        <w:r>
          <w:rPr>
            <w:noProof/>
            <w:webHidden/>
          </w:rPr>
          <w:t>19</w:t>
        </w:r>
        <w:r>
          <w:rPr>
            <w:noProof/>
            <w:webHidden/>
          </w:rPr>
          <w:fldChar w:fldCharType="end"/>
        </w:r>
      </w:hyperlink>
    </w:p>
    <w:p w14:paraId="5389320E" w14:textId="058C4191" w:rsidR="00DF6001" w:rsidRDefault="00DF6001">
      <w:pPr>
        <w:pStyle w:val="24"/>
        <w:ind w:left="420"/>
        <w:rPr>
          <w:rFonts w:asciiTheme="minorHAnsi" w:eastAsiaTheme="minorEastAsia" w:hAnsiTheme="minorHAnsi" w:cstheme="minorBidi"/>
          <w:noProof/>
          <w:kern w:val="2"/>
          <w:szCs w:val="22"/>
        </w:rPr>
      </w:pPr>
      <w:hyperlink w:anchor="_Toc194049096" w:history="1">
        <w:r w:rsidRPr="00CA74C8">
          <w:rPr>
            <w:rStyle w:val="ad"/>
            <w:noProof/>
          </w:rPr>
          <w:t xml:space="preserve">4.5 </w:t>
        </w:r>
        <w:r w:rsidRPr="00CA74C8">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_Toc194049096 \h </w:instrText>
        </w:r>
        <w:r>
          <w:rPr>
            <w:noProof/>
            <w:webHidden/>
          </w:rPr>
        </w:r>
        <w:r>
          <w:rPr>
            <w:noProof/>
            <w:webHidden/>
          </w:rPr>
          <w:fldChar w:fldCharType="separate"/>
        </w:r>
        <w:r>
          <w:rPr>
            <w:noProof/>
            <w:webHidden/>
          </w:rPr>
          <w:t>20</w:t>
        </w:r>
        <w:r>
          <w:rPr>
            <w:noProof/>
            <w:webHidden/>
          </w:rPr>
          <w:fldChar w:fldCharType="end"/>
        </w:r>
      </w:hyperlink>
    </w:p>
    <w:p w14:paraId="51521834" w14:textId="7132ADD4" w:rsidR="00DF6001" w:rsidRDefault="00DF6001">
      <w:pPr>
        <w:pStyle w:val="24"/>
        <w:ind w:left="420"/>
        <w:rPr>
          <w:rFonts w:asciiTheme="minorHAnsi" w:eastAsiaTheme="minorEastAsia" w:hAnsiTheme="minorHAnsi" w:cstheme="minorBidi"/>
          <w:noProof/>
          <w:kern w:val="2"/>
          <w:szCs w:val="22"/>
        </w:rPr>
      </w:pPr>
      <w:hyperlink w:anchor="_Toc194049097" w:history="1">
        <w:r w:rsidRPr="00CA74C8">
          <w:rPr>
            <w:rStyle w:val="ad"/>
            <w:noProof/>
          </w:rPr>
          <w:t xml:space="preserve">4.6 </w:t>
        </w:r>
        <w:r w:rsidRPr="00CA74C8">
          <w:rPr>
            <w:rStyle w:val="ad"/>
            <w:noProof/>
          </w:rPr>
          <w:t>管理人内部有关本基金的监察稽核工作情况</w:t>
        </w:r>
        <w:r>
          <w:rPr>
            <w:noProof/>
            <w:webHidden/>
          </w:rPr>
          <w:tab/>
        </w:r>
        <w:r>
          <w:rPr>
            <w:noProof/>
            <w:webHidden/>
          </w:rPr>
          <w:fldChar w:fldCharType="begin"/>
        </w:r>
        <w:r>
          <w:rPr>
            <w:noProof/>
            <w:webHidden/>
          </w:rPr>
          <w:instrText xml:space="preserve"> PAGEREF _Toc194049097 \h </w:instrText>
        </w:r>
        <w:r>
          <w:rPr>
            <w:noProof/>
            <w:webHidden/>
          </w:rPr>
        </w:r>
        <w:r>
          <w:rPr>
            <w:noProof/>
            <w:webHidden/>
          </w:rPr>
          <w:fldChar w:fldCharType="separate"/>
        </w:r>
        <w:r>
          <w:rPr>
            <w:noProof/>
            <w:webHidden/>
          </w:rPr>
          <w:t>20</w:t>
        </w:r>
        <w:r>
          <w:rPr>
            <w:noProof/>
            <w:webHidden/>
          </w:rPr>
          <w:fldChar w:fldCharType="end"/>
        </w:r>
      </w:hyperlink>
    </w:p>
    <w:p w14:paraId="557769EB" w14:textId="0EF27ECF" w:rsidR="00DF6001" w:rsidRDefault="00DF6001">
      <w:pPr>
        <w:pStyle w:val="24"/>
        <w:ind w:left="420"/>
        <w:rPr>
          <w:rFonts w:asciiTheme="minorHAnsi" w:eastAsiaTheme="minorEastAsia" w:hAnsiTheme="minorHAnsi" w:cstheme="minorBidi"/>
          <w:noProof/>
          <w:kern w:val="2"/>
          <w:szCs w:val="22"/>
        </w:rPr>
      </w:pPr>
      <w:hyperlink w:anchor="_Toc194049098" w:history="1">
        <w:r w:rsidRPr="00CA74C8">
          <w:rPr>
            <w:rStyle w:val="ad"/>
            <w:noProof/>
          </w:rPr>
          <w:t xml:space="preserve">4.7 </w:t>
        </w:r>
        <w:r w:rsidRPr="00CA74C8">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_Toc194049098 \h </w:instrText>
        </w:r>
        <w:r>
          <w:rPr>
            <w:noProof/>
            <w:webHidden/>
          </w:rPr>
        </w:r>
        <w:r>
          <w:rPr>
            <w:noProof/>
            <w:webHidden/>
          </w:rPr>
          <w:fldChar w:fldCharType="separate"/>
        </w:r>
        <w:r>
          <w:rPr>
            <w:noProof/>
            <w:webHidden/>
          </w:rPr>
          <w:t>21</w:t>
        </w:r>
        <w:r>
          <w:rPr>
            <w:noProof/>
            <w:webHidden/>
          </w:rPr>
          <w:fldChar w:fldCharType="end"/>
        </w:r>
      </w:hyperlink>
    </w:p>
    <w:p w14:paraId="61272CD8" w14:textId="4FD37218" w:rsidR="00DF6001" w:rsidRDefault="00DF6001">
      <w:pPr>
        <w:pStyle w:val="24"/>
        <w:ind w:left="420"/>
        <w:rPr>
          <w:rFonts w:asciiTheme="minorHAnsi" w:eastAsiaTheme="minorEastAsia" w:hAnsiTheme="minorHAnsi" w:cstheme="minorBidi"/>
          <w:noProof/>
          <w:kern w:val="2"/>
          <w:szCs w:val="22"/>
        </w:rPr>
      </w:pPr>
      <w:hyperlink w:anchor="_Toc194049099" w:history="1">
        <w:r w:rsidRPr="00CA74C8">
          <w:rPr>
            <w:rStyle w:val="ad"/>
            <w:noProof/>
          </w:rPr>
          <w:t xml:space="preserve">4.8 </w:t>
        </w:r>
        <w:r w:rsidRPr="00CA74C8">
          <w:rPr>
            <w:rStyle w:val="ad"/>
            <w:noProof/>
          </w:rPr>
          <w:t>管理人对报告期内基金利润分配情况的说明</w:t>
        </w:r>
        <w:r>
          <w:rPr>
            <w:noProof/>
            <w:webHidden/>
          </w:rPr>
          <w:tab/>
        </w:r>
        <w:r>
          <w:rPr>
            <w:noProof/>
            <w:webHidden/>
          </w:rPr>
          <w:fldChar w:fldCharType="begin"/>
        </w:r>
        <w:r>
          <w:rPr>
            <w:noProof/>
            <w:webHidden/>
          </w:rPr>
          <w:instrText xml:space="preserve"> PAGEREF _Toc194049099 \h </w:instrText>
        </w:r>
        <w:r>
          <w:rPr>
            <w:noProof/>
            <w:webHidden/>
          </w:rPr>
        </w:r>
        <w:r>
          <w:rPr>
            <w:noProof/>
            <w:webHidden/>
          </w:rPr>
          <w:fldChar w:fldCharType="separate"/>
        </w:r>
        <w:r>
          <w:rPr>
            <w:noProof/>
            <w:webHidden/>
          </w:rPr>
          <w:t>21</w:t>
        </w:r>
        <w:r>
          <w:rPr>
            <w:noProof/>
            <w:webHidden/>
          </w:rPr>
          <w:fldChar w:fldCharType="end"/>
        </w:r>
      </w:hyperlink>
    </w:p>
    <w:p w14:paraId="36F03775" w14:textId="69E6AF90" w:rsidR="00DF6001" w:rsidRDefault="00DF6001">
      <w:pPr>
        <w:pStyle w:val="24"/>
        <w:ind w:left="420"/>
        <w:rPr>
          <w:rFonts w:asciiTheme="minorHAnsi" w:eastAsiaTheme="minorEastAsia" w:hAnsiTheme="minorHAnsi" w:cstheme="minorBidi"/>
          <w:noProof/>
          <w:kern w:val="2"/>
          <w:szCs w:val="22"/>
        </w:rPr>
      </w:pPr>
      <w:hyperlink w:anchor="_Toc194049100" w:history="1">
        <w:r w:rsidRPr="00CA74C8">
          <w:rPr>
            <w:rStyle w:val="ad"/>
            <w:noProof/>
          </w:rPr>
          <w:t xml:space="preserve">4.9 </w:t>
        </w:r>
        <w:r w:rsidRPr="00CA74C8">
          <w:rPr>
            <w:rStyle w:val="ad"/>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_Toc194049100 \h </w:instrText>
        </w:r>
        <w:r>
          <w:rPr>
            <w:noProof/>
            <w:webHidden/>
          </w:rPr>
        </w:r>
        <w:r>
          <w:rPr>
            <w:noProof/>
            <w:webHidden/>
          </w:rPr>
          <w:fldChar w:fldCharType="separate"/>
        </w:r>
        <w:r>
          <w:rPr>
            <w:noProof/>
            <w:webHidden/>
          </w:rPr>
          <w:t>21</w:t>
        </w:r>
        <w:r>
          <w:rPr>
            <w:noProof/>
            <w:webHidden/>
          </w:rPr>
          <w:fldChar w:fldCharType="end"/>
        </w:r>
      </w:hyperlink>
    </w:p>
    <w:p w14:paraId="388C46F1" w14:textId="01E77B61" w:rsidR="00DF6001" w:rsidRDefault="00DF6001">
      <w:pPr>
        <w:pStyle w:val="12"/>
        <w:rPr>
          <w:rFonts w:asciiTheme="minorHAnsi" w:eastAsiaTheme="minorEastAsia" w:hAnsiTheme="minorHAnsi" w:cstheme="minorBidi"/>
          <w:noProof/>
          <w:szCs w:val="22"/>
        </w:rPr>
      </w:pPr>
      <w:hyperlink w:anchor="_Toc194049101" w:history="1">
        <w:r w:rsidRPr="00CA74C8">
          <w:rPr>
            <w:rStyle w:val="ad"/>
            <w:b/>
            <w:bCs/>
            <w:noProof/>
          </w:rPr>
          <w:t xml:space="preserve">§5  </w:t>
        </w:r>
        <w:r w:rsidRPr="00CA74C8">
          <w:rPr>
            <w:rStyle w:val="ad"/>
            <w:b/>
            <w:bCs/>
            <w:noProof/>
          </w:rPr>
          <w:t>托管人报告</w:t>
        </w:r>
        <w:r>
          <w:rPr>
            <w:noProof/>
            <w:webHidden/>
          </w:rPr>
          <w:tab/>
        </w:r>
        <w:r>
          <w:rPr>
            <w:noProof/>
            <w:webHidden/>
          </w:rPr>
          <w:fldChar w:fldCharType="begin"/>
        </w:r>
        <w:r>
          <w:rPr>
            <w:noProof/>
            <w:webHidden/>
          </w:rPr>
          <w:instrText xml:space="preserve"> PAGEREF _Toc194049101 \h </w:instrText>
        </w:r>
        <w:r>
          <w:rPr>
            <w:noProof/>
            <w:webHidden/>
          </w:rPr>
        </w:r>
        <w:r>
          <w:rPr>
            <w:noProof/>
            <w:webHidden/>
          </w:rPr>
          <w:fldChar w:fldCharType="separate"/>
        </w:r>
        <w:r>
          <w:rPr>
            <w:noProof/>
            <w:webHidden/>
          </w:rPr>
          <w:t>22</w:t>
        </w:r>
        <w:r>
          <w:rPr>
            <w:noProof/>
            <w:webHidden/>
          </w:rPr>
          <w:fldChar w:fldCharType="end"/>
        </w:r>
      </w:hyperlink>
    </w:p>
    <w:p w14:paraId="788A514E" w14:textId="30F73766" w:rsidR="00DF6001" w:rsidRDefault="00DF6001">
      <w:pPr>
        <w:pStyle w:val="24"/>
        <w:ind w:left="420"/>
        <w:rPr>
          <w:rFonts w:asciiTheme="minorHAnsi" w:eastAsiaTheme="minorEastAsia" w:hAnsiTheme="minorHAnsi" w:cstheme="minorBidi"/>
          <w:noProof/>
          <w:kern w:val="2"/>
          <w:szCs w:val="22"/>
        </w:rPr>
      </w:pPr>
      <w:hyperlink w:anchor="_Toc194049102" w:history="1">
        <w:r w:rsidRPr="00CA74C8">
          <w:rPr>
            <w:rStyle w:val="ad"/>
            <w:noProof/>
          </w:rPr>
          <w:t xml:space="preserve">5.1 </w:t>
        </w:r>
        <w:r w:rsidRPr="00CA74C8">
          <w:rPr>
            <w:rStyle w:val="ad"/>
            <w:noProof/>
          </w:rPr>
          <w:t>报告期内本基金托管人遵规守信情况声明</w:t>
        </w:r>
        <w:r>
          <w:rPr>
            <w:noProof/>
            <w:webHidden/>
          </w:rPr>
          <w:tab/>
        </w:r>
        <w:r>
          <w:rPr>
            <w:noProof/>
            <w:webHidden/>
          </w:rPr>
          <w:fldChar w:fldCharType="begin"/>
        </w:r>
        <w:r>
          <w:rPr>
            <w:noProof/>
            <w:webHidden/>
          </w:rPr>
          <w:instrText xml:space="preserve"> PAGEREF _Toc194049102 \h </w:instrText>
        </w:r>
        <w:r>
          <w:rPr>
            <w:noProof/>
            <w:webHidden/>
          </w:rPr>
        </w:r>
        <w:r>
          <w:rPr>
            <w:noProof/>
            <w:webHidden/>
          </w:rPr>
          <w:fldChar w:fldCharType="separate"/>
        </w:r>
        <w:r>
          <w:rPr>
            <w:noProof/>
            <w:webHidden/>
          </w:rPr>
          <w:t>22</w:t>
        </w:r>
        <w:r>
          <w:rPr>
            <w:noProof/>
            <w:webHidden/>
          </w:rPr>
          <w:fldChar w:fldCharType="end"/>
        </w:r>
      </w:hyperlink>
    </w:p>
    <w:p w14:paraId="6D5E21A8" w14:textId="69B21EB3" w:rsidR="00DF6001" w:rsidRDefault="00DF6001">
      <w:pPr>
        <w:pStyle w:val="24"/>
        <w:ind w:left="420"/>
        <w:rPr>
          <w:rFonts w:asciiTheme="minorHAnsi" w:eastAsiaTheme="minorEastAsia" w:hAnsiTheme="minorHAnsi" w:cstheme="minorBidi"/>
          <w:noProof/>
          <w:kern w:val="2"/>
          <w:szCs w:val="22"/>
        </w:rPr>
      </w:pPr>
      <w:hyperlink w:anchor="_Toc194049103" w:history="1">
        <w:r w:rsidRPr="00CA74C8">
          <w:rPr>
            <w:rStyle w:val="ad"/>
            <w:noProof/>
          </w:rPr>
          <w:t xml:space="preserve">5.2 </w:t>
        </w:r>
        <w:r w:rsidRPr="00CA74C8">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_Toc194049103 \h </w:instrText>
        </w:r>
        <w:r>
          <w:rPr>
            <w:noProof/>
            <w:webHidden/>
          </w:rPr>
        </w:r>
        <w:r>
          <w:rPr>
            <w:noProof/>
            <w:webHidden/>
          </w:rPr>
          <w:fldChar w:fldCharType="separate"/>
        </w:r>
        <w:r>
          <w:rPr>
            <w:noProof/>
            <w:webHidden/>
          </w:rPr>
          <w:t>22</w:t>
        </w:r>
        <w:r>
          <w:rPr>
            <w:noProof/>
            <w:webHidden/>
          </w:rPr>
          <w:fldChar w:fldCharType="end"/>
        </w:r>
      </w:hyperlink>
    </w:p>
    <w:p w14:paraId="4F3E21D7" w14:textId="7E2CEB93" w:rsidR="00DF6001" w:rsidRDefault="00DF6001">
      <w:pPr>
        <w:pStyle w:val="24"/>
        <w:ind w:left="420"/>
        <w:rPr>
          <w:rFonts w:asciiTheme="minorHAnsi" w:eastAsiaTheme="minorEastAsia" w:hAnsiTheme="minorHAnsi" w:cstheme="minorBidi"/>
          <w:noProof/>
          <w:kern w:val="2"/>
          <w:szCs w:val="22"/>
        </w:rPr>
      </w:pPr>
      <w:hyperlink w:anchor="_Toc194049104" w:history="1">
        <w:r w:rsidRPr="00CA74C8">
          <w:rPr>
            <w:rStyle w:val="ad"/>
            <w:noProof/>
          </w:rPr>
          <w:t xml:space="preserve">5.3 </w:t>
        </w:r>
        <w:r w:rsidRPr="00CA74C8">
          <w:rPr>
            <w:rStyle w:val="ad"/>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_Toc194049104 \h </w:instrText>
        </w:r>
        <w:r>
          <w:rPr>
            <w:noProof/>
            <w:webHidden/>
          </w:rPr>
        </w:r>
        <w:r>
          <w:rPr>
            <w:noProof/>
            <w:webHidden/>
          </w:rPr>
          <w:fldChar w:fldCharType="separate"/>
        </w:r>
        <w:r>
          <w:rPr>
            <w:noProof/>
            <w:webHidden/>
          </w:rPr>
          <w:t>22</w:t>
        </w:r>
        <w:r>
          <w:rPr>
            <w:noProof/>
            <w:webHidden/>
          </w:rPr>
          <w:fldChar w:fldCharType="end"/>
        </w:r>
      </w:hyperlink>
    </w:p>
    <w:p w14:paraId="1DA52008" w14:textId="279FC020" w:rsidR="00DF6001" w:rsidRDefault="00DF6001">
      <w:pPr>
        <w:pStyle w:val="12"/>
        <w:rPr>
          <w:rFonts w:asciiTheme="minorHAnsi" w:eastAsiaTheme="minorEastAsia" w:hAnsiTheme="minorHAnsi" w:cstheme="minorBidi"/>
          <w:noProof/>
          <w:szCs w:val="22"/>
        </w:rPr>
      </w:pPr>
      <w:hyperlink w:anchor="_Toc194049105" w:history="1">
        <w:r w:rsidRPr="00CA74C8">
          <w:rPr>
            <w:rStyle w:val="ad"/>
            <w:b/>
            <w:bCs/>
            <w:noProof/>
          </w:rPr>
          <w:t xml:space="preserve">§6  </w:t>
        </w:r>
        <w:r w:rsidRPr="00CA74C8">
          <w:rPr>
            <w:rStyle w:val="ad"/>
            <w:b/>
            <w:bCs/>
            <w:noProof/>
          </w:rPr>
          <w:t>审计报告</w:t>
        </w:r>
        <w:r>
          <w:rPr>
            <w:noProof/>
            <w:webHidden/>
          </w:rPr>
          <w:tab/>
        </w:r>
        <w:r>
          <w:rPr>
            <w:noProof/>
            <w:webHidden/>
          </w:rPr>
          <w:fldChar w:fldCharType="begin"/>
        </w:r>
        <w:r>
          <w:rPr>
            <w:noProof/>
            <w:webHidden/>
          </w:rPr>
          <w:instrText xml:space="preserve"> PAGEREF _Toc194049105 \h </w:instrText>
        </w:r>
        <w:r>
          <w:rPr>
            <w:noProof/>
            <w:webHidden/>
          </w:rPr>
        </w:r>
        <w:r>
          <w:rPr>
            <w:noProof/>
            <w:webHidden/>
          </w:rPr>
          <w:fldChar w:fldCharType="separate"/>
        </w:r>
        <w:r>
          <w:rPr>
            <w:noProof/>
            <w:webHidden/>
          </w:rPr>
          <w:t>22</w:t>
        </w:r>
        <w:r>
          <w:rPr>
            <w:noProof/>
            <w:webHidden/>
          </w:rPr>
          <w:fldChar w:fldCharType="end"/>
        </w:r>
      </w:hyperlink>
    </w:p>
    <w:p w14:paraId="62CA8E19" w14:textId="22DAD0C3" w:rsidR="00DF6001" w:rsidRDefault="00DF6001">
      <w:pPr>
        <w:pStyle w:val="24"/>
        <w:ind w:left="420"/>
        <w:rPr>
          <w:rFonts w:asciiTheme="minorHAnsi" w:eastAsiaTheme="minorEastAsia" w:hAnsiTheme="minorHAnsi" w:cstheme="minorBidi"/>
          <w:noProof/>
          <w:kern w:val="2"/>
          <w:szCs w:val="22"/>
        </w:rPr>
      </w:pPr>
      <w:hyperlink w:anchor="_Toc194049106" w:history="1">
        <w:r w:rsidRPr="00CA74C8">
          <w:rPr>
            <w:rStyle w:val="ad"/>
            <w:noProof/>
          </w:rPr>
          <w:t xml:space="preserve">6.1 </w:t>
        </w:r>
        <w:r w:rsidRPr="00CA74C8">
          <w:rPr>
            <w:rStyle w:val="ad"/>
            <w:noProof/>
          </w:rPr>
          <w:t>审计意见</w:t>
        </w:r>
        <w:r>
          <w:rPr>
            <w:noProof/>
            <w:webHidden/>
          </w:rPr>
          <w:tab/>
        </w:r>
        <w:r>
          <w:rPr>
            <w:noProof/>
            <w:webHidden/>
          </w:rPr>
          <w:fldChar w:fldCharType="begin"/>
        </w:r>
        <w:r>
          <w:rPr>
            <w:noProof/>
            <w:webHidden/>
          </w:rPr>
          <w:instrText xml:space="preserve"> PAGEREF _Toc194049106 \h </w:instrText>
        </w:r>
        <w:r>
          <w:rPr>
            <w:noProof/>
            <w:webHidden/>
          </w:rPr>
        </w:r>
        <w:r>
          <w:rPr>
            <w:noProof/>
            <w:webHidden/>
          </w:rPr>
          <w:fldChar w:fldCharType="separate"/>
        </w:r>
        <w:r>
          <w:rPr>
            <w:noProof/>
            <w:webHidden/>
          </w:rPr>
          <w:t>22</w:t>
        </w:r>
        <w:r>
          <w:rPr>
            <w:noProof/>
            <w:webHidden/>
          </w:rPr>
          <w:fldChar w:fldCharType="end"/>
        </w:r>
      </w:hyperlink>
    </w:p>
    <w:p w14:paraId="0FBA41F5" w14:textId="71BB3773" w:rsidR="00DF6001" w:rsidRDefault="00DF6001">
      <w:pPr>
        <w:pStyle w:val="24"/>
        <w:ind w:left="420"/>
        <w:rPr>
          <w:rFonts w:asciiTheme="minorHAnsi" w:eastAsiaTheme="minorEastAsia" w:hAnsiTheme="minorHAnsi" w:cstheme="minorBidi"/>
          <w:noProof/>
          <w:kern w:val="2"/>
          <w:szCs w:val="22"/>
        </w:rPr>
      </w:pPr>
      <w:hyperlink w:anchor="_Toc194049107" w:history="1">
        <w:r w:rsidRPr="00CA74C8">
          <w:rPr>
            <w:rStyle w:val="ad"/>
            <w:noProof/>
          </w:rPr>
          <w:t xml:space="preserve">6.2 </w:t>
        </w:r>
        <w:r w:rsidRPr="00CA74C8">
          <w:rPr>
            <w:rStyle w:val="ad"/>
            <w:noProof/>
          </w:rPr>
          <w:t>形成审计意见的基础</w:t>
        </w:r>
        <w:r>
          <w:rPr>
            <w:noProof/>
            <w:webHidden/>
          </w:rPr>
          <w:tab/>
        </w:r>
        <w:r>
          <w:rPr>
            <w:noProof/>
            <w:webHidden/>
          </w:rPr>
          <w:fldChar w:fldCharType="begin"/>
        </w:r>
        <w:r>
          <w:rPr>
            <w:noProof/>
            <w:webHidden/>
          </w:rPr>
          <w:instrText xml:space="preserve"> PAGEREF _Toc194049107 \h </w:instrText>
        </w:r>
        <w:r>
          <w:rPr>
            <w:noProof/>
            <w:webHidden/>
          </w:rPr>
        </w:r>
        <w:r>
          <w:rPr>
            <w:noProof/>
            <w:webHidden/>
          </w:rPr>
          <w:fldChar w:fldCharType="separate"/>
        </w:r>
        <w:r>
          <w:rPr>
            <w:noProof/>
            <w:webHidden/>
          </w:rPr>
          <w:t>23</w:t>
        </w:r>
        <w:r>
          <w:rPr>
            <w:noProof/>
            <w:webHidden/>
          </w:rPr>
          <w:fldChar w:fldCharType="end"/>
        </w:r>
      </w:hyperlink>
    </w:p>
    <w:p w14:paraId="7781048E" w14:textId="65E0BBE3" w:rsidR="00DF6001" w:rsidRDefault="00DF6001">
      <w:pPr>
        <w:pStyle w:val="24"/>
        <w:ind w:left="420"/>
        <w:rPr>
          <w:rFonts w:asciiTheme="minorHAnsi" w:eastAsiaTheme="minorEastAsia" w:hAnsiTheme="minorHAnsi" w:cstheme="minorBidi"/>
          <w:noProof/>
          <w:kern w:val="2"/>
          <w:szCs w:val="22"/>
        </w:rPr>
      </w:pPr>
      <w:hyperlink w:anchor="_Toc194049108" w:history="1">
        <w:r w:rsidRPr="00CA74C8">
          <w:rPr>
            <w:rStyle w:val="ad"/>
            <w:noProof/>
          </w:rPr>
          <w:t xml:space="preserve">6.3 </w:t>
        </w:r>
        <w:r w:rsidRPr="00CA74C8">
          <w:rPr>
            <w:rStyle w:val="ad"/>
            <w:noProof/>
          </w:rPr>
          <w:t>其他信息</w:t>
        </w:r>
        <w:r>
          <w:rPr>
            <w:noProof/>
            <w:webHidden/>
          </w:rPr>
          <w:tab/>
        </w:r>
        <w:r>
          <w:rPr>
            <w:noProof/>
            <w:webHidden/>
          </w:rPr>
          <w:fldChar w:fldCharType="begin"/>
        </w:r>
        <w:r>
          <w:rPr>
            <w:noProof/>
            <w:webHidden/>
          </w:rPr>
          <w:instrText xml:space="preserve"> PAGEREF _Toc194049108 \h </w:instrText>
        </w:r>
        <w:r>
          <w:rPr>
            <w:noProof/>
            <w:webHidden/>
          </w:rPr>
        </w:r>
        <w:r>
          <w:rPr>
            <w:noProof/>
            <w:webHidden/>
          </w:rPr>
          <w:fldChar w:fldCharType="separate"/>
        </w:r>
        <w:r>
          <w:rPr>
            <w:noProof/>
            <w:webHidden/>
          </w:rPr>
          <w:t>23</w:t>
        </w:r>
        <w:r>
          <w:rPr>
            <w:noProof/>
            <w:webHidden/>
          </w:rPr>
          <w:fldChar w:fldCharType="end"/>
        </w:r>
      </w:hyperlink>
    </w:p>
    <w:p w14:paraId="2B98B067" w14:textId="21A51172" w:rsidR="00DF6001" w:rsidRDefault="00DF6001">
      <w:pPr>
        <w:pStyle w:val="24"/>
        <w:ind w:left="420"/>
        <w:rPr>
          <w:rFonts w:asciiTheme="minorHAnsi" w:eastAsiaTheme="minorEastAsia" w:hAnsiTheme="minorHAnsi" w:cstheme="minorBidi"/>
          <w:noProof/>
          <w:kern w:val="2"/>
          <w:szCs w:val="22"/>
        </w:rPr>
      </w:pPr>
      <w:hyperlink w:anchor="_Toc194049109" w:history="1">
        <w:r w:rsidRPr="00CA74C8">
          <w:rPr>
            <w:rStyle w:val="ad"/>
            <w:noProof/>
          </w:rPr>
          <w:t xml:space="preserve">6.4 </w:t>
        </w:r>
        <w:r w:rsidRPr="00CA74C8">
          <w:rPr>
            <w:rStyle w:val="ad"/>
            <w:noProof/>
          </w:rPr>
          <w:t>管理层对财务报表的责任</w:t>
        </w:r>
        <w:r>
          <w:rPr>
            <w:noProof/>
            <w:webHidden/>
          </w:rPr>
          <w:tab/>
        </w:r>
        <w:r>
          <w:rPr>
            <w:noProof/>
            <w:webHidden/>
          </w:rPr>
          <w:fldChar w:fldCharType="begin"/>
        </w:r>
        <w:r>
          <w:rPr>
            <w:noProof/>
            <w:webHidden/>
          </w:rPr>
          <w:instrText xml:space="preserve"> PAGEREF _Toc194049109 \h </w:instrText>
        </w:r>
        <w:r>
          <w:rPr>
            <w:noProof/>
            <w:webHidden/>
          </w:rPr>
        </w:r>
        <w:r>
          <w:rPr>
            <w:noProof/>
            <w:webHidden/>
          </w:rPr>
          <w:fldChar w:fldCharType="separate"/>
        </w:r>
        <w:r>
          <w:rPr>
            <w:noProof/>
            <w:webHidden/>
          </w:rPr>
          <w:t>23</w:t>
        </w:r>
        <w:r>
          <w:rPr>
            <w:noProof/>
            <w:webHidden/>
          </w:rPr>
          <w:fldChar w:fldCharType="end"/>
        </w:r>
      </w:hyperlink>
    </w:p>
    <w:p w14:paraId="1BB419CA" w14:textId="39EEBB1E" w:rsidR="00DF6001" w:rsidRDefault="00DF6001">
      <w:pPr>
        <w:pStyle w:val="24"/>
        <w:ind w:left="420"/>
        <w:rPr>
          <w:rFonts w:asciiTheme="minorHAnsi" w:eastAsiaTheme="minorEastAsia" w:hAnsiTheme="minorHAnsi" w:cstheme="minorBidi"/>
          <w:noProof/>
          <w:kern w:val="2"/>
          <w:szCs w:val="22"/>
        </w:rPr>
      </w:pPr>
      <w:hyperlink w:anchor="_Toc194049110" w:history="1">
        <w:r w:rsidRPr="00CA74C8">
          <w:rPr>
            <w:rStyle w:val="ad"/>
            <w:noProof/>
          </w:rPr>
          <w:t xml:space="preserve">6.5 </w:t>
        </w:r>
        <w:r w:rsidRPr="00CA74C8">
          <w:rPr>
            <w:rStyle w:val="ad"/>
            <w:noProof/>
          </w:rPr>
          <w:t>注册会计师的责任</w:t>
        </w:r>
        <w:r>
          <w:rPr>
            <w:noProof/>
            <w:webHidden/>
          </w:rPr>
          <w:tab/>
        </w:r>
        <w:r>
          <w:rPr>
            <w:noProof/>
            <w:webHidden/>
          </w:rPr>
          <w:fldChar w:fldCharType="begin"/>
        </w:r>
        <w:r>
          <w:rPr>
            <w:noProof/>
            <w:webHidden/>
          </w:rPr>
          <w:instrText xml:space="preserve"> PAGEREF _Toc194049110 \h </w:instrText>
        </w:r>
        <w:r>
          <w:rPr>
            <w:noProof/>
            <w:webHidden/>
          </w:rPr>
        </w:r>
        <w:r>
          <w:rPr>
            <w:noProof/>
            <w:webHidden/>
          </w:rPr>
          <w:fldChar w:fldCharType="separate"/>
        </w:r>
        <w:r>
          <w:rPr>
            <w:noProof/>
            <w:webHidden/>
          </w:rPr>
          <w:t>23</w:t>
        </w:r>
        <w:r>
          <w:rPr>
            <w:noProof/>
            <w:webHidden/>
          </w:rPr>
          <w:fldChar w:fldCharType="end"/>
        </w:r>
      </w:hyperlink>
    </w:p>
    <w:p w14:paraId="674E20F7" w14:textId="7DCC3089" w:rsidR="00DF6001" w:rsidRDefault="00DF6001">
      <w:pPr>
        <w:pStyle w:val="12"/>
        <w:rPr>
          <w:rFonts w:asciiTheme="minorHAnsi" w:eastAsiaTheme="minorEastAsia" w:hAnsiTheme="minorHAnsi" w:cstheme="minorBidi"/>
          <w:noProof/>
          <w:szCs w:val="22"/>
        </w:rPr>
      </w:pPr>
      <w:hyperlink w:anchor="_Toc194049111" w:history="1">
        <w:r w:rsidRPr="00CA74C8">
          <w:rPr>
            <w:rStyle w:val="ad"/>
            <w:b/>
            <w:bCs/>
            <w:noProof/>
          </w:rPr>
          <w:t xml:space="preserve">§7  </w:t>
        </w:r>
        <w:r w:rsidRPr="00CA74C8">
          <w:rPr>
            <w:rStyle w:val="ad"/>
            <w:b/>
            <w:bCs/>
            <w:noProof/>
          </w:rPr>
          <w:t>年度财务报表</w:t>
        </w:r>
        <w:r>
          <w:rPr>
            <w:noProof/>
            <w:webHidden/>
          </w:rPr>
          <w:tab/>
        </w:r>
        <w:r>
          <w:rPr>
            <w:noProof/>
            <w:webHidden/>
          </w:rPr>
          <w:fldChar w:fldCharType="begin"/>
        </w:r>
        <w:r>
          <w:rPr>
            <w:noProof/>
            <w:webHidden/>
          </w:rPr>
          <w:instrText xml:space="preserve"> PAGEREF _Toc194049111 \h </w:instrText>
        </w:r>
        <w:r>
          <w:rPr>
            <w:noProof/>
            <w:webHidden/>
          </w:rPr>
        </w:r>
        <w:r>
          <w:rPr>
            <w:noProof/>
            <w:webHidden/>
          </w:rPr>
          <w:fldChar w:fldCharType="separate"/>
        </w:r>
        <w:r>
          <w:rPr>
            <w:noProof/>
            <w:webHidden/>
          </w:rPr>
          <w:t>24</w:t>
        </w:r>
        <w:r>
          <w:rPr>
            <w:noProof/>
            <w:webHidden/>
          </w:rPr>
          <w:fldChar w:fldCharType="end"/>
        </w:r>
      </w:hyperlink>
    </w:p>
    <w:p w14:paraId="3B53819E" w14:textId="12E1D410" w:rsidR="00DF6001" w:rsidRDefault="00DF6001">
      <w:pPr>
        <w:pStyle w:val="24"/>
        <w:ind w:left="420"/>
        <w:rPr>
          <w:rFonts w:asciiTheme="minorHAnsi" w:eastAsiaTheme="minorEastAsia" w:hAnsiTheme="minorHAnsi" w:cstheme="minorBidi"/>
          <w:noProof/>
          <w:kern w:val="2"/>
          <w:szCs w:val="22"/>
        </w:rPr>
      </w:pPr>
      <w:hyperlink w:anchor="_Toc194049112" w:history="1">
        <w:r w:rsidRPr="00CA74C8">
          <w:rPr>
            <w:rStyle w:val="ad"/>
            <w:noProof/>
          </w:rPr>
          <w:t xml:space="preserve">7.1 </w:t>
        </w:r>
        <w:r w:rsidRPr="00CA74C8">
          <w:rPr>
            <w:rStyle w:val="ad"/>
            <w:noProof/>
          </w:rPr>
          <w:t>资产负债表</w:t>
        </w:r>
        <w:r>
          <w:rPr>
            <w:noProof/>
            <w:webHidden/>
          </w:rPr>
          <w:tab/>
        </w:r>
        <w:r>
          <w:rPr>
            <w:noProof/>
            <w:webHidden/>
          </w:rPr>
          <w:fldChar w:fldCharType="begin"/>
        </w:r>
        <w:r>
          <w:rPr>
            <w:noProof/>
            <w:webHidden/>
          </w:rPr>
          <w:instrText xml:space="preserve"> PAGEREF _Toc194049112 \h </w:instrText>
        </w:r>
        <w:r>
          <w:rPr>
            <w:noProof/>
            <w:webHidden/>
          </w:rPr>
        </w:r>
        <w:r>
          <w:rPr>
            <w:noProof/>
            <w:webHidden/>
          </w:rPr>
          <w:fldChar w:fldCharType="separate"/>
        </w:r>
        <w:r>
          <w:rPr>
            <w:noProof/>
            <w:webHidden/>
          </w:rPr>
          <w:t>24</w:t>
        </w:r>
        <w:r>
          <w:rPr>
            <w:noProof/>
            <w:webHidden/>
          </w:rPr>
          <w:fldChar w:fldCharType="end"/>
        </w:r>
      </w:hyperlink>
    </w:p>
    <w:p w14:paraId="0DA054BB" w14:textId="01BA5046" w:rsidR="00DF6001" w:rsidRDefault="00DF6001">
      <w:pPr>
        <w:pStyle w:val="24"/>
        <w:ind w:left="420"/>
        <w:rPr>
          <w:rFonts w:asciiTheme="minorHAnsi" w:eastAsiaTheme="minorEastAsia" w:hAnsiTheme="minorHAnsi" w:cstheme="minorBidi"/>
          <w:noProof/>
          <w:kern w:val="2"/>
          <w:szCs w:val="22"/>
        </w:rPr>
      </w:pPr>
      <w:hyperlink w:anchor="_Toc194049113" w:history="1">
        <w:r w:rsidRPr="00CA74C8">
          <w:rPr>
            <w:rStyle w:val="ad"/>
            <w:noProof/>
          </w:rPr>
          <w:t xml:space="preserve">7.2 </w:t>
        </w:r>
        <w:r w:rsidRPr="00CA74C8">
          <w:rPr>
            <w:rStyle w:val="ad"/>
            <w:noProof/>
          </w:rPr>
          <w:t>利润表</w:t>
        </w:r>
        <w:r>
          <w:rPr>
            <w:noProof/>
            <w:webHidden/>
          </w:rPr>
          <w:tab/>
        </w:r>
        <w:r>
          <w:rPr>
            <w:noProof/>
            <w:webHidden/>
          </w:rPr>
          <w:fldChar w:fldCharType="begin"/>
        </w:r>
        <w:r>
          <w:rPr>
            <w:noProof/>
            <w:webHidden/>
          </w:rPr>
          <w:instrText xml:space="preserve"> PAGEREF _Toc194049113 \h </w:instrText>
        </w:r>
        <w:r>
          <w:rPr>
            <w:noProof/>
            <w:webHidden/>
          </w:rPr>
        </w:r>
        <w:r>
          <w:rPr>
            <w:noProof/>
            <w:webHidden/>
          </w:rPr>
          <w:fldChar w:fldCharType="separate"/>
        </w:r>
        <w:r>
          <w:rPr>
            <w:noProof/>
            <w:webHidden/>
          </w:rPr>
          <w:t>26</w:t>
        </w:r>
        <w:r>
          <w:rPr>
            <w:noProof/>
            <w:webHidden/>
          </w:rPr>
          <w:fldChar w:fldCharType="end"/>
        </w:r>
      </w:hyperlink>
    </w:p>
    <w:p w14:paraId="5ADF449A" w14:textId="43E9D967" w:rsidR="00DF6001" w:rsidRDefault="00DF6001">
      <w:pPr>
        <w:pStyle w:val="24"/>
        <w:ind w:left="420"/>
        <w:rPr>
          <w:rFonts w:asciiTheme="minorHAnsi" w:eastAsiaTheme="minorEastAsia" w:hAnsiTheme="minorHAnsi" w:cstheme="minorBidi"/>
          <w:noProof/>
          <w:kern w:val="2"/>
          <w:szCs w:val="22"/>
        </w:rPr>
      </w:pPr>
      <w:hyperlink w:anchor="_Toc194049114" w:history="1">
        <w:r w:rsidRPr="00CA74C8">
          <w:rPr>
            <w:rStyle w:val="ad"/>
            <w:noProof/>
          </w:rPr>
          <w:t xml:space="preserve">7.3 </w:t>
        </w:r>
        <w:r w:rsidRPr="00CA74C8">
          <w:rPr>
            <w:rStyle w:val="ad"/>
            <w:rFonts w:ascii="宋体" w:hAnsi="宋体"/>
            <w:noProof/>
          </w:rPr>
          <w:t>净资产变动表</w:t>
        </w:r>
        <w:r>
          <w:rPr>
            <w:noProof/>
            <w:webHidden/>
          </w:rPr>
          <w:tab/>
        </w:r>
        <w:r>
          <w:rPr>
            <w:noProof/>
            <w:webHidden/>
          </w:rPr>
          <w:fldChar w:fldCharType="begin"/>
        </w:r>
        <w:r>
          <w:rPr>
            <w:noProof/>
            <w:webHidden/>
          </w:rPr>
          <w:instrText xml:space="preserve"> PAGEREF _Toc194049114 \h </w:instrText>
        </w:r>
        <w:r>
          <w:rPr>
            <w:noProof/>
            <w:webHidden/>
          </w:rPr>
        </w:r>
        <w:r>
          <w:rPr>
            <w:noProof/>
            <w:webHidden/>
          </w:rPr>
          <w:fldChar w:fldCharType="separate"/>
        </w:r>
        <w:r>
          <w:rPr>
            <w:noProof/>
            <w:webHidden/>
          </w:rPr>
          <w:t>28</w:t>
        </w:r>
        <w:r>
          <w:rPr>
            <w:noProof/>
            <w:webHidden/>
          </w:rPr>
          <w:fldChar w:fldCharType="end"/>
        </w:r>
      </w:hyperlink>
    </w:p>
    <w:p w14:paraId="4257AA67" w14:textId="1ACC7452" w:rsidR="00DF6001" w:rsidRDefault="00DF6001">
      <w:pPr>
        <w:pStyle w:val="24"/>
        <w:ind w:left="420"/>
        <w:rPr>
          <w:rFonts w:asciiTheme="minorHAnsi" w:eastAsiaTheme="minorEastAsia" w:hAnsiTheme="minorHAnsi" w:cstheme="minorBidi"/>
          <w:noProof/>
          <w:kern w:val="2"/>
          <w:szCs w:val="22"/>
        </w:rPr>
      </w:pPr>
      <w:hyperlink w:anchor="_Toc194049115" w:history="1">
        <w:r w:rsidRPr="00CA74C8">
          <w:rPr>
            <w:rStyle w:val="ad"/>
            <w:noProof/>
          </w:rPr>
          <w:t xml:space="preserve">7.4 </w:t>
        </w:r>
        <w:r w:rsidRPr="00CA74C8">
          <w:rPr>
            <w:rStyle w:val="ad"/>
            <w:noProof/>
          </w:rPr>
          <w:t>报表附注</w:t>
        </w:r>
        <w:r>
          <w:rPr>
            <w:noProof/>
            <w:webHidden/>
          </w:rPr>
          <w:tab/>
        </w:r>
        <w:r>
          <w:rPr>
            <w:noProof/>
            <w:webHidden/>
          </w:rPr>
          <w:fldChar w:fldCharType="begin"/>
        </w:r>
        <w:r>
          <w:rPr>
            <w:noProof/>
            <w:webHidden/>
          </w:rPr>
          <w:instrText xml:space="preserve"> PAGEREF _Toc194049115 \h </w:instrText>
        </w:r>
        <w:r>
          <w:rPr>
            <w:noProof/>
            <w:webHidden/>
          </w:rPr>
        </w:r>
        <w:r>
          <w:rPr>
            <w:noProof/>
            <w:webHidden/>
          </w:rPr>
          <w:fldChar w:fldCharType="separate"/>
        </w:r>
        <w:r>
          <w:rPr>
            <w:noProof/>
            <w:webHidden/>
          </w:rPr>
          <w:t>30</w:t>
        </w:r>
        <w:r>
          <w:rPr>
            <w:noProof/>
            <w:webHidden/>
          </w:rPr>
          <w:fldChar w:fldCharType="end"/>
        </w:r>
      </w:hyperlink>
    </w:p>
    <w:p w14:paraId="3830FED2" w14:textId="1C86F09F" w:rsidR="00DF6001" w:rsidRDefault="00DF6001">
      <w:pPr>
        <w:pStyle w:val="12"/>
        <w:rPr>
          <w:rFonts w:asciiTheme="minorHAnsi" w:eastAsiaTheme="minorEastAsia" w:hAnsiTheme="minorHAnsi" w:cstheme="minorBidi"/>
          <w:noProof/>
          <w:szCs w:val="22"/>
        </w:rPr>
      </w:pPr>
      <w:hyperlink w:anchor="_Toc194049116" w:history="1">
        <w:r w:rsidRPr="00CA74C8">
          <w:rPr>
            <w:rStyle w:val="ad"/>
            <w:b/>
            <w:bCs/>
            <w:noProof/>
          </w:rPr>
          <w:t xml:space="preserve">§8  </w:t>
        </w:r>
        <w:r w:rsidRPr="00CA74C8">
          <w:rPr>
            <w:rStyle w:val="ad"/>
            <w:b/>
            <w:bCs/>
            <w:noProof/>
          </w:rPr>
          <w:t>投资组合报告</w:t>
        </w:r>
        <w:r>
          <w:rPr>
            <w:noProof/>
            <w:webHidden/>
          </w:rPr>
          <w:tab/>
        </w:r>
        <w:r>
          <w:rPr>
            <w:noProof/>
            <w:webHidden/>
          </w:rPr>
          <w:fldChar w:fldCharType="begin"/>
        </w:r>
        <w:r>
          <w:rPr>
            <w:noProof/>
            <w:webHidden/>
          </w:rPr>
          <w:instrText xml:space="preserve"> PAGEREF _Toc194049116 \h </w:instrText>
        </w:r>
        <w:r>
          <w:rPr>
            <w:noProof/>
            <w:webHidden/>
          </w:rPr>
        </w:r>
        <w:r>
          <w:rPr>
            <w:noProof/>
            <w:webHidden/>
          </w:rPr>
          <w:fldChar w:fldCharType="separate"/>
        </w:r>
        <w:r>
          <w:rPr>
            <w:noProof/>
            <w:webHidden/>
          </w:rPr>
          <w:t>58</w:t>
        </w:r>
        <w:r>
          <w:rPr>
            <w:noProof/>
            <w:webHidden/>
          </w:rPr>
          <w:fldChar w:fldCharType="end"/>
        </w:r>
      </w:hyperlink>
    </w:p>
    <w:p w14:paraId="4AAC8A1E" w14:textId="56805701" w:rsidR="00DF6001" w:rsidRDefault="00DF6001">
      <w:pPr>
        <w:pStyle w:val="24"/>
        <w:ind w:left="420"/>
        <w:rPr>
          <w:rFonts w:asciiTheme="minorHAnsi" w:eastAsiaTheme="minorEastAsia" w:hAnsiTheme="minorHAnsi" w:cstheme="minorBidi"/>
          <w:noProof/>
          <w:kern w:val="2"/>
          <w:szCs w:val="22"/>
        </w:rPr>
      </w:pPr>
      <w:hyperlink w:anchor="_Toc194049117" w:history="1">
        <w:r w:rsidRPr="00CA74C8">
          <w:rPr>
            <w:rStyle w:val="ad"/>
            <w:noProof/>
          </w:rPr>
          <w:t xml:space="preserve">8.1 </w:t>
        </w:r>
        <w:r w:rsidRPr="00CA74C8">
          <w:rPr>
            <w:rStyle w:val="ad"/>
            <w:noProof/>
          </w:rPr>
          <w:t>期末基金资产组合情况</w:t>
        </w:r>
        <w:r>
          <w:rPr>
            <w:noProof/>
            <w:webHidden/>
          </w:rPr>
          <w:tab/>
        </w:r>
        <w:r>
          <w:rPr>
            <w:noProof/>
            <w:webHidden/>
          </w:rPr>
          <w:fldChar w:fldCharType="begin"/>
        </w:r>
        <w:r>
          <w:rPr>
            <w:noProof/>
            <w:webHidden/>
          </w:rPr>
          <w:instrText xml:space="preserve"> PAGEREF _Toc194049117 \h </w:instrText>
        </w:r>
        <w:r>
          <w:rPr>
            <w:noProof/>
            <w:webHidden/>
          </w:rPr>
        </w:r>
        <w:r>
          <w:rPr>
            <w:noProof/>
            <w:webHidden/>
          </w:rPr>
          <w:fldChar w:fldCharType="separate"/>
        </w:r>
        <w:r>
          <w:rPr>
            <w:noProof/>
            <w:webHidden/>
          </w:rPr>
          <w:t>58</w:t>
        </w:r>
        <w:r>
          <w:rPr>
            <w:noProof/>
            <w:webHidden/>
          </w:rPr>
          <w:fldChar w:fldCharType="end"/>
        </w:r>
      </w:hyperlink>
    </w:p>
    <w:p w14:paraId="583B73D8" w14:textId="289A2ABE" w:rsidR="00DF6001" w:rsidRDefault="00DF6001">
      <w:pPr>
        <w:pStyle w:val="24"/>
        <w:ind w:left="420"/>
        <w:rPr>
          <w:rFonts w:asciiTheme="minorHAnsi" w:eastAsiaTheme="minorEastAsia" w:hAnsiTheme="minorHAnsi" w:cstheme="minorBidi"/>
          <w:noProof/>
          <w:kern w:val="2"/>
          <w:szCs w:val="22"/>
        </w:rPr>
      </w:pPr>
      <w:hyperlink w:anchor="_Toc194049118" w:history="1">
        <w:r w:rsidRPr="00CA74C8">
          <w:rPr>
            <w:rStyle w:val="ad"/>
            <w:noProof/>
          </w:rPr>
          <w:t xml:space="preserve">8.2 </w:t>
        </w:r>
        <w:r w:rsidRPr="00CA74C8">
          <w:rPr>
            <w:rStyle w:val="ad"/>
            <w:noProof/>
          </w:rPr>
          <w:t>期末按行业分类的股票投资组合</w:t>
        </w:r>
        <w:r>
          <w:rPr>
            <w:noProof/>
            <w:webHidden/>
          </w:rPr>
          <w:tab/>
        </w:r>
        <w:r>
          <w:rPr>
            <w:noProof/>
            <w:webHidden/>
          </w:rPr>
          <w:fldChar w:fldCharType="begin"/>
        </w:r>
        <w:r>
          <w:rPr>
            <w:noProof/>
            <w:webHidden/>
          </w:rPr>
          <w:instrText xml:space="preserve"> PAGEREF _Toc194049118 \h </w:instrText>
        </w:r>
        <w:r>
          <w:rPr>
            <w:noProof/>
            <w:webHidden/>
          </w:rPr>
        </w:r>
        <w:r>
          <w:rPr>
            <w:noProof/>
            <w:webHidden/>
          </w:rPr>
          <w:fldChar w:fldCharType="separate"/>
        </w:r>
        <w:r>
          <w:rPr>
            <w:noProof/>
            <w:webHidden/>
          </w:rPr>
          <w:t>58</w:t>
        </w:r>
        <w:r>
          <w:rPr>
            <w:noProof/>
            <w:webHidden/>
          </w:rPr>
          <w:fldChar w:fldCharType="end"/>
        </w:r>
      </w:hyperlink>
    </w:p>
    <w:p w14:paraId="7BD8023A" w14:textId="2153B5E9" w:rsidR="00DF6001" w:rsidRDefault="00DF6001">
      <w:pPr>
        <w:pStyle w:val="24"/>
        <w:ind w:left="420"/>
        <w:rPr>
          <w:rFonts w:asciiTheme="minorHAnsi" w:eastAsiaTheme="minorEastAsia" w:hAnsiTheme="minorHAnsi" w:cstheme="minorBidi"/>
          <w:noProof/>
          <w:kern w:val="2"/>
          <w:szCs w:val="22"/>
        </w:rPr>
      </w:pPr>
      <w:hyperlink w:anchor="_Toc194049119" w:history="1">
        <w:r w:rsidRPr="00CA74C8">
          <w:rPr>
            <w:rStyle w:val="ad"/>
            <w:noProof/>
          </w:rPr>
          <w:t xml:space="preserve">8.3 </w:t>
        </w:r>
        <w:r w:rsidRPr="00CA74C8">
          <w:rPr>
            <w:rStyle w:val="ad"/>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_Toc194049119 \h </w:instrText>
        </w:r>
        <w:r>
          <w:rPr>
            <w:noProof/>
            <w:webHidden/>
          </w:rPr>
        </w:r>
        <w:r>
          <w:rPr>
            <w:noProof/>
            <w:webHidden/>
          </w:rPr>
          <w:fldChar w:fldCharType="separate"/>
        </w:r>
        <w:r>
          <w:rPr>
            <w:noProof/>
            <w:webHidden/>
          </w:rPr>
          <w:t>58</w:t>
        </w:r>
        <w:r>
          <w:rPr>
            <w:noProof/>
            <w:webHidden/>
          </w:rPr>
          <w:fldChar w:fldCharType="end"/>
        </w:r>
      </w:hyperlink>
    </w:p>
    <w:p w14:paraId="28DA6654" w14:textId="7AB071BB" w:rsidR="00DF6001" w:rsidRDefault="00DF6001">
      <w:pPr>
        <w:pStyle w:val="24"/>
        <w:ind w:left="420"/>
        <w:rPr>
          <w:rFonts w:asciiTheme="minorHAnsi" w:eastAsiaTheme="minorEastAsia" w:hAnsiTheme="minorHAnsi" w:cstheme="minorBidi"/>
          <w:noProof/>
          <w:kern w:val="2"/>
          <w:szCs w:val="22"/>
        </w:rPr>
      </w:pPr>
      <w:hyperlink w:anchor="_Toc194049120" w:history="1">
        <w:r w:rsidRPr="00CA74C8">
          <w:rPr>
            <w:rStyle w:val="ad"/>
            <w:noProof/>
          </w:rPr>
          <w:t xml:space="preserve">8.4 </w:t>
        </w:r>
        <w:r w:rsidRPr="00CA74C8">
          <w:rPr>
            <w:rStyle w:val="ad"/>
            <w:noProof/>
          </w:rPr>
          <w:t>报告期内股票投资组合的重大变动</w:t>
        </w:r>
        <w:r>
          <w:rPr>
            <w:noProof/>
            <w:webHidden/>
          </w:rPr>
          <w:tab/>
        </w:r>
        <w:r>
          <w:rPr>
            <w:noProof/>
            <w:webHidden/>
          </w:rPr>
          <w:fldChar w:fldCharType="begin"/>
        </w:r>
        <w:r>
          <w:rPr>
            <w:noProof/>
            <w:webHidden/>
          </w:rPr>
          <w:instrText xml:space="preserve"> PAGEREF _Toc194049120 \h </w:instrText>
        </w:r>
        <w:r>
          <w:rPr>
            <w:noProof/>
            <w:webHidden/>
          </w:rPr>
        </w:r>
        <w:r>
          <w:rPr>
            <w:noProof/>
            <w:webHidden/>
          </w:rPr>
          <w:fldChar w:fldCharType="separate"/>
        </w:r>
        <w:r>
          <w:rPr>
            <w:noProof/>
            <w:webHidden/>
          </w:rPr>
          <w:t>59</w:t>
        </w:r>
        <w:r>
          <w:rPr>
            <w:noProof/>
            <w:webHidden/>
          </w:rPr>
          <w:fldChar w:fldCharType="end"/>
        </w:r>
      </w:hyperlink>
    </w:p>
    <w:p w14:paraId="5D9476B6" w14:textId="64EF7C69" w:rsidR="00DF6001" w:rsidRDefault="00DF6001">
      <w:pPr>
        <w:pStyle w:val="24"/>
        <w:ind w:left="420"/>
        <w:rPr>
          <w:rFonts w:asciiTheme="minorHAnsi" w:eastAsiaTheme="minorEastAsia" w:hAnsiTheme="minorHAnsi" w:cstheme="minorBidi"/>
          <w:noProof/>
          <w:kern w:val="2"/>
          <w:szCs w:val="22"/>
        </w:rPr>
      </w:pPr>
      <w:hyperlink w:anchor="_Toc194049121" w:history="1">
        <w:r w:rsidRPr="00CA74C8">
          <w:rPr>
            <w:rStyle w:val="ad"/>
            <w:noProof/>
          </w:rPr>
          <w:t xml:space="preserve">8.5 </w:t>
        </w:r>
        <w:r w:rsidRPr="00CA74C8">
          <w:rPr>
            <w:rStyle w:val="ad"/>
            <w:noProof/>
          </w:rPr>
          <w:t>期末按债券品种分类的债券投资组合</w:t>
        </w:r>
        <w:r>
          <w:rPr>
            <w:noProof/>
            <w:webHidden/>
          </w:rPr>
          <w:tab/>
        </w:r>
        <w:r>
          <w:rPr>
            <w:noProof/>
            <w:webHidden/>
          </w:rPr>
          <w:fldChar w:fldCharType="begin"/>
        </w:r>
        <w:r>
          <w:rPr>
            <w:noProof/>
            <w:webHidden/>
          </w:rPr>
          <w:instrText xml:space="preserve"> PAGEREF _Toc194049121 \h </w:instrText>
        </w:r>
        <w:r>
          <w:rPr>
            <w:noProof/>
            <w:webHidden/>
          </w:rPr>
        </w:r>
        <w:r>
          <w:rPr>
            <w:noProof/>
            <w:webHidden/>
          </w:rPr>
          <w:fldChar w:fldCharType="separate"/>
        </w:r>
        <w:r>
          <w:rPr>
            <w:noProof/>
            <w:webHidden/>
          </w:rPr>
          <w:t>59</w:t>
        </w:r>
        <w:r>
          <w:rPr>
            <w:noProof/>
            <w:webHidden/>
          </w:rPr>
          <w:fldChar w:fldCharType="end"/>
        </w:r>
      </w:hyperlink>
    </w:p>
    <w:p w14:paraId="239B07EC" w14:textId="2A1B33BA" w:rsidR="00DF6001" w:rsidRDefault="00DF6001">
      <w:pPr>
        <w:pStyle w:val="24"/>
        <w:ind w:left="420"/>
        <w:rPr>
          <w:rFonts w:asciiTheme="minorHAnsi" w:eastAsiaTheme="minorEastAsia" w:hAnsiTheme="minorHAnsi" w:cstheme="minorBidi"/>
          <w:noProof/>
          <w:kern w:val="2"/>
          <w:szCs w:val="22"/>
        </w:rPr>
      </w:pPr>
      <w:hyperlink w:anchor="_Toc194049122" w:history="1">
        <w:r w:rsidRPr="00CA74C8">
          <w:rPr>
            <w:rStyle w:val="ad"/>
            <w:noProof/>
          </w:rPr>
          <w:t xml:space="preserve">8.6 </w:t>
        </w:r>
        <w:r w:rsidRPr="00CA74C8">
          <w:rPr>
            <w:rStyle w:val="ad"/>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_Toc194049122 \h </w:instrText>
        </w:r>
        <w:r>
          <w:rPr>
            <w:noProof/>
            <w:webHidden/>
          </w:rPr>
        </w:r>
        <w:r>
          <w:rPr>
            <w:noProof/>
            <w:webHidden/>
          </w:rPr>
          <w:fldChar w:fldCharType="separate"/>
        </w:r>
        <w:r>
          <w:rPr>
            <w:noProof/>
            <w:webHidden/>
          </w:rPr>
          <w:t>59</w:t>
        </w:r>
        <w:r>
          <w:rPr>
            <w:noProof/>
            <w:webHidden/>
          </w:rPr>
          <w:fldChar w:fldCharType="end"/>
        </w:r>
      </w:hyperlink>
    </w:p>
    <w:p w14:paraId="0D8BC07B" w14:textId="600FD9BF" w:rsidR="00DF6001" w:rsidRDefault="00DF6001">
      <w:pPr>
        <w:pStyle w:val="24"/>
        <w:ind w:left="420"/>
        <w:rPr>
          <w:rFonts w:asciiTheme="minorHAnsi" w:eastAsiaTheme="minorEastAsia" w:hAnsiTheme="minorHAnsi" w:cstheme="minorBidi"/>
          <w:noProof/>
          <w:kern w:val="2"/>
          <w:szCs w:val="22"/>
        </w:rPr>
      </w:pPr>
      <w:hyperlink w:anchor="_Toc194049123" w:history="1">
        <w:r w:rsidRPr="00CA74C8">
          <w:rPr>
            <w:rStyle w:val="ad"/>
            <w:noProof/>
          </w:rPr>
          <w:t xml:space="preserve">8.7 </w:t>
        </w:r>
        <w:r w:rsidRPr="00CA74C8">
          <w:rPr>
            <w:rStyle w:val="ad"/>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_Toc194049123 \h </w:instrText>
        </w:r>
        <w:r>
          <w:rPr>
            <w:noProof/>
            <w:webHidden/>
          </w:rPr>
        </w:r>
        <w:r>
          <w:rPr>
            <w:noProof/>
            <w:webHidden/>
          </w:rPr>
          <w:fldChar w:fldCharType="separate"/>
        </w:r>
        <w:r>
          <w:rPr>
            <w:noProof/>
            <w:webHidden/>
          </w:rPr>
          <w:t>60</w:t>
        </w:r>
        <w:r>
          <w:rPr>
            <w:noProof/>
            <w:webHidden/>
          </w:rPr>
          <w:fldChar w:fldCharType="end"/>
        </w:r>
      </w:hyperlink>
    </w:p>
    <w:p w14:paraId="4563D6B2" w14:textId="56029EF5" w:rsidR="00DF6001" w:rsidRDefault="00DF6001">
      <w:pPr>
        <w:pStyle w:val="24"/>
        <w:ind w:left="420"/>
        <w:rPr>
          <w:rFonts w:asciiTheme="minorHAnsi" w:eastAsiaTheme="minorEastAsia" w:hAnsiTheme="minorHAnsi" w:cstheme="minorBidi"/>
          <w:noProof/>
          <w:kern w:val="2"/>
          <w:szCs w:val="22"/>
        </w:rPr>
      </w:pPr>
      <w:hyperlink w:anchor="_Toc194049124" w:history="1">
        <w:r w:rsidRPr="00CA74C8">
          <w:rPr>
            <w:rStyle w:val="ad"/>
            <w:noProof/>
          </w:rPr>
          <w:t xml:space="preserve">8.8 </w:t>
        </w:r>
        <w:r w:rsidRPr="00CA74C8">
          <w:rPr>
            <w:rStyle w:val="ad"/>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_Toc194049124 \h </w:instrText>
        </w:r>
        <w:r>
          <w:rPr>
            <w:noProof/>
            <w:webHidden/>
          </w:rPr>
        </w:r>
        <w:r>
          <w:rPr>
            <w:noProof/>
            <w:webHidden/>
          </w:rPr>
          <w:fldChar w:fldCharType="separate"/>
        </w:r>
        <w:r>
          <w:rPr>
            <w:noProof/>
            <w:webHidden/>
          </w:rPr>
          <w:t>60</w:t>
        </w:r>
        <w:r>
          <w:rPr>
            <w:noProof/>
            <w:webHidden/>
          </w:rPr>
          <w:fldChar w:fldCharType="end"/>
        </w:r>
      </w:hyperlink>
    </w:p>
    <w:p w14:paraId="2230445B" w14:textId="10FE0393" w:rsidR="00DF6001" w:rsidRDefault="00DF6001">
      <w:pPr>
        <w:pStyle w:val="24"/>
        <w:ind w:left="420"/>
        <w:rPr>
          <w:rFonts w:asciiTheme="minorHAnsi" w:eastAsiaTheme="minorEastAsia" w:hAnsiTheme="minorHAnsi" w:cstheme="minorBidi"/>
          <w:noProof/>
          <w:kern w:val="2"/>
          <w:szCs w:val="22"/>
        </w:rPr>
      </w:pPr>
      <w:hyperlink w:anchor="_Toc194049125" w:history="1">
        <w:r w:rsidRPr="00CA74C8">
          <w:rPr>
            <w:rStyle w:val="ad"/>
            <w:noProof/>
          </w:rPr>
          <w:t xml:space="preserve">8.9 </w:t>
        </w:r>
        <w:r w:rsidRPr="00CA74C8">
          <w:rPr>
            <w:rStyle w:val="ad"/>
            <w:noProof/>
          </w:rPr>
          <w:t>期末按公允价值占基金资产净值比例大小排名的前五名权证投资明细</w:t>
        </w:r>
        <w:r>
          <w:rPr>
            <w:noProof/>
            <w:webHidden/>
          </w:rPr>
          <w:tab/>
        </w:r>
        <w:r>
          <w:rPr>
            <w:noProof/>
            <w:webHidden/>
          </w:rPr>
          <w:fldChar w:fldCharType="begin"/>
        </w:r>
        <w:r>
          <w:rPr>
            <w:noProof/>
            <w:webHidden/>
          </w:rPr>
          <w:instrText xml:space="preserve"> PAGEREF _Toc194049125 \h </w:instrText>
        </w:r>
        <w:r>
          <w:rPr>
            <w:noProof/>
            <w:webHidden/>
          </w:rPr>
        </w:r>
        <w:r>
          <w:rPr>
            <w:noProof/>
            <w:webHidden/>
          </w:rPr>
          <w:fldChar w:fldCharType="separate"/>
        </w:r>
        <w:r>
          <w:rPr>
            <w:noProof/>
            <w:webHidden/>
          </w:rPr>
          <w:t>60</w:t>
        </w:r>
        <w:r>
          <w:rPr>
            <w:noProof/>
            <w:webHidden/>
          </w:rPr>
          <w:fldChar w:fldCharType="end"/>
        </w:r>
      </w:hyperlink>
    </w:p>
    <w:p w14:paraId="30BB1ACC" w14:textId="2B9B0DF0" w:rsidR="00DF6001" w:rsidRDefault="00DF6001">
      <w:pPr>
        <w:pStyle w:val="24"/>
        <w:ind w:left="420"/>
        <w:rPr>
          <w:rFonts w:asciiTheme="minorHAnsi" w:eastAsiaTheme="minorEastAsia" w:hAnsiTheme="minorHAnsi" w:cstheme="minorBidi"/>
          <w:noProof/>
          <w:kern w:val="2"/>
          <w:szCs w:val="22"/>
        </w:rPr>
      </w:pPr>
      <w:hyperlink w:anchor="_Toc194049126" w:history="1">
        <w:r w:rsidRPr="00CA74C8">
          <w:rPr>
            <w:rStyle w:val="ad"/>
            <w:noProof/>
          </w:rPr>
          <w:t xml:space="preserve">8.10 </w:t>
        </w:r>
        <w:r w:rsidRPr="00CA74C8">
          <w:rPr>
            <w:rStyle w:val="ad"/>
            <w:noProof/>
          </w:rPr>
          <w:t>本基金投资股指期货的投资政策</w:t>
        </w:r>
        <w:r>
          <w:rPr>
            <w:noProof/>
            <w:webHidden/>
          </w:rPr>
          <w:tab/>
        </w:r>
        <w:r>
          <w:rPr>
            <w:noProof/>
            <w:webHidden/>
          </w:rPr>
          <w:fldChar w:fldCharType="begin"/>
        </w:r>
        <w:r>
          <w:rPr>
            <w:noProof/>
            <w:webHidden/>
          </w:rPr>
          <w:instrText xml:space="preserve"> PAGEREF _Toc194049126 \h </w:instrText>
        </w:r>
        <w:r>
          <w:rPr>
            <w:noProof/>
            <w:webHidden/>
          </w:rPr>
        </w:r>
        <w:r>
          <w:rPr>
            <w:noProof/>
            <w:webHidden/>
          </w:rPr>
          <w:fldChar w:fldCharType="separate"/>
        </w:r>
        <w:r>
          <w:rPr>
            <w:noProof/>
            <w:webHidden/>
          </w:rPr>
          <w:t>60</w:t>
        </w:r>
        <w:r>
          <w:rPr>
            <w:noProof/>
            <w:webHidden/>
          </w:rPr>
          <w:fldChar w:fldCharType="end"/>
        </w:r>
      </w:hyperlink>
    </w:p>
    <w:p w14:paraId="14FFBF61" w14:textId="6FD2617C" w:rsidR="00DF6001" w:rsidRDefault="00DF6001">
      <w:pPr>
        <w:pStyle w:val="24"/>
        <w:ind w:left="420"/>
        <w:rPr>
          <w:rFonts w:asciiTheme="minorHAnsi" w:eastAsiaTheme="minorEastAsia" w:hAnsiTheme="minorHAnsi" w:cstheme="minorBidi"/>
          <w:noProof/>
          <w:kern w:val="2"/>
          <w:szCs w:val="22"/>
        </w:rPr>
      </w:pPr>
      <w:hyperlink w:anchor="_Toc194049127" w:history="1">
        <w:r w:rsidRPr="00CA74C8">
          <w:rPr>
            <w:rStyle w:val="ad"/>
            <w:noProof/>
          </w:rPr>
          <w:t>8.11</w:t>
        </w:r>
        <w:r w:rsidRPr="00CA74C8">
          <w:rPr>
            <w:rStyle w:val="ad"/>
            <w:noProof/>
          </w:rPr>
          <w:t>报告期末本基金投资的国债期货交易情况说明</w:t>
        </w:r>
        <w:r>
          <w:rPr>
            <w:noProof/>
            <w:webHidden/>
          </w:rPr>
          <w:tab/>
        </w:r>
        <w:r>
          <w:rPr>
            <w:noProof/>
            <w:webHidden/>
          </w:rPr>
          <w:fldChar w:fldCharType="begin"/>
        </w:r>
        <w:r>
          <w:rPr>
            <w:noProof/>
            <w:webHidden/>
          </w:rPr>
          <w:instrText xml:space="preserve"> PAGEREF _Toc194049127 \h </w:instrText>
        </w:r>
        <w:r>
          <w:rPr>
            <w:noProof/>
            <w:webHidden/>
          </w:rPr>
        </w:r>
        <w:r>
          <w:rPr>
            <w:noProof/>
            <w:webHidden/>
          </w:rPr>
          <w:fldChar w:fldCharType="separate"/>
        </w:r>
        <w:r>
          <w:rPr>
            <w:noProof/>
            <w:webHidden/>
          </w:rPr>
          <w:t>60</w:t>
        </w:r>
        <w:r>
          <w:rPr>
            <w:noProof/>
            <w:webHidden/>
          </w:rPr>
          <w:fldChar w:fldCharType="end"/>
        </w:r>
      </w:hyperlink>
    </w:p>
    <w:p w14:paraId="325DB9B7" w14:textId="66762A4F" w:rsidR="00DF6001" w:rsidRDefault="00DF6001">
      <w:pPr>
        <w:pStyle w:val="24"/>
        <w:ind w:left="420"/>
        <w:rPr>
          <w:rFonts w:asciiTheme="minorHAnsi" w:eastAsiaTheme="minorEastAsia" w:hAnsiTheme="minorHAnsi" w:cstheme="minorBidi"/>
          <w:noProof/>
          <w:kern w:val="2"/>
          <w:szCs w:val="22"/>
        </w:rPr>
      </w:pPr>
      <w:hyperlink w:anchor="_Toc194049128" w:history="1">
        <w:r w:rsidRPr="00CA74C8">
          <w:rPr>
            <w:rStyle w:val="ad"/>
            <w:noProof/>
          </w:rPr>
          <w:t xml:space="preserve">8.12 </w:t>
        </w:r>
        <w:r w:rsidRPr="00CA74C8">
          <w:rPr>
            <w:rStyle w:val="ad"/>
            <w:noProof/>
          </w:rPr>
          <w:t>本报告期投资基金情况</w:t>
        </w:r>
        <w:r>
          <w:rPr>
            <w:noProof/>
            <w:webHidden/>
          </w:rPr>
          <w:tab/>
        </w:r>
        <w:r>
          <w:rPr>
            <w:noProof/>
            <w:webHidden/>
          </w:rPr>
          <w:fldChar w:fldCharType="begin"/>
        </w:r>
        <w:r>
          <w:rPr>
            <w:noProof/>
            <w:webHidden/>
          </w:rPr>
          <w:instrText xml:space="preserve"> PAGEREF _Toc194049128 \h </w:instrText>
        </w:r>
        <w:r>
          <w:rPr>
            <w:noProof/>
            <w:webHidden/>
          </w:rPr>
        </w:r>
        <w:r>
          <w:rPr>
            <w:noProof/>
            <w:webHidden/>
          </w:rPr>
          <w:fldChar w:fldCharType="separate"/>
        </w:r>
        <w:r>
          <w:rPr>
            <w:noProof/>
            <w:webHidden/>
          </w:rPr>
          <w:t>60</w:t>
        </w:r>
        <w:r>
          <w:rPr>
            <w:noProof/>
            <w:webHidden/>
          </w:rPr>
          <w:fldChar w:fldCharType="end"/>
        </w:r>
      </w:hyperlink>
    </w:p>
    <w:p w14:paraId="50AA7447" w14:textId="17357FDA" w:rsidR="00DF6001" w:rsidRDefault="00DF6001">
      <w:pPr>
        <w:pStyle w:val="24"/>
        <w:ind w:left="420"/>
        <w:rPr>
          <w:rFonts w:asciiTheme="minorHAnsi" w:eastAsiaTheme="minorEastAsia" w:hAnsiTheme="minorHAnsi" w:cstheme="minorBidi"/>
          <w:noProof/>
          <w:kern w:val="2"/>
          <w:szCs w:val="22"/>
        </w:rPr>
      </w:pPr>
      <w:hyperlink w:anchor="_Toc194049129" w:history="1">
        <w:r w:rsidRPr="00CA74C8">
          <w:rPr>
            <w:rStyle w:val="ad"/>
            <w:noProof/>
          </w:rPr>
          <w:t xml:space="preserve">8.13 </w:t>
        </w:r>
        <w:r w:rsidRPr="00CA74C8">
          <w:rPr>
            <w:rStyle w:val="ad"/>
            <w:noProof/>
          </w:rPr>
          <w:t>投资组合报告附注</w:t>
        </w:r>
        <w:r>
          <w:rPr>
            <w:noProof/>
            <w:webHidden/>
          </w:rPr>
          <w:tab/>
        </w:r>
        <w:r>
          <w:rPr>
            <w:noProof/>
            <w:webHidden/>
          </w:rPr>
          <w:fldChar w:fldCharType="begin"/>
        </w:r>
        <w:r>
          <w:rPr>
            <w:noProof/>
            <w:webHidden/>
          </w:rPr>
          <w:instrText xml:space="preserve"> PAGEREF _Toc194049129 \h </w:instrText>
        </w:r>
        <w:r>
          <w:rPr>
            <w:noProof/>
            <w:webHidden/>
          </w:rPr>
        </w:r>
        <w:r>
          <w:rPr>
            <w:noProof/>
            <w:webHidden/>
          </w:rPr>
          <w:fldChar w:fldCharType="separate"/>
        </w:r>
        <w:r>
          <w:rPr>
            <w:noProof/>
            <w:webHidden/>
          </w:rPr>
          <w:t>60</w:t>
        </w:r>
        <w:r>
          <w:rPr>
            <w:noProof/>
            <w:webHidden/>
          </w:rPr>
          <w:fldChar w:fldCharType="end"/>
        </w:r>
      </w:hyperlink>
    </w:p>
    <w:p w14:paraId="363B969E" w14:textId="2649B684" w:rsidR="00DF6001" w:rsidRDefault="00DF6001">
      <w:pPr>
        <w:pStyle w:val="12"/>
        <w:rPr>
          <w:rFonts w:asciiTheme="minorHAnsi" w:eastAsiaTheme="minorEastAsia" w:hAnsiTheme="minorHAnsi" w:cstheme="minorBidi"/>
          <w:noProof/>
          <w:szCs w:val="22"/>
        </w:rPr>
      </w:pPr>
      <w:hyperlink w:anchor="_Toc194049130" w:history="1">
        <w:r w:rsidRPr="00CA74C8">
          <w:rPr>
            <w:rStyle w:val="ad"/>
            <w:b/>
            <w:bCs/>
            <w:noProof/>
          </w:rPr>
          <w:t xml:space="preserve">§9  </w:t>
        </w:r>
        <w:r w:rsidRPr="00CA74C8">
          <w:rPr>
            <w:rStyle w:val="ad"/>
            <w:b/>
            <w:bCs/>
            <w:noProof/>
          </w:rPr>
          <w:t>基金份额持有人信息</w:t>
        </w:r>
        <w:r>
          <w:rPr>
            <w:noProof/>
            <w:webHidden/>
          </w:rPr>
          <w:tab/>
        </w:r>
        <w:r>
          <w:rPr>
            <w:noProof/>
            <w:webHidden/>
          </w:rPr>
          <w:fldChar w:fldCharType="begin"/>
        </w:r>
        <w:r>
          <w:rPr>
            <w:noProof/>
            <w:webHidden/>
          </w:rPr>
          <w:instrText xml:space="preserve"> PAGEREF _Toc194049130 \h </w:instrText>
        </w:r>
        <w:r>
          <w:rPr>
            <w:noProof/>
            <w:webHidden/>
          </w:rPr>
        </w:r>
        <w:r>
          <w:rPr>
            <w:noProof/>
            <w:webHidden/>
          </w:rPr>
          <w:fldChar w:fldCharType="separate"/>
        </w:r>
        <w:r>
          <w:rPr>
            <w:noProof/>
            <w:webHidden/>
          </w:rPr>
          <w:t>61</w:t>
        </w:r>
        <w:r>
          <w:rPr>
            <w:noProof/>
            <w:webHidden/>
          </w:rPr>
          <w:fldChar w:fldCharType="end"/>
        </w:r>
      </w:hyperlink>
    </w:p>
    <w:p w14:paraId="270E0889" w14:textId="35D5BFC2" w:rsidR="00DF6001" w:rsidRDefault="00DF6001">
      <w:pPr>
        <w:pStyle w:val="24"/>
        <w:ind w:left="420"/>
        <w:rPr>
          <w:rFonts w:asciiTheme="minorHAnsi" w:eastAsiaTheme="minorEastAsia" w:hAnsiTheme="minorHAnsi" w:cstheme="minorBidi"/>
          <w:noProof/>
          <w:kern w:val="2"/>
          <w:szCs w:val="22"/>
        </w:rPr>
      </w:pPr>
      <w:hyperlink w:anchor="_Toc194049131" w:history="1">
        <w:r w:rsidRPr="00CA74C8">
          <w:rPr>
            <w:rStyle w:val="ad"/>
            <w:noProof/>
          </w:rPr>
          <w:t xml:space="preserve">9.1 </w:t>
        </w:r>
        <w:r w:rsidRPr="00CA74C8">
          <w:rPr>
            <w:rStyle w:val="ad"/>
            <w:noProof/>
          </w:rPr>
          <w:t>期末基金份额持有人户数及持有人结构</w:t>
        </w:r>
        <w:r>
          <w:rPr>
            <w:noProof/>
            <w:webHidden/>
          </w:rPr>
          <w:tab/>
        </w:r>
        <w:r>
          <w:rPr>
            <w:noProof/>
            <w:webHidden/>
          </w:rPr>
          <w:fldChar w:fldCharType="begin"/>
        </w:r>
        <w:r>
          <w:rPr>
            <w:noProof/>
            <w:webHidden/>
          </w:rPr>
          <w:instrText xml:space="preserve"> PAGEREF _Toc194049131 \h </w:instrText>
        </w:r>
        <w:r>
          <w:rPr>
            <w:noProof/>
            <w:webHidden/>
          </w:rPr>
        </w:r>
        <w:r>
          <w:rPr>
            <w:noProof/>
            <w:webHidden/>
          </w:rPr>
          <w:fldChar w:fldCharType="separate"/>
        </w:r>
        <w:r>
          <w:rPr>
            <w:noProof/>
            <w:webHidden/>
          </w:rPr>
          <w:t>61</w:t>
        </w:r>
        <w:r>
          <w:rPr>
            <w:noProof/>
            <w:webHidden/>
          </w:rPr>
          <w:fldChar w:fldCharType="end"/>
        </w:r>
      </w:hyperlink>
    </w:p>
    <w:p w14:paraId="606A4124" w14:textId="038620B9" w:rsidR="00DF6001" w:rsidRDefault="00DF6001">
      <w:pPr>
        <w:pStyle w:val="24"/>
        <w:ind w:left="420"/>
        <w:rPr>
          <w:rFonts w:asciiTheme="minorHAnsi" w:eastAsiaTheme="minorEastAsia" w:hAnsiTheme="minorHAnsi" w:cstheme="minorBidi"/>
          <w:noProof/>
          <w:kern w:val="2"/>
          <w:szCs w:val="22"/>
        </w:rPr>
      </w:pPr>
      <w:hyperlink w:anchor="_Toc194049132" w:history="1">
        <w:r w:rsidRPr="00CA74C8">
          <w:rPr>
            <w:rStyle w:val="ad"/>
            <w:noProof/>
          </w:rPr>
          <w:t xml:space="preserve">9.2 </w:t>
        </w:r>
        <w:r w:rsidRPr="00CA74C8">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_Toc194049132 \h </w:instrText>
        </w:r>
        <w:r>
          <w:rPr>
            <w:noProof/>
            <w:webHidden/>
          </w:rPr>
        </w:r>
        <w:r>
          <w:rPr>
            <w:noProof/>
            <w:webHidden/>
          </w:rPr>
          <w:fldChar w:fldCharType="separate"/>
        </w:r>
        <w:r>
          <w:rPr>
            <w:noProof/>
            <w:webHidden/>
          </w:rPr>
          <w:t>62</w:t>
        </w:r>
        <w:r>
          <w:rPr>
            <w:noProof/>
            <w:webHidden/>
          </w:rPr>
          <w:fldChar w:fldCharType="end"/>
        </w:r>
      </w:hyperlink>
    </w:p>
    <w:p w14:paraId="6751E5F5" w14:textId="3886C1CD" w:rsidR="00DF6001" w:rsidRDefault="00DF6001">
      <w:pPr>
        <w:pStyle w:val="24"/>
        <w:ind w:left="420"/>
        <w:rPr>
          <w:rFonts w:asciiTheme="minorHAnsi" w:eastAsiaTheme="minorEastAsia" w:hAnsiTheme="minorHAnsi" w:cstheme="minorBidi"/>
          <w:noProof/>
          <w:kern w:val="2"/>
          <w:szCs w:val="22"/>
        </w:rPr>
      </w:pPr>
      <w:hyperlink w:anchor="_Toc194049133" w:history="1">
        <w:r w:rsidRPr="00CA74C8">
          <w:rPr>
            <w:rStyle w:val="ad"/>
            <w:noProof/>
          </w:rPr>
          <w:t>9.3</w:t>
        </w:r>
        <w:r w:rsidRPr="00CA74C8">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_Toc194049133 \h </w:instrText>
        </w:r>
        <w:r>
          <w:rPr>
            <w:noProof/>
            <w:webHidden/>
          </w:rPr>
        </w:r>
        <w:r>
          <w:rPr>
            <w:noProof/>
            <w:webHidden/>
          </w:rPr>
          <w:fldChar w:fldCharType="separate"/>
        </w:r>
        <w:r>
          <w:rPr>
            <w:noProof/>
            <w:webHidden/>
          </w:rPr>
          <w:t>62</w:t>
        </w:r>
        <w:r>
          <w:rPr>
            <w:noProof/>
            <w:webHidden/>
          </w:rPr>
          <w:fldChar w:fldCharType="end"/>
        </w:r>
      </w:hyperlink>
    </w:p>
    <w:p w14:paraId="4BEFC6B6" w14:textId="4771AB0D" w:rsidR="00DF6001" w:rsidRDefault="00DF6001">
      <w:pPr>
        <w:pStyle w:val="12"/>
        <w:rPr>
          <w:rFonts w:asciiTheme="minorHAnsi" w:eastAsiaTheme="minorEastAsia" w:hAnsiTheme="minorHAnsi" w:cstheme="minorBidi"/>
          <w:noProof/>
          <w:szCs w:val="22"/>
        </w:rPr>
      </w:pPr>
      <w:hyperlink w:anchor="_Toc194049134" w:history="1">
        <w:r w:rsidRPr="00CA74C8">
          <w:rPr>
            <w:rStyle w:val="ad"/>
            <w:b/>
            <w:bCs/>
            <w:noProof/>
          </w:rPr>
          <w:t xml:space="preserve">§10  </w:t>
        </w:r>
        <w:r w:rsidRPr="00CA74C8">
          <w:rPr>
            <w:rStyle w:val="ad"/>
            <w:b/>
            <w:bCs/>
            <w:noProof/>
          </w:rPr>
          <w:t>开放式基金份额变动</w:t>
        </w:r>
        <w:r>
          <w:rPr>
            <w:noProof/>
            <w:webHidden/>
          </w:rPr>
          <w:tab/>
        </w:r>
        <w:r>
          <w:rPr>
            <w:noProof/>
            <w:webHidden/>
          </w:rPr>
          <w:fldChar w:fldCharType="begin"/>
        </w:r>
        <w:r>
          <w:rPr>
            <w:noProof/>
            <w:webHidden/>
          </w:rPr>
          <w:instrText xml:space="preserve"> PAGEREF _Toc194049134 \h </w:instrText>
        </w:r>
        <w:r>
          <w:rPr>
            <w:noProof/>
            <w:webHidden/>
          </w:rPr>
        </w:r>
        <w:r>
          <w:rPr>
            <w:noProof/>
            <w:webHidden/>
          </w:rPr>
          <w:fldChar w:fldCharType="separate"/>
        </w:r>
        <w:r>
          <w:rPr>
            <w:noProof/>
            <w:webHidden/>
          </w:rPr>
          <w:t>63</w:t>
        </w:r>
        <w:r>
          <w:rPr>
            <w:noProof/>
            <w:webHidden/>
          </w:rPr>
          <w:fldChar w:fldCharType="end"/>
        </w:r>
      </w:hyperlink>
    </w:p>
    <w:p w14:paraId="48A724BC" w14:textId="182658CC" w:rsidR="00DF6001" w:rsidRDefault="00DF6001">
      <w:pPr>
        <w:pStyle w:val="12"/>
        <w:rPr>
          <w:rFonts w:asciiTheme="minorHAnsi" w:eastAsiaTheme="minorEastAsia" w:hAnsiTheme="minorHAnsi" w:cstheme="minorBidi"/>
          <w:noProof/>
          <w:szCs w:val="22"/>
        </w:rPr>
      </w:pPr>
      <w:hyperlink w:anchor="_Toc194049135" w:history="1">
        <w:r w:rsidRPr="00CA74C8">
          <w:rPr>
            <w:rStyle w:val="ad"/>
            <w:b/>
            <w:bCs/>
            <w:noProof/>
          </w:rPr>
          <w:t xml:space="preserve">§11  </w:t>
        </w:r>
        <w:r w:rsidRPr="00CA74C8">
          <w:rPr>
            <w:rStyle w:val="ad"/>
            <w:b/>
            <w:bCs/>
            <w:noProof/>
          </w:rPr>
          <w:t>重大事件揭示</w:t>
        </w:r>
        <w:r>
          <w:rPr>
            <w:noProof/>
            <w:webHidden/>
          </w:rPr>
          <w:tab/>
        </w:r>
        <w:r>
          <w:rPr>
            <w:noProof/>
            <w:webHidden/>
          </w:rPr>
          <w:fldChar w:fldCharType="begin"/>
        </w:r>
        <w:r>
          <w:rPr>
            <w:noProof/>
            <w:webHidden/>
          </w:rPr>
          <w:instrText xml:space="preserve"> PAGEREF _Toc194049135 \h </w:instrText>
        </w:r>
        <w:r>
          <w:rPr>
            <w:noProof/>
            <w:webHidden/>
          </w:rPr>
        </w:r>
        <w:r>
          <w:rPr>
            <w:noProof/>
            <w:webHidden/>
          </w:rPr>
          <w:fldChar w:fldCharType="separate"/>
        </w:r>
        <w:r>
          <w:rPr>
            <w:noProof/>
            <w:webHidden/>
          </w:rPr>
          <w:t>63</w:t>
        </w:r>
        <w:r>
          <w:rPr>
            <w:noProof/>
            <w:webHidden/>
          </w:rPr>
          <w:fldChar w:fldCharType="end"/>
        </w:r>
      </w:hyperlink>
    </w:p>
    <w:p w14:paraId="4F391A5C" w14:textId="22CC8BF1" w:rsidR="00DF6001" w:rsidRDefault="00DF6001">
      <w:pPr>
        <w:pStyle w:val="24"/>
        <w:ind w:left="420"/>
        <w:rPr>
          <w:rFonts w:asciiTheme="minorHAnsi" w:eastAsiaTheme="minorEastAsia" w:hAnsiTheme="minorHAnsi" w:cstheme="minorBidi"/>
          <w:noProof/>
          <w:kern w:val="2"/>
          <w:szCs w:val="22"/>
        </w:rPr>
      </w:pPr>
      <w:hyperlink w:anchor="_Toc194049136" w:history="1">
        <w:r w:rsidRPr="00CA74C8">
          <w:rPr>
            <w:rStyle w:val="ad"/>
            <w:noProof/>
          </w:rPr>
          <w:t>11.1</w:t>
        </w:r>
        <w:r w:rsidRPr="00CA74C8">
          <w:rPr>
            <w:rStyle w:val="ad"/>
            <w:noProof/>
          </w:rPr>
          <w:t>基金份额持有人大会决议</w:t>
        </w:r>
        <w:r>
          <w:rPr>
            <w:noProof/>
            <w:webHidden/>
          </w:rPr>
          <w:tab/>
        </w:r>
        <w:r>
          <w:rPr>
            <w:noProof/>
            <w:webHidden/>
          </w:rPr>
          <w:fldChar w:fldCharType="begin"/>
        </w:r>
        <w:r>
          <w:rPr>
            <w:noProof/>
            <w:webHidden/>
          </w:rPr>
          <w:instrText xml:space="preserve"> PAGEREF _Toc194049136 \h </w:instrText>
        </w:r>
        <w:r>
          <w:rPr>
            <w:noProof/>
            <w:webHidden/>
          </w:rPr>
        </w:r>
        <w:r>
          <w:rPr>
            <w:noProof/>
            <w:webHidden/>
          </w:rPr>
          <w:fldChar w:fldCharType="separate"/>
        </w:r>
        <w:r>
          <w:rPr>
            <w:noProof/>
            <w:webHidden/>
          </w:rPr>
          <w:t>63</w:t>
        </w:r>
        <w:r>
          <w:rPr>
            <w:noProof/>
            <w:webHidden/>
          </w:rPr>
          <w:fldChar w:fldCharType="end"/>
        </w:r>
      </w:hyperlink>
    </w:p>
    <w:p w14:paraId="5CB521FF" w14:textId="276A38D7" w:rsidR="00DF6001" w:rsidRDefault="00DF6001">
      <w:pPr>
        <w:pStyle w:val="24"/>
        <w:ind w:left="420"/>
        <w:rPr>
          <w:rFonts w:asciiTheme="minorHAnsi" w:eastAsiaTheme="minorEastAsia" w:hAnsiTheme="minorHAnsi" w:cstheme="minorBidi"/>
          <w:noProof/>
          <w:kern w:val="2"/>
          <w:szCs w:val="22"/>
        </w:rPr>
      </w:pPr>
      <w:hyperlink w:anchor="_Toc194049137" w:history="1">
        <w:r w:rsidRPr="00CA74C8">
          <w:rPr>
            <w:rStyle w:val="ad"/>
            <w:noProof/>
          </w:rPr>
          <w:t xml:space="preserve">11.2 </w:t>
        </w:r>
        <w:r w:rsidRPr="00CA74C8">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_Toc194049137 \h </w:instrText>
        </w:r>
        <w:r>
          <w:rPr>
            <w:noProof/>
            <w:webHidden/>
          </w:rPr>
        </w:r>
        <w:r>
          <w:rPr>
            <w:noProof/>
            <w:webHidden/>
          </w:rPr>
          <w:fldChar w:fldCharType="separate"/>
        </w:r>
        <w:r>
          <w:rPr>
            <w:noProof/>
            <w:webHidden/>
          </w:rPr>
          <w:t>63</w:t>
        </w:r>
        <w:r>
          <w:rPr>
            <w:noProof/>
            <w:webHidden/>
          </w:rPr>
          <w:fldChar w:fldCharType="end"/>
        </w:r>
      </w:hyperlink>
    </w:p>
    <w:p w14:paraId="2BE62707" w14:textId="2F81151A" w:rsidR="00DF6001" w:rsidRDefault="00DF6001">
      <w:pPr>
        <w:pStyle w:val="24"/>
        <w:ind w:left="420"/>
        <w:rPr>
          <w:rFonts w:asciiTheme="minorHAnsi" w:eastAsiaTheme="minorEastAsia" w:hAnsiTheme="minorHAnsi" w:cstheme="minorBidi"/>
          <w:noProof/>
          <w:kern w:val="2"/>
          <w:szCs w:val="22"/>
        </w:rPr>
      </w:pPr>
      <w:hyperlink w:anchor="_Toc194049138" w:history="1">
        <w:r w:rsidRPr="00CA74C8">
          <w:rPr>
            <w:rStyle w:val="ad"/>
            <w:noProof/>
          </w:rPr>
          <w:t xml:space="preserve">11.3 </w:t>
        </w:r>
        <w:r w:rsidRPr="00CA74C8">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_Toc194049138 \h </w:instrText>
        </w:r>
        <w:r>
          <w:rPr>
            <w:noProof/>
            <w:webHidden/>
          </w:rPr>
        </w:r>
        <w:r>
          <w:rPr>
            <w:noProof/>
            <w:webHidden/>
          </w:rPr>
          <w:fldChar w:fldCharType="separate"/>
        </w:r>
        <w:r>
          <w:rPr>
            <w:noProof/>
            <w:webHidden/>
          </w:rPr>
          <w:t>64</w:t>
        </w:r>
        <w:r>
          <w:rPr>
            <w:noProof/>
            <w:webHidden/>
          </w:rPr>
          <w:fldChar w:fldCharType="end"/>
        </w:r>
      </w:hyperlink>
    </w:p>
    <w:p w14:paraId="377406E5" w14:textId="7325BF71" w:rsidR="00DF6001" w:rsidRDefault="00DF6001">
      <w:pPr>
        <w:pStyle w:val="24"/>
        <w:ind w:left="420"/>
        <w:rPr>
          <w:rFonts w:asciiTheme="minorHAnsi" w:eastAsiaTheme="minorEastAsia" w:hAnsiTheme="minorHAnsi" w:cstheme="minorBidi"/>
          <w:noProof/>
          <w:kern w:val="2"/>
          <w:szCs w:val="22"/>
        </w:rPr>
      </w:pPr>
      <w:hyperlink w:anchor="_Toc194049139" w:history="1">
        <w:r w:rsidRPr="00CA74C8">
          <w:rPr>
            <w:rStyle w:val="ad"/>
            <w:noProof/>
          </w:rPr>
          <w:t xml:space="preserve">11.4 </w:t>
        </w:r>
        <w:r w:rsidRPr="00CA74C8">
          <w:rPr>
            <w:rStyle w:val="ad"/>
            <w:noProof/>
          </w:rPr>
          <w:t>基金投资策略的改变</w:t>
        </w:r>
        <w:r>
          <w:rPr>
            <w:noProof/>
            <w:webHidden/>
          </w:rPr>
          <w:tab/>
        </w:r>
        <w:r>
          <w:rPr>
            <w:noProof/>
            <w:webHidden/>
          </w:rPr>
          <w:fldChar w:fldCharType="begin"/>
        </w:r>
        <w:r>
          <w:rPr>
            <w:noProof/>
            <w:webHidden/>
          </w:rPr>
          <w:instrText xml:space="preserve"> PAGEREF _Toc194049139 \h </w:instrText>
        </w:r>
        <w:r>
          <w:rPr>
            <w:noProof/>
            <w:webHidden/>
          </w:rPr>
        </w:r>
        <w:r>
          <w:rPr>
            <w:noProof/>
            <w:webHidden/>
          </w:rPr>
          <w:fldChar w:fldCharType="separate"/>
        </w:r>
        <w:r>
          <w:rPr>
            <w:noProof/>
            <w:webHidden/>
          </w:rPr>
          <w:t>64</w:t>
        </w:r>
        <w:r>
          <w:rPr>
            <w:noProof/>
            <w:webHidden/>
          </w:rPr>
          <w:fldChar w:fldCharType="end"/>
        </w:r>
      </w:hyperlink>
    </w:p>
    <w:p w14:paraId="79394060" w14:textId="55C31A14" w:rsidR="00DF6001" w:rsidRDefault="00DF6001">
      <w:pPr>
        <w:pStyle w:val="24"/>
        <w:ind w:left="420"/>
        <w:rPr>
          <w:rFonts w:asciiTheme="minorHAnsi" w:eastAsiaTheme="minorEastAsia" w:hAnsiTheme="minorHAnsi" w:cstheme="minorBidi"/>
          <w:noProof/>
          <w:kern w:val="2"/>
          <w:szCs w:val="22"/>
        </w:rPr>
      </w:pPr>
      <w:hyperlink w:anchor="_Toc194049140" w:history="1">
        <w:r w:rsidRPr="00CA74C8">
          <w:rPr>
            <w:rStyle w:val="ad"/>
            <w:noProof/>
          </w:rPr>
          <w:t xml:space="preserve">11.5 </w:t>
        </w:r>
        <w:r w:rsidRPr="00CA74C8">
          <w:rPr>
            <w:rStyle w:val="ad"/>
            <w:noProof/>
          </w:rPr>
          <w:t>为基金进行审计的会计师事务所情况</w:t>
        </w:r>
        <w:r>
          <w:rPr>
            <w:noProof/>
            <w:webHidden/>
          </w:rPr>
          <w:tab/>
        </w:r>
        <w:r>
          <w:rPr>
            <w:noProof/>
            <w:webHidden/>
          </w:rPr>
          <w:fldChar w:fldCharType="begin"/>
        </w:r>
        <w:r>
          <w:rPr>
            <w:noProof/>
            <w:webHidden/>
          </w:rPr>
          <w:instrText xml:space="preserve"> PAGEREF _Toc194049140 \h </w:instrText>
        </w:r>
        <w:r>
          <w:rPr>
            <w:noProof/>
            <w:webHidden/>
          </w:rPr>
        </w:r>
        <w:r>
          <w:rPr>
            <w:noProof/>
            <w:webHidden/>
          </w:rPr>
          <w:fldChar w:fldCharType="separate"/>
        </w:r>
        <w:r>
          <w:rPr>
            <w:noProof/>
            <w:webHidden/>
          </w:rPr>
          <w:t>64</w:t>
        </w:r>
        <w:r>
          <w:rPr>
            <w:noProof/>
            <w:webHidden/>
          </w:rPr>
          <w:fldChar w:fldCharType="end"/>
        </w:r>
      </w:hyperlink>
    </w:p>
    <w:p w14:paraId="2467A421" w14:textId="4B7DA69B" w:rsidR="00DF6001" w:rsidRDefault="00DF6001">
      <w:pPr>
        <w:pStyle w:val="24"/>
        <w:ind w:left="420"/>
        <w:rPr>
          <w:rFonts w:asciiTheme="minorHAnsi" w:eastAsiaTheme="minorEastAsia" w:hAnsiTheme="minorHAnsi" w:cstheme="minorBidi"/>
          <w:noProof/>
          <w:kern w:val="2"/>
          <w:szCs w:val="22"/>
        </w:rPr>
      </w:pPr>
      <w:hyperlink w:anchor="_Toc194049141" w:history="1">
        <w:r w:rsidRPr="00CA74C8">
          <w:rPr>
            <w:rStyle w:val="ad"/>
            <w:noProof/>
          </w:rPr>
          <w:t xml:space="preserve">11.6 </w:t>
        </w:r>
        <w:r w:rsidRPr="00CA74C8">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_Toc194049141 \h </w:instrText>
        </w:r>
        <w:r>
          <w:rPr>
            <w:noProof/>
            <w:webHidden/>
          </w:rPr>
        </w:r>
        <w:r>
          <w:rPr>
            <w:noProof/>
            <w:webHidden/>
          </w:rPr>
          <w:fldChar w:fldCharType="separate"/>
        </w:r>
        <w:r>
          <w:rPr>
            <w:noProof/>
            <w:webHidden/>
          </w:rPr>
          <w:t>64</w:t>
        </w:r>
        <w:r>
          <w:rPr>
            <w:noProof/>
            <w:webHidden/>
          </w:rPr>
          <w:fldChar w:fldCharType="end"/>
        </w:r>
      </w:hyperlink>
    </w:p>
    <w:p w14:paraId="37104634" w14:textId="4378D637" w:rsidR="00DF6001" w:rsidRDefault="00DF6001">
      <w:pPr>
        <w:pStyle w:val="24"/>
        <w:ind w:left="420"/>
        <w:rPr>
          <w:rFonts w:asciiTheme="minorHAnsi" w:eastAsiaTheme="minorEastAsia" w:hAnsiTheme="minorHAnsi" w:cstheme="minorBidi"/>
          <w:noProof/>
          <w:kern w:val="2"/>
          <w:szCs w:val="22"/>
        </w:rPr>
      </w:pPr>
      <w:hyperlink w:anchor="_Toc194049142" w:history="1">
        <w:r w:rsidRPr="00CA74C8">
          <w:rPr>
            <w:rStyle w:val="ad"/>
            <w:noProof/>
          </w:rPr>
          <w:t xml:space="preserve">11.6.1 </w:t>
        </w:r>
        <w:r w:rsidRPr="00CA74C8">
          <w:rPr>
            <w:rStyle w:val="ad"/>
            <w:noProof/>
          </w:rPr>
          <w:t>管理人及其高级管理人员受稽查或处罚等情况</w:t>
        </w:r>
        <w:r>
          <w:rPr>
            <w:noProof/>
            <w:webHidden/>
          </w:rPr>
          <w:tab/>
        </w:r>
        <w:r>
          <w:rPr>
            <w:noProof/>
            <w:webHidden/>
          </w:rPr>
          <w:fldChar w:fldCharType="begin"/>
        </w:r>
        <w:r>
          <w:rPr>
            <w:noProof/>
            <w:webHidden/>
          </w:rPr>
          <w:instrText xml:space="preserve"> PAGEREF _Toc194049142 \h </w:instrText>
        </w:r>
        <w:r>
          <w:rPr>
            <w:noProof/>
            <w:webHidden/>
          </w:rPr>
        </w:r>
        <w:r>
          <w:rPr>
            <w:noProof/>
            <w:webHidden/>
          </w:rPr>
          <w:fldChar w:fldCharType="separate"/>
        </w:r>
        <w:r>
          <w:rPr>
            <w:noProof/>
            <w:webHidden/>
          </w:rPr>
          <w:t>64</w:t>
        </w:r>
        <w:r>
          <w:rPr>
            <w:noProof/>
            <w:webHidden/>
          </w:rPr>
          <w:fldChar w:fldCharType="end"/>
        </w:r>
      </w:hyperlink>
    </w:p>
    <w:p w14:paraId="066205EC" w14:textId="63537CCF" w:rsidR="00DF6001" w:rsidRDefault="00DF6001">
      <w:pPr>
        <w:pStyle w:val="24"/>
        <w:ind w:left="420"/>
        <w:rPr>
          <w:rFonts w:asciiTheme="minorHAnsi" w:eastAsiaTheme="minorEastAsia" w:hAnsiTheme="minorHAnsi" w:cstheme="minorBidi"/>
          <w:noProof/>
          <w:kern w:val="2"/>
          <w:szCs w:val="22"/>
        </w:rPr>
      </w:pPr>
      <w:hyperlink w:anchor="_Toc194049143" w:history="1">
        <w:r w:rsidRPr="00CA74C8">
          <w:rPr>
            <w:rStyle w:val="ad"/>
            <w:noProof/>
          </w:rPr>
          <w:t xml:space="preserve">11.6.2 </w:t>
        </w:r>
        <w:r w:rsidRPr="00CA74C8">
          <w:rPr>
            <w:rStyle w:val="ad"/>
            <w:noProof/>
          </w:rPr>
          <w:t>托管人及其高级管理人员受稽查或处罚等情况</w:t>
        </w:r>
        <w:r>
          <w:rPr>
            <w:noProof/>
            <w:webHidden/>
          </w:rPr>
          <w:tab/>
        </w:r>
        <w:r>
          <w:rPr>
            <w:noProof/>
            <w:webHidden/>
          </w:rPr>
          <w:fldChar w:fldCharType="begin"/>
        </w:r>
        <w:r>
          <w:rPr>
            <w:noProof/>
            <w:webHidden/>
          </w:rPr>
          <w:instrText xml:space="preserve"> PAGEREF _Toc194049143 \h </w:instrText>
        </w:r>
        <w:r>
          <w:rPr>
            <w:noProof/>
            <w:webHidden/>
          </w:rPr>
        </w:r>
        <w:r>
          <w:rPr>
            <w:noProof/>
            <w:webHidden/>
          </w:rPr>
          <w:fldChar w:fldCharType="separate"/>
        </w:r>
        <w:r>
          <w:rPr>
            <w:noProof/>
            <w:webHidden/>
          </w:rPr>
          <w:t>64</w:t>
        </w:r>
        <w:r>
          <w:rPr>
            <w:noProof/>
            <w:webHidden/>
          </w:rPr>
          <w:fldChar w:fldCharType="end"/>
        </w:r>
      </w:hyperlink>
    </w:p>
    <w:p w14:paraId="7989D7B8" w14:textId="5DCAA106" w:rsidR="00DF6001" w:rsidRDefault="00DF6001">
      <w:pPr>
        <w:pStyle w:val="24"/>
        <w:ind w:left="420"/>
        <w:rPr>
          <w:rFonts w:asciiTheme="minorHAnsi" w:eastAsiaTheme="minorEastAsia" w:hAnsiTheme="minorHAnsi" w:cstheme="minorBidi"/>
          <w:noProof/>
          <w:kern w:val="2"/>
          <w:szCs w:val="22"/>
        </w:rPr>
      </w:pPr>
      <w:hyperlink w:anchor="_Toc194049144" w:history="1">
        <w:r w:rsidRPr="00CA74C8">
          <w:rPr>
            <w:rStyle w:val="ad"/>
            <w:noProof/>
          </w:rPr>
          <w:t xml:space="preserve">11.7 </w:t>
        </w:r>
        <w:r w:rsidRPr="00CA74C8">
          <w:rPr>
            <w:rStyle w:val="ad"/>
            <w:noProof/>
          </w:rPr>
          <w:t>基金租用证券公司交易单元的有关情况</w:t>
        </w:r>
        <w:r>
          <w:rPr>
            <w:noProof/>
            <w:webHidden/>
          </w:rPr>
          <w:tab/>
        </w:r>
        <w:r>
          <w:rPr>
            <w:noProof/>
            <w:webHidden/>
          </w:rPr>
          <w:fldChar w:fldCharType="begin"/>
        </w:r>
        <w:r>
          <w:rPr>
            <w:noProof/>
            <w:webHidden/>
          </w:rPr>
          <w:instrText xml:space="preserve"> PAGEREF _Toc194049144 \h </w:instrText>
        </w:r>
        <w:r>
          <w:rPr>
            <w:noProof/>
            <w:webHidden/>
          </w:rPr>
        </w:r>
        <w:r>
          <w:rPr>
            <w:noProof/>
            <w:webHidden/>
          </w:rPr>
          <w:fldChar w:fldCharType="separate"/>
        </w:r>
        <w:r>
          <w:rPr>
            <w:noProof/>
            <w:webHidden/>
          </w:rPr>
          <w:t>64</w:t>
        </w:r>
        <w:r>
          <w:rPr>
            <w:noProof/>
            <w:webHidden/>
          </w:rPr>
          <w:fldChar w:fldCharType="end"/>
        </w:r>
      </w:hyperlink>
    </w:p>
    <w:p w14:paraId="38259565" w14:textId="28E14C27" w:rsidR="00DF6001" w:rsidRDefault="00DF6001">
      <w:pPr>
        <w:pStyle w:val="24"/>
        <w:ind w:left="420"/>
        <w:rPr>
          <w:rFonts w:asciiTheme="minorHAnsi" w:eastAsiaTheme="minorEastAsia" w:hAnsiTheme="minorHAnsi" w:cstheme="minorBidi"/>
          <w:noProof/>
          <w:kern w:val="2"/>
          <w:szCs w:val="22"/>
        </w:rPr>
      </w:pPr>
      <w:hyperlink w:anchor="_Toc194049145" w:history="1">
        <w:r w:rsidRPr="00CA74C8">
          <w:rPr>
            <w:rStyle w:val="ad"/>
            <w:noProof/>
          </w:rPr>
          <w:t xml:space="preserve">11.8 </w:t>
        </w:r>
        <w:r w:rsidRPr="00CA74C8">
          <w:rPr>
            <w:rStyle w:val="ad"/>
            <w:noProof/>
          </w:rPr>
          <w:t>其他重大事件</w:t>
        </w:r>
        <w:r>
          <w:rPr>
            <w:noProof/>
            <w:webHidden/>
          </w:rPr>
          <w:tab/>
        </w:r>
        <w:r>
          <w:rPr>
            <w:noProof/>
            <w:webHidden/>
          </w:rPr>
          <w:fldChar w:fldCharType="begin"/>
        </w:r>
        <w:r>
          <w:rPr>
            <w:noProof/>
            <w:webHidden/>
          </w:rPr>
          <w:instrText xml:space="preserve"> PAGEREF _Toc194049145 \h </w:instrText>
        </w:r>
        <w:r>
          <w:rPr>
            <w:noProof/>
            <w:webHidden/>
          </w:rPr>
        </w:r>
        <w:r>
          <w:rPr>
            <w:noProof/>
            <w:webHidden/>
          </w:rPr>
          <w:fldChar w:fldCharType="separate"/>
        </w:r>
        <w:r>
          <w:rPr>
            <w:noProof/>
            <w:webHidden/>
          </w:rPr>
          <w:t>65</w:t>
        </w:r>
        <w:r>
          <w:rPr>
            <w:noProof/>
            <w:webHidden/>
          </w:rPr>
          <w:fldChar w:fldCharType="end"/>
        </w:r>
      </w:hyperlink>
    </w:p>
    <w:p w14:paraId="14E11EBB" w14:textId="2B28417F" w:rsidR="00DF6001" w:rsidRDefault="00DF6001">
      <w:pPr>
        <w:pStyle w:val="12"/>
        <w:rPr>
          <w:rFonts w:asciiTheme="minorHAnsi" w:eastAsiaTheme="minorEastAsia" w:hAnsiTheme="minorHAnsi" w:cstheme="minorBidi"/>
          <w:noProof/>
          <w:szCs w:val="22"/>
        </w:rPr>
      </w:pPr>
      <w:hyperlink w:anchor="_Toc194049146" w:history="1">
        <w:r w:rsidRPr="00CA74C8">
          <w:rPr>
            <w:rStyle w:val="ad"/>
            <w:b/>
            <w:bCs/>
            <w:noProof/>
          </w:rPr>
          <w:t xml:space="preserve">12  </w:t>
        </w:r>
        <w:r w:rsidRPr="00CA74C8">
          <w:rPr>
            <w:rStyle w:val="ad"/>
            <w:b/>
            <w:bCs/>
            <w:noProof/>
          </w:rPr>
          <w:t>影响投资者决策的其他重要信息</w:t>
        </w:r>
        <w:r>
          <w:rPr>
            <w:noProof/>
            <w:webHidden/>
          </w:rPr>
          <w:tab/>
        </w:r>
        <w:r>
          <w:rPr>
            <w:noProof/>
            <w:webHidden/>
          </w:rPr>
          <w:fldChar w:fldCharType="begin"/>
        </w:r>
        <w:r>
          <w:rPr>
            <w:noProof/>
            <w:webHidden/>
          </w:rPr>
          <w:instrText xml:space="preserve"> PAGEREF _Toc194049146 \h </w:instrText>
        </w:r>
        <w:r>
          <w:rPr>
            <w:noProof/>
            <w:webHidden/>
          </w:rPr>
        </w:r>
        <w:r>
          <w:rPr>
            <w:noProof/>
            <w:webHidden/>
          </w:rPr>
          <w:fldChar w:fldCharType="separate"/>
        </w:r>
        <w:r>
          <w:rPr>
            <w:noProof/>
            <w:webHidden/>
          </w:rPr>
          <w:t>66</w:t>
        </w:r>
        <w:r>
          <w:rPr>
            <w:noProof/>
            <w:webHidden/>
          </w:rPr>
          <w:fldChar w:fldCharType="end"/>
        </w:r>
      </w:hyperlink>
    </w:p>
    <w:p w14:paraId="1B64BA03" w14:textId="1D896D69" w:rsidR="00DF6001" w:rsidRDefault="00DF6001">
      <w:pPr>
        <w:pStyle w:val="12"/>
        <w:rPr>
          <w:rFonts w:asciiTheme="minorHAnsi" w:eastAsiaTheme="minorEastAsia" w:hAnsiTheme="minorHAnsi" w:cstheme="minorBidi"/>
          <w:noProof/>
          <w:szCs w:val="22"/>
        </w:rPr>
      </w:pPr>
      <w:hyperlink w:anchor="_Toc194049147" w:history="1">
        <w:r w:rsidRPr="00CA74C8">
          <w:rPr>
            <w:rStyle w:val="ad"/>
            <w:b/>
            <w:bCs/>
            <w:noProof/>
          </w:rPr>
          <w:t xml:space="preserve">§13  </w:t>
        </w:r>
        <w:r w:rsidRPr="00CA74C8">
          <w:rPr>
            <w:rStyle w:val="ad"/>
            <w:b/>
            <w:bCs/>
            <w:noProof/>
          </w:rPr>
          <w:t>备查文件目录</w:t>
        </w:r>
        <w:r>
          <w:rPr>
            <w:noProof/>
            <w:webHidden/>
          </w:rPr>
          <w:tab/>
        </w:r>
        <w:r>
          <w:rPr>
            <w:noProof/>
            <w:webHidden/>
          </w:rPr>
          <w:fldChar w:fldCharType="begin"/>
        </w:r>
        <w:r>
          <w:rPr>
            <w:noProof/>
            <w:webHidden/>
          </w:rPr>
          <w:instrText xml:space="preserve"> PAGEREF _Toc194049147 \h </w:instrText>
        </w:r>
        <w:r>
          <w:rPr>
            <w:noProof/>
            <w:webHidden/>
          </w:rPr>
        </w:r>
        <w:r>
          <w:rPr>
            <w:noProof/>
            <w:webHidden/>
          </w:rPr>
          <w:fldChar w:fldCharType="separate"/>
        </w:r>
        <w:r>
          <w:rPr>
            <w:noProof/>
            <w:webHidden/>
          </w:rPr>
          <w:t>67</w:t>
        </w:r>
        <w:r>
          <w:rPr>
            <w:noProof/>
            <w:webHidden/>
          </w:rPr>
          <w:fldChar w:fldCharType="end"/>
        </w:r>
      </w:hyperlink>
    </w:p>
    <w:p w14:paraId="0240C2E9" w14:textId="0F45414F" w:rsidR="00DF6001" w:rsidRDefault="00DF6001">
      <w:pPr>
        <w:pStyle w:val="24"/>
        <w:ind w:left="420"/>
        <w:rPr>
          <w:rFonts w:asciiTheme="minorHAnsi" w:eastAsiaTheme="minorEastAsia" w:hAnsiTheme="minorHAnsi" w:cstheme="minorBidi"/>
          <w:noProof/>
          <w:kern w:val="2"/>
          <w:szCs w:val="22"/>
        </w:rPr>
      </w:pPr>
      <w:hyperlink w:anchor="_Toc194049148" w:history="1">
        <w:r w:rsidRPr="00CA74C8">
          <w:rPr>
            <w:rStyle w:val="ad"/>
            <w:noProof/>
          </w:rPr>
          <w:t xml:space="preserve">13.1 </w:t>
        </w:r>
        <w:r w:rsidRPr="00CA74C8">
          <w:rPr>
            <w:rStyle w:val="ad"/>
            <w:noProof/>
          </w:rPr>
          <w:t>备查文件目录</w:t>
        </w:r>
        <w:r>
          <w:rPr>
            <w:noProof/>
            <w:webHidden/>
          </w:rPr>
          <w:tab/>
        </w:r>
        <w:r>
          <w:rPr>
            <w:noProof/>
            <w:webHidden/>
          </w:rPr>
          <w:fldChar w:fldCharType="begin"/>
        </w:r>
        <w:r>
          <w:rPr>
            <w:noProof/>
            <w:webHidden/>
          </w:rPr>
          <w:instrText xml:space="preserve"> PAGEREF _Toc194049148 \h </w:instrText>
        </w:r>
        <w:r>
          <w:rPr>
            <w:noProof/>
            <w:webHidden/>
          </w:rPr>
        </w:r>
        <w:r>
          <w:rPr>
            <w:noProof/>
            <w:webHidden/>
          </w:rPr>
          <w:fldChar w:fldCharType="separate"/>
        </w:r>
        <w:r>
          <w:rPr>
            <w:noProof/>
            <w:webHidden/>
          </w:rPr>
          <w:t>67</w:t>
        </w:r>
        <w:r>
          <w:rPr>
            <w:noProof/>
            <w:webHidden/>
          </w:rPr>
          <w:fldChar w:fldCharType="end"/>
        </w:r>
      </w:hyperlink>
    </w:p>
    <w:p w14:paraId="09821281" w14:textId="2DE72847" w:rsidR="00DF6001" w:rsidRDefault="00DF6001">
      <w:pPr>
        <w:pStyle w:val="24"/>
        <w:ind w:left="420"/>
        <w:rPr>
          <w:rFonts w:asciiTheme="minorHAnsi" w:eastAsiaTheme="minorEastAsia" w:hAnsiTheme="minorHAnsi" w:cstheme="minorBidi"/>
          <w:noProof/>
          <w:kern w:val="2"/>
          <w:szCs w:val="22"/>
        </w:rPr>
      </w:pPr>
      <w:hyperlink w:anchor="_Toc194049149" w:history="1">
        <w:r w:rsidRPr="00CA74C8">
          <w:rPr>
            <w:rStyle w:val="ad"/>
            <w:noProof/>
          </w:rPr>
          <w:t xml:space="preserve">13.2 </w:t>
        </w:r>
        <w:r w:rsidRPr="00CA74C8">
          <w:rPr>
            <w:rStyle w:val="ad"/>
            <w:noProof/>
          </w:rPr>
          <w:t>存放地点</w:t>
        </w:r>
        <w:r>
          <w:rPr>
            <w:noProof/>
            <w:webHidden/>
          </w:rPr>
          <w:tab/>
        </w:r>
        <w:r>
          <w:rPr>
            <w:noProof/>
            <w:webHidden/>
          </w:rPr>
          <w:fldChar w:fldCharType="begin"/>
        </w:r>
        <w:r>
          <w:rPr>
            <w:noProof/>
            <w:webHidden/>
          </w:rPr>
          <w:instrText xml:space="preserve"> PAGEREF _Toc194049149 \h </w:instrText>
        </w:r>
        <w:r>
          <w:rPr>
            <w:noProof/>
            <w:webHidden/>
          </w:rPr>
        </w:r>
        <w:r>
          <w:rPr>
            <w:noProof/>
            <w:webHidden/>
          </w:rPr>
          <w:fldChar w:fldCharType="separate"/>
        </w:r>
        <w:r>
          <w:rPr>
            <w:noProof/>
            <w:webHidden/>
          </w:rPr>
          <w:t>67</w:t>
        </w:r>
        <w:r>
          <w:rPr>
            <w:noProof/>
            <w:webHidden/>
          </w:rPr>
          <w:fldChar w:fldCharType="end"/>
        </w:r>
      </w:hyperlink>
    </w:p>
    <w:p w14:paraId="5E0C98A2" w14:textId="18F6B391" w:rsidR="00DF6001" w:rsidRDefault="00DF6001">
      <w:pPr>
        <w:pStyle w:val="24"/>
        <w:ind w:left="420"/>
        <w:rPr>
          <w:rFonts w:asciiTheme="minorHAnsi" w:eastAsiaTheme="minorEastAsia" w:hAnsiTheme="minorHAnsi" w:cstheme="minorBidi"/>
          <w:noProof/>
          <w:kern w:val="2"/>
          <w:szCs w:val="22"/>
        </w:rPr>
      </w:pPr>
      <w:hyperlink w:anchor="_Toc194049150" w:history="1">
        <w:r w:rsidRPr="00CA74C8">
          <w:rPr>
            <w:rStyle w:val="ad"/>
            <w:noProof/>
          </w:rPr>
          <w:t xml:space="preserve">13.3 </w:t>
        </w:r>
        <w:r w:rsidRPr="00CA74C8">
          <w:rPr>
            <w:rStyle w:val="ad"/>
            <w:noProof/>
          </w:rPr>
          <w:t>查阅方式</w:t>
        </w:r>
        <w:r>
          <w:rPr>
            <w:noProof/>
            <w:webHidden/>
          </w:rPr>
          <w:tab/>
        </w:r>
        <w:r>
          <w:rPr>
            <w:noProof/>
            <w:webHidden/>
          </w:rPr>
          <w:fldChar w:fldCharType="begin"/>
        </w:r>
        <w:r>
          <w:rPr>
            <w:noProof/>
            <w:webHidden/>
          </w:rPr>
          <w:instrText xml:space="preserve"> PAGEREF _Toc194049150 \h </w:instrText>
        </w:r>
        <w:r>
          <w:rPr>
            <w:noProof/>
            <w:webHidden/>
          </w:rPr>
        </w:r>
        <w:r>
          <w:rPr>
            <w:noProof/>
            <w:webHidden/>
          </w:rPr>
          <w:fldChar w:fldCharType="separate"/>
        </w:r>
        <w:r>
          <w:rPr>
            <w:noProof/>
            <w:webHidden/>
          </w:rPr>
          <w:t>67</w:t>
        </w:r>
        <w:r>
          <w:rPr>
            <w:noProof/>
            <w:webHidden/>
          </w:rPr>
          <w:fldChar w:fldCharType="end"/>
        </w:r>
      </w:hyperlink>
    </w:p>
    <w:p w14:paraId="090FF306" w14:textId="75F1D30D" w:rsidR="001A59F9" w:rsidRPr="007D057A" w:rsidRDefault="00345666" w:rsidP="00D644F0">
      <w:pPr>
        <w:spacing w:line="360" w:lineRule="auto"/>
        <w:ind w:firstLineChars="200" w:firstLine="420"/>
        <w:rPr>
          <w:rFonts w:eastAsiaTheme="minorEastAsia"/>
          <w:color w:val="000000" w:themeColor="text1"/>
          <w:szCs w:val="21"/>
        </w:rPr>
      </w:pPr>
      <w:r w:rsidRPr="007D057A">
        <w:rPr>
          <w:rFonts w:eastAsiaTheme="minorEastAsia"/>
          <w:color w:val="000000" w:themeColor="text1"/>
          <w:kern w:val="0"/>
          <w:szCs w:val="21"/>
        </w:rPr>
        <w:fldChar w:fldCharType="end"/>
      </w:r>
      <w:r w:rsidR="00D644F0" w:rsidRPr="007D057A">
        <w:rPr>
          <w:rFonts w:eastAsiaTheme="minorEastAsia"/>
          <w:color w:val="000000" w:themeColor="text1"/>
          <w:szCs w:val="21"/>
        </w:rPr>
        <w:br w:type="page"/>
      </w:r>
    </w:p>
    <w:p w14:paraId="43EAE0E1"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9" w:name="_Toc225498244"/>
      <w:bookmarkStart w:id="10" w:name="_Toc361324844"/>
      <w:bookmarkStart w:id="11" w:name="_Toc194049081"/>
      <w:r w:rsidRPr="007D057A">
        <w:rPr>
          <w:rFonts w:eastAsiaTheme="minorEastAsia"/>
          <w:b/>
          <w:bCs/>
          <w:color w:val="000000" w:themeColor="text1"/>
          <w:sz w:val="21"/>
          <w:szCs w:val="21"/>
          <w:lang w:val="en-US"/>
        </w:rPr>
        <w:lastRenderedPageBreak/>
        <w:t xml:space="preserve">§2  </w:t>
      </w:r>
      <w:r w:rsidRPr="007D057A">
        <w:rPr>
          <w:rFonts w:eastAsiaTheme="minorEastAsia"/>
          <w:b/>
          <w:bCs/>
          <w:color w:val="000000" w:themeColor="text1"/>
          <w:sz w:val="21"/>
          <w:szCs w:val="21"/>
          <w:lang w:val="en-US"/>
        </w:rPr>
        <w:t>基金简介</w:t>
      </w:r>
      <w:bookmarkEnd w:id="9"/>
      <w:bookmarkEnd w:id="10"/>
      <w:bookmarkEnd w:id="11"/>
    </w:p>
    <w:p w14:paraId="24C1FE51" w14:textId="77777777" w:rsidR="001A59F9" w:rsidRPr="007D057A" w:rsidRDefault="001A59F9" w:rsidP="00976A4D">
      <w:pPr>
        <w:pStyle w:val="20"/>
        <w:spacing w:before="0" w:after="0"/>
        <w:rPr>
          <w:rFonts w:ascii="Times New Roman" w:eastAsiaTheme="minorEastAsia" w:hAnsi="Times New Roman"/>
          <w:color w:val="000000" w:themeColor="text1"/>
          <w:kern w:val="0"/>
          <w:sz w:val="21"/>
          <w:szCs w:val="21"/>
        </w:rPr>
      </w:pPr>
      <w:bookmarkStart w:id="12" w:name="_Toc361324845"/>
      <w:bookmarkStart w:id="13" w:name="_Toc194049082"/>
      <w:r w:rsidRPr="007D057A">
        <w:rPr>
          <w:rFonts w:ascii="Times New Roman" w:eastAsiaTheme="minorEastAsia" w:hAnsi="Times New Roman"/>
          <w:color w:val="000000" w:themeColor="text1"/>
          <w:kern w:val="0"/>
          <w:sz w:val="21"/>
          <w:szCs w:val="21"/>
        </w:rPr>
        <w:t>2.1</w:t>
      </w:r>
      <w:r w:rsidR="00057665"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2"/>
        <w:gridCol w:w="1856"/>
        <w:gridCol w:w="1985"/>
        <w:gridCol w:w="1812"/>
      </w:tblGrid>
      <w:tr w:rsidR="00C422D8" w:rsidRPr="007D057A" w14:paraId="505BD5F6" w14:textId="77777777" w:rsidTr="006F788D">
        <w:tc>
          <w:tcPr>
            <w:tcW w:w="2822" w:type="dxa"/>
            <w:vAlign w:val="center"/>
          </w:tcPr>
          <w:p w14:paraId="41463674"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基金名称</w:t>
            </w:r>
          </w:p>
        </w:tc>
        <w:tc>
          <w:tcPr>
            <w:tcW w:w="5653" w:type="dxa"/>
            <w:gridSpan w:val="3"/>
            <w:vAlign w:val="center"/>
          </w:tcPr>
          <w:p w14:paraId="3DA3CF7D"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摩根纯债债券型证券投资基金</w:t>
            </w:r>
          </w:p>
        </w:tc>
      </w:tr>
      <w:tr w:rsidR="00C422D8" w:rsidRPr="007D057A" w14:paraId="04B779F6" w14:textId="77777777" w:rsidTr="006F788D">
        <w:tc>
          <w:tcPr>
            <w:tcW w:w="2822" w:type="dxa"/>
            <w:vAlign w:val="center"/>
          </w:tcPr>
          <w:p w14:paraId="6E2C1941"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基金简称</w:t>
            </w:r>
          </w:p>
        </w:tc>
        <w:tc>
          <w:tcPr>
            <w:tcW w:w="5653" w:type="dxa"/>
            <w:gridSpan w:val="3"/>
            <w:vAlign w:val="center"/>
          </w:tcPr>
          <w:p w14:paraId="2CD1B91E"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摩根纯债债券</w:t>
            </w:r>
          </w:p>
        </w:tc>
      </w:tr>
      <w:tr w:rsidR="00C422D8" w:rsidRPr="007D057A" w14:paraId="1C92F2C4" w14:textId="77777777" w:rsidTr="006F788D">
        <w:tc>
          <w:tcPr>
            <w:tcW w:w="2822" w:type="dxa"/>
            <w:vAlign w:val="center"/>
          </w:tcPr>
          <w:p w14:paraId="0DCE7F7A"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基金主代码</w:t>
            </w:r>
          </w:p>
        </w:tc>
        <w:tc>
          <w:tcPr>
            <w:tcW w:w="5653" w:type="dxa"/>
            <w:gridSpan w:val="3"/>
            <w:vAlign w:val="center"/>
          </w:tcPr>
          <w:p w14:paraId="45FD2C22"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371020</w:t>
            </w:r>
          </w:p>
        </w:tc>
      </w:tr>
      <w:tr w:rsidR="00C422D8" w:rsidRPr="007D057A" w14:paraId="16B446EE" w14:textId="77777777" w:rsidTr="006F788D">
        <w:tc>
          <w:tcPr>
            <w:tcW w:w="2822" w:type="dxa"/>
            <w:vAlign w:val="center"/>
          </w:tcPr>
          <w:p w14:paraId="4C77F795" w14:textId="77777777" w:rsidR="006F788D" w:rsidRPr="007D057A" w:rsidRDefault="006F788D" w:rsidP="005676DE">
            <w:pPr>
              <w:spacing w:line="360" w:lineRule="auto"/>
              <w:rPr>
                <w:rFonts w:eastAsiaTheme="minorEastAsia"/>
                <w:color w:val="000000" w:themeColor="text1"/>
                <w:szCs w:val="21"/>
              </w:rPr>
            </w:pPr>
            <w:r w:rsidRPr="007D057A">
              <w:rPr>
                <w:rFonts w:eastAsiaTheme="minorEastAsia"/>
                <w:color w:val="000000" w:themeColor="text1"/>
                <w:kern w:val="0"/>
                <w:szCs w:val="21"/>
              </w:rPr>
              <w:t>交易代码</w:t>
            </w:r>
          </w:p>
        </w:tc>
        <w:tc>
          <w:tcPr>
            <w:tcW w:w="5653" w:type="dxa"/>
            <w:gridSpan w:val="3"/>
            <w:vAlign w:val="center"/>
          </w:tcPr>
          <w:p w14:paraId="3161F9AE"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371020</w:t>
            </w:r>
          </w:p>
        </w:tc>
      </w:tr>
      <w:tr w:rsidR="00C422D8" w:rsidRPr="007D057A" w14:paraId="771AE473" w14:textId="77777777" w:rsidTr="006F788D">
        <w:tc>
          <w:tcPr>
            <w:tcW w:w="2822" w:type="dxa"/>
            <w:vAlign w:val="center"/>
          </w:tcPr>
          <w:p w14:paraId="1D11CD37"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基金运作方式</w:t>
            </w:r>
          </w:p>
        </w:tc>
        <w:tc>
          <w:tcPr>
            <w:tcW w:w="5653" w:type="dxa"/>
            <w:gridSpan w:val="3"/>
            <w:vAlign w:val="center"/>
          </w:tcPr>
          <w:p w14:paraId="4EFA65A9"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契约型开放式</w:t>
            </w:r>
          </w:p>
        </w:tc>
      </w:tr>
      <w:tr w:rsidR="00C422D8" w:rsidRPr="007D057A" w14:paraId="34875379" w14:textId="77777777" w:rsidTr="006F788D">
        <w:tc>
          <w:tcPr>
            <w:tcW w:w="2822" w:type="dxa"/>
            <w:vAlign w:val="center"/>
          </w:tcPr>
          <w:p w14:paraId="5DBB0ABC"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基金合同生效日</w:t>
            </w:r>
          </w:p>
        </w:tc>
        <w:tc>
          <w:tcPr>
            <w:tcW w:w="5653" w:type="dxa"/>
            <w:gridSpan w:val="3"/>
            <w:vAlign w:val="center"/>
          </w:tcPr>
          <w:p w14:paraId="6B97AAFB"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2009</w:t>
            </w:r>
            <w:r w:rsidRPr="007D057A">
              <w:rPr>
                <w:rFonts w:eastAsiaTheme="minorEastAsia"/>
                <w:color w:val="000000" w:themeColor="text1"/>
                <w:szCs w:val="21"/>
              </w:rPr>
              <w:t>年</w:t>
            </w:r>
            <w:r w:rsidRPr="007D057A">
              <w:rPr>
                <w:rFonts w:eastAsiaTheme="minorEastAsia"/>
                <w:color w:val="000000" w:themeColor="text1"/>
                <w:szCs w:val="21"/>
              </w:rPr>
              <w:t>6</w:t>
            </w:r>
            <w:r w:rsidRPr="007D057A">
              <w:rPr>
                <w:rFonts w:eastAsiaTheme="minorEastAsia"/>
                <w:color w:val="000000" w:themeColor="text1"/>
                <w:szCs w:val="21"/>
              </w:rPr>
              <w:t>月</w:t>
            </w:r>
            <w:r w:rsidRPr="007D057A">
              <w:rPr>
                <w:rFonts w:eastAsiaTheme="minorEastAsia"/>
                <w:color w:val="000000" w:themeColor="text1"/>
                <w:szCs w:val="21"/>
              </w:rPr>
              <w:t>24</w:t>
            </w:r>
            <w:r w:rsidRPr="007D057A">
              <w:rPr>
                <w:rFonts w:eastAsiaTheme="minorEastAsia"/>
                <w:color w:val="000000" w:themeColor="text1"/>
                <w:szCs w:val="21"/>
              </w:rPr>
              <w:t>日</w:t>
            </w:r>
          </w:p>
        </w:tc>
      </w:tr>
      <w:tr w:rsidR="00C422D8" w:rsidRPr="007D057A" w14:paraId="558AA04B" w14:textId="77777777" w:rsidTr="006F788D">
        <w:tc>
          <w:tcPr>
            <w:tcW w:w="2822" w:type="dxa"/>
            <w:vAlign w:val="center"/>
          </w:tcPr>
          <w:p w14:paraId="469A1F33"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基金管理人</w:t>
            </w:r>
          </w:p>
        </w:tc>
        <w:tc>
          <w:tcPr>
            <w:tcW w:w="5653" w:type="dxa"/>
            <w:gridSpan w:val="3"/>
            <w:vAlign w:val="center"/>
          </w:tcPr>
          <w:p w14:paraId="21ABC3FE"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摩根基金管理（中国）有限公司</w:t>
            </w:r>
          </w:p>
        </w:tc>
      </w:tr>
      <w:tr w:rsidR="00C422D8" w:rsidRPr="007D057A" w14:paraId="4B17705B" w14:textId="77777777" w:rsidTr="006F788D">
        <w:tc>
          <w:tcPr>
            <w:tcW w:w="2822" w:type="dxa"/>
            <w:vAlign w:val="center"/>
          </w:tcPr>
          <w:p w14:paraId="42343FDA"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基金托管人</w:t>
            </w:r>
          </w:p>
        </w:tc>
        <w:tc>
          <w:tcPr>
            <w:tcW w:w="5653" w:type="dxa"/>
            <w:gridSpan w:val="3"/>
            <w:vAlign w:val="center"/>
          </w:tcPr>
          <w:p w14:paraId="69826988"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中国工商银行股份有限公司</w:t>
            </w:r>
          </w:p>
        </w:tc>
      </w:tr>
      <w:tr w:rsidR="00C422D8" w:rsidRPr="007D057A" w14:paraId="1DD7B06E" w14:textId="77777777" w:rsidTr="006F788D">
        <w:tc>
          <w:tcPr>
            <w:tcW w:w="2822" w:type="dxa"/>
            <w:vAlign w:val="center"/>
          </w:tcPr>
          <w:p w14:paraId="5D3E26C1"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报告期末基金份额总额</w:t>
            </w:r>
          </w:p>
        </w:tc>
        <w:tc>
          <w:tcPr>
            <w:tcW w:w="5653" w:type="dxa"/>
            <w:gridSpan w:val="3"/>
            <w:vAlign w:val="center"/>
          </w:tcPr>
          <w:p w14:paraId="34618FD5"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2,640,935,653.72</w:t>
            </w:r>
            <w:r w:rsidRPr="007D057A">
              <w:rPr>
                <w:rFonts w:eastAsiaTheme="minorEastAsia"/>
                <w:color w:val="000000" w:themeColor="text1"/>
                <w:szCs w:val="21"/>
              </w:rPr>
              <w:t>份</w:t>
            </w:r>
          </w:p>
        </w:tc>
      </w:tr>
      <w:tr w:rsidR="00C422D8" w:rsidRPr="007D057A" w14:paraId="1276FFAF" w14:textId="77777777" w:rsidTr="006F788D">
        <w:tc>
          <w:tcPr>
            <w:tcW w:w="2822" w:type="dxa"/>
            <w:vAlign w:val="center"/>
          </w:tcPr>
          <w:p w14:paraId="76981B76"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基金合同存续期</w:t>
            </w:r>
          </w:p>
        </w:tc>
        <w:tc>
          <w:tcPr>
            <w:tcW w:w="5653" w:type="dxa"/>
            <w:gridSpan w:val="3"/>
            <w:vAlign w:val="center"/>
          </w:tcPr>
          <w:p w14:paraId="44628437"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不定期</w:t>
            </w:r>
          </w:p>
        </w:tc>
      </w:tr>
      <w:tr w:rsidR="00C422D8" w:rsidRPr="007D057A" w14:paraId="5A8C3177" w14:textId="77777777" w:rsidTr="006F788D">
        <w:trPr>
          <w:trHeight w:val="369"/>
        </w:trPr>
        <w:tc>
          <w:tcPr>
            <w:tcW w:w="2822" w:type="dxa"/>
            <w:vAlign w:val="center"/>
          </w:tcPr>
          <w:p w14:paraId="7A3B9DE9" w14:textId="77777777" w:rsidR="006F788D" w:rsidRPr="007D057A" w:rsidRDefault="006F788D" w:rsidP="005676DE">
            <w:pPr>
              <w:spacing w:line="360" w:lineRule="auto"/>
              <w:rPr>
                <w:rFonts w:eastAsiaTheme="minorEastAsia"/>
                <w:color w:val="000000" w:themeColor="text1"/>
                <w:szCs w:val="21"/>
              </w:rPr>
            </w:pPr>
            <w:r w:rsidRPr="007D057A">
              <w:rPr>
                <w:rFonts w:eastAsiaTheme="minorEastAsia"/>
                <w:color w:val="000000" w:themeColor="text1"/>
                <w:szCs w:val="21"/>
              </w:rPr>
              <w:t>下属分级基金的基金简称</w:t>
            </w:r>
          </w:p>
        </w:tc>
        <w:tc>
          <w:tcPr>
            <w:tcW w:w="1856" w:type="dxa"/>
            <w:vAlign w:val="center"/>
          </w:tcPr>
          <w:p w14:paraId="5C25DC78"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摩根纯债债券</w:t>
            </w:r>
            <w:r w:rsidRPr="007D057A">
              <w:rPr>
                <w:rFonts w:eastAsiaTheme="minorEastAsia"/>
                <w:color w:val="000000" w:themeColor="text1"/>
                <w:szCs w:val="21"/>
              </w:rPr>
              <w:t>A</w:t>
            </w:r>
          </w:p>
        </w:tc>
        <w:tc>
          <w:tcPr>
            <w:tcW w:w="1985" w:type="dxa"/>
            <w:vAlign w:val="center"/>
          </w:tcPr>
          <w:p w14:paraId="3387C5EE"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摩根纯债债券</w:t>
            </w:r>
            <w:r w:rsidRPr="007D057A">
              <w:rPr>
                <w:rFonts w:eastAsiaTheme="minorEastAsia"/>
                <w:color w:val="000000" w:themeColor="text1"/>
                <w:szCs w:val="21"/>
              </w:rPr>
              <w:t>B</w:t>
            </w:r>
          </w:p>
        </w:tc>
        <w:tc>
          <w:tcPr>
            <w:tcW w:w="1812" w:type="dxa"/>
            <w:vAlign w:val="center"/>
          </w:tcPr>
          <w:p w14:paraId="7AC1093C"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摩根纯债债券</w:t>
            </w:r>
            <w:r w:rsidRPr="007D057A">
              <w:rPr>
                <w:rFonts w:eastAsiaTheme="minorEastAsia"/>
                <w:color w:val="000000" w:themeColor="text1"/>
                <w:szCs w:val="21"/>
              </w:rPr>
              <w:t>D</w:t>
            </w:r>
          </w:p>
        </w:tc>
      </w:tr>
      <w:tr w:rsidR="00C422D8" w:rsidRPr="007D057A" w14:paraId="1591AB45" w14:textId="77777777" w:rsidTr="006F788D">
        <w:trPr>
          <w:trHeight w:val="369"/>
        </w:trPr>
        <w:tc>
          <w:tcPr>
            <w:tcW w:w="2822" w:type="dxa"/>
            <w:vAlign w:val="center"/>
          </w:tcPr>
          <w:p w14:paraId="4F528702" w14:textId="77777777" w:rsidR="006F788D" w:rsidRPr="007D057A" w:rsidRDefault="006F788D" w:rsidP="005676DE">
            <w:pPr>
              <w:spacing w:line="360" w:lineRule="auto"/>
              <w:rPr>
                <w:rFonts w:eastAsiaTheme="minorEastAsia"/>
                <w:color w:val="000000" w:themeColor="text1"/>
                <w:szCs w:val="21"/>
              </w:rPr>
            </w:pPr>
            <w:r w:rsidRPr="007D057A">
              <w:rPr>
                <w:rFonts w:eastAsiaTheme="minorEastAsia"/>
                <w:color w:val="000000" w:themeColor="text1"/>
                <w:szCs w:val="21"/>
              </w:rPr>
              <w:t>下属分级基金的交易代码</w:t>
            </w:r>
          </w:p>
        </w:tc>
        <w:tc>
          <w:tcPr>
            <w:tcW w:w="1856" w:type="dxa"/>
            <w:vAlign w:val="center"/>
          </w:tcPr>
          <w:p w14:paraId="2C123D55"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371020</w:t>
            </w:r>
          </w:p>
        </w:tc>
        <w:tc>
          <w:tcPr>
            <w:tcW w:w="1985" w:type="dxa"/>
            <w:vAlign w:val="center"/>
          </w:tcPr>
          <w:p w14:paraId="52C7A50B"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371120</w:t>
            </w:r>
          </w:p>
        </w:tc>
        <w:tc>
          <w:tcPr>
            <w:tcW w:w="1812" w:type="dxa"/>
            <w:vAlign w:val="center"/>
          </w:tcPr>
          <w:p w14:paraId="5013758E"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022294</w:t>
            </w:r>
          </w:p>
        </w:tc>
      </w:tr>
      <w:tr w:rsidR="00C422D8" w:rsidRPr="007D057A" w14:paraId="3AB5F69E" w14:textId="77777777" w:rsidTr="006F788D">
        <w:trPr>
          <w:trHeight w:val="369"/>
        </w:trPr>
        <w:tc>
          <w:tcPr>
            <w:tcW w:w="2822" w:type="dxa"/>
            <w:vAlign w:val="center"/>
          </w:tcPr>
          <w:p w14:paraId="10643203" w14:textId="77777777" w:rsidR="006F788D" w:rsidRPr="007D057A" w:rsidRDefault="006F788D" w:rsidP="005676DE">
            <w:pPr>
              <w:spacing w:line="360" w:lineRule="auto"/>
              <w:rPr>
                <w:rFonts w:eastAsiaTheme="minorEastAsia"/>
                <w:color w:val="000000" w:themeColor="text1"/>
                <w:szCs w:val="21"/>
              </w:rPr>
            </w:pPr>
            <w:r w:rsidRPr="007D057A">
              <w:rPr>
                <w:rFonts w:eastAsiaTheme="minorEastAsia"/>
                <w:color w:val="000000" w:themeColor="text1"/>
                <w:szCs w:val="21"/>
              </w:rPr>
              <w:t>报告期末下属分级基金的份额总额</w:t>
            </w:r>
          </w:p>
        </w:tc>
        <w:tc>
          <w:tcPr>
            <w:tcW w:w="1856" w:type="dxa"/>
            <w:vAlign w:val="center"/>
          </w:tcPr>
          <w:p w14:paraId="6EDF5C8D"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237,525,178.24</w:t>
            </w:r>
            <w:r w:rsidRPr="007D057A">
              <w:rPr>
                <w:rFonts w:eastAsiaTheme="minorEastAsia"/>
                <w:color w:val="000000" w:themeColor="text1"/>
                <w:szCs w:val="21"/>
              </w:rPr>
              <w:t>份</w:t>
            </w:r>
          </w:p>
        </w:tc>
        <w:tc>
          <w:tcPr>
            <w:tcW w:w="1985" w:type="dxa"/>
            <w:vAlign w:val="center"/>
          </w:tcPr>
          <w:p w14:paraId="09EE87A9"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1,662,445,096.46</w:t>
            </w:r>
            <w:r w:rsidRPr="007D057A">
              <w:rPr>
                <w:rFonts w:eastAsiaTheme="minorEastAsia"/>
                <w:color w:val="000000" w:themeColor="text1"/>
                <w:szCs w:val="21"/>
              </w:rPr>
              <w:t>份</w:t>
            </w:r>
          </w:p>
        </w:tc>
        <w:tc>
          <w:tcPr>
            <w:tcW w:w="1812" w:type="dxa"/>
            <w:vAlign w:val="center"/>
          </w:tcPr>
          <w:p w14:paraId="1ED70A61"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740,965,379.02</w:t>
            </w:r>
            <w:r w:rsidRPr="007D057A">
              <w:rPr>
                <w:rFonts w:eastAsiaTheme="minorEastAsia"/>
                <w:color w:val="000000" w:themeColor="text1"/>
                <w:szCs w:val="21"/>
              </w:rPr>
              <w:t>份</w:t>
            </w:r>
          </w:p>
        </w:tc>
      </w:tr>
    </w:tbl>
    <w:p w14:paraId="71C2DAE5" w14:textId="77777777" w:rsidR="001A59F9" w:rsidRPr="007D057A" w:rsidRDefault="001A59F9" w:rsidP="00751A4E">
      <w:pPr>
        <w:pStyle w:val="20"/>
        <w:spacing w:beforeLines="100" w:before="312" w:after="0"/>
        <w:rPr>
          <w:rFonts w:ascii="Times New Roman" w:eastAsiaTheme="minorEastAsia" w:hAnsi="Times New Roman"/>
          <w:color w:val="000000" w:themeColor="text1"/>
          <w:sz w:val="21"/>
          <w:szCs w:val="21"/>
        </w:rPr>
      </w:pPr>
      <w:bookmarkStart w:id="14" w:name="_Toc361324846"/>
      <w:bookmarkStart w:id="15" w:name="_Toc194049083"/>
      <w:r w:rsidRPr="007D057A">
        <w:rPr>
          <w:rFonts w:ascii="Times New Roman" w:eastAsiaTheme="minorEastAsia" w:hAnsi="Times New Roman"/>
          <w:color w:val="000000" w:themeColor="text1"/>
          <w:kern w:val="0"/>
          <w:sz w:val="21"/>
          <w:szCs w:val="21"/>
        </w:rPr>
        <w:t xml:space="preserve">2.2 </w:t>
      </w:r>
      <w:r w:rsidRPr="007D057A">
        <w:rPr>
          <w:rFonts w:ascii="Times New Roman" w:eastAsiaTheme="minorEastAsia" w:hAnsi="Times New Roman"/>
          <w:color w:val="000000" w:themeColor="text1"/>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C422D8" w:rsidRPr="007D057A" w14:paraId="583721CF" w14:textId="77777777" w:rsidTr="00657346">
        <w:tc>
          <w:tcPr>
            <w:tcW w:w="2268" w:type="dxa"/>
            <w:vAlign w:val="center"/>
          </w:tcPr>
          <w:p w14:paraId="5B5478AD" w14:textId="77777777" w:rsidR="00F7294C" w:rsidRPr="007D057A" w:rsidRDefault="00F7294C" w:rsidP="00657346">
            <w:pPr>
              <w:autoSpaceDE w:val="0"/>
              <w:autoSpaceDN w:val="0"/>
              <w:adjustRightInd w:val="0"/>
              <w:spacing w:before="29" w:line="360" w:lineRule="auto"/>
              <w:ind w:left="15"/>
              <w:jc w:val="left"/>
              <w:rPr>
                <w:rFonts w:eastAsiaTheme="minorEastAsia"/>
                <w:color w:val="000000" w:themeColor="text1"/>
                <w:szCs w:val="21"/>
              </w:rPr>
            </w:pPr>
            <w:r w:rsidRPr="007D057A">
              <w:rPr>
                <w:rFonts w:eastAsiaTheme="minorEastAsia"/>
                <w:color w:val="000000" w:themeColor="text1"/>
                <w:kern w:val="0"/>
                <w:szCs w:val="21"/>
              </w:rPr>
              <w:t>投资目标</w:t>
            </w:r>
          </w:p>
        </w:tc>
        <w:tc>
          <w:tcPr>
            <w:tcW w:w="6732" w:type="dxa"/>
            <w:vAlign w:val="center"/>
          </w:tcPr>
          <w:p w14:paraId="52A67DDB" w14:textId="77777777"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t>本基金将根据对利率趋势的预判，适时规划与调整组合目标久期，结合主动性资产配置，在严格控制组合投资风险的同时，提高基金资产流动性与收益性水平，以追求超过业绩比较基准的投资回报。</w:t>
            </w:r>
          </w:p>
        </w:tc>
      </w:tr>
      <w:tr w:rsidR="00C422D8" w:rsidRPr="007D057A" w14:paraId="62E7F6DD" w14:textId="77777777" w:rsidTr="00657346">
        <w:tc>
          <w:tcPr>
            <w:tcW w:w="2268" w:type="dxa"/>
            <w:vAlign w:val="center"/>
          </w:tcPr>
          <w:p w14:paraId="5618E794" w14:textId="77777777"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t>投资策略</w:t>
            </w:r>
          </w:p>
        </w:tc>
        <w:tc>
          <w:tcPr>
            <w:tcW w:w="6732" w:type="dxa"/>
            <w:vAlign w:val="center"/>
          </w:tcPr>
          <w:p w14:paraId="1478E964" w14:textId="77777777" w:rsidR="004D1D96" w:rsidRDefault="00CD62F0">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、目标久期管理策略</w:t>
            </w:r>
          </w:p>
          <w:p w14:paraId="7D9E65E2" w14:textId="77777777" w:rsidR="004D1D96" w:rsidRDefault="00CD62F0">
            <w:pPr>
              <w:spacing w:line="360" w:lineRule="auto"/>
              <w:rPr>
                <w:rFonts w:eastAsiaTheme="minorEastAsia"/>
                <w:color w:val="000000" w:themeColor="text1"/>
                <w:szCs w:val="21"/>
              </w:rPr>
            </w:pPr>
            <w:r>
              <w:rPr>
                <w:rFonts w:eastAsiaTheme="minorEastAsia"/>
                <w:color w:val="000000" w:themeColor="text1"/>
                <w:szCs w:val="21"/>
              </w:rPr>
              <w:t>目标久期管理将优化固定收益投资的安全性、收益性与流动性。本基金严格遵循投资流程，对宏观经济、财政货币政策、市场利率水平及债券发行主体的信用情况等因素进行深入研究，通过审慎把握利率期限结构的变动趋势，适时制定目标久期管理计划，通过合理的资产配置及组合目标久期管理，控制投资风险，追求可持续的、超出业绩比较基准的投资收益。</w:t>
            </w:r>
          </w:p>
          <w:p w14:paraId="40B79706" w14:textId="77777777" w:rsidR="004D1D96" w:rsidRDefault="00CD62F0">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、可转换公司债券（包括分离交易可转债）的投资策略</w:t>
            </w:r>
          </w:p>
          <w:p w14:paraId="5E2987D6" w14:textId="77777777" w:rsidR="004D1D96" w:rsidRDefault="00CD62F0">
            <w:pPr>
              <w:spacing w:line="360" w:lineRule="auto"/>
              <w:rPr>
                <w:rFonts w:eastAsiaTheme="minorEastAsia"/>
                <w:color w:val="000000" w:themeColor="text1"/>
                <w:szCs w:val="21"/>
              </w:rPr>
            </w:pPr>
            <w:r>
              <w:rPr>
                <w:rFonts w:eastAsiaTheme="minorEastAsia"/>
                <w:color w:val="000000" w:themeColor="text1"/>
                <w:szCs w:val="21"/>
              </w:rPr>
              <w:lastRenderedPageBreak/>
              <w:t>可转换债券兼具权益类证券与固定收益类证券的特性</w:t>
            </w:r>
            <w:r>
              <w:rPr>
                <w:rFonts w:eastAsiaTheme="minorEastAsia"/>
                <w:color w:val="000000" w:themeColor="text1"/>
                <w:szCs w:val="21"/>
              </w:rPr>
              <w:t>,</w:t>
            </w:r>
            <w:r>
              <w:rPr>
                <w:rFonts w:eastAsiaTheme="minorEastAsia"/>
                <w:color w:val="000000" w:themeColor="text1"/>
                <w:szCs w:val="21"/>
              </w:rPr>
              <w:t>具有抵御下行风险、分享股票价格上涨收益的特点。本基金在对发债券公司基本面和可转债条款进行深入研究的基础上，以其纯债价值作为评价的主要标准，利用可转换公司债券定价等数量化估值工具评定其投资价值，投资于公司基本素质优良、具有较高安全边际和良好流动性的可转换公司债券，获取稳健的投资回报。</w:t>
            </w:r>
          </w:p>
          <w:p w14:paraId="7A4D0198" w14:textId="77777777" w:rsidR="004D1D96" w:rsidRDefault="00CD62F0">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、资产支持证券投资策略</w:t>
            </w:r>
          </w:p>
          <w:p w14:paraId="774310C9" w14:textId="77777777"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t>本基金将在严格控制组合投资风险的前提下投资于资产支持证券。本基金综合考虑市场利率、发行条款、支持资产的构成及质量等因素，主要从资产池信用状况、违约相关性、历史违约记录和损失比例、证券的信用增强方式、利差补偿程度等方面对资产支持证券各个分支的风险与收益状况进行评估，在严格控制风险的情况下，确定资产合理配置比例，在保证资产安全性的前提条件下，以期获得长期稳定收益。</w:t>
            </w:r>
          </w:p>
        </w:tc>
      </w:tr>
      <w:tr w:rsidR="00C422D8" w:rsidRPr="007D057A" w14:paraId="0E42CE4A" w14:textId="77777777" w:rsidTr="00657346">
        <w:tc>
          <w:tcPr>
            <w:tcW w:w="2268" w:type="dxa"/>
            <w:vAlign w:val="center"/>
          </w:tcPr>
          <w:p w14:paraId="77F66242" w14:textId="77777777"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lastRenderedPageBreak/>
              <w:t>业绩比较基准</w:t>
            </w:r>
          </w:p>
        </w:tc>
        <w:tc>
          <w:tcPr>
            <w:tcW w:w="6732" w:type="dxa"/>
            <w:vAlign w:val="center"/>
          </w:tcPr>
          <w:p w14:paraId="42248659" w14:textId="77777777"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t>本基金的业绩比较基准为中国债券总指数。</w:t>
            </w:r>
          </w:p>
        </w:tc>
      </w:tr>
      <w:tr w:rsidR="00C422D8" w:rsidRPr="007D057A" w14:paraId="4E1F8779" w14:textId="77777777" w:rsidTr="00657346">
        <w:tc>
          <w:tcPr>
            <w:tcW w:w="2268" w:type="dxa"/>
            <w:vAlign w:val="center"/>
          </w:tcPr>
          <w:p w14:paraId="33F0AB13" w14:textId="77777777"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t>风险收益特征</w:t>
            </w:r>
          </w:p>
        </w:tc>
        <w:tc>
          <w:tcPr>
            <w:tcW w:w="6732" w:type="dxa"/>
            <w:vAlign w:val="center"/>
          </w:tcPr>
          <w:p w14:paraId="32DFC89A" w14:textId="77777777"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t>本基金是债券型基金，在证券投资基金中属于较低风险品种，其预期风险收益水平低于股票型基金，高于货币市场基金。根据</w:t>
            </w:r>
            <w:r w:rsidRPr="007D057A">
              <w:rPr>
                <w:rFonts w:eastAsiaTheme="minorEastAsia"/>
                <w:color w:val="000000" w:themeColor="text1"/>
                <w:szCs w:val="21"/>
              </w:rPr>
              <w:t>2017</w:t>
            </w:r>
            <w:r w:rsidRPr="007D057A">
              <w:rPr>
                <w:rFonts w:eastAsiaTheme="minorEastAsia"/>
                <w:color w:val="000000" w:themeColor="text1"/>
                <w:szCs w:val="21"/>
              </w:rPr>
              <w:t>年</w:t>
            </w:r>
            <w:r w:rsidRPr="007D057A">
              <w:rPr>
                <w:rFonts w:eastAsiaTheme="minorEastAsia"/>
                <w:color w:val="000000" w:themeColor="text1"/>
                <w:szCs w:val="21"/>
              </w:rPr>
              <w:t>7</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2A9D0A65"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6" w:name="_Toc225498247"/>
      <w:bookmarkStart w:id="17" w:name="_Toc361324847"/>
      <w:bookmarkStart w:id="18" w:name="_Toc194049084"/>
      <w:r w:rsidRPr="007D057A">
        <w:rPr>
          <w:rFonts w:ascii="Times New Roman" w:eastAsiaTheme="minorEastAsia" w:hAnsi="Times New Roman"/>
          <w:color w:val="000000" w:themeColor="text1"/>
          <w:kern w:val="0"/>
          <w:sz w:val="21"/>
          <w:szCs w:val="21"/>
        </w:rPr>
        <w:t xml:space="preserve">2.3 </w:t>
      </w:r>
      <w:r w:rsidRPr="007D057A">
        <w:rPr>
          <w:rFonts w:ascii="Times New Roman" w:eastAsiaTheme="minorEastAsia" w:hAnsi="Times New Roman"/>
          <w:color w:val="000000" w:themeColor="text1"/>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C422D8" w:rsidRPr="007D057A" w14:paraId="35EB50F5" w14:textId="77777777" w:rsidTr="00370FB7">
        <w:tc>
          <w:tcPr>
            <w:tcW w:w="2631" w:type="dxa"/>
            <w:gridSpan w:val="2"/>
            <w:vAlign w:val="center"/>
          </w:tcPr>
          <w:p w14:paraId="65A48B92" w14:textId="77777777" w:rsidR="001A59F9" w:rsidRPr="007D057A"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项目</w:t>
            </w:r>
          </w:p>
        </w:tc>
        <w:tc>
          <w:tcPr>
            <w:tcW w:w="3060" w:type="dxa"/>
            <w:vAlign w:val="center"/>
          </w:tcPr>
          <w:p w14:paraId="748B59CB" w14:textId="77777777" w:rsidR="001A59F9" w:rsidRPr="007D057A" w:rsidRDefault="001A59F9" w:rsidP="00370FB7">
            <w:pPr>
              <w:spacing w:line="360" w:lineRule="auto"/>
              <w:jc w:val="center"/>
              <w:rPr>
                <w:rFonts w:eastAsiaTheme="minorEastAsia"/>
                <w:color w:val="000000" w:themeColor="text1"/>
                <w:szCs w:val="21"/>
              </w:rPr>
            </w:pPr>
            <w:r w:rsidRPr="007D057A">
              <w:rPr>
                <w:rFonts w:eastAsiaTheme="minorEastAsia"/>
                <w:color w:val="000000" w:themeColor="text1"/>
                <w:szCs w:val="21"/>
              </w:rPr>
              <w:t>基金管理人</w:t>
            </w:r>
          </w:p>
        </w:tc>
        <w:tc>
          <w:tcPr>
            <w:tcW w:w="3060" w:type="dxa"/>
            <w:vAlign w:val="center"/>
          </w:tcPr>
          <w:p w14:paraId="2100C752" w14:textId="77777777" w:rsidR="001A59F9" w:rsidRPr="007D057A" w:rsidRDefault="001A59F9" w:rsidP="00370FB7">
            <w:pPr>
              <w:spacing w:line="360" w:lineRule="auto"/>
              <w:jc w:val="center"/>
              <w:rPr>
                <w:rFonts w:eastAsiaTheme="minorEastAsia"/>
                <w:color w:val="000000" w:themeColor="text1"/>
                <w:szCs w:val="21"/>
              </w:rPr>
            </w:pPr>
            <w:r w:rsidRPr="007D057A">
              <w:rPr>
                <w:rFonts w:eastAsiaTheme="minorEastAsia"/>
                <w:color w:val="000000" w:themeColor="text1"/>
                <w:szCs w:val="21"/>
              </w:rPr>
              <w:t>基金托管人</w:t>
            </w:r>
          </w:p>
        </w:tc>
      </w:tr>
      <w:tr w:rsidR="00C422D8" w:rsidRPr="007D057A" w14:paraId="5ADF4104" w14:textId="77777777" w:rsidTr="00370FB7">
        <w:tc>
          <w:tcPr>
            <w:tcW w:w="2631" w:type="dxa"/>
            <w:gridSpan w:val="2"/>
            <w:vAlign w:val="center"/>
          </w:tcPr>
          <w:p w14:paraId="1F8D9B60" w14:textId="77777777" w:rsidR="001A59F9" w:rsidRPr="007D057A" w:rsidRDefault="001A59F9" w:rsidP="00026C9C">
            <w:pPr>
              <w:autoSpaceDE w:val="0"/>
              <w:autoSpaceDN w:val="0"/>
              <w:adjustRightInd w:val="0"/>
              <w:spacing w:before="29" w:line="360" w:lineRule="auto"/>
              <w:ind w:left="15"/>
              <w:rPr>
                <w:rFonts w:eastAsiaTheme="minorEastAsia"/>
                <w:color w:val="000000" w:themeColor="text1"/>
                <w:kern w:val="0"/>
                <w:szCs w:val="21"/>
              </w:rPr>
            </w:pPr>
            <w:r w:rsidRPr="007D057A">
              <w:rPr>
                <w:rFonts w:eastAsiaTheme="minorEastAsia"/>
                <w:color w:val="000000" w:themeColor="text1"/>
                <w:kern w:val="0"/>
                <w:szCs w:val="21"/>
              </w:rPr>
              <w:t>名称</w:t>
            </w:r>
          </w:p>
        </w:tc>
        <w:tc>
          <w:tcPr>
            <w:tcW w:w="3060" w:type="dxa"/>
            <w:vAlign w:val="center"/>
          </w:tcPr>
          <w:p w14:paraId="168E7996"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摩根基金管理（中国）有限公司</w:t>
            </w:r>
          </w:p>
        </w:tc>
        <w:tc>
          <w:tcPr>
            <w:tcW w:w="3060" w:type="dxa"/>
            <w:vAlign w:val="center"/>
          </w:tcPr>
          <w:p w14:paraId="72DB1C72"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中国工商银行股份有限公司</w:t>
            </w:r>
          </w:p>
        </w:tc>
      </w:tr>
      <w:tr w:rsidR="00C422D8" w:rsidRPr="007D057A" w14:paraId="6D0E7C65" w14:textId="77777777" w:rsidTr="00370FB7">
        <w:tc>
          <w:tcPr>
            <w:tcW w:w="1260" w:type="dxa"/>
            <w:vMerge w:val="restart"/>
            <w:vAlign w:val="center"/>
          </w:tcPr>
          <w:p w14:paraId="41CE1D2E" w14:textId="77777777" w:rsidR="001A59F9" w:rsidRPr="007D057A" w:rsidRDefault="001A59F9" w:rsidP="00026C9C">
            <w:pPr>
              <w:autoSpaceDE w:val="0"/>
              <w:autoSpaceDN w:val="0"/>
              <w:adjustRightInd w:val="0"/>
              <w:spacing w:before="29" w:line="360" w:lineRule="auto"/>
              <w:ind w:left="15"/>
              <w:rPr>
                <w:rFonts w:eastAsiaTheme="minorEastAsia"/>
                <w:color w:val="000000" w:themeColor="text1"/>
                <w:kern w:val="0"/>
                <w:szCs w:val="21"/>
              </w:rPr>
            </w:pPr>
            <w:r w:rsidRPr="007D057A">
              <w:rPr>
                <w:rFonts w:eastAsiaTheme="minorEastAsia"/>
                <w:color w:val="000000" w:themeColor="text1"/>
                <w:szCs w:val="21"/>
              </w:rPr>
              <w:t>信息披露负责人</w:t>
            </w:r>
          </w:p>
        </w:tc>
        <w:tc>
          <w:tcPr>
            <w:tcW w:w="1371" w:type="dxa"/>
            <w:vAlign w:val="center"/>
          </w:tcPr>
          <w:p w14:paraId="1B4248AD"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姓名</w:t>
            </w:r>
          </w:p>
        </w:tc>
        <w:tc>
          <w:tcPr>
            <w:tcW w:w="3060" w:type="dxa"/>
            <w:vAlign w:val="center"/>
          </w:tcPr>
          <w:p w14:paraId="58EADBF4"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邹树波</w:t>
            </w:r>
          </w:p>
        </w:tc>
        <w:tc>
          <w:tcPr>
            <w:tcW w:w="3060" w:type="dxa"/>
            <w:vAlign w:val="center"/>
          </w:tcPr>
          <w:p w14:paraId="450507F1"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郭明</w:t>
            </w:r>
          </w:p>
        </w:tc>
      </w:tr>
      <w:tr w:rsidR="00C422D8" w:rsidRPr="007D057A" w14:paraId="662D934A" w14:textId="77777777" w:rsidTr="00370FB7">
        <w:tc>
          <w:tcPr>
            <w:tcW w:w="2631" w:type="dxa"/>
            <w:vMerge/>
            <w:vAlign w:val="center"/>
          </w:tcPr>
          <w:p w14:paraId="5FC71258" w14:textId="77777777" w:rsidR="001A59F9" w:rsidRPr="007D057A" w:rsidRDefault="001A59F9" w:rsidP="00026C9C">
            <w:pPr>
              <w:widowControl/>
              <w:spacing w:line="360" w:lineRule="auto"/>
              <w:jc w:val="left"/>
              <w:rPr>
                <w:rFonts w:eastAsiaTheme="minorEastAsia"/>
                <w:color w:val="000000" w:themeColor="text1"/>
                <w:kern w:val="0"/>
                <w:szCs w:val="21"/>
              </w:rPr>
            </w:pPr>
          </w:p>
        </w:tc>
        <w:tc>
          <w:tcPr>
            <w:tcW w:w="1371" w:type="dxa"/>
            <w:vAlign w:val="center"/>
          </w:tcPr>
          <w:p w14:paraId="7317AA49" w14:textId="77777777" w:rsidR="001A59F9" w:rsidRPr="007D057A"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szCs w:val="21"/>
              </w:rPr>
              <w:t>联系电话</w:t>
            </w:r>
          </w:p>
        </w:tc>
        <w:tc>
          <w:tcPr>
            <w:tcW w:w="3060" w:type="dxa"/>
            <w:vAlign w:val="center"/>
          </w:tcPr>
          <w:p w14:paraId="6DEC9712"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021-38794888</w:t>
            </w:r>
          </w:p>
        </w:tc>
        <w:tc>
          <w:tcPr>
            <w:tcW w:w="3060" w:type="dxa"/>
            <w:vAlign w:val="center"/>
          </w:tcPr>
          <w:p w14:paraId="286C84C0"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010-66105799</w:t>
            </w:r>
          </w:p>
        </w:tc>
      </w:tr>
      <w:tr w:rsidR="00C422D8" w:rsidRPr="007D057A" w14:paraId="623FDA10" w14:textId="77777777" w:rsidTr="00370FB7">
        <w:tc>
          <w:tcPr>
            <w:tcW w:w="2631" w:type="dxa"/>
            <w:vMerge/>
            <w:vAlign w:val="center"/>
          </w:tcPr>
          <w:p w14:paraId="7D785A0B" w14:textId="77777777" w:rsidR="001A59F9" w:rsidRPr="007D057A" w:rsidRDefault="001A59F9" w:rsidP="00026C9C">
            <w:pPr>
              <w:widowControl/>
              <w:spacing w:line="360" w:lineRule="auto"/>
              <w:jc w:val="left"/>
              <w:rPr>
                <w:rFonts w:eastAsiaTheme="minorEastAsia"/>
                <w:color w:val="000000" w:themeColor="text1"/>
                <w:kern w:val="0"/>
                <w:szCs w:val="21"/>
              </w:rPr>
            </w:pPr>
          </w:p>
        </w:tc>
        <w:tc>
          <w:tcPr>
            <w:tcW w:w="1371" w:type="dxa"/>
            <w:vAlign w:val="center"/>
          </w:tcPr>
          <w:p w14:paraId="0D2341E0" w14:textId="77777777" w:rsidR="001A59F9" w:rsidRPr="007D057A"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szCs w:val="21"/>
              </w:rPr>
              <w:t>电子邮箱</w:t>
            </w:r>
          </w:p>
        </w:tc>
        <w:tc>
          <w:tcPr>
            <w:tcW w:w="3060" w:type="dxa"/>
            <w:vAlign w:val="center"/>
          </w:tcPr>
          <w:p w14:paraId="1CA2D4D1"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services@jpmamc.com</w:t>
            </w:r>
          </w:p>
        </w:tc>
        <w:tc>
          <w:tcPr>
            <w:tcW w:w="3060" w:type="dxa"/>
            <w:vAlign w:val="center"/>
          </w:tcPr>
          <w:p w14:paraId="2DCB105F"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custody@icbc.com.cn</w:t>
            </w:r>
          </w:p>
        </w:tc>
      </w:tr>
      <w:tr w:rsidR="00C422D8" w:rsidRPr="007D057A" w14:paraId="35639BA9" w14:textId="77777777" w:rsidTr="00370FB7">
        <w:tc>
          <w:tcPr>
            <w:tcW w:w="2631" w:type="dxa"/>
            <w:gridSpan w:val="2"/>
            <w:vAlign w:val="center"/>
          </w:tcPr>
          <w:p w14:paraId="469D7194"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客户服务电话</w:t>
            </w:r>
          </w:p>
        </w:tc>
        <w:tc>
          <w:tcPr>
            <w:tcW w:w="3060" w:type="dxa"/>
            <w:vAlign w:val="center"/>
          </w:tcPr>
          <w:p w14:paraId="211B0579"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400-889-4888</w:t>
            </w:r>
          </w:p>
        </w:tc>
        <w:tc>
          <w:tcPr>
            <w:tcW w:w="3060" w:type="dxa"/>
            <w:vAlign w:val="center"/>
          </w:tcPr>
          <w:p w14:paraId="24ADAA1B"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95588</w:t>
            </w:r>
          </w:p>
        </w:tc>
      </w:tr>
      <w:tr w:rsidR="00C422D8" w:rsidRPr="007D057A" w14:paraId="025D5C30" w14:textId="77777777" w:rsidTr="00370FB7">
        <w:tc>
          <w:tcPr>
            <w:tcW w:w="2631" w:type="dxa"/>
            <w:gridSpan w:val="2"/>
            <w:vAlign w:val="center"/>
          </w:tcPr>
          <w:p w14:paraId="495771AB"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lastRenderedPageBreak/>
              <w:t>传真</w:t>
            </w:r>
          </w:p>
        </w:tc>
        <w:tc>
          <w:tcPr>
            <w:tcW w:w="3060" w:type="dxa"/>
            <w:vAlign w:val="center"/>
          </w:tcPr>
          <w:p w14:paraId="3AB08DB4"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021-20628400</w:t>
            </w:r>
          </w:p>
        </w:tc>
        <w:tc>
          <w:tcPr>
            <w:tcW w:w="3060" w:type="dxa"/>
            <w:vAlign w:val="center"/>
          </w:tcPr>
          <w:p w14:paraId="22391167"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010-66105798</w:t>
            </w:r>
          </w:p>
        </w:tc>
      </w:tr>
      <w:tr w:rsidR="00C422D8" w:rsidRPr="007D057A" w14:paraId="43441C78" w14:textId="77777777" w:rsidTr="00370FB7">
        <w:tc>
          <w:tcPr>
            <w:tcW w:w="2631" w:type="dxa"/>
            <w:gridSpan w:val="2"/>
            <w:vAlign w:val="center"/>
          </w:tcPr>
          <w:p w14:paraId="52A640A7"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注册地址</w:t>
            </w:r>
          </w:p>
        </w:tc>
        <w:tc>
          <w:tcPr>
            <w:tcW w:w="3060" w:type="dxa"/>
            <w:vAlign w:val="center"/>
          </w:tcPr>
          <w:p w14:paraId="4F0B2EBF"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中国（上海）自由贸易试验区陆家嘴环路</w:t>
            </w:r>
            <w:r w:rsidRPr="007D057A">
              <w:rPr>
                <w:rFonts w:eastAsiaTheme="minorEastAsia"/>
                <w:color w:val="000000" w:themeColor="text1"/>
                <w:kern w:val="0"/>
                <w:szCs w:val="21"/>
              </w:rPr>
              <w:t>479</w:t>
            </w:r>
            <w:r w:rsidRPr="007D057A">
              <w:rPr>
                <w:rFonts w:eastAsiaTheme="minorEastAsia"/>
                <w:color w:val="000000" w:themeColor="text1"/>
                <w:kern w:val="0"/>
                <w:szCs w:val="21"/>
              </w:rPr>
              <w:t>号</w:t>
            </w:r>
            <w:r w:rsidRPr="007D057A">
              <w:rPr>
                <w:rFonts w:eastAsiaTheme="minorEastAsia"/>
                <w:color w:val="000000" w:themeColor="text1"/>
                <w:kern w:val="0"/>
                <w:szCs w:val="21"/>
              </w:rPr>
              <w:t>42</w:t>
            </w:r>
            <w:r w:rsidRPr="007D057A">
              <w:rPr>
                <w:rFonts w:eastAsiaTheme="minorEastAsia"/>
                <w:color w:val="000000" w:themeColor="text1"/>
                <w:kern w:val="0"/>
                <w:szCs w:val="21"/>
              </w:rPr>
              <w:t>层和</w:t>
            </w:r>
            <w:r w:rsidRPr="007D057A">
              <w:rPr>
                <w:rFonts w:eastAsiaTheme="minorEastAsia"/>
                <w:color w:val="000000" w:themeColor="text1"/>
                <w:kern w:val="0"/>
                <w:szCs w:val="21"/>
              </w:rPr>
              <w:t>43</w:t>
            </w:r>
            <w:r w:rsidRPr="007D057A">
              <w:rPr>
                <w:rFonts w:eastAsiaTheme="minorEastAsia"/>
                <w:color w:val="000000" w:themeColor="text1"/>
                <w:kern w:val="0"/>
                <w:szCs w:val="21"/>
              </w:rPr>
              <w:t>层</w:t>
            </w:r>
          </w:p>
        </w:tc>
        <w:tc>
          <w:tcPr>
            <w:tcW w:w="3060" w:type="dxa"/>
            <w:vAlign w:val="center"/>
          </w:tcPr>
          <w:p w14:paraId="7B0D2B54"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北京市西城区复兴门内大街</w:t>
            </w:r>
            <w:r w:rsidRPr="007D057A">
              <w:rPr>
                <w:rFonts w:eastAsiaTheme="minorEastAsia"/>
                <w:color w:val="000000" w:themeColor="text1"/>
                <w:kern w:val="0"/>
                <w:szCs w:val="21"/>
              </w:rPr>
              <w:t xml:space="preserve">55 </w:t>
            </w:r>
            <w:r w:rsidRPr="007D057A">
              <w:rPr>
                <w:rFonts w:eastAsiaTheme="minorEastAsia"/>
                <w:color w:val="000000" w:themeColor="text1"/>
                <w:kern w:val="0"/>
                <w:szCs w:val="21"/>
              </w:rPr>
              <w:t>号</w:t>
            </w:r>
          </w:p>
        </w:tc>
      </w:tr>
      <w:tr w:rsidR="00C422D8" w:rsidRPr="007D057A" w14:paraId="1C7E4EF9" w14:textId="77777777" w:rsidTr="00370FB7">
        <w:tc>
          <w:tcPr>
            <w:tcW w:w="2631" w:type="dxa"/>
            <w:gridSpan w:val="2"/>
            <w:vAlign w:val="center"/>
          </w:tcPr>
          <w:p w14:paraId="2704F140"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办公地址</w:t>
            </w:r>
          </w:p>
        </w:tc>
        <w:tc>
          <w:tcPr>
            <w:tcW w:w="3060" w:type="dxa"/>
            <w:vAlign w:val="center"/>
          </w:tcPr>
          <w:p w14:paraId="03A7ECEF"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中国（上海）自由贸易试验区陆家嘴环路</w:t>
            </w:r>
            <w:r w:rsidRPr="007D057A">
              <w:rPr>
                <w:rFonts w:eastAsiaTheme="minorEastAsia"/>
                <w:color w:val="000000" w:themeColor="text1"/>
                <w:kern w:val="0"/>
                <w:szCs w:val="21"/>
              </w:rPr>
              <w:t>479</w:t>
            </w:r>
            <w:r w:rsidRPr="007D057A">
              <w:rPr>
                <w:rFonts w:eastAsiaTheme="minorEastAsia"/>
                <w:color w:val="000000" w:themeColor="text1"/>
                <w:kern w:val="0"/>
                <w:szCs w:val="21"/>
              </w:rPr>
              <w:t>号</w:t>
            </w:r>
            <w:r w:rsidRPr="007D057A">
              <w:rPr>
                <w:rFonts w:eastAsiaTheme="minorEastAsia"/>
                <w:color w:val="000000" w:themeColor="text1"/>
                <w:kern w:val="0"/>
                <w:szCs w:val="21"/>
              </w:rPr>
              <w:t>42</w:t>
            </w:r>
            <w:r w:rsidRPr="007D057A">
              <w:rPr>
                <w:rFonts w:eastAsiaTheme="minorEastAsia"/>
                <w:color w:val="000000" w:themeColor="text1"/>
                <w:kern w:val="0"/>
                <w:szCs w:val="21"/>
              </w:rPr>
              <w:t>层和</w:t>
            </w:r>
            <w:r w:rsidRPr="007D057A">
              <w:rPr>
                <w:rFonts w:eastAsiaTheme="minorEastAsia"/>
                <w:color w:val="000000" w:themeColor="text1"/>
                <w:kern w:val="0"/>
                <w:szCs w:val="21"/>
              </w:rPr>
              <w:t>43</w:t>
            </w:r>
            <w:r w:rsidRPr="007D057A">
              <w:rPr>
                <w:rFonts w:eastAsiaTheme="minorEastAsia"/>
                <w:color w:val="000000" w:themeColor="text1"/>
                <w:kern w:val="0"/>
                <w:szCs w:val="21"/>
              </w:rPr>
              <w:t>层</w:t>
            </w:r>
          </w:p>
        </w:tc>
        <w:tc>
          <w:tcPr>
            <w:tcW w:w="3060" w:type="dxa"/>
            <w:vAlign w:val="center"/>
          </w:tcPr>
          <w:p w14:paraId="5C3947A4"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北京市西城区复兴门内大街</w:t>
            </w:r>
            <w:r w:rsidRPr="007D057A">
              <w:rPr>
                <w:rFonts w:eastAsiaTheme="minorEastAsia"/>
                <w:color w:val="000000" w:themeColor="text1"/>
                <w:kern w:val="0"/>
                <w:szCs w:val="21"/>
              </w:rPr>
              <w:t xml:space="preserve">55 </w:t>
            </w:r>
            <w:r w:rsidRPr="007D057A">
              <w:rPr>
                <w:rFonts w:eastAsiaTheme="minorEastAsia"/>
                <w:color w:val="000000" w:themeColor="text1"/>
                <w:kern w:val="0"/>
                <w:szCs w:val="21"/>
              </w:rPr>
              <w:t>号</w:t>
            </w:r>
          </w:p>
        </w:tc>
      </w:tr>
      <w:tr w:rsidR="00C422D8" w:rsidRPr="007D057A" w14:paraId="4210A51F" w14:textId="77777777" w:rsidTr="00370FB7">
        <w:tc>
          <w:tcPr>
            <w:tcW w:w="2631" w:type="dxa"/>
            <w:gridSpan w:val="2"/>
            <w:vAlign w:val="center"/>
          </w:tcPr>
          <w:p w14:paraId="34A86B9E"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邮政编码</w:t>
            </w:r>
          </w:p>
        </w:tc>
        <w:tc>
          <w:tcPr>
            <w:tcW w:w="3060" w:type="dxa"/>
            <w:vAlign w:val="center"/>
          </w:tcPr>
          <w:p w14:paraId="3C3558FA"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200120</w:t>
            </w:r>
          </w:p>
        </w:tc>
        <w:tc>
          <w:tcPr>
            <w:tcW w:w="3060" w:type="dxa"/>
            <w:vAlign w:val="center"/>
          </w:tcPr>
          <w:p w14:paraId="65A33AB8"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100140</w:t>
            </w:r>
          </w:p>
        </w:tc>
      </w:tr>
      <w:tr w:rsidR="00C422D8" w:rsidRPr="007D057A" w14:paraId="1073B8DE" w14:textId="77777777" w:rsidTr="00370FB7">
        <w:tc>
          <w:tcPr>
            <w:tcW w:w="2631" w:type="dxa"/>
            <w:gridSpan w:val="2"/>
            <w:vAlign w:val="center"/>
          </w:tcPr>
          <w:p w14:paraId="139B6EE8"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法定代表人</w:t>
            </w:r>
          </w:p>
        </w:tc>
        <w:tc>
          <w:tcPr>
            <w:tcW w:w="3060" w:type="dxa"/>
            <w:vAlign w:val="center"/>
          </w:tcPr>
          <w:p w14:paraId="4CFA6930"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王琼慧</w:t>
            </w:r>
          </w:p>
        </w:tc>
        <w:tc>
          <w:tcPr>
            <w:tcW w:w="3060" w:type="dxa"/>
            <w:vAlign w:val="center"/>
          </w:tcPr>
          <w:p w14:paraId="3DA2250A"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廖林</w:t>
            </w:r>
          </w:p>
        </w:tc>
      </w:tr>
    </w:tbl>
    <w:p w14:paraId="4287D405"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9" w:name="_Toc225498248"/>
      <w:bookmarkStart w:id="20" w:name="_Toc361324848"/>
      <w:bookmarkStart w:id="21" w:name="_Toc194049085"/>
      <w:r w:rsidRPr="007D057A">
        <w:rPr>
          <w:rFonts w:ascii="Times New Roman" w:eastAsiaTheme="minorEastAsia" w:hAnsi="Times New Roman"/>
          <w:color w:val="000000" w:themeColor="text1"/>
          <w:kern w:val="0"/>
          <w:sz w:val="21"/>
          <w:szCs w:val="21"/>
        </w:rPr>
        <w:t xml:space="preserve">2.4 </w:t>
      </w:r>
      <w:r w:rsidRPr="007D057A">
        <w:rPr>
          <w:rFonts w:ascii="Times New Roman" w:eastAsiaTheme="minorEastAsia" w:hAnsi="Times New Roman"/>
          <w:color w:val="000000" w:themeColor="text1"/>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C422D8" w:rsidRPr="007D057A" w14:paraId="734D96D7" w14:textId="77777777" w:rsidTr="0022727A">
        <w:tc>
          <w:tcPr>
            <w:tcW w:w="3686" w:type="dxa"/>
            <w:vAlign w:val="center"/>
          </w:tcPr>
          <w:p w14:paraId="6FDDA692" w14:textId="77777777" w:rsidR="001A59F9" w:rsidRPr="007D057A" w:rsidRDefault="001A59F9" w:rsidP="00EE6D39">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本基金选定的信息披露报纸名称</w:t>
            </w:r>
          </w:p>
        </w:tc>
        <w:tc>
          <w:tcPr>
            <w:tcW w:w="5314" w:type="dxa"/>
            <w:vAlign w:val="center"/>
          </w:tcPr>
          <w:p w14:paraId="254C1851" w14:textId="77777777"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 xml:space="preserve"> </w:t>
            </w:r>
            <w:r w:rsidRPr="007D057A">
              <w:rPr>
                <w:rFonts w:eastAsiaTheme="minorEastAsia"/>
                <w:color w:val="000000" w:themeColor="text1"/>
                <w:szCs w:val="21"/>
              </w:rPr>
              <w:t>《中国证券报》</w:t>
            </w:r>
            <w:r w:rsidRPr="007D057A">
              <w:rPr>
                <w:rFonts w:eastAsiaTheme="minorEastAsia"/>
                <w:color w:val="000000" w:themeColor="text1"/>
                <w:szCs w:val="21"/>
              </w:rPr>
              <w:t xml:space="preserve"> </w:t>
            </w:r>
          </w:p>
        </w:tc>
      </w:tr>
      <w:tr w:rsidR="00C422D8" w:rsidRPr="007D057A" w14:paraId="2853B39C" w14:textId="77777777" w:rsidTr="0022727A">
        <w:tc>
          <w:tcPr>
            <w:tcW w:w="3686" w:type="dxa"/>
            <w:vAlign w:val="center"/>
          </w:tcPr>
          <w:p w14:paraId="02A0B7E3" w14:textId="77777777" w:rsidR="001A59F9" w:rsidRPr="007D057A" w:rsidRDefault="001A59F9" w:rsidP="00EE6D39">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登载基金年度报告正文的管理人互联网网址</w:t>
            </w:r>
          </w:p>
        </w:tc>
        <w:tc>
          <w:tcPr>
            <w:tcW w:w="5314" w:type="dxa"/>
            <w:vAlign w:val="center"/>
          </w:tcPr>
          <w:p w14:paraId="6ABB23A7" w14:textId="77777777"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am.jpmorgan.com/cn</w:t>
            </w:r>
          </w:p>
        </w:tc>
      </w:tr>
      <w:tr w:rsidR="00C422D8" w:rsidRPr="007D057A" w14:paraId="798D399B" w14:textId="77777777" w:rsidTr="0022727A">
        <w:tc>
          <w:tcPr>
            <w:tcW w:w="3686" w:type="dxa"/>
            <w:vAlign w:val="center"/>
          </w:tcPr>
          <w:p w14:paraId="2E1E2E68" w14:textId="77777777" w:rsidR="001A59F9" w:rsidRPr="007D057A" w:rsidRDefault="001A59F9" w:rsidP="00EE6D39">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基金年度报告备置地点</w:t>
            </w:r>
          </w:p>
        </w:tc>
        <w:tc>
          <w:tcPr>
            <w:tcW w:w="5314" w:type="dxa"/>
            <w:vAlign w:val="center"/>
          </w:tcPr>
          <w:p w14:paraId="56E7113D" w14:textId="77777777"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基金管理人、基金托管人的办公场所</w:t>
            </w:r>
          </w:p>
        </w:tc>
      </w:tr>
    </w:tbl>
    <w:p w14:paraId="39E7F774"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22" w:name="_Toc225498249"/>
      <w:bookmarkStart w:id="23" w:name="_Toc361324849"/>
      <w:bookmarkStart w:id="24" w:name="_Toc194049086"/>
      <w:r w:rsidRPr="007D057A">
        <w:rPr>
          <w:rFonts w:ascii="Times New Roman" w:eastAsiaTheme="minorEastAsia" w:hAnsi="Times New Roman"/>
          <w:color w:val="000000" w:themeColor="text1"/>
          <w:kern w:val="0"/>
          <w:sz w:val="21"/>
          <w:szCs w:val="21"/>
        </w:rPr>
        <w:t xml:space="preserve">2.5 </w:t>
      </w:r>
      <w:r w:rsidRPr="007D057A">
        <w:rPr>
          <w:rFonts w:ascii="Times New Roman" w:eastAsiaTheme="minorEastAsia" w:hAnsi="Times New Roman"/>
          <w:color w:val="000000" w:themeColor="text1"/>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C422D8" w:rsidRPr="007D057A" w14:paraId="73D20B09" w14:textId="77777777" w:rsidTr="002F419C">
        <w:tc>
          <w:tcPr>
            <w:tcW w:w="1951" w:type="dxa"/>
          </w:tcPr>
          <w:p w14:paraId="130CF8A2" w14:textId="77777777" w:rsidR="001A59F9" w:rsidRPr="007D057A" w:rsidRDefault="001A59F9" w:rsidP="00026C9C">
            <w:pPr>
              <w:tabs>
                <w:tab w:val="left" w:pos="1740"/>
              </w:tabs>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3260" w:type="dxa"/>
          </w:tcPr>
          <w:p w14:paraId="73AB0A02" w14:textId="77777777" w:rsidR="001A59F9" w:rsidRPr="007D057A" w:rsidRDefault="001A59F9" w:rsidP="00026C9C">
            <w:pPr>
              <w:tabs>
                <w:tab w:val="left" w:pos="1740"/>
              </w:tabs>
              <w:spacing w:line="360" w:lineRule="auto"/>
              <w:jc w:val="center"/>
              <w:rPr>
                <w:rFonts w:eastAsiaTheme="minorEastAsia"/>
                <w:color w:val="000000" w:themeColor="text1"/>
                <w:szCs w:val="21"/>
              </w:rPr>
            </w:pPr>
            <w:r w:rsidRPr="007D057A">
              <w:rPr>
                <w:rFonts w:eastAsiaTheme="minorEastAsia"/>
                <w:color w:val="000000" w:themeColor="text1"/>
                <w:szCs w:val="21"/>
              </w:rPr>
              <w:t>名称</w:t>
            </w:r>
          </w:p>
        </w:tc>
        <w:tc>
          <w:tcPr>
            <w:tcW w:w="4075" w:type="dxa"/>
          </w:tcPr>
          <w:p w14:paraId="03ABE08C" w14:textId="77777777" w:rsidR="001A59F9" w:rsidRPr="007D057A" w:rsidRDefault="001A59F9" w:rsidP="00026C9C">
            <w:pPr>
              <w:tabs>
                <w:tab w:val="left" w:pos="1740"/>
              </w:tabs>
              <w:spacing w:line="360" w:lineRule="auto"/>
              <w:jc w:val="center"/>
              <w:rPr>
                <w:rFonts w:eastAsiaTheme="minorEastAsia"/>
                <w:color w:val="000000" w:themeColor="text1"/>
                <w:szCs w:val="21"/>
              </w:rPr>
            </w:pPr>
            <w:r w:rsidRPr="007D057A">
              <w:rPr>
                <w:rFonts w:eastAsiaTheme="minorEastAsia"/>
                <w:color w:val="000000" w:themeColor="text1"/>
                <w:szCs w:val="21"/>
              </w:rPr>
              <w:t>办公地址</w:t>
            </w:r>
          </w:p>
        </w:tc>
      </w:tr>
      <w:tr w:rsidR="00C422D8" w:rsidRPr="007D057A" w14:paraId="713E6C74" w14:textId="77777777" w:rsidTr="002F419C">
        <w:tc>
          <w:tcPr>
            <w:tcW w:w="1951" w:type="dxa"/>
            <w:vAlign w:val="center"/>
          </w:tcPr>
          <w:p w14:paraId="5BFE509A" w14:textId="77777777" w:rsidR="001A59F9" w:rsidRPr="007D057A" w:rsidRDefault="001A59F9" w:rsidP="00744E53">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会计师事务所</w:t>
            </w:r>
          </w:p>
        </w:tc>
        <w:tc>
          <w:tcPr>
            <w:tcW w:w="3260" w:type="dxa"/>
            <w:vAlign w:val="center"/>
          </w:tcPr>
          <w:p w14:paraId="4667195C" w14:textId="77777777"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毕马威华振会计师事务所（特殊普通合伙）</w:t>
            </w:r>
          </w:p>
        </w:tc>
        <w:tc>
          <w:tcPr>
            <w:tcW w:w="4075" w:type="dxa"/>
            <w:vAlign w:val="center"/>
          </w:tcPr>
          <w:p w14:paraId="7C44AA19" w14:textId="77777777"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中国</w:t>
            </w:r>
            <w:r w:rsidRPr="007D057A">
              <w:rPr>
                <w:rFonts w:eastAsiaTheme="minorEastAsia"/>
                <w:color w:val="000000" w:themeColor="text1"/>
                <w:szCs w:val="21"/>
              </w:rPr>
              <w:t xml:space="preserve"> ∙ </w:t>
            </w:r>
            <w:r w:rsidRPr="007D057A">
              <w:rPr>
                <w:rFonts w:eastAsiaTheme="minorEastAsia"/>
                <w:color w:val="000000" w:themeColor="text1"/>
                <w:szCs w:val="21"/>
              </w:rPr>
              <w:t>北京市</w:t>
            </w:r>
          </w:p>
        </w:tc>
      </w:tr>
      <w:tr w:rsidR="00C422D8" w:rsidRPr="007D057A" w14:paraId="1EE92ACE" w14:textId="77777777" w:rsidTr="002F419C">
        <w:tc>
          <w:tcPr>
            <w:tcW w:w="1951" w:type="dxa"/>
            <w:vAlign w:val="center"/>
          </w:tcPr>
          <w:p w14:paraId="02D38339" w14:textId="77777777" w:rsidR="001A59F9" w:rsidRPr="007D057A" w:rsidRDefault="001A59F9" w:rsidP="00744E53">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注册登记机构</w:t>
            </w:r>
          </w:p>
        </w:tc>
        <w:tc>
          <w:tcPr>
            <w:tcW w:w="3260" w:type="dxa"/>
            <w:vAlign w:val="center"/>
          </w:tcPr>
          <w:p w14:paraId="075DD689" w14:textId="77777777"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摩根基金管理（中国）有限公司</w:t>
            </w:r>
          </w:p>
        </w:tc>
        <w:tc>
          <w:tcPr>
            <w:tcW w:w="4075" w:type="dxa"/>
            <w:vAlign w:val="center"/>
          </w:tcPr>
          <w:p w14:paraId="35FBFB6C" w14:textId="77777777"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中国（上海）自由贸易试验区陆家嘴环路</w:t>
            </w:r>
            <w:r w:rsidRPr="007D057A">
              <w:rPr>
                <w:rFonts w:eastAsiaTheme="minorEastAsia"/>
                <w:color w:val="000000" w:themeColor="text1"/>
                <w:szCs w:val="21"/>
              </w:rPr>
              <w:t>479</w:t>
            </w:r>
            <w:r w:rsidRPr="007D057A">
              <w:rPr>
                <w:rFonts w:eastAsiaTheme="minorEastAsia"/>
                <w:color w:val="000000" w:themeColor="text1"/>
                <w:szCs w:val="21"/>
              </w:rPr>
              <w:t>号</w:t>
            </w:r>
            <w:r w:rsidRPr="007D057A">
              <w:rPr>
                <w:rFonts w:eastAsiaTheme="minorEastAsia"/>
                <w:color w:val="000000" w:themeColor="text1"/>
                <w:szCs w:val="21"/>
              </w:rPr>
              <w:t>42</w:t>
            </w:r>
            <w:r w:rsidRPr="007D057A">
              <w:rPr>
                <w:rFonts w:eastAsiaTheme="minorEastAsia"/>
                <w:color w:val="000000" w:themeColor="text1"/>
                <w:szCs w:val="21"/>
              </w:rPr>
              <w:t>层和</w:t>
            </w:r>
            <w:r w:rsidRPr="007D057A">
              <w:rPr>
                <w:rFonts w:eastAsiaTheme="minorEastAsia"/>
                <w:color w:val="000000" w:themeColor="text1"/>
                <w:szCs w:val="21"/>
              </w:rPr>
              <w:t>43</w:t>
            </w:r>
            <w:r w:rsidRPr="007D057A">
              <w:rPr>
                <w:rFonts w:eastAsiaTheme="minorEastAsia"/>
                <w:color w:val="000000" w:themeColor="text1"/>
                <w:szCs w:val="21"/>
              </w:rPr>
              <w:t>层</w:t>
            </w:r>
          </w:p>
        </w:tc>
      </w:tr>
    </w:tbl>
    <w:p w14:paraId="721BDD73"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5" w:name="_Toc225498250"/>
      <w:bookmarkStart w:id="26" w:name="_Toc361324850"/>
      <w:bookmarkStart w:id="27" w:name="_Toc194312019"/>
      <w:bookmarkStart w:id="28" w:name="_Toc193947512"/>
      <w:bookmarkStart w:id="29" w:name="_Toc194049087"/>
      <w:r w:rsidRPr="007D057A">
        <w:rPr>
          <w:rFonts w:eastAsiaTheme="minorEastAsia"/>
          <w:b/>
          <w:bCs/>
          <w:color w:val="000000" w:themeColor="text1"/>
          <w:sz w:val="21"/>
          <w:szCs w:val="21"/>
          <w:lang w:val="en-US"/>
        </w:rPr>
        <w:t xml:space="preserve">§3 </w:t>
      </w:r>
      <w:r w:rsidR="009153A3" w:rsidRPr="007D057A">
        <w:rPr>
          <w:rFonts w:eastAsiaTheme="minorEastAsia"/>
          <w:b/>
          <w:bCs/>
          <w:color w:val="000000" w:themeColor="text1"/>
          <w:sz w:val="21"/>
          <w:szCs w:val="21"/>
          <w:lang w:val="en-US"/>
        </w:rPr>
        <w:t xml:space="preserve"> </w:t>
      </w:r>
      <w:r w:rsidRPr="007D057A">
        <w:rPr>
          <w:rFonts w:eastAsiaTheme="minorEastAsia"/>
          <w:b/>
          <w:bCs/>
          <w:color w:val="000000" w:themeColor="text1"/>
          <w:sz w:val="21"/>
          <w:szCs w:val="21"/>
          <w:lang w:val="en-US"/>
        </w:rPr>
        <w:t>主要财务指标、基金净值表现</w:t>
      </w:r>
      <w:bookmarkEnd w:id="25"/>
      <w:r w:rsidRPr="007D057A">
        <w:rPr>
          <w:rFonts w:eastAsiaTheme="minorEastAsia"/>
          <w:b/>
          <w:bCs/>
          <w:color w:val="000000" w:themeColor="text1"/>
          <w:sz w:val="21"/>
          <w:szCs w:val="21"/>
          <w:lang w:val="en-US"/>
        </w:rPr>
        <w:t>及利润分配情况</w:t>
      </w:r>
      <w:bookmarkEnd w:id="26"/>
      <w:bookmarkEnd w:id="29"/>
    </w:p>
    <w:p w14:paraId="320B82F5" w14:textId="77777777" w:rsidR="001A59F9" w:rsidRPr="007D057A" w:rsidRDefault="001A59F9" w:rsidP="00976A4D">
      <w:pPr>
        <w:pStyle w:val="20"/>
        <w:spacing w:before="0" w:after="0"/>
        <w:rPr>
          <w:rFonts w:ascii="Times New Roman" w:eastAsiaTheme="minorEastAsia" w:hAnsi="Times New Roman"/>
          <w:color w:val="000000" w:themeColor="text1"/>
          <w:kern w:val="0"/>
          <w:sz w:val="21"/>
          <w:szCs w:val="21"/>
        </w:rPr>
      </w:pPr>
      <w:bookmarkStart w:id="30" w:name="_Toc286996129"/>
      <w:bookmarkStart w:id="31" w:name="_Toc361324851"/>
      <w:bookmarkStart w:id="32" w:name="_Toc194049088"/>
      <w:r w:rsidRPr="007D057A">
        <w:rPr>
          <w:rFonts w:ascii="Times New Roman" w:eastAsiaTheme="minorEastAsia" w:hAnsi="Times New Roman"/>
          <w:color w:val="000000" w:themeColor="text1"/>
          <w:kern w:val="0"/>
          <w:sz w:val="21"/>
          <w:szCs w:val="21"/>
        </w:rPr>
        <w:t xml:space="preserve">3.1 </w:t>
      </w:r>
      <w:r w:rsidRPr="007D057A">
        <w:rPr>
          <w:rFonts w:ascii="Times New Roman" w:eastAsiaTheme="minorEastAsia" w:hAnsi="Times New Roman"/>
          <w:color w:val="000000" w:themeColor="text1"/>
          <w:kern w:val="0"/>
          <w:sz w:val="21"/>
          <w:szCs w:val="21"/>
        </w:rPr>
        <w:t>主要会计数据和财务指标</w:t>
      </w:r>
      <w:bookmarkEnd w:id="30"/>
      <w:bookmarkEnd w:id="31"/>
      <w:bookmarkEnd w:id="32"/>
    </w:p>
    <w:bookmarkEnd w:id="27"/>
    <w:bookmarkEnd w:id="28"/>
    <w:p w14:paraId="7EABC658" w14:textId="77777777" w:rsidR="005F32EE" w:rsidRPr="007D057A" w:rsidRDefault="005F32EE" w:rsidP="005F32EE">
      <w:pPr>
        <w:autoSpaceDE w:val="0"/>
        <w:autoSpaceDN w:val="0"/>
        <w:adjustRightInd w:val="0"/>
        <w:spacing w:before="29" w:line="360" w:lineRule="auto"/>
        <w:ind w:left="15" w:right="420"/>
        <w:rPr>
          <w:rFonts w:eastAsiaTheme="minorEastAsia"/>
          <w:b/>
          <w:color w:val="000000" w:themeColor="text1"/>
          <w:szCs w:val="21"/>
        </w:rPr>
      </w:pPr>
      <w:r w:rsidRPr="007D057A">
        <w:rPr>
          <w:rFonts w:eastAsiaTheme="minorEastAsia"/>
          <w:b/>
          <w:color w:val="000000" w:themeColor="text1"/>
          <w:szCs w:val="21"/>
        </w:rPr>
        <w:t>1</w:t>
      </w:r>
      <w:r w:rsidRPr="007D057A">
        <w:rPr>
          <w:rFonts w:eastAsiaTheme="minorEastAsia"/>
          <w:b/>
          <w:color w:val="000000" w:themeColor="text1"/>
          <w:szCs w:val="21"/>
        </w:rPr>
        <w:t>．摩根纯债债券</w:t>
      </w:r>
      <w:r w:rsidRPr="007D057A">
        <w:rPr>
          <w:rFonts w:eastAsiaTheme="minorEastAsia"/>
          <w:b/>
          <w:color w:val="000000" w:themeColor="text1"/>
          <w:szCs w:val="21"/>
        </w:rPr>
        <w:t>A</w:t>
      </w:r>
      <w:r w:rsidRPr="007D057A">
        <w:rPr>
          <w:rFonts w:eastAsiaTheme="minorEastAsia"/>
          <w:b/>
          <w:color w:val="000000" w:themeColor="text1"/>
          <w:szCs w:val="21"/>
        </w:rPr>
        <w:t>：</w:t>
      </w:r>
    </w:p>
    <w:p w14:paraId="1EE519E7" w14:textId="77777777" w:rsidR="005F32EE" w:rsidRPr="007D057A" w:rsidRDefault="005F32EE" w:rsidP="005F32EE">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hint="eastAsia"/>
          <w:color w:val="000000" w:themeColor="text1"/>
          <w:kern w:val="0"/>
          <w:szCs w:val="21"/>
        </w:rPr>
        <w:t xml:space="preserve"> </w:t>
      </w:r>
      <w:r w:rsidRPr="007D057A">
        <w:rPr>
          <w:rFonts w:eastAsiaTheme="minorEastAsia"/>
          <w:color w:val="000000" w:themeColor="text1"/>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0"/>
        <w:gridCol w:w="11"/>
        <w:gridCol w:w="2693"/>
        <w:gridCol w:w="2977"/>
        <w:gridCol w:w="2515"/>
      </w:tblGrid>
      <w:tr w:rsidR="00C422D8" w:rsidRPr="007D057A" w14:paraId="5605FCCF" w14:textId="77777777" w:rsidTr="005F32EE">
        <w:trPr>
          <w:trHeight w:val="487"/>
        </w:trPr>
        <w:tc>
          <w:tcPr>
            <w:tcW w:w="587" w:type="pct"/>
            <w:vMerge w:val="restart"/>
            <w:vAlign w:val="center"/>
          </w:tcPr>
          <w:p w14:paraId="561F772D" w14:textId="77777777" w:rsidR="005F32EE" w:rsidRPr="007D057A" w:rsidRDefault="005F32EE" w:rsidP="005F32EE">
            <w:pPr>
              <w:spacing w:line="360" w:lineRule="auto"/>
              <w:ind w:leftChars="-51" w:left="-107" w:rightChars="-51" w:right="-107"/>
              <w:jc w:val="center"/>
              <w:rPr>
                <w:rFonts w:eastAsiaTheme="minorEastAsia"/>
                <w:b/>
                <w:color w:val="000000" w:themeColor="text1"/>
                <w:szCs w:val="21"/>
              </w:rPr>
            </w:pPr>
            <w:r w:rsidRPr="007D057A">
              <w:rPr>
                <w:rFonts w:eastAsiaTheme="minorEastAsia"/>
                <w:b/>
                <w:color w:val="000000" w:themeColor="text1"/>
                <w:szCs w:val="21"/>
              </w:rPr>
              <w:t>3.1.1</w:t>
            </w:r>
            <w:r w:rsidRPr="007D057A">
              <w:rPr>
                <w:rFonts w:eastAsiaTheme="minorEastAsia"/>
                <w:b/>
                <w:color w:val="000000" w:themeColor="text1"/>
                <w:szCs w:val="21"/>
              </w:rPr>
              <w:t>期间数据和指标</w:t>
            </w:r>
          </w:p>
        </w:tc>
        <w:tc>
          <w:tcPr>
            <w:tcW w:w="1456" w:type="pct"/>
            <w:gridSpan w:val="2"/>
            <w:vAlign w:val="center"/>
          </w:tcPr>
          <w:p w14:paraId="102BE566"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w:t>
            </w:r>
          </w:p>
        </w:tc>
        <w:tc>
          <w:tcPr>
            <w:tcW w:w="1603" w:type="pct"/>
            <w:vAlign w:val="center"/>
          </w:tcPr>
          <w:p w14:paraId="7F0C2AAE"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w:t>
            </w:r>
          </w:p>
        </w:tc>
        <w:tc>
          <w:tcPr>
            <w:tcW w:w="1354" w:type="pct"/>
            <w:vAlign w:val="center"/>
          </w:tcPr>
          <w:p w14:paraId="10CE50FF"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w:t>
            </w:r>
          </w:p>
        </w:tc>
      </w:tr>
      <w:tr w:rsidR="00C422D8" w:rsidRPr="007D057A" w14:paraId="6FA9367B" w14:textId="77777777" w:rsidTr="005F32EE">
        <w:trPr>
          <w:trHeight w:val="487"/>
        </w:trPr>
        <w:tc>
          <w:tcPr>
            <w:tcW w:w="587" w:type="pct"/>
            <w:vMerge/>
            <w:vAlign w:val="center"/>
          </w:tcPr>
          <w:p w14:paraId="3EC0778D"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6" w:type="pct"/>
            <w:gridSpan w:val="2"/>
            <w:vAlign w:val="center"/>
          </w:tcPr>
          <w:p w14:paraId="78B73AB4"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摩根纯债债券</w:t>
            </w:r>
            <w:r w:rsidRPr="007D057A">
              <w:rPr>
                <w:rFonts w:eastAsiaTheme="minorEastAsia"/>
                <w:color w:val="000000" w:themeColor="text1"/>
                <w:szCs w:val="21"/>
              </w:rPr>
              <w:t>A</w:t>
            </w:r>
          </w:p>
        </w:tc>
        <w:tc>
          <w:tcPr>
            <w:tcW w:w="1603" w:type="pct"/>
            <w:vAlign w:val="center"/>
          </w:tcPr>
          <w:p w14:paraId="28540D78"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color w:val="000000" w:themeColor="text1"/>
                <w:szCs w:val="21"/>
              </w:rPr>
              <w:t>摩根纯债债券</w:t>
            </w:r>
            <w:r w:rsidRPr="007D057A">
              <w:rPr>
                <w:rFonts w:eastAsiaTheme="minorEastAsia"/>
                <w:color w:val="000000" w:themeColor="text1"/>
                <w:szCs w:val="21"/>
              </w:rPr>
              <w:t>A</w:t>
            </w:r>
          </w:p>
        </w:tc>
        <w:tc>
          <w:tcPr>
            <w:tcW w:w="1354" w:type="pct"/>
            <w:vAlign w:val="center"/>
          </w:tcPr>
          <w:p w14:paraId="3B9574A8"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摩根纯债债券</w:t>
            </w:r>
            <w:r w:rsidRPr="007D057A">
              <w:rPr>
                <w:rFonts w:eastAsiaTheme="minorEastAsia"/>
                <w:color w:val="000000" w:themeColor="text1"/>
                <w:szCs w:val="21"/>
              </w:rPr>
              <w:t>A</w:t>
            </w:r>
          </w:p>
        </w:tc>
      </w:tr>
      <w:tr w:rsidR="00C422D8" w:rsidRPr="007D057A" w14:paraId="143D5329" w14:textId="77777777" w:rsidTr="005F32EE">
        <w:tc>
          <w:tcPr>
            <w:tcW w:w="587" w:type="pct"/>
            <w:vAlign w:val="center"/>
          </w:tcPr>
          <w:p w14:paraId="499C0AA3"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本期已实现收益</w:t>
            </w:r>
          </w:p>
        </w:tc>
        <w:tc>
          <w:tcPr>
            <w:tcW w:w="1456" w:type="pct"/>
            <w:gridSpan w:val="2"/>
            <w:vAlign w:val="center"/>
          </w:tcPr>
          <w:p w14:paraId="0250F618"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3,211,905.40</w:t>
            </w:r>
          </w:p>
        </w:tc>
        <w:tc>
          <w:tcPr>
            <w:tcW w:w="1603" w:type="pct"/>
            <w:vAlign w:val="center"/>
          </w:tcPr>
          <w:p w14:paraId="76FDB941"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583,090.99</w:t>
            </w:r>
          </w:p>
        </w:tc>
        <w:tc>
          <w:tcPr>
            <w:tcW w:w="1354" w:type="pct"/>
            <w:vAlign w:val="center"/>
          </w:tcPr>
          <w:p w14:paraId="7EB8D7D7"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-504,437.76</w:t>
            </w:r>
          </w:p>
        </w:tc>
      </w:tr>
      <w:tr w:rsidR="00C422D8" w:rsidRPr="007D057A" w14:paraId="47D66AB3" w14:textId="77777777" w:rsidTr="005F32EE">
        <w:trPr>
          <w:trHeight w:val="754"/>
        </w:trPr>
        <w:tc>
          <w:tcPr>
            <w:tcW w:w="587" w:type="pct"/>
            <w:vAlign w:val="center"/>
          </w:tcPr>
          <w:p w14:paraId="0FAC0FB5"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lastRenderedPageBreak/>
              <w:t>本期利润</w:t>
            </w:r>
          </w:p>
        </w:tc>
        <w:tc>
          <w:tcPr>
            <w:tcW w:w="1456" w:type="pct"/>
            <w:gridSpan w:val="2"/>
            <w:vAlign w:val="center"/>
          </w:tcPr>
          <w:p w14:paraId="56E354FD"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4,450,312.59</w:t>
            </w:r>
          </w:p>
        </w:tc>
        <w:tc>
          <w:tcPr>
            <w:tcW w:w="1603" w:type="pct"/>
            <w:vAlign w:val="center"/>
          </w:tcPr>
          <w:p w14:paraId="6A405DA0"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2,060,698.78</w:t>
            </w:r>
          </w:p>
        </w:tc>
        <w:tc>
          <w:tcPr>
            <w:tcW w:w="1354" w:type="pct"/>
            <w:vAlign w:val="center"/>
          </w:tcPr>
          <w:p w14:paraId="4254BCA9"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-2,713,317.65</w:t>
            </w:r>
          </w:p>
        </w:tc>
      </w:tr>
      <w:tr w:rsidR="00C422D8" w:rsidRPr="007D057A" w14:paraId="253B8DB4" w14:textId="77777777" w:rsidTr="005F32EE">
        <w:tc>
          <w:tcPr>
            <w:tcW w:w="587" w:type="pct"/>
            <w:vAlign w:val="center"/>
          </w:tcPr>
          <w:p w14:paraId="07C81D90"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加权平均基金份额本期利润</w:t>
            </w:r>
          </w:p>
        </w:tc>
        <w:tc>
          <w:tcPr>
            <w:tcW w:w="1456" w:type="pct"/>
            <w:gridSpan w:val="2"/>
            <w:vAlign w:val="center"/>
          </w:tcPr>
          <w:p w14:paraId="2322CA32"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0.0699</w:t>
            </w:r>
          </w:p>
        </w:tc>
        <w:tc>
          <w:tcPr>
            <w:tcW w:w="1603" w:type="pct"/>
            <w:vAlign w:val="center"/>
          </w:tcPr>
          <w:p w14:paraId="08B3B270"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0.0312</w:t>
            </w:r>
          </w:p>
        </w:tc>
        <w:tc>
          <w:tcPr>
            <w:tcW w:w="1354" w:type="pct"/>
            <w:vAlign w:val="center"/>
          </w:tcPr>
          <w:p w14:paraId="70D13718"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-0.0403</w:t>
            </w:r>
          </w:p>
        </w:tc>
      </w:tr>
      <w:tr w:rsidR="00C422D8" w:rsidRPr="007D057A" w14:paraId="6FF25908" w14:textId="77777777" w:rsidTr="005F32EE">
        <w:tc>
          <w:tcPr>
            <w:tcW w:w="587" w:type="pct"/>
            <w:vAlign w:val="center"/>
          </w:tcPr>
          <w:p w14:paraId="78B80123"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本期加权平均净值利润率</w:t>
            </w:r>
          </w:p>
        </w:tc>
        <w:tc>
          <w:tcPr>
            <w:tcW w:w="1456" w:type="pct"/>
            <w:gridSpan w:val="2"/>
            <w:vAlign w:val="center"/>
          </w:tcPr>
          <w:p w14:paraId="4610983F"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5.34%</w:t>
            </w:r>
          </w:p>
        </w:tc>
        <w:tc>
          <w:tcPr>
            <w:tcW w:w="1603" w:type="pct"/>
            <w:vAlign w:val="center"/>
          </w:tcPr>
          <w:p w14:paraId="05AD7E89"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2.39%</w:t>
            </w:r>
          </w:p>
        </w:tc>
        <w:tc>
          <w:tcPr>
            <w:tcW w:w="1354" w:type="pct"/>
            <w:vAlign w:val="center"/>
          </w:tcPr>
          <w:p w14:paraId="6BDBF27B"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-3.11%</w:t>
            </w:r>
          </w:p>
        </w:tc>
      </w:tr>
      <w:tr w:rsidR="00C422D8" w:rsidRPr="007D057A" w14:paraId="2202A08B" w14:textId="77777777" w:rsidTr="005F32EE">
        <w:tc>
          <w:tcPr>
            <w:tcW w:w="587" w:type="pct"/>
            <w:vAlign w:val="center"/>
          </w:tcPr>
          <w:p w14:paraId="3F4E8DF4"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本期基金份额净值增长率</w:t>
            </w:r>
          </w:p>
        </w:tc>
        <w:tc>
          <w:tcPr>
            <w:tcW w:w="1456" w:type="pct"/>
            <w:gridSpan w:val="2"/>
            <w:vAlign w:val="center"/>
          </w:tcPr>
          <w:p w14:paraId="43A8A1D5"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5.26%</w:t>
            </w:r>
          </w:p>
        </w:tc>
        <w:tc>
          <w:tcPr>
            <w:tcW w:w="1603" w:type="pct"/>
            <w:vAlign w:val="center"/>
          </w:tcPr>
          <w:p w14:paraId="37553A34"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2.37%</w:t>
            </w:r>
          </w:p>
        </w:tc>
        <w:tc>
          <w:tcPr>
            <w:tcW w:w="1354" w:type="pct"/>
            <w:vAlign w:val="center"/>
          </w:tcPr>
          <w:p w14:paraId="5BA69DDA"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-3.19%</w:t>
            </w:r>
          </w:p>
        </w:tc>
      </w:tr>
      <w:tr w:rsidR="00C422D8" w:rsidRPr="007D057A" w14:paraId="67D37D19" w14:textId="77777777" w:rsidTr="005F32EE">
        <w:tc>
          <w:tcPr>
            <w:tcW w:w="587" w:type="pct"/>
            <w:vMerge w:val="restart"/>
            <w:vAlign w:val="center"/>
          </w:tcPr>
          <w:p w14:paraId="59D5C0FF" w14:textId="77777777" w:rsidR="005F32EE" w:rsidRPr="007D057A" w:rsidRDefault="005F32EE" w:rsidP="005F32EE">
            <w:pPr>
              <w:spacing w:line="360" w:lineRule="auto"/>
              <w:ind w:leftChars="-51" w:left="-107" w:rightChars="-51" w:right="-107"/>
              <w:rPr>
                <w:rFonts w:eastAsiaTheme="minorEastAsia"/>
                <w:b/>
                <w:color w:val="000000" w:themeColor="text1"/>
                <w:szCs w:val="21"/>
              </w:rPr>
            </w:pPr>
            <w:r w:rsidRPr="007D057A">
              <w:rPr>
                <w:rFonts w:eastAsiaTheme="minorEastAsia"/>
                <w:b/>
                <w:color w:val="000000" w:themeColor="text1"/>
                <w:szCs w:val="21"/>
              </w:rPr>
              <w:t>3.1.2</w:t>
            </w:r>
            <w:r w:rsidRPr="007D057A">
              <w:rPr>
                <w:rFonts w:eastAsiaTheme="minorEastAsia"/>
                <w:b/>
                <w:color w:val="000000" w:themeColor="text1"/>
                <w:szCs w:val="21"/>
              </w:rPr>
              <w:t>期末数据和指标</w:t>
            </w:r>
          </w:p>
        </w:tc>
        <w:tc>
          <w:tcPr>
            <w:tcW w:w="1456" w:type="pct"/>
            <w:gridSpan w:val="2"/>
            <w:vAlign w:val="center"/>
          </w:tcPr>
          <w:p w14:paraId="7859E1EE"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年末</w:t>
            </w:r>
          </w:p>
        </w:tc>
        <w:tc>
          <w:tcPr>
            <w:tcW w:w="1603" w:type="pct"/>
            <w:vAlign w:val="center"/>
          </w:tcPr>
          <w:p w14:paraId="2B3D6BDC"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年末</w:t>
            </w:r>
          </w:p>
        </w:tc>
        <w:tc>
          <w:tcPr>
            <w:tcW w:w="1354" w:type="pct"/>
            <w:vAlign w:val="center"/>
          </w:tcPr>
          <w:p w14:paraId="6E5FAF43"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年末</w:t>
            </w:r>
          </w:p>
        </w:tc>
      </w:tr>
      <w:tr w:rsidR="00C422D8" w:rsidRPr="007D057A" w14:paraId="5BBB66F0" w14:textId="77777777" w:rsidTr="005F32EE">
        <w:trPr>
          <w:trHeight w:val="373"/>
        </w:trPr>
        <w:tc>
          <w:tcPr>
            <w:tcW w:w="587" w:type="pct"/>
            <w:vMerge/>
            <w:vAlign w:val="center"/>
          </w:tcPr>
          <w:p w14:paraId="37730751"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6" w:type="pct"/>
            <w:gridSpan w:val="2"/>
            <w:vAlign w:val="center"/>
          </w:tcPr>
          <w:p w14:paraId="52EC8318"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摩根纯债债券</w:t>
            </w:r>
            <w:r w:rsidRPr="007D057A">
              <w:rPr>
                <w:rFonts w:eastAsiaTheme="minorEastAsia"/>
                <w:color w:val="000000" w:themeColor="text1"/>
                <w:szCs w:val="21"/>
              </w:rPr>
              <w:t>A</w:t>
            </w:r>
          </w:p>
        </w:tc>
        <w:tc>
          <w:tcPr>
            <w:tcW w:w="1603" w:type="pct"/>
            <w:vAlign w:val="center"/>
          </w:tcPr>
          <w:p w14:paraId="566E134C"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摩根纯债债券</w:t>
            </w:r>
            <w:r w:rsidRPr="007D057A">
              <w:rPr>
                <w:rFonts w:eastAsiaTheme="minorEastAsia"/>
                <w:color w:val="000000" w:themeColor="text1"/>
                <w:szCs w:val="21"/>
              </w:rPr>
              <w:t>A</w:t>
            </w:r>
          </w:p>
        </w:tc>
        <w:tc>
          <w:tcPr>
            <w:tcW w:w="1354" w:type="pct"/>
            <w:vAlign w:val="center"/>
          </w:tcPr>
          <w:p w14:paraId="57E733CF"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摩根纯债债券</w:t>
            </w:r>
            <w:r w:rsidRPr="007D057A">
              <w:rPr>
                <w:rFonts w:eastAsiaTheme="minorEastAsia"/>
                <w:color w:val="000000" w:themeColor="text1"/>
                <w:szCs w:val="21"/>
              </w:rPr>
              <w:t>A</w:t>
            </w:r>
          </w:p>
        </w:tc>
      </w:tr>
      <w:tr w:rsidR="00C422D8" w:rsidRPr="007D057A" w14:paraId="325FE724" w14:textId="77777777" w:rsidTr="005F32EE">
        <w:tc>
          <w:tcPr>
            <w:tcW w:w="587" w:type="pct"/>
            <w:vAlign w:val="center"/>
          </w:tcPr>
          <w:p w14:paraId="3F68DDC1"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期末可供分配利润</w:t>
            </w:r>
          </w:p>
        </w:tc>
        <w:tc>
          <w:tcPr>
            <w:tcW w:w="1456" w:type="pct"/>
            <w:gridSpan w:val="2"/>
            <w:vAlign w:val="center"/>
          </w:tcPr>
          <w:p w14:paraId="3510036A"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53,111,746.14</w:t>
            </w:r>
          </w:p>
        </w:tc>
        <w:tc>
          <w:tcPr>
            <w:tcW w:w="1603" w:type="pct"/>
            <w:vAlign w:val="center"/>
          </w:tcPr>
          <w:p w14:paraId="425FCC3B"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15,107,222.51</w:t>
            </w:r>
          </w:p>
        </w:tc>
        <w:tc>
          <w:tcPr>
            <w:tcW w:w="1354" w:type="pct"/>
            <w:vAlign w:val="center"/>
          </w:tcPr>
          <w:p w14:paraId="702ABB4A"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15,842,958.08</w:t>
            </w:r>
          </w:p>
        </w:tc>
      </w:tr>
      <w:tr w:rsidR="00C422D8" w:rsidRPr="007D057A" w14:paraId="7DF57DBF" w14:textId="77777777" w:rsidTr="005F32EE">
        <w:tc>
          <w:tcPr>
            <w:tcW w:w="587" w:type="pct"/>
            <w:vAlign w:val="center"/>
          </w:tcPr>
          <w:p w14:paraId="2433213A"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期末可供分配基金份额利润</w:t>
            </w:r>
          </w:p>
        </w:tc>
        <w:tc>
          <w:tcPr>
            <w:tcW w:w="1456" w:type="pct"/>
            <w:gridSpan w:val="2"/>
            <w:vAlign w:val="center"/>
          </w:tcPr>
          <w:p w14:paraId="588E7D0B"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0.2236</w:t>
            </w:r>
          </w:p>
        </w:tc>
        <w:tc>
          <w:tcPr>
            <w:tcW w:w="1603" w:type="pct"/>
            <w:vAlign w:val="center"/>
          </w:tcPr>
          <w:p w14:paraId="6D5FFA11"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0.2377</w:t>
            </w:r>
          </w:p>
        </w:tc>
        <w:tc>
          <w:tcPr>
            <w:tcW w:w="1354" w:type="pct"/>
            <w:vAlign w:val="center"/>
          </w:tcPr>
          <w:p w14:paraId="16094DAC"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0.2294</w:t>
            </w:r>
          </w:p>
        </w:tc>
      </w:tr>
      <w:tr w:rsidR="00C422D8" w:rsidRPr="007D057A" w14:paraId="13564DAF" w14:textId="77777777" w:rsidTr="005F32EE">
        <w:tc>
          <w:tcPr>
            <w:tcW w:w="587" w:type="pct"/>
            <w:vAlign w:val="center"/>
          </w:tcPr>
          <w:p w14:paraId="4DE6066A"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期末基金资产净值</w:t>
            </w:r>
          </w:p>
        </w:tc>
        <w:tc>
          <w:tcPr>
            <w:tcW w:w="1456" w:type="pct"/>
            <w:gridSpan w:val="2"/>
            <w:vAlign w:val="center"/>
          </w:tcPr>
          <w:p w14:paraId="0C90FE6E"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311,903,025.06</w:t>
            </w:r>
          </w:p>
        </w:tc>
        <w:tc>
          <w:tcPr>
            <w:tcW w:w="1603" w:type="pct"/>
            <w:vAlign w:val="center"/>
          </w:tcPr>
          <w:p w14:paraId="317D8759"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83,308,323.13</w:t>
            </w:r>
          </w:p>
        </w:tc>
        <w:tc>
          <w:tcPr>
            <w:tcW w:w="1354" w:type="pct"/>
            <w:vAlign w:val="center"/>
          </w:tcPr>
          <w:p w14:paraId="37BE1C74"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88,456,147.64</w:t>
            </w:r>
          </w:p>
        </w:tc>
      </w:tr>
      <w:tr w:rsidR="00C422D8" w:rsidRPr="007D057A" w14:paraId="38A7A3FF" w14:textId="77777777" w:rsidTr="005F32EE">
        <w:tc>
          <w:tcPr>
            <w:tcW w:w="587" w:type="pct"/>
            <w:vAlign w:val="center"/>
          </w:tcPr>
          <w:p w14:paraId="70EEE73F"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期末基金份额净值</w:t>
            </w:r>
          </w:p>
        </w:tc>
        <w:tc>
          <w:tcPr>
            <w:tcW w:w="1456" w:type="pct"/>
            <w:gridSpan w:val="2"/>
            <w:vAlign w:val="center"/>
          </w:tcPr>
          <w:p w14:paraId="182A5054"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1.3131</w:t>
            </w:r>
          </w:p>
        </w:tc>
        <w:tc>
          <w:tcPr>
            <w:tcW w:w="1603" w:type="pct"/>
            <w:vAlign w:val="center"/>
          </w:tcPr>
          <w:p w14:paraId="2A58647C"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1.3110</w:t>
            </w:r>
          </w:p>
        </w:tc>
        <w:tc>
          <w:tcPr>
            <w:tcW w:w="1354" w:type="pct"/>
            <w:vAlign w:val="center"/>
          </w:tcPr>
          <w:p w14:paraId="1C13A4D8"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1.2806</w:t>
            </w:r>
          </w:p>
        </w:tc>
      </w:tr>
      <w:tr w:rsidR="00C422D8" w:rsidRPr="007D057A" w14:paraId="508D4238" w14:textId="77777777" w:rsidTr="005F32EE">
        <w:tc>
          <w:tcPr>
            <w:tcW w:w="593" w:type="pct"/>
            <w:gridSpan w:val="2"/>
            <w:vMerge w:val="restart"/>
            <w:vAlign w:val="center"/>
          </w:tcPr>
          <w:p w14:paraId="124B49F4" w14:textId="77777777" w:rsidR="005F32EE" w:rsidRPr="007D057A" w:rsidRDefault="005F32EE" w:rsidP="005F32EE">
            <w:pPr>
              <w:spacing w:line="360" w:lineRule="auto"/>
              <w:ind w:leftChars="-51" w:left="-107" w:rightChars="-51" w:right="-107"/>
              <w:rPr>
                <w:rFonts w:eastAsiaTheme="minorEastAsia"/>
                <w:b/>
                <w:color w:val="000000" w:themeColor="text1"/>
                <w:szCs w:val="21"/>
              </w:rPr>
            </w:pPr>
            <w:r w:rsidRPr="007D057A">
              <w:rPr>
                <w:rFonts w:eastAsiaTheme="minorEastAsia"/>
                <w:b/>
                <w:color w:val="000000" w:themeColor="text1"/>
                <w:szCs w:val="21"/>
              </w:rPr>
              <w:t>3.1.3</w:t>
            </w:r>
            <w:r w:rsidRPr="007D057A">
              <w:rPr>
                <w:rFonts w:eastAsiaTheme="minorEastAsia"/>
                <w:b/>
                <w:color w:val="000000" w:themeColor="text1"/>
                <w:szCs w:val="21"/>
              </w:rPr>
              <w:t>累计期末指标</w:t>
            </w:r>
          </w:p>
        </w:tc>
        <w:tc>
          <w:tcPr>
            <w:tcW w:w="1450" w:type="pct"/>
            <w:vAlign w:val="center"/>
          </w:tcPr>
          <w:p w14:paraId="6D60C0B9"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年末</w:t>
            </w:r>
          </w:p>
        </w:tc>
        <w:tc>
          <w:tcPr>
            <w:tcW w:w="1603" w:type="pct"/>
            <w:vAlign w:val="center"/>
          </w:tcPr>
          <w:p w14:paraId="33CE640E"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年末</w:t>
            </w:r>
          </w:p>
        </w:tc>
        <w:tc>
          <w:tcPr>
            <w:tcW w:w="1354" w:type="pct"/>
            <w:vAlign w:val="center"/>
          </w:tcPr>
          <w:p w14:paraId="0FE147D4"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年末</w:t>
            </w:r>
          </w:p>
        </w:tc>
      </w:tr>
      <w:tr w:rsidR="00C422D8" w:rsidRPr="007D057A" w14:paraId="3C8D873E" w14:textId="77777777" w:rsidTr="005F32EE">
        <w:tc>
          <w:tcPr>
            <w:tcW w:w="593" w:type="pct"/>
            <w:gridSpan w:val="2"/>
            <w:vMerge/>
            <w:vAlign w:val="center"/>
          </w:tcPr>
          <w:p w14:paraId="56322CA5"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0" w:type="pct"/>
            <w:vAlign w:val="center"/>
          </w:tcPr>
          <w:p w14:paraId="5DE788A9"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摩根纯债债券</w:t>
            </w:r>
            <w:r w:rsidRPr="007D057A">
              <w:rPr>
                <w:rFonts w:eastAsiaTheme="minorEastAsia"/>
                <w:color w:val="000000" w:themeColor="text1"/>
                <w:szCs w:val="21"/>
              </w:rPr>
              <w:t>A</w:t>
            </w:r>
          </w:p>
        </w:tc>
        <w:tc>
          <w:tcPr>
            <w:tcW w:w="1603" w:type="pct"/>
            <w:vAlign w:val="center"/>
          </w:tcPr>
          <w:p w14:paraId="1672A99E"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摩根纯债债券</w:t>
            </w:r>
            <w:r w:rsidRPr="007D057A">
              <w:rPr>
                <w:rFonts w:eastAsiaTheme="minorEastAsia"/>
                <w:color w:val="000000" w:themeColor="text1"/>
                <w:szCs w:val="21"/>
              </w:rPr>
              <w:t>A</w:t>
            </w:r>
          </w:p>
        </w:tc>
        <w:tc>
          <w:tcPr>
            <w:tcW w:w="1354" w:type="pct"/>
            <w:vAlign w:val="center"/>
          </w:tcPr>
          <w:p w14:paraId="47E1CD4B"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摩根纯债债券</w:t>
            </w:r>
            <w:r w:rsidRPr="007D057A">
              <w:rPr>
                <w:rFonts w:eastAsiaTheme="minorEastAsia"/>
                <w:color w:val="000000" w:themeColor="text1"/>
                <w:szCs w:val="21"/>
              </w:rPr>
              <w:t>A</w:t>
            </w:r>
          </w:p>
        </w:tc>
      </w:tr>
      <w:tr w:rsidR="005F32EE" w:rsidRPr="007D057A" w14:paraId="08116A28" w14:textId="77777777" w:rsidTr="005F32EE">
        <w:tc>
          <w:tcPr>
            <w:tcW w:w="593" w:type="pct"/>
            <w:gridSpan w:val="2"/>
            <w:vAlign w:val="center"/>
          </w:tcPr>
          <w:p w14:paraId="1C8A3CED"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基金份额累计净值增长率</w:t>
            </w:r>
          </w:p>
        </w:tc>
        <w:tc>
          <w:tcPr>
            <w:tcW w:w="1450" w:type="pct"/>
            <w:vAlign w:val="center"/>
          </w:tcPr>
          <w:p w14:paraId="7E501D0C"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78.14%</w:t>
            </w:r>
          </w:p>
        </w:tc>
        <w:tc>
          <w:tcPr>
            <w:tcW w:w="1603" w:type="pct"/>
            <w:vAlign w:val="center"/>
          </w:tcPr>
          <w:p w14:paraId="6277441A"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69.25%</w:t>
            </w:r>
          </w:p>
        </w:tc>
        <w:tc>
          <w:tcPr>
            <w:tcW w:w="1354" w:type="pct"/>
            <w:vAlign w:val="center"/>
          </w:tcPr>
          <w:p w14:paraId="147C8545"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65.33%</w:t>
            </w:r>
          </w:p>
        </w:tc>
      </w:tr>
    </w:tbl>
    <w:p w14:paraId="1F223BF4" w14:textId="77777777" w:rsidR="005F32EE" w:rsidRPr="007D057A" w:rsidRDefault="005F32EE" w:rsidP="005F32EE">
      <w:pPr>
        <w:spacing w:line="360" w:lineRule="auto"/>
        <w:rPr>
          <w:rFonts w:eastAsiaTheme="minorEastAsia"/>
          <w:color w:val="000000" w:themeColor="text1"/>
          <w:szCs w:val="21"/>
        </w:rPr>
      </w:pPr>
    </w:p>
    <w:p w14:paraId="7F62B4B0" w14:textId="77777777" w:rsidR="005F32EE" w:rsidRPr="007D057A" w:rsidRDefault="005F32EE" w:rsidP="005F32EE">
      <w:pPr>
        <w:pStyle w:val="22"/>
        <w:spacing w:line="360" w:lineRule="auto"/>
        <w:ind w:firstLineChars="0" w:firstLine="0"/>
        <w:rPr>
          <w:rFonts w:ascii="Times New Roman" w:eastAsiaTheme="minorEastAsia" w:hAnsi="Times New Roman"/>
          <w:b/>
          <w:color w:val="000000" w:themeColor="text1"/>
          <w:sz w:val="21"/>
          <w:szCs w:val="21"/>
        </w:rPr>
      </w:pPr>
      <w:r w:rsidRPr="007D057A">
        <w:rPr>
          <w:rFonts w:ascii="Times New Roman" w:eastAsiaTheme="minorEastAsia" w:hAnsi="Times New Roman"/>
          <w:b/>
          <w:color w:val="000000" w:themeColor="text1"/>
          <w:sz w:val="21"/>
          <w:szCs w:val="21"/>
        </w:rPr>
        <w:t>2</w:t>
      </w:r>
      <w:r w:rsidRPr="007D057A">
        <w:rPr>
          <w:rFonts w:ascii="Times New Roman" w:eastAsiaTheme="minorEastAsia" w:hAnsi="Times New Roman"/>
          <w:b/>
          <w:color w:val="000000" w:themeColor="text1"/>
          <w:sz w:val="21"/>
          <w:szCs w:val="21"/>
        </w:rPr>
        <w:t>．摩根纯债债券</w:t>
      </w:r>
      <w:r w:rsidRPr="007D057A">
        <w:rPr>
          <w:rFonts w:ascii="Times New Roman" w:eastAsiaTheme="minorEastAsia" w:hAnsi="Times New Roman"/>
          <w:b/>
          <w:color w:val="000000" w:themeColor="text1"/>
          <w:sz w:val="21"/>
          <w:szCs w:val="21"/>
        </w:rPr>
        <w:t>B</w:t>
      </w:r>
      <w:r w:rsidRPr="007D057A">
        <w:rPr>
          <w:rFonts w:ascii="Times New Roman" w:eastAsiaTheme="minorEastAsia" w:hAnsi="Times New Roman"/>
          <w:b/>
          <w:color w:val="000000" w:themeColor="text1"/>
          <w:sz w:val="21"/>
          <w:szCs w:val="21"/>
        </w:rPr>
        <w:t>：</w:t>
      </w:r>
    </w:p>
    <w:p w14:paraId="08BAB4DC" w14:textId="77777777" w:rsidR="005F32EE" w:rsidRPr="007D057A" w:rsidRDefault="005F32EE" w:rsidP="005F32EE">
      <w:pPr>
        <w:pStyle w:val="22"/>
        <w:spacing w:line="360" w:lineRule="auto"/>
        <w:ind w:firstLineChars="0" w:firstLine="0"/>
        <w:jc w:val="right"/>
        <w:rPr>
          <w:rFonts w:ascii="Times New Roman" w:eastAsiaTheme="minorEastAsia" w:hAnsi="Times New Roman"/>
          <w:b/>
          <w:color w:val="000000" w:themeColor="text1"/>
          <w:sz w:val="21"/>
          <w:szCs w:val="21"/>
        </w:rPr>
      </w:pPr>
      <w:r w:rsidRPr="007D057A">
        <w:rPr>
          <w:rFonts w:eastAsiaTheme="minorEastAsia"/>
          <w:color w:val="000000" w:themeColor="text1"/>
          <w:kern w:val="0"/>
          <w:sz w:val="21"/>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0"/>
        <w:gridCol w:w="11"/>
        <w:gridCol w:w="2693"/>
        <w:gridCol w:w="2977"/>
        <w:gridCol w:w="2515"/>
      </w:tblGrid>
      <w:tr w:rsidR="00C422D8" w:rsidRPr="007D057A" w14:paraId="40765492" w14:textId="77777777" w:rsidTr="005F32EE">
        <w:trPr>
          <w:trHeight w:val="487"/>
        </w:trPr>
        <w:tc>
          <w:tcPr>
            <w:tcW w:w="587" w:type="pct"/>
            <w:vMerge w:val="restart"/>
            <w:vAlign w:val="center"/>
          </w:tcPr>
          <w:p w14:paraId="7DB90534" w14:textId="77777777" w:rsidR="005F32EE" w:rsidRPr="007D057A" w:rsidRDefault="005F32EE" w:rsidP="005F32EE">
            <w:pPr>
              <w:spacing w:line="360" w:lineRule="auto"/>
              <w:ind w:leftChars="-51" w:left="-107" w:rightChars="-51" w:right="-107"/>
              <w:jc w:val="center"/>
              <w:rPr>
                <w:rFonts w:eastAsiaTheme="minorEastAsia"/>
                <w:b/>
                <w:color w:val="000000" w:themeColor="text1"/>
                <w:szCs w:val="21"/>
              </w:rPr>
            </w:pPr>
            <w:r w:rsidRPr="007D057A">
              <w:rPr>
                <w:rFonts w:eastAsiaTheme="minorEastAsia"/>
                <w:b/>
                <w:color w:val="000000" w:themeColor="text1"/>
                <w:szCs w:val="21"/>
              </w:rPr>
              <w:lastRenderedPageBreak/>
              <w:t>3.1.1</w:t>
            </w:r>
            <w:r w:rsidRPr="007D057A">
              <w:rPr>
                <w:rFonts w:eastAsiaTheme="minorEastAsia"/>
                <w:b/>
                <w:color w:val="000000" w:themeColor="text1"/>
                <w:szCs w:val="21"/>
              </w:rPr>
              <w:t>期间数据和指标</w:t>
            </w:r>
          </w:p>
        </w:tc>
        <w:tc>
          <w:tcPr>
            <w:tcW w:w="1456" w:type="pct"/>
            <w:gridSpan w:val="2"/>
            <w:vAlign w:val="center"/>
          </w:tcPr>
          <w:p w14:paraId="3E099F51"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w:t>
            </w:r>
          </w:p>
        </w:tc>
        <w:tc>
          <w:tcPr>
            <w:tcW w:w="1603" w:type="pct"/>
            <w:vAlign w:val="center"/>
          </w:tcPr>
          <w:p w14:paraId="1231B0FC"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w:t>
            </w:r>
          </w:p>
        </w:tc>
        <w:tc>
          <w:tcPr>
            <w:tcW w:w="1354" w:type="pct"/>
            <w:vAlign w:val="center"/>
          </w:tcPr>
          <w:p w14:paraId="175F5CC3"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w:t>
            </w:r>
          </w:p>
        </w:tc>
      </w:tr>
      <w:tr w:rsidR="00C422D8" w:rsidRPr="007D057A" w14:paraId="67DC22BE" w14:textId="77777777" w:rsidTr="005F32EE">
        <w:trPr>
          <w:trHeight w:val="487"/>
        </w:trPr>
        <w:tc>
          <w:tcPr>
            <w:tcW w:w="587" w:type="pct"/>
            <w:vMerge/>
            <w:vAlign w:val="center"/>
          </w:tcPr>
          <w:p w14:paraId="16973391"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6" w:type="pct"/>
            <w:gridSpan w:val="2"/>
            <w:vAlign w:val="center"/>
          </w:tcPr>
          <w:p w14:paraId="41A202F0"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摩根纯债债券</w:t>
            </w:r>
            <w:r w:rsidRPr="007D057A">
              <w:rPr>
                <w:rFonts w:eastAsiaTheme="minorEastAsia"/>
                <w:color w:val="000000" w:themeColor="text1"/>
                <w:szCs w:val="21"/>
              </w:rPr>
              <w:t>B</w:t>
            </w:r>
          </w:p>
        </w:tc>
        <w:tc>
          <w:tcPr>
            <w:tcW w:w="1603" w:type="pct"/>
            <w:vAlign w:val="center"/>
          </w:tcPr>
          <w:p w14:paraId="7F57930A"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color w:val="000000" w:themeColor="text1"/>
                <w:szCs w:val="21"/>
              </w:rPr>
              <w:t>摩根纯债债券</w:t>
            </w:r>
            <w:r w:rsidRPr="007D057A">
              <w:rPr>
                <w:rFonts w:eastAsiaTheme="minorEastAsia"/>
                <w:color w:val="000000" w:themeColor="text1"/>
                <w:szCs w:val="21"/>
              </w:rPr>
              <w:t>B</w:t>
            </w:r>
          </w:p>
        </w:tc>
        <w:tc>
          <w:tcPr>
            <w:tcW w:w="1354" w:type="pct"/>
            <w:vAlign w:val="center"/>
          </w:tcPr>
          <w:p w14:paraId="5DB0EF60"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摩根纯债债券</w:t>
            </w:r>
            <w:r w:rsidRPr="007D057A">
              <w:rPr>
                <w:rFonts w:eastAsiaTheme="minorEastAsia"/>
                <w:color w:val="000000" w:themeColor="text1"/>
                <w:szCs w:val="21"/>
              </w:rPr>
              <w:t>B</w:t>
            </w:r>
          </w:p>
        </w:tc>
      </w:tr>
      <w:tr w:rsidR="00C422D8" w:rsidRPr="007D057A" w14:paraId="1DEBBFF5" w14:textId="77777777" w:rsidTr="005F32EE">
        <w:tc>
          <w:tcPr>
            <w:tcW w:w="587" w:type="pct"/>
            <w:vAlign w:val="center"/>
          </w:tcPr>
          <w:p w14:paraId="032DD04F"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本期已实现收益</w:t>
            </w:r>
          </w:p>
        </w:tc>
        <w:tc>
          <w:tcPr>
            <w:tcW w:w="1456" w:type="pct"/>
            <w:gridSpan w:val="2"/>
            <w:vAlign w:val="center"/>
          </w:tcPr>
          <w:p w14:paraId="0F9D0ECA"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34,644,282.21</w:t>
            </w:r>
          </w:p>
        </w:tc>
        <w:tc>
          <w:tcPr>
            <w:tcW w:w="1603" w:type="pct"/>
            <w:vAlign w:val="center"/>
          </w:tcPr>
          <w:p w14:paraId="174D15AF"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177,544.48</w:t>
            </w:r>
          </w:p>
        </w:tc>
        <w:tc>
          <w:tcPr>
            <w:tcW w:w="1354" w:type="pct"/>
            <w:vAlign w:val="center"/>
          </w:tcPr>
          <w:p w14:paraId="03458AD5"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-507,502.34</w:t>
            </w:r>
          </w:p>
        </w:tc>
      </w:tr>
      <w:tr w:rsidR="00C422D8" w:rsidRPr="007D057A" w14:paraId="71D15F1F" w14:textId="77777777" w:rsidTr="005F32EE">
        <w:trPr>
          <w:trHeight w:val="754"/>
        </w:trPr>
        <w:tc>
          <w:tcPr>
            <w:tcW w:w="587" w:type="pct"/>
            <w:vAlign w:val="center"/>
          </w:tcPr>
          <w:p w14:paraId="782FE4C8"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本期利润</w:t>
            </w:r>
          </w:p>
        </w:tc>
        <w:tc>
          <w:tcPr>
            <w:tcW w:w="1456" w:type="pct"/>
            <w:gridSpan w:val="2"/>
            <w:vAlign w:val="center"/>
          </w:tcPr>
          <w:p w14:paraId="6068C823"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66,899,204.12</w:t>
            </w:r>
          </w:p>
        </w:tc>
        <w:tc>
          <w:tcPr>
            <w:tcW w:w="1603" w:type="pct"/>
            <w:vAlign w:val="center"/>
          </w:tcPr>
          <w:p w14:paraId="2ED2CDBE"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867,490.49</w:t>
            </w:r>
          </w:p>
        </w:tc>
        <w:tc>
          <w:tcPr>
            <w:tcW w:w="1354" w:type="pct"/>
            <w:vAlign w:val="center"/>
          </w:tcPr>
          <w:p w14:paraId="682BC27F"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-2,131,594.29</w:t>
            </w:r>
          </w:p>
        </w:tc>
      </w:tr>
      <w:tr w:rsidR="00C422D8" w:rsidRPr="007D057A" w14:paraId="5A6CAD85" w14:textId="77777777" w:rsidTr="005F32EE">
        <w:tc>
          <w:tcPr>
            <w:tcW w:w="587" w:type="pct"/>
            <w:vAlign w:val="center"/>
          </w:tcPr>
          <w:p w14:paraId="083B1210"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加权平均基金份额本期利润</w:t>
            </w:r>
          </w:p>
        </w:tc>
        <w:tc>
          <w:tcPr>
            <w:tcW w:w="1456" w:type="pct"/>
            <w:gridSpan w:val="2"/>
            <w:vAlign w:val="center"/>
          </w:tcPr>
          <w:p w14:paraId="5D30B592"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0.0586</w:t>
            </w:r>
          </w:p>
        </w:tc>
        <w:tc>
          <w:tcPr>
            <w:tcW w:w="1603" w:type="pct"/>
            <w:vAlign w:val="center"/>
          </w:tcPr>
          <w:p w14:paraId="30B28000"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0.0298</w:t>
            </w:r>
          </w:p>
        </w:tc>
        <w:tc>
          <w:tcPr>
            <w:tcW w:w="1354" w:type="pct"/>
            <w:vAlign w:val="center"/>
          </w:tcPr>
          <w:p w14:paraId="4AE5514C"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-0.0488</w:t>
            </w:r>
          </w:p>
        </w:tc>
      </w:tr>
      <w:tr w:rsidR="00C422D8" w:rsidRPr="007D057A" w14:paraId="06ACECA3" w14:textId="77777777" w:rsidTr="005F32EE">
        <w:tc>
          <w:tcPr>
            <w:tcW w:w="587" w:type="pct"/>
            <w:vAlign w:val="center"/>
          </w:tcPr>
          <w:p w14:paraId="1649AA26"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本期加权平均净值利润率</w:t>
            </w:r>
          </w:p>
        </w:tc>
        <w:tc>
          <w:tcPr>
            <w:tcW w:w="1456" w:type="pct"/>
            <w:gridSpan w:val="2"/>
            <w:vAlign w:val="center"/>
          </w:tcPr>
          <w:p w14:paraId="23113DB0"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4.72%</w:t>
            </w:r>
          </w:p>
        </w:tc>
        <w:tc>
          <w:tcPr>
            <w:tcW w:w="1603" w:type="pct"/>
            <w:vAlign w:val="center"/>
          </w:tcPr>
          <w:p w14:paraId="67784028"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2.34%</w:t>
            </w:r>
          </w:p>
        </w:tc>
        <w:tc>
          <w:tcPr>
            <w:tcW w:w="1354" w:type="pct"/>
            <w:vAlign w:val="center"/>
          </w:tcPr>
          <w:p w14:paraId="0B4239B8"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-3.84%</w:t>
            </w:r>
          </w:p>
        </w:tc>
      </w:tr>
      <w:tr w:rsidR="00C422D8" w:rsidRPr="007D057A" w14:paraId="49819E42" w14:textId="77777777" w:rsidTr="005F32EE">
        <w:tc>
          <w:tcPr>
            <w:tcW w:w="587" w:type="pct"/>
            <w:vAlign w:val="center"/>
          </w:tcPr>
          <w:p w14:paraId="32FEE3CF"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本期基金份额净值增长率</w:t>
            </w:r>
          </w:p>
        </w:tc>
        <w:tc>
          <w:tcPr>
            <w:tcW w:w="1456" w:type="pct"/>
            <w:gridSpan w:val="2"/>
            <w:vAlign w:val="center"/>
          </w:tcPr>
          <w:p w14:paraId="777657AF"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5.09%</w:t>
            </w:r>
          </w:p>
        </w:tc>
        <w:tc>
          <w:tcPr>
            <w:tcW w:w="1603" w:type="pct"/>
            <w:vAlign w:val="center"/>
          </w:tcPr>
          <w:p w14:paraId="120ECC76"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2.02%</w:t>
            </w:r>
          </w:p>
        </w:tc>
        <w:tc>
          <w:tcPr>
            <w:tcW w:w="1354" w:type="pct"/>
            <w:vAlign w:val="center"/>
          </w:tcPr>
          <w:p w14:paraId="5CC69652"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-3.53%</w:t>
            </w:r>
          </w:p>
        </w:tc>
      </w:tr>
      <w:tr w:rsidR="00C422D8" w:rsidRPr="007D057A" w14:paraId="1F851045" w14:textId="77777777" w:rsidTr="005F32EE">
        <w:tc>
          <w:tcPr>
            <w:tcW w:w="587" w:type="pct"/>
            <w:vMerge w:val="restart"/>
            <w:vAlign w:val="center"/>
          </w:tcPr>
          <w:p w14:paraId="0CA114FC" w14:textId="77777777" w:rsidR="005F32EE" w:rsidRPr="007D057A" w:rsidRDefault="005F32EE" w:rsidP="005F32EE">
            <w:pPr>
              <w:spacing w:line="360" w:lineRule="auto"/>
              <w:ind w:leftChars="-51" w:left="-107" w:rightChars="-51" w:right="-107"/>
              <w:rPr>
                <w:rFonts w:eastAsiaTheme="minorEastAsia"/>
                <w:b/>
                <w:color w:val="000000" w:themeColor="text1"/>
                <w:szCs w:val="21"/>
              </w:rPr>
            </w:pPr>
            <w:r w:rsidRPr="007D057A">
              <w:rPr>
                <w:rFonts w:eastAsiaTheme="minorEastAsia"/>
                <w:b/>
                <w:color w:val="000000" w:themeColor="text1"/>
                <w:szCs w:val="21"/>
              </w:rPr>
              <w:t>3.1.2</w:t>
            </w:r>
            <w:r w:rsidRPr="007D057A">
              <w:rPr>
                <w:rFonts w:eastAsiaTheme="minorEastAsia"/>
                <w:b/>
                <w:color w:val="000000" w:themeColor="text1"/>
                <w:szCs w:val="21"/>
              </w:rPr>
              <w:t>期末数据和指标</w:t>
            </w:r>
          </w:p>
        </w:tc>
        <w:tc>
          <w:tcPr>
            <w:tcW w:w="1456" w:type="pct"/>
            <w:gridSpan w:val="2"/>
            <w:vAlign w:val="center"/>
          </w:tcPr>
          <w:p w14:paraId="1AAEB435"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年末</w:t>
            </w:r>
          </w:p>
        </w:tc>
        <w:tc>
          <w:tcPr>
            <w:tcW w:w="1603" w:type="pct"/>
            <w:vAlign w:val="center"/>
          </w:tcPr>
          <w:p w14:paraId="3B44129F"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年末</w:t>
            </w:r>
          </w:p>
        </w:tc>
        <w:tc>
          <w:tcPr>
            <w:tcW w:w="1354" w:type="pct"/>
            <w:vAlign w:val="center"/>
          </w:tcPr>
          <w:p w14:paraId="3D8B2E89"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年末</w:t>
            </w:r>
          </w:p>
        </w:tc>
      </w:tr>
      <w:tr w:rsidR="00C422D8" w:rsidRPr="007D057A" w14:paraId="39CBC3AC" w14:textId="77777777" w:rsidTr="005F32EE">
        <w:trPr>
          <w:trHeight w:val="373"/>
        </w:trPr>
        <w:tc>
          <w:tcPr>
            <w:tcW w:w="587" w:type="pct"/>
            <w:vMerge/>
            <w:vAlign w:val="center"/>
          </w:tcPr>
          <w:p w14:paraId="4ECDDA04"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6" w:type="pct"/>
            <w:gridSpan w:val="2"/>
            <w:vAlign w:val="center"/>
          </w:tcPr>
          <w:p w14:paraId="4A31B913"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摩根纯债债券</w:t>
            </w:r>
            <w:r w:rsidRPr="007D057A">
              <w:rPr>
                <w:rFonts w:eastAsiaTheme="minorEastAsia"/>
                <w:color w:val="000000" w:themeColor="text1"/>
                <w:szCs w:val="21"/>
              </w:rPr>
              <w:t>B</w:t>
            </w:r>
          </w:p>
        </w:tc>
        <w:tc>
          <w:tcPr>
            <w:tcW w:w="1603" w:type="pct"/>
            <w:vAlign w:val="center"/>
          </w:tcPr>
          <w:p w14:paraId="7095DDC6"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摩根纯债债券</w:t>
            </w:r>
            <w:r w:rsidRPr="007D057A">
              <w:rPr>
                <w:rFonts w:eastAsiaTheme="minorEastAsia"/>
                <w:color w:val="000000" w:themeColor="text1"/>
                <w:szCs w:val="21"/>
              </w:rPr>
              <w:t>B</w:t>
            </w:r>
          </w:p>
        </w:tc>
        <w:tc>
          <w:tcPr>
            <w:tcW w:w="1354" w:type="pct"/>
            <w:vAlign w:val="center"/>
          </w:tcPr>
          <w:p w14:paraId="4069E6E5"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摩根纯债债券</w:t>
            </w:r>
            <w:r w:rsidRPr="007D057A">
              <w:rPr>
                <w:rFonts w:eastAsiaTheme="minorEastAsia"/>
                <w:color w:val="000000" w:themeColor="text1"/>
                <w:szCs w:val="21"/>
              </w:rPr>
              <w:t>B</w:t>
            </w:r>
          </w:p>
        </w:tc>
      </w:tr>
      <w:tr w:rsidR="00C422D8" w:rsidRPr="007D057A" w14:paraId="6F06FDDD" w14:textId="77777777" w:rsidTr="005F32EE">
        <w:tc>
          <w:tcPr>
            <w:tcW w:w="587" w:type="pct"/>
            <w:vAlign w:val="center"/>
          </w:tcPr>
          <w:p w14:paraId="591E6736"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期末可供分配利润</w:t>
            </w:r>
          </w:p>
        </w:tc>
        <w:tc>
          <w:tcPr>
            <w:tcW w:w="1456" w:type="pct"/>
            <w:gridSpan w:val="2"/>
            <w:vAlign w:val="center"/>
          </w:tcPr>
          <w:p w14:paraId="7E6A78A0"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242,009,201.88</w:t>
            </w:r>
          </w:p>
        </w:tc>
        <w:tc>
          <w:tcPr>
            <w:tcW w:w="1603" w:type="pct"/>
            <w:vAlign w:val="center"/>
          </w:tcPr>
          <w:p w14:paraId="55A2958C"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4,930,263.26</w:t>
            </w:r>
          </w:p>
        </w:tc>
        <w:tc>
          <w:tcPr>
            <w:tcW w:w="1354" w:type="pct"/>
            <w:vAlign w:val="center"/>
          </w:tcPr>
          <w:p w14:paraId="59500CC6"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8,006,392.90</w:t>
            </w:r>
          </w:p>
        </w:tc>
      </w:tr>
      <w:tr w:rsidR="00C422D8" w:rsidRPr="007D057A" w14:paraId="2CCF4044" w14:textId="77777777" w:rsidTr="005F32EE">
        <w:tc>
          <w:tcPr>
            <w:tcW w:w="587" w:type="pct"/>
            <w:vAlign w:val="center"/>
          </w:tcPr>
          <w:p w14:paraId="7A4603BD"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期末可供分配基金份额利润</w:t>
            </w:r>
          </w:p>
        </w:tc>
        <w:tc>
          <w:tcPr>
            <w:tcW w:w="1456" w:type="pct"/>
            <w:gridSpan w:val="2"/>
            <w:vAlign w:val="center"/>
          </w:tcPr>
          <w:p w14:paraId="6B0A5E9F"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0.1456</w:t>
            </w:r>
          </w:p>
        </w:tc>
        <w:tc>
          <w:tcPr>
            <w:tcW w:w="1603" w:type="pct"/>
            <w:vAlign w:val="center"/>
          </w:tcPr>
          <w:p w14:paraId="07DCE86F"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0.2059</w:t>
            </w:r>
          </w:p>
        </w:tc>
        <w:tc>
          <w:tcPr>
            <w:tcW w:w="1354" w:type="pct"/>
            <w:vAlign w:val="center"/>
          </w:tcPr>
          <w:p w14:paraId="40CDA8BD"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0.2022</w:t>
            </w:r>
          </w:p>
        </w:tc>
      </w:tr>
      <w:tr w:rsidR="00C422D8" w:rsidRPr="007D057A" w14:paraId="197497D2" w14:textId="77777777" w:rsidTr="005F32EE">
        <w:tc>
          <w:tcPr>
            <w:tcW w:w="587" w:type="pct"/>
            <w:vAlign w:val="center"/>
          </w:tcPr>
          <w:p w14:paraId="25E12FDF"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期末基金资产净值</w:t>
            </w:r>
          </w:p>
        </w:tc>
        <w:tc>
          <w:tcPr>
            <w:tcW w:w="1456" w:type="pct"/>
            <w:gridSpan w:val="2"/>
            <w:vAlign w:val="center"/>
          </w:tcPr>
          <w:p w14:paraId="4AF63635"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2,048,714,164.00</w:t>
            </w:r>
          </w:p>
        </w:tc>
        <w:tc>
          <w:tcPr>
            <w:tcW w:w="1603" w:type="pct"/>
            <w:vAlign w:val="center"/>
          </w:tcPr>
          <w:p w14:paraId="628A71EF"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30,579,794.90</w:t>
            </w:r>
          </w:p>
        </w:tc>
        <w:tc>
          <w:tcPr>
            <w:tcW w:w="1354" w:type="pct"/>
            <w:vAlign w:val="center"/>
          </w:tcPr>
          <w:p w14:paraId="7441C021"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49,576,881.68</w:t>
            </w:r>
          </w:p>
        </w:tc>
      </w:tr>
      <w:tr w:rsidR="00C422D8" w:rsidRPr="007D057A" w14:paraId="2993C0AC" w14:textId="77777777" w:rsidTr="005F32EE">
        <w:tc>
          <w:tcPr>
            <w:tcW w:w="587" w:type="pct"/>
            <w:vAlign w:val="center"/>
          </w:tcPr>
          <w:p w14:paraId="28F10112"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期末基金份额净值</w:t>
            </w:r>
          </w:p>
        </w:tc>
        <w:tc>
          <w:tcPr>
            <w:tcW w:w="1456" w:type="pct"/>
            <w:gridSpan w:val="2"/>
            <w:vAlign w:val="center"/>
          </w:tcPr>
          <w:p w14:paraId="40C2E8B4"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1.2323</w:t>
            </w:r>
          </w:p>
        </w:tc>
        <w:tc>
          <w:tcPr>
            <w:tcW w:w="1603" w:type="pct"/>
            <w:vAlign w:val="center"/>
          </w:tcPr>
          <w:p w14:paraId="10662114"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1.2774</w:t>
            </w:r>
          </w:p>
        </w:tc>
        <w:tc>
          <w:tcPr>
            <w:tcW w:w="1354" w:type="pct"/>
            <w:vAlign w:val="center"/>
          </w:tcPr>
          <w:p w14:paraId="390FAE05"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1.2521</w:t>
            </w:r>
          </w:p>
        </w:tc>
      </w:tr>
      <w:tr w:rsidR="00C422D8" w:rsidRPr="007D057A" w14:paraId="23FE4E40" w14:textId="77777777" w:rsidTr="005F32EE">
        <w:tc>
          <w:tcPr>
            <w:tcW w:w="593" w:type="pct"/>
            <w:gridSpan w:val="2"/>
            <w:vMerge w:val="restart"/>
            <w:vAlign w:val="center"/>
          </w:tcPr>
          <w:p w14:paraId="24534B92" w14:textId="77777777" w:rsidR="005F32EE" w:rsidRPr="007D057A" w:rsidRDefault="005F32EE" w:rsidP="005F32EE">
            <w:pPr>
              <w:spacing w:line="360" w:lineRule="auto"/>
              <w:ind w:leftChars="-51" w:left="-107" w:rightChars="-51" w:right="-107"/>
              <w:rPr>
                <w:rFonts w:eastAsiaTheme="minorEastAsia"/>
                <w:b/>
                <w:color w:val="000000" w:themeColor="text1"/>
                <w:szCs w:val="21"/>
              </w:rPr>
            </w:pPr>
            <w:r w:rsidRPr="007D057A">
              <w:rPr>
                <w:rFonts w:eastAsiaTheme="minorEastAsia"/>
                <w:b/>
                <w:color w:val="000000" w:themeColor="text1"/>
                <w:szCs w:val="21"/>
              </w:rPr>
              <w:t>3.1.3</w:t>
            </w:r>
            <w:r w:rsidRPr="007D057A">
              <w:rPr>
                <w:rFonts w:eastAsiaTheme="minorEastAsia"/>
                <w:b/>
                <w:color w:val="000000" w:themeColor="text1"/>
                <w:szCs w:val="21"/>
              </w:rPr>
              <w:t>累计期末指标</w:t>
            </w:r>
          </w:p>
        </w:tc>
        <w:tc>
          <w:tcPr>
            <w:tcW w:w="1450" w:type="pct"/>
            <w:vAlign w:val="center"/>
          </w:tcPr>
          <w:p w14:paraId="2A86E5A6"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年末</w:t>
            </w:r>
          </w:p>
        </w:tc>
        <w:tc>
          <w:tcPr>
            <w:tcW w:w="1603" w:type="pct"/>
            <w:vAlign w:val="center"/>
          </w:tcPr>
          <w:p w14:paraId="1424E155"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年末</w:t>
            </w:r>
          </w:p>
        </w:tc>
        <w:tc>
          <w:tcPr>
            <w:tcW w:w="1354" w:type="pct"/>
            <w:vAlign w:val="center"/>
          </w:tcPr>
          <w:p w14:paraId="65E52D0E"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年末</w:t>
            </w:r>
          </w:p>
        </w:tc>
      </w:tr>
      <w:tr w:rsidR="00C422D8" w:rsidRPr="007D057A" w14:paraId="7C054562" w14:textId="77777777" w:rsidTr="005F32EE">
        <w:tc>
          <w:tcPr>
            <w:tcW w:w="593" w:type="pct"/>
            <w:gridSpan w:val="2"/>
            <w:vMerge/>
            <w:vAlign w:val="center"/>
          </w:tcPr>
          <w:p w14:paraId="6E0CB0C2"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0" w:type="pct"/>
            <w:vAlign w:val="center"/>
          </w:tcPr>
          <w:p w14:paraId="77E5F590"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摩根纯债债券</w:t>
            </w:r>
            <w:r w:rsidRPr="007D057A">
              <w:rPr>
                <w:rFonts w:eastAsiaTheme="minorEastAsia"/>
                <w:color w:val="000000" w:themeColor="text1"/>
                <w:szCs w:val="21"/>
              </w:rPr>
              <w:t>B</w:t>
            </w:r>
          </w:p>
        </w:tc>
        <w:tc>
          <w:tcPr>
            <w:tcW w:w="1603" w:type="pct"/>
            <w:vAlign w:val="center"/>
          </w:tcPr>
          <w:p w14:paraId="4C0A9584"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摩根纯债债券</w:t>
            </w:r>
            <w:r w:rsidRPr="007D057A">
              <w:rPr>
                <w:rFonts w:eastAsiaTheme="minorEastAsia"/>
                <w:color w:val="000000" w:themeColor="text1"/>
                <w:szCs w:val="21"/>
              </w:rPr>
              <w:t>B</w:t>
            </w:r>
          </w:p>
        </w:tc>
        <w:tc>
          <w:tcPr>
            <w:tcW w:w="1354" w:type="pct"/>
            <w:vAlign w:val="center"/>
          </w:tcPr>
          <w:p w14:paraId="4D16BAB3"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摩根纯债债券</w:t>
            </w:r>
            <w:r w:rsidRPr="007D057A">
              <w:rPr>
                <w:rFonts w:eastAsiaTheme="minorEastAsia"/>
                <w:color w:val="000000" w:themeColor="text1"/>
                <w:szCs w:val="21"/>
              </w:rPr>
              <w:t>B</w:t>
            </w:r>
          </w:p>
        </w:tc>
      </w:tr>
      <w:tr w:rsidR="005F32EE" w:rsidRPr="007D057A" w14:paraId="2D99A77C" w14:textId="77777777" w:rsidTr="005F32EE">
        <w:tc>
          <w:tcPr>
            <w:tcW w:w="593" w:type="pct"/>
            <w:gridSpan w:val="2"/>
            <w:vAlign w:val="center"/>
          </w:tcPr>
          <w:p w14:paraId="7143B111"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基金份额累计净值</w:t>
            </w:r>
            <w:r w:rsidRPr="007D057A">
              <w:rPr>
                <w:rFonts w:eastAsiaTheme="minorEastAsia"/>
                <w:color w:val="000000" w:themeColor="text1"/>
                <w:szCs w:val="21"/>
              </w:rPr>
              <w:lastRenderedPageBreak/>
              <w:t>增长率</w:t>
            </w:r>
          </w:p>
        </w:tc>
        <w:tc>
          <w:tcPr>
            <w:tcW w:w="1450" w:type="pct"/>
            <w:vAlign w:val="center"/>
          </w:tcPr>
          <w:p w14:paraId="4CECCBBE"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lastRenderedPageBreak/>
              <w:t>68.21%</w:t>
            </w:r>
          </w:p>
        </w:tc>
        <w:tc>
          <w:tcPr>
            <w:tcW w:w="1603" w:type="pct"/>
            <w:vAlign w:val="center"/>
          </w:tcPr>
          <w:p w14:paraId="33510786"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60.06%</w:t>
            </w:r>
          </w:p>
        </w:tc>
        <w:tc>
          <w:tcPr>
            <w:tcW w:w="1354" w:type="pct"/>
            <w:vAlign w:val="center"/>
          </w:tcPr>
          <w:p w14:paraId="469A6ECE"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56.89%</w:t>
            </w:r>
          </w:p>
        </w:tc>
      </w:tr>
    </w:tbl>
    <w:p w14:paraId="7ABB00EE" w14:textId="77777777" w:rsidR="005F32EE" w:rsidRPr="007D057A" w:rsidRDefault="005F32EE" w:rsidP="005F32EE">
      <w:pPr>
        <w:spacing w:line="360" w:lineRule="auto"/>
        <w:rPr>
          <w:rFonts w:eastAsiaTheme="minorEastAsia"/>
          <w:color w:val="000000" w:themeColor="text1"/>
          <w:szCs w:val="21"/>
        </w:rPr>
      </w:pPr>
    </w:p>
    <w:p w14:paraId="731FB633" w14:textId="77777777" w:rsidR="005F32EE" w:rsidRPr="007D057A" w:rsidRDefault="005F32EE" w:rsidP="005F32EE">
      <w:pPr>
        <w:pStyle w:val="22"/>
        <w:spacing w:line="360" w:lineRule="auto"/>
        <w:ind w:firstLineChars="0" w:firstLine="0"/>
        <w:rPr>
          <w:rFonts w:ascii="Times New Roman" w:eastAsiaTheme="minorEastAsia" w:hAnsi="Times New Roman"/>
          <w:b/>
          <w:color w:val="000000" w:themeColor="text1"/>
          <w:sz w:val="21"/>
          <w:szCs w:val="21"/>
        </w:rPr>
      </w:pPr>
      <w:r w:rsidRPr="007D057A">
        <w:rPr>
          <w:rFonts w:ascii="Times New Roman" w:eastAsiaTheme="minorEastAsia" w:hAnsi="Times New Roman"/>
          <w:b/>
          <w:color w:val="000000" w:themeColor="text1"/>
          <w:sz w:val="21"/>
          <w:szCs w:val="21"/>
        </w:rPr>
        <w:t>3</w:t>
      </w:r>
      <w:r w:rsidRPr="007D057A">
        <w:rPr>
          <w:rFonts w:ascii="Times New Roman" w:eastAsiaTheme="minorEastAsia" w:hAnsi="Times New Roman"/>
          <w:b/>
          <w:color w:val="000000" w:themeColor="text1"/>
          <w:sz w:val="21"/>
          <w:szCs w:val="21"/>
        </w:rPr>
        <w:t>．摩根纯债债券</w:t>
      </w:r>
      <w:r w:rsidRPr="007D057A">
        <w:rPr>
          <w:rFonts w:ascii="Times New Roman" w:eastAsiaTheme="minorEastAsia" w:hAnsi="Times New Roman"/>
          <w:b/>
          <w:color w:val="000000" w:themeColor="text1"/>
          <w:sz w:val="21"/>
          <w:szCs w:val="21"/>
        </w:rPr>
        <w:t>D</w:t>
      </w:r>
      <w:r w:rsidRPr="007D057A">
        <w:rPr>
          <w:rFonts w:ascii="Times New Roman" w:eastAsiaTheme="minorEastAsia" w:hAnsi="Times New Roman"/>
          <w:b/>
          <w:color w:val="000000" w:themeColor="text1"/>
          <w:sz w:val="21"/>
          <w:szCs w:val="21"/>
        </w:rPr>
        <w:t>：</w:t>
      </w:r>
    </w:p>
    <w:p w14:paraId="229DB997" w14:textId="77777777" w:rsidR="005F32EE" w:rsidRPr="007D057A" w:rsidRDefault="005F32EE" w:rsidP="005F32EE">
      <w:pPr>
        <w:pStyle w:val="22"/>
        <w:spacing w:line="360" w:lineRule="auto"/>
        <w:ind w:firstLineChars="0" w:firstLine="0"/>
        <w:jc w:val="right"/>
        <w:rPr>
          <w:rFonts w:ascii="Times New Roman" w:eastAsiaTheme="minorEastAsia" w:hAnsi="Times New Roman"/>
          <w:b/>
          <w:color w:val="000000" w:themeColor="text1"/>
          <w:sz w:val="21"/>
          <w:szCs w:val="21"/>
        </w:rPr>
      </w:pPr>
      <w:r w:rsidRPr="007D057A">
        <w:rPr>
          <w:rFonts w:eastAsiaTheme="minorEastAsia"/>
          <w:color w:val="000000" w:themeColor="text1"/>
          <w:kern w:val="0"/>
          <w:sz w:val="21"/>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0"/>
        <w:gridCol w:w="11"/>
        <w:gridCol w:w="2693"/>
        <w:gridCol w:w="2977"/>
        <w:gridCol w:w="2515"/>
      </w:tblGrid>
      <w:tr w:rsidR="00C422D8" w:rsidRPr="007D057A" w14:paraId="206984E9" w14:textId="77777777" w:rsidTr="005F32EE">
        <w:trPr>
          <w:trHeight w:val="487"/>
        </w:trPr>
        <w:tc>
          <w:tcPr>
            <w:tcW w:w="587" w:type="pct"/>
            <w:vMerge w:val="restart"/>
            <w:vAlign w:val="center"/>
          </w:tcPr>
          <w:p w14:paraId="17E5A176" w14:textId="77777777" w:rsidR="005F32EE" w:rsidRPr="007D057A" w:rsidRDefault="005F32EE" w:rsidP="005F32EE">
            <w:pPr>
              <w:spacing w:line="360" w:lineRule="auto"/>
              <w:ind w:leftChars="-51" w:left="-107" w:rightChars="-51" w:right="-107"/>
              <w:jc w:val="center"/>
              <w:rPr>
                <w:rFonts w:eastAsiaTheme="minorEastAsia"/>
                <w:b/>
                <w:color w:val="000000" w:themeColor="text1"/>
                <w:szCs w:val="21"/>
              </w:rPr>
            </w:pPr>
            <w:r w:rsidRPr="007D057A">
              <w:rPr>
                <w:rFonts w:eastAsiaTheme="minorEastAsia"/>
                <w:b/>
                <w:color w:val="000000" w:themeColor="text1"/>
                <w:szCs w:val="21"/>
              </w:rPr>
              <w:t>3.1.1</w:t>
            </w:r>
            <w:r w:rsidRPr="007D057A">
              <w:rPr>
                <w:rFonts w:eastAsiaTheme="minorEastAsia"/>
                <w:b/>
                <w:color w:val="000000" w:themeColor="text1"/>
                <w:szCs w:val="21"/>
              </w:rPr>
              <w:t>期间数据和指标</w:t>
            </w:r>
          </w:p>
        </w:tc>
        <w:tc>
          <w:tcPr>
            <w:tcW w:w="1456" w:type="pct"/>
            <w:gridSpan w:val="2"/>
            <w:vAlign w:val="center"/>
          </w:tcPr>
          <w:p w14:paraId="5F6FE9E8"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w:t>
            </w:r>
          </w:p>
        </w:tc>
        <w:tc>
          <w:tcPr>
            <w:tcW w:w="1603" w:type="pct"/>
            <w:vAlign w:val="center"/>
          </w:tcPr>
          <w:p w14:paraId="636D5267"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w:t>
            </w:r>
          </w:p>
        </w:tc>
        <w:tc>
          <w:tcPr>
            <w:tcW w:w="1354" w:type="pct"/>
            <w:vAlign w:val="center"/>
          </w:tcPr>
          <w:p w14:paraId="73FF338C"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w:t>
            </w:r>
          </w:p>
        </w:tc>
      </w:tr>
      <w:tr w:rsidR="00C422D8" w:rsidRPr="007D057A" w14:paraId="173BE3A2" w14:textId="77777777" w:rsidTr="005F32EE">
        <w:trPr>
          <w:trHeight w:val="487"/>
        </w:trPr>
        <w:tc>
          <w:tcPr>
            <w:tcW w:w="587" w:type="pct"/>
            <w:vMerge/>
            <w:vAlign w:val="center"/>
          </w:tcPr>
          <w:p w14:paraId="0B1CACA6"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6" w:type="pct"/>
            <w:gridSpan w:val="2"/>
            <w:vAlign w:val="center"/>
          </w:tcPr>
          <w:p w14:paraId="66181326"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摩根纯债债券</w:t>
            </w:r>
            <w:r w:rsidRPr="007D057A">
              <w:rPr>
                <w:rFonts w:eastAsiaTheme="minorEastAsia"/>
                <w:color w:val="000000" w:themeColor="text1"/>
                <w:szCs w:val="21"/>
              </w:rPr>
              <w:t>D</w:t>
            </w:r>
          </w:p>
        </w:tc>
        <w:tc>
          <w:tcPr>
            <w:tcW w:w="1603" w:type="pct"/>
            <w:vAlign w:val="center"/>
          </w:tcPr>
          <w:p w14:paraId="44A39782"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color w:val="000000" w:themeColor="text1"/>
                <w:szCs w:val="21"/>
              </w:rPr>
              <w:t>摩根纯债债券</w:t>
            </w:r>
            <w:r w:rsidRPr="007D057A">
              <w:rPr>
                <w:rFonts w:eastAsiaTheme="minorEastAsia"/>
                <w:color w:val="000000" w:themeColor="text1"/>
                <w:szCs w:val="21"/>
              </w:rPr>
              <w:t>D</w:t>
            </w:r>
          </w:p>
        </w:tc>
        <w:tc>
          <w:tcPr>
            <w:tcW w:w="1354" w:type="pct"/>
            <w:vAlign w:val="center"/>
          </w:tcPr>
          <w:p w14:paraId="52F835FC"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摩根纯债债券</w:t>
            </w:r>
            <w:r w:rsidRPr="007D057A">
              <w:rPr>
                <w:rFonts w:eastAsiaTheme="minorEastAsia"/>
                <w:color w:val="000000" w:themeColor="text1"/>
                <w:szCs w:val="21"/>
              </w:rPr>
              <w:t>D</w:t>
            </w:r>
          </w:p>
        </w:tc>
      </w:tr>
      <w:tr w:rsidR="00C422D8" w:rsidRPr="007D057A" w14:paraId="5BA03FFF" w14:textId="77777777" w:rsidTr="005F32EE">
        <w:tc>
          <w:tcPr>
            <w:tcW w:w="587" w:type="pct"/>
            <w:vAlign w:val="center"/>
          </w:tcPr>
          <w:p w14:paraId="6F988495"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本期已实现收益</w:t>
            </w:r>
          </w:p>
        </w:tc>
        <w:tc>
          <w:tcPr>
            <w:tcW w:w="1456" w:type="pct"/>
            <w:gridSpan w:val="2"/>
            <w:vAlign w:val="center"/>
          </w:tcPr>
          <w:p w14:paraId="492333F3"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615,032.43</w:t>
            </w:r>
          </w:p>
        </w:tc>
        <w:tc>
          <w:tcPr>
            <w:tcW w:w="1603" w:type="pct"/>
            <w:vAlign w:val="center"/>
          </w:tcPr>
          <w:p w14:paraId="668CD9CD"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54" w:type="pct"/>
            <w:vAlign w:val="center"/>
          </w:tcPr>
          <w:p w14:paraId="448C7639"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14:paraId="0B2B7DCC" w14:textId="77777777" w:rsidTr="005F32EE">
        <w:trPr>
          <w:trHeight w:val="754"/>
        </w:trPr>
        <w:tc>
          <w:tcPr>
            <w:tcW w:w="587" w:type="pct"/>
            <w:vAlign w:val="center"/>
          </w:tcPr>
          <w:p w14:paraId="2DC40AEE"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本期利润</w:t>
            </w:r>
          </w:p>
        </w:tc>
        <w:tc>
          <w:tcPr>
            <w:tcW w:w="1456" w:type="pct"/>
            <w:gridSpan w:val="2"/>
            <w:vAlign w:val="center"/>
          </w:tcPr>
          <w:p w14:paraId="54E41883"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3,479,058.99</w:t>
            </w:r>
          </w:p>
        </w:tc>
        <w:tc>
          <w:tcPr>
            <w:tcW w:w="1603" w:type="pct"/>
            <w:vAlign w:val="center"/>
          </w:tcPr>
          <w:p w14:paraId="4D8D4171"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54" w:type="pct"/>
            <w:vAlign w:val="center"/>
          </w:tcPr>
          <w:p w14:paraId="3F145C73"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14:paraId="72D7A80C" w14:textId="77777777" w:rsidTr="005F32EE">
        <w:tc>
          <w:tcPr>
            <w:tcW w:w="587" w:type="pct"/>
            <w:vAlign w:val="center"/>
          </w:tcPr>
          <w:p w14:paraId="1E85C2AB"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加权平均基金份额本期利润</w:t>
            </w:r>
          </w:p>
        </w:tc>
        <w:tc>
          <w:tcPr>
            <w:tcW w:w="1456" w:type="pct"/>
            <w:gridSpan w:val="2"/>
            <w:vAlign w:val="center"/>
          </w:tcPr>
          <w:p w14:paraId="0C89DF82"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0.0344</w:t>
            </w:r>
          </w:p>
        </w:tc>
        <w:tc>
          <w:tcPr>
            <w:tcW w:w="1603" w:type="pct"/>
            <w:vAlign w:val="center"/>
          </w:tcPr>
          <w:p w14:paraId="20503959"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54" w:type="pct"/>
            <w:vAlign w:val="center"/>
          </w:tcPr>
          <w:p w14:paraId="40B4CADF"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14:paraId="5CB253BC" w14:textId="77777777" w:rsidTr="005F32EE">
        <w:tc>
          <w:tcPr>
            <w:tcW w:w="587" w:type="pct"/>
            <w:vAlign w:val="center"/>
          </w:tcPr>
          <w:p w14:paraId="5656C8CC"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本期加权平均净值利润率</w:t>
            </w:r>
          </w:p>
        </w:tc>
        <w:tc>
          <w:tcPr>
            <w:tcW w:w="1456" w:type="pct"/>
            <w:gridSpan w:val="2"/>
            <w:vAlign w:val="center"/>
          </w:tcPr>
          <w:p w14:paraId="5A621E70"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2.63%</w:t>
            </w:r>
          </w:p>
        </w:tc>
        <w:tc>
          <w:tcPr>
            <w:tcW w:w="1603" w:type="pct"/>
            <w:vAlign w:val="center"/>
          </w:tcPr>
          <w:p w14:paraId="013690D9"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54" w:type="pct"/>
            <w:vAlign w:val="center"/>
          </w:tcPr>
          <w:p w14:paraId="255F865D"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14:paraId="70F12F0E" w14:textId="77777777" w:rsidTr="005F32EE">
        <w:tc>
          <w:tcPr>
            <w:tcW w:w="587" w:type="pct"/>
            <w:vAlign w:val="center"/>
          </w:tcPr>
          <w:p w14:paraId="4043303F"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本期基金份额净值增长率</w:t>
            </w:r>
          </w:p>
        </w:tc>
        <w:tc>
          <w:tcPr>
            <w:tcW w:w="1456" w:type="pct"/>
            <w:gridSpan w:val="2"/>
            <w:vAlign w:val="center"/>
          </w:tcPr>
          <w:p w14:paraId="6C9EB40E"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1.67%</w:t>
            </w:r>
          </w:p>
        </w:tc>
        <w:tc>
          <w:tcPr>
            <w:tcW w:w="1603" w:type="pct"/>
            <w:vAlign w:val="center"/>
          </w:tcPr>
          <w:p w14:paraId="1F6E6EC1"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54" w:type="pct"/>
            <w:vAlign w:val="center"/>
          </w:tcPr>
          <w:p w14:paraId="6A9BAAB7"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14:paraId="10739984" w14:textId="77777777" w:rsidTr="005F32EE">
        <w:tc>
          <w:tcPr>
            <w:tcW w:w="587" w:type="pct"/>
            <w:vMerge w:val="restart"/>
            <w:vAlign w:val="center"/>
          </w:tcPr>
          <w:p w14:paraId="6FA72099" w14:textId="77777777" w:rsidR="005F32EE" w:rsidRPr="007D057A" w:rsidRDefault="005F32EE" w:rsidP="005F32EE">
            <w:pPr>
              <w:spacing w:line="360" w:lineRule="auto"/>
              <w:ind w:leftChars="-51" w:left="-107" w:rightChars="-51" w:right="-107"/>
              <w:rPr>
                <w:rFonts w:eastAsiaTheme="minorEastAsia"/>
                <w:b/>
                <w:color w:val="000000" w:themeColor="text1"/>
                <w:szCs w:val="21"/>
              </w:rPr>
            </w:pPr>
            <w:r w:rsidRPr="007D057A">
              <w:rPr>
                <w:rFonts w:eastAsiaTheme="minorEastAsia"/>
                <w:b/>
                <w:color w:val="000000" w:themeColor="text1"/>
                <w:szCs w:val="21"/>
              </w:rPr>
              <w:t>3.1.2</w:t>
            </w:r>
            <w:r w:rsidRPr="007D057A">
              <w:rPr>
                <w:rFonts w:eastAsiaTheme="minorEastAsia"/>
                <w:b/>
                <w:color w:val="000000" w:themeColor="text1"/>
                <w:szCs w:val="21"/>
              </w:rPr>
              <w:t>期末数据和指标</w:t>
            </w:r>
          </w:p>
        </w:tc>
        <w:tc>
          <w:tcPr>
            <w:tcW w:w="1456" w:type="pct"/>
            <w:gridSpan w:val="2"/>
            <w:vAlign w:val="center"/>
          </w:tcPr>
          <w:p w14:paraId="799A78CD"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年末</w:t>
            </w:r>
          </w:p>
        </w:tc>
        <w:tc>
          <w:tcPr>
            <w:tcW w:w="1603" w:type="pct"/>
            <w:vAlign w:val="center"/>
          </w:tcPr>
          <w:p w14:paraId="36194DFA"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年末</w:t>
            </w:r>
          </w:p>
        </w:tc>
        <w:tc>
          <w:tcPr>
            <w:tcW w:w="1354" w:type="pct"/>
            <w:vAlign w:val="center"/>
          </w:tcPr>
          <w:p w14:paraId="03D15341"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年末</w:t>
            </w:r>
          </w:p>
        </w:tc>
      </w:tr>
      <w:tr w:rsidR="00C422D8" w:rsidRPr="007D057A" w14:paraId="12499D86" w14:textId="77777777" w:rsidTr="005F32EE">
        <w:trPr>
          <w:trHeight w:val="373"/>
        </w:trPr>
        <w:tc>
          <w:tcPr>
            <w:tcW w:w="587" w:type="pct"/>
            <w:vMerge/>
            <w:vAlign w:val="center"/>
          </w:tcPr>
          <w:p w14:paraId="3DD51992"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6" w:type="pct"/>
            <w:gridSpan w:val="2"/>
            <w:vAlign w:val="center"/>
          </w:tcPr>
          <w:p w14:paraId="3342CDDB"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摩根纯债债券</w:t>
            </w:r>
            <w:r w:rsidRPr="007D057A">
              <w:rPr>
                <w:rFonts w:eastAsiaTheme="minorEastAsia"/>
                <w:color w:val="000000" w:themeColor="text1"/>
                <w:szCs w:val="21"/>
              </w:rPr>
              <w:t>D</w:t>
            </w:r>
          </w:p>
        </w:tc>
        <w:tc>
          <w:tcPr>
            <w:tcW w:w="1603" w:type="pct"/>
            <w:vAlign w:val="center"/>
          </w:tcPr>
          <w:p w14:paraId="24E01FE7"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摩根纯债债券</w:t>
            </w:r>
            <w:r w:rsidRPr="007D057A">
              <w:rPr>
                <w:rFonts w:eastAsiaTheme="minorEastAsia"/>
                <w:color w:val="000000" w:themeColor="text1"/>
                <w:szCs w:val="21"/>
              </w:rPr>
              <w:t>D</w:t>
            </w:r>
          </w:p>
        </w:tc>
        <w:tc>
          <w:tcPr>
            <w:tcW w:w="1354" w:type="pct"/>
            <w:vAlign w:val="center"/>
          </w:tcPr>
          <w:p w14:paraId="4534B67C"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摩根纯债债券</w:t>
            </w:r>
            <w:r w:rsidRPr="007D057A">
              <w:rPr>
                <w:rFonts w:eastAsiaTheme="minorEastAsia"/>
                <w:color w:val="000000" w:themeColor="text1"/>
                <w:szCs w:val="21"/>
              </w:rPr>
              <w:t>D</w:t>
            </w:r>
          </w:p>
        </w:tc>
      </w:tr>
      <w:tr w:rsidR="00C422D8" w:rsidRPr="007D057A" w14:paraId="7CE21C62" w14:textId="77777777" w:rsidTr="005F32EE">
        <w:tc>
          <w:tcPr>
            <w:tcW w:w="587" w:type="pct"/>
            <w:vAlign w:val="center"/>
          </w:tcPr>
          <w:p w14:paraId="2D2CD56E"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期末可供分配利润</w:t>
            </w:r>
          </w:p>
        </w:tc>
        <w:tc>
          <w:tcPr>
            <w:tcW w:w="1456" w:type="pct"/>
            <w:gridSpan w:val="2"/>
            <w:vAlign w:val="center"/>
          </w:tcPr>
          <w:p w14:paraId="2C0495D5"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165,617,260.16</w:t>
            </w:r>
          </w:p>
        </w:tc>
        <w:tc>
          <w:tcPr>
            <w:tcW w:w="1603" w:type="pct"/>
            <w:vAlign w:val="center"/>
          </w:tcPr>
          <w:p w14:paraId="46F4E10C"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54" w:type="pct"/>
            <w:vAlign w:val="center"/>
          </w:tcPr>
          <w:p w14:paraId="3B6A6CF1"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14:paraId="1B2ACC41" w14:textId="77777777" w:rsidTr="005F32EE">
        <w:tc>
          <w:tcPr>
            <w:tcW w:w="587" w:type="pct"/>
            <w:vAlign w:val="center"/>
          </w:tcPr>
          <w:p w14:paraId="0967DCB5"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期末可供分配基金份额利润</w:t>
            </w:r>
          </w:p>
        </w:tc>
        <w:tc>
          <w:tcPr>
            <w:tcW w:w="1456" w:type="pct"/>
            <w:gridSpan w:val="2"/>
            <w:vAlign w:val="center"/>
          </w:tcPr>
          <w:p w14:paraId="708ABE07"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0.2235</w:t>
            </w:r>
          </w:p>
        </w:tc>
        <w:tc>
          <w:tcPr>
            <w:tcW w:w="1603" w:type="pct"/>
            <w:vAlign w:val="center"/>
          </w:tcPr>
          <w:p w14:paraId="15A90E2D"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54" w:type="pct"/>
            <w:vAlign w:val="center"/>
          </w:tcPr>
          <w:p w14:paraId="1191A31A"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14:paraId="5784F413" w14:textId="77777777" w:rsidTr="005F32EE">
        <w:tc>
          <w:tcPr>
            <w:tcW w:w="587" w:type="pct"/>
            <w:vAlign w:val="center"/>
          </w:tcPr>
          <w:p w14:paraId="53EA88BE"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期末基金资产净值</w:t>
            </w:r>
          </w:p>
        </w:tc>
        <w:tc>
          <w:tcPr>
            <w:tcW w:w="1456" w:type="pct"/>
            <w:gridSpan w:val="2"/>
            <w:vAlign w:val="center"/>
          </w:tcPr>
          <w:p w14:paraId="678CC487"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972,918,775.11</w:t>
            </w:r>
          </w:p>
        </w:tc>
        <w:tc>
          <w:tcPr>
            <w:tcW w:w="1603" w:type="pct"/>
            <w:vAlign w:val="center"/>
          </w:tcPr>
          <w:p w14:paraId="1E5C5147"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54" w:type="pct"/>
            <w:vAlign w:val="center"/>
          </w:tcPr>
          <w:p w14:paraId="56A6C94A"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14:paraId="4BDB8D55" w14:textId="77777777" w:rsidTr="005F32EE">
        <w:tc>
          <w:tcPr>
            <w:tcW w:w="587" w:type="pct"/>
            <w:vAlign w:val="center"/>
          </w:tcPr>
          <w:p w14:paraId="22944EBA"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期末基金份额净值</w:t>
            </w:r>
          </w:p>
        </w:tc>
        <w:tc>
          <w:tcPr>
            <w:tcW w:w="1456" w:type="pct"/>
            <w:gridSpan w:val="2"/>
            <w:vAlign w:val="center"/>
          </w:tcPr>
          <w:p w14:paraId="2E9CF689"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1.3130</w:t>
            </w:r>
          </w:p>
        </w:tc>
        <w:tc>
          <w:tcPr>
            <w:tcW w:w="1603" w:type="pct"/>
            <w:vAlign w:val="center"/>
          </w:tcPr>
          <w:p w14:paraId="56AAABC0"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54" w:type="pct"/>
            <w:vAlign w:val="center"/>
          </w:tcPr>
          <w:p w14:paraId="6C8BD79D"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14:paraId="3DD90895" w14:textId="77777777" w:rsidTr="005F32EE">
        <w:tc>
          <w:tcPr>
            <w:tcW w:w="593" w:type="pct"/>
            <w:gridSpan w:val="2"/>
            <w:vMerge w:val="restart"/>
            <w:vAlign w:val="center"/>
          </w:tcPr>
          <w:p w14:paraId="40C9D3EA" w14:textId="77777777" w:rsidR="005F32EE" w:rsidRPr="007D057A" w:rsidRDefault="005F32EE" w:rsidP="005F32EE">
            <w:pPr>
              <w:spacing w:line="360" w:lineRule="auto"/>
              <w:ind w:leftChars="-51" w:left="-107" w:rightChars="-51" w:right="-107"/>
              <w:rPr>
                <w:rFonts w:eastAsiaTheme="minorEastAsia"/>
                <w:b/>
                <w:color w:val="000000" w:themeColor="text1"/>
                <w:szCs w:val="21"/>
              </w:rPr>
            </w:pPr>
            <w:r w:rsidRPr="007D057A">
              <w:rPr>
                <w:rFonts w:eastAsiaTheme="minorEastAsia"/>
                <w:b/>
                <w:color w:val="000000" w:themeColor="text1"/>
                <w:szCs w:val="21"/>
              </w:rPr>
              <w:lastRenderedPageBreak/>
              <w:t>3.1.3</w:t>
            </w:r>
            <w:r w:rsidRPr="007D057A">
              <w:rPr>
                <w:rFonts w:eastAsiaTheme="minorEastAsia"/>
                <w:b/>
                <w:color w:val="000000" w:themeColor="text1"/>
                <w:szCs w:val="21"/>
              </w:rPr>
              <w:t>累计期末指标</w:t>
            </w:r>
          </w:p>
        </w:tc>
        <w:tc>
          <w:tcPr>
            <w:tcW w:w="1450" w:type="pct"/>
            <w:vAlign w:val="center"/>
          </w:tcPr>
          <w:p w14:paraId="19D39047"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年末</w:t>
            </w:r>
          </w:p>
        </w:tc>
        <w:tc>
          <w:tcPr>
            <w:tcW w:w="1603" w:type="pct"/>
            <w:vAlign w:val="center"/>
          </w:tcPr>
          <w:p w14:paraId="6452A638"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年末</w:t>
            </w:r>
          </w:p>
        </w:tc>
        <w:tc>
          <w:tcPr>
            <w:tcW w:w="1354" w:type="pct"/>
            <w:vAlign w:val="center"/>
          </w:tcPr>
          <w:p w14:paraId="51BF958C"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年末</w:t>
            </w:r>
          </w:p>
        </w:tc>
      </w:tr>
      <w:tr w:rsidR="00C422D8" w:rsidRPr="007D057A" w14:paraId="2AFABC25" w14:textId="77777777" w:rsidTr="005F32EE">
        <w:tc>
          <w:tcPr>
            <w:tcW w:w="593" w:type="pct"/>
            <w:gridSpan w:val="2"/>
            <w:vMerge/>
            <w:vAlign w:val="center"/>
          </w:tcPr>
          <w:p w14:paraId="4A2B051C"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0" w:type="pct"/>
            <w:vAlign w:val="center"/>
          </w:tcPr>
          <w:p w14:paraId="6F6FD9DD"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摩根纯债债券</w:t>
            </w:r>
            <w:r w:rsidRPr="007D057A">
              <w:rPr>
                <w:rFonts w:eastAsiaTheme="minorEastAsia"/>
                <w:color w:val="000000" w:themeColor="text1"/>
                <w:szCs w:val="21"/>
              </w:rPr>
              <w:t>D</w:t>
            </w:r>
          </w:p>
        </w:tc>
        <w:tc>
          <w:tcPr>
            <w:tcW w:w="1603" w:type="pct"/>
            <w:vAlign w:val="center"/>
          </w:tcPr>
          <w:p w14:paraId="3105D332"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摩根纯债债券</w:t>
            </w:r>
            <w:r w:rsidRPr="007D057A">
              <w:rPr>
                <w:rFonts w:eastAsiaTheme="minorEastAsia"/>
                <w:color w:val="000000" w:themeColor="text1"/>
                <w:szCs w:val="21"/>
              </w:rPr>
              <w:t>D</w:t>
            </w:r>
          </w:p>
        </w:tc>
        <w:tc>
          <w:tcPr>
            <w:tcW w:w="1354" w:type="pct"/>
            <w:vAlign w:val="center"/>
          </w:tcPr>
          <w:p w14:paraId="4783EBD2"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摩根纯债债券</w:t>
            </w:r>
            <w:r w:rsidRPr="007D057A">
              <w:rPr>
                <w:rFonts w:eastAsiaTheme="minorEastAsia"/>
                <w:color w:val="000000" w:themeColor="text1"/>
                <w:szCs w:val="21"/>
              </w:rPr>
              <w:t>D</w:t>
            </w:r>
          </w:p>
        </w:tc>
      </w:tr>
      <w:tr w:rsidR="00C422D8" w:rsidRPr="007D057A" w14:paraId="19AC97F4" w14:textId="77777777" w:rsidTr="005F32EE">
        <w:tc>
          <w:tcPr>
            <w:tcW w:w="593" w:type="pct"/>
            <w:gridSpan w:val="2"/>
            <w:vAlign w:val="center"/>
          </w:tcPr>
          <w:p w14:paraId="70109DA6"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基金份额累计净值增长率</w:t>
            </w:r>
          </w:p>
        </w:tc>
        <w:tc>
          <w:tcPr>
            <w:tcW w:w="1450" w:type="pct"/>
            <w:vAlign w:val="center"/>
          </w:tcPr>
          <w:p w14:paraId="487CCAB6"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1.67%</w:t>
            </w:r>
          </w:p>
        </w:tc>
        <w:tc>
          <w:tcPr>
            <w:tcW w:w="1603" w:type="pct"/>
            <w:vAlign w:val="center"/>
          </w:tcPr>
          <w:p w14:paraId="7679870C"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54" w:type="pct"/>
            <w:vAlign w:val="center"/>
          </w:tcPr>
          <w:p w14:paraId="2F3EDCE2"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bl>
    <w:p w14:paraId="0D4E3AEB" w14:textId="77777777" w:rsidR="004D1D96" w:rsidRDefault="00CD62F0">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14:paraId="0D370398" w14:textId="77777777" w:rsidR="004D1D96" w:rsidRDefault="00CD62F0">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129196DE" w14:textId="77777777" w:rsidR="001A59F9" w:rsidRPr="007D057A" w:rsidRDefault="001A59F9" w:rsidP="00116B7D">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2.</w:t>
      </w:r>
      <w:r w:rsidRPr="007D057A">
        <w:rPr>
          <w:rFonts w:eastAsiaTheme="minorEastAsia"/>
          <w:color w:val="000000" w:themeColor="text1"/>
          <w:kern w:val="0"/>
          <w:szCs w:val="21"/>
        </w:rPr>
        <w:t>本基金自</w:t>
      </w:r>
      <w:r w:rsidRPr="007D057A">
        <w:rPr>
          <w:rFonts w:eastAsiaTheme="minorEastAsia"/>
          <w:color w:val="000000" w:themeColor="text1"/>
          <w:kern w:val="0"/>
          <w:szCs w:val="21"/>
        </w:rPr>
        <w:t>2024</w:t>
      </w:r>
      <w:r w:rsidRPr="007D057A">
        <w:rPr>
          <w:rFonts w:eastAsiaTheme="minorEastAsia"/>
          <w:color w:val="000000" w:themeColor="text1"/>
          <w:kern w:val="0"/>
          <w:szCs w:val="21"/>
        </w:rPr>
        <w:t>年</w:t>
      </w:r>
      <w:r w:rsidRPr="007D057A">
        <w:rPr>
          <w:rFonts w:eastAsiaTheme="minorEastAsia"/>
          <w:color w:val="000000" w:themeColor="text1"/>
          <w:kern w:val="0"/>
          <w:szCs w:val="21"/>
        </w:rPr>
        <w:t>10</w:t>
      </w:r>
      <w:r w:rsidRPr="007D057A">
        <w:rPr>
          <w:rFonts w:eastAsiaTheme="minorEastAsia"/>
          <w:color w:val="000000" w:themeColor="text1"/>
          <w:kern w:val="0"/>
          <w:szCs w:val="21"/>
        </w:rPr>
        <w:t>月</w:t>
      </w:r>
      <w:r w:rsidRPr="007D057A">
        <w:rPr>
          <w:rFonts w:eastAsiaTheme="minorEastAsia"/>
          <w:color w:val="000000" w:themeColor="text1"/>
          <w:kern w:val="0"/>
          <w:szCs w:val="21"/>
        </w:rPr>
        <w:t>14</w:t>
      </w:r>
      <w:r w:rsidRPr="007D057A">
        <w:rPr>
          <w:rFonts w:eastAsiaTheme="minorEastAsia"/>
          <w:color w:val="000000" w:themeColor="text1"/>
          <w:kern w:val="0"/>
          <w:szCs w:val="21"/>
        </w:rPr>
        <w:t>日起，增设</w:t>
      </w:r>
      <w:r w:rsidRPr="007D057A">
        <w:rPr>
          <w:rFonts w:eastAsiaTheme="minorEastAsia"/>
          <w:color w:val="000000" w:themeColor="text1"/>
          <w:kern w:val="0"/>
          <w:szCs w:val="21"/>
        </w:rPr>
        <w:t>D</w:t>
      </w:r>
      <w:r w:rsidRPr="007D057A">
        <w:rPr>
          <w:rFonts w:eastAsiaTheme="minorEastAsia"/>
          <w:color w:val="000000" w:themeColor="text1"/>
          <w:kern w:val="0"/>
          <w:szCs w:val="21"/>
        </w:rPr>
        <w:t>类基金份额。</w:t>
      </w:r>
    </w:p>
    <w:p w14:paraId="76558269"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33" w:name="_Toc225498252"/>
      <w:bookmarkStart w:id="34" w:name="_Toc361324852"/>
      <w:bookmarkStart w:id="35" w:name="_Toc194049089"/>
      <w:r w:rsidRPr="007D057A">
        <w:rPr>
          <w:rFonts w:ascii="Times New Roman" w:eastAsiaTheme="minorEastAsia" w:hAnsi="Times New Roman"/>
          <w:color w:val="000000" w:themeColor="text1"/>
          <w:kern w:val="0"/>
          <w:sz w:val="21"/>
          <w:szCs w:val="21"/>
        </w:rPr>
        <w:t xml:space="preserve">3.2 </w:t>
      </w:r>
      <w:r w:rsidRPr="007D057A">
        <w:rPr>
          <w:rFonts w:ascii="Times New Roman" w:eastAsiaTheme="minorEastAsia" w:hAnsi="Times New Roman"/>
          <w:color w:val="000000" w:themeColor="text1"/>
          <w:kern w:val="0"/>
          <w:sz w:val="21"/>
          <w:szCs w:val="21"/>
        </w:rPr>
        <w:t>基金净值表现</w:t>
      </w:r>
      <w:bookmarkEnd w:id="33"/>
      <w:bookmarkEnd w:id="34"/>
      <w:bookmarkEnd w:id="35"/>
    </w:p>
    <w:p w14:paraId="4978E616" w14:textId="77777777" w:rsidR="001A59F9" w:rsidRPr="007D057A" w:rsidRDefault="001A59F9" w:rsidP="009D2DE9">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color w:val="000000" w:themeColor="text1"/>
          <w:kern w:val="0"/>
          <w:szCs w:val="21"/>
        </w:rPr>
        <w:t xml:space="preserve">3.2.1 </w:t>
      </w:r>
      <w:r w:rsidRPr="007D057A">
        <w:rPr>
          <w:rFonts w:eastAsiaTheme="minorEastAsia"/>
          <w:b/>
          <w:color w:val="000000" w:themeColor="text1"/>
          <w:kern w:val="0"/>
          <w:szCs w:val="21"/>
        </w:rPr>
        <w:t>基金份额净值增长率及其与同期业绩比较基准收益率的比较</w:t>
      </w:r>
    </w:p>
    <w:p w14:paraId="3E1FC238" w14:textId="77777777" w:rsidR="001A59F9" w:rsidRPr="007D057A" w:rsidRDefault="001A59F9" w:rsidP="009D2DE9">
      <w:pPr>
        <w:pStyle w:val="22"/>
        <w:spacing w:line="360" w:lineRule="auto"/>
        <w:ind w:firstLineChars="0" w:firstLine="0"/>
        <w:rPr>
          <w:rFonts w:ascii="Times New Roman" w:eastAsiaTheme="minorEastAsia" w:hAnsi="Times New Roman"/>
          <w:b/>
          <w:color w:val="000000" w:themeColor="text1"/>
          <w:sz w:val="21"/>
          <w:szCs w:val="21"/>
        </w:rPr>
      </w:pPr>
      <w:r w:rsidRPr="007D057A">
        <w:rPr>
          <w:rFonts w:ascii="Times New Roman" w:eastAsiaTheme="minorEastAsia" w:hAnsi="Times New Roman"/>
          <w:b/>
          <w:color w:val="000000" w:themeColor="text1"/>
          <w:sz w:val="21"/>
          <w:szCs w:val="21"/>
        </w:rPr>
        <w:t>1</w:t>
      </w:r>
      <w:r w:rsidRPr="007D057A">
        <w:rPr>
          <w:rFonts w:ascii="Times New Roman" w:eastAsiaTheme="minorEastAsia" w:hAnsi="Times New Roman"/>
          <w:b/>
          <w:color w:val="000000" w:themeColor="text1"/>
          <w:sz w:val="21"/>
          <w:szCs w:val="21"/>
        </w:rPr>
        <w:t>．摩根纯债债券</w:t>
      </w:r>
      <w:r w:rsidRPr="007D057A">
        <w:rPr>
          <w:rFonts w:ascii="Times New Roman" w:eastAsiaTheme="minorEastAsia" w:hAnsi="Times New Roman"/>
          <w:b/>
          <w:color w:val="000000" w:themeColor="text1"/>
          <w:sz w:val="21"/>
          <w:szCs w:val="21"/>
        </w:rPr>
        <w:t>A</w:t>
      </w:r>
      <w:r w:rsidRPr="007D057A">
        <w:rPr>
          <w:rFonts w:ascii="Times New Roman" w:eastAsiaTheme="minorEastAsia" w:hAnsi="Times New Roman"/>
          <w:b/>
          <w:color w:val="000000" w:themeColor="text1"/>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C422D8" w:rsidRPr="007D057A" w14:paraId="4702A8CF" w14:textId="77777777" w:rsidTr="00116B7D">
        <w:tc>
          <w:tcPr>
            <w:tcW w:w="1620" w:type="dxa"/>
            <w:vAlign w:val="center"/>
          </w:tcPr>
          <w:p w14:paraId="636AAB38"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阶段</w:t>
            </w:r>
          </w:p>
        </w:tc>
        <w:tc>
          <w:tcPr>
            <w:tcW w:w="1350" w:type="dxa"/>
            <w:vAlign w:val="center"/>
          </w:tcPr>
          <w:p w14:paraId="0E376B1F"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份额净值增长率</w:t>
            </w:r>
            <w:r w:rsidRPr="007D057A">
              <w:rPr>
                <w:rFonts w:ascii="宋体" w:hAnsi="宋体" w:cs="宋体" w:hint="eastAsia"/>
                <w:color w:val="000000" w:themeColor="text1"/>
                <w:szCs w:val="21"/>
              </w:rPr>
              <w:t>①</w:t>
            </w:r>
          </w:p>
        </w:tc>
        <w:tc>
          <w:tcPr>
            <w:tcW w:w="1350" w:type="dxa"/>
            <w:vAlign w:val="center"/>
          </w:tcPr>
          <w:p w14:paraId="7F154DB0"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份额净值增长率标准差</w:t>
            </w:r>
            <w:r w:rsidRPr="007D057A">
              <w:rPr>
                <w:rFonts w:ascii="宋体" w:hAnsi="宋体" w:cs="宋体" w:hint="eastAsia"/>
                <w:color w:val="000000" w:themeColor="text1"/>
                <w:szCs w:val="21"/>
              </w:rPr>
              <w:t>②</w:t>
            </w:r>
          </w:p>
        </w:tc>
        <w:tc>
          <w:tcPr>
            <w:tcW w:w="1350" w:type="dxa"/>
            <w:vAlign w:val="center"/>
          </w:tcPr>
          <w:p w14:paraId="6F525970"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业绩比较基准收益率</w:t>
            </w:r>
            <w:r w:rsidRPr="007D057A">
              <w:rPr>
                <w:rFonts w:ascii="宋体" w:hAnsi="宋体" w:cs="宋体" w:hint="eastAsia"/>
                <w:color w:val="000000" w:themeColor="text1"/>
                <w:szCs w:val="21"/>
              </w:rPr>
              <w:t>③</w:t>
            </w:r>
          </w:p>
        </w:tc>
        <w:tc>
          <w:tcPr>
            <w:tcW w:w="1350" w:type="dxa"/>
            <w:vAlign w:val="center"/>
          </w:tcPr>
          <w:p w14:paraId="453E0B4F"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业绩比较基准收益率标准差</w:t>
            </w:r>
            <w:r w:rsidRPr="007D057A">
              <w:rPr>
                <w:rFonts w:ascii="宋体" w:hAnsi="宋体" w:cs="宋体" w:hint="eastAsia"/>
                <w:color w:val="000000" w:themeColor="text1"/>
                <w:szCs w:val="21"/>
              </w:rPr>
              <w:t>④</w:t>
            </w:r>
          </w:p>
        </w:tc>
        <w:tc>
          <w:tcPr>
            <w:tcW w:w="1350" w:type="dxa"/>
            <w:vAlign w:val="center"/>
          </w:tcPr>
          <w:p w14:paraId="7844A5A5" w14:textId="77777777" w:rsidR="001A59F9" w:rsidRPr="007D057A" w:rsidRDefault="001A59F9" w:rsidP="00026C9C">
            <w:pPr>
              <w:spacing w:line="360" w:lineRule="auto"/>
              <w:jc w:val="center"/>
              <w:rPr>
                <w:rFonts w:eastAsiaTheme="minorEastAsia"/>
                <w:color w:val="000000" w:themeColor="text1"/>
                <w:szCs w:val="21"/>
              </w:rPr>
            </w:pPr>
            <w:r w:rsidRPr="007D057A">
              <w:rPr>
                <w:rFonts w:ascii="宋体" w:hAnsi="宋体" w:cs="宋体" w:hint="eastAsia"/>
                <w:color w:val="000000" w:themeColor="text1"/>
                <w:szCs w:val="21"/>
              </w:rPr>
              <w:t>①</w:t>
            </w:r>
            <w:r w:rsidRPr="007D057A">
              <w:rPr>
                <w:rFonts w:eastAsiaTheme="minorEastAsia"/>
                <w:color w:val="000000" w:themeColor="text1"/>
                <w:szCs w:val="21"/>
              </w:rPr>
              <w:t>－</w:t>
            </w:r>
            <w:r w:rsidRPr="007D057A">
              <w:rPr>
                <w:rFonts w:ascii="宋体" w:hAnsi="宋体" w:cs="宋体" w:hint="eastAsia"/>
                <w:color w:val="000000" w:themeColor="text1"/>
                <w:szCs w:val="21"/>
              </w:rPr>
              <w:t>③</w:t>
            </w:r>
          </w:p>
        </w:tc>
        <w:tc>
          <w:tcPr>
            <w:tcW w:w="1350" w:type="dxa"/>
            <w:vAlign w:val="center"/>
          </w:tcPr>
          <w:p w14:paraId="7C93A3DF" w14:textId="77777777" w:rsidR="001A59F9" w:rsidRPr="007D057A" w:rsidRDefault="001A59F9" w:rsidP="00026C9C">
            <w:pPr>
              <w:spacing w:line="360" w:lineRule="auto"/>
              <w:jc w:val="center"/>
              <w:rPr>
                <w:rFonts w:eastAsiaTheme="minorEastAsia"/>
                <w:color w:val="000000" w:themeColor="text1"/>
                <w:szCs w:val="21"/>
              </w:rPr>
            </w:pPr>
            <w:r w:rsidRPr="007D057A">
              <w:rPr>
                <w:rFonts w:ascii="宋体" w:hAnsi="宋体" w:cs="宋体" w:hint="eastAsia"/>
                <w:color w:val="000000" w:themeColor="text1"/>
                <w:szCs w:val="21"/>
              </w:rPr>
              <w:t>②</w:t>
            </w:r>
            <w:r w:rsidRPr="007D057A">
              <w:rPr>
                <w:rFonts w:eastAsiaTheme="minorEastAsia"/>
                <w:color w:val="000000" w:themeColor="text1"/>
                <w:szCs w:val="21"/>
              </w:rPr>
              <w:t>－</w:t>
            </w:r>
            <w:r w:rsidRPr="007D057A">
              <w:rPr>
                <w:rFonts w:ascii="宋体" w:hAnsi="宋体" w:cs="宋体" w:hint="eastAsia"/>
                <w:color w:val="000000" w:themeColor="text1"/>
                <w:szCs w:val="21"/>
              </w:rPr>
              <w:t>④</w:t>
            </w:r>
          </w:p>
        </w:tc>
      </w:tr>
      <w:tr w:rsidR="004D1D96" w14:paraId="76F5462F" w14:textId="77777777">
        <w:tc>
          <w:tcPr>
            <w:tcW w:w="1620" w:type="dxa"/>
            <w:vAlign w:val="center"/>
          </w:tcPr>
          <w:p w14:paraId="4C12DE59" w14:textId="77777777" w:rsidR="004D1D96" w:rsidRDefault="00CD62F0">
            <w:pPr>
              <w:jc w:val="left"/>
            </w:pPr>
            <w:r>
              <w:rPr>
                <w:rFonts w:eastAsiaTheme="minorEastAsia"/>
                <w:color w:val="000000" w:themeColor="text1"/>
                <w:szCs w:val="21"/>
              </w:rPr>
              <w:t>过去三个月</w:t>
            </w:r>
          </w:p>
        </w:tc>
        <w:tc>
          <w:tcPr>
            <w:tcW w:w="1350" w:type="dxa"/>
            <w:vAlign w:val="center"/>
          </w:tcPr>
          <w:p w14:paraId="0AE8CB4F" w14:textId="77777777" w:rsidR="004D1D96" w:rsidRDefault="00CD62F0">
            <w:pPr>
              <w:jc w:val="center"/>
            </w:pPr>
            <w:r>
              <w:rPr>
                <w:rFonts w:eastAsiaTheme="minorEastAsia"/>
                <w:color w:val="000000" w:themeColor="text1"/>
                <w:szCs w:val="21"/>
              </w:rPr>
              <w:t>1.89%</w:t>
            </w:r>
          </w:p>
        </w:tc>
        <w:tc>
          <w:tcPr>
            <w:tcW w:w="1350" w:type="dxa"/>
            <w:vAlign w:val="center"/>
          </w:tcPr>
          <w:p w14:paraId="1FCC5A69" w14:textId="77777777" w:rsidR="004D1D96" w:rsidRDefault="00CD62F0">
            <w:pPr>
              <w:jc w:val="center"/>
            </w:pPr>
            <w:r>
              <w:rPr>
                <w:rFonts w:eastAsiaTheme="minorEastAsia"/>
                <w:color w:val="000000" w:themeColor="text1"/>
                <w:szCs w:val="21"/>
              </w:rPr>
              <w:t>0.07%</w:t>
            </w:r>
          </w:p>
        </w:tc>
        <w:tc>
          <w:tcPr>
            <w:tcW w:w="1350" w:type="dxa"/>
            <w:vAlign w:val="center"/>
          </w:tcPr>
          <w:p w14:paraId="7DB53745" w14:textId="77777777" w:rsidR="004D1D96" w:rsidRDefault="00CD62F0">
            <w:pPr>
              <w:jc w:val="center"/>
            </w:pPr>
            <w:r>
              <w:rPr>
                <w:rFonts w:eastAsiaTheme="minorEastAsia"/>
                <w:color w:val="000000" w:themeColor="text1"/>
                <w:szCs w:val="21"/>
              </w:rPr>
              <w:t>2.66%</w:t>
            </w:r>
          </w:p>
        </w:tc>
        <w:tc>
          <w:tcPr>
            <w:tcW w:w="1350" w:type="dxa"/>
            <w:vAlign w:val="center"/>
          </w:tcPr>
          <w:p w14:paraId="2C165D0F" w14:textId="77777777" w:rsidR="004D1D96" w:rsidRDefault="00CD62F0">
            <w:pPr>
              <w:jc w:val="center"/>
            </w:pPr>
            <w:r>
              <w:rPr>
                <w:rFonts w:eastAsiaTheme="minorEastAsia"/>
                <w:color w:val="000000" w:themeColor="text1"/>
                <w:szCs w:val="21"/>
              </w:rPr>
              <w:t>0.12%</w:t>
            </w:r>
          </w:p>
        </w:tc>
        <w:tc>
          <w:tcPr>
            <w:tcW w:w="1350" w:type="dxa"/>
            <w:vAlign w:val="center"/>
          </w:tcPr>
          <w:p w14:paraId="70FCE030" w14:textId="77777777" w:rsidR="004D1D96" w:rsidRDefault="00CD62F0">
            <w:pPr>
              <w:jc w:val="center"/>
            </w:pPr>
            <w:r>
              <w:rPr>
                <w:rFonts w:eastAsiaTheme="minorEastAsia"/>
                <w:color w:val="000000" w:themeColor="text1"/>
                <w:szCs w:val="21"/>
              </w:rPr>
              <w:t>-0.77%</w:t>
            </w:r>
          </w:p>
        </w:tc>
        <w:tc>
          <w:tcPr>
            <w:tcW w:w="1350" w:type="dxa"/>
            <w:vAlign w:val="center"/>
          </w:tcPr>
          <w:p w14:paraId="3031862D" w14:textId="77777777" w:rsidR="004D1D96" w:rsidRDefault="00CD62F0">
            <w:pPr>
              <w:jc w:val="center"/>
            </w:pPr>
            <w:r>
              <w:rPr>
                <w:rFonts w:eastAsiaTheme="minorEastAsia"/>
                <w:color w:val="000000" w:themeColor="text1"/>
                <w:szCs w:val="21"/>
              </w:rPr>
              <w:t>-0.05%</w:t>
            </w:r>
          </w:p>
        </w:tc>
      </w:tr>
      <w:tr w:rsidR="004D1D96" w14:paraId="5E5DE8EB" w14:textId="77777777">
        <w:tc>
          <w:tcPr>
            <w:tcW w:w="1620" w:type="dxa"/>
            <w:vAlign w:val="center"/>
          </w:tcPr>
          <w:p w14:paraId="3A92711C" w14:textId="77777777" w:rsidR="004D1D96" w:rsidRDefault="00CD62F0">
            <w:pPr>
              <w:jc w:val="left"/>
            </w:pPr>
            <w:r>
              <w:rPr>
                <w:rFonts w:eastAsiaTheme="minorEastAsia"/>
                <w:color w:val="000000" w:themeColor="text1"/>
                <w:szCs w:val="21"/>
              </w:rPr>
              <w:t>过去六个月</w:t>
            </w:r>
          </w:p>
        </w:tc>
        <w:tc>
          <w:tcPr>
            <w:tcW w:w="1350" w:type="dxa"/>
            <w:vAlign w:val="center"/>
          </w:tcPr>
          <w:p w14:paraId="1F0A18B7" w14:textId="77777777" w:rsidR="004D1D96" w:rsidRDefault="00CD62F0">
            <w:pPr>
              <w:jc w:val="center"/>
            </w:pPr>
            <w:r>
              <w:rPr>
                <w:rFonts w:eastAsiaTheme="minorEastAsia"/>
                <w:color w:val="000000" w:themeColor="text1"/>
                <w:szCs w:val="21"/>
              </w:rPr>
              <w:t>2.54%</w:t>
            </w:r>
          </w:p>
        </w:tc>
        <w:tc>
          <w:tcPr>
            <w:tcW w:w="1350" w:type="dxa"/>
            <w:vAlign w:val="center"/>
          </w:tcPr>
          <w:p w14:paraId="6162DA47" w14:textId="77777777" w:rsidR="004D1D96" w:rsidRDefault="00CD62F0">
            <w:pPr>
              <w:jc w:val="center"/>
            </w:pPr>
            <w:r>
              <w:rPr>
                <w:rFonts w:eastAsiaTheme="minorEastAsia"/>
                <w:color w:val="000000" w:themeColor="text1"/>
                <w:szCs w:val="21"/>
              </w:rPr>
              <w:t>0.07%</w:t>
            </w:r>
          </w:p>
        </w:tc>
        <w:tc>
          <w:tcPr>
            <w:tcW w:w="1350" w:type="dxa"/>
            <w:vAlign w:val="center"/>
          </w:tcPr>
          <w:p w14:paraId="285CBFAB" w14:textId="77777777" w:rsidR="004D1D96" w:rsidRDefault="00CD62F0">
            <w:pPr>
              <w:jc w:val="center"/>
            </w:pPr>
            <w:r>
              <w:rPr>
                <w:rFonts w:eastAsiaTheme="minorEastAsia"/>
                <w:color w:val="000000" w:themeColor="text1"/>
                <w:szCs w:val="21"/>
              </w:rPr>
              <w:t>3.12%</w:t>
            </w:r>
          </w:p>
        </w:tc>
        <w:tc>
          <w:tcPr>
            <w:tcW w:w="1350" w:type="dxa"/>
            <w:vAlign w:val="center"/>
          </w:tcPr>
          <w:p w14:paraId="0931CFDA" w14:textId="77777777" w:rsidR="004D1D96" w:rsidRDefault="00CD62F0">
            <w:pPr>
              <w:jc w:val="center"/>
            </w:pPr>
            <w:r>
              <w:rPr>
                <w:rFonts w:eastAsiaTheme="minorEastAsia"/>
                <w:color w:val="000000" w:themeColor="text1"/>
                <w:szCs w:val="21"/>
              </w:rPr>
              <w:t>0.12%</w:t>
            </w:r>
          </w:p>
        </w:tc>
        <w:tc>
          <w:tcPr>
            <w:tcW w:w="1350" w:type="dxa"/>
            <w:vAlign w:val="center"/>
          </w:tcPr>
          <w:p w14:paraId="56FF91AC" w14:textId="77777777" w:rsidR="004D1D96" w:rsidRDefault="00CD62F0">
            <w:pPr>
              <w:jc w:val="center"/>
            </w:pPr>
            <w:r>
              <w:rPr>
                <w:rFonts w:eastAsiaTheme="minorEastAsia"/>
                <w:color w:val="000000" w:themeColor="text1"/>
                <w:szCs w:val="21"/>
              </w:rPr>
              <w:t>-0.58%</w:t>
            </w:r>
          </w:p>
        </w:tc>
        <w:tc>
          <w:tcPr>
            <w:tcW w:w="1350" w:type="dxa"/>
            <w:vAlign w:val="center"/>
          </w:tcPr>
          <w:p w14:paraId="25844528" w14:textId="77777777" w:rsidR="004D1D96" w:rsidRDefault="00CD62F0">
            <w:pPr>
              <w:jc w:val="center"/>
            </w:pPr>
            <w:r>
              <w:rPr>
                <w:rFonts w:eastAsiaTheme="minorEastAsia"/>
                <w:color w:val="000000" w:themeColor="text1"/>
                <w:szCs w:val="21"/>
              </w:rPr>
              <w:t>-0.05%</w:t>
            </w:r>
          </w:p>
        </w:tc>
      </w:tr>
      <w:tr w:rsidR="004D1D96" w14:paraId="14DC4E63" w14:textId="77777777">
        <w:tc>
          <w:tcPr>
            <w:tcW w:w="1620" w:type="dxa"/>
            <w:vAlign w:val="center"/>
          </w:tcPr>
          <w:p w14:paraId="53BD73F5" w14:textId="77777777" w:rsidR="004D1D96" w:rsidRDefault="00CD62F0">
            <w:pPr>
              <w:jc w:val="left"/>
            </w:pPr>
            <w:r>
              <w:rPr>
                <w:rFonts w:eastAsiaTheme="minorEastAsia"/>
                <w:color w:val="000000" w:themeColor="text1"/>
                <w:szCs w:val="21"/>
              </w:rPr>
              <w:t>过去一年</w:t>
            </w:r>
          </w:p>
        </w:tc>
        <w:tc>
          <w:tcPr>
            <w:tcW w:w="1350" w:type="dxa"/>
            <w:vAlign w:val="center"/>
          </w:tcPr>
          <w:p w14:paraId="2616701F" w14:textId="77777777" w:rsidR="004D1D96" w:rsidRDefault="00CD62F0">
            <w:pPr>
              <w:jc w:val="center"/>
            </w:pPr>
            <w:r>
              <w:rPr>
                <w:rFonts w:eastAsiaTheme="minorEastAsia"/>
                <w:color w:val="000000" w:themeColor="text1"/>
                <w:szCs w:val="21"/>
              </w:rPr>
              <w:t>5.26%</w:t>
            </w:r>
          </w:p>
        </w:tc>
        <w:tc>
          <w:tcPr>
            <w:tcW w:w="1350" w:type="dxa"/>
            <w:vAlign w:val="center"/>
          </w:tcPr>
          <w:p w14:paraId="45D8213D" w14:textId="77777777" w:rsidR="004D1D96" w:rsidRDefault="00CD62F0">
            <w:pPr>
              <w:jc w:val="center"/>
            </w:pPr>
            <w:r>
              <w:rPr>
                <w:rFonts w:eastAsiaTheme="minorEastAsia"/>
                <w:color w:val="000000" w:themeColor="text1"/>
                <w:szCs w:val="21"/>
              </w:rPr>
              <w:t>0.08%</w:t>
            </w:r>
          </w:p>
        </w:tc>
        <w:tc>
          <w:tcPr>
            <w:tcW w:w="1350" w:type="dxa"/>
            <w:vAlign w:val="center"/>
          </w:tcPr>
          <w:p w14:paraId="0F80020C" w14:textId="77777777" w:rsidR="004D1D96" w:rsidRDefault="00CD62F0">
            <w:pPr>
              <w:jc w:val="center"/>
            </w:pPr>
            <w:r>
              <w:rPr>
                <w:rFonts w:eastAsiaTheme="minorEastAsia"/>
                <w:color w:val="000000" w:themeColor="text1"/>
                <w:szCs w:val="21"/>
              </w:rPr>
              <w:t>5.43%</w:t>
            </w:r>
          </w:p>
        </w:tc>
        <w:tc>
          <w:tcPr>
            <w:tcW w:w="1350" w:type="dxa"/>
            <w:vAlign w:val="center"/>
          </w:tcPr>
          <w:p w14:paraId="3CDB3484" w14:textId="77777777" w:rsidR="004D1D96" w:rsidRDefault="00CD62F0">
            <w:pPr>
              <w:jc w:val="center"/>
            </w:pPr>
            <w:r>
              <w:rPr>
                <w:rFonts w:eastAsiaTheme="minorEastAsia"/>
                <w:color w:val="000000" w:themeColor="text1"/>
                <w:szCs w:val="21"/>
              </w:rPr>
              <w:t>0.11%</w:t>
            </w:r>
          </w:p>
        </w:tc>
        <w:tc>
          <w:tcPr>
            <w:tcW w:w="1350" w:type="dxa"/>
            <w:vAlign w:val="center"/>
          </w:tcPr>
          <w:p w14:paraId="407A8199" w14:textId="77777777" w:rsidR="004D1D96" w:rsidRDefault="00CD62F0">
            <w:pPr>
              <w:jc w:val="center"/>
            </w:pPr>
            <w:r>
              <w:rPr>
                <w:rFonts w:eastAsiaTheme="minorEastAsia"/>
                <w:color w:val="000000" w:themeColor="text1"/>
                <w:szCs w:val="21"/>
              </w:rPr>
              <w:t>-0.17%</w:t>
            </w:r>
          </w:p>
        </w:tc>
        <w:tc>
          <w:tcPr>
            <w:tcW w:w="1350" w:type="dxa"/>
            <w:vAlign w:val="center"/>
          </w:tcPr>
          <w:p w14:paraId="36CA95A9" w14:textId="77777777" w:rsidR="004D1D96" w:rsidRDefault="00CD62F0">
            <w:pPr>
              <w:jc w:val="center"/>
            </w:pPr>
            <w:r>
              <w:rPr>
                <w:rFonts w:eastAsiaTheme="minorEastAsia"/>
                <w:color w:val="000000" w:themeColor="text1"/>
                <w:szCs w:val="21"/>
              </w:rPr>
              <w:t>-0.03%</w:t>
            </w:r>
          </w:p>
        </w:tc>
      </w:tr>
      <w:tr w:rsidR="004D1D96" w14:paraId="163343A1" w14:textId="77777777">
        <w:tc>
          <w:tcPr>
            <w:tcW w:w="1620" w:type="dxa"/>
            <w:vAlign w:val="center"/>
          </w:tcPr>
          <w:p w14:paraId="62B7E535" w14:textId="77777777" w:rsidR="004D1D96" w:rsidRDefault="00CD62F0">
            <w:pPr>
              <w:jc w:val="left"/>
            </w:pPr>
            <w:r>
              <w:rPr>
                <w:rFonts w:eastAsiaTheme="minorEastAsia"/>
                <w:color w:val="000000" w:themeColor="text1"/>
                <w:szCs w:val="21"/>
              </w:rPr>
              <w:t>过去三年</w:t>
            </w:r>
          </w:p>
        </w:tc>
        <w:tc>
          <w:tcPr>
            <w:tcW w:w="1350" w:type="dxa"/>
            <w:vAlign w:val="center"/>
          </w:tcPr>
          <w:p w14:paraId="43E119C4" w14:textId="77777777" w:rsidR="004D1D96" w:rsidRDefault="00CD62F0">
            <w:pPr>
              <w:jc w:val="center"/>
            </w:pPr>
            <w:r>
              <w:rPr>
                <w:rFonts w:eastAsiaTheme="minorEastAsia"/>
                <w:color w:val="000000" w:themeColor="text1"/>
                <w:szCs w:val="21"/>
              </w:rPr>
              <w:t>4.32%</w:t>
            </w:r>
          </w:p>
        </w:tc>
        <w:tc>
          <w:tcPr>
            <w:tcW w:w="1350" w:type="dxa"/>
            <w:vAlign w:val="center"/>
          </w:tcPr>
          <w:p w14:paraId="2DA6432E" w14:textId="77777777" w:rsidR="004D1D96" w:rsidRDefault="00CD62F0">
            <w:pPr>
              <w:jc w:val="center"/>
            </w:pPr>
            <w:r>
              <w:rPr>
                <w:rFonts w:eastAsiaTheme="minorEastAsia"/>
                <w:color w:val="000000" w:themeColor="text1"/>
                <w:szCs w:val="21"/>
              </w:rPr>
              <w:t>0.14%</w:t>
            </w:r>
          </w:p>
        </w:tc>
        <w:tc>
          <w:tcPr>
            <w:tcW w:w="1350" w:type="dxa"/>
            <w:vAlign w:val="center"/>
          </w:tcPr>
          <w:p w14:paraId="5E6C006B" w14:textId="77777777" w:rsidR="004D1D96" w:rsidRDefault="00CD62F0">
            <w:pPr>
              <w:jc w:val="center"/>
            </w:pPr>
            <w:r>
              <w:rPr>
                <w:rFonts w:eastAsiaTheme="minorEastAsia"/>
                <w:color w:val="000000" w:themeColor="text1"/>
                <w:szCs w:val="21"/>
              </w:rPr>
              <w:t>7.39%</w:t>
            </w:r>
          </w:p>
        </w:tc>
        <w:tc>
          <w:tcPr>
            <w:tcW w:w="1350" w:type="dxa"/>
            <w:vAlign w:val="center"/>
          </w:tcPr>
          <w:p w14:paraId="7058F85D" w14:textId="77777777" w:rsidR="004D1D96" w:rsidRDefault="00CD62F0">
            <w:pPr>
              <w:jc w:val="center"/>
            </w:pPr>
            <w:r>
              <w:rPr>
                <w:rFonts w:eastAsiaTheme="minorEastAsia"/>
                <w:color w:val="000000" w:themeColor="text1"/>
                <w:szCs w:val="21"/>
              </w:rPr>
              <w:t>0.09%</w:t>
            </w:r>
          </w:p>
        </w:tc>
        <w:tc>
          <w:tcPr>
            <w:tcW w:w="1350" w:type="dxa"/>
            <w:vAlign w:val="center"/>
          </w:tcPr>
          <w:p w14:paraId="203CEC6B" w14:textId="77777777" w:rsidR="004D1D96" w:rsidRDefault="00CD62F0">
            <w:pPr>
              <w:jc w:val="center"/>
            </w:pPr>
            <w:r>
              <w:rPr>
                <w:rFonts w:eastAsiaTheme="minorEastAsia"/>
                <w:color w:val="000000" w:themeColor="text1"/>
                <w:szCs w:val="21"/>
              </w:rPr>
              <w:t>-3.07%</w:t>
            </w:r>
          </w:p>
        </w:tc>
        <w:tc>
          <w:tcPr>
            <w:tcW w:w="1350" w:type="dxa"/>
            <w:vAlign w:val="center"/>
          </w:tcPr>
          <w:p w14:paraId="5C46763F" w14:textId="77777777" w:rsidR="004D1D96" w:rsidRDefault="00CD62F0">
            <w:pPr>
              <w:jc w:val="center"/>
            </w:pPr>
            <w:r>
              <w:rPr>
                <w:rFonts w:eastAsiaTheme="minorEastAsia"/>
                <w:color w:val="000000" w:themeColor="text1"/>
                <w:szCs w:val="21"/>
              </w:rPr>
              <w:t>0.05%</w:t>
            </w:r>
          </w:p>
        </w:tc>
      </w:tr>
      <w:tr w:rsidR="004D1D96" w14:paraId="678492D2" w14:textId="77777777">
        <w:tc>
          <w:tcPr>
            <w:tcW w:w="1620" w:type="dxa"/>
            <w:vAlign w:val="center"/>
          </w:tcPr>
          <w:p w14:paraId="47B62AD0" w14:textId="77777777" w:rsidR="004D1D96" w:rsidRDefault="00CD62F0">
            <w:pPr>
              <w:jc w:val="left"/>
            </w:pPr>
            <w:r>
              <w:rPr>
                <w:rFonts w:eastAsiaTheme="minorEastAsia"/>
                <w:color w:val="000000" w:themeColor="text1"/>
                <w:szCs w:val="21"/>
              </w:rPr>
              <w:t>过去五年</w:t>
            </w:r>
          </w:p>
        </w:tc>
        <w:tc>
          <w:tcPr>
            <w:tcW w:w="1350" w:type="dxa"/>
            <w:vAlign w:val="center"/>
          </w:tcPr>
          <w:p w14:paraId="329557A9" w14:textId="77777777" w:rsidR="004D1D96" w:rsidRDefault="00CD62F0">
            <w:pPr>
              <w:jc w:val="center"/>
            </w:pPr>
            <w:r>
              <w:rPr>
                <w:rFonts w:eastAsiaTheme="minorEastAsia"/>
                <w:color w:val="000000" w:themeColor="text1"/>
                <w:szCs w:val="21"/>
              </w:rPr>
              <w:t>15.67%</w:t>
            </w:r>
          </w:p>
        </w:tc>
        <w:tc>
          <w:tcPr>
            <w:tcW w:w="1350" w:type="dxa"/>
            <w:vAlign w:val="center"/>
          </w:tcPr>
          <w:p w14:paraId="2650D007" w14:textId="77777777" w:rsidR="004D1D96" w:rsidRDefault="00CD62F0">
            <w:pPr>
              <w:jc w:val="center"/>
            </w:pPr>
            <w:r>
              <w:rPr>
                <w:rFonts w:eastAsiaTheme="minorEastAsia"/>
                <w:color w:val="000000" w:themeColor="text1"/>
                <w:szCs w:val="21"/>
              </w:rPr>
              <w:t>0.25%</w:t>
            </w:r>
          </w:p>
        </w:tc>
        <w:tc>
          <w:tcPr>
            <w:tcW w:w="1350" w:type="dxa"/>
            <w:vAlign w:val="center"/>
          </w:tcPr>
          <w:p w14:paraId="05496A06" w14:textId="77777777" w:rsidR="004D1D96" w:rsidRDefault="00CD62F0">
            <w:pPr>
              <w:jc w:val="center"/>
            </w:pPr>
            <w:r>
              <w:rPr>
                <w:rFonts w:eastAsiaTheme="minorEastAsia"/>
                <w:color w:val="000000" w:themeColor="text1"/>
                <w:szCs w:val="21"/>
              </w:rPr>
              <w:t>9.67%</w:t>
            </w:r>
          </w:p>
        </w:tc>
        <w:tc>
          <w:tcPr>
            <w:tcW w:w="1350" w:type="dxa"/>
            <w:vAlign w:val="center"/>
          </w:tcPr>
          <w:p w14:paraId="6C75149C" w14:textId="77777777" w:rsidR="004D1D96" w:rsidRDefault="00CD62F0">
            <w:pPr>
              <w:jc w:val="center"/>
            </w:pPr>
            <w:r>
              <w:rPr>
                <w:rFonts w:eastAsiaTheme="minorEastAsia"/>
                <w:color w:val="000000" w:themeColor="text1"/>
                <w:szCs w:val="21"/>
              </w:rPr>
              <w:t>0.10%</w:t>
            </w:r>
          </w:p>
        </w:tc>
        <w:tc>
          <w:tcPr>
            <w:tcW w:w="1350" w:type="dxa"/>
            <w:vAlign w:val="center"/>
          </w:tcPr>
          <w:p w14:paraId="62A499DC" w14:textId="77777777" w:rsidR="004D1D96" w:rsidRDefault="00CD62F0">
            <w:pPr>
              <w:jc w:val="center"/>
            </w:pPr>
            <w:r>
              <w:rPr>
                <w:rFonts w:eastAsiaTheme="minorEastAsia"/>
                <w:color w:val="000000" w:themeColor="text1"/>
                <w:szCs w:val="21"/>
              </w:rPr>
              <w:t>6.00%</w:t>
            </w:r>
          </w:p>
        </w:tc>
        <w:tc>
          <w:tcPr>
            <w:tcW w:w="1350" w:type="dxa"/>
            <w:vAlign w:val="center"/>
          </w:tcPr>
          <w:p w14:paraId="5FAF6A0E" w14:textId="77777777" w:rsidR="004D1D96" w:rsidRDefault="00CD62F0">
            <w:pPr>
              <w:jc w:val="center"/>
            </w:pPr>
            <w:r>
              <w:rPr>
                <w:rFonts w:eastAsiaTheme="minorEastAsia"/>
                <w:color w:val="000000" w:themeColor="text1"/>
                <w:szCs w:val="21"/>
              </w:rPr>
              <w:t>0.15%</w:t>
            </w:r>
          </w:p>
        </w:tc>
      </w:tr>
      <w:tr w:rsidR="004D1D96" w14:paraId="23CDCEF5" w14:textId="77777777">
        <w:tc>
          <w:tcPr>
            <w:tcW w:w="1620" w:type="dxa"/>
            <w:vAlign w:val="center"/>
          </w:tcPr>
          <w:p w14:paraId="6401662B" w14:textId="77777777" w:rsidR="004D1D96" w:rsidRDefault="00CD62F0">
            <w:pPr>
              <w:jc w:val="left"/>
            </w:pPr>
            <w:r>
              <w:rPr>
                <w:rFonts w:eastAsiaTheme="minorEastAsia"/>
                <w:color w:val="000000" w:themeColor="text1"/>
                <w:szCs w:val="21"/>
              </w:rPr>
              <w:t>自基金合同生效起至今</w:t>
            </w:r>
          </w:p>
        </w:tc>
        <w:tc>
          <w:tcPr>
            <w:tcW w:w="1350" w:type="dxa"/>
            <w:vAlign w:val="center"/>
          </w:tcPr>
          <w:p w14:paraId="24B95E55" w14:textId="77777777" w:rsidR="004D1D96" w:rsidRDefault="00CD62F0">
            <w:pPr>
              <w:jc w:val="center"/>
            </w:pPr>
            <w:r>
              <w:rPr>
                <w:rFonts w:eastAsiaTheme="minorEastAsia"/>
                <w:color w:val="000000" w:themeColor="text1"/>
                <w:szCs w:val="21"/>
              </w:rPr>
              <w:t>78.14%</w:t>
            </w:r>
          </w:p>
        </w:tc>
        <w:tc>
          <w:tcPr>
            <w:tcW w:w="1350" w:type="dxa"/>
            <w:vAlign w:val="center"/>
          </w:tcPr>
          <w:p w14:paraId="7664AD21" w14:textId="77777777" w:rsidR="004D1D96" w:rsidRDefault="00CD62F0">
            <w:pPr>
              <w:jc w:val="center"/>
            </w:pPr>
            <w:r>
              <w:rPr>
                <w:rFonts w:eastAsiaTheme="minorEastAsia"/>
                <w:color w:val="000000" w:themeColor="text1"/>
                <w:szCs w:val="21"/>
              </w:rPr>
              <w:t>0.18%</w:t>
            </w:r>
          </w:p>
        </w:tc>
        <w:tc>
          <w:tcPr>
            <w:tcW w:w="1350" w:type="dxa"/>
            <w:vAlign w:val="center"/>
          </w:tcPr>
          <w:p w14:paraId="0F52CB6B" w14:textId="77777777" w:rsidR="004D1D96" w:rsidRDefault="00CD62F0">
            <w:pPr>
              <w:jc w:val="center"/>
            </w:pPr>
            <w:r>
              <w:rPr>
                <w:rFonts w:eastAsiaTheme="minorEastAsia"/>
                <w:color w:val="000000" w:themeColor="text1"/>
                <w:szCs w:val="21"/>
              </w:rPr>
              <w:t>16.97%</w:t>
            </w:r>
          </w:p>
        </w:tc>
        <w:tc>
          <w:tcPr>
            <w:tcW w:w="1350" w:type="dxa"/>
            <w:vAlign w:val="center"/>
          </w:tcPr>
          <w:p w14:paraId="7652883B" w14:textId="77777777" w:rsidR="004D1D96" w:rsidRDefault="00CD62F0">
            <w:pPr>
              <w:jc w:val="center"/>
            </w:pPr>
            <w:r>
              <w:rPr>
                <w:rFonts w:eastAsiaTheme="minorEastAsia"/>
                <w:color w:val="000000" w:themeColor="text1"/>
                <w:szCs w:val="21"/>
              </w:rPr>
              <w:t>0.11%</w:t>
            </w:r>
          </w:p>
        </w:tc>
        <w:tc>
          <w:tcPr>
            <w:tcW w:w="1350" w:type="dxa"/>
            <w:vAlign w:val="center"/>
          </w:tcPr>
          <w:p w14:paraId="574140C2" w14:textId="77777777" w:rsidR="004D1D96" w:rsidRDefault="00CD62F0">
            <w:pPr>
              <w:jc w:val="center"/>
            </w:pPr>
            <w:r>
              <w:rPr>
                <w:rFonts w:eastAsiaTheme="minorEastAsia"/>
                <w:color w:val="000000" w:themeColor="text1"/>
                <w:szCs w:val="21"/>
              </w:rPr>
              <w:t>61.17%</w:t>
            </w:r>
          </w:p>
        </w:tc>
        <w:tc>
          <w:tcPr>
            <w:tcW w:w="1350" w:type="dxa"/>
            <w:vAlign w:val="center"/>
          </w:tcPr>
          <w:p w14:paraId="7D5E4018" w14:textId="77777777" w:rsidR="004D1D96" w:rsidRDefault="00CD62F0">
            <w:pPr>
              <w:jc w:val="center"/>
            </w:pPr>
            <w:r>
              <w:rPr>
                <w:rFonts w:eastAsiaTheme="minorEastAsia"/>
                <w:color w:val="000000" w:themeColor="text1"/>
                <w:szCs w:val="21"/>
              </w:rPr>
              <w:t>0.07%</w:t>
            </w:r>
          </w:p>
        </w:tc>
      </w:tr>
    </w:tbl>
    <w:p w14:paraId="298958C2" w14:textId="77777777" w:rsidR="001A59F9" w:rsidRPr="007D057A" w:rsidRDefault="001A59F9" w:rsidP="00D877B1">
      <w:pPr>
        <w:pStyle w:val="22"/>
        <w:spacing w:line="360" w:lineRule="auto"/>
        <w:ind w:firstLineChars="0" w:firstLine="0"/>
        <w:rPr>
          <w:rFonts w:ascii="Times New Roman" w:eastAsiaTheme="minorEastAsia" w:hAnsi="Times New Roman"/>
          <w:b/>
          <w:color w:val="000000" w:themeColor="text1"/>
          <w:sz w:val="21"/>
          <w:szCs w:val="21"/>
        </w:rPr>
      </w:pPr>
      <w:r w:rsidRPr="007D057A">
        <w:rPr>
          <w:rFonts w:ascii="Times New Roman" w:eastAsiaTheme="minorEastAsia" w:hAnsi="Times New Roman"/>
          <w:b/>
          <w:color w:val="000000" w:themeColor="text1"/>
          <w:sz w:val="21"/>
          <w:szCs w:val="21"/>
        </w:rPr>
        <w:t>2</w:t>
      </w:r>
      <w:r w:rsidRPr="007D057A">
        <w:rPr>
          <w:rFonts w:ascii="Times New Roman" w:eastAsiaTheme="minorEastAsia" w:hAnsi="Times New Roman"/>
          <w:b/>
          <w:color w:val="000000" w:themeColor="text1"/>
          <w:sz w:val="21"/>
          <w:szCs w:val="21"/>
        </w:rPr>
        <w:t>．摩根纯债债券</w:t>
      </w:r>
      <w:r w:rsidRPr="007D057A">
        <w:rPr>
          <w:rFonts w:ascii="Times New Roman" w:eastAsiaTheme="minorEastAsia" w:hAnsi="Times New Roman"/>
          <w:b/>
          <w:color w:val="000000" w:themeColor="text1"/>
          <w:sz w:val="21"/>
          <w:szCs w:val="21"/>
        </w:rPr>
        <w:t>B</w:t>
      </w:r>
      <w:r w:rsidRPr="007D057A">
        <w:rPr>
          <w:rFonts w:ascii="Times New Roman" w:eastAsiaTheme="minorEastAsia" w:hAnsi="Times New Roman"/>
          <w:b/>
          <w:color w:val="000000" w:themeColor="text1"/>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C422D8" w:rsidRPr="007D057A" w14:paraId="72ACAA5E" w14:textId="77777777" w:rsidTr="00116B7D">
        <w:tc>
          <w:tcPr>
            <w:tcW w:w="1620" w:type="dxa"/>
            <w:vAlign w:val="center"/>
          </w:tcPr>
          <w:p w14:paraId="151ED675"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阶段</w:t>
            </w:r>
          </w:p>
        </w:tc>
        <w:tc>
          <w:tcPr>
            <w:tcW w:w="1350" w:type="dxa"/>
            <w:vAlign w:val="center"/>
          </w:tcPr>
          <w:p w14:paraId="5B160106"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份额净值增长率</w:t>
            </w:r>
            <w:r w:rsidRPr="007D057A">
              <w:rPr>
                <w:rFonts w:ascii="宋体" w:hAnsi="宋体" w:cs="宋体" w:hint="eastAsia"/>
                <w:color w:val="000000" w:themeColor="text1"/>
                <w:szCs w:val="21"/>
              </w:rPr>
              <w:t>①</w:t>
            </w:r>
          </w:p>
        </w:tc>
        <w:tc>
          <w:tcPr>
            <w:tcW w:w="1350" w:type="dxa"/>
            <w:vAlign w:val="center"/>
          </w:tcPr>
          <w:p w14:paraId="763217B2"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份额净值增长率标准差</w:t>
            </w:r>
            <w:r w:rsidRPr="007D057A">
              <w:rPr>
                <w:rFonts w:ascii="宋体" w:hAnsi="宋体" w:cs="宋体" w:hint="eastAsia"/>
                <w:color w:val="000000" w:themeColor="text1"/>
                <w:szCs w:val="21"/>
              </w:rPr>
              <w:t>②</w:t>
            </w:r>
          </w:p>
        </w:tc>
        <w:tc>
          <w:tcPr>
            <w:tcW w:w="1350" w:type="dxa"/>
            <w:vAlign w:val="center"/>
          </w:tcPr>
          <w:p w14:paraId="7AC403AB"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业绩比较基准收益率</w:t>
            </w:r>
            <w:r w:rsidRPr="007D057A">
              <w:rPr>
                <w:rFonts w:ascii="宋体" w:hAnsi="宋体" w:cs="宋体" w:hint="eastAsia"/>
                <w:color w:val="000000" w:themeColor="text1"/>
                <w:szCs w:val="21"/>
              </w:rPr>
              <w:t>③</w:t>
            </w:r>
          </w:p>
        </w:tc>
        <w:tc>
          <w:tcPr>
            <w:tcW w:w="1350" w:type="dxa"/>
            <w:vAlign w:val="center"/>
          </w:tcPr>
          <w:p w14:paraId="4CCDA8A3"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业绩比较基准收益率标准差</w:t>
            </w:r>
            <w:r w:rsidRPr="007D057A">
              <w:rPr>
                <w:rFonts w:ascii="宋体" w:hAnsi="宋体" w:cs="宋体" w:hint="eastAsia"/>
                <w:color w:val="000000" w:themeColor="text1"/>
                <w:szCs w:val="21"/>
              </w:rPr>
              <w:t>④</w:t>
            </w:r>
          </w:p>
        </w:tc>
        <w:tc>
          <w:tcPr>
            <w:tcW w:w="1350" w:type="dxa"/>
            <w:vAlign w:val="center"/>
          </w:tcPr>
          <w:p w14:paraId="08CB5640" w14:textId="77777777" w:rsidR="001A59F9" w:rsidRPr="007D057A" w:rsidRDefault="001A59F9" w:rsidP="00026C9C">
            <w:pPr>
              <w:spacing w:line="360" w:lineRule="auto"/>
              <w:jc w:val="center"/>
              <w:rPr>
                <w:rFonts w:eastAsiaTheme="minorEastAsia"/>
                <w:color w:val="000000" w:themeColor="text1"/>
                <w:szCs w:val="21"/>
              </w:rPr>
            </w:pPr>
            <w:r w:rsidRPr="007D057A">
              <w:rPr>
                <w:rFonts w:ascii="宋体" w:hAnsi="宋体" w:cs="宋体" w:hint="eastAsia"/>
                <w:color w:val="000000" w:themeColor="text1"/>
                <w:szCs w:val="21"/>
              </w:rPr>
              <w:t>①</w:t>
            </w:r>
            <w:r w:rsidRPr="007D057A">
              <w:rPr>
                <w:rFonts w:eastAsiaTheme="minorEastAsia"/>
                <w:color w:val="000000" w:themeColor="text1"/>
                <w:szCs w:val="21"/>
              </w:rPr>
              <w:t>－</w:t>
            </w:r>
            <w:r w:rsidRPr="007D057A">
              <w:rPr>
                <w:rFonts w:ascii="宋体" w:hAnsi="宋体" w:cs="宋体" w:hint="eastAsia"/>
                <w:color w:val="000000" w:themeColor="text1"/>
                <w:szCs w:val="21"/>
              </w:rPr>
              <w:t>③</w:t>
            </w:r>
          </w:p>
        </w:tc>
        <w:tc>
          <w:tcPr>
            <w:tcW w:w="1350" w:type="dxa"/>
            <w:vAlign w:val="center"/>
          </w:tcPr>
          <w:p w14:paraId="7BB89157" w14:textId="77777777" w:rsidR="001A59F9" w:rsidRPr="007D057A" w:rsidRDefault="001A59F9" w:rsidP="00026C9C">
            <w:pPr>
              <w:spacing w:line="360" w:lineRule="auto"/>
              <w:jc w:val="center"/>
              <w:rPr>
                <w:rFonts w:eastAsiaTheme="minorEastAsia"/>
                <w:color w:val="000000" w:themeColor="text1"/>
                <w:szCs w:val="21"/>
              </w:rPr>
            </w:pPr>
            <w:r w:rsidRPr="007D057A">
              <w:rPr>
                <w:rFonts w:ascii="宋体" w:hAnsi="宋体" w:cs="宋体" w:hint="eastAsia"/>
                <w:color w:val="000000" w:themeColor="text1"/>
                <w:szCs w:val="21"/>
              </w:rPr>
              <w:t>②</w:t>
            </w:r>
            <w:r w:rsidRPr="007D057A">
              <w:rPr>
                <w:rFonts w:eastAsiaTheme="minorEastAsia"/>
                <w:color w:val="000000" w:themeColor="text1"/>
                <w:szCs w:val="21"/>
              </w:rPr>
              <w:t>－</w:t>
            </w:r>
            <w:r w:rsidRPr="007D057A">
              <w:rPr>
                <w:rFonts w:ascii="宋体" w:hAnsi="宋体" w:cs="宋体" w:hint="eastAsia"/>
                <w:color w:val="000000" w:themeColor="text1"/>
                <w:szCs w:val="21"/>
              </w:rPr>
              <w:t>④</w:t>
            </w:r>
          </w:p>
        </w:tc>
      </w:tr>
      <w:tr w:rsidR="004D1D96" w14:paraId="5FC6CF3F" w14:textId="77777777">
        <w:tc>
          <w:tcPr>
            <w:tcW w:w="1620" w:type="dxa"/>
            <w:vAlign w:val="center"/>
          </w:tcPr>
          <w:p w14:paraId="6510CA6A" w14:textId="77777777" w:rsidR="004D1D96" w:rsidRDefault="00CD62F0">
            <w:pPr>
              <w:jc w:val="left"/>
            </w:pPr>
            <w:r>
              <w:rPr>
                <w:rFonts w:eastAsiaTheme="minorEastAsia"/>
                <w:color w:val="000000" w:themeColor="text1"/>
                <w:szCs w:val="21"/>
              </w:rPr>
              <w:t>过去三个月</w:t>
            </w:r>
          </w:p>
        </w:tc>
        <w:tc>
          <w:tcPr>
            <w:tcW w:w="1350" w:type="dxa"/>
            <w:vAlign w:val="center"/>
          </w:tcPr>
          <w:p w14:paraId="50321E7F" w14:textId="77777777" w:rsidR="004D1D96" w:rsidRDefault="00CD62F0">
            <w:pPr>
              <w:jc w:val="center"/>
            </w:pPr>
            <w:r>
              <w:rPr>
                <w:rFonts w:eastAsiaTheme="minorEastAsia"/>
                <w:color w:val="000000" w:themeColor="text1"/>
                <w:szCs w:val="21"/>
              </w:rPr>
              <w:t>1.89%</w:t>
            </w:r>
          </w:p>
        </w:tc>
        <w:tc>
          <w:tcPr>
            <w:tcW w:w="1350" w:type="dxa"/>
            <w:vAlign w:val="center"/>
          </w:tcPr>
          <w:p w14:paraId="2DC8CDBF" w14:textId="77777777" w:rsidR="004D1D96" w:rsidRDefault="00CD62F0">
            <w:pPr>
              <w:jc w:val="center"/>
            </w:pPr>
            <w:r>
              <w:rPr>
                <w:rFonts w:eastAsiaTheme="minorEastAsia"/>
                <w:color w:val="000000" w:themeColor="text1"/>
                <w:szCs w:val="21"/>
              </w:rPr>
              <w:t>0.07%</w:t>
            </w:r>
          </w:p>
        </w:tc>
        <w:tc>
          <w:tcPr>
            <w:tcW w:w="1350" w:type="dxa"/>
            <w:vAlign w:val="center"/>
          </w:tcPr>
          <w:p w14:paraId="0B89E98A" w14:textId="77777777" w:rsidR="004D1D96" w:rsidRDefault="00CD62F0">
            <w:pPr>
              <w:jc w:val="center"/>
            </w:pPr>
            <w:r>
              <w:rPr>
                <w:rFonts w:eastAsiaTheme="minorEastAsia"/>
                <w:color w:val="000000" w:themeColor="text1"/>
                <w:szCs w:val="21"/>
              </w:rPr>
              <w:t>2.66%</w:t>
            </w:r>
          </w:p>
        </w:tc>
        <w:tc>
          <w:tcPr>
            <w:tcW w:w="1350" w:type="dxa"/>
            <w:vAlign w:val="center"/>
          </w:tcPr>
          <w:p w14:paraId="44D0FBBE" w14:textId="77777777" w:rsidR="004D1D96" w:rsidRDefault="00CD62F0">
            <w:pPr>
              <w:jc w:val="center"/>
            </w:pPr>
            <w:r>
              <w:rPr>
                <w:rFonts w:eastAsiaTheme="minorEastAsia"/>
                <w:color w:val="000000" w:themeColor="text1"/>
                <w:szCs w:val="21"/>
              </w:rPr>
              <w:t>0.12%</w:t>
            </w:r>
          </w:p>
        </w:tc>
        <w:tc>
          <w:tcPr>
            <w:tcW w:w="1350" w:type="dxa"/>
            <w:vAlign w:val="center"/>
          </w:tcPr>
          <w:p w14:paraId="20569319" w14:textId="77777777" w:rsidR="004D1D96" w:rsidRDefault="00CD62F0">
            <w:pPr>
              <w:jc w:val="center"/>
            </w:pPr>
            <w:r>
              <w:rPr>
                <w:rFonts w:eastAsiaTheme="minorEastAsia"/>
                <w:color w:val="000000" w:themeColor="text1"/>
                <w:szCs w:val="21"/>
              </w:rPr>
              <w:t>-0.77%</w:t>
            </w:r>
          </w:p>
        </w:tc>
        <w:tc>
          <w:tcPr>
            <w:tcW w:w="1350" w:type="dxa"/>
            <w:vAlign w:val="center"/>
          </w:tcPr>
          <w:p w14:paraId="3455EF37" w14:textId="77777777" w:rsidR="004D1D96" w:rsidRDefault="00CD62F0">
            <w:pPr>
              <w:jc w:val="center"/>
            </w:pPr>
            <w:r>
              <w:rPr>
                <w:rFonts w:eastAsiaTheme="minorEastAsia"/>
                <w:color w:val="000000" w:themeColor="text1"/>
                <w:szCs w:val="21"/>
              </w:rPr>
              <w:t>-0.05%</w:t>
            </w:r>
          </w:p>
        </w:tc>
      </w:tr>
      <w:tr w:rsidR="004D1D96" w14:paraId="0BC02CC5" w14:textId="77777777">
        <w:tc>
          <w:tcPr>
            <w:tcW w:w="1620" w:type="dxa"/>
            <w:vAlign w:val="center"/>
          </w:tcPr>
          <w:p w14:paraId="69097B8D" w14:textId="77777777" w:rsidR="004D1D96" w:rsidRDefault="00CD62F0">
            <w:pPr>
              <w:jc w:val="left"/>
            </w:pPr>
            <w:r>
              <w:rPr>
                <w:rFonts w:eastAsiaTheme="minorEastAsia"/>
                <w:color w:val="000000" w:themeColor="text1"/>
                <w:szCs w:val="21"/>
              </w:rPr>
              <w:t>过去六个月</w:t>
            </w:r>
          </w:p>
        </w:tc>
        <w:tc>
          <w:tcPr>
            <w:tcW w:w="1350" w:type="dxa"/>
            <w:vAlign w:val="center"/>
          </w:tcPr>
          <w:p w14:paraId="2BD5BDFF" w14:textId="77777777" w:rsidR="004D1D96" w:rsidRDefault="00CD62F0">
            <w:pPr>
              <w:jc w:val="center"/>
            </w:pPr>
            <w:r>
              <w:rPr>
                <w:rFonts w:eastAsiaTheme="minorEastAsia"/>
                <w:color w:val="000000" w:themeColor="text1"/>
                <w:szCs w:val="21"/>
              </w:rPr>
              <w:t>2.53%</w:t>
            </w:r>
          </w:p>
        </w:tc>
        <w:tc>
          <w:tcPr>
            <w:tcW w:w="1350" w:type="dxa"/>
            <w:vAlign w:val="center"/>
          </w:tcPr>
          <w:p w14:paraId="41E69715" w14:textId="77777777" w:rsidR="004D1D96" w:rsidRDefault="00CD62F0">
            <w:pPr>
              <w:jc w:val="center"/>
            </w:pPr>
            <w:r>
              <w:rPr>
                <w:rFonts w:eastAsiaTheme="minorEastAsia"/>
                <w:color w:val="000000" w:themeColor="text1"/>
                <w:szCs w:val="21"/>
              </w:rPr>
              <w:t>0.07%</w:t>
            </w:r>
          </w:p>
        </w:tc>
        <w:tc>
          <w:tcPr>
            <w:tcW w:w="1350" w:type="dxa"/>
            <w:vAlign w:val="center"/>
          </w:tcPr>
          <w:p w14:paraId="463EEA5A" w14:textId="77777777" w:rsidR="004D1D96" w:rsidRDefault="00CD62F0">
            <w:pPr>
              <w:jc w:val="center"/>
            </w:pPr>
            <w:r>
              <w:rPr>
                <w:rFonts w:eastAsiaTheme="minorEastAsia"/>
                <w:color w:val="000000" w:themeColor="text1"/>
                <w:szCs w:val="21"/>
              </w:rPr>
              <w:t>3.12%</w:t>
            </w:r>
          </w:p>
        </w:tc>
        <w:tc>
          <w:tcPr>
            <w:tcW w:w="1350" w:type="dxa"/>
            <w:vAlign w:val="center"/>
          </w:tcPr>
          <w:p w14:paraId="76B163D8" w14:textId="77777777" w:rsidR="004D1D96" w:rsidRDefault="00CD62F0">
            <w:pPr>
              <w:jc w:val="center"/>
            </w:pPr>
            <w:r>
              <w:rPr>
                <w:rFonts w:eastAsiaTheme="minorEastAsia"/>
                <w:color w:val="000000" w:themeColor="text1"/>
                <w:szCs w:val="21"/>
              </w:rPr>
              <w:t>0.12%</w:t>
            </w:r>
          </w:p>
        </w:tc>
        <w:tc>
          <w:tcPr>
            <w:tcW w:w="1350" w:type="dxa"/>
            <w:vAlign w:val="center"/>
          </w:tcPr>
          <w:p w14:paraId="0E505DEB" w14:textId="77777777" w:rsidR="004D1D96" w:rsidRDefault="00CD62F0">
            <w:pPr>
              <w:jc w:val="center"/>
            </w:pPr>
            <w:r>
              <w:rPr>
                <w:rFonts w:eastAsiaTheme="minorEastAsia"/>
                <w:color w:val="000000" w:themeColor="text1"/>
                <w:szCs w:val="21"/>
              </w:rPr>
              <w:t>-0.59%</w:t>
            </w:r>
          </w:p>
        </w:tc>
        <w:tc>
          <w:tcPr>
            <w:tcW w:w="1350" w:type="dxa"/>
            <w:vAlign w:val="center"/>
          </w:tcPr>
          <w:p w14:paraId="3C2FAB01" w14:textId="77777777" w:rsidR="004D1D96" w:rsidRDefault="00CD62F0">
            <w:pPr>
              <w:jc w:val="center"/>
            </w:pPr>
            <w:r>
              <w:rPr>
                <w:rFonts w:eastAsiaTheme="minorEastAsia"/>
                <w:color w:val="000000" w:themeColor="text1"/>
                <w:szCs w:val="21"/>
              </w:rPr>
              <w:t>-0.05%</w:t>
            </w:r>
          </w:p>
        </w:tc>
      </w:tr>
      <w:tr w:rsidR="004D1D96" w14:paraId="4AFA7D47" w14:textId="77777777">
        <w:tc>
          <w:tcPr>
            <w:tcW w:w="1620" w:type="dxa"/>
            <w:vAlign w:val="center"/>
          </w:tcPr>
          <w:p w14:paraId="66822827" w14:textId="77777777" w:rsidR="004D1D96" w:rsidRDefault="00CD62F0">
            <w:pPr>
              <w:jc w:val="left"/>
            </w:pPr>
            <w:r>
              <w:rPr>
                <w:rFonts w:eastAsiaTheme="minorEastAsia"/>
                <w:color w:val="000000" w:themeColor="text1"/>
                <w:szCs w:val="21"/>
              </w:rPr>
              <w:t>过去一年</w:t>
            </w:r>
          </w:p>
        </w:tc>
        <w:tc>
          <w:tcPr>
            <w:tcW w:w="1350" w:type="dxa"/>
            <w:vAlign w:val="center"/>
          </w:tcPr>
          <w:p w14:paraId="2A4B4EEA" w14:textId="77777777" w:rsidR="004D1D96" w:rsidRDefault="00CD62F0">
            <w:pPr>
              <w:jc w:val="center"/>
            </w:pPr>
            <w:r>
              <w:rPr>
                <w:rFonts w:eastAsiaTheme="minorEastAsia"/>
                <w:color w:val="000000" w:themeColor="text1"/>
                <w:szCs w:val="21"/>
              </w:rPr>
              <w:t>5.09%</w:t>
            </w:r>
          </w:p>
        </w:tc>
        <w:tc>
          <w:tcPr>
            <w:tcW w:w="1350" w:type="dxa"/>
            <w:vAlign w:val="center"/>
          </w:tcPr>
          <w:p w14:paraId="261F2C52" w14:textId="77777777" w:rsidR="004D1D96" w:rsidRDefault="00CD62F0">
            <w:pPr>
              <w:jc w:val="center"/>
            </w:pPr>
            <w:r>
              <w:rPr>
                <w:rFonts w:eastAsiaTheme="minorEastAsia"/>
                <w:color w:val="000000" w:themeColor="text1"/>
                <w:szCs w:val="21"/>
              </w:rPr>
              <w:t>0.08%</w:t>
            </w:r>
          </w:p>
        </w:tc>
        <w:tc>
          <w:tcPr>
            <w:tcW w:w="1350" w:type="dxa"/>
            <w:vAlign w:val="center"/>
          </w:tcPr>
          <w:p w14:paraId="14F3F9F1" w14:textId="77777777" w:rsidR="004D1D96" w:rsidRDefault="00CD62F0">
            <w:pPr>
              <w:jc w:val="center"/>
            </w:pPr>
            <w:r>
              <w:rPr>
                <w:rFonts w:eastAsiaTheme="minorEastAsia"/>
                <w:color w:val="000000" w:themeColor="text1"/>
                <w:szCs w:val="21"/>
              </w:rPr>
              <w:t>5.43%</w:t>
            </w:r>
          </w:p>
        </w:tc>
        <w:tc>
          <w:tcPr>
            <w:tcW w:w="1350" w:type="dxa"/>
            <w:vAlign w:val="center"/>
          </w:tcPr>
          <w:p w14:paraId="6EC85635" w14:textId="77777777" w:rsidR="004D1D96" w:rsidRDefault="00CD62F0">
            <w:pPr>
              <w:jc w:val="center"/>
            </w:pPr>
            <w:r>
              <w:rPr>
                <w:rFonts w:eastAsiaTheme="minorEastAsia"/>
                <w:color w:val="000000" w:themeColor="text1"/>
                <w:szCs w:val="21"/>
              </w:rPr>
              <w:t>0.11%</w:t>
            </w:r>
          </w:p>
        </w:tc>
        <w:tc>
          <w:tcPr>
            <w:tcW w:w="1350" w:type="dxa"/>
            <w:vAlign w:val="center"/>
          </w:tcPr>
          <w:p w14:paraId="16A03049" w14:textId="77777777" w:rsidR="004D1D96" w:rsidRDefault="00CD62F0">
            <w:pPr>
              <w:jc w:val="center"/>
            </w:pPr>
            <w:r>
              <w:rPr>
                <w:rFonts w:eastAsiaTheme="minorEastAsia"/>
                <w:color w:val="000000" w:themeColor="text1"/>
                <w:szCs w:val="21"/>
              </w:rPr>
              <w:t>-0.34%</w:t>
            </w:r>
          </w:p>
        </w:tc>
        <w:tc>
          <w:tcPr>
            <w:tcW w:w="1350" w:type="dxa"/>
            <w:vAlign w:val="center"/>
          </w:tcPr>
          <w:p w14:paraId="1A690BE8" w14:textId="77777777" w:rsidR="004D1D96" w:rsidRDefault="00CD62F0">
            <w:pPr>
              <w:jc w:val="center"/>
            </w:pPr>
            <w:r>
              <w:rPr>
                <w:rFonts w:eastAsiaTheme="minorEastAsia"/>
                <w:color w:val="000000" w:themeColor="text1"/>
                <w:szCs w:val="21"/>
              </w:rPr>
              <w:t>-0.03%</w:t>
            </w:r>
          </w:p>
        </w:tc>
      </w:tr>
      <w:tr w:rsidR="004D1D96" w14:paraId="7F681435" w14:textId="77777777">
        <w:tc>
          <w:tcPr>
            <w:tcW w:w="1620" w:type="dxa"/>
            <w:vAlign w:val="center"/>
          </w:tcPr>
          <w:p w14:paraId="06A4D6E7" w14:textId="77777777" w:rsidR="004D1D96" w:rsidRDefault="00CD62F0">
            <w:pPr>
              <w:jc w:val="left"/>
            </w:pPr>
            <w:r>
              <w:rPr>
                <w:rFonts w:eastAsiaTheme="minorEastAsia"/>
                <w:color w:val="000000" w:themeColor="text1"/>
                <w:szCs w:val="21"/>
              </w:rPr>
              <w:t>过去三年</w:t>
            </w:r>
          </w:p>
        </w:tc>
        <w:tc>
          <w:tcPr>
            <w:tcW w:w="1350" w:type="dxa"/>
            <w:vAlign w:val="center"/>
          </w:tcPr>
          <w:p w14:paraId="7CD501AE" w14:textId="77777777" w:rsidR="004D1D96" w:rsidRDefault="00CD62F0">
            <w:pPr>
              <w:jc w:val="center"/>
            </w:pPr>
            <w:r>
              <w:rPr>
                <w:rFonts w:eastAsiaTheme="minorEastAsia"/>
                <w:color w:val="000000" w:themeColor="text1"/>
                <w:szCs w:val="21"/>
              </w:rPr>
              <w:t>3.43%</w:t>
            </w:r>
          </w:p>
        </w:tc>
        <w:tc>
          <w:tcPr>
            <w:tcW w:w="1350" w:type="dxa"/>
            <w:vAlign w:val="center"/>
          </w:tcPr>
          <w:p w14:paraId="12AE5F08" w14:textId="77777777" w:rsidR="004D1D96" w:rsidRDefault="00CD62F0">
            <w:pPr>
              <w:jc w:val="center"/>
            </w:pPr>
            <w:r>
              <w:rPr>
                <w:rFonts w:eastAsiaTheme="minorEastAsia"/>
                <w:color w:val="000000" w:themeColor="text1"/>
                <w:szCs w:val="21"/>
              </w:rPr>
              <w:t>0.14%</w:t>
            </w:r>
          </w:p>
        </w:tc>
        <w:tc>
          <w:tcPr>
            <w:tcW w:w="1350" w:type="dxa"/>
            <w:vAlign w:val="center"/>
          </w:tcPr>
          <w:p w14:paraId="46808242" w14:textId="77777777" w:rsidR="004D1D96" w:rsidRDefault="00CD62F0">
            <w:pPr>
              <w:jc w:val="center"/>
            </w:pPr>
            <w:r>
              <w:rPr>
                <w:rFonts w:eastAsiaTheme="minorEastAsia"/>
                <w:color w:val="000000" w:themeColor="text1"/>
                <w:szCs w:val="21"/>
              </w:rPr>
              <w:t>7.39%</w:t>
            </w:r>
          </w:p>
        </w:tc>
        <w:tc>
          <w:tcPr>
            <w:tcW w:w="1350" w:type="dxa"/>
            <w:vAlign w:val="center"/>
          </w:tcPr>
          <w:p w14:paraId="4B11FB56" w14:textId="77777777" w:rsidR="004D1D96" w:rsidRDefault="00CD62F0">
            <w:pPr>
              <w:jc w:val="center"/>
            </w:pPr>
            <w:r>
              <w:rPr>
                <w:rFonts w:eastAsiaTheme="minorEastAsia"/>
                <w:color w:val="000000" w:themeColor="text1"/>
                <w:szCs w:val="21"/>
              </w:rPr>
              <w:t>0.09%</w:t>
            </w:r>
          </w:p>
        </w:tc>
        <w:tc>
          <w:tcPr>
            <w:tcW w:w="1350" w:type="dxa"/>
            <w:vAlign w:val="center"/>
          </w:tcPr>
          <w:p w14:paraId="0BE3F886" w14:textId="77777777" w:rsidR="004D1D96" w:rsidRDefault="00CD62F0">
            <w:pPr>
              <w:jc w:val="center"/>
            </w:pPr>
            <w:r>
              <w:rPr>
                <w:rFonts w:eastAsiaTheme="minorEastAsia"/>
                <w:color w:val="000000" w:themeColor="text1"/>
                <w:szCs w:val="21"/>
              </w:rPr>
              <w:t>-3.96%</w:t>
            </w:r>
          </w:p>
        </w:tc>
        <w:tc>
          <w:tcPr>
            <w:tcW w:w="1350" w:type="dxa"/>
            <w:vAlign w:val="center"/>
          </w:tcPr>
          <w:p w14:paraId="43C1DDD5" w14:textId="77777777" w:rsidR="004D1D96" w:rsidRDefault="00CD62F0">
            <w:pPr>
              <w:jc w:val="center"/>
            </w:pPr>
            <w:r>
              <w:rPr>
                <w:rFonts w:eastAsiaTheme="minorEastAsia"/>
                <w:color w:val="000000" w:themeColor="text1"/>
                <w:szCs w:val="21"/>
              </w:rPr>
              <w:t>0.05%</w:t>
            </w:r>
          </w:p>
        </w:tc>
      </w:tr>
      <w:tr w:rsidR="004D1D96" w14:paraId="2A7095FC" w14:textId="77777777">
        <w:tc>
          <w:tcPr>
            <w:tcW w:w="1620" w:type="dxa"/>
            <w:vAlign w:val="center"/>
          </w:tcPr>
          <w:p w14:paraId="56DC41AB" w14:textId="77777777" w:rsidR="004D1D96" w:rsidRDefault="00CD62F0">
            <w:pPr>
              <w:jc w:val="left"/>
            </w:pPr>
            <w:r>
              <w:rPr>
                <w:rFonts w:eastAsiaTheme="minorEastAsia"/>
                <w:color w:val="000000" w:themeColor="text1"/>
                <w:szCs w:val="21"/>
              </w:rPr>
              <w:t>过去五年</w:t>
            </w:r>
          </w:p>
        </w:tc>
        <w:tc>
          <w:tcPr>
            <w:tcW w:w="1350" w:type="dxa"/>
            <w:vAlign w:val="center"/>
          </w:tcPr>
          <w:p w14:paraId="5AD0263F" w14:textId="77777777" w:rsidR="004D1D96" w:rsidRDefault="00CD62F0">
            <w:pPr>
              <w:jc w:val="center"/>
            </w:pPr>
            <w:r>
              <w:rPr>
                <w:rFonts w:eastAsiaTheme="minorEastAsia"/>
                <w:color w:val="000000" w:themeColor="text1"/>
                <w:szCs w:val="21"/>
              </w:rPr>
              <w:t>13.86%</w:t>
            </w:r>
          </w:p>
        </w:tc>
        <w:tc>
          <w:tcPr>
            <w:tcW w:w="1350" w:type="dxa"/>
            <w:vAlign w:val="center"/>
          </w:tcPr>
          <w:p w14:paraId="7E5812A7" w14:textId="77777777" w:rsidR="004D1D96" w:rsidRDefault="00CD62F0">
            <w:pPr>
              <w:jc w:val="center"/>
            </w:pPr>
            <w:r>
              <w:rPr>
                <w:rFonts w:eastAsiaTheme="minorEastAsia"/>
                <w:color w:val="000000" w:themeColor="text1"/>
                <w:szCs w:val="21"/>
              </w:rPr>
              <w:t>0.25%</w:t>
            </w:r>
          </w:p>
        </w:tc>
        <w:tc>
          <w:tcPr>
            <w:tcW w:w="1350" w:type="dxa"/>
            <w:vAlign w:val="center"/>
          </w:tcPr>
          <w:p w14:paraId="13D093B8" w14:textId="77777777" w:rsidR="004D1D96" w:rsidRDefault="00CD62F0">
            <w:pPr>
              <w:jc w:val="center"/>
            </w:pPr>
            <w:r>
              <w:rPr>
                <w:rFonts w:eastAsiaTheme="minorEastAsia"/>
                <w:color w:val="000000" w:themeColor="text1"/>
                <w:szCs w:val="21"/>
              </w:rPr>
              <w:t>9.67%</w:t>
            </w:r>
          </w:p>
        </w:tc>
        <w:tc>
          <w:tcPr>
            <w:tcW w:w="1350" w:type="dxa"/>
            <w:vAlign w:val="center"/>
          </w:tcPr>
          <w:p w14:paraId="43BFC7D8" w14:textId="77777777" w:rsidR="004D1D96" w:rsidRDefault="00CD62F0">
            <w:pPr>
              <w:jc w:val="center"/>
            </w:pPr>
            <w:r>
              <w:rPr>
                <w:rFonts w:eastAsiaTheme="minorEastAsia"/>
                <w:color w:val="000000" w:themeColor="text1"/>
                <w:szCs w:val="21"/>
              </w:rPr>
              <w:t>0.10%</w:t>
            </w:r>
          </w:p>
        </w:tc>
        <w:tc>
          <w:tcPr>
            <w:tcW w:w="1350" w:type="dxa"/>
            <w:vAlign w:val="center"/>
          </w:tcPr>
          <w:p w14:paraId="2F6286AE" w14:textId="77777777" w:rsidR="004D1D96" w:rsidRDefault="00CD62F0">
            <w:pPr>
              <w:jc w:val="center"/>
            </w:pPr>
            <w:r>
              <w:rPr>
                <w:rFonts w:eastAsiaTheme="minorEastAsia"/>
                <w:color w:val="000000" w:themeColor="text1"/>
                <w:szCs w:val="21"/>
              </w:rPr>
              <w:t>4.19%</w:t>
            </w:r>
          </w:p>
        </w:tc>
        <w:tc>
          <w:tcPr>
            <w:tcW w:w="1350" w:type="dxa"/>
            <w:vAlign w:val="center"/>
          </w:tcPr>
          <w:p w14:paraId="71D5998C" w14:textId="77777777" w:rsidR="004D1D96" w:rsidRDefault="00CD62F0">
            <w:pPr>
              <w:jc w:val="center"/>
            </w:pPr>
            <w:r>
              <w:rPr>
                <w:rFonts w:eastAsiaTheme="minorEastAsia"/>
                <w:color w:val="000000" w:themeColor="text1"/>
                <w:szCs w:val="21"/>
              </w:rPr>
              <w:t>0.15%</w:t>
            </w:r>
          </w:p>
        </w:tc>
      </w:tr>
      <w:tr w:rsidR="004D1D96" w14:paraId="38BD225D" w14:textId="77777777">
        <w:tc>
          <w:tcPr>
            <w:tcW w:w="1620" w:type="dxa"/>
            <w:vAlign w:val="center"/>
          </w:tcPr>
          <w:p w14:paraId="3C369D6B" w14:textId="77777777" w:rsidR="004D1D96" w:rsidRDefault="00CD62F0">
            <w:pPr>
              <w:jc w:val="left"/>
            </w:pPr>
            <w:r>
              <w:rPr>
                <w:rFonts w:eastAsiaTheme="minorEastAsia"/>
                <w:color w:val="000000" w:themeColor="text1"/>
                <w:szCs w:val="21"/>
              </w:rPr>
              <w:t>自基金合同生</w:t>
            </w:r>
            <w:r>
              <w:rPr>
                <w:rFonts w:eastAsiaTheme="minorEastAsia"/>
                <w:color w:val="000000" w:themeColor="text1"/>
                <w:szCs w:val="21"/>
              </w:rPr>
              <w:lastRenderedPageBreak/>
              <w:t>效起至今</w:t>
            </w:r>
          </w:p>
        </w:tc>
        <w:tc>
          <w:tcPr>
            <w:tcW w:w="1350" w:type="dxa"/>
            <w:vAlign w:val="center"/>
          </w:tcPr>
          <w:p w14:paraId="1641E68B" w14:textId="77777777" w:rsidR="004D1D96" w:rsidRDefault="00CD62F0">
            <w:pPr>
              <w:jc w:val="center"/>
            </w:pPr>
            <w:r>
              <w:rPr>
                <w:rFonts w:eastAsiaTheme="minorEastAsia"/>
                <w:color w:val="000000" w:themeColor="text1"/>
                <w:szCs w:val="21"/>
              </w:rPr>
              <w:lastRenderedPageBreak/>
              <w:t>68.21%</w:t>
            </w:r>
          </w:p>
        </w:tc>
        <w:tc>
          <w:tcPr>
            <w:tcW w:w="1350" w:type="dxa"/>
            <w:vAlign w:val="center"/>
          </w:tcPr>
          <w:p w14:paraId="79361FB6" w14:textId="77777777" w:rsidR="004D1D96" w:rsidRDefault="00CD62F0">
            <w:pPr>
              <w:jc w:val="center"/>
            </w:pPr>
            <w:r>
              <w:rPr>
                <w:rFonts w:eastAsiaTheme="minorEastAsia"/>
                <w:color w:val="000000" w:themeColor="text1"/>
                <w:szCs w:val="21"/>
              </w:rPr>
              <w:t>0.18%</w:t>
            </w:r>
          </w:p>
        </w:tc>
        <w:tc>
          <w:tcPr>
            <w:tcW w:w="1350" w:type="dxa"/>
            <w:vAlign w:val="center"/>
          </w:tcPr>
          <w:p w14:paraId="2C6B7251" w14:textId="77777777" w:rsidR="004D1D96" w:rsidRDefault="00CD62F0">
            <w:pPr>
              <w:jc w:val="center"/>
            </w:pPr>
            <w:r>
              <w:rPr>
                <w:rFonts w:eastAsiaTheme="minorEastAsia"/>
                <w:color w:val="000000" w:themeColor="text1"/>
                <w:szCs w:val="21"/>
              </w:rPr>
              <w:t>16.97%</w:t>
            </w:r>
          </w:p>
        </w:tc>
        <w:tc>
          <w:tcPr>
            <w:tcW w:w="1350" w:type="dxa"/>
            <w:vAlign w:val="center"/>
          </w:tcPr>
          <w:p w14:paraId="310D682A" w14:textId="77777777" w:rsidR="004D1D96" w:rsidRDefault="00CD62F0">
            <w:pPr>
              <w:jc w:val="center"/>
            </w:pPr>
            <w:r>
              <w:rPr>
                <w:rFonts w:eastAsiaTheme="minorEastAsia"/>
                <w:color w:val="000000" w:themeColor="text1"/>
                <w:szCs w:val="21"/>
              </w:rPr>
              <w:t>0.11%</w:t>
            </w:r>
          </w:p>
        </w:tc>
        <w:tc>
          <w:tcPr>
            <w:tcW w:w="1350" w:type="dxa"/>
            <w:vAlign w:val="center"/>
          </w:tcPr>
          <w:p w14:paraId="6A61EBD2" w14:textId="77777777" w:rsidR="004D1D96" w:rsidRDefault="00CD62F0">
            <w:pPr>
              <w:jc w:val="center"/>
            </w:pPr>
            <w:r>
              <w:rPr>
                <w:rFonts w:eastAsiaTheme="minorEastAsia"/>
                <w:color w:val="000000" w:themeColor="text1"/>
                <w:szCs w:val="21"/>
              </w:rPr>
              <w:t>51.24%</w:t>
            </w:r>
          </w:p>
        </w:tc>
        <w:tc>
          <w:tcPr>
            <w:tcW w:w="1350" w:type="dxa"/>
            <w:vAlign w:val="center"/>
          </w:tcPr>
          <w:p w14:paraId="49A0CBF4" w14:textId="77777777" w:rsidR="004D1D96" w:rsidRDefault="00CD62F0">
            <w:pPr>
              <w:jc w:val="center"/>
            </w:pPr>
            <w:r>
              <w:rPr>
                <w:rFonts w:eastAsiaTheme="minorEastAsia"/>
                <w:color w:val="000000" w:themeColor="text1"/>
                <w:szCs w:val="21"/>
              </w:rPr>
              <w:t>0.07%</w:t>
            </w:r>
          </w:p>
        </w:tc>
      </w:tr>
    </w:tbl>
    <w:p w14:paraId="4ADC11A4" w14:textId="77777777" w:rsidR="00531E75" w:rsidRPr="007D057A" w:rsidRDefault="00531E75" w:rsidP="00531E75">
      <w:pPr>
        <w:rPr>
          <w:rFonts w:eastAsiaTheme="minorEastAsia"/>
          <w:b/>
          <w:color w:val="000000" w:themeColor="text1"/>
          <w:kern w:val="0"/>
          <w:szCs w:val="21"/>
        </w:rPr>
      </w:pPr>
      <w:r w:rsidRPr="007D057A">
        <w:rPr>
          <w:rFonts w:eastAsiaTheme="minorEastAsia"/>
          <w:b/>
          <w:color w:val="000000" w:themeColor="text1"/>
          <w:kern w:val="0"/>
          <w:szCs w:val="21"/>
        </w:rPr>
        <w:t>3</w:t>
      </w:r>
      <w:r w:rsidRPr="007D057A">
        <w:rPr>
          <w:rFonts w:eastAsiaTheme="minorEastAsia"/>
          <w:b/>
          <w:color w:val="000000" w:themeColor="text1"/>
          <w:kern w:val="0"/>
          <w:szCs w:val="21"/>
        </w:rPr>
        <w:t>．摩根纯债债券</w:t>
      </w:r>
      <w:r w:rsidRPr="007D057A">
        <w:rPr>
          <w:rFonts w:eastAsiaTheme="minorEastAsia"/>
          <w:b/>
          <w:color w:val="000000" w:themeColor="text1"/>
          <w:kern w:val="0"/>
          <w:szCs w:val="21"/>
        </w:rPr>
        <w:t>D</w:t>
      </w:r>
      <w:r w:rsidRPr="007D057A">
        <w:rPr>
          <w:rFonts w:eastAsiaTheme="minorEastAsia"/>
          <w:b/>
          <w:color w:val="000000" w:themeColor="text1"/>
          <w:kern w:val="0"/>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C422D8" w:rsidRPr="007D057A" w14:paraId="7B1BD6D8" w14:textId="77777777" w:rsidTr="00024877">
        <w:tc>
          <w:tcPr>
            <w:tcW w:w="1620" w:type="dxa"/>
            <w:vAlign w:val="center"/>
          </w:tcPr>
          <w:p w14:paraId="779DA1D5" w14:textId="77777777" w:rsidR="00531E75" w:rsidRPr="007D057A" w:rsidRDefault="00531E75" w:rsidP="00024877">
            <w:pPr>
              <w:spacing w:line="360" w:lineRule="auto"/>
              <w:jc w:val="center"/>
              <w:rPr>
                <w:rFonts w:eastAsiaTheme="minorEastAsia"/>
                <w:color w:val="000000" w:themeColor="text1"/>
                <w:szCs w:val="21"/>
              </w:rPr>
            </w:pPr>
            <w:r w:rsidRPr="007D057A">
              <w:rPr>
                <w:rFonts w:eastAsiaTheme="minorEastAsia"/>
                <w:color w:val="000000" w:themeColor="text1"/>
                <w:szCs w:val="21"/>
              </w:rPr>
              <w:t>阶段</w:t>
            </w:r>
          </w:p>
        </w:tc>
        <w:tc>
          <w:tcPr>
            <w:tcW w:w="1350" w:type="dxa"/>
            <w:vAlign w:val="center"/>
          </w:tcPr>
          <w:p w14:paraId="75565FBD" w14:textId="77777777" w:rsidR="00531E75" w:rsidRPr="007D057A" w:rsidRDefault="00531E75" w:rsidP="00024877">
            <w:pPr>
              <w:spacing w:line="360" w:lineRule="auto"/>
              <w:jc w:val="center"/>
              <w:rPr>
                <w:rFonts w:eastAsiaTheme="minorEastAsia"/>
                <w:color w:val="000000" w:themeColor="text1"/>
                <w:szCs w:val="21"/>
              </w:rPr>
            </w:pPr>
            <w:r w:rsidRPr="007D057A">
              <w:rPr>
                <w:rFonts w:eastAsiaTheme="minorEastAsia"/>
                <w:color w:val="000000" w:themeColor="text1"/>
                <w:szCs w:val="21"/>
              </w:rPr>
              <w:t>份额净值增长率</w:t>
            </w:r>
            <w:r w:rsidRPr="007D057A">
              <w:rPr>
                <w:rFonts w:ascii="宋体" w:hAnsi="宋体" w:cs="宋体" w:hint="eastAsia"/>
                <w:color w:val="000000" w:themeColor="text1"/>
                <w:szCs w:val="21"/>
              </w:rPr>
              <w:t>①</w:t>
            </w:r>
          </w:p>
        </w:tc>
        <w:tc>
          <w:tcPr>
            <w:tcW w:w="1350" w:type="dxa"/>
            <w:vAlign w:val="center"/>
          </w:tcPr>
          <w:p w14:paraId="0DA3BD24" w14:textId="77777777" w:rsidR="00531E75" w:rsidRPr="007D057A" w:rsidRDefault="00531E75" w:rsidP="00024877">
            <w:pPr>
              <w:spacing w:line="360" w:lineRule="auto"/>
              <w:jc w:val="center"/>
              <w:rPr>
                <w:rFonts w:eastAsiaTheme="minorEastAsia"/>
                <w:color w:val="000000" w:themeColor="text1"/>
                <w:szCs w:val="21"/>
              </w:rPr>
            </w:pPr>
            <w:r w:rsidRPr="007D057A">
              <w:rPr>
                <w:rFonts w:eastAsiaTheme="minorEastAsia"/>
                <w:color w:val="000000" w:themeColor="text1"/>
                <w:szCs w:val="21"/>
              </w:rPr>
              <w:t>份额净值增长率标准差</w:t>
            </w:r>
            <w:r w:rsidRPr="007D057A">
              <w:rPr>
                <w:rFonts w:ascii="宋体" w:hAnsi="宋体" w:cs="宋体" w:hint="eastAsia"/>
                <w:color w:val="000000" w:themeColor="text1"/>
                <w:szCs w:val="21"/>
              </w:rPr>
              <w:t>②</w:t>
            </w:r>
          </w:p>
        </w:tc>
        <w:tc>
          <w:tcPr>
            <w:tcW w:w="1350" w:type="dxa"/>
            <w:vAlign w:val="center"/>
          </w:tcPr>
          <w:p w14:paraId="5D9BBBB5" w14:textId="77777777" w:rsidR="00531E75" w:rsidRPr="007D057A" w:rsidRDefault="00531E75" w:rsidP="00024877">
            <w:pPr>
              <w:spacing w:line="360" w:lineRule="auto"/>
              <w:jc w:val="center"/>
              <w:rPr>
                <w:rFonts w:eastAsiaTheme="minorEastAsia"/>
                <w:color w:val="000000" w:themeColor="text1"/>
                <w:szCs w:val="21"/>
              </w:rPr>
            </w:pPr>
            <w:r w:rsidRPr="007D057A">
              <w:rPr>
                <w:rFonts w:eastAsiaTheme="minorEastAsia"/>
                <w:color w:val="000000" w:themeColor="text1"/>
                <w:szCs w:val="21"/>
              </w:rPr>
              <w:t>业绩比较基准收益率</w:t>
            </w:r>
            <w:r w:rsidRPr="007D057A">
              <w:rPr>
                <w:rFonts w:ascii="宋体" w:hAnsi="宋体" w:cs="宋体" w:hint="eastAsia"/>
                <w:color w:val="000000" w:themeColor="text1"/>
                <w:szCs w:val="21"/>
              </w:rPr>
              <w:t>③</w:t>
            </w:r>
          </w:p>
        </w:tc>
        <w:tc>
          <w:tcPr>
            <w:tcW w:w="1350" w:type="dxa"/>
            <w:vAlign w:val="center"/>
          </w:tcPr>
          <w:p w14:paraId="3A7D0059" w14:textId="77777777" w:rsidR="00531E75" w:rsidRPr="007D057A" w:rsidRDefault="00531E75" w:rsidP="00024877">
            <w:pPr>
              <w:spacing w:line="360" w:lineRule="auto"/>
              <w:jc w:val="center"/>
              <w:rPr>
                <w:rFonts w:eastAsiaTheme="minorEastAsia"/>
                <w:color w:val="000000" w:themeColor="text1"/>
                <w:szCs w:val="21"/>
              </w:rPr>
            </w:pPr>
            <w:r w:rsidRPr="007D057A">
              <w:rPr>
                <w:rFonts w:eastAsiaTheme="minorEastAsia"/>
                <w:color w:val="000000" w:themeColor="text1"/>
                <w:szCs w:val="21"/>
              </w:rPr>
              <w:t>业绩比较基准收益率标准差</w:t>
            </w:r>
            <w:r w:rsidRPr="007D057A">
              <w:rPr>
                <w:rFonts w:ascii="宋体" w:hAnsi="宋体" w:cs="宋体" w:hint="eastAsia"/>
                <w:color w:val="000000" w:themeColor="text1"/>
                <w:szCs w:val="21"/>
              </w:rPr>
              <w:t>④</w:t>
            </w:r>
          </w:p>
        </w:tc>
        <w:tc>
          <w:tcPr>
            <w:tcW w:w="1350" w:type="dxa"/>
            <w:vAlign w:val="center"/>
          </w:tcPr>
          <w:p w14:paraId="688317E4" w14:textId="77777777" w:rsidR="00531E75" w:rsidRPr="007D057A" w:rsidRDefault="00531E75" w:rsidP="00024877">
            <w:pPr>
              <w:spacing w:line="360" w:lineRule="auto"/>
              <w:jc w:val="center"/>
              <w:rPr>
                <w:rFonts w:eastAsiaTheme="minorEastAsia"/>
                <w:color w:val="000000" w:themeColor="text1"/>
                <w:szCs w:val="21"/>
              </w:rPr>
            </w:pPr>
            <w:r w:rsidRPr="007D057A">
              <w:rPr>
                <w:rFonts w:ascii="宋体" w:hAnsi="宋体" w:cs="宋体" w:hint="eastAsia"/>
                <w:color w:val="000000" w:themeColor="text1"/>
                <w:szCs w:val="21"/>
              </w:rPr>
              <w:t>①</w:t>
            </w:r>
            <w:r w:rsidRPr="007D057A">
              <w:rPr>
                <w:rFonts w:eastAsiaTheme="minorEastAsia"/>
                <w:color w:val="000000" w:themeColor="text1"/>
                <w:szCs w:val="21"/>
              </w:rPr>
              <w:t>－</w:t>
            </w:r>
            <w:r w:rsidRPr="007D057A">
              <w:rPr>
                <w:rFonts w:ascii="宋体" w:hAnsi="宋体" w:cs="宋体" w:hint="eastAsia"/>
                <w:color w:val="000000" w:themeColor="text1"/>
                <w:szCs w:val="21"/>
              </w:rPr>
              <w:t>③</w:t>
            </w:r>
          </w:p>
        </w:tc>
        <w:tc>
          <w:tcPr>
            <w:tcW w:w="1350" w:type="dxa"/>
            <w:vAlign w:val="center"/>
          </w:tcPr>
          <w:p w14:paraId="08388390" w14:textId="77777777" w:rsidR="00531E75" w:rsidRPr="007D057A" w:rsidRDefault="00531E75" w:rsidP="00024877">
            <w:pPr>
              <w:spacing w:line="360" w:lineRule="auto"/>
              <w:jc w:val="center"/>
              <w:rPr>
                <w:rFonts w:eastAsiaTheme="minorEastAsia"/>
                <w:color w:val="000000" w:themeColor="text1"/>
                <w:szCs w:val="21"/>
              </w:rPr>
            </w:pPr>
            <w:r w:rsidRPr="007D057A">
              <w:rPr>
                <w:rFonts w:ascii="宋体" w:hAnsi="宋体" w:cs="宋体" w:hint="eastAsia"/>
                <w:color w:val="000000" w:themeColor="text1"/>
                <w:szCs w:val="21"/>
              </w:rPr>
              <w:t>②</w:t>
            </w:r>
            <w:r w:rsidRPr="007D057A">
              <w:rPr>
                <w:rFonts w:eastAsiaTheme="minorEastAsia"/>
                <w:color w:val="000000" w:themeColor="text1"/>
                <w:szCs w:val="21"/>
              </w:rPr>
              <w:t>－</w:t>
            </w:r>
            <w:r w:rsidRPr="007D057A">
              <w:rPr>
                <w:rFonts w:ascii="宋体" w:hAnsi="宋体" w:cs="宋体" w:hint="eastAsia"/>
                <w:color w:val="000000" w:themeColor="text1"/>
                <w:szCs w:val="21"/>
              </w:rPr>
              <w:t>④</w:t>
            </w:r>
          </w:p>
        </w:tc>
      </w:tr>
      <w:tr w:rsidR="004D1D96" w14:paraId="7AB56DCC" w14:textId="77777777">
        <w:tc>
          <w:tcPr>
            <w:tcW w:w="1620" w:type="dxa"/>
            <w:vAlign w:val="center"/>
          </w:tcPr>
          <w:p w14:paraId="760E0AC3" w14:textId="77777777" w:rsidR="004D1D96" w:rsidRDefault="00CD62F0">
            <w:pPr>
              <w:jc w:val="left"/>
            </w:pPr>
            <w:r>
              <w:rPr>
                <w:rFonts w:eastAsiaTheme="minorEastAsia"/>
                <w:color w:val="000000" w:themeColor="text1"/>
                <w:szCs w:val="21"/>
              </w:rPr>
              <w:t>过去三个月</w:t>
            </w:r>
          </w:p>
        </w:tc>
        <w:tc>
          <w:tcPr>
            <w:tcW w:w="1350" w:type="dxa"/>
            <w:vAlign w:val="center"/>
          </w:tcPr>
          <w:p w14:paraId="13BFC311" w14:textId="77777777" w:rsidR="004D1D96" w:rsidRDefault="00CD62F0">
            <w:pPr>
              <w:jc w:val="center"/>
            </w:pPr>
            <w:r>
              <w:rPr>
                <w:rFonts w:eastAsiaTheme="minorEastAsia"/>
                <w:color w:val="000000" w:themeColor="text1"/>
                <w:szCs w:val="21"/>
              </w:rPr>
              <w:t>-</w:t>
            </w:r>
          </w:p>
        </w:tc>
        <w:tc>
          <w:tcPr>
            <w:tcW w:w="1350" w:type="dxa"/>
            <w:vAlign w:val="center"/>
          </w:tcPr>
          <w:p w14:paraId="3EAB3021" w14:textId="77777777" w:rsidR="004D1D96" w:rsidRDefault="00CD62F0">
            <w:pPr>
              <w:jc w:val="center"/>
            </w:pPr>
            <w:r>
              <w:rPr>
                <w:rFonts w:eastAsiaTheme="minorEastAsia"/>
                <w:color w:val="000000" w:themeColor="text1"/>
                <w:szCs w:val="21"/>
              </w:rPr>
              <w:t>-</w:t>
            </w:r>
          </w:p>
        </w:tc>
        <w:tc>
          <w:tcPr>
            <w:tcW w:w="1350" w:type="dxa"/>
            <w:vAlign w:val="center"/>
          </w:tcPr>
          <w:p w14:paraId="48622A5E" w14:textId="77777777" w:rsidR="004D1D96" w:rsidRDefault="00CD62F0">
            <w:pPr>
              <w:jc w:val="center"/>
            </w:pPr>
            <w:r>
              <w:rPr>
                <w:rFonts w:eastAsiaTheme="minorEastAsia"/>
                <w:color w:val="000000" w:themeColor="text1"/>
                <w:szCs w:val="21"/>
              </w:rPr>
              <w:t>-</w:t>
            </w:r>
          </w:p>
        </w:tc>
        <w:tc>
          <w:tcPr>
            <w:tcW w:w="1350" w:type="dxa"/>
            <w:vAlign w:val="center"/>
          </w:tcPr>
          <w:p w14:paraId="790043D1" w14:textId="77777777" w:rsidR="004D1D96" w:rsidRDefault="00CD62F0">
            <w:pPr>
              <w:jc w:val="center"/>
            </w:pPr>
            <w:r>
              <w:rPr>
                <w:rFonts w:eastAsiaTheme="minorEastAsia"/>
                <w:color w:val="000000" w:themeColor="text1"/>
                <w:szCs w:val="21"/>
              </w:rPr>
              <w:t>-</w:t>
            </w:r>
          </w:p>
        </w:tc>
        <w:tc>
          <w:tcPr>
            <w:tcW w:w="1350" w:type="dxa"/>
            <w:vAlign w:val="center"/>
          </w:tcPr>
          <w:p w14:paraId="1A36A9CE" w14:textId="77777777" w:rsidR="004D1D96" w:rsidRDefault="00CD62F0">
            <w:pPr>
              <w:jc w:val="center"/>
            </w:pPr>
            <w:r>
              <w:rPr>
                <w:rFonts w:eastAsiaTheme="minorEastAsia"/>
                <w:color w:val="000000" w:themeColor="text1"/>
                <w:szCs w:val="21"/>
              </w:rPr>
              <w:t>-</w:t>
            </w:r>
          </w:p>
        </w:tc>
        <w:tc>
          <w:tcPr>
            <w:tcW w:w="1350" w:type="dxa"/>
            <w:vAlign w:val="center"/>
          </w:tcPr>
          <w:p w14:paraId="3E1D077F" w14:textId="77777777" w:rsidR="004D1D96" w:rsidRDefault="00CD62F0">
            <w:pPr>
              <w:jc w:val="center"/>
            </w:pPr>
            <w:r>
              <w:rPr>
                <w:rFonts w:eastAsiaTheme="minorEastAsia"/>
                <w:color w:val="000000" w:themeColor="text1"/>
                <w:szCs w:val="21"/>
              </w:rPr>
              <w:t>-</w:t>
            </w:r>
          </w:p>
        </w:tc>
      </w:tr>
      <w:tr w:rsidR="004D1D96" w14:paraId="5E13DD94" w14:textId="77777777">
        <w:tc>
          <w:tcPr>
            <w:tcW w:w="1620" w:type="dxa"/>
            <w:vAlign w:val="center"/>
          </w:tcPr>
          <w:p w14:paraId="1D422312" w14:textId="77777777" w:rsidR="004D1D96" w:rsidRDefault="00CD62F0">
            <w:pPr>
              <w:jc w:val="left"/>
            </w:pPr>
            <w:r>
              <w:rPr>
                <w:rFonts w:eastAsiaTheme="minorEastAsia"/>
                <w:color w:val="000000" w:themeColor="text1"/>
                <w:szCs w:val="21"/>
              </w:rPr>
              <w:t>过去六个月</w:t>
            </w:r>
          </w:p>
        </w:tc>
        <w:tc>
          <w:tcPr>
            <w:tcW w:w="1350" w:type="dxa"/>
            <w:vAlign w:val="center"/>
          </w:tcPr>
          <w:p w14:paraId="0D483C0A" w14:textId="77777777" w:rsidR="004D1D96" w:rsidRDefault="00CD62F0">
            <w:pPr>
              <w:jc w:val="center"/>
            </w:pPr>
            <w:r>
              <w:rPr>
                <w:rFonts w:eastAsiaTheme="minorEastAsia"/>
                <w:color w:val="000000" w:themeColor="text1"/>
                <w:szCs w:val="21"/>
              </w:rPr>
              <w:t>-</w:t>
            </w:r>
          </w:p>
        </w:tc>
        <w:tc>
          <w:tcPr>
            <w:tcW w:w="1350" w:type="dxa"/>
            <w:vAlign w:val="center"/>
          </w:tcPr>
          <w:p w14:paraId="2733FE96" w14:textId="77777777" w:rsidR="004D1D96" w:rsidRDefault="00CD62F0">
            <w:pPr>
              <w:jc w:val="center"/>
            </w:pPr>
            <w:r>
              <w:rPr>
                <w:rFonts w:eastAsiaTheme="minorEastAsia"/>
                <w:color w:val="000000" w:themeColor="text1"/>
                <w:szCs w:val="21"/>
              </w:rPr>
              <w:t>-</w:t>
            </w:r>
          </w:p>
        </w:tc>
        <w:tc>
          <w:tcPr>
            <w:tcW w:w="1350" w:type="dxa"/>
            <w:vAlign w:val="center"/>
          </w:tcPr>
          <w:p w14:paraId="10BA87C1" w14:textId="77777777" w:rsidR="004D1D96" w:rsidRDefault="00CD62F0">
            <w:pPr>
              <w:jc w:val="center"/>
            </w:pPr>
            <w:r>
              <w:rPr>
                <w:rFonts w:eastAsiaTheme="minorEastAsia"/>
                <w:color w:val="000000" w:themeColor="text1"/>
                <w:szCs w:val="21"/>
              </w:rPr>
              <w:t>-</w:t>
            </w:r>
          </w:p>
        </w:tc>
        <w:tc>
          <w:tcPr>
            <w:tcW w:w="1350" w:type="dxa"/>
            <w:vAlign w:val="center"/>
          </w:tcPr>
          <w:p w14:paraId="5EF6A09F" w14:textId="77777777" w:rsidR="004D1D96" w:rsidRDefault="00CD62F0">
            <w:pPr>
              <w:jc w:val="center"/>
            </w:pPr>
            <w:r>
              <w:rPr>
                <w:rFonts w:eastAsiaTheme="minorEastAsia"/>
                <w:color w:val="000000" w:themeColor="text1"/>
                <w:szCs w:val="21"/>
              </w:rPr>
              <w:t>-</w:t>
            </w:r>
          </w:p>
        </w:tc>
        <w:tc>
          <w:tcPr>
            <w:tcW w:w="1350" w:type="dxa"/>
            <w:vAlign w:val="center"/>
          </w:tcPr>
          <w:p w14:paraId="367CE5BB" w14:textId="77777777" w:rsidR="004D1D96" w:rsidRDefault="00CD62F0">
            <w:pPr>
              <w:jc w:val="center"/>
            </w:pPr>
            <w:r>
              <w:rPr>
                <w:rFonts w:eastAsiaTheme="minorEastAsia"/>
                <w:color w:val="000000" w:themeColor="text1"/>
                <w:szCs w:val="21"/>
              </w:rPr>
              <w:t>-</w:t>
            </w:r>
          </w:p>
        </w:tc>
        <w:tc>
          <w:tcPr>
            <w:tcW w:w="1350" w:type="dxa"/>
            <w:vAlign w:val="center"/>
          </w:tcPr>
          <w:p w14:paraId="7085F4F9" w14:textId="77777777" w:rsidR="004D1D96" w:rsidRDefault="00CD62F0">
            <w:pPr>
              <w:jc w:val="center"/>
            </w:pPr>
            <w:r>
              <w:rPr>
                <w:rFonts w:eastAsiaTheme="minorEastAsia"/>
                <w:color w:val="000000" w:themeColor="text1"/>
                <w:szCs w:val="21"/>
              </w:rPr>
              <w:t>-</w:t>
            </w:r>
          </w:p>
        </w:tc>
      </w:tr>
      <w:tr w:rsidR="004D1D96" w14:paraId="70126DE6" w14:textId="77777777">
        <w:tc>
          <w:tcPr>
            <w:tcW w:w="1620" w:type="dxa"/>
            <w:vAlign w:val="center"/>
          </w:tcPr>
          <w:p w14:paraId="3B2870F9" w14:textId="77777777" w:rsidR="004D1D96" w:rsidRDefault="00CD62F0">
            <w:pPr>
              <w:jc w:val="left"/>
            </w:pPr>
            <w:r>
              <w:rPr>
                <w:rFonts w:eastAsiaTheme="minorEastAsia"/>
                <w:color w:val="000000" w:themeColor="text1"/>
                <w:szCs w:val="21"/>
              </w:rPr>
              <w:t>过去一年</w:t>
            </w:r>
          </w:p>
        </w:tc>
        <w:tc>
          <w:tcPr>
            <w:tcW w:w="1350" w:type="dxa"/>
            <w:vAlign w:val="center"/>
          </w:tcPr>
          <w:p w14:paraId="1982E41D" w14:textId="77777777" w:rsidR="004D1D96" w:rsidRDefault="00CD62F0">
            <w:pPr>
              <w:jc w:val="center"/>
            </w:pPr>
            <w:r>
              <w:rPr>
                <w:rFonts w:eastAsiaTheme="minorEastAsia"/>
                <w:color w:val="000000" w:themeColor="text1"/>
                <w:szCs w:val="21"/>
              </w:rPr>
              <w:t>-</w:t>
            </w:r>
          </w:p>
        </w:tc>
        <w:tc>
          <w:tcPr>
            <w:tcW w:w="1350" w:type="dxa"/>
            <w:vAlign w:val="center"/>
          </w:tcPr>
          <w:p w14:paraId="4D75F657" w14:textId="77777777" w:rsidR="004D1D96" w:rsidRDefault="00CD62F0">
            <w:pPr>
              <w:jc w:val="center"/>
            </w:pPr>
            <w:r>
              <w:rPr>
                <w:rFonts w:eastAsiaTheme="minorEastAsia"/>
                <w:color w:val="000000" w:themeColor="text1"/>
                <w:szCs w:val="21"/>
              </w:rPr>
              <w:t>-</w:t>
            </w:r>
          </w:p>
        </w:tc>
        <w:tc>
          <w:tcPr>
            <w:tcW w:w="1350" w:type="dxa"/>
            <w:vAlign w:val="center"/>
          </w:tcPr>
          <w:p w14:paraId="41783E39" w14:textId="77777777" w:rsidR="004D1D96" w:rsidRDefault="00CD62F0">
            <w:pPr>
              <w:jc w:val="center"/>
            </w:pPr>
            <w:r>
              <w:rPr>
                <w:rFonts w:eastAsiaTheme="minorEastAsia"/>
                <w:color w:val="000000" w:themeColor="text1"/>
                <w:szCs w:val="21"/>
              </w:rPr>
              <w:t>-</w:t>
            </w:r>
          </w:p>
        </w:tc>
        <w:tc>
          <w:tcPr>
            <w:tcW w:w="1350" w:type="dxa"/>
            <w:vAlign w:val="center"/>
          </w:tcPr>
          <w:p w14:paraId="3CF7E9A6" w14:textId="77777777" w:rsidR="004D1D96" w:rsidRDefault="00CD62F0">
            <w:pPr>
              <w:jc w:val="center"/>
            </w:pPr>
            <w:r>
              <w:rPr>
                <w:rFonts w:eastAsiaTheme="minorEastAsia"/>
                <w:color w:val="000000" w:themeColor="text1"/>
                <w:szCs w:val="21"/>
              </w:rPr>
              <w:t>-</w:t>
            </w:r>
          </w:p>
        </w:tc>
        <w:tc>
          <w:tcPr>
            <w:tcW w:w="1350" w:type="dxa"/>
            <w:vAlign w:val="center"/>
          </w:tcPr>
          <w:p w14:paraId="0DCB5016" w14:textId="77777777" w:rsidR="004D1D96" w:rsidRDefault="00CD62F0">
            <w:pPr>
              <w:jc w:val="center"/>
            </w:pPr>
            <w:r>
              <w:rPr>
                <w:rFonts w:eastAsiaTheme="minorEastAsia"/>
                <w:color w:val="000000" w:themeColor="text1"/>
                <w:szCs w:val="21"/>
              </w:rPr>
              <w:t>-</w:t>
            </w:r>
          </w:p>
        </w:tc>
        <w:tc>
          <w:tcPr>
            <w:tcW w:w="1350" w:type="dxa"/>
            <w:vAlign w:val="center"/>
          </w:tcPr>
          <w:p w14:paraId="4BCC1A1B" w14:textId="77777777" w:rsidR="004D1D96" w:rsidRDefault="00CD62F0">
            <w:pPr>
              <w:jc w:val="center"/>
            </w:pPr>
            <w:r>
              <w:rPr>
                <w:rFonts w:eastAsiaTheme="minorEastAsia"/>
                <w:color w:val="000000" w:themeColor="text1"/>
                <w:szCs w:val="21"/>
              </w:rPr>
              <w:t>-</w:t>
            </w:r>
          </w:p>
        </w:tc>
      </w:tr>
      <w:tr w:rsidR="004D1D96" w14:paraId="1EE7D074" w14:textId="77777777">
        <w:tc>
          <w:tcPr>
            <w:tcW w:w="1620" w:type="dxa"/>
            <w:vAlign w:val="center"/>
          </w:tcPr>
          <w:p w14:paraId="0E0F0692" w14:textId="77777777" w:rsidR="004D1D96" w:rsidRDefault="00CD62F0">
            <w:pPr>
              <w:jc w:val="left"/>
            </w:pPr>
            <w:r>
              <w:rPr>
                <w:rFonts w:eastAsiaTheme="minorEastAsia"/>
                <w:color w:val="000000" w:themeColor="text1"/>
                <w:szCs w:val="21"/>
              </w:rPr>
              <w:t>过去三年</w:t>
            </w:r>
          </w:p>
        </w:tc>
        <w:tc>
          <w:tcPr>
            <w:tcW w:w="1350" w:type="dxa"/>
            <w:vAlign w:val="center"/>
          </w:tcPr>
          <w:p w14:paraId="717BC5CF" w14:textId="77777777" w:rsidR="004D1D96" w:rsidRDefault="00CD62F0">
            <w:pPr>
              <w:jc w:val="center"/>
            </w:pPr>
            <w:r>
              <w:rPr>
                <w:rFonts w:eastAsiaTheme="minorEastAsia"/>
                <w:color w:val="000000" w:themeColor="text1"/>
                <w:szCs w:val="21"/>
              </w:rPr>
              <w:t>-</w:t>
            </w:r>
          </w:p>
        </w:tc>
        <w:tc>
          <w:tcPr>
            <w:tcW w:w="1350" w:type="dxa"/>
            <w:vAlign w:val="center"/>
          </w:tcPr>
          <w:p w14:paraId="34608DF0" w14:textId="77777777" w:rsidR="004D1D96" w:rsidRDefault="00CD62F0">
            <w:pPr>
              <w:jc w:val="center"/>
            </w:pPr>
            <w:r>
              <w:rPr>
                <w:rFonts w:eastAsiaTheme="minorEastAsia"/>
                <w:color w:val="000000" w:themeColor="text1"/>
                <w:szCs w:val="21"/>
              </w:rPr>
              <w:t>-</w:t>
            </w:r>
          </w:p>
        </w:tc>
        <w:tc>
          <w:tcPr>
            <w:tcW w:w="1350" w:type="dxa"/>
            <w:vAlign w:val="center"/>
          </w:tcPr>
          <w:p w14:paraId="7731EDDA" w14:textId="77777777" w:rsidR="004D1D96" w:rsidRDefault="00CD62F0">
            <w:pPr>
              <w:jc w:val="center"/>
            </w:pPr>
            <w:r>
              <w:rPr>
                <w:rFonts w:eastAsiaTheme="minorEastAsia"/>
                <w:color w:val="000000" w:themeColor="text1"/>
                <w:szCs w:val="21"/>
              </w:rPr>
              <w:t>-</w:t>
            </w:r>
          </w:p>
        </w:tc>
        <w:tc>
          <w:tcPr>
            <w:tcW w:w="1350" w:type="dxa"/>
            <w:vAlign w:val="center"/>
          </w:tcPr>
          <w:p w14:paraId="517EB0D7" w14:textId="77777777" w:rsidR="004D1D96" w:rsidRDefault="00CD62F0">
            <w:pPr>
              <w:jc w:val="center"/>
            </w:pPr>
            <w:r>
              <w:rPr>
                <w:rFonts w:eastAsiaTheme="minorEastAsia"/>
                <w:color w:val="000000" w:themeColor="text1"/>
                <w:szCs w:val="21"/>
              </w:rPr>
              <w:t>-</w:t>
            </w:r>
          </w:p>
        </w:tc>
        <w:tc>
          <w:tcPr>
            <w:tcW w:w="1350" w:type="dxa"/>
            <w:vAlign w:val="center"/>
          </w:tcPr>
          <w:p w14:paraId="045310A2" w14:textId="77777777" w:rsidR="004D1D96" w:rsidRDefault="00CD62F0">
            <w:pPr>
              <w:jc w:val="center"/>
            </w:pPr>
            <w:r>
              <w:rPr>
                <w:rFonts w:eastAsiaTheme="minorEastAsia"/>
                <w:color w:val="000000" w:themeColor="text1"/>
                <w:szCs w:val="21"/>
              </w:rPr>
              <w:t>-</w:t>
            </w:r>
          </w:p>
        </w:tc>
        <w:tc>
          <w:tcPr>
            <w:tcW w:w="1350" w:type="dxa"/>
            <w:vAlign w:val="center"/>
          </w:tcPr>
          <w:p w14:paraId="01B1D93E" w14:textId="77777777" w:rsidR="004D1D96" w:rsidRDefault="00CD62F0">
            <w:pPr>
              <w:jc w:val="center"/>
            </w:pPr>
            <w:r>
              <w:rPr>
                <w:rFonts w:eastAsiaTheme="minorEastAsia"/>
                <w:color w:val="000000" w:themeColor="text1"/>
                <w:szCs w:val="21"/>
              </w:rPr>
              <w:t>-</w:t>
            </w:r>
          </w:p>
        </w:tc>
      </w:tr>
      <w:tr w:rsidR="004D1D96" w14:paraId="30702176" w14:textId="77777777">
        <w:tc>
          <w:tcPr>
            <w:tcW w:w="1620" w:type="dxa"/>
            <w:vAlign w:val="center"/>
          </w:tcPr>
          <w:p w14:paraId="3E34BD12" w14:textId="77777777" w:rsidR="004D1D96" w:rsidRDefault="00CD62F0">
            <w:pPr>
              <w:jc w:val="left"/>
            </w:pPr>
            <w:r>
              <w:rPr>
                <w:rFonts w:eastAsiaTheme="minorEastAsia"/>
                <w:color w:val="000000" w:themeColor="text1"/>
                <w:szCs w:val="21"/>
              </w:rPr>
              <w:t>过去五年</w:t>
            </w:r>
          </w:p>
        </w:tc>
        <w:tc>
          <w:tcPr>
            <w:tcW w:w="1350" w:type="dxa"/>
            <w:vAlign w:val="center"/>
          </w:tcPr>
          <w:p w14:paraId="08463E99" w14:textId="77777777" w:rsidR="004D1D96" w:rsidRDefault="00CD62F0">
            <w:pPr>
              <w:jc w:val="center"/>
            </w:pPr>
            <w:r>
              <w:rPr>
                <w:rFonts w:eastAsiaTheme="minorEastAsia"/>
                <w:color w:val="000000" w:themeColor="text1"/>
                <w:szCs w:val="21"/>
              </w:rPr>
              <w:t>-</w:t>
            </w:r>
          </w:p>
        </w:tc>
        <w:tc>
          <w:tcPr>
            <w:tcW w:w="1350" w:type="dxa"/>
            <w:vAlign w:val="center"/>
          </w:tcPr>
          <w:p w14:paraId="09DC2C02" w14:textId="77777777" w:rsidR="004D1D96" w:rsidRDefault="00CD62F0">
            <w:pPr>
              <w:jc w:val="center"/>
            </w:pPr>
            <w:r>
              <w:rPr>
                <w:rFonts w:eastAsiaTheme="minorEastAsia"/>
                <w:color w:val="000000" w:themeColor="text1"/>
                <w:szCs w:val="21"/>
              </w:rPr>
              <w:t>-</w:t>
            </w:r>
          </w:p>
        </w:tc>
        <w:tc>
          <w:tcPr>
            <w:tcW w:w="1350" w:type="dxa"/>
            <w:vAlign w:val="center"/>
          </w:tcPr>
          <w:p w14:paraId="5E90F396" w14:textId="77777777" w:rsidR="004D1D96" w:rsidRDefault="00CD62F0">
            <w:pPr>
              <w:jc w:val="center"/>
            </w:pPr>
            <w:r>
              <w:rPr>
                <w:rFonts w:eastAsiaTheme="minorEastAsia"/>
                <w:color w:val="000000" w:themeColor="text1"/>
                <w:szCs w:val="21"/>
              </w:rPr>
              <w:t>-</w:t>
            </w:r>
          </w:p>
        </w:tc>
        <w:tc>
          <w:tcPr>
            <w:tcW w:w="1350" w:type="dxa"/>
            <w:vAlign w:val="center"/>
          </w:tcPr>
          <w:p w14:paraId="79DD976F" w14:textId="77777777" w:rsidR="004D1D96" w:rsidRDefault="00CD62F0">
            <w:pPr>
              <w:jc w:val="center"/>
            </w:pPr>
            <w:r>
              <w:rPr>
                <w:rFonts w:eastAsiaTheme="minorEastAsia"/>
                <w:color w:val="000000" w:themeColor="text1"/>
                <w:szCs w:val="21"/>
              </w:rPr>
              <w:t>-</w:t>
            </w:r>
          </w:p>
        </w:tc>
        <w:tc>
          <w:tcPr>
            <w:tcW w:w="1350" w:type="dxa"/>
            <w:vAlign w:val="center"/>
          </w:tcPr>
          <w:p w14:paraId="45076447" w14:textId="77777777" w:rsidR="004D1D96" w:rsidRDefault="00CD62F0">
            <w:pPr>
              <w:jc w:val="center"/>
            </w:pPr>
            <w:r>
              <w:rPr>
                <w:rFonts w:eastAsiaTheme="minorEastAsia"/>
                <w:color w:val="000000" w:themeColor="text1"/>
                <w:szCs w:val="21"/>
              </w:rPr>
              <w:t>-</w:t>
            </w:r>
          </w:p>
        </w:tc>
        <w:tc>
          <w:tcPr>
            <w:tcW w:w="1350" w:type="dxa"/>
            <w:vAlign w:val="center"/>
          </w:tcPr>
          <w:p w14:paraId="479EC173" w14:textId="77777777" w:rsidR="004D1D96" w:rsidRDefault="00CD62F0">
            <w:pPr>
              <w:jc w:val="center"/>
            </w:pPr>
            <w:r>
              <w:rPr>
                <w:rFonts w:eastAsiaTheme="minorEastAsia"/>
                <w:color w:val="000000" w:themeColor="text1"/>
                <w:szCs w:val="21"/>
              </w:rPr>
              <w:t>-</w:t>
            </w:r>
          </w:p>
        </w:tc>
      </w:tr>
      <w:tr w:rsidR="004D1D96" w14:paraId="7F245A16" w14:textId="77777777">
        <w:tc>
          <w:tcPr>
            <w:tcW w:w="1620" w:type="dxa"/>
            <w:vAlign w:val="center"/>
          </w:tcPr>
          <w:p w14:paraId="58C066AF" w14:textId="77777777" w:rsidR="004D1D96" w:rsidRDefault="00CD62F0">
            <w:pPr>
              <w:jc w:val="left"/>
            </w:pPr>
            <w:r>
              <w:rPr>
                <w:rFonts w:eastAsiaTheme="minorEastAsia"/>
                <w:color w:val="000000" w:themeColor="text1"/>
                <w:szCs w:val="21"/>
              </w:rPr>
              <w:t>自基金合同生效起至今</w:t>
            </w:r>
          </w:p>
        </w:tc>
        <w:tc>
          <w:tcPr>
            <w:tcW w:w="1350" w:type="dxa"/>
            <w:vAlign w:val="center"/>
          </w:tcPr>
          <w:p w14:paraId="683037F7" w14:textId="77777777" w:rsidR="004D1D96" w:rsidRDefault="00CD62F0">
            <w:pPr>
              <w:jc w:val="center"/>
            </w:pPr>
            <w:r>
              <w:rPr>
                <w:rFonts w:eastAsiaTheme="minorEastAsia"/>
                <w:color w:val="000000" w:themeColor="text1"/>
                <w:szCs w:val="21"/>
              </w:rPr>
              <w:t>1.67%</w:t>
            </w:r>
          </w:p>
        </w:tc>
        <w:tc>
          <w:tcPr>
            <w:tcW w:w="1350" w:type="dxa"/>
            <w:vAlign w:val="center"/>
          </w:tcPr>
          <w:p w14:paraId="1CDFEA41" w14:textId="77777777" w:rsidR="004D1D96" w:rsidRDefault="00CD62F0">
            <w:pPr>
              <w:jc w:val="center"/>
            </w:pPr>
            <w:r>
              <w:rPr>
                <w:rFonts w:eastAsiaTheme="minorEastAsia"/>
                <w:color w:val="000000" w:themeColor="text1"/>
                <w:szCs w:val="21"/>
              </w:rPr>
              <w:t>0.07%</w:t>
            </w:r>
          </w:p>
        </w:tc>
        <w:tc>
          <w:tcPr>
            <w:tcW w:w="1350" w:type="dxa"/>
            <w:vAlign w:val="center"/>
          </w:tcPr>
          <w:p w14:paraId="552A8C30" w14:textId="77777777" w:rsidR="004D1D96" w:rsidRDefault="00CD62F0">
            <w:pPr>
              <w:jc w:val="center"/>
            </w:pPr>
            <w:r>
              <w:rPr>
                <w:rFonts w:eastAsiaTheme="minorEastAsia"/>
                <w:color w:val="000000" w:themeColor="text1"/>
                <w:szCs w:val="21"/>
              </w:rPr>
              <w:t>2.30%</w:t>
            </w:r>
          </w:p>
        </w:tc>
        <w:tc>
          <w:tcPr>
            <w:tcW w:w="1350" w:type="dxa"/>
            <w:vAlign w:val="center"/>
          </w:tcPr>
          <w:p w14:paraId="5C50FFB4" w14:textId="77777777" w:rsidR="004D1D96" w:rsidRDefault="00CD62F0">
            <w:pPr>
              <w:jc w:val="center"/>
            </w:pPr>
            <w:r>
              <w:rPr>
                <w:rFonts w:eastAsiaTheme="minorEastAsia"/>
                <w:color w:val="000000" w:themeColor="text1"/>
                <w:szCs w:val="21"/>
              </w:rPr>
              <w:t>0.11%</w:t>
            </w:r>
          </w:p>
        </w:tc>
        <w:tc>
          <w:tcPr>
            <w:tcW w:w="1350" w:type="dxa"/>
            <w:vAlign w:val="center"/>
          </w:tcPr>
          <w:p w14:paraId="2A6E764E" w14:textId="77777777" w:rsidR="004D1D96" w:rsidRDefault="00CD62F0">
            <w:pPr>
              <w:jc w:val="center"/>
            </w:pPr>
            <w:r>
              <w:rPr>
                <w:rFonts w:eastAsiaTheme="minorEastAsia"/>
                <w:color w:val="000000" w:themeColor="text1"/>
                <w:szCs w:val="21"/>
              </w:rPr>
              <w:t>-0.63%</w:t>
            </w:r>
          </w:p>
        </w:tc>
        <w:tc>
          <w:tcPr>
            <w:tcW w:w="1350" w:type="dxa"/>
            <w:vAlign w:val="center"/>
          </w:tcPr>
          <w:p w14:paraId="6ABD66F9" w14:textId="77777777" w:rsidR="004D1D96" w:rsidRDefault="00CD62F0">
            <w:pPr>
              <w:jc w:val="center"/>
            </w:pPr>
            <w:r>
              <w:rPr>
                <w:rFonts w:eastAsiaTheme="minorEastAsia"/>
                <w:color w:val="000000" w:themeColor="text1"/>
                <w:szCs w:val="21"/>
              </w:rPr>
              <w:t>-0.04%</w:t>
            </w:r>
          </w:p>
        </w:tc>
      </w:tr>
    </w:tbl>
    <w:p w14:paraId="30A0F2F5" w14:textId="77777777" w:rsidR="00852116" w:rsidRPr="007D057A" w:rsidRDefault="00852116" w:rsidP="00751A4E">
      <w:pPr>
        <w:spacing w:beforeLines="100" w:before="312" w:line="360" w:lineRule="auto"/>
        <w:rPr>
          <w:rFonts w:eastAsiaTheme="minorEastAsia"/>
          <w:b/>
          <w:color w:val="000000" w:themeColor="text1"/>
          <w:kern w:val="0"/>
          <w:szCs w:val="21"/>
        </w:rPr>
      </w:pPr>
      <w:r w:rsidRPr="007D057A">
        <w:rPr>
          <w:rFonts w:eastAsiaTheme="minorEastAsia"/>
          <w:b/>
          <w:color w:val="000000" w:themeColor="text1"/>
          <w:kern w:val="0"/>
          <w:szCs w:val="21"/>
        </w:rPr>
        <w:t>3.2.2</w:t>
      </w:r>
      <w:r w:rsidR="002A35B1" w:rsidRPr="007D057A">
        <w:rPr>
          <w:rStyle w:val="aff3"/>
          <w:rFonts w:eastAsiaTheme="minorEastAsia"/>
          <w:color w:val="000000" w:themeColor="text1"/>
          <w:szCs w:val="21"/>
          <w:shd w:val="clear" w:color="auto" w:fill="FFFFFF"/>
        </w:rPr>
        <w:t>自基金合同生效以来</w:t>
      </w:r>
      <w:r w:rsidRPr="007D057A">
        <w:rPr>
          <w:rFonts w:eastAsiaTheme="minorEastAsia"/>
          <w:b/>
          <w:color w:val="000000" w:themeColor="text1"/>
          <w:kern w:val="0"/>
          <w:szCs w:val="21"/>
        </w:rPr>
        <w:t>基金份额累计净值增长率变动及其与同期业绩比较基准收益率变动的比较</w:t>
      </w:r>
      <w:r w:rsidRPr="007D057A">
        <w:rPr>
          <w:rFonts w:eastAsiaTheme="minorEastAsia"/>
          <w:b/>
          <w:color w:val="000000" w:themeColor="text1"/>
          <w:kern w:val="0"/>
          <w:szCs w:val="21"/>
        </w:rPr>
        <w:t xml:space="preserve"> </w:t>
      </w:r>
    </w:p>
    <w:p w14:paraId="29956950" w14:textId="77777777" w:rsidR="00097CBA" w:rsidRPr="007D057A" w:rsidRDefault="00097CBA" w:rsidP="008174CF">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摩根纯债债券型证券投资基金</w:t>
      </w:r>
    </w:p>
    <w:p w14:paraId="63F5E067" w14:textId="77777777" w:rsidR="00852116" w:rsidRPr="007D057A" w:rsidRDefault="00425745" w:rsidP="008174CF">
      <w:pPr>
        <w:spacing w:line="360" w:lineRule="auto"/>
        <w:ind w:firstLine="420"/>
        <w:jc w:val="center"/>
        <w:rPr>
          <w:rFonts w:eastAsiaTheme="minorEastAsia"/>
          <w:color w:val="000000" w:themeColor="text1"/>
          <w:kern w:val="0"/>
          <w:szCs w:val="21"/>
        </w:rPr>
      </w:pPr>
      <w:r w:rsidRPr="007D057A">
        <w:rPr>
          <w:rFonts w:eastAsiaTheme="minorEastAsia" w:hint="eastAsia"/>
          <w:color w:val="000000" w:themeColor="text1"/>
          <w:szCs w:val="21"/>
        </w:rPr>
        <w:t>自基金合同生效以来</w:t>
      </w:r>
      <w:r w:rsidR="00852116" w:rsidRPr="007D057A">
        <w:rPr>
          <w:rFonts w:eastAsiaTheme="minorEastAsia"/>
          <w:color w:val="000000" w:themeColor="text1"/>
          <w:kern w:val="0"/>
          <w:szCs w:val="21"/>
        </w:rPr>
        <w:t>份额累计净值增长率与业绩比较基准收益率的历史走势对比图</w:t>
      </w:r>
    </w:p>
    <w:p w14:paraId="6AAEAE0D" w14:textId="77777777" w:rsidR="00852116" w:rsidRPr="007D057A" w:rsidRDefault="00852116" w:rsidP="008174CF">
      <w:pPr>
        <w:pStyle w:val="a8"/>
        <w:snapToGrid w:val="0"/>
        <w:spacing w:line="360" w:lineRule="auto"/>
        <w:ind w:firstLine="480"/>
        <w:jc w:val="center"/>
        <w:rPr>
          <w:rFonts w:ascii="Times New Roman" w:eastAsiaTheme="minorEastAsia" w:hAnsi="Times New Roman"/>
          <w:color w:val="000000" w:themeColor="text1"/>
        </w:rPr>
      </w:pPr>
      <w:r w:rsidRPr="007D057A">
        <w:rPr>
          <w:rFonts w:ascii="Times New Roman" w:eastAsiaTheme="minorEastAsia" w:hAnsi="Times New Roman"/>
          <w:color w:val="000000" w:themeColor="text1"/>
        </w:rPr>
        <w:t>(2009</w:t>
      </w:r>
      <w:r w:rsidRPr="007D057A">
        <w:rPr>
          <w:rFonts w:ascii="Times New Roman" w:eastAsiaTheme="minorEastAsia" w:hAnsi="Times New Roman"/>
          <w:color w:val="000000" w:themeColor="text1"/>
        </w:rPr>
        <w:t>年</w:t>
      </w:r>
      <w:r w:rsidRPr="007D057A">
        <w:rPr>
          <w:rFonts w:ascii="Times New Roman" w:eastAsiaTheme="minorEastAsia" w:hAnsi="Times New Roman"/>
          <w:color w:val="000000" w:themeColor="text1"/>
        </w:rPr>
        <w:t>6</w:t>
      </w:r>
      <w:r w:rsidRPr="007D057A">
        <w:rPr>
          <w:rFonts w:ascii="Times New Roman" w:eastAsiaTheme="minorEastAsia" w:hAnsi="Times New Roman"/>
          <w:color w:val="000000" w:themeColor="text1"/>
        </w:rPr>
        <w:t>月</w:t>
      </w:r>
      <w:r w:rsidRPr="007D057A">
        <w:rPr>
          <w:rFonts w:ascii="Times New Roman" w:eastAsiaTheme="minorEastAsia" w:hAnsi="Times New Roman"/>
          <w:color w:val="000000" w:themeColor="text1"/>
        </w:rPr>
        <w:t>24</w:t>
      </w:r>
      <w:r w:rsidRPr="007D057A">
        <w:rPr>
          <w:rFonts w:ascii="Times New Roman" w:eastAsiaTheme="minorEastAsia" w:hAnsi="Times New Roman"/>
          <w:color w:val="000000" w:themeColor="text1"/>
        </w:rPr>
        <w:t>日至</w:t>
      </w:r>
      <w:r w:rsidRPr="007D057A">
        <w:rPr>
          <w:rFonts w:ascii="Times New Roman" w:eastAsiaTheme="minorEastAsia" w:hAnsi="Times New Roman"/>
          <w:color w:val="000000" w:themeColor="text1"/>
        </w:rPr>
        <w:t>2024</w:t>
      </w:r>
      <w:r w:rsidRPr="007D057A">
        <w:rPr>
          <w:rFonts w:ascii="Times New Roman" w:eastAsiaTheme="minorEastAsia" w:hAnsi="Times New Roman"/>
          <w:color w:val="000000" w:themeColor="text1"/>
        </w:rPr>
        <w:t>年</w:t>
      </w:r>
      <w:r w:rsidRPr="007D057A">
        <w:rPr>
          <w:rFonts w:ascii="Times New Roman" w:eastAsiaTheme="minorEastAsia" w:hAnsi="Times New Roman"/>
          <w:color w:val="000000" w:themeColor="text1"/>
        </w:rPr>
        <w:t>12</w:t>
      </w:r>
      <w:r w:rsidRPr="007D057A">
        <w:rPr>
          <w:rFonts w:ascii="Times New Roman" w:eastAsiaTheme="minorEastAsia" w:hAnsi="Times New Roman"/>
          <w:color w:val="000000" w:themeColor="text1"/>
        </w:rPr>
        <w:t>月</w:t>
      </w:r>
      <w:r w:rsidRPr="007D057A">
        <w:rPr>
          <w:rFonts w:ascii="Times New Roman" w:eastAsiaTheme="minorEastAsia" w:hAnsi="Times New Roman"/>
          <w:color w:val="000000" w:themeColor="text1"/>
        </w:rPr>
        <w:t>31</w:t>
      </w:r>
      <w:r w:rsidRPr="007D057A">
        <w:rPr>
          <w:rFonts w:ascii="Times New Roman" w:eastAsiaTheme="minorEastAsia" w:hAnsi="Times New Roman"/>
          <w:color w:val="000000" w:themeColor="text1"/>
        </w:rPr>
        <w:t>日</w:t>
      </w:r>
      <w:r w:rsidRPr="007D057A">
        <w:rPr>
          <w:rFonts w:ascii="Times New Roman" w:eastAsiaTheme="minorEastAsia" w:hAnsi="Times New Roman"/>
          <w:color w:val="000000" w:themeColor="text1"/>
        </w:rPr>
        <w:t>)</w:t>
      </w:r>
    </w:p>
    <w:p w14:paraId="4A58125F" w14:textId="77777777" w:rsidR="00097CBA" w:rsidRPr="007D057A" w:rsidRDefault="00097CBA" w:rsidP="008174CF">
      <w:pPr>
        <w:snapToGrid w:val="0"/>
        <w:spacing w:line="360" w:lineRule="auto"/>
        <w:rPr>
          <w:rFonts w:eastAsiaTheme="minorEastAsia"/>
          <w:b/>
          <w:color w:val="000000" w:themeColor="text1"/>
          <w:szCs w:val="21"/>
        </w:rPr>
      </w:pPr>
      <w:r w:rsidRPr="007D057A">
        <w:rPr>
          <w:rFonts w:eastAsiaTheme="minorEastAsia"/>
          <w:b/>
          <w:color w:val="000000" w:themeColor="text1"/>
          <w:szCs w:val="21"/>
        </w:rPr>
        <w:t>1</w:t>
      </w:r>
      <w:r w:rsidRPr="007D057A">
        <w:rPr>
          <w:rFonts w:eastAsiaTheme="minorEastAsia"/>
          <w:b/>
          <w:color w:val="000000" w:themeColor="text1"/>
          <w:szCs w:val="21"/>
        </w:rPr>
        <w:t>、摩根纯债债券</w:t>
      </w:r>
      <w:r w:rsidRPr="007D057A">
        <w:rPr>
          <w:rFonts w:eastAsiaTheme="minorEastAsia"/>
          <w:b/>
          <w:color w:val="000000" w:themeColor="text1"/>
          <w:szCs w:val="21"/>
        </w:rPr>
        <w:t>A</w:t>
      </w:r>
    </w:p>
    <w:p w14:paraId="2FC5A4B3" w14:textId="77777777" w:rsidR="001A59F9" w:rsidRPr="007D057A" w:rsidRDefault="007462CE" w:rsidP="00026C9C">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7D057A">
        <w:rPr>
          <w:rFonts w:ascii="Times New Roman" w:eastAsiaTheme="minorEastAsia" w:hAnsi="Times New Roman"/>
          <w:noProof/>
          <w:color w:val="000000" w:themeColor="text1"/>
          <w:sz w:val="21"/>
          <w:szCs w:val="21"/>
        </w:rPr>
        <w:drawing>
          <wp:inline distT="0" distB="0" distL="0" distR="0" wp14:anchorId="7A9E90D5" wp14:editId="30272A0D">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4C4C26DE" w14:textId="77777777" w:rsidR="001A59F9" w:rsidRPr="007D057A" w:rsidRDefault="001A59F9" w:rsidP="00625AE8">
      <w:pPr>
        <w:snapToGrid w:val="0"/>
        <w:spacing w:line="360" w:lineRule="auto"/>
        <w:rPr>
          <w:rFonts w:eastAsiaTheme="minorEastAsia"/>
          <w:b/>
          <w:color w:val="000000" w:themeColor="text1"/>
          <w:szCs w:val="21"/>
        </w:rPr>
      </w:pPr>
      <w:r w:rsidRPr="007D057A">
        <w:rPr>
          <w:rFonts w:eastAsiaTheme="minorEastAsia"/>
          <w:b/>
          <w:color w:val="000000" w:themeColor="text1"/>
          <w:szCs w:val="21"/>
        </w:rPr>
        <w:t>2</w:t>
      </w:r>
      <w:r w:rsidRPr="007D057A">
        <w:rPr>
          <w:rFonts w:eastAsiaTheme="minorEastAsia"/>
          <w:b/>
          <w:color w:val="000000" w:themeColor="text1"/>
          <w:szCs w:val="21"/>
        </w:rPr>
        <w:t>、摩根纯债债券</w:t>
      </w:r>
      <w:r w:rsidRPr="007D057A">
        <w:rPr>
          <w:rFonts w:eastAsiaTheme="minorEastAsia"/>
          <w:b/>
          <w:color w:val="000000" w:themeColor="text1"/>
          <w:szCs w:val="21"/>
        </w:rPr>
        <w:t>B</w:t>
      </w:r>
    </w:p>
    <w:p w14:paraId="207BE333" w14:textId="77777777" w:rsidR="001A59F9" w:rsidRPr="007D057A" w:rsidRDefault="007462CE" w:rsidP="00026C9C">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7D057A">
        <w:rPr>
          <w:rFonts w:ascii="Times New Roman" w:eastAsiaTheme="minorEastAsia" w:hAnsi="Times New Roman"/>
          <w:noProof/>
          <w:color w:val="000000" w:themeColor="text1"/>
          <w:sz w:val="21"/>
          <w:szCs w:val="21"/>
        </w:rPr>
        <w:lastRenderedPageBreak/>
        <w:drawing>
          <wp:inline distT="0" distB="0" distL="0" distR="0" wp14:anchorId="6984F323" wp14:editId="2C706B52">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BC7D91E" w14:textId="77777777" w:rsidR="00024877" w:rsidRPr="007D057A" w:rsidRDefault="00024877" w:rsidP="00024877">
      <w:pPr>
        <w:snapToGrid w:val="0"/>
        <w:spacing w:line="360" w:lineRule="auto"/>
        <w:rPr>
          <w:rFonts w:eastAsiaTheme="minorEastAsia"/>
          <w:b/>
          <w:color w:val="000000" w:themeColor="text1"/>
          <w:szCs w:val="21"/>
        </w:rPr>
      </w:pPr>
      <w:r w:rsidRPr="007D057A">
        <w:rPr>
          <w:rFonts w:eastAsiaTheme="minorEastAsia"/>
          <w:b/>
          <w:color w:val="000000" w:themeColor="text1"/>
          <w:szCs w:val="21"/>
        </w:rPr>
        <w:t>3</w:t>
      </w:r>
      <w:r w:rsidRPr="007D057A">
        <w:rPr>
          <w:rFonts w:eastAsiaTheme="minorEastAsia"/>
          <w:b/>
          <w:color w:val="000000" w:themeColor="text1"/>
          <w:szCs w:val="21"/>
        </w:rPr>
        <w:t>、摩根纯债债券</w:t>
      </w:r>
      <w:r w:rsidRPr="007D057A">
        <w:rPr>
          <w:rFonts w:eastAsiaTheme="minorEastAsia"/>
          <w:b/>
          <w:color w:val="000000" w:themeColor="text1"/>
          <w:szCs w:val="21"/>
        </w:rPr>
        <w:t>D</w:t>
      </w:r>
    </w:p>
    <w:p w14:paraId="4CE13993" w14:textId="77777777" w:rsidR="00024877" w:rsidRPr="007D057A" w:rsidRDefault="00024877" w:rsidP="00024877">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7D057A">
        <w:rPr>
          <w:rFonts w:ascii="Times New Roman" w:eastAsiaTheme="minorEastAsia" w:hAnsi="Times New Roman"/>
          <w:noProof/>
          <w:color w:val="000000" w:themeColor="text1"/>
          <w:sz w:val="21"/>
          <w:szCs w:val="21"/>
        </w:rPr>
        <w:drawing>
          <wp:inline distT="0" distB="0" distL="0" distR="0" wp14:anchorId="6FD1E7F3" wp14:editId="62BC5A33">
            <wp:extent cx="5600700" cy="3280938"/>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0" cy="3280938"/>
                    </a:xfrm>
                    <a:prstGeom prst="rect">
                      <a:avLst/>
                    </a:prstGeom>
                    <a:noFill/>
                    <a:ln>
                      <a:noFill/>
                    </a:ln>
                  </pic:spPr>
                </pic:pic>
              </a:graphicData>
            </a:graphic>
          </wp:inline>
        </w:drawing>
      </w:r>
    </w:p>
    <w:p w14:paraId="776AA8E5" w14:textId="77777777" w:rsidR="004D1D96" w:rsidRDefault="00CD62F0">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2009</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24</w:t>
      </w:r>
      <w:r>
        <w:rPr>
          <w:rFonts w:eastAsiaTheme="minorEastAsia"/>
          <w:color w:val="000000" w:themeColor="text1"/>
          <w:kern w:val="0"/>
          <w:szCs w:val="21"/>
        </w:rPr>
        <w:t>日，图示的时间段为合同生效日至本报告期末。</w:t>
      </w:r>
    </w:p>
    <w:p w14:paraId="51DE59FE" w14:textId="77777777" w:rsidR="004D1D96" w:rsidRDefault="00CD62F0">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本基金自</w:t>
      </w:r>
      <w:r>
        <w:rPr>
          <w:rFonts w:eastAsiaTheme="minorEastAsia"/>
          <w:color w:val="000000" w:themeColor="text1"/>
          <w:kern w:val="0"/>
          <w:szCs w:val="21"/>
        </w:rPr>
        <w:t xml:space="preserve"> 2024</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14</w:t>
      </w:r>
      <w:r>
        <w:rPr>
          <w:rFonts w:eastAsiaTheme="minorEastAsia"/>
          <w:color w:val="000000" w:themeColor="text1"/>
          <w:kern w:val="0"/>
          <w:szCs w:val="21"/>
        </w:rPr>
        <w:t>日起增加</w:t>
      </w:r>
      <w:r>
        <w:rPr>
          <w:rFonts w:eastAsiaTheme="minorEastAsia"/>
          <w:color w:val="000000" w:themeColor="text1"/>
          <w:kern w:val="0"/>
          <w:szCs w:val="21"/>
        </w:rPr>
        <w:t>D</w:t>
      </w:r>
      <w:r>
        <w:rPr>
          <w:rFonts w:eastAsiaTheme="minorEastAsia"/>
          <w:color w:val="000000" w:themeColor="text1"/>
          <w:kern w:val="0"/>
          <w:szCs w:val="21"/>
        </w:rPr>
        <w:t>类份额，相关数据按实际存续期计算。</w:t>
      </w:r>
    </w:p>
    <w:p w14:paraId="5A2F4867" w14:textId="77777777" w:rsidR="001A59F9" w:rsidRPr="007D057A"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本基金建仓期为本基金合同生效日起</w:t>
      </w:r>
      <w:r w:rsidRPr="007D057A">
        <w:rPr>
          <w:rFonts w:eastAsiaTheme="minorEastAsia"/>
          <w:color w:val="000000" w:themeColor="text1"/>
          <w:kern w:val="0"/>
          <w:szCs w:val="21"/>
        </w:rPr>
        <w:t xml:space="preserve"> 6 </w:t>
      </w:r>
      <w:r w:rsidRPr="007D057A">
        <w:rPr>
          <w:rFonts w:eastAsiaTheme="minorEastAsia"/>
          <w:color w:val="000000" w:themeColor="text1"/>
          <w:kern w:val="0"/>
          <w:szCs w:val="21"/>
        </w:rPr>
        <w:t>个月，建仓期结束时资产配置比例符合本基金基金合同规定。</w:t>
      </w:r>
    </w:p>
    <w:p w14:paraId="62F97D2B" w14:textId="77777777" w:rsidR="001A59F9" w:rsidRPr="007D057A" w:rsidRDefault="001A59F9" w:rsidP="00751A4E">
      <w:pPr>
        <w:spacing w:beforeLines="100" w:before="312" w:line="360" w:lineRule="auto"/>
        <w:rPr>
          <w:rFonts w:eastAsiaTheme="minorEastAsia"/>
          <w:b/>
          <w:color w:val="000000" w:themeColor="text1"/>
          <w:szCs w:val="21"/>
        </w:rPr>
      </w:pPr>
      <w:r w:rsidRPr="007D057A">
        <w:rPr>
          <w:rFonts w:eastAsiaTheme="minorEastAsia"/>
          <w:b/>
          <w:color w:val="000000" w:themeColor="text1"/>
          <w:szCs w:val="21"/>
        </w:rPr>
        <w:t xml:space="preserve">3.2.3 </w:t>
      </w:r>
      <w:r w:rsidR="00A225D8" w:rsidRPr="007D057A">
        <w:rPr>
          <w:rFonts w:eastAsiaTheme="minorEastAsia"/>
          <w:b/>
          <w:color w:val="000000" w:themeColor="text1"/>
          <w:szCs w:val="21"/>
        </w:rPr>
        <w:t>过去五年</w:t>
      </w:r>
      <w:r w:rsidRPr="007D057A">
        <w:rPr>
          <w:rFonts w:eastAsiaTheme="minorEastAsia"/>
          <w:b/>
          <w:color w:val="000000" w:themeColor="text1"/>
          <w:szCs w:val="21"/>
        </w:rPr>
        <w:t>基金每年净值增长率及其与同期业绩比较基准收益率的比较</w:t>
      </w:r>
    </w:p>
    <w:p w14:paraId="1843CE17" w14:textId="77777777" w:rsidR="00097CBA" w:rsidRPr="007D057A" w:rsidRDefault="00097CBA" w:rsidP="00625AE8">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摩根纯债债券型证券投资基金</w:t>
      </w:r>
    </w:p>
    <w:p w14:paraId="7C45F84E" w14:textId="77777777" w:rsidR="001A59F9" w:rsidRPr="007D057A" w:rsidRDefault="00A225D8" w:rsidP="00625AE8">
      <w:pPr>
        <w:adjustRightInd w:val="0"/>
        <w:snapToGrid w:val="0"/>
        <w:spacing w:line="360" w:lineRule="auto"/>
        <w:ind w:firstLineChars="100" w:firstLine="210"/>
        <w:jc w:val="center"/>
        <w:rPr>
          <w:rFonts w:eastAsiaTheme="minorEastAsia"/>
          <w:color w:val="000000" w:themeColor="text1"/>
          <w:szCs w:val="21"/>
        </w:rPr>
      </w:pPr>
      <w:r w:rsidRPr="007D057A">
        <w:rPr>
          <w:rFonts w:eastAsiaTheme="minorEastAsia"/>
          <w:color w:val="000000" w:themeColor="text1"/>
          <w:szCs w:val="21"/>
        </w:rPr>
        <w:lastRenderedPageBreak/>
        <w:t>过去五年</w:t>
      </w:r>
      <w:r w:rsidR="00A82B1D" w:rsidRPr="007D057A">
        <w:rPr>
          <w:rFonts w:eastAsiaTheme="minorEastAsia"/>
          <w:color w:val="000000" w:themeColor="text1"/>
          <w:szCs w:val="21"/>
        </w:rPr>
        <w:t>净值增长率与业绩比较基准收益率的柱形对比图</w:t>
      </w:r>
    </w:p>
    <w:p w14:paraId="2353D222" w14:textId="77777777" w:rsidR="00097CBA" w:rsidRPr="007D057A" w:rsidRDefault="00444936" w:rsidP="00625AE8">
      <w:pPr>
        <w:snapToGrid w:val="0"/>
        <w:spacing w:line="360" w:lineRule="auto"/>
        <w:rPr>
          <w:rFonts w:eastAsiaTheme="minorEastAsia"/>
          <w:b/>
          <w:color w:val="000000" w:themeColor="text1"/>
          <w:szCs w:val="21"/>
        </w:rPr>
      </w:pPr>
      <w:r w:rsidRPr="007D057A">
        <w:rPr>
          <w:rFonts w:eastAsiaTheme="minorEastAsia"/>
          <w:b/>
          <w:color w:val="000000" w:themeColor="text1"/>
          <w:szCs w:val="21"/>
        </w:rPr>
        <w:t>1</w:t>
      </w:r>
      <w:r w:rsidRPr="007D057A">
        <w:rPr>
          <w:rFonts w:eastAsiaTheme="minorEastAsia"/>
          <w:b/>
          <w:color w:val="000000" w:themeColor="text1"/>
          <w:szCs w:val="21"/>
        </w:rPr>
        <w:t>、</w:t>
      </w:r>
      <w:r w:rsidR="00097CBA" w:rsidRPr="007D057A">
        <w:rPr>
          <w:rFonts w:eastAsiaTheme="minorEastAsia"/>
          <w:b/>
          <w:color w:val="000000" w:themeColor="text1"/>
          <w:szCs w:val="21"/>
        </w:rPr>
        <w:t>摩根纯债债券</w:t>
      </w:r>
      <w:r w:rsidR="00097CBA" w:rsidRPr="007D057A">
        <w:rPr>
          <w:rFonts w:eastAsiaTheme="minorEastAsia"/>
          <w:b/>
          <w:color w:val="000000" w:themeColor="text1"/>
          <w:szCs w:val="21"/>
        </w:rPr>
        <w:t>A</w:t>
      </w:r>
    </w:p>
    <w:p w14:paraId="61B11753" w14:textId="77777777" w:rsidR="00143C09" w:rsidRPr="007D057A" w:rsidRDefault="007462CE" w:rsidP="007462CE">
      <w:pPr>
        <w:adjustRightInd w:val="0"/>
        <w:snapToGrid w:val="0"/>
        <w:spacing w:line="360" w:lineRule="auto"/>
        <w:ind w:firstLineChars="100" w:firstLine="210"/>
        <w:jc w:val="center"/>
        <w:rPr>
          <w:rFonts w:eastAsiaTheme="minorEastAsia"/>
          <w:color w:val="000000" w:themeColor="text1"/>
          <w:szCs w:val="21"/>
        </w:rPr>
      </w:pPr>
      <w:r w:rsidRPr="007D057A">
        <w:rPr>
          <w:rFonts w:eastAsiaTheme="minorEastAsia"/>
          <w:noProof/>
          <w:color w:val="000000" w:themeColor="text1"/>
          <w:szCs w:val="21"/>
        </w:rPr>
        <w:drawing>
          <wp:inline distT="0" distB="0" distL="0" distR="0" wp14:anchorId="6EDD395B" wp14:editId="37EE484D">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1D8B519" w14:textId="77777777" w:rsidR="001A59F9" w:rsidRPr="007D057A" w:rsidRDefault="001A59F9" w:rsidP="00D877B1">
      <w:pPr>
        <w:snapToGrid w:val="0"/>
        <w:spacing w:line="360" w:lineRule="auto"/>
        <w:rPr>
          <w:rFonts w:eastAsiaTheme="minorEastAsia"/>
          <w:b/>
          <w:color w:val="000000" w:themeColor="text1"/>
          <w:szCs w:val="21"/>
        </w:rPr>
      </w:pPr>
      <w:r w:rsidRPr="007D057A">
        <w:rPr>
          <w:rFonts w:eastAsiaTheme="minorEastAsia"/>
          <w:b/>
          <w:color w:val="000000" w:themeColor="text1"/>
          <w:szCs w:val="21"/>
        </w:rPr>
        <w:t>2</w:t>
      </w:r>
      <w:r w:rsidRPr="007D057A">
        <w:rPr>
          <w:rFonts w:eastAsiaTheme="minorEastAsia"/>
          <w:b/>
          <w:color w:val="000000" w:themeColor="text1"/>
          <w:szCs w:val="21"/>
        </w:rPr>
        <w:t>、摩根纯债债券</w:t>
      </w:r>
      <w:r w:rsidRPr="007D057A">
        <w:rPr>
          <w:rFonts w:eastAsiaTheme="minorEastAsia"/>
          <w:b/>
          <w:color w:val="000000" w:themeColor="text1"/>
          <w:szCs w:val="21"/>
        </w:rPr>
        <w:t>B</w:t>
      </w:r>
    </w:p>
    <w:p w14:paraId="51A87A24" w14:textId="77777777" w:rsidR="001A59F9" w:rsidRPr="007D057A" w:rsidRDefault="007462CE" w:rsidP="007462CE">
      <w:pPr>
        <w:adjustRightInd w:val="0"/>
        <w:snapToGrid w:val="0"/>
        <w:spacing w:line="360" w:lineRule="auto"/>
        <w:ind w:firstLineChars="100" w:firstLine="210"/>
        <w:jc w:val="center"/>
        <w:rPr>
          <w:rFonts w:eastAsiaTheme="minorEastAsia"/>
          <w:color w:val="000000" w:themeColor="text1"/>
          <w:szCs w:val="21"/>
        </w:rPr>
      </w:pPr>
      <w:r w:rsidRPr="007D057A">
        <w:rPr>
          <w:rFonts w:eastAsiaTheme="minorEastAsia"/>
          <w:noProof/>
          <w:color w:val="000000" w:themeColor="text1"/>
          <w:szCs w:val="21"/>
        </w:rPr>
        <w:drawing>
          <wp:inline distT="0" distB="0" distL="0" distR="0" wp14:anchorId="4B588FB5" wp14:editId="1F8DF583">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7628CCC" w14:textId="77777777" w:rsidR="0056746C" w:rsidRPr="007D057A" w:rsidRDefault="0056746C" w:rsidP="0056746C">
      <w:pPr>
        <w:snapToGrid w:val="0"/>
        <w:spacing w:line="360" w:lineRule="auto"/>
        <w:rPr>
          <w:rFonts w:eastAsiaTheme="minorEastAsia"/>
          <w:b/>
          <w:color w:val="000000" w:themeColor="text1"/>
          <w:szCs w:val="21"/>
        </w:rPr>
      </w:pPr>
      <w:r w:rsidRPr="007D057A">
        <w:rPr>
          <w:rFonts w:eastAsiaTheme="minorEastAsia"/>
          <w:b/>
          <w:color w:val="000000" w:themeColor="text1"/>
          <w:szCs w:val="21"/>
        </w:rPr>
        <w:t>3</w:t>
      </w:r>
      <w:r w:rsidRPr="007D057A">
        <w:rPr>
          <w:rFonts w:eastAsiaTheme="minorEastAsia"/>
          <w:b/>
          <w:color w:val="000000" w:themeColor="text1"/>
          <w:szCs w:val="21"/>
        </w:rPr>
        <w:t>、摩根纯债债券</w:t>
      </w:r>
      <w:r w:rsidRPr="007D057A">
        <w:rPr>
          <w:rFonts w:eastAsiaTheme="minorEastAsia"/>
          <w:b/>
          <w:color w:val="000000" w:themeColor="text1"/>
          <w:szCs w:val="21"/>
        </w:rPr>
        <w:t>D</w:t>
      </w:r>
    </w:p>
    <w:p w14:paraId="2AC04028" w14:textId="77777777" w:rsidR="0056746C" w:rsidRPr="007D057A" w:rsidRDefault="0056746C" w:rsidP="0056746C">
      <w:pPr>
        <w:adjustRightInd w:val="0"/>
        <w:snapToGrid w:val="0"/>
        <w:spacing w:line="360" w:lineRule="auto"/>
        <w:ind w:firstLineChars="100" w:firstLine="210"/>
        <w:jc w:val="center"/>
        <w:rPr>
          <w:rFonts w:eastAsiaTheme="minorEastAsia"/>
          <w:color w:val="000000" w:themeColor="text1"/>
          <w:szCs w:val="21"/>
        </w:rPr>
      </w:pPr>
      <w:r w:rsidRPr="007D057A">
        <w:rPr>
          <w:rFonts w:eastAsiaTheme="minorEastAsia"/>
          <w:noProof/>
          <w:color w:val="000000" w:themeColor="text1"/>
          <w:szCs w:val="21"/>
        </w:rPr>
        <w:lastRenderedPageBreak/>
        <w:drawing>
          <wp:inline distT="0" distB="0" distL="0" distR="0" wp14:anchorId="24106581" wp14:editId="2412C135">
            <wp:extent cx="5759450" cy="3372485"/>
            <wp:effectExtent l="0" t="0" r="0" b="0"/>
            <wp:docPr id="12" name="图片 12" descr="C:\Users\bonnieliu\Desktop\走势图柱状图\柱状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14:paraId="2C6A1467" w14:textId="77777777" w:rsidR="002E63B8" w:rsidRPr="007D057A"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注：合同生效当年按照实际存续期计算，不按整个自然年度进行折算</w:t>
      </w:r>
      <w:r w:rsidRPr="007D057A">
        <w:rPr>
          <w:rFonts w:eastAsiaTheme="minorEastAsia"/>
          <w:color w:val="000000" w:themeColor="text1"/>
          <w:kern w:val="0"/>
          <w:szCs w:val="21"/>
        </w:rPr>
        <w:t>.</w:t>
      </w:r>
    </w:p>
    <w:p w14:paraId="7C9D6D09" w14:textId="77777777" w:rsidR="00AD1AFC" w:rsidRPr="007D057A" w:rsidRDefault="00AD1AFC" w:rsidP="00AD1AFC">
      <w:pPr>
        <w:tabs>
          <w:tab w:val="left" w:pos="1800"/>
        </w:tabs>
        <w:spacing w:line="360" w:lineRule="auto"/>
        <w:rPr>
          <w:rFonts w:eastAsiaTheme="minorEastAsia"/>
          <w:color w:val="000000" w:themeColor="text1"/>
          <w:szCs w:val="21"/>
        </w:rPr>
      </w:pPr>
    </w:p>
    <w:p w14:paraId="3E6CE642" w14:textId="77777777" w:rsidR="000B2C76" w:rsidRPr="007D057A" w:rsidRDefault="000B2C76" w:rsidP="00751A4E">
      <w:pPr>
        <w:pStyle w:val="20"/>
        <w:spacing w:beforeLines="100" w:before="312" w:after="0"/>
        <w:rPr>
          <w:rFonts w:ascii="Times New Roman" w:eastAsiaTheme="minorEastAsia" w:hAnsi="Times New Roman"/>
          <w:color w:val="000000" w:themeColor="text1"/>
          <w:sz w:val="21"/>
          <w:szCs w:val="21"/>
        </w:rPr>
      </w:pPr>
      <w:bookmarkStart w:id="36" w:name="_Toc249760033"/>
      <w:bookmarkStart w:id="37" w:name="_Toc361324853"/>
      <w:bookmarkStart w:id="38" w:name="_Toc194049090"/>
      <w:r w:rsidRPr="007D057A">
        <w:rPr>
          <w:rFonts w:ascii="Times New Roman" w:eastAsiaTheme="minorEastAsia" w:hAnsi="Times New Roman"/>
          <w:color w:val="000000" w:themeColor="text1"/>
          <w:sz w:val="21"/>
          <w:szCs w:val="21"/>
        </w:rPr>
        <w:t xml:space="preserve">3.3 </w:t>
      </w:r>
      <w:r w:rsidRPr="007D057A">
        <w:rPr>
          <w:rFonts w:ascii="Times New Roman" w:eastAsiaTheme="minorEastAsia" w:hAnsi="Times New Roman"/>
          <w:color w:val="000000" w:themeColor="text1"/>
          <w:sz w:val="21"/>
          <w:szCs w:val="21"/>
        </w:rPr>
        <w:t>过去三年基金的利润分配情况</w:t>
      </w:r>
      <w:bookmarkEnd w:id="36"/>
      <w:bookmarkEnd w:id="37"/>
      <w:bookmarkEnd w:id="38"/>
    </w:p>
    <w:p w14:paraId="72CA52B5" w14:textId="77777777" w:rsidR="000B2C76" w:rsidRPr="007D057A" w:rsidRDefault="0071054A" w:rsidP="000B2C76">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1</w:t>
      </w:r>
      <w:r w:rsidRPr="007D057A">
        <w:rPr>
          <w:rFonts w:eastAsiaTheme="minorEastAsia"/>
          <w:color w:val="000000" w:themeColor="text1"/>
          <w:szCs w:val="21"/>
        </w:rPr>
        <w:t>、</w:t>
      </w:r>
      <w:r w:rsidR="000B2C76" w:rsidRPr="007D057A">
        <w:rPr>
          <w:rFonts w:eastAsiaTheme="minorEastAsia"/>
          <w:color w:val="000000" w:themeColor="text1"/>
          <w:szCs w:val="21"/>
        </w:rPr>
        <w:t>摩根纯债债券</w:t>
      </w:r>
      <w:r w:rsidR="000B2C76" w:rsidRPr="007D057A">
        <w:rPr>
          <w:rFonts w:eastAsiaTheme="minorEastAsia"/>
          <w:color w:val="000000" w:themeColor="text1"/>
          <w:szCs w:val="21"/>
        </w:rPr>
        <w:t>A</w:t>
      </w:r>
      <w:r w:rsidR="000B2C76" w:rsidRPr="007D057A">
        <w:rPr>
          <w:rFonts w:eastAsiaTheme="minorEastAsia"/>
          <w:color w:val="000000" w:themeColor="text1"/>
          <w:szCs w:val="21"/>
        </w:rPr>
        <w:t>：</w:t>
      </w:r>
    </w:p>
    <w:p w14:paraId="56D3D6B3" w14:textId="77777777" w:rsidR="000B2C76" w:rsidRPr="007D057A" w:rsidRDefault="000B2C76" w:rsidP="000B2C76">
      <w:pPr>
        <w:adjustRightInd w:val="0"/>
        <w:snapToGrid w:val="0"/>
        <w:spacing w:line="360" w:lineRule="auto"/>
        <w:jc w:val="right"/>
        <w:rPr>
          <w:rFonts w:eastAsiaTheme="minorEastAsia"/>
          <w:color w:val="000000" w:themeColor="text1"/>
          <w:szCs w:val="21"/>
        </w:rPr>
      </w:pPr>
      <w:r w:rsidRPr="007D057A">
        <w:rPr>
          <w:rFonts w:eastAsiaTheme="minorEastAsia"/>
          <w:color w:val="000000" w:themeColor="text1"/>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C422D8" w:rsidRPr="007D057A" w14:paraId="3171E0BA" w14:textId="77777777" w:rsidTr="00A4203E">
        <w:tc>
          <w:tcPr>
            <w:tcW w:w="1157" w:type="dxa"/>
            <w:vAlign w:val="center"/>
          </w:tcPr>
          <w:p w14:paraId="17E06F11" w14:textId="77777777" w:rsidR="006C3415" w:rsidRPr="007D057A" w:rsidRDefault="006C3415"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7D057A">
              <w:rPr>
                <w:rFonts w:eastAsiaTheme="minorEastAsia"/>
                <w:color w:val="000000" w:themeColor="text1"/>
                <w:szCs w:val="21"/>
              </w:rPr>
              <w:t>年度</w:t>
            </w:r>
          </w:p>
        </w:tc>
        <w:tc>
          <w:tcPr>
            <w:tcW w:w="1378" w:type="dxa"/>
            <w:vAlign w:val="center"/>
          </w:tcPr>
          <w:p w14:paraId="18119115" w14:textId="77777777" w:rsidR="006C3415" w:rsidRPr="007D057A" w:rsidRDefault="006C3415"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7D057A">
              <w:rPr>
                <w:rFonts w:eastAsiaTheme="minorEastAsia"/>
                <w:color w:val="000000" w:themeColor="text1"/>
                <w:szCs w:val="21"/>
              </w:rPr>
              <w:t>每</w:t>
            </w:r>
            <w:r w:rsidRPr="007D057A">
              <w:rPr>
                <w:rFonts w:eastAsiaTheme="minorEastAsia"/>
                <w:color w:val="000000" w:themeColor="text1"/>
                <w:szCs w:val="21"/>
              </w:rPr>
              <w:t>10</w:t>
            </w:r>
            <w:r w:rsidRPr="007D057A">
              <w:rPr>
                <w:rFonts w:eastAsiaTheme="minorEastAsia"/>
                <w:color w:val="000000" w:themeColor="text1"/>
                <w:szCs w:val="21"/>
              </w:rPr>
              <w:t>份基金份额分红数</w:t>
            </w:r>
          </w:p>
        </w:tc>
        <w:tc>
          <w:tcPr>
            <w:tcW w:w="1839" w:type="dxa"/>
            <w:vAlign w:val="center"/>
          </w:tcPr>
          <w:p w14:paraId="74F7850E" w14:textId="77777777" w:rsidR="006C3415" w:rsidRPr="007D057A" w:rsidRDefault="006C3415"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7D057A">
              <w:rPr>
                <w:rFonts w:eastAsiaTheme="minorEastAsia"/>
                <w:color w:val="000000" w:themeColor="text1"/>
                <w:szCs w:val="21"/>
                <w:lang w:val="en-AU"/>
              </w:rPr>
              <w:t>现金</w:t>
            </w:r>
            <w:r w:rsidRPr="007D057A">
              <w:rPr>
                <w:rFonts w:eastAsiaTheme="minorEastAsia"/>
                <w:color w:val="000000" w:themeColor="text1"/>
                <w:szCs w:val="21"/>
              </w:rPr>
              <w:t>形式发放总额</w:t>
            </w:r>
          </w:p>
        </w:tc>
        <w:tc>
          <w:tcPr>
            <w:tcW w:w="1950" w:type="dxa"/>
            <w:vAlign w:val="center"/>
          </w:tcPr>
          <w:p w14:paraId="56B84D4A" w14:textId="77777777" w:rsidR="006C3415" w:rsidRPr="007D057A" w:rsidRDefault="006C3415"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7D057A">
              <w:rPr>
                <w:rFonts w:eastAsiaTheme="minorEastAsia"/>
                <w:color w:val="000000" w:themeColor="text1"/>
                <w:szCs w:val="21"/>
                <w:lang w:val="en-AU"/>
              </w:rPr>
              <w:t>再投资形式发放总额</w:t>
            </w:r>
          </w:p>
        </w:tc>
        <w:tc>
          <w:tcPr>
            <w:tcW w:w="1894" w:type="dxa"/>
            <w:vAlign w:val="center"/>
          </w:tcPr>
          <w:p w14:paraId="7779FC9A" w14:textId="77777777" w:rsidR="006C3415" w:rsidRPr="007D057A" w:rsidRDefault="006C3415" w:rsidP="000D7898">
            <w:pPr>
              <w:spacing w:line="360" w:lineRule="auto"/>
              <w:jc w:val="center"/>
              <w:rPr>
                <w:rFonts w:eastAsiaTheme="minorEastAsia"/>
                <w:color w:val="000000" w:themeColor="text1"/>
                <w:szCs w:val="21"/>
                <w:lang w:val="en-AU"/>
              </w:rPr>
            </w:pPr>
            <w:r w:rsidRPr="007D057A">
              <w:rPr>
                <w:rFonts w:eastAsiaTheme="minorEastAsia"/>
                <w:color w:val="000000" w:themeColor="text1"/>
                <w:szCs w:val="21"/>
                <w:lang w:val="en-AU"/>
              </w:rPr>
              <w:t>年度利润分配合计</w:t>
            </w:r>
          </w:p>
        </w:tc>
        <w:tc>
          <w:tcPr>
            <w:tcW w:w="1068" w:type="dxa"/>
            <w:vAlign w:val="center"/>
          </w:tcPr>
          <w:p w14:paraId="1DDC8F4B" w14:textId="77777777" w:rsidR="006C3415" w:rsidRPr="007D057A" w:rsidRDefault="006C3415" w:rsidP="000D7898">
            <w:pPr>
              <w:spacing w:line="360" w:lineRule="auto"/>
              <w:jc w:val="center"/>
              <w:rPr>
                <w:rFonts w:eastAsiaTheme="minorEastAsia"/>
                <w:color w:val="000000" w:themeColor="text1"/>
                <w:szCs w:val="21"/>
                <w:lang w:val="en-AU"/>
              </w:rPr>
            </w:pPr>
            <w:r w:rsidRPr="007D057A">
              <w:rPr>
                <w:rFonts w:eastAsiaTheme="minorEastAsia"/>
                <w:color w:val="000000" w:themeColor="text1"/>
                <w:szCs w:val="21"/>
                <w:lang w:val="en-AU"/>
              </w:rPr>
              <w:t>备注</w:t>
            </w:r>
          </w:p>
        </w:tc>
      </w:tr>
      <w:tr w:rsidR="004D1D96" w14:paraId="573EA4E5" w14:textId="77777777">
        <w:tc>
          <w:tcPr>
            <w:tcW w:w="1157" w:type="dxa"/>
            <w:vAlign w:val="center"/>
          </w:tcPr>
          <w:p w14:paraId="78C7070C" w14:textId="77777777" w:rsidR="004D1D96" w:rsidRDefault="00CD62F0">
            <w:pPr>
              <w:jc w:val="center"/>
            </w:pPr>
            <w:r>
              <w:rPr>
                <w:rFonts w:eastAsiaTheme="minorEastAsia"/>
                <w:color w:val="000000" w:themeColor="text1"/>
                <w:szCs w:val="21"/>
              </w:rPr>
              <w:t>2024</w:t>
            </w:r>
            <w:r>
              <w:rPr>
                <w:rFonts w:eastAsiaTheme="minorEastAsia"/>
                <w:color w:val="000000" w:themeColor="text1"/>
                <w:szCs w:val="21"/>
              </w:rPr>
              <w:t>年</w:t>
            </w:r>
          </w:p>
        </w:tc>
        <w:tc>
          <w:tcPr>
            <w:tcW w:w="1378" w:type="dxa"/>
            <w:vAlign w:val="center"/>
          </w:tcPr>
          <w:p w14:paraId="06666281" w14:textId="77777777" w:rsidR="004D1D96" w:rsidRDefault="00CD62F0">
            <w:pPr>
              <w:jc w:val="right"/>
            </w:pPr>
            <w:r>
              <w:rPr>
                <w:rFonts w:eastAsiaTheme="minorEastAsia"/>
                <w:color w:val="000000" w:themeColor="text1"/>
                <w:szCs w:val="21"/>
              </w:rPr>
              <w:t>0.651</w:t>
            </w:r>
          </w:p>
        </w:tc>
        <w:tc>
          <w:tcPr>
            <w:tcW w:w="1839" w:type="dxa"/>
            <w:vAlign w:val="center"/>
          </w:tcPr>
          <w:p w14:paraId="20DDAE2E" w14:textId="77777777" w:rsidR="004D1D96" w:rsidRDefault="00CD62F0">
            <w:pPr>
              <w:jc w:val="right"/>
            </w:pPr>
            <w:r>
              <w:rPr>
                <w:rFonts w:eastAsiaTheme="minorEastAsia"/>
                <w:color w:val="000000" w:themeColor="text1"/>
                <w:szCs w:val="21"/>
              </w:rPr>
              <w:t>3,668,319.49</w:t>
            </w:r>
          </w:p>
        </w:tc>
        <w:tc>
          <w:tcPr>
            <w:tcW w:w="1950" w:type="dxa"/>
            <w:vAlign w:val="center"/>
          </w:tcPr>
          <w:p w14:paraId="736FE0D7" w14:textId="77777777" w:rsidR="004D1D96" w:rsidRDefault="00CD62F0">
            <w:pPr>
              <w:jc w:val="right"/>
            </w:pPr>
            <w:r>
              <w:rPr>
                <w:rFonts w:eastAsiaTheme="minorEastAsia"/>
                <w:color w:val="000000" w:themeColor="text1"/>
                <w:szCs w:val="21"/>
              </w:rPr>
              <w:t>375,545.11</w:t>
            </w:r>
          </w:p>
        </w:tc>
        <w:tc>
          <w:tcPr>
            <w:tcW w:w="1894" w:type="dxa"/>
            <w:vAlign w:val="center"/>
          </w:tcPr>
          <w:p w14:paraId="261198E9" w14:textId="77777777" w:rsidR="004D1D96" w:rsidRDefault="00CD62F0">
            <w:pPr>
              <w:jc w:val="right"/>
            </w:pPr>
            <w:r>
              <w:rPr>
                <w:rFonts w:eastAsiaTheme="minorEastAsia"/>
                <w:color w:val="000000" w:themeColor="text1"/>
                <w:szCs w:val="21"/>
              </w:rPr>
              <w:t>4,043,864.60</w:t>
            </w:r>
          </w:p>
        </w:tc>
        <w:tc>
          <w:tcPr>
            <w:tcW w:w="1068" w:type="dxa"/>
            <w:vAlign w:val="center"/>
          </w:tcPr>
          <w:p w14:paraId="0C23DF6A" w14:textId="77777777" w:rsidR="004D1D96" w:rsidRDefault="00CD62F0">
            <w:pPr>
              <w:jc w:val="left"/>
            </w:pPr>
            <w:r>
              <w:rPr>
                <w:rFonts w:eastAsiaTheme="minorEastAsia"/>
                <w:color w:val="000000" w:themeColor="text1"/>
                <w:szCs w:val="21"/>
              </w:rPr>
              <w:t>-</w:t>
            </w:r>
          </w:p>
        </w:tc>
      </w:tr>
      <w:tr w:rsidR="00C422D8" w:rsidRPr="007D057A" w14:paraId="4C04E4DA" w14:textId="77777777" w:rsidTr="00A4203E">
        <w:tc>
          <w:tcPr>
            <w:tcW w:w="1157" w:type="dxa"/>
            <w:vAlign w:val="center"/>
          </w:tcPr>
          <w:p w14:paraId="1948D8A9" w14:textId="77777777" w:rsidR="006C3415" w:rsidRPr="007D057A" w:rsidRDefault="006C3415"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7D057A">
              <w:rPr>
                <w:rFonts w:eastAsiaTheme="minorEastAsia"/>
                <w:color w:val="000000" w:themeColor="text1"/>
                <w:szCs w:val="21"/>
              </w:rPr>
              <w:t>合计</w:t>
            </w:r>
          </w:p>
        </w:tc>
        <w:tc>
          <w:tcPr>
            <w:tcW w:w="1378" w:type="dxa"/>
            <w:vAlign w:val="center"/>
          </w:tcPr>
          <w:p w14:paraId="1AAC7B5A" w14:textId="77777777" w:rsidR="006C3415" w:rsidRPr="007D057A" w:rsidRDefault="006C3415" w:rsidP="000D7898">
            <w:pPr>
              <w:spacing w:line="360" w:lineRule="auto"/>
              <w:jc w:val="right"/>
              <w:rPr>
                <w:rFonts w:eastAsiaTheme="minorEastAsia"/>
                <w:color w:val="000000" w:themeColor="text1"/>
                <w:szCs w:val="21"/>
                <w:lang w:val="en-AU"/>
              </w:rPr>
            </w:pPr>
            <w:r w:rsidRPr="007D057A">
              <w:rPr>
                <w:rFonts w:eastAsiaTheme="minorEastAsia"/>
                <w:color w:val="000000" w:themeColor="text1"/>
                <w:szCs w:val="21"/>
                <w:lang w:val="en-AU"/>
              </w:rPr>
              <w:t>0.651</w:t>
            </w:r>
          </w:p>
        </w:tc>
        <w:tc>
          <w:tcPr>
            <w:tcW w:w="1839" w:type="dxa"/>
            <w:vAlign w:val="center"/>
          </w:tcPr>
          <w:p w14:paraId="6604E8C3" w14:textId="77777777" w:rsidR="006C3415" w:rsidRPr="007D057A" w:rsidRDefault="00B355C5" w:rsidP="000D7898">
            <w:pPr>
              <w:spacing w:line="360" w:lineRule="auto"/>
              <w:jc w:val="right"/>
              <w:rPr>
                <w:rFonts w:eastAsiaTheme="minorEastAsia"/>
                <w:color w:val="000000" w:themeColor="text1"/>
                <w:szCs w:val="21"/>
                <w:lang w:val="en-AU"/>
              </w:rPr>
            </w:pPr>
            <w:r w:rsidRPr="007D057A">
              <w:rPr>
                <w:rFonts w:eastAsiaTheme="minorEastAsia"/>
                <w:color w:val="000000" w:themeColor="text1"/>
                <w:szCs w:val="21"/>
                <w:lang w:val="en-AU"/>
              </w:rPr>
              <w:t>3,668,319.49</w:t>
            </w:r>
          </w:p>
        </w:tc>
        <w:tc>
          <w:tcPr>
            <w:tcW w:w="1950" w:type="dxa"/>
            <w:vAlign w:val="center"/>
          </w:tcPr>
          <w:p w14:paraId="65625C1A" w14:textId="77777777" w:rsidR="006C3415" w:rsidRPr="007D057A" w:rsidRDefault="00B355C5" w:rsidP="000D7898">
            <w:pPr>
              <w:spacing w:line="360" w:lineRule="auto"/>
              <w:jc w:val="right"/>
              <w:rPr>
                <w:rFonts w:eastAsiaTheme="minorEastAsia"/>
                <w:color w:val="000000" w:themeColor="text1"/>
                <w:szCs w:val="21"/>
                <w:lang w:val="en-AU"/>
              </w:rPr>
            </w:pPr>
            <w:r w:rsidRPr="007D057A">
              <w:rPr>
                <w:rFonts w:eastAsiaTheme="minorEastAsia"/>
                <w:color w:val="000000" w:themeColor="text1"/>
                <w:szCs w:val="21"/>
                <w:lang w:val="en-AU"/>
              </w:rPr>
              <w:t>375,545.11</w:t>
            </w:r>
          </w:p>
        </w:tc>
        <w:tc>
          <w:tcPr>
            <w:tcW w:w="1894" w:type="dxa"/>
            <w:vAlign w:val="center"/>
          </w:tcPr>
          <w:p w14:paraId="0974346E" w14:textId="77777777" w:rsidR="006C3415" w:rsidRPr="007D057A" w:rsidRDefault="00B355C5" w:rsidP="000D7898">
            <w:pPr>
              <w:spacing w:line="360" w:lineRule="auto"/>
              <w:jc w:val="right"/>
              <w:rPr>
                <w:rFonts w:eastAsiaTheme="minorEastAsia"/>
                <w:color w:val="000000" w:themeColor="text1"/>
                <w:szCs w:val="21"/>
                <w:lang w:val="en-AU"/>
              </w:rPr>
            </w:pPr>
            <w:r w:rsidRPr="007D057A">
              <w:rPr>
                <w:rFonts w:eastAsiaTheme="minorEastAsia"/>
                <w:color w:val="000000" w:themeColor="text1"/>
                <w:szCs w:val="21"/>
                <w:lang w:val="en-AU"/>
              </w:rPr>
              <w:t>4,043,864.60</w:t>
            </w:r>
          </w:p>
        </w:tc>
        <w:tc>
          <w:tcPr>
            <w:tcW w:w="1068" w:type="dxa"/>
            <w:vAlign w:val="center"/>
          </w:tcPr>
          <w:p w14:paraId="4A0C116A" w14:textId="77777777" w:rsidR="006C3415" w:rsidRPr="007D057A" w:rsidRDefault="00B355C5" w:rsidP="000D7898">
            <w:pPr>
              <w:spacing w:line="360" w:lineRule="auto"/>
              <w:rPr>
                <w:rFonts w:eastAsiaTheme="minorEastAsia"/>
                <w:color w:val="000000" w:themeColor="text1"/>
                <w:szCs w:val="21"/>
                <w:lang w:val="en-AU"/>
              </w:rPr>
            </w:pPr>
            <w:r w:rsidRPr="007D057A">
              <w:rPr>
                <w:rFonts w:eastAsiaTheme="minorEastAsia"/>
                <w:color w:val="000000" w:themeColor="text1"/>
                <w:szCs w:val="21"/>
                <w:lang w:val="en-AU"/>
              </w:rPr>
              <w:t>-</w:t>
            </w:r>
          </w:p>
        </w:tc>
      </w:tr>
    </w:tbl>
    <w:p w14:paraId="72CC54C3" w14:textId="77777777" w:rsidR="000B2C76" w:rsidRPr="007D057A" w:rsidRDefault="0071054A" w:rsidP="000B2C76">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2</w:t>
      </w:r>
      <w:r w:rsidRPr="007D057A">
        <w:rPr>
          <w:rFonts w:eastAsiaTheme="minorEastAsia"/>
          <w:color w:val="000000" w:themeColor="text1"/>
          <w:szCs w:val="21"/>
        </w:rPr>
        <w:t>、</w:t>
      </w:r>
      <w:r w:rsidR="000B2C76" w:rsidRPr="007D057A">
        <w:rPr>
          <w:rFonts w:eastAsiaTheme="minorEastAsia"/>
          <w:color w:val="000000" w:themeColor="text1"/>
          <w:szCs w:val="21"/>
        </w:rPr>
        <w:t>摩根纯债债券</w:t>
      </w:r>
      <w:r w:rsidR="000B2C76" w:rsidRPr="007D057A">
        <w:rPr>
          <w:rFonts w:eastAsiaTheme="minorEastAsia"/>
          <w:color w:val="000000" w:themeColor="text1"/>
          <w:szCs w:val="21"/>
        </w:rPr>
        <w:t>B</w:t>
      </w:r>
      <w:r w:rsidR="000B2C76" w:rsidRPr="007D057A">
        <w:rPr>
          <w:rFonts w:eastAsiaTheme="minorEastAsia"/>
          <w:color w:val="000000" w:themeColor="text1"/>
          <w:szCs w:val="21"/>
        </w:rPr>
        <w:t>：</w:t>
      </w:r>
    </w:p>
    <w:p w14:paraId="23DCA751" w14:textId="77777777" w:rsidR="000B2C76" w:rsidRPr="007D057A" w:rsidRDefault="000B2C76" w:rsidP="000B2C76">
      <w:pPr>
        <w:adjustRightInd w:val="0"/>
        <w:snapToGrid w:val="0"/>
        <w:spacing w:line="360" w:lineRule="auto"/>
        <w:jc w:val="right"/>
        <w:rPr>
          <w:rFonts w:eastAsiaTheme="minorEastAsia"/>
          <w:color w:val="000000" w:themeColor="text1"/>
          <w:szCs w:val="21"/>
        </w:rPr>
      </w:pPr>
      <w:r w:rsidRPr="007D057A">
        <w:rPr>
          <w:rFonts w:eastAsiaTheme="minorEastAsia"/>
          <w:color w:val="000000" w:themeColor="text1"/>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C422D8" w:rsidRPr="007D057A" w14:paraId="28A76923" w14:textId="77777777" w:rsidTr="00A4203E">
        <w:tc>
          <w:tcPr>
            <w:tcW w:w="1157" w:type="dxa"/>
            <w:vAlign w:val="center"/>
          </w:tcPr>
          <w:p w14:paraId="630B863F" w14:textId="77777777" w:rsidR="000525D9" w:rsidRPr="007D057A" w:rsidRDefault="000525D9"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7D057A">
              <w:rPr>
                <w:rFonts w:eastAsiaTheme="minorEastAsia"/>
                <w:color w:val="000000" w:themeColor="text1"/>
                <w:szCs w:val="21"/>
              </w:rPr>
              <w:t>年度</w:t>
            </w:r>
          </w:p>
        </w:tc>
        <w:tc>
          <w:tcPr>
            <w:tcW w:w="1378" w:type="dxa"/>
            <w:vAlign w:val="center"/>
          </w:tcPr>
          <w:p w14:paraId="4C2A0517" w14:textId="77777777" w:rsidR="000525D9" w:rsidRPr="007D057A" w:rsidRDefault="000525D9"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7D057A">
              <w:rPr>
                <w:rFonts w:eastAsiaTheme="minorEastAsia"/>
                <w:color w:val="000000" w:themeColor="text1"/>
                <w:szCs w:val="21"/>
              </w:rPr>
              <w:t>每</w:t>
            </w:r>
            <w:r w:rsidRPr="007D057A">
              <w:rPr>
                <w:rFonts w:eastAsiaTheme="minorEastAsia"/>
                <w:color w:val="000000" w:themeColor="text1"/>
                <w:szCs w:val="21"/>
              </w:rPr>
              <w:t>10</w:t>
            </w:r>
            <w:r w:rsidRPr="007D057A">
              <w:rPr>
                <w:rFonts w:eastAsiaTheme="minorEastAsia"/>
                <w:color w:val="000000" w:themeColor="text1"/>
                <w:szCs w:val="21"/>
              </w:rPr>
              <w:t>份基金份额分红数</w:t>
            </w:r>
          </w:p>
        </w:tc>
        <w:tc>
          <w:tcPr>
            <w:tcW w:w="1839" w:type="dxa"/>
            <w:vAlign w:val="center"/>
          </w:tcPr>
          <w:p w14:paraId="031213E8" w14:textId="77777777" w:rsidR="000525D9" w:rsidRPr="007D057A" w:rsidRDefault="000525D9"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7D057A">
              <w:rPr>
                <w:rFonts w:eastAsiaTheme="minorEastAsia"/>
                <w:color w:val="000000" w:themeColor="text1"/>
                <w:szCs w:val="21"/>
                <w:lang w:val="en-AU"/>
              </w:rPr>
              <w:t>现金</w:t>
            </w:r>
            <w:r w:rsidRPr="007D057A">
              <w:rPr>
                <w:rFonts w:eastAsiaTheme="minorEastAsia"/>
                <w:color w:val="000000" w:themeColor="text1"/>
                <w:szCs w:val="21"/>
              </w:rPr>
              <w:t>形式发放总额</w:t>
            </w:r>
          </w:p>
        </w:tc>
        <w:tc>
          <w:tcPr>
            <w:tcW w:w="1950" w:type="dxa"/>
            <w:vAlign w:val="center"/>
          </w:tcPr>
          <w:p w14:paraId="679268DF" w14:textId="77777777" w:rsidR="000525D9" w:rsidRPr="007D057A" w:rsidRDefault="000525D9"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7D057A">
              <w:rPr>
                <w:rFonts w:eastAsiaTheme="minorEastAsia"/>
                <w:color w:val="000000" w:themeColor="text1"/>
                <w:szCs w:val="21"/>
                <w:lang w:val="en-AU"/>
              </w:rPr>
              <w:t>再投资形式发放总额</w:t>
            </w:r>
          </w:p>
        </w:tc>
        <w:tc>
          <w:tcPr>
            <w:tcW w:w="1894" w:type="dxa"/>
            <w:vAlign w:val="center"/>
          </w:tcPr>
          <w:p w14:paraId="76CE18B0" w14:textId="77777777" w:rsidR="000525D9" w:rsidRPr="007D057A" w:rsidRDefault="000525D9" w:rsidP="000D7898">
            <w:pPr>
              <w:spacing w:line="360" w:lineRule="auto"/>
              <w:jc w:val="center"/>
              <w:rPr>
                <w:rFonts w:eastAsiaTheme="minorEastAsia"/>
                <w:color w:val="000000" w:themeColor="text1"/>
                <w:szCs w:val="21"/>
                <w:lang w:val="en-AU"/>
              </w:rPr>
            </w:pPr>
            <w:r w:rsidRPr="007D057A">
              <w:rPr>
                <w:rFonts w:eastAsiaTheme="minorEastAsia"/>
                <w:color w:val="000000" w:themeColor="text1"/>
                <w:szCs w:val="21"/>
                <w:lang w:val="en-AU"/>
              </w:rPr>
              <w:t>年度利润分配合计</w:t>
            </w:r>
          </w:p>
        </w:tc>
        <w:tc>
          <w:tcPr>
            <w:tcW w:w="1068" w:type="dxa"/>
            <w:vAlign w:val="center"/>
          </w:tcPr>
          <w:p w14:paraId="5B961B6F" w14:textId="77777777" w:rsidR="000525D9" w:rsidRPr="007D057A" w:rsidRDefault="000525D9" w:rsidP="000D7898">
            <w:pPr>
              <w:spacing w:line="360" w:lineRule="auto"/>
              <w:jc w:val="center"/>
              <w:rPr>
                <w:rFonts w:eastAsiaTheme="minorEastAsia"/>
                <w:color w:val="000000" w:themeColor="text1"/>
                <w:szCs w:val="21"/>
                <w:lang w:val="en-AU"/>
              </w:rPr>
            </w:pPr>
            <w:r w:rsidRPr="007D057A">
              <w:rPr>
                <w:rFonts w:eastAsiaTheme="minorEastAsia"/>
                <w:color w:val="000000" w:themeColor="text1"/>
                <w:szCs w:val="21"/>
                <w:lang w:val="en-AU"/>
              </w:rPr>
              <w:t>备注</w:t>
            </w:r>
          </w:p>
        </w:tc>
      </w:tr>
      <w:tr w:rsidR="004D1D96" w14:paraId="67597F17" w14:textId="77777777">
        <w:tc>
          <w:tcPr>
            <w:tcW w:w="1157" w:type="dxa"/>
            <w:vAlign w:val="center"/>
          </w:tcPr>
          <w:p w14:paraId="39792833" w14:textId="77777777" w:rsidR="004D1D96" w:rsidRDefault="00CD62F0">
            <w:pPr>
              <w:jc w:val="center"/>
            </w:pPr>
            <w:r>
              <w:rPr>
                <w:rFonts w:eastAsiaTheme="minorEastAsia"/>
                <w:color w:val="000000" w:themeColor="text1"/>
                <w:szCs w:val="21"/>
              </w:rPr>
              <w:t>2024</w:t>
            </w:r>
            <w:r>
              <w:rPr>
                <w:rFonts w:eastAsiaTheme="minorEastAsia"/>
                <w:color w:val="000000" w:themeColor="text1"/>
                <w:szCs w:val="21"/>
              </w:rPr>
              <w:t>年</w:t>
            </w:r>
          </w:p>
        </w:tc>
        <w:tc>
          <w:tcPr>
            <w:tcW w:w="1378" w:type="dxa"/>
            <w:vAlign w:val="center"/>
          </w:tcPr>
          <w:p w14:paraId="7808071D" w14:textId="77777777" w:rsidR="004D1D96" w:rsidRDefault="00CD62F0">
            <w:pPr>
              <w:jc w:val="right"/>
            </w:pPr>
            <w:r>
              <w:rPr>
                <w:rFonts w:eastAsiaTheme="minorEastAsia"/>
                <w:color w:val="000000" w:themeColor="text1"/>
                <w:szCs w:val="21"/>
              </w:rPr>
              <w:t>1.078</w:t>
            </w:r>
          </w:p>
        </w:tc>
        <w:tc>
          <w:tcPr>
            <w:tcW w:w="1839" w:type="dxa"/>
            <w:vAlign w:val="center"/>
          </w:tcPr>
          <w:p w14:paraId="6705D486" w14:textId="77777777" w:rsidR="004D1D96" w:rsidRDefault="00CD62F0">
            <w:pPr>
              <w:jc w:val="right"/>
            </w:pPr>
            <w:r>
              <w:rPr>
                <w:rFonts w:eastAsiaTheme="minorEastAsia"/>
                <w:color w:val="000000" w:themeColor="text1"/>
                <w:szCs w:val="21"/>
              </w:rPr>
              <w:t>243,494,766.43</w:t>
            </w:r>
          </w:p>
        </w:tc>
        <w:tc>
          <w:tcPr>
            <w:tcW w:w="1950" w:type="dxa"/>
            <w:vAlign w:val="center"/>
          </w:tcPr>
          <w:p w14:paraId="65B71595" w14:textId="77777777" w:rsidR="004D1D96" w:rsidRDefault="00CD62F0">
            <w:pPr>
              <w:jc w:val="right"/>
            </w:pPr>
            <w:r>
              <w:rPr>
                <w:rFonts w:eastAsiaTheme="minorEastAsia"/>
                <w:color w:val="000000" w:themeColor="text1"/>
                <w:szCs w:val="21"/>
              </w:rPr>
              <w:t>3,616,833.35</w:t>
            </w:r>
          </w:p>
        </w:tc>
        <w:tc>
          <w:tcPr>
            <w:tcW w:w="1894" w:type="dxa"/>
            <w:vAlign w:val="center"/>
          </w:tcPr>
          <w:p w14:paraId="3BC3ED77" w14:textId="77777777" w:rsidR="004D1D96" w:rsidRDefault="00CD62F0">
            <w:pPr>
              <w:jc w:val="right"/>
            </w:pPr>
            <w:r>
              <w:rPr>
                <w:rFonts w:eastAsiaTheme="minorEastAsia"/>
                <w:color w:val="000000" w:themeColor="text1"/>
                <w:szCs w:val="21"/>
              </w:rPr>
              <w:t>247,111,599.78</w:t>
            </w:r>
          </w:p>
        </w:tc>
        <w:tc>
          <w:tcPr>
            <w:tcW w:w="1068" w:type="dxa"/>
            <w:vAlign w:val="center"/>
          </w:tcPr>
          <w:p w14:paraId="6679BD21" w14:textId="77777777" w:rsidR="004D1D96" w:rsidRDefault="00CD62F0">
            <w:pPr>
              <w:jc w:val="left"/>
            </w:pPr>
            <w:r>
              <w:rPr>
                <w:rFonts w:eastAsiaTheme="minorEastAsia"/>
                <w:color w:val="000000" w:themeColor="text1"/>
                <w:szCs w:val="21"/>
              </w:rPr>
              <w:t>-</w:t>
            </w:r>
          </w:p>
        </w:tc>
      </w:tr>
      <w:tr w:rsidR="00C422D8" w:rsidRPr="007D057A" w14:paraId="05FC47E0" w14:textId="77777777" w:rsidTr="00A4203E">
        <w:tc>
          <w:tcPr>
            <w:tcW w:w="1157" w:type="dxa"/>
            <w:vAlign w:val="center"/>
          </w:tcPr>
          <w:p w14:paraId="6F6D88F8" w14:textId="77777777" w:rsidR="000525D9" w:rsidRPr="007D057A" w:rsidRDefault="000525D9"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7D057A">
              <w:rPr>
                <w:rFonts w:eastAsiaTheme="minorEastAsia"/>
                <w:color w:val="000000" w:themeColor="text1"/>
                <w:szCs w:val="21"/>
              </w:rPr>
              <w:t>合计</w:t>
            </w:r>
          </w:p>
        </w:tc>
        <w:tc>
          <w:tcPr>
            <w:tcW w:w="1378" w:type="dxa"/>
            <w:vAlign w:val="center"/>
          </w:tcPr>
          <w:p w14:paraId="582C7659" w14:textId="77777777" w:rsidR="000525D9" w:rsidRPr="007D057A" w:rsidRDefault="00B355C5" w:rsidP="000D7898">
            <w:pPr>
              <w:spacing w:line="360" w:lineRule="auto"/>
              <w:jc w:val="right"/>
              <w:rPr>
                <w:rFonts w:eastAsiaTheme="minorEastAsia"/>
                <w:color w:val="000000" w:themeColor="text1"/>
                <w:szCs w:val="21"/>
                <w:lang w:val="en-AU"/>
              </w:rPr>
            </w:pPr>
            <w:r w:rsidRPr="007D057A">
              <w:rPr>
                <w:rFonts w:eastAsiaTheme="minorEastAsia"/>
                <w:color w:val="000000" w:themeColor="text1"/>
                <w:szCs w:val="21"/>
                <w:lang w:val="en-AU"/>
              </w:rPr>
              <w:t>1.078</w:t>
            </w:r>
          </w:p>
        </w:tc>
        <w:tc>
          <w:tcPr>
            <w:tcW w:w="1839" w:type="dxa"/>
            <w:vAlign w:val="center"/>
          </w:tcPr>
          <w:p w14:paraId="3CC50FAC" w14:textId="77777777" w:rsidR="000525D9" w:rsidRPr="007D057A" w:rsidRDefault="00B355C5" w:rsidP="000D7898">
            <w:pPr>
              <w:spacing w:line="360" w:lineRule="auto"/>
              <w:jc w:val="right"/>
              <w:rPr>
                <w:rFonts w:eastAsiaTheme="minorEastAsia"/>
                <w:color w:val="000000" w:themeColor="text1"/>
                <w:szCs w:val="21"/>
                <w:lang w:val="en-AU"/>
              </w:rPr>
            </w:pPr>
            <w:r w:rsidRPr="007D057A">
              <w:rPr>
                <w:rFonts w:eastAsiaTheme="minorEastAsia"/>
                <w:color w:val="000000" w:themeColor="text1"/>
                <w:szCs w:val="21"/>
                <w:lang w:val="en-AU"/>
              </w:rPr>
              <w:t>243,494,766.43</w:t>
            </w:r>
          </w:p>
        </w:tc>
        <w:tc>
          <w:tcPr>
            <w:tcW w:w="1950" w:type="dxa"/>
            <w:vAlign w:val="center"/>
          </w:tcPr>
          <w:p w14:paraId="6EF6FD11" w14:textId="77777777" w:rsidR="000525D9" w:rsidRPr="007D057A" w:rsidRDefault="00B355C5" w:rsidP="000D7898">
            <w:pPr>
              <w:spacing w:line="360" w:lineRule="auto"/>
              <w:jc w:val="right"/>
              <w:rPr>
                <w:rFonts w:eastAsiaTheme="minorEastAsia"/>
                <w:color w:val="000000" w:themeColor="text1"/>
                <w:szCs w:val="21"/>
                <w:lang w:val="en-AU"/>
              </w:rPr>
            </w:pPr>
            <w:r w:rsidRPr="007D057A">
              <w:rPr>
                <w:rFonts w:eastAsiaTheme="minorEastAsia"/>
                <w:color w:val="000000" w:themeColor="text1"/>
                <w:szCs w:val="21"/>
                <w:lang w:val="en-AU"/>
              </w:rPr>
              <w:t>3,616,833.35</w:t>
            </w:r>
          </w:p>
        </w:tc>
        <w:tc>
          <w:tcPr>
            <w:tcW w:w="1894" w:type="dxa"/>
            <w:vAlign w:val="center"/>
          </w:tcPr>
          <w:p w14:paraId="14576F3D" w14:textId="77777777" w:rsidR="000525D9" w:rsidRPr="007D057A" w:rsidRDefault="00B355C5" w:rsidP="000D7898">
            <w:pPr>
              <w:spacing w:line="360" w:lineRule="auto"/>
              <w:jc w:val="right"/>
              <w:rPr>
                <w:rFonts w:eastAsiaTheme="minorEastAsia"/>
                <w:color w:val="000000" w:themeColor="text1"/>
                <w:szCs w:val="21"/>
                <w:lang w:val="en-AU"/>
              </w:rPr>
            </w:pPr>
            <w:r w:rsidRPr="007D057A">
              <w:rPr>
                <w:rFonts w:eastAsiaTheme="minorEastAsia"/>
                <w:color w:val="000000" w:themeColor="text1"/>
                <w:szCs w:val="21"/>
                <w:lang w:val="en-AU"/>
              </w:rPr>
              <w:t>247,111,599.78</w:t>
            </w:r>
          </w:p>
        </w:tc>
        <w:tc>
          <w:tcPr>
            <w:tcW w:w="1068" w:type="dxa"/>
            <w:vAlign w:val="center"/>
          </w:tcPr>
          <w:p w14:paraId="79532696" w14:textId="77777777" w:rsidR="000525D9" w:rsidRPr="007D057A" w:rsidRDefault="00B355C5" w:rsidP="000D7898">
            <w:pPr>
              <w:spacing w:line="360" w:lineRule="auto"/>
              <w:rPr>
                <w:rFonts w:eastAsiaTheme="minorEastAsia"/>
                <w:color w:val="000000" w:themeColor="text1"/>
                <w:szCs w:val="21"/>
                <w:lang w:val="en-AU"/>
              </w:rPr>
            </w:pPr>
            <w:r w:rsidRPr="007D057A">
              <w:rPr>
                <w:rFonts w:eastAsiaTheme="minorEastAsia"/>
                <w:color w:val="000000" w:themeColor="text1"/>
                <w:szCs w:val="21"/>
                <w:lang w:val="en-AU"/>
              </w:rPr>
              <w:t>-</w:t>
            </w:r>
          </w:p>
        </w:tc>
      </w:tr>
    </w:tbl>
    <w:p w14:paraId="3A5E07C2" w14:textId="77777777" w:rsidR="001A59F9" w:rsidRPr="007D057A" w:rsidRDefault="001A59F9" w:rsidP="00A4203E">
      <w:pPr>
        <w:pStyle w:val="1"/>
        <w:keepNext/>
        <w:keepLines/>
        <w:widowControl w:val="0"/>
        <w:spacing w:before="120" w:after="120" w:line="360" w:lineRule="auto"/>
        <w:jc w:val="center"/>
        <w:rPr>
          <w:rFonts w:eastAsiaTheme="minorEastAsia"/>
          <w:b/>
          <w:bCs/>
          <w:color w:val="000000" w:themeColor="text1"/>
          <w:sz w:val="21"/>
          <w:szCs w:val="21"/>
          <w:lang w:val="en-US"/>
        </w:rPr>
      </w:pPr>
      <w:bookmarkStart w:id="39" w:name="_Toc225498254"/>
      <w:bookmarkStart w:id="40" w:name="_Toc361324854"/>
      <w:bookmarkStart w:id="41" w:name="_Toc194049091"/>
      <w:r w:rsidRPr="007D057A">
        <w:rPr>
          <w:rFonts w:eastAsiaTheme="minorEastAsia"/>
          <w:b/>
          <w:bCs/>
          <w:color w:val="000000" w:themeColor="text1"/>
          <w:sz w:val="21"/>
          <w:szCs w:val="21"/>
          <w:lang w:val="en-US"/>
        </w:rPr>
        <w:t xml:space="preserve">§4  </w:t>
      </w:r>
      <w:r w:rsidRPr="007D057A">
        <w:rPr>
          <w:rFonts w:eastAsiaTheme="minorEastAsia"/>
          <w:b/>
          <w:bCs/>
          <w:color w:val="000000" w:themeColor="text1"/>
          <w:sz w:val="21"/>
          <w:szCs w:val="21"/>
          <w:lang w:val="en-US"/>
        </w:rPr>
        <w:t>管理人报告</w:t>
      </w:r>
      <w:bookmarkEnd w:id="39"/>
      <w:bookmarkEnd w:id="40"/>
      <w:bookmarkEnd w:id="41"/>
    </w:p>
    <w:p w14:paraId="445C7DD6"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42" w:name="_Toc361324855"/>
      <w:bookmarkStart w:id="43" w:name="_Toc194049092"/>
      <w:r w:rsidRPr="007D057A">
        <w:rPr>
          <w:rFonts w:ascii="Times New Roman" w:eastAsiaTheme="minorEastAsia" w:hAnsi="Times New Roman"/>
          <w:color w:val="000000" w:themeColor="text1"/>
          <w:kern w:val="0"/>
          <w:sz w:val="21"/>
          <w:szCs w:val="21"/>
        </w:rPr>
        <w:t xml:space="preserve">4.1 </w:t>
      </w:r>
      <w:r w:rsidRPr="007D057A">
        <w:rPr>
          <w:rFonts w:ascii="Times New Roman" w:eastAsiaTheme="minorEastAsia" w:hAnsi="Times New Roman"/>
          <w:color w:val="000000" w:themeColor="text1"/>
          <w:kern w:val="0"/>
          <w:sz w:val="21"/>
          <w:szCs w:val="21"/>
        </w:rPr>
        <w:t>基金管理人及基金经理情况</w:t>
      </w:r>
      <w:bookmarkEnd w:id="42"/>
      <w:bookmarkEnd w:id="43"/>
    </w:p>
    <w:p w14:paraId="2B5444D9" w14:textId="77777777" w:rsidR="001A59F9" w:rsidRPr="007D057A" w:rsidRDefault="001A59F9" w:rsidP="00625AE8">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color w:val="000000" w:themeColor="text1"/>
          <w:kern w:val="0"/>
          <w:szCs w:val="21"/>
        </w:rPr>
        <w:t>4.1.1</w:t>
      </w:r>
      <w:r w:rsidR="0067271C"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基金管理人及其管理基金的经验</w:t>
      </w:r>
    </w:p>
    <w:p w14:paraId="5AE204F5"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lastRenderedPageBreak/>
        <w:t>摩根基金管理（中国）有限公司经中国证券监督管理委员会批准，于</w:t>
      </w:r>
      <w:r w:rsidRPr="007D057A">
        <w:rPr>
          <w:rFonts w:eastAsiaTheme="minorEastAsia"/>
          <w:color w:val="000000" w:themeColor="text1"/>
          <w:szCs w:val="21"/>
        </w:rPr>
        <w:t>2004</w:t>
      </w:r>
      <w:r w:rsidRPr="007D057A">
        <w:rPr>
          <w:rFonts w:eastAsiaTheme="minorEastAsia"/>
          <w:color w:val="000000" w:themeColor="text1"/>
          <w:szCs w:val="21"/>
        </w:rPr>
        <w:t>年</w:t>
      </w:r>
      <w:r w:rsidRPr="007D057A">
        <w:rPr>
          <w:rFonts w:eastAsiaTheme="minorEastAsia"/>
          <w:color w:val="000000" w:themeColor="text1"/>
          <w:szCs w:val="21"/>
        </w:rPr>
        <w:t>5</w:t>
      </w:r>
      <w:r w:rsidRPr="007D057A">
        <w:rPr>
          <w:rFonts w:eastAsiaTheme="minorEastAsia"/>
          <w:color w:val="000000" w:themeColor="text1"/>
          <w:szCs w:val="21"/>
        </w:rPr>
        <w:t>月</w:t>
      </w:r>
      <w:r w:rsidRPr="007D057A">
        <w:rPr>
          <w:rFonts w:eastAsiaTheme="minorEastAsia"/>
          <w:color w:val="000000" w:themeColor="text1"/>
          <w:szCs w:val="21"/>
        </w:rPr>
        <w:t>12</w:t>
      </w:r>
      <w:r w:rsidRPr="007D057A">
        <w:rPr>
          <w:rFonts w:eastAsiaTheme="minorEastAsia"/>
          <w:color w:val="000000" w:themeColor="text1"/>
          <w:szCs w:val="21"/>
        </w:rPr>
        <w:t>日正式成立，注册资本为</w:t>
      </w:r>
      <w:r w:rsidRPr="007D057A">
        <w:rPr>
          <w:rFonts w:eastAsiaTheme="minorEastAsia"/>
          <w:color w:val="000000" w:themeColor="text1"/>
          <w:szCs w:val="21"/>
        </w:rPr>
        <w:t>2.5</w:t>
      </w:r>
      <w:r w:rsidRPr="007D057A">
        <w:rPr>
          <w:rFonts w:eastAsiaTheme="minorEastAsia"/>
          <w:color w:val="000000" w:themeColor="text1"/>
          <w:szCs w:val="21"/>
        </w:rPr>
        <w:t>亿元人民币，注册地上海。</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19</w:t>
      </w:r>
      <w:r w:rsidRPr="007D057A">
        <w:rPr>
          <w:rFonts w:eastAsiaTheme="minorEastAsia"/>
          <w:color w:val="000000" w:themeColor="text1"/>
          <w:szCs w:val="21"/>
        </w:rPr>
        <w:t>日，经中国证监会批准，本公司原股东之一上海国际信托有限公司将其持有的本公司</w:t>
      </w:r>
      <w:r w:rsidRPr="007D057A">
        <w:rPr>
          <w:rFonts w:eastAsiaTheme="minorEastAsia"/>
          <w:color w:val="000000" w:themeColor="text1"/>
          <w:szCs w:val="21"/>
        </w:rPr>
        <w:t>51%</w:t>
      </w:r>
      <w:r w:rsidRPr="007D057A">
        <w:rPr>
          <w:rFonts w:eastAsiaTheme="minorEastAsia"/>
          <w:color w:val="000000" w:themeColor="text1"/>
          <w:szCs w:val="21"/>
        </w:rPr>
        <w:t>股权，与原另一股东</w:t>
      </w:r>
      <w:r w:rsidRPr="007D057A">
        <w:rPr>
          <w:rFonts w:eastAsiaTheme="minorEastAsia"/>
          <w:color w:val="000000" w:themeColor="text1"/>
          <w:szCs w:val="21"/>
        </w:rPr>
        <w:t>JPMorgan Asset Management (UK) Limited</w:t>
      </w:r>
      <w:r w:rsidRPr="007D057A">
        <w:rPr>
          <w:rFonts w:eastAsiaTheme="minorEastAsia"/>
          <w:color w:val="000000" w:themeColor="text1"/>
          <w:szCs w:val="21"/>
        </w:rPr>
        <w:t>将其持有的本公司</w:t>
      </w:r>
      <w:r w:rsidRPr="007D057A">
        <w:rPr>
          <w:rFonts w:eastAsiaTheme="minorEastAsia"/>
          <w:color w:val="000000" w:themeColor="text1"/>
          <w:szCs w:val="21"/>
        </w:rPr>
        <w:t>49%</w:t>
      </w:r>
      <w:r w:rsidRPr="007D057A">
        <w:rPr>
          <w:rFonts w:eastAsiaTheme="minorEastAsia"/>
          <w:color w:val="000000" w:themeColor="text1"/>
          <w:szCs w:val="21"/>
        </w:rPr>
        <w:t>股权转让给摩根资产管理控股公司（</w:t>
      </w:r>
      <w:r w:rsidRPr="007D057A">
        <w:rPr>
          <w:rFonts w:eastAsiaTheme="minorEastAsia"/>
          <w:color w:val="000000" w:themeColor="text1"/>
          <w:szCs w:val="21"/>
        </w:rPr>
        <w:t>JPMorgan Asset Management Holdings Inc.</w:t>
      </w:r>
      <w:r w:rsidRPr="007D057A">
        <w:rPr>
          <w:rFonts w:eastAsiaTheme="minorEastAsia"/>
          <w:color w:val="000000" w:themeColor="text1"/>
          <w:szCs w:val="21"/>
        </w:rPr>
        <w:t>），从而摩根资产管理控股公司取得本公司全部股权。</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4</w:t>
      </w:r>
      <w:r w:rsidRPr="007D057A">
        <w:rPr>
          <w:rFonts w:eastAsiaTheme="minorEastAsia"/>
          <w:color w:val="000000" w:themeColor="text1"/>
          <w:szCs w:val="21"/>
        </w:rPr>
        <w:t>月</w:t>
      </w:r>
      <w:r w:rsidRPr="007D057A">
        <w:rPr>
          <w:rFonts w:eastAsiaTheme="minorEastAsia"/>
          <w:color w:val="000000" w:themeColor="text1"/>
          <w:szCs w:val="21"/>
        </w:rPr>
        <w:t>10</w:t>
      </w:r>
      <w:r w:rsidRPr="007D057A">
        <w:rPr>
          <w:rFonts w:eastAsiaTheme="minorEastAsia"/>
          <w:color w:val="000000" w:themeColor="text1"/>
          <w:szCs w:val="21"/>
        </w:rPr>
        <w:t>日，基金管理人的名称由</w:t>
      </w:r>
      <w:r w:rsidRPr="007D057A">
        <w:rPr>
          <w:rFonts w:eastAsiaTheme="minorEastAsia"/>
          <w:color w:val="000000" w:themeColor="text1"/>
          <w:szCs w:val="21"/>
        </w:rPr>
        <w:t>“</w:t>
      </w:r>
      <w:r w:rsidRPr="007D057A">
        <w:rPr>
          <w:rFonts w:eastAsiaTheme="minorEastAsia"/>
          <w:color w:val="000000" w:themeColor="text1"/>
          <w:szCs w:val="21"/>
        </w:rPr>
        <w:t>上投摩根基金管理有限公司</w:t>
      </w:r>
      <w:r w:rsidRPr="007D057A">
        <w:rPr>
          <w:rFonts w:eastAsiaTheme="minorEastAsia"/>
          <w:color w:val="000000" w:themeColor="text1"/>
          <w:szCs w:val="21"/>
        </w:rPr>
        <w:t>”</w:t>
      </w:r>
      <w:r w:rsidRPr="007D057A">
        <w:rPr>
          <w:rFonts w:eastAsiaTheme="minorEastAsia"/>
          <w:color w:val="000000" w:themeColor="text1"/>
          <w:szCs w:val="21"/>
        </w:rPr>
        <w:t>变更为</w:t>
      </w:r>
      <w:r w:rsidRPr="007D057A">
        <w:rPr>
          <w:rFonts w:eastAsiaTheme="minorEastAsia"/>
          <w:color w:val="000000" w:themeColor="text1"/>
          <w:szCs w:val="21"/>
        </w:rPr>
        <w:t>“</w:t>
      </w:r>
      <w:r w:rsidRPr="007D057A">
        <w:rPr>
          <w:rFonts w:eastAsiaTheme="minorEastAsia"/>
          <w:color w:val="000000" w:themeColor="text1"/>
          <w:szCs w:val="21"/>
        </w:rPr>
        <w:t>摩根基金管理（中国）有限公司</w:t>
      </w:r>
      <w:r w:rsidRPr="007D057A">
        <w:rPr>
          <w:rFonts w:eastAsiaTheme="minorEastAsia"/>
          <w:color w:val="000000" w:themeColor="text1"/>
          <w:szCs w:val="21"/>
        </w:rPr>
        <w:t>”</w:t>
      </w:r>
      <w:r w:rsidRPr="007D057A">
        <w:rPr>
          <w:rFonts w:eastAsiaTheme="minorEastAsia"/>
          <w:color w:val="000000" w:themeColor="text1"/>
          <w:szCs w:val="21"/>
        </w:rPr>
        <w:t>。截至</w:t>
      </w:r>
      <w:r w:rsidRPr="007D057A">
        <w:rPr>
          <w:rFonts w:eastAsiaTheme="minorEastAsia"/>
          <w:color w:val="000000" w:themeColor="text1"/>
          <w:szCs w:val="21"/>
        </w:rPr>
        <w:t xml:space="preserve"> 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7D057A">
        <w:rPr>
          <w:rFonts w:eastAsiaTheme="minorEastAsia"/>
          <w:color w:val="000000" w:themeColor="text1"/>
          <w:szCs w:val="21"/>
        </w:rPr>
        <w:t>(QDII)</w:t>
      </w:r>
      <w:r w:rsidRPr="007D057A">
        <w:rPr>
          <w:rFonts w:eastAsiaTheme="minorEastAsia"/>
          <w:color w:val="000000" w:themeColor="text1"/>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7D057A">
        <w:rPr>
          <w:rFonts w:eastAsiaTheme="minorEastAsia"/>
          <w:color w:val="000000" w:themeColor="text1"/>
          <w:szCs w:val="21"/>
        </w:rPr>
        <w:t>(QDII)</w:t>
      </w:r>
      <w:r w:rsidRPr="007D057A">
        <w:rPr>
          <w:rFonts w:eastAsiaTheme="minorEastAsia"/>
          <w:color w:val="000000" w:themeColor="text1"/>
          <w:szCs w:val="21"/>
        </w:rPr>
        <w:t>、摩根新兴动力混合型证券投资基金、摩根强化回报债券型证券投资基金、摩根健康品质生活混合型证券投资基金、摩根全球天然资源混合型证券投资基金</w:t>
      </w:r>
      <w:r w:rsidRPr="007D057A">
        <w:rPr>
          <w:rFonts w:eastAsiaTheme="minorEastAsia"/>
          <w:color w:val="000000" w:themeColor="text1"/>
          <w:szCs w:val="21"/>
        </w:rPr>
        <w:t>(QDII)</w:t>
      </w:r>
      <w:r w:rsidRPr="007D057A">
        <w:rPr>
          <w:rFonts w:eastAsiaTheme="minorEastAsia"/>
          <w:color w:val="000000" w:themeColor="text1"/>
          <w:szCs w:val="21"/>
        </w:rPr>
        <w:t>、摩根核心优选混合型证券投资基金、摩根智选</w:t>
      </w:r>
      <w:r w:rsidRPr="007D057A">
        <w:rPr>
          <w:rFonts w:eastAsiaTheme="minorEastAsia"/>
          <w:color w:val="000000" w:themeColor="text1"/>
          <w:szCs w:val="21"/>
        </w:rPr>
        <w:t>30</w:t>
      </w:r>
      <w:r w:rsidRPr="007D057A">
        <w:rPr>
          <w:rFonts w:eastAsiaTheme="minorEastAsia"/>
          <w:color w:val="000000" w:themeColor="text1"/>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7D057A">
        <w:rPr>
          <w:rFonts w:eastAsiaTheme="minorEastAsia"/>
          <w:color w:val="000000" w:themeColor="text1"/>
          <w:szCs w:val="21"/>
        </w:rPr>
        <w:t>(QDII)</w:t>
      </w:r>
      <w:r w:rsidRPr="007D057A">
        <w:rPr>
          <w:rFonts w:eastAsiaTheme="minorEastAsia"/>
          <w:color w:val="000000" w:themeColor="text1"/>
          <w:szCs w:val="21"/>
        </w:rPr>
        <w:t>、摩根全球多元配置证券投资基金</w:t>
      </w:r>
      <w:r w:rsidRPr="007D057A">
        <w:rPr>
          <w:rFonts w:eastAsiaTheme="minorEastAsia"/>
          <w:color w:val="000000" w:themeColor="text1"/>
          <w:szCs w:val="21"/>
        </w:rPr>
        <w:t>(QDII-FOF)</w:t>
      </w:r>
      <w:r w:rsidRPr="007D057A">
        <w:rPr>
          <w:rFonts w:eastAsiaTheme="minorEastAsia"/>
          <w:color w:val="000000" w:themeColor="text1"/>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7D057A">
        <w:rPr>
          <w:rFonts w:eastAsiaTheme="minorEastAsia"/>
          <w:color w:val="000000" w:themeColor="text1"/>
          <w:szCs w:val="21"/>
        </w:rPr>
        <w:t>REITs</w:t>
      </w:r>
      <w:r w:rsidRPr="007D057A">
        <w:rPr>
          <w:rFonts w:eastAsiaTheme="minorEastAsia"/>
          <w:color w:val="000000" w:themeColor="text1"/>
          <w:szCs w:val="21"/>
        </w:rPr>
        <w:t>指数型证券投资基金</w:t>
      </w:r>
      <w:r w:rsidRPr="007D057A">
        <w:rPr>
          <w:rFonts w:eastAsiaTheme="minorEastAsia"/>
          <w:color w:val="000000" w:themeColor="text1"/>
          <w:szCs w:val="21"/>
        </w:rPr>
        <w:t>(QDII)</w:t>
      </w:r>
      <w:r w:rsidRPr="007D057A">
        <w:rPr>
          <w:rFonts w:eastAsiaTheme="minorEastAsia"/>
          <w:color w:val="000000" w:themeColor="text1"/>
          <w:szCs w:val="21"/>
        </w:rPr>
        <w:t>、摩根香港精选港股通混合型证券投资基金、摩根尚睿混合型基金中基金</w:t>
      </w:r>
      <w:r w:rsidRPr="007D057A">
        <w:rPr>
          <w:rFonts w:eastAsiaTheme="minorEastAsia"/>
          <w:color w:val="000000" w:themeColor="text1"/>
          <w:szCs w:val="21"/>
        </w:rPr>
        <w:t>(FOF)</w:t>
      </w:r>
      <w:r w:rsidRPr="007D057A">
        <w:rPr>
          <w:rFonts w:eastAsiaTheme="minorEastAsia"/>
          <w:color w:val="000000" w:themeColor="text1"/>
          <w:szCs w:val="21"/>
        </w:rPr>
        <w:t>、摩根安裕回报混合型证券投资基金、摩根欧洲动力策略股票型证券投资基金</w:t>
      </w:r>
      <w:r w:rsidRPr="007D057A">
        <w:rPr>
          <w:rFonts w:eastAsiaTheme="minorEastAsia"/>
          <w:color w:val="000000" w:themeColor="text1"/>
          <w:szCs w:val="21"/>
        </w:rPr>
        <w:t>(QDII)</w:t>
      </w:r>
      <w:r w:rsidRPr="007D057A">
        <w:rPr>
          <w:rFonts w:eastAsiaTheme="minorEastAsia"/>
          <w:color w:val="000000" w:themeColor="text1"/>
          <w:szCs w:val="21"/>
        </w:rPr>
        <w:t>、摩根核心精选股票型证券投资基金、摩根动力精选混合型证券投资基金、摩根中国生物医药混合型证券投资基金</w:t>
      </w:r>
      <w:r w:rsidRPr="007D057A">
        <w:rPr>
          <w:rFonts w:eastAsiaTheme="minorEastAsia"/>
          <w:color w:val="000000" w:themeColor="text1"/>
          <w:szCs w:val="21"/>
        </w:rPr>
        <w:t>(QDII)</w:t>
      </w:r>
      <w:r w:rsidRPr="007D057A">
        <w:rPr>
          <w:rFonts w:eastAsiaTheme="minorEastAsia"/>
          <w:color w:val="000000" w:themeColor="text1"/>
          <w:szCs w:val="21"/>
        </w:rPr>
        <w:t>、摩根领先优选混合型证券投资基金、摩根日本精选股票型证券投资基金</w:t>
      </w:r>
      <w:r w:rsidRPr="007D057A">
        <w:rPr>
          <w:rFonts w:eastAsiaTheme="minorEastAsia"/>
          <w:color w:val="000000" w:themeColor="text1"/>
          <w:szCs w:val="21"/>
        </w:rPr>
        <w:t>(QDII)</w:t>
      </w:r>
      <w:r w:rsidRPr="007D057A">
        <w:rPr>
          <w:rFonts w:eastAsiaTheme="minorEastAsia"/>
          <w:color w:val="000000" w:themeColor="text1"/>
          <w:szCs w:val="21"/>
        </w:rPr>
        <w:t>、摩根锦程均衡养老目标三年持有期混合型基金中基金</w:t>
      </w:r>
      <w:r w:rsidRPr="007D057A">
        <w:rPr>
          <w:rFonts w:eastAsiaTheme="minorEastAsia"/>
          <w:color w:val="000000" w:themeColor="text1"/>
          <w:szCs w:val="21"/>
        </w:rPr>
        <w:t>(FOF)</w:t>
      </w:r>
      <w:r w:rsidRPr="007D057A">
        <w:rPr>
          <w:rFonts w:eastAsiaTheme="minorEastAsia"/>
          <w:color w:val="000000" w:themeColor="text1"/>
          <w:szCs w:val="21"/>
        </w:rPr>
        <w:t>、摩根瑞益纯债债券型证券投资基金、摩根慧选成长股票型证券投资基金、摩根瑞泰</w:t>
      </w:r>
      <w:r w:rsidRPr="007D057A">
        <w:rPr>
          <w:rFonts w:eastAsiaTheme="minorEastAsia"/>
          <w:color w:val="000000" w:themeColor="text1"/>
          <w:szCs w:val="21"/>
        </w:rPr>
        <w:t>38</w:t>
      </w:r>
      <w:r w:rsidRPr="007D057A">
        <w:rPr>
          <w:rFonts w:eastAsiaTheme="minorEastAsia"/>
          <w:color w:val="000000" w:themeColor="text1"/>
          <w:szCs w:val="21"/>
        </w:rPr>
        <w:t>个月定期开放债券型证券投资基金、摩根锦程稳健养老目</w:t>
      </w:r>
      <w:r w:rsidRPr="007D057A">
        <w:rPr>
          <w:rFonts w:eastAsiaTheme="minorEastAsia"/>
          <w:color w:val="000000" w:themeColor="text1"/>
          <w:szCs w:val="21"/>
        </w:rPr>
        <w:lastRenderedPageBreak/>
        <w:t>标一年持有期混合型基金中基金</w:t>
      </w:r>
      <w:r w:rsidRPr="007D057A">
        <w:rPr>
          <w:rFonts w:eastAsiaTheme="minorEastAsia"/>
          <w:color w:val="000000" w:themeColor="text1"/>
          <w:szCs w:val="21"/>
        </w:rPr>
        <w:t>(FOF)</w:t>
      </w:r>
      <w:r w:rsidRPr="007D057A">
        <w:rPr>
          <w:rFonts w:eastAsiaTheme="minorEastAsia"/>
          <w:color w:val="000000" w:themeColor="text1"/>
          <w:szCs w:val="21"/>
        </w:rPr>
        <w:t>、摩根</w:t>
      </w:r>
      <w:r w:rsidRPr="007D057A">
        <w:rPr>
          <w:rFonts w:eastAsiaTheme="minorEastAsia"/>
          <w:color w:val="000000" w:themeColor="text1"/>
          <w:szCs w:val="21"/>
        </w:rPr>
        <w:t>MSCI</w:t>
      </w:r>
      <w:r w:rsidRPr="007D057A">
        <w:rPr>
          <w:rFonts w:eastAsiaTheme="minorEastAsia"/>
          <w:color w:val="000000" w:themeColor="text1"/>
          <w:szCs w:val="21"/>
        </w:rPr>
        <w:t>中国</w:t>
      </w:r>
      <w:r w:rsidRPr="007D057A">
        <w:rPr>
          <w:rFonts w:eastAsiaTheme="minorEastAsia"/>
          <w:color w:val="000000" w:themeColor="text1"/>
          <w:szCs w:val="21"/>
        </w:rPr>
        <w:t>A</w:t>
      </w:r>
      <w:r w:rsidRPr="007D057A">
        <w:rPr>
          <w:rFonts w:eastAsiaTheme="minorEastAsia"/>
          <w:color w:val="000000" w:themeColor="text1"/>
          <w:szCs w:val="21"/>
        </w:rPr>
        <w:t>股交易型开放式指数证券投资基金、摩根研究驱动股票型证券投资基金、摩根</w:t>
      </w:r>
      <w:r w:rsidRPr="007D057A">
        <w:rPr>
          <w:rFonts w:eastAsiaTheme="minorEastAsia"/>
          <w:color w:val="000000" w:themeColor="text1"/>
          <w:szCs w:val="21"/>
        </w:rPr>
        <w:t>MSCI</w:t>
      </w:r>
      <w:r w:rsidRPr="007D057A">
        <w:rPr>
          <w:rFonts w:eastAsiaTheme="minorEastAsia"/>
          <w:color w:val="000000" w:themeColor="text1"/>
          <w:szCs w:val="21"/>
        </w:rPr>
        <w:t>中国</w:t>
      </w:r>
      <w:r w:rsidRPr="007D057A">
        <w:rPr>
          <w:rFonts w:eastAsiaTheme="minorEastAsia"/>
          <w:color w:val="000000" w:themeColor="text1"/>
          <w:szCs w:val="21"/>
        </w:rPr>
        <w:t>A</w:t>
      </w:r>
      <w:r w:rsidRPr="007D057A">
        <w:rPr>
          <w:rFonts w:eastAsiaTheme="minorEastAsia"/>
          <w:color w:val="000000" w:themeColor="text1"/>
          <w:szCs w:val="21"/>
        </w:rPr>
        <w:t>股交易型开放式指数证券投资基金联接基金、摩根瑞盛</w:t>
      </w:r>
      <w:r w:rsidRPr="007D057A">
        <w:rPr>
          <w:rFonts w:eastAsiaTheme="minorEastAsia"/>
          <w:color w:val="000000" w:themeColor="text1"/>
          <w:szCs w:val="21"/>
        </w:rPr>
        <w:t>87</w:t>
      </w:r>
      <w:r w:rsidRPr="007D057A">
        <w:rPr>
          <w:rFonts w:eastAsiaTheme="minorEastAsia"/>
          <w:color w:val="000000" w:themeColor="text1"/>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7D057A">
        <w:rPr>
          <w:rFonts w:eastAsiaTheme="minorEastAsia"/>
          <w:color w:val="000000" w:themeColor="text1"/>
          <w:szCs w:val="21"/>
        </w:rPr>
        <w:t>1-3</w:t>
      </w:r>
      <w:r w:rsidRPr="007D057A">
        <w:rPr>
          <w:rFonts w:eastAsiaTheme="minorEastAsia"/>
          <w:color w:val="000000" w:themeColor="text1"/>
          <w:szCs w:val="21"/>
        </w:rPr>
        <w:t>年国开行债券指数证券投资基金、摩根景气甄选混合型证券投资基金、摩根均衡优选混合型证券投资基金、摩根月月盈</w:t>
      </w:r>
      <w:r w:rsidRPr="007D057A">
        <w:rPr>
          <w:rFonts w:eastAsiaTheme="minorEastAsia"/>
          <w:color w:val="000000" w:themeColor="text1"/>
          <w:szCs w:val="21"/>
        </w:rPr>
        <w:t>30</w:t>
      </w:r>
      <w:r w:rsidRPr="007D057A">
        <w:rPr>
          <w:rFonts w:eastAsiaTheme="minorEastAsia"/>
          <w:color w:val="000000" w:themeColor="text1"/>
          <w:szCs w:val="21"/>
        </w:rPr>
        <w:t>天滚动持有发起式短债债券型证券投资基金、摩根恒生科技交易型开放式指数证券投资基金</w:t>
      </w:r>
      <w:r w:rsidRPr="007D057A">
        <w:rPr>
          <w:rFonts w:eastAsiaTheme="minorEastAsia"/>
          <w:color w:val="000000" w:themeColor="text1"/>
          <w:szCs w:val="21"/>
        </w:rPr>
        <w:t>(QDII)</w:t>
      </w:r>
      <w:r w:rsidRPr="007D057A">
        <w:rPr>
          <w:rFonts w:eastAsiaTheme="minorEastAsia"/>
          <w:color w:val="000000" w:themeColor="text1"/>
          <w:szCs w:val="21"/>
        </w:rPr>
        <w:t>、摩根全景优势股票型证券投资基金、摩根沃享远见一年持有期混合型证券投资基金、摩根鑫睿优选一年持有期混合型证券投资基金、摩根博睿均衡一年持有期混合型基金中基金</w:t>
      </w:r>
      <w:r w:rsidRPr="007D057A">
        <w:rPr>
          <w:rFonts w:eastAsiaTheme="minorEastAsia"/>
          <w:color w:val="000000" w:themeColor="text1"/>
          <w:szCs w:val="21"/>
        </w:rPr>
        <w:t>(FOF)</w:t>
      </w:r>
      <w:r w:rsidRPr="007D057A">
        <w:rPr>
          <w:rFonts w:eastAsiaTheme="minorEastAsia"/>
          <w:color w:val="000000" w:themeColor="text1"/>
          <w:szCs w:val="21"/>
        </w:rPr>
        <w:t>、摩根中证创新药产业交易型开放式指数证券投资基金、摩根慧享成长混合型证券投资基金、摩根时代睿选股票型证券投资基金、摩根瑞享纯债债券型证券投资基金、摩根中证碳中和</w:t>
      </w:r>
      <w:r w:rsidRPr="007D057A">
        <w:rPr>
          <w:rFonts w:eastAsiaTheme="minorEastAsia"/>
          <w:color w:val="000000" w:themeColor="text1"/>
          <w:szCs w:val="21"/>
        </w:rPr>
        <w:t>60</w:t>
      </w:r>
      <w:r w:rsidRPr="007D057A">
        <w:rPr>
          <w:rFonts w:eastAsiaTheme="minorEastAsia"/>
          <w:color w:val="000000" w:themeColor="text1"/>
          <w:szCs w:val="21"/>
        </w:rPr>
        <w:t>交易型开放式指数证券投资基金、摩根沪深</w:t>
      </w:r>
      <w:r w:rsidRPr="007D057A">
        <w:rPr>
          <w:rFonts w:eastAsiaTheme="minorEastAsia"/>
          <w:color w:val="000000" w:themeColor="text1"/>
          <w:szCs w:val="21"/>
        </w:rPr>
        <w:t>300</w:t>
      </w:r>
      <w:r w:rsidRPr="007D057A">
        <w:rPr>
          <w:rFonts w:eastAsiaTheme="minorEastAsia"/>
          <w:color w:val="000000" w:themeColor="text1"/>
          <w:szCs w:val="21"/>
        </w:rPr>
        <w:t>指数增强型发起式证券投资基金、摩根标普</w:t>
      </w:r>
      <w:r w:rsidRPr="007D057A">
        <w:rPr>
          <w:rFonts w:eastAsiaTheme="minorEastAsia"/>
          <w:color w:val="000000" w:themeColor="text1"/>
          <w:szCs w:val="21"/>
        </w:rPr>
        <w:t>500</w:t>
      </w:r>
      <w:r w:rsidRPr="007D057A">
        <w:rPr>
          <w:rFonts w:eastAsiaTheme="minorEastAsia"/>
          <w:color w:val="000000" w:themeColor="text1"/>
          <w:szCs w:val="21"/>
        </w:rPr>
        <w:t>指数型发起式证券投资基金</w:t>
      </w:r>
      <w:r w:rsidRPr="007D057A">
        <w:rPr>
          <w:rFonts w:eastAsiaTheme="minorEastAsia"/>
          <w:color w:val="000000" w:themeColor="text1"/>
          <w:szCs w:val="21"/>
        </w:rPr>
        <w:t>(QDII)</w:t>
      </w:r>
      <w:r w:rsidRPr="007D057A">
        <w:rPr>
          <w:rFonts w:eastAsiaTheme="minorEastAsia"/>
          <w:color w:val="000000" w:themeColor="text1"/>
          <w:szCs w:val="21"/>
        </w:rPr>
        <w:t>、摩根锦颐养老目标日期</w:t>
      </w:r>
      <w:r w:rsidRPr="007D057A">
        <w:rPr>
          <w:rFonts w:eastAsiaTheme="minorEastAsia"/>
          <w:color w:val="000000" w:themeColor="text1"/>
          <w:szCs w:val="21"/>
        </w:rPr>
        <w:t>2035</w:t>
      </w:r>
      <w:r w:rsidRPr="007D057A">
        <w:rPr>
          <w:rFonts w:eastAsiaTheme="minorEastAsia"/>
          <w:color w:val="000000" w:themeColor="text1"/>
          <w:szCs w:val="21"/>
        </w:rPr>
        <w:t>三年持有期混合型发起式基金中基金</w:t>
      </w:r>
      <w:r w:rsidRPr="007D057A">
        <w:rPr>
          <w:rFonts w:eastAsiaTheme="minorEastAsia"/>
          <w:color w:val="000000" w:themeColor="text1"/>
          <w:szCs w:val="21"/>
        </w:rPr>
        <w:t>(FOF)</w:t>
      </w:r>
      <w:r w:rsidRPr="007D057A">
        <w:rPr>
          <w:rFonts w:eastAsiaTheme="minorEastAsia"/>
          <w:color w:val="000000" w:themeColor="text1"/>
          <w:szCs w:val="21"/>
        </w:rPr>
        <w:t>、摩根海外稳健配置混合型证券投资基金</w:t>
      </w:r>
      <w:r w:rsidRPr="007D057A">
        <w:rPr>
          <w:rFonts w:eastAsiaTheme="minorEastAsia"/>
          <w:color w:val="000000" w:themeColor="text1"/>
          <w:szCs w:val="21"/>
        </w:rPr>
        <w:t>(QDII-FOF)</w:t>
      </w:r>
      <w:r w:rsidRPr="007D057A">
        <w:rPr>
          <w:rFonts w:eastAsiaTheme="minorEastAsia"/>
          <w:color w:val="000000" w:themeColor="text1"/>
          <w:szCs w:val="21"/>
        </w:rPr>
        <w:t>、摩根双季鑫</w:t>
      </w:r>
      <w:r w:rsidRPr="007D057A">
        <w:rPr>
          <w:rFonts w:eastAsiaTheme="minorEastAsia"/>
          <w:color w:val="000000" w:themeColor="text1"/>
          <w:szCs w:val="21"/>
        </w:rPr>
        <w:t>6</w:t>
      </w:r>
      <w:r w:rsidRPr="007D057A">
        <w:rPr>
          <w:rFonts w:eastAsiaTheme="minorEastAsia"/>
          <w:color w:val="000000" w:themeColor="text1"/>
          <w:szCs w:val="21"/>
        </w:rPr>
        <w:t>个月持有期债券型发起式基金中基金</w:t>
      </w:r>
      <w:r w:rsidRPr="007D057A">
        <w:rPr>
          <w:rFonts w:eastAsiaTheme="minorEastAsia"/>
          <w:color w:val="000000" w:themeColor="text1"/>
          <w:szCs w:val="21"/>
        </w:rPr>
        <w:t>(FOF)</w:t>
      </w:r>
      <w:r w:rsidRPr="007D057A">
        <w:rPr>
          <w:rFonts w:eastAsiaTheme="minorEastAsia"/>
          <w:color w:val="000000" w:themeColor="text1"/>
          <w:szCs w:val="21"/>
        </w:rPr>
        <w:t>、摩根恒生科技交易型开放式指数证券投资基金发起式联接基金</w:t>
      </w:r>
      <w:r w:rsidRPr="007D057A">
        <w:rPr>
          <w:rFonts w:eastAsiaTheme="minorEastAsia"/>
          <w:color w:val="000000" w:themeColor="text1"/>
          <w:szCs w:val="21"/>
        </w:rPr>
        <w:t xml:space="preserve">(QDII) </w:t>
      </w:r>
      <w:r w:rsidRPr="007D057A">
        <w:rPr>
          <w:rFonts w:eastAsiaTheme="minorEastAsia"/>
          <w:color w:val="000000" w:themeColor="text1"/>
          <w:szCs w:val="21"/>
        </w:rPr>
        <w:t>、摩根世代趋势混合型发起式证券投资基金、摩根纳斯达克</w:t>
      </w:r>
      <w:r w:rsidRPr="007D057A">
        <w:rPr>
          <w:rFonts w:eastAsiaTheme="minorEastAsia"/>
          <w:color w:val="000000" w:themeColor="text1"/>
          <w:szCs w:val="21"/>
        </w:rPr>
        <w:t>100</w:t>
      </w:r>
      <w:r w:rsidRPr="007D057A">
        <w:rPr>
          <w:rFonts w:eastAsiaTheme="minorEastAsia"/>
          <w:color w:val="000000" w:themeColor="text1"/>
          <w:szCs w:val="21"/>
        </w:rPr>
        <w:t>指数型发起式证券投资基金</w:t>
      </w:r>
      <w:r w:rsidRPr="007D057A">
        <w:rPr>
          <w:rFonts w:eastAsiaTheme="minorEastAsia"/>
          <w:color w:val="000000" w:themeColor="text1"/>
          <w:szCs w:val="21"/>
        </w:rPr>
        <w:t>(QDII)</w:t>
      </w:r>
      <w:r w:rsidRPr="007D057A">
        <w:rPr>
          <w:rFonts w:eastAsiaTheme="minorEastAsia"/>
          <w:color w:val="000000" w:themeColor="text1"/>
          <w:szCs w:val="21"/>
        </w:rPr>
        <w:t>、摩根瑞锦纯债债券型证券投资基金、摩根标普港股通低波红利交易型开放式指数证券投资基金、摩根中证同业存单</w:t>
      </w:r>
      <w:r w:rsidRPr="007D057A">
        <w:rPr>
          <w:rFonts w:eastAsiaTheme="minorEastAsia"/>
          <w:color w:val="000000" w:themeColor="text1"/>
          <w:szCs w:val="21"/>
        </w:rPr>
        <w:t>AAA</w:t>
      </w:r>
      <w:r w:rsidRPr="007D057A">
        <w:rPr>
          <w:rFonts w:eastAsiaTheme="minorEastAsia"/>
          <w:color w:val="000000" w:themeColor="text1"/>
          <w:szCs w:val="21"/>
        </w:rPr>
        <w:t>指数</w:t>
      </w:r>
      <w:r w:rsidRPr="007D057A">
        <w:rPr>
          <w:rFonts w:eastAsiaTheme="minorEastAsia"/>
          <w:color w:val="000000" w:themeColor="text1"/>
          <w:szCs w:val="21"/>
        </w:rPr>
        <w:t>7</w:t>
      </w:r>
      <w:r w:rsidRPr="007D057A">
        <w:rPr>
          <w:rFonts w:eastAsiaTheme="minorEastAsia"/>
          <w:color w:val="000000" w:themeColor="text1"/>
          <w:szCs w:val="21"/>
        </w:rPr>
        <w:t>天持有期证券投资基金、摩根中证</w:t>
      </w:r>
      <w:r w:rsidRPr="007D057A">
        <w:rPr>
          <w:rFonts w:eastAsiaTheme="minorEastAsia"/>
          <w:color w:val="000000" w:themeColor="text1"/>
          <w:szCs w:val="21"/>
        </w:rPr>
        <w:t>A50</w:t>
      </w:r>
      <w:r w:rsidRPr="007D057A">
        <w:rPr>
          <w:rFonts w:eastAsiaTheme="minorEastAsia"/>
          <w:color w:val="000000" w:themeColor="text1"/>
          <w:szCs w:val="21"/>
        </w:rPr>
        <w:t>交易型开放式指数证券投资基金、摩根悦享回报</w:t>
      </w:r>
      <w:r w:rsidRPr="007D057A">
        <w:rPr>
          <w:rFonts w:eastAsiaTheme="minorEastAsia"/>
          <w:color w:val="000000" w:themeColor="text1"/>
          <w:szCs w:val="21"/>
        </w:rPr>
        <w:t>6</w:t>
      </w:r>
      <w:r w:rsidRPr="007D057A">
        <w:rPr>
          <w:rFonts w:eastAsiaTheme="minorEastAsia"/>
          <w:color w:val="000000" w:themeColor="text1"/>
          <w:szCs w:val="21"/>
        </w:rPr>
        <w:t>个月持有期混合型证券投资基金、摩根中证</w:t>
      </w:r>
      <w:r w:rsidRPr="007D057A">
        <w:rPr>
          <w:rFonts w:eastAsiaTheme="minorEastAsia"/>
          <w:color w:val="000000" w:themeColor="text1"/>
          <w:szCs w:val="21"/>
        </w:rPr>
        <w:t>A50</w:t>
      </w:r>
      <w:r w:rsidRPr="007D057A">
        <w:rPr>
          <w:rFonts w:eastAsiaTheme="minorEastAsia"/>
          <w:color w:val="000000" w:themeColor="text1"/>
          <w:szCs w:val="21"/>
        </w:rPr>
        <w:t>交易型开放式指数证券投资基金发起式联接基金、摩根瑞欣利率债债券型证券投资基金、摩根红利优选股票型证券投资基金、摩根均衡精选混合型证券投资基金、摩根中证</w:t>
      </w:r>
      <w:r w:rsidRPr="007D057A">
        <w:rPr>
          <w:rFonts w:eastAsiaTheme="minorEastAsia"/>
          <w:color w:val="000000" w:themeColor="text1"/>
          <w:szCs w:val="21"/>
        </w:rPr>
        <w:t>A500</w:t>
      </w:r>
      <w:r w:rsidRPr="007D057A">
        <w:rPr>
          <w:rFonts w:eastAsiaTheme="minorEastAsia"/>
          <w:color w:val="000000" w:themeColor="text1"/>
          <w:szCs w:val="21"/>
        </w:rPr>
        <w:t>交易型开放式指数证券投资基金、摩根中证</w:t>
      </w:r>
      <w:r w:rsidRPr="007D057A">
        <w:rPr>
          <w:rFonts w:eastAsiaTheme="minorEastAsia"/>
          <w:color w:val="000000" w:themeColor="text1"/>
          <w:szCs w:val="21"/>
        </w:rPr>
        <w:t>A500</w:t>
      </w:r>
      <w:r w:rsidRPr="007D057A">
        <w:rPr>
          <w:rFonts w:eastAsiaTheme="minorEastAsia"/>
          <w:color w:val="000000" w:themeColor="text1"/>
          <w:szCs w:val="21"/>
        </w:rPr>
        <w:t>交易型开放式指数证券投资基金联接基金、摩根共同分类目录绿色债券债券型证券投资基金。</w:t>
      </w:r>
    </w:p>
    <w:p w14:paraId="2BE519D3"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color w:val="000000" w:themeColor="text1"/>
          <w:kern w:val="0"/>
          <w:szCs w:val="21"/>
        </w:rPr>
        <w:t>4.1.2</w:t>
      </w:r>
      <w:r w:rsidR="0067271C"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C422D8" w:rsidRPr="007D057A" w14:paraId="4C0A2C96" w14:textId="77777777" w:rsidTr="00A4203E">
        <w:tc>
          <w:tcPr>
            <w:tcW w:w="1090" w:type="dxa"/>
            <w:vMerge w:val="restart"/>
            <w:vAlign w:val="center"/>
          </w:tcPr>
          <w:p w14:paraId="0F1C7FEF"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姓名</w:t>
            </w:r>
          </w:p>
        </w:tc>
        <w:tc>
          <w:tcPr>
            <w:tcW w:w="1500" w:type="dxa"/>
            <w:vMerge w:val="restart"/>
            <w:vAlign w:val="center"/>
          </w:tcPr>
          <w:p w14:paraId="5364A3DA"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职务</w:t>
            </w:r>
          </w:p>
        </w:tc>
        <w:tc>
          <w:tcPr>
            <w:tcW w:w="2450" w:type="dxa"/>
            <w:gridSpan w:val="2"/>
          </w:tcPr>
          <w:p w14:paraId="56EECC98"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任本基金的基金经理</w:t>
            </w:r>
            <w:r w:rsidR="00F07263" w:rsidRPr="007D057A">
              <w:rPr>
                <w:rFonts w:eastAsiaTheme="minorEastAsia"/>
                <w:color w:val="000000" w:themeColor="text1"/>
                <w:szCs w:val="21"/>
              </w:rPr>
              <w:t>（助理）</w:t>
            </w:r>
            <w:r w:rsidRPr="007D057A">
              <w:rPr>
                <w:rFonts w:eastAsiaTheme="minorEastAsia"/>
                <w:color w:val="000000" w:themeColor="text1"/>
                <w:szCs w:val="21"/>
              </w:rPr>
              <w:t>期限</w:t>
            </w:r>
          </w:p>
        </w:tc>
        <w:tc>
          <w:tcPr>
            <w:tcW w:w="1260" w:type="dxa"/>
            <w:vMerge w:val="restart"/>
            <w:vAlign w:val="center"/>
          </w:tcPr>
          <w:p w14:paraId="222BBA5D"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证券从业年限</w:t>
            </w:r>
          </w:p>
        </w:tc>
        <w:tc>
          <w:tcPr>
            <w:tcW w:w="3240" w:type="dxa"/>
            <w:vMerge w:val="restart"/>
            <w:vAlign w:val="center"/>
          </w:tcPr>
          <w:p w14:paraId="02993EC8"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说明</w:t>
            </w:r>
          </w:p>
        </w:tc>
      </w:tr>
      <w:tr w:rsidR="00C422D8" w:rsidRPr="007D057A" w14:paraId="5F590850" w14:textId="77777777" w:rsidTr="00A4203E">
        <w:tc>
          <w:tcPr>
            <w:tcW w:w="1090" w:type="dxa"/>
            <w:vMerge/>
            <w:vAlign w:val="center"/>
          </w:tcPr>
          <w:p w14:paraId="3D5D5D99" w14:textId="77777777" w:rsidR="001A59F9" w:rsidRPr="007D057A" w:rsidRDefault="001A59F9" w:rsidP="00026C9C">
            <w:pPr>
              <w:widowControl/>
              <w:spacing w:line="360" w:lineRule="auto"/>
              <w:jc w:val="left"/>
              <w:rPr>
                <w:rFonts w:eastAsiaTheme="minorEastAsia"/>
                <w:color w:val="000000" w:themeColor="text1"/>
                <w:szCs w:val="21"/>
              </w:rPr>
            </w:pPr>
          </w:p>
        </w:tc>
        <w:tc>
          <w:tcPr>
            <w:tcW w:w="1500" w:type="dxa"/>
            <w:vMerge/>
            <w:vAlign w:val="center"/>
          </w:tcPr>
          <w:p w14:paraId="41DC7EAA" w14:textId="77777777" w:rsidR="001A59F9" w:rsidRPr="007D057A" w:rsidRDefault="001A59F9" w:rsidP="00026C9C">
            <w:pPr>
              <w:widowControl/>
              <w:spacing w:line="360" w:lineRule="auto"/>
              <w:jc w:val="left"/>
              <w:rPr>
                <w:rFonts w:eastAsiaTheme="minorEastAsia"/>
                <w:color w:val="000000" w:themeColor="text1"/>
                <w:szCs w:val="21"/>
              </w:rPr>
            </w:pPr>
          </w:p>
        </w:tc>
        <w:tc>
          <w:tcPr>
            <w:tcW w:w="1190" w:type="dxa"/>
            <w:vAlign w:val="center"/>
          </w:tcPr>
          <w:p w14:paraId="42F40F8E"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任职日期</w:t>
            </w:r>
          </w:p>
        </w:tc>
        <w:tc>
          <w:tcPr>
            <w:tcW w:w="1260" w:type="dxa"/>
            <w:vAlign w:val="center"/>
          </w:tcPr>
          <w:p w14:paraId="2805A596"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离任日期</w:t>
            </w:r>
          </w:p>
        </w:tc>
        <w:tc>
          <w:tcPr>
            <w:tcW w:w="1260" w:type="dxa"/>
            <w:vMerge/>
            <w:vAlign w:val="center"/>
          </w:tcPr>
          <w:p w14:paraId="7BAE2DA7" w14:textId="77777777" w:rsidR="001A59F9" w:rsidRPr="007D057A" w:rsidRDefault="001A59F9" w:rsidP="00026C9C">
            <w:pPr>
              <w:widowControl/>
              <w:spacing w:line="360" w:lineRule="auto"/>
              <w:jc w:val="left"/>
              <w:rPr>
                <w:rFonts w:eastAsiaTheme="minorEastAsia"/>
                <w:color w:val="000000" w:themeColor="text1"/>
                <w:szCs w:val="21"/>
              </w:rPr>
            </w:pPr>
          </w:p>
        </w:tc>
        <w:tc>
          <w:tcPr>
            <w:tcW w:w="3240" w:type="dxa"/>
            <w:vMerge/>
            <w:vAlign w:val="center"/>
          </w:tcPr>
          <w:p w14:paraId="641A486A" w14:textId="77777777" w:rsidR="001A59F9" w:rsidRPr="007D057A" w:rsidRDefault="001A59F9" w:rsidP="00026C9C">
            <w:pPr>
              <w:widowControl/>
              <w:spacing w:line="360" w:lineRule="auto"/>
              <w:jc w:val="left"/>
              <w:rPr>
                <w:rFonts w:eastAsiaTheme="minorEastAsia"/>
                <w:color w:val="000000" w:themeColor="text1"/>
                <w:szCs w:val="21"/>
              </w:rPr>
            </w:pPr>
          </w:p>
        </w:tc>
      </w:tr>
      <w:tr w:rsidR="004D1D96" w14:paraId="4C37722A" w14:textId="77777777">
        <w:tc>
          <w:tcPr>
            <w:tcW w:w="1090" w:type="dxa"/>
            <w:vAlign w:val="center"/>
          </w:tcPr>
          <w:p w14:paraId="75A0BDED" w14:textId="77777777" w:rsidR="004D1D96" w:rsidRDefault="00CD62F0">
            <w:pPr>
              <w:jc w:val="center"/>
            </w:pPr>
            <w:r>
              <w:rPr>
                <w:rFonts w:eastAsiaTheme="minorEastAsia"/>
                <w:color w:val="000000" w:themeColor="text1"/>
                <w:szCs w:val="21"/>
              </w:rPr>
              <w:t>周梦婕</w:t>
            </w:r>
          </w:p>
        </w:tc>
        <w:tc>
          <w:tcPr>
            <w:tcW w:w="1500" w:type="dxa"/>
            <w:vAlign w:val="center"/>
          </w:tcPr>
          <w:p w14:paraId="32A31746" w14:textId="77777777" w:rsidR="004D1D96" w:rsidRDefault="00CD62F0">
            <w:pPr>
              <w:jc w:val="center"/>
            </w:pPr>
            <w:r>
              <w:rPr>
                <w:rFonts w:eastAsiaTheme="minorEastAsia"/>
                <w:color w:val="000000" w:themeColor="text1"/>
                <w:szCs w:val="21"/>
              </w:rPr>
              <w:t>本基金基金经理</w:t>
            </w:r>
          </w:p>
        </w:tc>
        <w:tc>
          <w:tcPr>
            <w:tcW w:w="1190" w:type="dxa"/>
            <w:vAlign w:val="center"/>
          </w:tcPr>
          <w:p w14:paraId="35C09ABE" w14:textId="77777777" w:rsidR="004D1D96" w:rsidRDefault="00CD62F0">
            <w:pPr>
              <w:jc w:val="center"/>
            </w:pPr>
            <w:r>
              <w:rPr>
                <w:rFonts w:eastAsiaTheme="minorEastAsia"/>
                <w:color w:val="000000" w:themeColor="text1"/>
                <w:szCs w:val="21"/>
              </w:rPr>
              <w:t>2022-08-26</w:t>
            </w:r>
          </w:p>
        </w:tc>
        <w:tc>
          <w:tcPr>
            <w:tcW w:w="1260" w:type="dxa"/>
            <w:vAlign w:val="center"/>
          </w:tcPr>
          <w:p w14:paraId="38FD3B59" w14:textId="77777777" w:rsidR="004D1D96" w:rsidRDefault="00CD62F0">
            <w:pPr>
              <w:jc w:val="center"/>
            </w:pPr>
            <w:r>
              <w:rPr>
                <w:rFonts w:eastAsiaTheme="minorEastAsia"/>
                <w:color w:val="000000" w:themeColor="text1"/>
                <w:szCs w:val="21"/>
              </w:rPr>
              <w:t>-</w:t>
            </w:r>
          </w:p>
        </w:tc>
        <w:tc>
          <w:tcPr>
            <w:tcW w:w="1260" w:type="dxa"/>
            <w:vAlign w:val="center"/>
          </w:tcPr>
          <w:p w14:paraId="65DA9461" w14:textId="77777777" w:rsidR="004D1D96" w:rsidRDefault="00CD62F0">
            <w:pPr>
              <w:jc w:val="center"/>
            </w:pPr>
            <w:r>
              <w:rPr>
                <w:rFonts w:eastAsiaTheme="minorEastAsia"/>
                <w:color w:val="000000" w:themeColor="text1"/>
                <w:szCs w:val="21"/>
              </w:rPr>
              <w:t>12</w:t>
            </w:r>
            <w:r>
              <w:rPr>
                <w:rFonts w:eastAsiaTheme="minorEastAsia"/>
                <w:color w:val="000000" w:themeColor="text1"/>
                <w:szCs w:val="21"/>
              </w:rPr>
              <w:t>年</w:t>
            </w:r>
          </w:p>
        </w:tc>
        <w:tc>
          <w:tcPr>
            <w:tcW w:w="3240" w:type="dxa"/>
            <w:vAlign w:val="center"/>
          </w:tcPr>
          <w:p w14:paraId="0D7B3F48" w14:textId="77777777" w:rsidR="004D1D96" w:rsidRDefault="00CD62F0">
            <w:r>
              <w:rPr>
                <w:rFonts w:eastAsiaTheme="minorEastAsia"/>
                <w:color w:val="000000" w:themeColor="text1"/>
                <w:szCs w:val="21"/>
              </w:rPr>
              <w:t>周梦婕女士曾任东方证券资产管理有限公司产品经理，长江证券股份有限公司投资经理助理，长江证券（上海）资产管理公司固定收益研究员、交易员，中海基</w:t>
            </w:r>
            <w:r>
              <w:rPr>
                <w:rFonts w:eastAsiaTheme="minorEastAsia"/>
                <w:color w:val="000000" w:themeColor="text1"/>
                <w:szCs w:val="21"/>
              </w:rPr>
              <w:lastRenderedPageBreak/>
              <w:t>金管理有限公司担任基金经理助理、基金经理。</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月加入摩根基金管理（中国）有限公司（原上投摩根基金管理有限公司），现任基金经理。</w:t>
            </w:r>
          </w:p>
        </w:tc>
      </w:tr>
      <w:tr w:rsidR="004D1D96" w14:paraId="10A128B4" w14:textId="77777777">
        <w:tc>
          <w:tcPr>
            <w:tcW w:w="1090" w:type="dxa"/>
            <w:vAlign w:val="center"/>
          </w:tcPr>
          <w:p w14:paraId="06239A44" w14:textId="77777777" w:rsidR="004D1D96" w:rsidRDefault="00CD62F0">
            <w:pPr>
              <w:jc w:val="center"/>
            </w:pPr>
            <w:r>
              <w:rPr>
                <w:rFonts w:eastAsiaTheme="minorEastAsia"/>
                <w:color w:val="000000" w:themeColor="text1"/>
                <w:szCs w:val="21"/>
              </w:rPr>
              <w:lastRenderedPageBreak/>
              <w:t>张一格</w:t>
            </w:r>
          </w:p>
        </w:tc>
        <w:tc>
          <w:tcPr>
            <w:tcW w:w="1500" w:type="dxa"/>
            <w:vAlign w:val="center"/>
          </w:tcPr>
          <w:p w14:paraId="1EE1D07D" w14:textId="77777777" w:rsidR="004D1D96" w:rsidRDefault="00CD62F0">
            <w:pPr>
              <w:jc w:val="center"/>
            </w:pPr>
            <w:r>
              <w:rPr>
                <w:rFonts w:eastAsiaTheme="minorEastAsia"/>
                <w:color w:val="000000" w:themeColor="text1"/>
                <w:szCs w:val="21"/>
              </w:rPr>
              <w:t>本基金基金经理、总经理助理兼债券投资总监</w:t>
            </w:r>
          </w:p>
        </w:tc>
        <w:tc>
          <w:tcPr>
            <w:tcW w:w="1190" w:type="dxa"/>
            <w:vAlign w:val="center"/>
          </w:tcPr>
          <w:p w14:paraId="5807FE36" w14:textId="77777777" w:rsidR="004D1D96" w:rsidRDefault="00CD62F0">
            <w:pPr>
              <w:jc w:val="center"/>
            </w:pPr>
            <w:r>
              <w:rPr>
                <w:rFonts w:eastAsiaTheme="minorEastAsia"/>
                <w:color w:val="000000" w:themeColor="text1"/>
                <w:szCs w:val="21"/>
              </w:rPr>
              <w:t>2024-05-31</w:t>
            </w:r>
          </w:p>
        </w:tc>
        <w:tc>
          <w:tcPr>
            <w:tcW w:w="1260" w:type="dxa"/>
            <w:vAlign w:val="center"/>
          </w:tcPr>
          <w:p w14:paraId="45B03D4D" w14:textId="77777777" w:rsidR="004D1D96" w:rsidRDefault="00CD62F0">
            <w:pPr>
              <w:jc w:val="center"/>
            </w:pPr>
            <w:r>
              <w:rPr>
                <w:rFonts w:eastAsiaTheme="minorEastAsia"/>
                <w:color w:val="000000" w:themeColor="text1"/>
                <w:szCs w:val="21"/>
              </w:rPr>
              <w:t>-</w:t>
            </w:r>
          </w:p>
        </w:tc>
        <w:tc>
          <w:tcPr>
            <w:tcW w:w="1260" w:type="dxa"/>
            <w:vAlign w:val="center"/>
          </w:tcPr>
          <w:p w14:paraId="152C8B17" w14:textId="77777777" w:rsidR="004D1D96" w:rsidRDefault="00CD62F0">
            <w:pPr>
              <w:jc w:val="center"/>
            </w:pPr>
            <w:r>
              <w:rPr>
                <w:rFonts w:eastAsiaTheme="minorEastAsia"/>
                <w:color w:val="000000" w:themeColor="text1"/>
                <w:szCs w:val="21"/>
              </w:rPr>
              <w:t>19</w:t>
            </w:r>
            <w:r>
              <w:rPr>
                <w:rFonts w:eastAsiaTheme="minorEastAsia"/>
                <w:color w:val="000000" w:themeColor="text1"/>
                <w:szCs w:val="21"/>
              </w:rPr>
              <w:t>年</w:t>
            </w:r>
          </w:p>
        </w:tc>
        <w:tc>
          <w:tcPr>
            <w:tcW w:w="3240" w:type="dxa"/>
            <w:vAlign w:val="center"/>
          </w:tcPr>
          <w:p w14:paraId="68E0BC35" w14:textId="77777777" w:rsidR="004D1D96" w:rsidRDefault="00CD62F0">
            <w:r>
              <w:rPr>
                <w:rFonts w:eastAsiaTheme="minorEastAsia"/>
                <w:color w:val="000000" w:themeColor="text1"/>
                <w:szCs w:val="21"/>
              </w:rPr>
              <w:t>张一格先生曾任兴业银行资金营运中心投资经理</w:t>
            </w:r>
            <w:r>
              <w:rPr>
                <w:rFonts w:eastAsiaTheme="minorEastAsia"/>
                <w:color w:val="000000" w:themeColor="text1"/>
                <w:szCs w:val="21"/>
              </w:rPr>
              <w:t>,</w:t>
            </w:r>
            <w:r>
              <w:rPr>
                <w:rFonts w:eastAsiaTheme="minorEastAsia"/>
                <w:color w:val="000000" w:themeColor="text1"/>
                <w:szCs w:val="21"/>
              </w:rPr>
              <w:t>国泰基金管理有限公司基金经理，融通基金管理有限公司固收投资总监、基金经理；自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月加入摩根基金管理（中国）有限公司（原上投摩根基金管理有限公司），现任总经理助理兼债券投资总监。</w:t>
            </w:r>
          </w:p>
        </w:tc>
      </w:tr>
      <w:tr w:rsidR="004D1D96" w14:paraId="38AB374E" w14:textId="77777777">
        <w:tc>
          <w:tcPr>
            <w:tcW w:w="1090" w:type="dxa"/>
            <w:vAlign w:val="center"/>
          </w:tcPr>
          <w:p w14:paraId="11A34701" w14:textId="77777777" w:rsidR="004D1D96" w:rsidRDefault="00CD62F0">
            <w:pPr>
              <w:jc w:val="center"/>
            </w:pPr>
            <w:r>
              <w:rPr>
                <w:rFonts w:eastAsiaTheme="minorEastAsia"/>
                <w:color w:val="000000" w:themeColor="text1"/>
                <w:szCs w:val="21"/>
              </w:rPr>
              <w:t>刘心一</w:t>
            </w:r>
          </w:p>
        </w:tc>
        <w:tc>
          <w:tcPr>
            <w:tcW w:w="1500" w:type="dxa"/>
            <w:vAlign w:val="center"/>
          </w:tcPr>
          <w:p w14:paraId="3FE79B06" w14:textId="77777777" w:rsidR="004D1D96" w:rsidRDefault="00CD62F0">
            <w:pPr>
              <w:jc w:val="center"/>
            </w:pPr>
            <w:r>
              <w:rPr>
                <w:rFonts w:eastAsiaTheme="minorEastAsia"/>
                <w:color w:val="000000" w:themeColor="text1"/>
                <w:szCs w:val="21"/>
              </w:rPr>
              <w:t>本基金基金经理助理</w:t>
            </w:r>
          </w:p>
        </w:tc>
        <w:tc>
          <w:tcPr>
            <w:tcW w:w="1190" w:type="dxa"/>
            <w:vAlign w:val="center"/>
          </w:tcPr>
          <w:p w14:paraId="33330EB8" w14:textId="77777777" w:rsidR="004D1D96" w:rsidRDefault="00CD62F0">
            <w:pPr>
              <w:jc w:val="center"/>
            </w:pPr>
            <w:r>
              <w:rPr>
                <w:rFonts w:eastAsiaTheme="minorEastAsia"/>
                <w:color w:val="000000" w:themeColor="text1"/>
                <w:szCs w:val="21"/>
              </w:rPr>
              <w:t>2024-10-28</w:t>
            </w:r>
          </w:p>
        </w:tc>
        <w:tc>
          <w:tcPr>
            <w:tcW w:w="1260" w:type="dxa"/>
            <w:vAlign w:val="center"/>
          </w:tcPr>
          <w:p w14:paraId="48C88501" w14:textId="77777777" w:rsidR="004D1D96" w:rsidRDefault="00CD62F0">
            <w:pPr>
              <w:jc w:val="center"/>
            </w:pPr>
            <w:r>
              <w:rPr>
                <w:rFonts w:eastAsiaTheme="minorEastAsia"/>
                <w:color w:val="000000" w:themeColor="text1"/>
                <w:szCs w:val="21"/>
              </w:rPr>
              <w:t>-</w:t>
            </w:r>
          </w:p>
        </w:tc>
        <w:tc>
          <w:tcPr>
            <w:tcW w:w="1260" w:type="dxa"/>
            <w:vAlign w:val="center"/>
          </w:tcPr>
          <w:p w14:paraId="4FA3613C" w14:textId="77777777" w:rsidR="004D1D96" w:rsidRDefault="00CD62F0">
            <w:pPr>
              <w:jc w:val="center"/>
            </w:pPr>
            <w:r>
              <w:rPr>
                <w:rFonts w:eastAsiaTheme="minorEastAsia"/>
                <w:color w:val="000000" w:themeColor="text1"/>
                <w:szCs w:val="21"/>
              </w:rPr>
              <w:t>3.5</w:t>
            </w:r>
            <w:r>
              <w:rPr>
                <w:rFonts w:eastAsiaTheme="minorEastAsia"/>
                <w:color w:val="000000" w:themeColor="text1"/>
                <w:szCs w:val="21"/>
              </w:rPr>
              <w:t>年</w:t>
            </w:r>
          </w:p>
        </w:tc>
        <w:tc>
          <w:tcPr>
            <w:tcW w:w="3240" w:type="dxa"/>
            <w:vAlign w:val="center"/>
          </w:tcPr>
          <w:p w14:paraId="49D62DE3" w14:textId="77777777" w:rsidR="004D1D96" w:rsidRDefault="00CD62F0">
            <w:r>
              <w:rPr>
                <w:rFonts w:eastAsiaTheme="minorEastAsia"/>
                <w:color w:val="000000" w:themeColor="text1"/>
                <w:szCs w:val="21"/>
              </w:rPr>
              <w:t>中国人民大学经济学硕士，现任债券投资部基金经理助理。刘心一自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月在融通基金固定收益研究部任研究员；自</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月加入摩根基金管理（中国）有限公司，现任债券投资部基金经理助理。</w:t>
            </w:r>
          </w:p>
        </w:tc>
      </w:tr>
    </w:tbl>
    <w:p w14:paraId="1B757D03" w14:textId="77777777" w:rsidR="004D1D96" w:rsidRDefault="00CD62F0">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14:paraId="05498F1F" w14:textId="77777777" w:rsidR="001A59F9" w:rsidRPr="007D057A"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2.</w:t>
      </w:r>
      <w:r w:rsidRPr="007D057A">
        <w:rPr>
          <w:rFonts w:eastAsiaTheme="minorEastAsia"/>
          <w:color w:val="000000" w:themeColor="text1"/>
          <w:kern w:val="0"/>
          <w:szCs w:val="21"/>
        </w:rPr>
        <w:t>证券从业的含义遵从行业协会《证券业从业人员资格管理办法》的相关规定。</w:t>
      </w:r>
    </w:p>
    <w:p w14:paraId="7204401F"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44" w:name="_Toc225498256"/>
      <w:bookmarkStart w:id="45" w:name="_Toc361324856"/>
      <w:bookmarkStart w:id="46" w:name="_Toc194049093"/>
      <w:r w:rsidRPr="007D057A">
        <w:rPr>
          <w:rFonts w:ascii="Times New Roman" w:eastAsiaTheme="minorEastAsia" w:hAnsi="Times New Roman"/>
          <w:color w:val="000000" w:themeColor="text1"/>
          <w:kern w:val="0"/>
          <w:sz w:val="21"/>
          <w:szCs w:val="21"/>
        </w:rPr>
        <w:t xml:space="preserve">4.2 </w:t>
      </w:r>
      <w:r w:rsidRPr="007D057A">
        <w:rPr>
          <w:rFonts w:ascii="Times New Roman" w:eastAsiaTheme="minorEastAsia" w:hAnsi="Times New Roman"/>
          <w:color w:val="000000" w:themeColor="text1"/>
          <w:kern w:val="0"/>
          <w:sz w:val="21"/>
          <w:szCs w:val="21"/>
        </w:rPr>
        <w:t>管理人对报告期内本基金运作遵规守信情况的说明</w:t>
      </w:r>
      <w:bookmarkEnd w:id="44"/>
      <w:bookmarkEnd w:id="45"/>
      <w:bookmarkEnd w:id="46"/>
    </w:p>
    <w:p w14:paraId="281CD761"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757F704A"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47" w:name="_Toc225498257"/>
      <w:bookmarkStart w:id="48" w:name="_Toc361324857"/>
      <w:bookmarkStart w:id="49" w:name="_Toc194049094"/>
      <w:r w:rsidRPr="007D057A">
        <w:rPr>
          <w:rFonts w:ascii="Times New Roman" w:eastAsiaTheme="minorEastAsia" w:hAnsi="Times New Roman"/>
          <w:color w:val="000000" w:themeColor="text1"/>
          <w:kern w:val="0"/>
          <w:sz w:val="21"/>
          <w:szCs w:val="21"/>
        </w:rPr>
        <w:t xml:space="preserve">4.3 </w:t>
      </w:r>
      <w:r w:rsidRPr="007D057A">
        <w:rPr>
          <w:rFonts w:ascii="Times New Roman" w:eastAsiaTheme="minorEastAsia" w:hAnsi="Times New Roman"/>
          <w:color w:val="000000" w:themeColor="text1"/>
          <w:kern w:val="0"/>
          <w:sz w:val="21"/>
          <w:szCs w:val="21"/>
        </w:rPr>
        <w:t>管理人对报告期内公平交易情况的专项说明</w:t>
      </w:r>
      <w:bookmarkEnd w:id="47"/>
      <w:bookmarkEnd w:id="48"/>
      <w:bookmarkEnd w:id="49"/>
    </w:p>
    <w:p w14:paraId="3503AEBC" w14:textId="77777777" w:rsidR="001A59F9" w:rsidRPr="007D057A" w:rsidRDefault="001A59F9" w:rsidP="00625AE8">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color w:val="000000" w:themeColor="text1"/>
          <w:kern w:val="0"/>
          <w:szCs w:val="21"/>
        </w:rPr>
        <w:t>4.3.1</w:t>
      </w:r>
      <w:r w:rsidR="0067271C"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公平交易制度和控制方法</w:t>
      </w:r>
    </w:p>
    <w:p w14:paraId="695332D8"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37D26C6D"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w:t>
      </w:r>
      <w:r>
        <w:rPr>
          <w:rFonts w:eastAsiaTheme="minorEastAsia"/>
          <w:color w:val="000000" w:themeColor="text1"/>
          <w:szCs w:val="21"/>
        </w:rPr>
        <w:lastRenderedPageBreak/>
        <w:t>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1E9650EA"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07AAE725"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color w:val="000000" w:themeColor="text1"/>
          <w:kern w:val="0"/>
          <w:szCs w:val="21"/>
        </w:rPr>
        <w:t>4.3.2</w:t>
      </w:r>
      <w:r w:rsidR="0067271C"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公平交易制度的执行情况</w:t>
      </w:r>
    </w:p>
    <w:p w14:paraId="42722A84"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30D5ED02"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color w:val="000000" w:themeColor="text1"/>
          <w:szCs w:val="21"/>
        </w:rPr>
        <w:t>3</w:t>
      </w:r>
      <w:r>
        <w:rPr>
          <w:rFonts w:eastAsiaTheme="minorEastAsia"/>
          <w:color w:val="000000" w:themeColor="text1"/>
          <w:szCs w:val="21"/>
        </w:rPr>
        <w:t>日内、</w:t>
      </w:r>
      <w:r>
        <w:rPr>
          <w:rFonts w:eastAsiaTheme="minorEastAsia"/>
          <w:color w:val="000000" w:themeColor="text1"/>
          <w:szCs w:val="21"/>
        </w:rPr>
        <w:t>5</w:t>
      </w:r>
      <w:r>
        <w:rPr>
          <w:rFonts w:eastAsiaTheme="minorEastAsia"/>
          <w:color w:val="000000" w:themeColor="text1"/>
          <w:szCs w:val="21"/>
        </w:rPr>
        <w:t>日内）的同向交易价差进行分析，采用概率统计方法，主要关注不同投资组合之间同向交易价差均值为零的显著性检验，以及同向交易价格占优的交易次数占比分析。</w:t>
      </w:r>
    </w:p>
    <w:p w14:paraId="19F24483"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报告期内，通过前述分析方法，未发现不同投资组合之间同向交易价差异常的情况。</w:t>
      </w:r>
    </w:p>
    <w:p w14:paraId="7E3B26CF"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color w:val="000000" w:themeColor="text1"/>
          <w:kern w:val="0"/>
          <w:szCs w:val="21"/>
        </w:rPr>
        <w:t>4.3.3</w:t>
      </w:r>
      <w:r w:rsidR="0067271C"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异常交易行为的专项说明</w:t>
      </w:r>
    </w:p>
    <w:p w14:paraId="3E4CCF81"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14:paraId="23C16EE4"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报告期内，所有投资组合参与的交易所公开竞价同日反向交易成交较少的单边交易量超过该证券当日成交量的</w:t>
      </w:r>
      <w:r w:rsidRPr="007D057A">
        <w:rPr>
          <w:rFonts w:eastAsiaTheme="minorEastAsia"/>
          <w:color w:val="000000" w:themeColor="text1"/>
          <w:szCs w:val="21"/>
        </w:rPr>
        <w:t>5%</w:t>
      </w:r>
      <w:r w:rsidRPr="007D057A">
        <w:rPr>
          <w:rFonts w:eastAsiaTheme="minorEastAsia"/>
          <w:color w:val="000000" w:themeColor="text1"/>
          <w:szCs w:val="21"/>
        </w:rPr>
        <w:t>的情形：无。</w:t>
      </w:r>
      <w:r w:rsidRPr="007D057A">
        <w:rPr>
          <w:rFonts w:eastAsiaTheme="minorEastAsia"/>
          <w:color w:val="000000" w:themeColor="text1"/>
          <w:szCs w:val="21"/>
        </w:rPr>
        <w:t xml:space="preserve"> </w:t>
      </w:r>
    </w:p>
    <w:p w14:paraId="4EC7F14D"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50" w:name="_Toc225498258"/>
      <w:bookmarkStart w:id="51" w:name="_Toc361324858"/>
      <w:bookmarkStart w:id="52" w:name="_Toc194049095"/>
      <w:r w:rsidRPr="007D057A">
        <w:rPr>
          <w:rFonts w:ascii="Times New Roman" w:eastAsiaTheme="minorEastAsia" w:hAnsi="Times New Roman"/>
          <w:color w:val="000000" w:themeColor="text1"/>
          <w:kern w:val="0"/>
          <w:sz w:val="21"/>
          <w:szCs w:val="21"/>
        </w:rPr>
        <w:t xml:space="preserve">4.4 </w:t>
      </w:r>
      <w:r w:rsidRPr="007D057A">
        <w:rPr>
          <w:rFonts w:ascii="Times New Roman" w:eastAsiaTheme="minorEastAsia" w:hAnsi="Times New Roman"/>
          <w:color w:val="000000" w:themeColor="text1"/>
          <w:kern w:val="0"/>
          <w:sz w:val="21"/>
          <w:szCs w:val="21"/>
        </w:rPr>
        <w:t>管理人对报告期内基金的投资策略和业绩表现的说明</w:t>
      </w:r>
      <w:bookmarkEnd w:id="50"/>
      <w:bookmarkEnd w:id="51"/>
      <w:bookmarkEnd w:id="52"/>
    </w:p>
    <w:p w14:paraId="6780F3F5" w14:textId="77777777" w:rsidR="001A59F9" w:rsidRPr="007D057A" w:rsidRDefault="001A59F9" w:rsidP="00961AC0">
      <w:pPr>
        <w:spacing w:line="360" w:lineRule="auto"/>
        <w:rPr>
          <w:rFonts w:eastAsiaTheme="minorEastAsia"/>
          <w:b/>
          <w:color w:val="000000" w:themeColor="text1"/>
          <w:szCs w:val="21"/>
        </w:rPr>
      </w:pPr>
      <w:r w:rsidRPr="007D057A">
        <w:rPr>
          <w:rFonts w:eastAsiaTheme="minorEastAsia"/>
          <w:b/>
          <w:color w:val="000000" w:themeColor="text1"/>
          <w:szCs w:val="21"/>
        </w:rPr>
        <w:t>4.4.1</w:t>
      </w:r>
      <w:r w:rsidRPr="007D057A">
        <w:rPr>
          <w:rFonts w:eastAsiaTheme="minorEastAsia"/>
          <w:b/>
          <w:color w:val="000000" w:themeColor="text1"/>
          <w:szCs w:val="21"/>
        </w:rPr>
        <w:t>报告期内基金投资策略和运作分析</w:t>
      </w:r>
    </w:p>
    <w:p w14:paraId="591BE7CD"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年经济基本面和财政刺激政策整体弱于市场预期，债券市场表现良好，信用债及利率债收</w:t>
      </w:r>
      <w:r>
        <w:rPr>
          <w:rFonts w:eastAsiaTheme="minorEastAsia"/>
          <w:color w:val="000000" w:themeColor="text1"/>
          <w:szCs w:val="21"/>
        </w:rPr>
        <w:lastRenderedPageBreak/>
        <w:t>益率大幅下行。截至</w:t>
      </w:r>
      <w:r>
        <w:rPr>
          <w:rFonts w:eastAsiaTheme="minorEastAsia"/>
          <w:color w:val="000000" w:themeColor="text1"/>
          <w:szCs w:val="21"/>
        </w:rPr>
        <w:t>2024</w:t>
      </w:r>
      <w:r>
        <w:rPr>
          <w:rFonts w:eastAsiaTheme="minorEastAsia"/>
          <w:color w:val="000000" w:themeColor="text1"/>
          <w:szCs w:val="21"/>
        </w:rPr>
        <w:t>年末，</w:t>
      </w:r>
      <w:r>
        <w:rPr>
          <w:rFonts w:eastAsiaTheme="minorEastAsia"/>
          <w:color w:val="000000" w:themeColor="text1"/>
          <w:szCs w:val="21"/>
        </w:rPr>
        <w:t>1</w:t>
      </w:r>
      <w:r>
        <w:rPr>
          <w:rFonts w:eastAsiaTheme="minorEastAsia"/>
          <w:color w:val="000000" w:themeColor="text1"/>
          <w:szCs w:val="21"/>
        </w:rPr>
        <w:t>年期国债收益率和</w:t>
      </w:r>
      <w:r>
        <w:rPr>
          <w:rFonts w:eastAsiaTheme="minorEastAsia"/>
          <w:color w:val="000000" w:themeColor="text1"/>
          <w:szCs w:val="21"/>
        </w:rPr>
        <w:t>10</w:t>
      </w:r>
      <w:r>
        <w:rPr>
          <w:rFonts w:eastAsiaTheme="minorEastAsia"/>
          <w:color w:val="000000" w:themeColor="text1"/>
          <w:szCs w:val="21"/>
        </w:rPr>
        <w:t>年期国债收益率分别下行了</w:t>
      </w:r>
      <w:r>
        <w:rPr>
          <w:rFonts w:eastAsiaTheme="minorEastAsia"/>
          <w:color w:val="000000" w:themeColor="text1"/>
          <w:szCs w:val="21"/>
        </w:rPr>
        <w:t>100BP</w:t>
      </w:r>
      <w:r>
        <w:rPr>
          <w:rFonts w:eastAsiaTheme="minorEastAsia"/>
          <w:color w:val="000000" w:themeColor="text1"/>
          <w:szCs w:val="21"/>
        </w:rPr>
        <w:t>和</w:t>
      </w:r>
      <w:r>
        <w:rPr>
          <w:rFonts w:eastAsiaTheme="minorEastAsia"/>
          <w:color w:val="000000" w:themeColor="text1"/>
          <w:szCs w:val="21"/>
        </w:rPr>
        <w:t>88BP</w:t>
      </w:r>
      <w:r>
        <w:rPr>
          <w:rFonts w:eastAsiaTheme="minorEastAsia"/>
          <w:color w:val="000000" w:themeColor="text1"/>
          <w:szCs w:val="21"/>
        </w:rPr>
        <w:t>。总体来看，</w:t>
      </w:r>
      <w:r>
        <w:rPr>
          <w:rFonts w:eastAsiaTheme="minorEastAsia"/>
          <w:color w:val="000000" w:themeColor="text1"/>
          <w:szCs w:val="21"/>
        </w:rPr>
        <w:t>2024</w:t>
      </w:r>
      <w:r>
        <w:rPr>
          <w:rFonts w:eastAsiaTheme="minorEastAsia"/>
          <w:color w:val="000000" w:themeColor="text1"/>
          <w:szCs w:val="21"/>
        </w:rPr>
        <w:t>年利率债收益率大幅下行，信用债收益率也跟随利率债下行。</w:t>
      </w:r>
    </w:p>
    <w:p w14:paraId="1E988F99"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A</w:t>
      </w:r>
      <w:r>
        <w:rPr>
          <w:rFonts w:eastAsiaTheme="minorEastAsia"/>
          <w:color w:val="000000" w:themeColor="text1"/>
          <w:szCs w:val="21"/>
        </w:rPr>
        <w:t>股市场先抑后扬，全年表现偏强。全年来看，沪深</w:t>
      </w:r>
      <w:r>
        <w:rPr>
          <w:rFonts w:eastAsiaTheme="minorEastAsia"/>
          <w:color w:val="000000" w:themeColor="text1"/>
          <w:szCs w:val="21"/>
        </w:rPr>
        <w:t>300</w:t>
      </w:r>
      <w:r>
        <w:rPr>
          <w:rFonts w:eastAsiaTheme="minorEastAsia"/>
          <w:color w:val="000000" w:themeColor="text1"/>
          <w:szCs w:val="21"/>
        </w:rPr>
        <w:t>涨幅</w:t>
      </w:r>
      <w:r>
        <w:rPr>
          <w:rFonts w:eastAsiaTheme="minorEastAsia"/>
          <w:color w:val="000000" w:themeColor="text1"/>
          <w:szCs w:val="21"/>
        </w:rPr>
        <w:t>14.68%</w:t>
      </w:r>
      <w:r>
        <w:rPr>
          <w:rFonts w:eastAsiaTheme="minorEastAsia"/>
          <w:color w:val="000000" w:themeColor="text1"/>
          <w:szCs w:val="21"/>
        </w:rPr>
        <w:t>，上证指数涨幅</w:t>
      </w:r>
      <w:r>
        <w:rPr>
          <w:rFonts w:eastAsiaTheme="minorEastAsia"/>
          <w:color w:val="000000" w:themeColor="text1"/>
          <w:szCs w:val="21"/>
        </w:rPr>
        <w:t>12.67%</w:t>
      </w:r>
      <w:r>
        <w:rPr>
          <w:rFonts w:eastAsiaTheme="minorEastAsia"/>
          <w:color w:val="000000" w:themeColor="text1"/>
          <w:szCs w:val="21"/>
        </w:rPr>
        <w:t>，整体表现较过去两年有所回暖。</w:t>
      </w:r>
      <w:r>
        <w:rPr>
          <w:rFonts w:eastAsiaTheme="minorEastAsia"/>
          <w:color w:val="000000" w:themeColor="text1"/>
          <w:szCs w:val="21"/>
        </w:rPr>
        <w:t>2024</w:t>
      </w:r>
      <w:r>
        <w:rPr>
          <w:rFonts w:eastAsiaTheme="minorEastAsia"/>
          <w:color w:val="000000" w:themeColor="text1"/>
          <w:szCs w:val="21"/>
        </w:rPr>
        <w:t>年结构性行情仍有明显体现，收益率第一的银行业与最后的医药生物行业表现差距明显，但较</w:t>
      </w:r>
      <w:r>
        <w:rPr>
          <w:rFonts w:eastAsiaTheme="minorEastAsia"/>
          <w:color w:val="000000" w:themeColor="text1"/>
          <w:szCs w:val="21"/>
        </w:rPr>
        <w:t>2023</w:t>
      </w:r>
      <w:r>
        <w:rPr>
          <w:rFonts w:eastAsiaTheme="minorEastAsia"/>
          <w:color w:val="000000" w:themeColor="text1"/>
          <w:szCs w:val="21"/>
        </w:rPr>
        <w:t>年分化程度有所收窄。</w:t>
      </w:r>
    </w:p>
    <w:p w14:paraId="5DC9982D"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本基金在</w:t>
      </w:r>
      <w:r w:rsidRPr="007D057A">
        <w:rPr>
          <w:rFonts w:eastAsiaTheme="minorEastAsia"/>
          <w:color w:val="000000" w:themeColor="text1"/>
          <w:szCs w:val="21"/>
        </w:rPr>
        <w:t>2024</w:t>
      </w:r>
      <w:r w:rsidRPr="007D057A">
        <w:rPr>
          <w:rFonts w:eastAsiaTheme="minorEastAsia"/>
          <w:color w:val="000000" w:themeColor="text1"/>
          <w:szCs w:val="21"/>
        </w:rPr>
        <w:t>年保持均衡配置，投资组合保持流动性充足。</w:t>
      </w:r>
    </w:p>
    <w:p w14:paraId="19DFEE03"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szCs w:val="21"/>
        </w:rPr>
      </w:pPr>
      <w:r w:rsidRPr="007D057A">
        <w:rPr>
          <w:rFonts w:eastAsiaTheme="minorEastAsia"/>
          <w:b/>
          <w:color w:val="000000" w:themeColor="text1"/>
          <w:szCs w:val="21"/>
        </w:rPr>
        <w:t>4.4.2</w:t>
      </w:r>
      <w:r w:rsidRPr="007D057A">
        <w:rPr>
          <w:rFonts w:eastAsiaTheme="minorEastAsia"/>
          <w:b/>
          <w:color w:val="000000" w:themeColor="text1"/>
          <w:szCs w:val="21"/>
        </w:rPr>
        <w:t>报告期内基金的业绩表现</w:t>
      </w:r>
    </w:p>
    <w:p w14:paraId="3EBA9FA3"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本报告期摩根纯债</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:5.26%</w:t>
      </w:r>
      <w:r>
        <w:rPr>
          <w:rFonts w:eastAsiaTheme="minorEastAsia"/>
          <w:color w:val="000000" w:themeColor="text1"/>
          <w:szCs w:val="21"/>
        </w:rPr>
        <w:t>，同期业绩比较基准收益率为</w:t>
      </w:r>
      <w:r>
        <w:rPr>
          <w:rFonts w:eastAsiaTheme="minorEastAsia"/>
          <w:color w:val="000000" w:themeColor="text1"/>
          <w:szCs w:val="21"/>
        </w:rPr>
        <w:t>:5.43%</w:t>
      </w:r>
    </w:p>
    <w:p w14:paraId="188B130C"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摩根纯债</w:t>
      </w:r>
      <w:r>
        <w:rPr>
          <w:rFonts w:eastAsiaTheme="minorEastAsia"/>
          <w:color w:val="000000" w:themeColor="text1"/>
          <w:szCs w:val="21"/>
        </w:rPr>
        <w:t>B</w:t>
      </w:r>
      <w:r>
        <w:rPr>
          <w:rFonts w:eastAsiaTheme="minorEastAsia"/>
          <w:color w:val="000000" w:themeColor="text1"/>
          <w:szCs w:val="21"/>
        </w:rPr>
        <w:t>份额净值增长率为</w:t>
      </w:r>
      <w:r>
        <w:rPr>
          <w:rFonts w:eastAsiaTheme="minorEastAsia"/>
          <w:color w:val="000000" w:themeColor="text1"/>
          <w:szCs w:val="21"/>
        </w:rPr>
        <w:t>:5.09%</w:t>
      </w:r>
      <w:r>
        <w:rPr>
          <w:rFonts w:eastAsiaTheme="minorEastAsia"/>
          <w:color w:val="000000" w:themeColor="text1"/>
          <w:szCs w:val="21"/>
        </w:rPr>
        <w:t>，同期业绩比较基准收益率为</w:t>
      </w:r>
      <w:r>
        <w:rPr>
          <w:rFonts w:eastAsiaTheme="minorEastAsia"/>
          <w:color w:val="000000" w:themeColor="text1"/>
          <w:szCs w:val="21"/>
        </w:rPr>
        <w:t>:5.43%</w:t>
      </w:r>
    </w:p>
    <w:p w14:paraId="2A667D3E"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摩根纯债</w:t>
      </w:r>
      <w:r w:rsidRPr="007D057A">
        <w:rPr>
          <w:rFonts w:eastAsiaTheme="minorEastAsia"/>
          <w:color w:val="000000" w:themeColor="text1"/>
          <w:szCs w:val="21"/>
        </w:rPr>
        <w:t>D</w:t>
      </w:r>
      <w:r w:rsidRPr="007D057A">
        <w:rPr>
          <w:rFonts w:eastAsiaTheme="minorEastAsia"/>
          <w:color w:val="000000" w:themeColor="text1"/>
          <w:szCs w:val="21"/>
        </w:rPr>
        <w:t>份额净值增长率为</w:t>
      </w:r>
      <w:r w:rsidRPr="007D057A">
        <w:rPr>
          <w:rFonts w:eastAsiaTheme="minorEastAsia"/>
          <w:color w:val="000000" w:themeColor="text1"/>
          <w:szCs w:val="21"/>
        </w:rPr>
        <w:t>:1.67%</w:t>
      </w:r>
      <w:r w:rsidRPr="007D057A">
        <w:rPr>
          <w:rFonts w:eastAsiaTheme="minorEastAsia"/>
          <w:color w:val="000000" w:themeColor="text1"/>
          <w:szCs w:val="21"/>
        </w:rPr>
        <w:t>，同期业绩比较基准收益率为</w:t>
      </w:r>
      <w:r w:rsidRPr="007D057A">
        <w:rPr>
          <w:rFonts w:eastAsiaTheme="minorEastAsia"/>
          <w:color w:val="000000" w:themeColor="text1"/>
          <w:szCs w:val="21"/>
        </w:rPr>
        <w:t>:2.30%</w:t>
      </w:r>
      <w:r w:rsidRPr="007D057A">
        <w:rPr>
          <w:rFonts w:eastAsiaTheme="minorEastAsia"/>
          <w:color w:val="000000" w:themeColor="text1"/>
          <w:szCs w:val="21"/>
        </w:rPr>
        <w:t>。</w:t>
      </w:r>
    </w:p>
    <w:p w14:paraId="38DF6ABF"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53" w:name="_Toc225498259"/>
      <w:bookmarkStart w:id="54" w:name="_Toc361324859"/>
      <w:bookmarkStart w:id="55" w:name="_Toc194049096"/>
      <w:r w:rsidRPr="007D057A">
        <w:rPr>
          <w:rFonts w:ascii="Times New Roman" w:eastAsiaTheme="minorEastAsia" w:hAnsi="Times New Roman"/>
          <w:color w:val="000000" w:themeColor="text1"/>
          <w:kern w:val="0"/>
          <w:sz w:val="21"/>
          <w:szCs w:val="21"/>
        </w:rPr>
        <w:t xml:space="preserve">4.5 </w:t>
      </w:r>
      <w:r w:rsidRPr="007D057A">
        <w:rPr>
          <w:rFonts w:ascii="Times New Roman" w:eastAsiaTheme="minorEastAsia" w:hAnsi="Times New Roman"/>
          <w:color w:val="000000" w:themeColor="text1"/>
          <w:kern w:val="0"/>
          <w:sz w:val="21"/>
          <w:szCs w:val="21"/>
        </w:rPr>
        <w:t>管理人对宏观经济、证券市场及行业走势的简要展望</w:t>
      </w:r>
      <w:bookmarkEnd w:id="53"/>
      <w:bookmarkEnd w:id="54"/>
      <w:bookmarkEnd w:id="55"/>
    </w:p>
    <w:p w14:paraId="6E0EF634"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w:t>
      </w:r>
      <w:r>
        <w:rPr>
          <w:rFonts w:eastAsiaTheme="minorEastAsia"/>
          <w:color w:val="000000" w:themeColor="text1"/>
          <w:szCs w:val="21"/>
        </w:rPr>
        <w:t>2025</w:t>
      </w:r>
      <w:r>
        <w:rPr>
          <w:rFonts w:eastAsiaTheme="minorEastAsia"/>
          <w:color w:val="000000" w:themeColor="text1"/>
          <w:szCs w:val="21"/>
        </w:rPr>
        <w:t>年，海外方面，关注美国关税政策和应对通胀的举措对各类金融资产的影响。国内方面，关注央行对流动性的态度以及化债过程中经济发展的边际改善迹象。</w:t>
      </w:r>
    </w:p>
    <w:p w14:paraId="4F081A68"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我们将结合市场情况进行动态调整，维持各类资产均衡配置，争取基金资产的稳健增值。</w:t>
      </w:r>
    </w:p>
    <w:p w14:paraId="04E9E8D1"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56" w:name="_Toc247959456"/>
      <w:bookmarkStart w:id="57" w:name="_Toc245801806"/>
      <w:bookmarkStart w:id="58" w:name="_Toc361324860"/>
      <w:bookmarkStart w:id="59" w:name="_Toc194049097"/>
      <w:r w:rsidRPr="007D057A">
        <w:rPr>
          <w:rFonts w:ascii="Times New Roman" w:eastAsiaTheme="minorEastAsia" w:hAnsi="Times New Roman"/>
          <w:color w:val="000000" w:themeColor="text1"/>
          <w:kern w:val="0"/>
          <w:sz w:val="21"/>
          <w:szCs w:val="21"/>
        </w:rPr>
        <w:t xml:space="preserve">4.6 </w:t>
      </w:r>
      <w:r w:rsidRPr="007D057A">
        <w:rPr>
          <w:rFonts w:ascii="Times New Roman" w:eastAsiaTheme="minorEastAsia" w:hAnsi="Times New Roman"/>
          <w:color w:val="000000" w:themeColor="text1"/>
          <w:kern w:val="0"/>
          <w:sz w:val="21"/>
          <w:szCs w:val="21"/>
        </w:rPr>
        <w:t>管理人内部有关本基金的监察稽核工作情况</w:t>
      </w:r>
      <w:bookmarkEnd w:id="56"/>
      <w:bookmarkEnd w:id="57"/>
      <w:bookmarkEnd w:id="58"/>
      <w:bookmarkEnd w:id="59"/>
    </w:p>
    <w:p w14:paraId="1C955605"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报告期内，本基金管理人在内部监察稽核工作中以继续坚持</w:t>
      </w:r>
      <w:r>
        <w:rPr>
          <w:rFonts w:eastAsiaTheme="minorEastAsia"/>
          <w:color w:val="000000" w:themeColor="text1"/>
          <w:szCs w:val="21"/>
        </w:rPr>
        <w:t>“</w:t>
      </w:r>
      <w:r>
        <w:rPr>
          <w:rFonts w:eastAsiaTheme="minorEastAsia"/>
          <w:color w:val="000000" w:themeColor="text1"/>
          <w:szCs w:val="21"/>
        </w:rPr>
        <w:t>建立风险综合防控机制、保障合规诚信、支持业务发展、提高工作水平</w:t>
      </w:r>
      <w:r>
        <w:rPr>
          <w:rFonts w:eastAsiaTheme="minorEastAsia"/>
          <w:color w:val="000000" w:themeColor="text1"/>
          <w:szCs w:val="21"/>
        </w:rPr>
        <w:t>”</w:t>
      </w:r>
      <w:r>
        <w:rPr>
          <w:rFonts w:eastAsiaTheme="minorEastAsia"/>
          <w:color w:val="000000" w:themeColor="text1"/>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2811CB38"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在本报告期内，本基金管理人内部监察稽核工作贯穿三条主线：</w:t>
      </w:r>
      <w:r>
        <w:rPr>
          <w:rFonts w:eastAsiaTheme="minorEastAsia"/>
          <w:color w:val="000000" w:themeColor="text1"/>
          <w:szCs w:val="21"/>
        </w:rPr>
        <w:t xml:space="preserve"> </w:t>
      </w:r>
    </w:p>
    <w:p w14:paraId="4DADEF2C"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注意密切追踪监管法规政策变化和监管新要求，组织员工学习理解监管精神，不断加强公司合规制度建设，同时推动公司各部门完善制度建设和业务流程，防范日常运作中的违规行为发生。</w:t>
      </w:r>
    </w:p>
    <w:p w14:paraId="24BD3DEF"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继续紧抓员工行为、公平交易、利益冲突等方面的日常监控，坚守</w:t>
      </w:r>
      <w:r>
        <w:rPr>
          <w:rFonts w:eastAsiaTheme="minorEastAsia"/>
          <w:color w:val="000000" w:themeColor="text1"/>
          <w:szCs w:val="21"/>
        </w:rPr>
        <w:t>“</w:t>
      </w:r>
      <w:r>
        <w:rPr>
          <w:rFonts w:eastAsiaTheme="minorEastAsia"/>
          <w:color w:val="000000" w:themeColor="text1"/>
          <w:szCs w:val="21"/>
        </w:rPr>
        <w:t>三条底线</w:t>
      </w:r>
      <w:r>
        <w:rPr>
          <w:rFonts w:eastAsiaTheme="minorEastAsia"/>
          <w:color w:val="000000" w:themeColor="text1"/>
          <w:szCs w:val="21"/>
        </w:rPr>
        <w:t>”</w:t>
      </w:r>
      <w:r>
        <w:rPr>
          <w:rFonts w:eastAsiaTheme="minorEastAsia"/>
          <w:color w:val="000000" w:themeColor="text1"/>
          <w:szCs w:val="21"/>
        </w:rPr>
        <w:t>不动摇；进一步加强内部合规培训和合规宣传，提供合规支持和审查，强化合规意识，规范员工行为操守，严格防范利益冲突。</w:t>
      </w:r>
    </w:p>
    <w:p w14:paraId="0AFDB03A"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针对风险控制的需求和重点执行合规检查，提高检查工作的水平和效果；按照监管部门的要求，严格推行风险控制自我评估制度，对控制不足的风险点，制订进一步的控制措施。</w:t>
      </w:r>
    </w:p>
    <w:p w14:paraId="415E4F9A"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在本报告期内的监察稽核工作中，未发现基金投资运作存在违法违规或未履行基金合同承诺从而影响基金份额持有人利益的情形。</w:t>
      </w:r>
    </w:p>
    <w:p w14:paraId="5A209911"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2F9CFE03"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60" w:name="_Toc247959457"/>
      <w:bookmarkStart w:id="61" w:name="_Toc225570083"/>
      <w:bookmarkStart w:id="62" w:name="_Toc361324861"/>
      <w:bookmarkStart w:id="63" w:name="_Toc194049098"/>
      <w:r w:rsidRPr="007D057A">
        <w:rPr>
          <w:rFonts w:ascii="Times New Roman" w:eastAsiaTheme="minorEastAsia" w:hAnsi="Times New Roman"/>
          <w:color w:val="000000" w:themeColor="text1"/>
          <w:kern w:val="0"/>
          <w:sz w:val="21"/>
          <w:szCs w:val="21"/>
        </w:rPr>
        <w:t xml:space="preserve">4.7 </w:t>
      </w:r>
      <w:r w:rsidRPr="007D057A">
        <w:rPr>
          <w:rFonts w:ascii="Times New Roman" w:eastAsiaTheme="minorEastAsia" w:hAnsi="Times New Roman"/>
          <w:color w:val="000000" w:themeColor="text1"/>
          <w:kern w:val="0"/>
          <w:sz w:val="21"/>
          <w:szCs w:val="21"/>
        </w:rPr>
        <w:t>管理人对报告期内基金估值程序等事项的说明</w:t>
      </w:r>
      <w:bookmarkEnd w:id="60"/>
      <w:bookmarkEnd w:id="61"/>
      <w:bookmarkEnd w:id="62"/>
      <w:bookmarkEnd w:id="63"/>
    </w:p>
    <w:p w14:paraId="34C994F4"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346422A4" w14:textId="77777777" w:rsidR="001A59F9" w:rsidRPr="007D057A" w:rsidRDefault="00D629D5" w:rsidP="00751A4E">
      <w:pPr>
        <w:pStyle w:val="20"/>
        <w:spacing w:beforeLines="100" w:before="312" w:after="0"/>
        <w:rPr>
          <w:rFonts w:ascii="Times New Roman" w:eastAsiaTheme="minorEastAsia" w:hAnsi="Times New Roman"/>
          <w:color w:val="000000" w:themeColor="text1"/>
          <w:kern w:val="0"/>
          <w:sz w:val="21"/>
          <w:szCs w:val="21"/>
        </w:rPr>
      </w:pPr>
      <w:bookmarkStart w:id="64" w:name="_Toc247959458"/>
      <w:bookmarkStart w:id="65" w:name="_Toc225570084"/>
      <w:bookmarkStart w:id="66" w:name="_Toc361324862"/>
      <w:bookmarkStart w:id="67" w:name="_Toc194049099"/>
      <w:r w:rsidRPr="007D057A">
        <w:rPr>
          <w:rFonts w:ascii="Times New Roman" w:eastAsiaTheme="minorEastAsia" w:hAnsi="Times New Roman"/>
          <w:color w:val="000000" w:themeColor="text1"/>
          <w:kern w:val="0"/>
          <w:sz w:val="21"/>
          <w:szCs w:val="21"/>
        </w:rPr>
        <w:t>4.</w:t>
      </w:r>
      <w:r w:rsidRPr="007D057A">
        <w:rPr>
          <w:rFonts w:ascii="Times New Roman" w:eastAsiaTheme="minorEastAsia" w:hAnsi="Times New Roman" w:hint="eastAsia"/>
          <w:color w:val="000000" w:themeColor="text1"/>
          <w:kern w:val="0"/>
          <w:sz w:val="21"/>
          <w:szCs w:val="21"/>
        </w:rPr>
        <w:t>8</w:t>
      </w:r>
      <w:r w:rsidR="001A59F9" w:rsidRPr="007D057A">
        <w:rPr>
          <w:rFonts w:ascii="Times New Roman" w:eastAsiaTheme="minorEastAsia" w:hAnsi="Times New Roman"/>
          <w:color w:val="000000" w:themeColor="text1"/>
          <w:kern w:val="0"/>
          <w:sz w:val="21"/>
          <w:szCs w:val="21"/>
        </w:rPr>
        <w:t xml:space="preserve"> </w:t>
      </w:r>
      <w:r w:rsidR="001A59F9" w:rsidRPr="007D057A">
        <w:rPr>
          <w:rFonts w:ascii="Times New Roman" w:eastAsiaTheme="minorEastAsia" w:hAnsi="Times New Roman"/>
          <w:color w:val="000000" w:themeColor="text1"/>
          <w:kern w:val="0"/>
          <w:sz w:val="21"/>
          <w:szCs w:val="21"/>
        </w:rPr>
        <w:t>管理人对报告期内基金利润分配情况的说明</w:t>
      </w:r>
      <w:bookmarkEnd w:id="64"/>
      <w:bookmarkEnd w:id="65"/>
      <w:bookmarkEnd w:id="66"/>
      <w:bookmarkEnd w:id="67"/>
    </w:p>
    <w:p w14:paraId="0091CACB"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根据基金实际运作情况，本基金以</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06</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日为收益分配基准日，于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06</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日实施收益分配，</w:t>
      </w:r>
      <w:r>
        <w:rPr>
          <w:rFonts w:eastAsiaTheme="minorEastAsia"/>
          <w:color w:val="000000" w:themeColor="text1"/>
          <w:szCs w:val="21"/>
        </w:rPr>
        <w:t>A</w:t>
      </w:r>
      <w:r>
        <w:rPr>
          <w:rFonts w:eastAsiaTheme="minorEastAsia"/>
          <w:color w:val="000000" w:themeColor="text1"/>
          <w:szCs w:val="21"/>
        </w:rPr>
        <w:t>类份额每</w:t>
      </w:r>
      <w:r>
        <w:rPr>
          <w:rFonts w:eastAsiaTheme="minorEastAsia"/>
          <w:color w:val="000000" w:themeColor="text1"/>
          <w:szCs w:val="21"/>
        </w:rPr>
        <w:t>10</w:t>
      </w:r>
      <w:r>
        <w:rPr>
          <w:rFonts w:eastAsiaTheme="minorEastAsia"/>
          <w:color w:val="000000" w:themeColor="text1"/>
          <w:szCs w:val="21"/>
        </w:rPr>
        <w:t>份基金份额派发红利</w:t>
      </w:r>
      <w:r>
        <w:rPr>
          <w:rFonts w:eastAsiaTheme="minorEastAsia"/>
          <w:color w:val="000000" w:themeColor="text1"/>
          <w:szCs w:val="21"/>
        </w:rPr>
        <w:t>0.5870</w:t>
      </w:r>
      <w:r>
        <w:rPr>
          <w:rFonts w:eastAsiaTheme="minorEastAsia"/>
          <w:color w:val="000000" w:themeColor="text1"/>
          <w:szCs w:val="21"/>
        </w:rPr>
        <w:t>元，</w:t>
      </w:r>
      <w:r>
        <w:rPr>
          <w:rFonts w:eastAsiaTheme="minorEastAsia"/>
          <w:color w:val="000000" w:themeColor="text1"/>
          <w:szCs w:val="21"/>
        </w:rPr>
        <w:t>B</w:t>
      </w:r>
      <w:r>
        <w:rPr>
          <w:rFonts w:eastAsiaTheme="minorEastAsia"/>
          <w:color w:val="000000" w:themeColor="text1"/>
          <w:szCs w:val="21"/>
        </w:rPr>
        <w:t>类份额每</w:t>
      </w:r>
      <w:r>
        <w:rPr>
          <w:rFonts w:eastAsiaTheme="minorEastAsia"/>
          <w:color w:val="000000" w:themeColor="text1"/>
          <w:szCs w:val="21"/>
        </w:rPr>
        <w:t>10</w:t>
      </w:r>
      <w:r>
        <w:rPr>
          <w:rFonts w:eastAsiaTheme="minorEastAsia"/>
          <w:color w:val="000000" w:themeColor="text1"/>
          <w:szCs w:val="21"/>
        </w:rPr>
        <w:t>份基金份额派发红利</w:t>
      </w:r>
      <w:r>
        <w:rPr>
          <w:rFonts w:eastAsiaTheme="minorEastAsia"/>
          <w:color w:val="000000" w:themeColor="text1"/>
          <w:szCs w:val="21"/>
        </w:rPr>
        <w:t>0.5870</w:t>
      </w:r>
      <w:r>
        <w:rPr>
          <w:rFonts w:eastAsiaTheme="minorEastAsia"/>
          <w:color w:val="000000" w:themeColor="text1"/>
          <w:szCs w:val="21"/>
        </w:rPr>
        <w:t>元</w:t>
      </w:r>
      <w:r>
        <w:rPr>
          <w:rFonts w:eastAsiaTheme="minorEastAsia"/>
          <w:color w:val="000000" w:themeColor="text1"/>
          <w:szCs w:val="21"/>
        </w:rPr>
        <w:t>,</w:t>
      </w:r>
      <w:r>
        <w:rPr>
          <w:rFonts w:eastAsiaTheme="minorEastAsia"/>
          <w:color w:val="000000" w:themeColor="text1"/>
          <w:szCs w:val="21"/>
        </w:rPr>
        <w:t>合计发放红利</w:t>
      </w:r>
      <w:r>
        <w:rPr>
          <w:rFonts w:eastAsiaTheme="minorEastAsia"/>
          <w:color w:val="000000" w:themeColor="text1"/>
          <w:szCs w:val="21"/>
        </w:rPr>
        <w:t>142,694,396.62</w:t>
      </w:r>
      <w:r>
        <w:rPr>
          <w:rFonts w:eastAsiaTheme="minorEastAsia"/>
          <w:color w:val="000000" w:themeColor="text1"/>
          <w:szCs w:val="21"/>
        </w:rPr>
        <w:t>元；</w:t>
      </w:r>
    </w:p>
    <w:p w14:paraId="741D7FB8"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09</w:t>
      </w:r>
      <w:r>
        <w:rPr>
          <w:rFonts w:eastAsiaTheme="minorEastAsia"/>
          <w:color w:val="000000" w:themeColor="text1"/>
          <w:szCs w:val="21"/>
        </w:rPr>
        <w:t>月</w:t>
      </w:r>
      <w:r>
        <w:rPr>
          <w:rFonts w:eastAsiaTheme="minorEastAsia"/>
          <w:color w:val="000000" w:themeColor="text1"/>
          <w:szCs w:val="21"/>
        </w:rPr>
        <w:t>09</w:t>
      </w:r>
      <w:r>
        <w:rPr>
          <w:rFonts w:eastAsiaTheme="minorEastAsia"/>
          <w:color w:val="000000" w:themeColor="text1"/>
          <w:szCs w:val="21"/>
        </w:rPr>
        <w:t>日为收益分配基准日，于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09</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日实施收益分配，</w:t>
      </w:r>
      <w:r>
        <w:rPr>
          <w:rFonts w:eastAsiaTheme="minorEastAsia"/>
          <w:color w:val="000000" w:themeColor="text1"/>
          <w:szCs w:val="21"/>
        </w:rPr>
        <w:t>A</w:t>
      </w:r>
      <w:r>
        <w:rPr>
          <w:rFonts w:eastAsiaTheme="minorEastAsia"/>
          <w:color w:val="000000" w:themeColor="text1"/>
          <w:szCs w:val="21"/>
        </w:rPr>
        <w:t>类份额每</w:t>
      </w:r>
      <w:r>
        <w:rPr>
          <w:rFonts w:eastAsiaTheme="minorEastAsia"/>
          <w:color w:val="000000" w:themeColor="text1"/>
          <w:szCs w:val="21"/>
        </w:rPr>
        <w:t>10</w:t>
      </w:r>
      <w:r>
        <w:rPr>
          <w:rFonts w:eastAsiaTheme="minorEastAsia"/>
          <w:color w:val="000000" w:themeColor="text1"/>
          <w:szCs w:val="21"/>
        </w:rPr>
        <w:t>份基金份额派发红利</w:t>
      </w:r>
      <w:r>
        <w:rPr>
          <w:rFonts w:eastAsiaTheme="minorEastAsia"/>
          <w:color w:val="000000" w:themeColor="text1"/>
          <w:szCs w:val="21"/>
        </w:rPr>
        <w:t>0.0640</w:t>
      </w:r>
      <w:r>
        <w:rPr>
          <w:rFonts w:eastAsiaTheme="minorEastAsia"/>
          <w:color w:val="000000" w:themeColor="text1"/>
          <w:szCs w:val="21"/>
        </w:rPr>
        <w:t>元，</w:t>
      </w:r>
      <w:r>
        <w:rPr>
          <w:rFonts w:eastAsiaTheme="minorEastAsia"/>
          <w:color w:val="000000" w:themeColor="text1"/>
          <w:szCs w:val="21"/>
        </w:rPr>
        <w:t>B</w:t>
      </w:r>
      <w:r>
        <w:rPr>
          <w:rFonts w:eastAsiaTheme="minorEastAsia"/>
          <w:color w:val="000000" w:themeColor="text1"/>
          <w:szCs w:val="21"/>
        </w:rPr>
        <w:t>类份额每</w:t>
      </w:r>
      <w:r>
        <w:rPr>
          <w:rFonts w:eastAsiaTheme="minorEastAsia"/>
          <w:color w:val="000000" w:themeColor="text1"/>
          <w:szCs w:val="21"/>
        </w:rPr>
        <w:t>10</w:t>
      </w:r>
      <w:r>
        <w:rPr>
          <w:rFonts w:eastAsiaTheme="minorEastAsia"/>
          <w:color w:val="000000" w:themeColor="text1"/>
          <w:szCs w:val="21"/>
        </w:rPr>
        <w:t>份基金份额派发红利</w:t>
      </w:r>
      <w:r>
        <w:rPr>
          <w:rFonts w:eastAsiaTheme="minorEastAsia"/>
          <w:color w:val="000000" w:themeColor="text1"/>
          <w:szCs w:val="21"/>
        </w:rPr>
        <w:t>0.4910</w:t>
      </w:r>
      <w:r>
        <w:rPr>
          <w:rFonts w:eastAsiaTheme="minorEastAsia"/>
          <w:color w:val="000000" w:themeColor="text1"/>
          <w:szCs w:val="21"/>
        </w:rPr>
        <w:t>元</w:t>
      </w:r>
      <w:r>
        <w:rPr>
          <w:rFonts w:eastAsiaTheme="minorEastAsia"/>
          <w:color w:val="000000" w:themeColor="text1"/>
          <w:szCs w:val="21"/>
        </w:rPr>
        <w:t>,</w:t>
      </w:r>
      <w:r>
        <w:rPr>
          <w:rFonts w:eastAsiaTheme="minorEastAsia"/>
          <w:color w:val="000000" w:themeColor="text1"/>
          <w:szCs w:val="21"/>
        </w:rPr>
        <w:t>合计发放红利</w:t>
      </w:r>
      <w:r>
        <w:rPr>
          <w:rFonts w:eastAsiaTheme="minorEastAsia"/>
          <w:color w:val="000000" w:themeColor="text1"/>
          <w:szCs w:val="21"/>
        </w:rPr>
        <w:t>108,461,067.76</w:t>
      </w:r>
      <w:r>
        <w:rPr>
          <w:rFonts w:eastAsiaTheme="minorEastAsia"/>
          <w:color w:val="000000" w:themeColor="text1"/>
          <w:szCs w:val="21"/>
        </w:rPr>
        <w:t>元；</w:t>
      </w:r>
    </w:p>
    <w:p w14:paraId="2AB9BBF8" w14:textId="77777777" w:rsidR="004D1D96" w:rsidRDefault="004D1D96">
      <w:pPr>
        <w:spacing w:line="360" w:lineRule="auto"/>
        <w:ind w:firstLineChars="200" w:firstLine="420"/>
        <w:rPr>
          <w:rFonts w:eastAsiaTheme="minorEastAsia"/>
          <w:color w:val="000000" w:themeColor="text1"/>
          <w:szCs w:val="21"/>
        </w:rPr>
      </w:pPr>
    </w:p>
    <w:p w14:paraId="326CDD5B"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符合法律法规的规定及《基金合同》的约定。</w:t>
      </w:r>
    </w:p>
    <w:p w14:paraId="1574B1BF" w14:textId="77777777" w:rsidR="00A53698" w:rsidRPr="007D057A" w:rsidRDefault="00A53698" w:rsidP="00A4203E">
      <w:pPr>
        <w:spacing w:line="360" w:lineRule="auto"/>
        <w:ind w:firstLineChars="200" w:firstLine="420"/>
        <w:rPr>
          <w:rFonts w:eastAsiaTheme="minorEastAsia"/>
          <w:color w:val="000000" w:themeColor="text1"/>
          <w:szCs w:val="21"/>
        </w:rPr>
      </w:pPr>
    </w:p>
    <w:p w14:paraId="38D39D04" w14:textId="77777777" w:rsidR="00710008" w:rsidRPr="007D057A" w:rsidRDefault="00D629D5" w:rsidP="001263E7">
      <w:pPr>
        <w:pStyle w:val="20"/>
        <w:spacing w:before="0" w:after="0"/>
        <w:rPr>
          <w:rFonts w:ascii="Times New Roman" w:eastAsiaTheme="minorEastAsia" w:hAnsi="Times New Roman"/>
          <w:color w:val="000000" w:themeColor="text1"/>
          <w:kern w:val="0"/>
          <w:sz w:val="21"/>
          <w:szCs w:val="21"/>
        </w:rPr>
      </w:pPr>
      <w:bookmarkStart w:id="68" w:name="_Toc194049100"/>
      <w:r w:rsidRPr="007D057A">
        <w:rPr>
          <w:rFonts w:ascii="Times New Roman" w:eastAsiaTheme="minorEastAsia" w:hAnsi="Times New Roman"/>
          <w:color w:val="000000" w:themeColor="text1"/>
          <w:kern w:val="0"/>
          <w:sz w:val="21"/>
          <w:szCs w:val="21"/>
        </w:rPr>
        <w:t>4.9</w:t>
      </w:r>
      <w:r w:rsidR="00C42030" w:rsidRPr="007D057A">
        <w:rPr>
          <w:rFonts w:ascii="Times New Roman" w:eastAsiaTheme="minorEastAsia" w:hAnsi="Times New Roman" w:hint="eastAsia"/>
          <w:color w:val="000000" w:themeColor="text1"/>
          <w:kern w:val="0"/>
          <w:sz w:val="21"/>
          <w:szCs w:val="21"/>
        </w:rPr>
        <w:t xml:space="preserve"> </w:t>
      </w:r>
      <w:r w:rsidR="005C7DD7" w:rsidRPr="007D057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68"/>
    </w:p>
    <w:p w14:paraId="293B77E0" w14:textId="77777777" w:rsidR="00710008" w:rsidRPr="007D057A" w:rsidRDefault="00710008" w:rsidP="00710008">
      <w:pPr>
        <w:spacing w:line="360" w:lineRule="auto"/>
        <w:ind w:firstLineChars="200" w:firstLine="420"/>
        <w:rPr>
          <w:rFonts w:eastAsiaTheme="minorEastAsia"/>
          <w:color w:val="000000" w:themeColor="text1"/>
          <w:szCs w:val="21"/>
        </w:rPr>
      </w:pPr>
      <w:r w:rsidRPr="007D057A">
        <w:rPr>
          <w:rFonts w:eastAsiaTheme="minorEastAsia"/>
          <w:color w:val="000000" w:themeColor="text1"/>
          <w:kern w:val="0"/>
          <w:szCs w:val="21"/>
        </w:rPr>
        <w:t>无。</w:t>
      </w:r>
    </w:p>
    <w:p w14:paraId="6972828C" w14:textId="77777777" w:rsidR="00710008" w:rsidRPr="007D057A" w:rsidRDefault="00710008" w:rsidP="00625AE8">
      <w:pPr>
        <w:spacing w:line="360" w:lineRule="auto"/>
        <w:ind w:firstLineChars="200" w:firstLine="420"/>
        <w:rPr>
          <w:rFonts w:eastAsiaTheme="minorEastAsia"/>
          <w:color w:val="000000" w:themeColor="text1"/>
          <w:szCs w:val="21"/>
        </w:rPr>
      </w:pPr>
    </w:p>
    <w:p w14:paraId="69071B36"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9" w:name="_Toc225498263"/>
      <w:bookmarkStart w:id="70" w:name="_Toc361324864"/>
      <w:bookmarkStart w:id="71" w:name="_Toc194049101"/>
      <w:r w:rsidRPr="007D057A">
        <w:rPr>
          <w:rFonts w:eastAsiaTheme="minorEastAsia"/>
          <w:b/>
          <w:bCs/>
          <w:color w:val="000000" w:themeColor="text1"/>
          <w:sz w:val="21"/>
          <w:szCs w:val="21"/>
          <w:lang w:val="en-US"/>
        </w:rPr>
        <w:lastRenderedPageBreak/>
        <w:t xml:space="preserve">§5  </w:t>
      </w:r>
      <w:r w:rsidRPr="007D057A">
        <w:rPr>
          <w:rFonts w:eastAsiaTheme="minorEastAsia"/>
          <w:b/>
          <w:bCs/>
          <w:color w:val="000000" w:themeColor="text1"/>
          <w:sz w:val="21"/>
          <w:szCs w:val="21"/>
          <w:lang w:val="en-US"/>
        </w:rPr>
        <w:t>托管人报告</w:t>
      </w:r>
      <w:bookmarkEnd w:id="69"/>
      <w:bookmarkEnd w:id="70"/>
      <w:bookmarkEnd w:id="71"/>
    </w:p>
    <w:p w14:paraId="50ABC51A" w14:textId="77777777" w:rsidR="001A59F9" w:rsidRPr="007D057A" w:rsidRDefault="001A59F9" w:rsidP="00E01E48">
      <w:pPr>
        <w:pStyle w:val="20"/>
        <w:spacing w:before="0" w:after="0"/>
        <w:rPr>
          <w:rFonts w:ascii="Times New Roman" w:eastAsiaTheme="minorEastAsia" w:hAnsi="Times New Roman"/>
          <w:color w:val="000000" w:themeColor="text1"/>
          <w:kern w:val="0"/>
          <w:sz w:val="21"/>
          <w:szCs w:val="21"/>
        </w:rPr>
      </w:pPr>
      <w:bookmarkStart w:id="72" w:name="_Toc225498264"/>
      <w:bookmarkStart w:id="73" w:name="_Toc361324865"/>
      <w:bookmarkStart w:id="74" w:name="_Toc194049102"/>
      <w:r w:rsidRPr="007D057A">
        <w:rPr>
          <w:rFonts w:ascii="Times New Roman" w:eastAsiaTheme="minorEastAsia" w:hAnsi="Times New Roman"/>
          <w:color w:val="000000" w:themeColor="text1"/>
          <w:kern w:val="0"/>
          <w:sz w:val="21"/>
          <w:szCs w:val="21"/>
        </w:rPr>
        <w:t xml:space="preserve">5.1 </w:t>
      </w:r>
      <w:r w:rsidRPr="007D057A">
        <w:rPr>
          <w:rFonts w:ascii="Times New Roman" w:eastAsiaTheme="minorEastAsia" w:hAnsi="Times New Roman"/>
          <w:color w:val="000000" w:themeColor="text1"/>
          <w:kern w:val="0"/>
          <w:sz w:val="21"/>
          <w:szCs w:val="21"/>
        </w:rPr>
        <w:t>报告期内本基金托管人遵规守信情况声明</w:t>
      </w:r>
      <w:bookmarkEnd w:id="72"/>
      <w:bookmarkEnd w:id="73"/>
      <w:bookmarkEnd w:id="74"/>
    </w:p>
    <w:p w14:paraId="68B55228"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报告期内，本基金托管人在对本基金的托管过程中，严格遵守《证券投资基金法》及其他法律法规和基金合同的有关规定，不存在任何损害基金份额持有人利益的行为，完全尽职尽责地履行了基金托管人应尽的义务。</w:t>
      </w:r>
    </w:p>
    <w:p w14:paraId="0F1DAEF6"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75" w:name="_Toc225498265"/>
      <w:bookmarkStart w:id="76" w:name="_Toc361324866"/>
      <w:bookmarkStart w:id="77" w:name="_Toc194049103"/>
      <w:r w:rsidRPr="007D057A">
        <w:rPr>
          <w:rFonts w:ascii="Times New Roman" w:eastAsiaTheme="minorEastAsia" w:hAnsi="Times New Roman"/>
          <w:color w:val="000000" w:themeColor="text1"/>
          <w:kern w:val="0"/>
          <w:sz w:val="21"/>
          <w:szCs w:val="21"/>
        </w:rPr>
        <w:t xml:space="preserve">5.2 </w:t>
      </w:r>
      <w:r w:rsidRPr="007D057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75"/>
      <w:r w:rsidRPr="007D057A">
        <w:rPr>
          <w:rFonts w:ascii="Times New Roman" w:eastAsiaTheme="minorEastAsia" w:hAnsi="Times New Roman"/>
          <w:color w:val="000000" w:themeColor="text1"/>
          <w:kern w:val="0"/>
          <w:sz w:val="21"/>
          <w:szCs w:val="21"/>
        </w:rPr>
        <w:t>说明</w:t>
      </w:r>
      <w:bookmarkEnd w:id="76"/>
      <w:bookmarkEnd w:id="77"/>
    </w:p>
    <w:p w14:paraId="00CDD276"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本报告期内，本基金的管理人</w:t>
      </w:r>
      <w:r>
        <w:rPr>
          <w:rFonts w:eastAsiaTheme="minorEastAsia"/>
          <w:color w:val="000000" w:themeColor="text1"/>
          <w:szCs w:val="21"/>
        </w:rPr>
        <w:t>——</w:t>
      </w:r>
      <w:r>
        <w:rPr>
          <w:rFonts w:eastAsiaTheme="minorEastAsia"/>
          <w:color w:val="000000" w:themeColor="text1"/>
          <w:szCs w:val="21"/>
        </w:rPr>
        <w:t>摩根基金管理（中国）有限公司在本基金的投资运作、基金资产净值计算、基金份额申购赎回价格计算、基金费用开支等问题上，托管人未发现损害基金份额持有人利益的行为。</w:t>
      </w:r>
    </w:p>
    <w:p w14:paraId="730FAA18"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本报告期内，本报告期本基金实施利润分配共</w:t>
      </w:r>
      <w:r w:rsidRPr="007D057A">
        <w:rPr>
          <w:rFonts w:eastAsiaTheme="minorEastAsia"/>
          <w:color w:val="000000" w:themeColor="text1"/>
          <w:szCs w:val="21"/>
        </w:rPr>
        <w:t>251,155,464.38</w:t>
      </w:r>
      <w:r w:rsidRPr="007D057A">
        <w:rPr>
          <w:rFonts w:eastAsiaTheme="minorEastAsia"/>
          <w:color w:val="000000" w:themeColor="text1"/>
          <w:szCs w:val="21"/>
        </w:rPr>
        <w:t>元。</w:t>
      </w:r>
    </w:p>
    <w:p w14:paraId="3AFD4186"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78" w:name="_Toc225498266"/>
      <w:bookmarkStart w:id="79" w:name="_Toc361324867"/>
      <w:bookmarkStart w:id="80" w:name="_Toc194049104"/>
      <w:r w:rsidRPr="007D057A">
        <w:rPr>
          <w:rFonts w:ascii="Times New Roman" w:eastAsiaTheme="minorEastAsia" w:hAnsi="Times New Roman"/>
          <w:color w:val="000000" w:themeColor="text1"/>
          <w:kern w:val="0"/>
          <w:sz w:val="21"/>
          <w:szCs w:val="21"/>
        </w:rPr>
        <w:t xml:space="preserve">5.3 </w:t>
      </w:r>
      <w:r w:rsidRPr="007D057A">
        <w:rPr>
          <w:rFonts w:ascii="Times New Roman" w:eastAsiaTheme="minorEastAsia" w:hAnsi="Times New Roman"/>
          <w:color w:val="000000" w:themeColor="text1"/>
          <w:kern w:val="0"/>
          <w:sz w:val="21"/>
          <w:szCs w:val="21"/>
        </w:rPr>
        <w:t>托管人对本年度报告中财务信息等内容的真实、准确和完整发表意见</w:t>
      </w:r>
      <w:bookmarkEnd w:id="78"/>
      <w:bookmarkEnd w:id="79"/>
      <w:bookmarkEnd w:id="80"/>
    </w:p>
    <w:p w14:paraId="20C778CA" w14:textId="77777777" w:rsidR="001A59F9" w:rsidRPr="007D057A" w:rsidRDefault="001A59F9" w:rsidP="00E01E48">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本托管人依法对摩根基金管理（中国）有限公司编制和披露的本基金</w:t>
      </w:r>
      <w:r w:rsidRPr="007D057A">
        <w:rPr>
          <w:rFonts w:eastAsiaTheme="minorEastAsia"/>
          <w:color w:val="000000" w:themeColor="text1"/>
          <w:szCs w:val="21"/>
        </w:rPr>
        <w:t>2024</w:t>
      </w:r>
      <w:r w:rsidRPr="007D057A">
        <w:rPr>
          <w:rFonts w:eastAsiaTheme="minorEastAsia"/>
          <w:color w:val="000000" w:themeColor="text1"/>
          <w:szCs w:val="21"/>
        </w:rPr>
        <w:t>年年度报告中财务指标、净值表现、利润分配情况、财务会计报告、投资组合报告等内容进行了核查，以上内容真实、准确和完整。</w:t>
      </w:r>
    </w:p>
    <w:p w14:paraId="1F719F52" w14:textId="77777777" w:rsidR="0073475F" w:rsidRPr="007D057A"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color w:val="000000" w:themeColor="text1"/>
          <w:sz w:val="21"/>
          <w:szCs w:val="21"/>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361324872"/>
      <w:bookmarkStart w:id="89" w:name="_Toc194049105"/>
      <w:r w:rsidRPr="007D057A">
        <w:rPr>
          <w:rFonts w:eastAsiaTheme="minorEastAsia"/>
          <w:b/>
          <w:bCs/>
          <w:color w:val="000000" w:themeColor="text1"/>
          <w:sz w:val="21"/>
          <w:szCs w:val="21"/>
          <w:lang w:val="en-US"/>
        </w:rPr>
        <w:t xml:space="preserve">§6  </w:t>
      </w:r>
      <w:r w:rsidRPr="007D057A">
        <w:rPr>
          <w:rFonts w:eastAsiaTheme="minorEastAsia"/>
          <w:b/>
          <w:bCs/>
          <w:color w:val="000000" w:themeColor="text1"/>
          <w:sz w:val="21"/>
          <w:szCs w:val="21"/>
          <w:lang w:val="en-US"/>
        </w:rPr>
        <w:t>审计报告</w:t>
      </w:r>
      <w:bookmarkEnd w:id="81"/>
      <w:bookmarkEnd w:id="82"/>
      <w:bookmarkEnd w:id="83"/>
      <w:bookmarkEnd w:id="84"/>
      <w:bookmarkEnd w:id="85"/>
      <w:bookmarkEnd w:id="86"/>
      <w:bookmarkEnd w:id="87"/>
      <w:bookmarkEnd w:id="89"/>
    </w:p>
    <w:p w14:paraId="64F9E0A2" w14:textId="77777777" w:rsidR="0073475F" w:rsidRPr="007D057A" w:rsidRDefault="0073475F" w:rsidP="0073475F">
      <w:pPr>
        <w:widowControl/>
        <w:spacing w:line="360" w:lineRule="auto"/>
        <w:jc w:val="right"/>
        <w:rPr>
          <w:rFonts w:eastAsiaTheme="minorEastAsia"/>
          <w:color w:val="000000" w:themeColor="text1"/>
          <w:szCs w:val="21"/>
        </w:rPr>
      </w:pPr>
      <w:r w:rsidRPr="007D057A">
        <w:rPr>
          <w:rFonts w:eastAsiaTheme="minorEastAsia"/>
          <w:color w:val="000000" w:themeColor="text1"/>
          <w:kern w:val="0"/>
          <w:szCs w:val="21"/>
        </w:rPr>
        <w:t>毕马威华振审字第</w:t>
      </w:r>
      <w:r w:rsidRPr="007D057A">
        <w:rPr>
          <w:rFonts w:eastAsiaTheme="minorEastAsia"/>
          <w:color w:val="000000" w:themeColor="text1"/>
          <w:kern w:val="0"/>
          <w:szCs w:val="21"/>
        </w:rPr>
        <w:t>2500726</w:t>
      </w:r>
      <w:r w:rsidRPr="007D057A">
        <w:rPr>
          <w:rFonts w:eastAsiaTheme="minorEastAsia"/>
          <w:color w:val="000000" w:themeColor="text1"/>
          <w:kern w:val="0"/>
          <w:szCs w:val="21"/>
        </w:rPr>
        <w:t>号</w:t>
      </w:r>
    </w:p>
    <w:p w14:paraId="612B8A81" w14:textId="77777777" w:rsidR="0073475F" w:rsidRPr="007D057A" w:rsidRDefault="0073475F" w:rsidP="0073475F">
      <w:pPr>
        <w:widowControl/>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摩根纯债债券型证券投资基金全体基金份额持有人</w:t>
      </w:r>
      <w:r w:rsidRPr="007D057A">
        <w:rPr>
          <w:rFonts w:eastAsiaTheme="minorEastAsia"/>
          <w:color w:val="000000" w:themeColor="text1"/>
          <w:szCs w:val="21"/>
        </w:rPr>
        <w:t>：</w:t>
      </w:r>
    </w:p>
    <w:p w14:paraId="5E6D6708" w14:textId="77777777" w:rsidR="0073475F" w:rsidRPr="007D057A"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90" w:name="_Toc286996149"/>
      <w:bookmarkStart w:id="91" w:name="_Toc352255989"/>
      <w:bookmarkStart w:id="92" w:name="_Toc352256057"/>
      <w:bookmarkStart w:id="93" w:name="_Toc352331235"/>
      <w:bookmarkStart w:id="94" w:name="_Toc362424013"/>
      <w:bookmarkStart w:id="95" w:name="_Toc374459275"/>
      <w:bookmarkStart w:id="96" w:name="_Toc286996147"/>
      <w:bookmarkStart w:id="97" w:name="_Toc352255987"/>
      <w:bookmarkStart w:id="98" w:name="_Toc352256055"/>
      <w:bookmarkStart w:id="99" w:name="_Toc352331233"/>
      <w:bookmarkStart w:id="100" w:name="_Toc362424011"/>
      <w:bookmarkStart w:id="101" w:name="_Toc374459273"/>
      <w:bookmarkStart w:id="102" w:name="_Toc194049106"/>
      <w:r w:rsidRPr="007D057A">
        <w:rPr>
          <w:rFonts w:ascii="Times New Roman" w:eastAsiaTheme="minorEastAsia" w:hAnsi="Times New Roman"/>
          <w:color w:val="000000" w:themeColor="text1"/>
          <w:kern w:val="0"/>
          <w:sz w:val="21"/>
          <w:szCs w:val="21"/>
        </w:rPr>
        <w:t>6.1</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审计意见</w:t>
      </w:r>
      <w:bookmarkEnd w:id="90"/>
      <w:bookmarkEnd w:id="91"/>
      <w:bookmarkEnd w:id="92"/>
      <w:bookmarkEnd w:id="93"/>
      <w:bookmarkEnd w:id="94"/>
      <w:bookmarkEnd w:id="95"/>
      <w:bookmarkEnd w:id="102"/>
    </w:p>
    <w:p w14:paraId="26167486" w14:textId="77777777" w:rsidR="004D1D96" w:rsidRDefault="00CD62F0">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我们审计了后附的摩根纯债债券型证券投资基金</w:t>
      </w:r>
      <w:r>
        <w:rPr>
          <w:rFonts w:eastAsiaTheme="minorEastAsia"/>
          <w:color w:val="000000" w:themeColor="text1"/>
          <w:kern w:val="0"/>
          <w:szCs w:val="21"/>
        </w:rPr>
        <w:t xml:space="preserve"> (</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该基金</w:t>
      </w:r>
      <w:r>
        <w:rPr>
          <w:rFonts w:eastAsiaTheme="minorEastAsia"/>
          <w:color w:val="000000" w:themeColor="text1"/>
          <w:kern w:val="0"/>
          <w:szCs w:val="21"/>
        </w:rPr>
        <w:t xml:space="preserve">”) </w:t>
      </w:r>
      <w:r>
        <w:rPr>
          <w:rFonts w:eastAsiaTheme="minorEastAsia"/>
          <w:color w:val="000000" w:themeColor="text1"/>
          <w:kern w:val="0"/>
          <w:szCs w:val="21"/>
        </w:rPr>
        <w:t>财务报表，包括</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2024</w:t>
      </w:r>
      <w:r>
        <w:rPr>
          <w:rFonts w:eastAsiaTheme="minorEastAsia"/>
          <w:color w:val="000000" w:themeColor="text1"/>
          <w:kern w:val="0"/>
          <w:szCs w:val="21"/>
        </w:rPr>
        <w:t>年度的利润表、净资产变动表以及相关财务报表附注。</w:t>
      </w:r>
    </w:p>
    <w:p w14:paraId="4681119F" w14:textId="77777777" w:rsidR="0073475F" w:rsidRPr="007D057A" w:rsidRDefault="0073475F" w:rsidP="0073475F">
      <w:pPr>
        <w:widowControl/>
        <w:spacing w:line="360" w:lineRule="auto"/>
        <w:ind w:firstLine="420"/>
        <w:rPr>
          <w:rFonts w:eastAsiaTheme="minorEastAsia"/>
          <w:color w:val="000000" w:themeColor="text1"/>
          <w:kern w:val="0"/>
          <w:szCs w:val="21"/>
        </w:rPr>
      </w:pPr>
      <w:r w:rsidRPr="007D057A">
        <w:rPr>
          <w:rFonts w:eastAsiaTheme="minorEastAsia"/>
          <w:color w:val="000000" w:themeColor="text1"/>
          <w:kern w:val="0"/>
          <w:szCs w:val="21"/>
        </w:rPr>
        <w:t>我们认为，后附的财务报表在所有重大方面按照中华人民共和国财政部颁布的企业会计准则、《资产管理产品相关会计处理规定》（以下合称</w:t>
      </w:r>
      <w:r w:rsidRPr="007D057A">
        <w:rPr>
          <w:rFonts w:eastAsiaTheme="minorEastAsia"/>
          <w:color w:val="000000" w:themeColor="text1"/>
          <w:kern w:val="0"/>
          <w:szCs w:val="21"/>
        </w:rPr>
        <w:t>“</w:t>
      </w:r>
      <w:r w:rsidRPr="007D057A">
        <w:rPr>
          <w:rFonts w:eastAsiaTheme="minorEastAsia"/>
          <w:color w:val="000000" w:themeColor="text1"/>
          <w:kern w:val="0"/>
          <w:szCs w:val="21"/>
        </w:rPr>
        <w:t>企业会计准则</w:t>
      </w:r>
      <w:r w:rsidRPr="007D057A">
        <w:rPr>
          <w:rFonts w:eastAsiaTheme="minorEastAsia"/>
          <w:color w:val="000000" w:themeColor="text1"/>
          <w:kern w:val="0"/>
          <w:szCs w:val="21"/>
        </w:rPr>
        <w:t>“</w:t>
      </w:r>
      <w:r w:rsidRPr="007D057A">
        <w:rPr>
          <w:rFonts w:eastAsiaTheme="minorEastAsia"/>
          <w:color w:val="000000" w:themeColor="text1"/>
          <w:kern w:val="0"/>
          <w:szCs w:val="21"/>
        </w:rPr>
        <w:t>）及财务报表附注</w:t>
      </w:r>
      <w:r w:rsidRPr="007D057A">
        <w:rPr>
          <w:rFonts w:eastAsiaTheme="minorEastAsia"/>
          <w:color w:val="000000" w:themeColor="text1"/>
          <w:kern w:val="0"/>
          <w:szCs w:val="21"/>
        </w:rPr>
        <w:t>7.4.2</w:t>
      </w:r>
      <w:r w:rsidRPr="007D057A">
        <w:rPr>
          <w:rFonts w:eastAsiaTheme="minorEastAsia"/>
          <w:color w:val="000000" w:themeColor="text1"/>
          <w:kern w:val="0"/>
          <w:szCs w:val="21"/>
        </w:rPr>
        <w:t>中所列示的中国证券监督管理委员会（以下简称</w:t>
      </w:r>
      <w:r w:rsidRPr="007D057A">
        <w:rPr>
          <w:rFonts w:eastAsiaTheme="minorEastAsia"/>
          <w:color w:val="000000" w:themeColor="text1"/>
          <w:kern w:val="0"/>
          <w:szCs w:val="21"/>
        </w:rPr>
        <w:t>“</w:t>
      </w:r>
      <w:r w:rsidRPr="007D057A">
        <w:rPr>
          <w:rFonts w:eastAsiaTheme="minorEastAsia"/>
          <w:color w:val="000000" w:themeColor="text1"/>
          <w:kern w:val="0"/>
          <w:szCs w:val="21"/>
        </w:rPr>
        <w:t>中国证监会</w:t>
      </w:r>
      <w:r w:rsidRPr="007D057A">
        <w:rPr>
          <w:rFonts w:eastAsiaTheme="minorEastAsia"/>
          <w:color w:val="000000" w:themeColor="text1"/>
          <w:kern w:val="0"/>
          <w:szCs w:val="21"/>
        </w:rPr>
        <w:t>”</w:t>
      </w:r>
      <w:r w:rsidRPr="007D057A">
        <w:rPr>
          <w:rFonts w:eastAsiaTheme="minorEastAsia"/>
          <w:color w:val="000000" w:themeColor="text1"/>
          <w:kern w:val="0"/>
          <w:szCs w:val="21"/>
        </w:rPr>
        <w:t>）和中国证券投资基金业协会发布的有关基金行业实务操作的规定编制，公允反映了该基金</w:t>
      </w:r>
      <w:r w:rsidRPr="007D057A">
        <w:rPr>
          <w:rFonts w:eastAsiaTheme="minorEastAsia"/>
          <w:color w:val="000000" w:themeColor="text1"/>
          <w:kern w:val="0"/>
          <w:szCs w:val="21"/>
        </w:rPr>
        <w:t>2024</w:t>
      </w:r>
      <w:r w:rsidRPr="007D057A">
        <w:rPr>
          <w:rFonts w:eastAsiaTheme="minorEastAsia"/>
          <w:color w:val="000000" w:themeColor="text1"/>
          <w:kern w:val="0"/>
          <w:szCs w:val="21"/>
        </w:rPr>
        <w:t>年</w:t>
      </w:r>
      <w:r w:rsidRPr="007D057A">
        <w:rPr>
          <w:rFonts w:eastAsiaTheme="minorEastAsia"/>
          <w:color w:val="000000" w:themeColor="text1"/>
          <w:kern w:val="0"/>
          <w:szCs w:val="21"/>
        </w:rPr>
        <w:t>12</w:t>
      </w:r>
      <w:r w:rsidRPr="007D057A">
        <w:rPr>
          <w:rFonts w:eastAsiaTheme="minorEastAsia"/>
          <w:color w:val="000000" w:themeColor="text1"/>
          <w:kern w:val="0"/>
          <w:szCs w:val="21"/>
        </w:rPr>
        <w:t>月</w:t>
      </w:r>
      <w:r w:rsidRPr="007D057A">
        <w:rPr>
          <w:rFonts w:eastAsiaTheme="minorEastAsia"/>
          <w:color w:val="000000" w:themeColor="text1"/>
          <w:kern w:val="0"/>
          <w:szCs w:val="21"/>
        </w:rPr>
        <w:t>31</w:t>
      </w:r>
      <w:r w:rsidRPr="007D057A">
        <w:rPr>
          <w:rFonts w:eastAsiaTheme="minorEastAsia"/>
          <w:color w:val="000000" w:themeColor="text1"/>
          <w:kern w:val="0"/>
          <w:szCs w:val="21"/>
        </w:rPr>
        <w:t>日的财务状况以及</w:t>
      </w:r>
      <w:r w:rsidRPr="007D057A">
        <w:rPr>
          <w:rFonts w:eastAsiaTheme="minorEastAsia"/>
          <w:color w:val="000000" w:themeColor="text1"/>
          <w:kern w:val="0"/>
          <w:szCs w:val="21"/>
        </w:rPr>
        <w:t>2024</w:t>
      </w:r>
      <w:r w:rsidRPr="007D057A">
        <w:rPr>
          <w:rFonts w:eastAsiaTheme="minorEastAsia"/>
          <w:color w:val="000000" w:themeColor="text1"/>
          <w:kern w:val="0"/>
          <w:szCs w:val="21"/>
        </w:rPr>
        <w:t>年度的经营成果和净资产变动情况。</w:t>
      </w:r>
    </w:p>
    <w:p w14:paraId="608DCB8A" w14:textId="77777777" w:rsidR="0073475F" w:rsidRPr="007D057A"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3" w:name="_Toc194049107"/>
      <w:r w:rsidRPr="007D057A">
        <w:rPr>
          <w:rFonts w:ascii="Times New Roman" w:eastAsiaTheme="minorEastAsia" w:hAnsi="Times New Roman"/>
          <w:color w:val="000000" w:themeColor="text1"/>
          <w:kern w:val="0"/>
          <w:sz w:val="21"/>
          <w:szCs w:val="21"/>
        </w:rPr>
        <w:lastRenderedPageBreak/>
        <w:t>6.2</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hint="eastAsia"/>
          <w:color w:val="000000" w:themeColor="text1"/>
          <w:kern w:val="0"/>
          <w:sz w:val="21"/>
          <w:szCs w:val="21"/>
        </w:rPr>
        <w:t>形成审计意见的基础</w:t>
      </w:r>
      <w:bookmarkEnd w:id="103"/>
    </w:p>
    <w:p w14:paraId="3AC6519D" w14:textId="77777777" w:rsidR="0073475F" w:rsidRPr="007D057A" w:rsidRDefault="0073475F" w:rsidP="0073475F">
      <w:pPr>
        <w:spacing w:line="360" w:lineRule="auto"/>
        <w:ind w:firstLineChars="200" w:firstLine="420"/>
        <w:rPr>
          <w:rFonts w:eastAsiaTheme="minorEastAsia"/>
          <w:color w:val="000000" w:themeColor="text1"/>
          <w:szCs w:val="21"/>
        </w:rPr>
      </w:pPr>
      <w:r w:rsidRPr="007D057A">
        <w:rPr>
          <w:rFonts w:eastAsiaTheme="minorEastAsia" w:hint="eastAsia"/>
          <w:color w:val="000000" w:themeColor="text1"/>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6535BDC3" w14:textId="77777777" w:rsidR="0073475F" w:rsidRPr="007D057A"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4" w:name="_Toc194049108"/>
      <w:r w:rsidRPr="007D057A">
        <w:rPr>
          <w:rFonts w:ascii="Times New Roman" w:eastAsiaTheme="minorEastAsia" w:hAnsi="Times New Roman"/>
          <w:color w:val="000000" w:themeColor="text1"/>
          <w:kern w:val="0"/>
          <w:sz w:val="21"/>
          <w:szCs w:val="21"/>
        </w:rPr>
        <w:t>6.3</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hint="eastAsia"/>
          <w:color w:val="000000" w:themeColor="text1"/>
          <w:kern w:val="0"/>
          <w:sz w:val="21"/>
          <w:szCs w:val="21"/>
        </w:rPr>
        <w:t>其他信息</w:t>
      </w:r>
      <w:bookmarkEnd w:id="104"/>
    </w:p>
    <w:p w14:paraId="59BDD7DA" w14:textId="77777777" w:rsidR="004D1D96" w:rsidRDefault="00CD62F0">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该基金管理人摩根基金管理（中国）有限公司（以下简称“该基金管理人”）管理层对其他信息负责。其他信息包括该基金</w:t>
      </w:r>
      <w:r>
        <w:rPr>
          <w:rFonts w:eastAsiaTheme="minorEastAsia" w:hint="eastAsia"/>
          <w:color w:val="000000" w:themeColor="text1"/>
          <w:szCs w:val="21"/>
        </w:rPr>
        <w:t>2024</w:t>
      </w:r>
      <w:r>
        <w:rPr>
          <w:rFonts w:eastAsiaTheme="minorEastAsia" w:hint="eastAsia"/>
          <w:color w:val="000000" w:themeColor="text1"/>
          <w:szCs w:val="21"/>
        </w:rPr>
        <w:t>年年度报告中涵盖的信息，但不包括财务报表和我们的审计报告。</w:t>
      </w:r>
    </w:p>
    <w:p w14:paraId="4399E561" w14:textId="77777777" w:rsidR="004D1D96" w:rsidRDefault="00CD62F0">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我们对财务报表发表的审计意见不涵盖其他信息，我们也不对其他信息发表任何形式的鉴证结论。</w:t>
      </w:r>
    </w:p>
    <w:p w14:paraId="0201A23E" w14:textId="77777777" w:rsidR="004D1D96" w:rsidRDefault="00CD62F0">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结合我们对财务报表的审计，我们的责任是阅读其他信息，在此过程中，考虑其他信息是否与财务报表或我们在审计过程中了解到的情况存在重大不一致或者似乎存在重大错报。</w:t>
      </w:r>
    </w:p>
    <w:p w14:paraId="13B9DC7F" w14:textId="77777777" w:rsidR="0073475F" w:rsidRPr="007D057A" w:rsidRDefault="0073475F" w:rsidP="0073475F">
      <w:pPr>
        <w:spacing w:line="360" w:lineRule="auto"/>
        <w:ind w:firstLineChars="200" w:firstLine="420"/>
        <w:rPr>
          <w:rFonts w:eastAsiaTheme="minorEastAsia"/>
          <w:color w:val="000000" w:themeColor="text1"/>
          <w:szCs w:val="21"/>
        </w:rPr>
      </w:pPr>
      <w:r w:rsidRPr="007D057A">
        <w:rPr>
          <w:rFonts w:eastAsiaTheme="minorEastAsia" w:hint="eastAsia"/>
          <w:color w:val="000000" w:themeColor="text1"/>
          <w:szCs w:val="21"/>
        </w:rPr>
        <w:t>基于我们已执行的工作，如果我们确定其他信息存在重大错报，我们应当报告该事实。在这方面，我们无任何事项需要报告。</w:t>
      </w:r>
    </w:p>
    <w:p w14:paraId="5C4CC1EA" w14:textId="77777777" w:rsidR="0073475F" w:rsidRPr="007D057A"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5" w:name="_Toc194049109"/>
      <w:r w:rsidRPr="007D057A">
        <w:rPr>
          <w:rFonts w:ascii="Times New Roman" w:eastAsiaTheme="minorEastAsia" w:hAnsi="Times New Roman"/>
          <w:color w:val="000000" w:themeColor="text1"/>
          <w:kern w:val="0"/>
          <w:sz w:val="21"/>
          <w:szCs w:val="21"/>
        </w:rPr>
        <w:t>6.4</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管理层对财务报表的责任</w:t>
      </w:r>
      <w:bookmarkEnd w:id="96"/>
      <w:bookmarkEnd w:id="97"/>
      <w:bookmarkEnd w:id="98"/>
      <w:bookmarkEnd w:id="99"/>
      <w:bookmarkEnd w:id="100"/>
      <w:bookmarkEnd w:id="101"/>
      <w:bookmarkEnd w:id="105"/>
    </w:p>
    <w:p w14:paraId="07B80D52"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该基金管理人管理层负责按照企业会计准则及财务报表附注</w:t>
      </w:r>
      <w:r>
        <w:rPr>
          <w:rFonts w:eastAsiaTheme="minorEastAsia"/>
          <w:color w:val="000000" w:themeColor="text1"/>
          <w:szCs w:val="21"/>
        </w:rPr>
        <w:t>7.4.2</w:t>
      </w:r>
      <w:r>
        <w:rPr>
          <w:rFonts w:eastAsiaTheme="minorEastAsia"/>
          <w:color w:val="000000" w:themeColor="text1"/>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3AE3B810"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在编制财务报表时，该基金管理人管理层负责评估该基金的持续经营能力，披露与持续经营相关的事项（如适用），并运用持续经营假设，除非该基金预计在清算时资产无法按照公允价值处置。</w:t>
      </w:r>
    </w:p>
    <w:p w14:paraId="4D191D45" w14:textId="77777777" w:rsidR="0073475F" w:rsidRPr="007D057A" w:rsidRDefault="0073475F" w:rsidP="0073475F">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该基金管理人治理层负责监督该基金的财务报告过程。</w:t>
      </w:r>
    </w:p>
    <w:p w14:paraId="5784C9A4" w14:textId="77777777" w:rsidR="0073475F" w:rsidRPr="007D057A"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6" w:name="_Toc286996148"/>
      <w:bookmarkStart w:id="107" w:name="_Toc352255988"/>
      <w:bookmarkStart w:id="108" w:name="_Toc352256056"/>
      <w:bookmarkStart w:id="109" w:name="_Toc352331234"/>
      <w:bookmarkStart w:id="110" w:name="_Toc362424012"/>
      <w:bookmarkStart w:id="111" w:name="_Toc374459274"/>
      <w:bookmarkStart w:id="112" w:name="_Toc194049110"/>
      <w:r w:rsidRPr="007D057A">
        <w:rPr>
          <w:rFonts w:ascii="Times New Roman" w:eastAsiaTheme="minorEastAsia" w:hAnsi="Times New Roman"/>
          <w:color w:val="000000" w:themeColor="text1"/>
          <w:kern w:val="0"/>
          <w:sz w:val="21"/>
          <w:szCs w:val="21"/>
        </w:rPr>
        <w:t>6.5</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注册会计师的责任</w:t>
      </w:r>
      <w:bookmarkEnd w:id="106"/>
      <w:bookmarkEnd w:id="107"/>
      <w:bookmarkEnd w:id="108"/>
      <w:bookmarkEnd w:id="109"/>
      <w:bookmarkEnd w:id="110"/>
      <w:bookmarkEnd w:id="111"/>
      <w:bookmarkEnd w:id="112"/>
    </w:p>
    <w:p w14:paraId="1C386FCC"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3C25A912"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14:paraId="0BD3E7B7"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识别和评估由于舞弊或错误导致的财务报表重大错报风险，设计和实施审计程序以应对这些</w:t>
      </w:r>
      <w:r>
        <w:rPr>
          <w:rFonts w:eastAsiaTheme="minorEastAsia"/>
          <w:color w:val="000000" w:themeColor="text1"/>
          <w:szCs w:val="21"/>
        </w:rPr>
        <w:lastRenderedPageBreak/>
        <w:t>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5B6D1898"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了解与审计相关的内部控制，以设计恰当的审计程序，但目的并非对内部控制的有效性发表意见。</w:t>
      </w:r>
    </w:p>
    <w:p w14:paraId="03555324"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评价该基金管理人管理层选用会计政策的恰当性和作出会计估计及相关披露的合理性。</w:t>
      </w:r>
    </w:p>
    <w:p w14:paraId="7B635056"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3909EEF6" w14:textId="07D5BB22"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评价财务报表的总体列报（包括披露）、结构和内容，并评价财务报表是否公允反映相关交易和事项。</w:t>
      </w:r>
    </w:p>
    <w:p w14:paraId="4D212C9B" w14:textId="77777777" w:rsidR="0073475F" w:rsidRPr="007D057A" w:rsidRDefault="0073475F" w:rsidP="0073475F">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我们与该基金管理人治理层就计划的审计范围、时间安排和重大审计发现等事项进行沟通，包括沟通我们在审计中识别出的值得关注的内部控制缺陷。</w:t>
      </w:r>
    </w:p>
    <w:p w14:paraId="0CB91CF7" w14:textId="77777777" w:rsidR="0073475F" w:rsidRPr="007D057A" w:rsidRDefault="0073475F" w:rsidP="00751A4E">
      <w:pPr>
        <w:spacing w:beforeLines="100" w:before="312" w:line="360" w:lineRule="auto"/>
        <w:jc w:val="right"/>
        <w:rPr>
          <w:rFonts w:eastAsiaTheme="minorEastAsia"/>
          <w:color w:val="000000" w:themeColor="text1"/>
          <w:szCs w:val="21"/>
        </w:rPr>
      </w:pPr>
      <w:r w:rsidRPr="007D057A">
        <w:rPr>
          <w:rFonts w:eastAsiaTheme="minorEastAsia"/>
          <w:color w:val="000000" w:themeColor="text1"/>
          <w:kern w:val="0"/>
          <w:szCs w:val="21"/>
        </w:rPr>
        <w:t>毕马威华振会计师事务所（特殊普通合伙）</w:t>
      </w:r>
      <w:r w:rsidRPr="007D057A">
        <w:rPr>
          <w:rFonts w:eastAsiaTheme="minorEastAsia"/>
          <w:color w:val="000000" w:themeColor="text1"/>
          <w:kern w:val="0"/>
          <w:szCs w:val="21"/>
        </w:rPr>
        <w:tab/>
      </w:r>
      <w:r w:rsidRPr="007D057A">
        <w:rPr>
          <w:rFonts w:eastAsiaTheme="minorEastAsia"/>
          <w:color w:val="000000" w:themeColor="text1"/>
          <w:kern w:val="0"/>
          <w:szCs w:val="21"/>
        </w:rPr>
        <w:tab/>
      </w:r>
      <w:r w:rsidRPr="007D057A">
        <w:rPr>
          <w:rFonts w:eastAsiaTheme="minorEastAsia"/>
          <w:color w:val="000000" w:themeColor="text1"/>
          <w:szCs w:val="21"/>
        </w:rPr>
        <w:t>中国注册会计师</w:t>
      </w:r>
    </w:p>
    <w:p w14:paraId="3498DD5D" w14:textId="77777777" w:rsidR="0073475F" w:rsidRPr="007D057A" w:rsidRDefault="0073475F" w:rsidP="0073475F">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 xml:space="preserve">  </w:t>
      </w:r>
      <w:r w:rsidRPr="007D057A">
        <w:rPr>
          <w:rFonts w:eastAsiaTheme="minorEastAsia"/>
          <w:color w:val="000000" w:themeColor="text1"/>
          <w:kern w:val="0"/>
          <w:szCs w:val="21"/>
        </w:rPr>
        <w:t>王国蓓</w:t>
      </w:r>
      <w:r w:rsidRPr="007D057A">
        <w:rPr>
          <w:rFonts w:eastAsiaTheme="minorEastAsia"/>
          <w:color w:val="000000" w:themeColor="text1"/>
          <w:kern w:val="0"/>
          <w:szCs w:val="21"/>
        </w:rPr>
        <w:t xml:space="preserve">  </w:t>
      </w:r>
      <w:r w:rsidRPr="007D057A">
        <w:rPr>
          <w:rFonts w:eastAsiaTheme="minorEastAsia"/>
          <w:color w:val="000000" w:themeColor="text1"/>
          <w:kern w:val="0"/>
          <w:szCs w:val="21"/>
        </w:rPr>
        <w:t>倪益</w:t>
      </w:r>
    </w:p>
    <w:p w14:paraId="67710403" w14:textId="77777777" w:rsidR="0073475F" w:rsidRPr="007D057A" w:rsidRDefault="0073475F" w:rsidP="0073475F">
      <w:pPr>
        <w:widowControl/>
        <w:spacing w:line="360" w:lineRule="auto"/>
        <w:jc w:val="right"/>
        <w:rPr>
          <w:rFonts w:eastAsiaTheme="minorEastAsia"/>
          <w:color w:val="000000" w:themeColor="text1"/>
          <w:szCs w:val="21"/>
        </w:rPr>
      </w:pPr>
      <w:r w:rsidRPr="007D057A">
        <w:rPr>
          <w:rFonts w:eastAsiaTheme="minorEastAsia"/>
          <w:color w:val="000000" w:themeColor="text1"/>
          <w:kern w:val="0"/>
          <w:szCs w:val="21"/>
        </w:rPr>
        <w:t>中国</w:t>
      </w:r>
      <w:r w:rsidRPr="007D057A">
        <w:rPr>
          <w:rFonts w:eastAsiaTheme="minorEastAsia"/>
          <w:color w:val="000000" w:themeColor="text1"/>
          <w:kern w:val="0"/>
          <w:szCs w:val="21"/>
        </w:rPr>
        <w:t xml:space="preserve"> ∙ </w:t>
      </w:r>
      <w:r w:rsidRPr="007D057A">
        <w:rPr>
          <w:rFonts w:eastAsiaTheme="minorEastAsia"/>
          <w:color w:val="000000" w:themeColor="text1"/>
          <w:kern w:val="0"/>
          <w:szCs w:val="21"/>
        </w:rPr>
        <w:t>北京市</w:t>
      </w:r>
    </w:p>
    <w:p w14:paraId="75B3CF03" w14:textId="77777777" w:rsidR="00B40F34" w:rsidRPr="007D057A" w:rsidRDefault="0073475F" w:rsidP="0073475F">
      <w:pPr>
        <w:widowControl/>
        <w:spacing w:line="360" w:lineRule="auto"/>
        <w:jc w:val="right"/>
        <w:rPr>
          <w:rFonts w:eastAsiaTheme="minorEastAsia"/>
          <w:color w:val="000000" w:themeColor="text1"/>
          <w:szCs w:val="21"/>
        </w:rPr>
      </w:pPr>
      <w:r w:rsidRPr="007D057A">
        <w:rPr>
          <w:rFonts w:eastAsiaTheme="minorEastAsia"/>
          <w:color w:val="000000" w:themeColor="text1"/>
          <w:kern w:val="0"/>
          <w:szCs w:val="21"/>
        </w:rPr>
        <w:t>2025</w:t>
      </w:r>
      <w:r w:rsidRPr="007D057A">
        <w:rPr>
          <w:rFonts w:eastAsiaTheme="minorEastAsia"/>
          <w:color w:val="000000" w:themeColor="text1"/>
          <w:kern w:val="0"/>
          <w:szCs w:val="21"/>
        </w:rPr>
        <w:t>年</w:t>
      </w:r>
      <w:r w:rsidRPr="007D057A">
        <w:rPr>
          <w:rFonts w:eastAsiaTheme="minorEastAsia"/>
          <w:color w:val="000000" w:themeColor="text1"/>
          <w:kern w:val="0"/>
          <w:szCs w:val="21"/>
        </w:rPr>
        <w:t>3</w:t>
      </w:r>
      <w:r w:rsidRPr="007D057A">
        <w:rPr>
          <w:rFonts w:eastAsiaTheme="minorEastAsia"/>
          <w:color w:val="000000" w:themeColor="text1"/>
          <w:kern w:val="0"/>
          <w:szCs w:val="21"/>
        </w:rPr>
        <w:t>月</w:t>
      </w:r>
      <w:r w:rsidRPr="007D057A">
        <w:rPr>
          <w:rFonts w:eastAsiaTheme="minorEastAsia"/>
          <w:color w:val="000000" w:themeColor="text1"/>
          <w:kern w:val="0"/>
          <w:szCs w:val="21"/>
        </w:rPr>
        <w:t>28</w:t>
      </w:r>
      <w:r w:rsidRPr="007D057A">
        <w:rPr>
          <w:rFonts w:eastAsiaTheme="minorEastAsia"/>
          <w:color w:val="000000" w:themeColor="text1"/>
          <w:kern w:val="0"/>
          <w:szCs w:val="21"/>
        </w:rPr>
        <w:t>日</w:t>
      </w:r>
    </w:p>
    <w:p w14:paraId="0E19A3D3"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13" w:name="_Toc194049111"/>
      <w:r w:rsidRPr="007D057A">
        <w:rPr>
          <w:rFonts w:eastAsiaTheme="minorEastAsia"/>
          <w:b/>
          <w:bCs/>
          <w:color w:val="000000" w:themeColor="text1"/>
          <w:sz w:val="21"/>
          <w:szCs w:val="21"/>
          <w:lang w:val="en-US"/>
        </w:rPr>
        <w:t>§7</w:t>
      </w:r>
      <w:r w:rsidR="009153A3" w:rsidRPr="007D057A">
        <w:rPr>
          <w:rFonts w:eastAsiaTheme="minorEastAsia"/>
          <w:b/>
          <w:bCs/>
          <w:color w:val="000000" w:themeColor="text1"/>
          <w:sz w:val="21"/>
          <w:szCs w:val="21"/>
          <w:lang w:val="en-US"/>
        </w:rPr>
        <w:t xml:space="preserve">  </w:t>
      </w:r>
      <w:r w:rsidRPr="007D057A">
        <w:rPr>
          <w:rFonts w:eastAsiaTheme="minorEastAsia"/>
          <w:b/>
          <w:bCs/>
          <w:color w:val="000000" w:themeColor="text1"/>
          <w:sz w:val="21"/>
          <w:szCs w:val="21"/>
          <w:lang w:val="en-US"/>
        </w:rPr>
        <w:t>年度财务报表</w:t>
      </w:r>
      <w:bookmarkEnd w:id="88"/>
      <w:bookmarkEnd w:id="113"/>
    </w:p>
    <w:p w14:paraId="08AE8157" w14:textId="77777777" w:rsidR="001A59F9" w:rsidRPr="007D057A" w:rsidRDefault="001A59F9" w:rsidP="00673D18">
      <w:pPr>
        <w:pStyle w:val="20"/>
        <w:spacing w:before="0" w:after="0"/>
        <w:rPr>
          <w:rFonts w:ascii="Times New Roman" w:eastAsiaTheme="minorEastAsia" w:hAnsi="Times New Roman"/>
          <w:color w:val="000000" w:themeColor="text1"/>
          <w:kern w:val="0"/>
          <w:sz w:val="21"/>
          <w:szCs w:val="21"/>
        </w:rPr>
      </w:pPr>
      <w:bookmarkStart w:id="114" w:name="_Toc225498268"/>
      <w:bookmarkStart w:id="115" w:name="_Toc361324873"/>
      <w:bookmarkStart w:id="116" w:name="_Toc194049112"/>
      <w:r w:rsidRPr="007D057A">
        <w:rPr>
          <w:rFonts w:ascii="Times New Roman" w:eastAsiaTheme="minorEastAsia" w:hAnsi="Times New Roman"/>
          <w:color w:val="000000" w:themeColor="text1"/>
          <w:kern w:val="0"/>
          <w:sz w:val="21"/>
          <w:szCs w:val="21"/>
        </w:rPr>
        <w:t xml:space="preserve">7.1 </w:t>
      </w:r>
      <w:r w:rsidRPr="007D057A">
        <w:rPr>
          <w:rFonts w:ascii="Times New Roman" w:eastAsiaTheme="minorEastAsia" w:hAnsi="Times New Roman"/>
          <w:color w:val="000000" w:themeColor="text1"/>
          <w:kern w:val="0"/>
          <w:sz w:val="21"/>
          <w:szCs w:val="21"/>
        </w:rPr>
        <w:t>资产负债表</w:t>
      </w:r>
      <w:bookmarkEnd w:id="114"/>
      <w:bookmarkEnd w:id="115"/>
      <w:bookmarkEnd w:id="116"/>
    </w:p>
    <w:p w14:paraId="29A4961D" w14:textId="77777777" w:rsidR="001A59F9" w:rsidRPr="007D057A" w:rsidRDefault="001A59F9" w:rsidP="00673D18">
      <w:pPr>
        <w:spacing w:line="360" w:lineRule="auto"/>
        <w:rPr>
          <w:rFonts w:eastAsiaTheme="minorEastAsia"/>
          <w:color w:val="000000" w:themeColor="text1"/>
          <w:szCs w:val="21"/>
        </w:rPr>
      </w:pPr>
      <w:r w:rsidRPr="007D057A">
        <w:rPr>
          <w:rFonts w:eastAsiaTheme="minorEastAsia"/>
          <w:color w:val="000000" w:themeColor="text1"/>
          <w:szCs w:val="21"/>
        </w:rPr>
        <w:t>会计主体：摩根纯债债券型证券投资基金</w:t>
      </w:r>
    </w:p>
    <w:p w14:paraId="2A1F9028" w14:textId="77777777" w:rsidR="001A59F9" w:rsidRPr="007D057A" w:rsidRDefault="001A59F9" w:rsidP="00673D18">
      <w:pPr>
        <w:spacing w:line="360" w:lineRule="auto"/>
        <w:rPr>
          <w:rFonts w:eastAsiaTheme="minorEastAsia"/>
          <w:color w:val="000000" w:themeColor="text1"/>
          <w:szCs w:val="21"/>
        </w:rPr>
      </w:pPr>
      <w:r w:rsidRPr="007D057A">
        <w:rPr>
          <w:rFonts w:eastAsiaTheme="minorEastAsia"/>
          <w:color w:val="000000" w:themeColor="text1"/>
          <w:szCs w:val="21"/>
        </w:rPr>
        <w:t>报告截止日：</w:t>
      </w:r>
      <w:r w:rsidR="00F64FAD" w:rsidRPr="007D057A">
        <w:rPr>
          <w:rFonts w:eastAsiaTheme="minorEastAsia"/>
          <w:color w:val="000000" w:themeColor="text1"/>
          <w:szCs w:val="21"/>
        </w:rPr>
        <w:t>2024</w:t>
      </w:r>
      <w:r w:rsidR="00F64FAD" w:rsidRPr="007D057A">
        <w:rPr>
          <w:rFonts w:eastAsiaTheme="minorEastAsia"/>
          <w:color w:val="000000" w:themeColor="text1"/>
          <w:szCs w:val="21"/>
        </w:rPr>
        <w:t>年</w:t>
      </w:r>
      <w:r w:rsidR="00F64FAD" w:rsidRPr="007D057A">
        <w:rPr>
          <w:rFonts w:eastAsiaTheme="minorEastAsia"/>
          <w:color w:val="000000" w:themeColor="text1"/>
          <w:szCs w:val="21"/>
        </w:rPr>
        <w:t>12</w:t>
      </w:r>
      <w:r w:rsidR="00F64FAD" w:rsidRPr="007D057A">
        <w:rPr>
          <w:rFonts w:eastAsiaTheme="minorEastAsia"/>
          <w:color w:val="000000" w:themeColor="text1"/>
          <w:szCs w:val="21"/>
        </w:rPr>
        <w:t>月</w:t>
      </w:r>
      <w:r w:rsidR="00F64FAD" w:rsidRPr="007D057A">
        <w:rPr>
          <w:rFonts w:eastAsiaTheme="minorEastAsia"/>
          <w:color w:val="000000" w:themeColor="text1"/>
          <w:szCs w:val="21"/>
        </w:rPr>
        <w:t>31</w:t>
      </w:r>
      <w:r w:rsidR="00F64FAD" w:rsidRPr="007D057A">
        <w:rPr>
          <w:rFonts w:eastAsiaTheme="minorEastAsia"/>
          <w:color w:val="000000" w:themeColor="text1"/>
          <w:szCs w:val="21"/>
        </w:rPr>
        <w:t>日</w:t>
      </w:r>
    </w:p>
    <w:p w14:paraId="17EA1C29" w14:textId="77777777" w:rsidR="000A72DD" w:rsidRPr="007D057A" w:rsidRDefault="000A72DD" w:rsidP="000A72DD">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C422D8" w:rsidRPr="007D057A" w14:paraId="2E1FB3E2" w14:textId="77777777" w:rsidTr="00AC65CC">
        <w:tc>
          <w:tcPr>
            <w:tcW w:w="2880" w:type="dxa"/>
            <w:vAlign w:val="center"/>
          </w:tcPr>
          <w:p w14:paraId="0B470B44" w14:textId="77777777" w:rsidR="000A72DD" w:rsidRPr="007D057A" w:rsidRDefault="000A72DD" w:rsidP="00AC65CC">
            <w:pPr>
              <w:pStyle w:val="aff1"/>
              <w:spacing w:line="360" w:lineRule="auto"/>
              <w:jc w:val="center"/>
              <w:rPr>
                <w:rFonts w:ascii="Times New Roman" w:hAnsi="Times New Roman"/>
                <w:b/>
                <w:color w:val="000000" w:themeColor="text1"/>
                <w:sz w:val="21"/>
                <w:szCs w:val="21"/>
              </w:rPr>
            </w:pPr>
            <w:r w:rsidRPr="007D057A">
              <w:rPr>
                <w:rFonts w:ascii="Times New Roman" w:eastAsiaTheme="minorEastAsia" w:hAnsi="Times New Roman"/>
                <w:b/>
                <w:color w:val="000000" w:themeColor="text1"/>
                <w:sz w:val="21"/>
                <w:szCs w:val="21"/>
              </w:rPr>
              <w:t>资产</w:t>
            </w:r>
          </w:p>
        </w:tc>
        <w:tc>
          <w:tcPr>
            <w:tcW w:w="1080" w:type="dxa"/>
            <w:vAlign w:val="center"/>
          </w:tcPr>
          <w:p w14:paraId="3F87F649" w14:textId="77777777" w:rsidR="000A72DD" w:rsidRPr="007D057A" w:rsidRDefault="000A72DD" w:rsidP="00AC65CC">
            <w:pPr>
              <w:pStyle w:val="aff1"/>
              <w:spacing w:line="360" w:lineRule="auto"/>
              <w:jc w:val="center"/>
              <w:rPr>
                <w:rFonts w:ascii="Times New Roman" w:hAnsi="Times New Roman"/>
                <w:b/>
                <w:color w:val="000000" w:themeColor="text1"/>
                <w:sz w:val="21"/>
                <w:szCs w:val="21"/>
              </w:rPr>
            </w:pPr>
            <w:r w:rsidRPr="007D057A">
              <w:rPr>
                <w:rFonts w:ascii="Times New Roman" w:eastAsiaTheme="minorEastAsia" w:hAnsi="Times New Roman"/>
                <w:b/>
                <w:color w:val="000000" w:themeColor="text1"/>
                <w:sz w:val="21"/>
                <w:szCs w:val="21"/>
              </w:rPr>
              <w:t>附注号</w:t>
            </w:r>
          </w:p>
        </w:tc>
        <w:tc>
          <w:tcPr>
            <w:tcW w:w="2520" w:type="dxa"/>
            <w:vAlign w:val="center"/>
          </w:tcPr>
          <w:p w14:paraId="5E002C67" w14:textId="77777777" w:rsidR="000A72DD" w:rsidRPr="007D057A" w:rsidRDefault="000A72DD" w:rsidP="00AC65C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7D057A">
              <w:rPr>
                <w:rFonts w:ascii="Times New Roman" w:eastAsiaTheme="minorEastAsia" w:hAnsi="Times New Roman"/>
                <w:b/>
                <w:color w:val="000000" w:themeColor="text1"/>
                <w:sz w:val="21"/>
                <w:szCs w:val="21"/>
              </w:rPr>
              <w:t>本期末</w:t>
            </w:r>
          </w:p>
          <w:p w14:paraId="47B45C1C" w14:textId="77777777" w:rsidR="000A72DD" w:rsidRPr="007D057A" w:rsidRDefault="000A72DD" w:rsidP="00AC65CC">
            <w:pPr>
              <w:pStyle w:val="aff1"/>
              <w:spacing w:before="0" w:beforeAutospacing="0" w:after="0" w:afterAutospacing="0" w:line="360" w:lineRule="auto"/>
              <w:jc w:val="center"/>
              <w:rPr>
                <w:rFonts w:ascii="Times New Roman" w:hAnsi="Times New Roman"/>
                <w:b/>
                <w:color w:val="000000" w:themeColor="text1"/>
                <w:sz w:val="21"/>
                <w:szCs w:val="21"/>
              </w:rPr>
            </w:pPr>
            <w:r w:rsidRPr="007D057A">
              <w:rPr>
                <w:rFonts w:ascii="Times New Roman" w:eastAsiaTheme="minorEastAsia" w:hAnsi="Times New Roman"/>
                <w:b/>
                <w:color w:val="000000" w:themeColor="text1"/>
                <w:kern w:val="2"/>
                <w:sz w:val="21"/>
                <w:szCs w:val="21"/>
              </w:rPr>
              <w:t>2024</w:t>
            </w:r>
            <w:r w:rsidRPr="007D057A">
              <w:rPr>
                <w:rFonts w:ascii="Times New Roman" w:eastAsiaTheme="minorEastAsia" w:hAnsi="Times New Roman"/>
                <w:b/>
                <w:color w:val="000000" w:themeColor="text1"/>
                <w:kern w:val="2"/>
                <w:sz w:val="21"/>
                <w:szCs w:val="21"/>
              </w:rPr>
              <w:t>年</w:t>
            </w:r>
            <w:r w:rsidRPr="007D057A">
              <w:rPr>
                <w:rFonts w:ascii="Times New Roman" w:eastAsiaTheme="minorEastAsia" w:hAnsi="Times New Roman"/>
                <w:b/>
                <w:color w:val="000000" w:themeColor="text1"/>
                <w:kern w:val="2"/>
                <w:sz w:val="21"/>
                <w:szCs w:val="21"/>
              </w:rPr>
              <w:t>12</w:t>
            </w:r>
            <w:r w:rsidRPr="007D057A">
              <w:rPr>
                <w:rFonts w:ascii="Times New Roman" w:eastAsiaTheme="minorEastAsia" w:hAnsi="Times New Roman"/>
                <w:b/>
                <w:color w:val="000000" w:themeColor="text1"/>
                <w:kern w:val="2"/>
                <w:sz w:val="21"/>
                <w:szCs w:val="21"/>
              </w:rPr>
              <w:t>月</w:t>
            </w:r>
            <w:r w:rsidRPr="007D057A">
              <w:rPr>
                <w:rFonts w:ascii="Times New Roman" w:eastAsiaTheme="minorEastAsia" w:hAnsi="Times New Roman"/>
                <w:b/>
                <w:color w:val="000000" w:themeColor="text1"/>
                <w:kern w:val="2"/>
                <w:sz w:val="21"/>
                <w:szCs w:val="21"/>
              </w:rPr>
              <w:t>31</w:t>
            </w:r>
            <w:r w:rsidRPr="007D057A">
              <w:rPr>
                <w:rFonts w:ascii="Times New Roman" w:eastAsiaTheme="minorEastAsia" w:hAnsi="Times New Roman"/>
                <w:b/>
                <w:color w:val="000000" w:themeColor="text1"/>
                <w:kern w:val="2"/>
                <w:sz w:val="21"/>
                <w:szCs w:val="21"/>
              </w:rPr>
              <w:t>日</w:t>
            </w:r>
          </w:p>
        </w:tc>
        <w:tc>
          <w:tcPr>
            <w:tcW w:w="2520" w:type="dxa"/>
            <w:vAlign w:val="center"/>
          </w:tcPr>
          <w:p w14:paraId="6D3E7F34" w14:textId="77777777" w:rsidR="000A72DD" w:rsidRPr="007D057A" w:rsidRDefault="000A72DD" w:rsidP="00AC65C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7D057A">
              <w:rPr>
                <w:rFonts w:ascii="Times New Roman" w:eastAsiaTheme="minorEastAsia" w:hAnsi="Times New Roman"/>
                <w:b/>
                <w:color w:val="000000" w:themeColor="text1"/>
                <w:sz w:val="21"/>
                <w:szCs w:val="21"/>
              </w:rPr>
              <w:t>上年度末</w:t>
            </w:r>
          </w:p>
          <w:p w14:paraId="11A2D059" w14:textId="77777777" w:rsidR="000A72DD" w:rsidRPr="007D057A" w:rsidRDefault="000A72DD" w:rsidP="00AC65CC">
            <w:pPr>
              <w:pStyle w:val="aff1"/>
              <w:spacing w:before="0" w:beforeAutospacing="0" w:after="0" w:afterAutospacing="0" w:line="360" w:lineRule="auto"/>
              <w:jc w:val="center"/>
              <w:rPr>
                <w:rFonts w:ascii="Times New Roman" w:hAnsi="Times New Roman"/>
                <w:b/>
                <w:color w:val="000000" w:themeColor="text1"/>
                <w:sz w:val="21"/>
                <w:szCs w:val="21"/>
              </w:rPr>
            </w:pPr>
            <w:r w:rsidRPr="007D057A">
              <w:rPr>
                <w:rFonts w:ascii="Times New Roman" w:eastAsiaTheme="minorEastAsia" w:hAnsi="Times New Roman"/>
                <w:b/>
                <w:color w:val="000000" w:themeColor="text1"/>
                <w:sz w:val="21"/>
                <w:szCs w:val="21"/>
              </w:rPr>
              <w:t>2023</w:t>
            </w:r>
            <w:r w:rsidRPr="007D057A">
              <w:rPr>
                <w:rFonts w:ascii="Times New Roman" w:eastAsiaTheme="minorEastAsia" w:hAnsi="Times New Roman"/>
                <w:b/>
                <w:color w:val="000000" w:themeColor="text1"/>
                <w:sz w:val="21"/>
                <w:szCs w:val="21"/>
              </w:rPr>
              <w:t>年</w:t>
            </w:r>
            <w:r w:rsidRPr="007D057A">
              <w:rPr>
                <w:rFonts w:ascii="Times New Roman" w:eastAsiaTheme="minorEastAsia" w:hAnsi="Times New Roman"/>
                <w:b/>
                <w:color w:val="000000" w:themeColor="text1"/>
                <w:sz w:val="21"/>
                <w:szCs w:val="21"/>
              </w:rPr>
              <w:t>12</w:t>
            </w:r>
            <w:r w:rsidRPr="007D057A">
              <w:rPr>
                <w:rFonts w:ascii="Times New Roman" w:eastAsiaTheme="minorEastAsia" w:hAnsi="Times New Roman"/>
                <w:b/>
                <w:color w:val="000000" w:themeColor="text1"/>
                <w:sz w:val="21"/>
                <w:szCs w:val="21"/>
              </w:rPr>
              <w:t>月</w:t>
            </w:r>
            <w:r w:rsidRPr="007D057A">
              <w:rPr>
                <w:rFonts w:ascii="Times New Roman" w:eastAsiaTheme="minorEastAsia" w:hAnsi="Times New Roman"/>
                <w:b/>
                <w:color w:val="000000" w:themeColor="text1"/>
                <w:sz w:val="21"/>
                <w:szCs w:val="21"/>
              </w:rPr>
              <w:t>31</w:t>
            </w:r>
            <w:r w:rsidRPr="007D057A">
              <w:rPr>
                <w:rFonts w:ascii="Times New Roman" w:eastAsiaTheme="minorEastAsia" w:hAnsi="Times New Roman"/>
                <w:b/>
                <w:color w:val="000000" w:themeColor="text1"/>
                <w:sz w:val="21"/>
                <w:szCs w:val="21"/>
              </w:rPr>
              <w:t>日</w:t>
            </w:r>
          </w:p>
        </w:tc>
      </w:tr>
      <w:tr w:rsidR="00C422D8" w:rsidRPr="007D057A" w14:paraId="4A465115" w14:textId="77777777" w:rsidTr="00AC65CC">
        <w:tc>
          <w:tcPr>
            <w:tcW w:w="2880" w:type="dxa"/>
            <w:vAlign w:val="center"/>
          </w:tcPr>
          <w:p w14:paraId="1144BEDE" w14:textId="77777777" w:rsidR="000A72DD" w:rsidRPr="007D057A" w:rsidRDefault="000A72DD" w:rsidP="00AC65CC">
            <w:pPr>
              <w:spacing w:line="360" w:lineRule="auto"/>
              <w:rPr>
                <w:color w:val="000000" w:themeColor="text1"/>
                <w:szCs w:val="21"/>
              </w:rPr>
            </w:pPr>
            <w:r w:rsidRPr="007D057A">
              <w:rPr>
                <w:b/>
                <w:color w:val="000000" w:themeColor="text1"/>
                <w:szCs w:val="21"/>
              </w:rPr>
              <w:t>资</w:t>
            </w:r>
            <w:r w:rsidRPr="007D057A">
              <w:rPr>
                <w:b/>
                <w:color w:val="000000" w:themeColor="text1"/>
                <w:szCs w:val="21"/>
              </w:rPr>
              <w:t xml:space="preserve"> </w:t>
            </w:r>
            <w:r w:rsidRPr="007D057A">
              <w:rPr>
                <w:b/>
                <w:color w:val="000000" w:themeColor="text1"/>
                <w:szCs w:val="21"/>
              </w:rPr>
              <w:t>产：</w:t>
            </w:r>
          </w:p>
        </w:tc>
        <w:tc>
          <w:tcPr>
            <w:tcW w:w="1080" w:type="dxa"/>
            <w:vAlign w:val="center"/>
          </w:tcPr>
          <w:p w14:paraId="155B155B" w14:textId="77777777" w:rsidR="000A72DD" w:rsidRPr="007D057A" w:rsidRDefault="000A72DD" w:rsidP="00AC65CC">
            <w:pPr>
              <w:widowControl/>
              <w:autoSpaceDE w:val="0"/>
              <w:autoSpaceDN w:val="0"/>
              <w:spacing w:line="360" w:lineRule="auto"/>
              <w:ind w:right="-15"/>
              <w:jc w:val="center"/>
              <w:textAlignment w:val="bottom"/>
              <w:rPr>
                <w:color w:val="000000" w:themeColor="text1"/>
                <w:szCs w:val="21"/>
              </w:rPr>
            </w:pPr>
          </w:p>
        </w:tc>
        <w:tc>
          <w:tcPr>
            <w:tcW w:w="2520" w:type="dxa"/>
            <w:vAlign w:val="bottom"/>
          </w:tcPr>
          <w:p w14:paraId="624EFB34" w14:textId="77777777" w:rsidR="000A72DD" w:rsidRPr="007D057A" w:rsidRDefault="000A72DD" w:rsidP="00AC65CC">
            <w:pPr>
              <w:spacing w:line="360" w:lineRule="auto"/>
              <w:jc w:val="right"/>
              <w:rPr>
                <w:color w:val="000000" w:themeColor="text1"/>
                <w:szCs w:val="21"/>
              </w:rPr>
            </w:pPr>
          </w:p>
        </w:tc>
        <w:tc>
          <w:tcPr>
            <w:tcW w:w="2520" w:type="dxa"/>
            <w:vAlign w:val="bottom"/>
          </w:tcPr>
          <w:p w14:paraId="0B07EE1C" w14:textId="77777777" w:rsidR="000A72DD" w:rsidRPr="007D057A" w:rsidRDefault="000A72DD" w:rsidP="00AC65CC">
            <w:pPr>
              <w:spacing w:line="360" w:lineRule="auto"/>
              <w:jc w:val="right"/>
              <w:rPr>
                <w:color w:val="000000" w:themeColor="text1"/>
                <w:szCs w:val="21"/>
              </w:rPr>
            </w:pPr>
          </w:p>
        </w:tc>
      </w:tr>
      <w:tr w:rsidR="005808BF" w:rsidRPr="007D057A" w14:paraId="5C50BBBF" w14:textId="77777777" w:rsidTr="00C86E27">
        <w:tc>
          <w:tcPr>
            <w:tcW w:w="2880" w:type="dxa"/>
            <w:vAlign w:val="center"/>
          </w:tcPr>
          <w:p w14:paraId="06A17337" w14:textId="77777777" w:rsidR="005808BF" w:rsidRPr="007D057A" w:rsidRDefault="005808BF" w:rsidP="005808BF">
            <w:pPr>
              <w:spacing w:line="360" w:lineRule="auto"/>
              <w:rPr>
                <w:color w:val="000000" w:themeColor="text1"/>
                <w:szCs w:val="21"/>
              </w:rPr>
            </w:pPr>
            <w:r w:rsidRPr="0058289D">
              <w:rPr>
                <w:rFonts w:hint="eastAsia"/>
                <w:szCs w:val="21"/>
              </w:rPr>
              <w:t>货币资金</w:t>
            </w:r>
          </w:p>
        </w:tc>
        <w:tc>
          <w:tcPr>
            <w:tcW w:w="1080" w:type="dxa"/>
            <w:vAlign w:val="center"/>
          </w:tcPr>
          <w:p w14:paraId="7ACDBD9F" w14:textId="77777777" w:rsidR="005808BF" w:rsidRPr="007D057A" w:rsidRDefault="005808BF" w:rsidP="005808BF">
            <w:pPr>
              <w:widowControl/>
              <w:autoSpaceDE w:val="0"/>
              <w:autoSpaceDN w:val="0"/>
              <w:spacing w:line="360" w:lineRule="auto"/>
              <w:ind w:right="-15"/>
              <w:jc w:val="center"/>
              <w:textAlignment w:val="bottom"/>
              <w:rPr>
                <w:color w:val="000000" w:themeColor="text1"/>
                <w:szCs w:val="21"/>
              </w:rPr>
            </w:pPr>
            <w:r w:rsidRPr="00A31F52">
              <w:rPr>
                <w:szCs w:val="21"/>
              </w:rPr>
              <w:t>7.4.7.1</w:t>
            </w:r>
          </w:p>
        </w:tc>
        <w:tc>
          <w:tcPr>
            <w:tcW w:w="2520" w:type="dxa"/>
            <w:vAlign w:val="center"/>
          </w:tcPr>
          <w:p w14:paraId="41F08941" w14:textId="77777777" w:rsidR="005808BF" w:rsidRPr="007D057A" w:rsidRDefault="005808BF" w:rsidP="005808BF">
            <w:pPr>
              <w:spacing w:line="360" w:lineRule="auto"/>
              <w:jc w:val="right"/>
              <w:rPr>
                <w:color w:val="000000" w:themeColor="text1"/>
                <w:szCs w:val="21"/>
              </w:rPr>
            </w:pPr>
            <w:r w:rsidRPr="0058289D">
              <w:rPr>
                <w:szCs w:val="21"/>
              </w:rPr>
              <w:t>1,400,290.01</w:t>
            </w:r>
          </w:p>
        </w:tc>
        <w:tc>
          <w:tcPr>
            <w:tcW w:w="2520" w:type="dxa"/>
            <w:vAlign w:val="center"/>
          </w:tcPr>
          <w:p w14:paraId="43CE4C45" w14:textId="77777777" w:rsidR="005808BF" w:rsidRPr="007D057A" w:rsidRDefault="005808BF" w:rsidP="005808BF">
            <w:pPr>
              <w:spacing w:line="360" w:lineRule="auto"/>
              <w:jc w:val="right"/>
              <w:rPr>
                <w:color w:val="000000" w:themeColor="text1"/>
                <w:szCs w:val="21"/>
              </w:rPr>
            </w:pPr>
            <w:r w:rsidRPr="0058289D">
              <w:rPr>
                <w:szCs w:val="21"/>
              </w:rPr>
              <w:t>587,355.44</w:t>
            </w:r>
          </w:p>
        </w:tc>
      </w:tr>
      <w:tr w:rsidR="00C422D8" w:rsidRPr="007D057A" w14:paraId="14DA2E37" w14:textId="77777777" w:rsidTr="00AC65CC">
        <w:tc>
          <w:tcPr>
            <w:tcW w:w="2880" w:type="dxa"/>
            <w:vAlign w:val="center"/>
          </w:tcPr>
          <w:p w14:paraId="203F6F92" w14:textId="77777777" w:rsidR="000A72DD" w:rsidRPr="007D057A" w:rsidRDefault="000A72DD" w:rsidP="00AC65CC">
            <w:pPr>
              <w:spacing w:line="360" w:lineRule="auto"/>
              <w:rPr>
                <w:color w:val="000000" w:themeColor="text1"/>
                <w:szCs w:val="21"/>
              </w:rPr>
            </w:pPr>
            <w:r w:rsidRPr="007D057A">
              <w:rPr>
                <w:color w:val="000000" w:themeColor="text1"/>
                <w:szCs w:val="21"/>
              </w:rPr>
              <w:lastRenderedPageBreak/>
              <w:t>结算备付金</w:t>
            </w:r>
          </w:p>
        </w:tc>
        <w:tc>
          <w:tcPr>
            <w:tcW w:w="1080" w:type="dxa"/>
            <w:vAlign w:val="center"/>
          </w:tcPr>
          <w:p w14:paraId="3CA7FE12"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13CABDB3"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63DC489A"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932,703.68</w:t>
            </w:r>
          </w:p>
        </w:tc>
      </w:tr>
      <w:tr w:rsidR="00C422D8" w:rsidRPr="007D057A" w14:paraId="5D18EF96" w14:textId="77777777" w:rsidTr="00AC65CC">
        <w:tc>
          <w:tcPr>
            <w:tcW w:w="2880" w:type="dxa"/>
            <w:vAlign w:val="center"/>
          </w:tcPr>
          <w:p w14:paraId="112BA789" w14:textId="77777777" w:rsidR="000A72DD" w:rsidRPr="007D057A" w:rsidRDefault="000A72DD" w:rsidP="00AC65CC">
            <w:pPr>
              <w:spacing w:line="360" w:lineRule="auto"/>
              <w:rPr>
                <w:color w:val="000000" w:themeColor="text1"/>
                <w:szCs w:val="21"/>
              </w:rPr>
            </w:pPr>
            <w:r w:rsidRPr="007D057A">
              <w:rPr>
                <w:color w:val="000000" w:themeColor="text1"/>
                <w:szCs w:val="21"/>
              </w:rPr>
              <w:t>存出保证金</w:t>
            </w:r>
          </w:p>
        </w:tc>
        <w:tc>
          <w:tcPr>
            <w:tcW w:w="1080" w:type="dxa"/>
            <w:vAlign w:val="center"/>
          </w:tcPr>
          <w:p w14:paraId="52C6E50C"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334DD2A1"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38.82</w:t>
            </w:r>
          </w:p>
        </w:tc>
        <w:tc>
          <w:tcPr>
            <w:tcW w:w="2520" w:type="dxa"/>
            <w:vAlign w:val="bottom"/>
          </w:tcPr>
          <w:p w14:paraId="4B963916"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4,078.64</w:t>
            </w:r>
          </w:p>
        </w:tc>
      </w:tr>
      <w:tr w:rsidR="00C422D8" w:rsidRPr="007D057A" w14:paraId="767F5D47" w14:textId="77777777" w:rsidTr="00AC65CC">
        <w:tc>
          <w:tcPr>
            <w:tcW w:w="2880" w:type="dxa"/>
            <w:vAlign w:val="center"/>
          </w:tcPr>
          <w:p w14:paraId="20AC2B3B" w14:textId="77777777" w:rsidR="000A72DD" w:rsidRPr="007D057A" w:rsidRDefault="000A72DD" w:rsidP="00AC65CC">
            <w:pPr>
              <w:spacing w:line="360" w:lineRule="auto"/>
              <w:rPr>
                <w:color w:val="000000" w:themeColor="text1"/>
                <w:szCs w:val="21"/>
              </w:rPr>
            </w:pPr>
            <w:r w:rsidRPr="007D057A">
              <w:rPr>
                <w:color w:val="000000" w:themeColor="text1"/>
                <w:szCs w:val="21"/>
              </w:rPr>
              <w:t>交易性金融资产</w:t>
            </w:r>
          </w:p>
        </w:tc>
        <w:tc>
          <w:tcPr>
            <w:tcW w:w="1080" w:type="dxa"/>
            <w:vAlign w:val="center"/>
          </w:tcPr>
          <w:p w14:paraId="080332D4"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7.4.7.2</w:t>
            </w:r>
          </w:p>
        </w:tc>
        <w:tc>
          <w:tcPr>
            <w:tcW w:w="2520" w:type="dxa"/>
            <w:vAlign w:val="bottom"/>
          </w:tcPr>
          <w:p w14:paraId="7DC1B1EC"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2,287,298,272.79</w:t>
            </w:r>
          </w:p>
        </w:tc>
        <w:tc>
          <w:tcPr>
            <w:tcW w:w="2520" w:type="dxa"/>
            <w:vAlign w:val="bottom"/>
          </w:tcPr>
          <w:p w14:paraId="0AD3B2CF"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134,199,486.31</w:t>
            </w:r>
          </w:p>
        </w:tc>
      </w:tr>
      <w:tr w:rsidR="00C422D8" w:rsidRPr="007D057A" w14:paraId="462D2A4E" w14:textId="77777777" w:rsidTr="00AC65CC">
        <w:tc>
          <w:tcPr>
            <w:tcW w:w="2880" w:type="dxa"/>
            <w:vAlign w:val="center"/>
          </w:tcPr>
          <w:p w14:paraId="0F2A61D6" w14:textId="77777777" w:rsidR="000A72DD" w:rsidRPr="007D057A" w:rsidRDefault="000A72DD" w:rsidP="00AC65CC">
            <w:pPr>
              <w:spacing w:line="360" w:lineRule="auto"/>
              <w:rPr>
                <w:color w:val="000000" w:themeColor="text1"/>
                <w:szCs w:val="21"/>
              </w:rPr>
            </w:pPr>
            <w:r w:rsidRPr="007D057A">
              <w:rPr>
                <w:color w:val="000000" w:themeColor="text1"/>
                <w:szCs w:val="21"/>
              </w:rPr>
              <w:t>其中：股票投资</w:t>
            </w:r>
          </w:p>
        </w:tc>
        <w:tc>
          <w:tcPr>
            <w:tcW w:w="1080" w:type="dxa"/>
            <w:vAlign w:val="center"/>
          </w:tcPr>
          <w:p w14:paraId="67F7F7BA"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2EE7821F"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0277BA27"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4211EC32" w14:textId="77777777" w:rsidTr="00AC65CC">
        <w:tc>
          <w:tcPr>
            <w:tcW w:w="2880" w:type="dxa"/>
            <w:vAlign w:val="center"/>
          </w:tcPr>
          <w:p w14:paraId="4DBCDEC2" w14:textId="77777777" w:rsidR="000A72DD" w:rsidRPr="007D057A" w:rsidRDefault="000A72DD" w:rsidP="00AC65CC">
            <w:pPr>
              <w:pStyle w:val="aff1"/>
              <w:spacing w:line="360" w:lineRule="auto"/>
              <w:ind w:firstLineChars="300" w:firstLine="630"/>
              <w:jc w:val="both"/>
              <w:rPr>
                <w:rFonts w:ascii="Times New Roman" w:hAnsi="Times New Roman"/>
                <w:color w:val="000000" w:themeColor="text1"/>
                <w:sz w:val="21"/>
                <w:szCs w:val="21"/>
              </w:rPr>
            </w:pPr>
            <w:r w:rsidRPr="007D057A">
              <w:rPr>
                <w:rFonts w:ascii="Times New Roman" w:hAnsi="Times New Roman"/>
                <w:color w:val="000000" w:themeColor="text1"/>
                <w:sz w:val="21"/>
                <w:szCs w:val="21"/>
              </w:rPr>
              <w:t>基金投资</w:t>
            </w:r>
          </w:p>
        </w:tc>
        <w:tc>
          <w:tcPr>
            <w:tcW w:w="1080" w:type="dxa"/>
            <w:vAlign w:val="center"/>
          </w:tcPr>
          <w:p w14:paraId="61BAA2F3"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500A2263"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2FD60F33"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1D8D687C" w14:textId="77777777" w:rsidTr="00AC65CC">
        <w:tc>
          <w:tcPr>
            <w:tcW w:w="2880" w:type="dxa"/>
            <w:vAlign w:val="center"/>
          </w:tcPr>
          <w:p w14:paraId="449F1DBE" w14:textId="77777777" w:rsidR="000A72DD" w:rsidRPr="007D057A" w:rsidRDefault="000A72DD" w:rsidP="00AC65CC">
            <w:pPr>
              <w:spacing w:line="360" w:lineRule="auto"/>
              <w:ind w:firstLineChars="300" w:firstLine="630"/>
              <w:rPr>
                <w:color w:val="000000" w:themeColor="text1"/>
                <w:szCs w:val="21"/>
              </w:rPr>
            </w:pPr>
            <w:r w:rsidRPr="007D057A">
              <w:rPr>
                <w:color w:val="000000" w:themeColor="text1"/>
                <w:szCs w:val="21"/>
              </w:rPr>
              <w:t>债券投资</w:t>
            </w:r>
          </w:p>
        </w:tc>
        <w:tc>
          <w:tcPr>
            <w:tcW w:w="1080" w:type="dxa"/>
            <w:vAlign w:val="center"/>
          </w:tcPr>
          <w:p w14:paraId="2744EB39"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1A00C473"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2,287,298,272.79</w:t>
            </w:r>
          </w:p>
        </w:tc>
        <w:tc>
          <w:tcPr>
            <w:tcW w:w="2520" w:type="dxa"/>
            <w:vAlign w:val="bottom"/>
          </w:tcPr>
          <w:p w14:paraId="2A7D21FB"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134,199,486.31</w:t>
            </w:r>
          </w:p>
        </w:tc>
      </w:tr>
      <w:tr w:rsidR="00C422D8" w:rsidRPr="007D057A" w14:paraId="6F1486F7" w14:textId="77777777" w:rsidTr="00AC65CC">
        <w:tc>
          <w:tcPr>
            <w:tcW w:w="2880" w:type="dxa"/>
            <w:vAlign w:val="center"/>
          </w:tcPr>
          <w:p w14:paraId="54EE2FC4" w14:textId="77777777" w:rsidR="000A72DD" w:rsidRPr="007D057A" w:rsidRDefault="000A72DD" w:rsidP="00AC65CC">
            <w:pPr>
              <w:spacing w:line="360" w:lineRule="auto"/>
              <w:ind w:firstLineChars="300" w:firstLine="630"/>
              <w:rPr>
                <w:color w:val="000000" w:themeColor="text1"/>
                <w:szCs w:val="21"/>
              </w:rPr>
            </w:pPr>
            <w:r w:rsidRPr="007D057A">
              <w:rPr>
                <w:color w:val="000000" w:themeColor="text1"/>
                <w:szCs w:val="21"/>
              </w:rPr>
              <w:t>资产支持证券投资</w:t>
            </w:r>
          </w:p>
        </w:tc>
        <w:tc>
          <w:tcPr>
            <w:tcW w:w="1080" w:type="dxa"/>
            <w:vAlign w:val="center"/>
          </w:tcPr>
          <w:p w14:paraId="50AB606C"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599EF07D"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417CE2C5"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5E7A24C4" w14:textId="77777777" w:rsidTr="00AC65CC">
        <w:tc>
          <w:tcPr>
            <w:tcW w:w="2880" w:type="dxa"/>
            <w:vAlign w:val="center"/>
          </w:tcPr>
          <w:p w14:paraId="018AA50D" w14:textId="77777777" w:rsidR="000A72DD" w:rsidRPr="007D057A" w:rsidRDefault="000A72DD" w:rsidP="00AC65CC">
            <w:pPr>
              <w:spacing w:line="360" w:lineRule="auto"/>
              <w:ind w:firstLineChars="300" w:firstLine="630"/>
              <w:rPr>
                <w:rFonts w:eastAsiaTheme="minorEastAsia"/>
                <w:color w:val="000000" w:themeColor="text1"/>
                <w:szCs w:val="21"/>
              </w:rPr>
            </w:pPr>
            <w:r w:rsidRPr="007D057A">
              <w:rPr>
                <w:color w:val="000000" w:themeColor="text1"/>
              </w:rPr>
              <w:t>贵金属投资</w:t>
            </w:r>
          </w:p>
        </w:tc>
        <w:tc>
          <w:tcPr>
            <w:tcW w:w="1080" w:type="dxa"/>
            <w:vAlign w:val="center"/>
          </w:tcPr>
          <w:p w14:paraId="3EEA85D1" w14:textId="77777777" w:rsidR="000A72DD" w:rsidRPr="007D057A" w:rsidRDefault="000A72DD" w:rsidP="00AC65C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461C6F34" w14:textId="77777777"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520" w:type="dxa"/>
            <w:vAlign w:val="center"/>
          </w:tcPr>
          <w:p w14:paraId="4BE2FFBF" w14:textId="77777777"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14:paraId="281E39C7" w14:textId="77777777" w:rsidTr="00AC65CC">
        <w:tc>
          <w:tcPr>
            <w:tcW w:w="2880" w:type="dxa"/>
            <w:vAlign w:val="center"/>
          </w:tcPr>
          <w:p w14:paraId="0EE16001" w14:textId="77777777" w:rsidR="000A72DD" w:rsidRPr="007D057A" w:rsidRDefault="000A72DD" w:rsidP="00AC65CC">
            <w:pPr>
              <w:spacing w:line="360" w:lineRule="auto"/>
              <w:ind w:firstLineChars="300" w:firstLine="630"/>
              <w:rPr>
                <w:color w:val="000000" w:themeColor="text1"/>
              </w:rPr>
            </w:pPr>
            <w:r w:rsidRPr="007D057A">
              <w:rPr>
                <w:rFonts w:hint="eastAsia"/>
                <w:color w:val="000000" w:themeColor="text1"/>
              </w:rPr>
              <w:t>其他投资</w:t>
            </w:r>
          </w:p>
        </w:tc>
        <w:tc>
          <w:tcPr>
            <w:tcW w:w="1080" w:type="dxa"/>
            <w:vAlign w:val="center"/>
          </w:tcPr>
          <w:p w14:paraId="772CAFF2" w14:textId="77777777" w:rsidR="000A72DD" w:rsidRPr="007D057A" w:rsidRDefault="000A72DD" w:rsidP="00AC65C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0866CFDA" w14:textId="77777777"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520" w:type="dxa"/>
            <w:vAlign w:val="center"/>
          </w:tcPr>
          <w:p w14:paraId="6B409843" w14:textId="77777777"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14:paraId="363CBE60" w14:textId="77777777" w:rsidTr="00AC65CC">
        <w:tc>
          <w:tcPr>
            <w:tcW w:w="2880" w:type="dxa"/>
            <w:vAlign w:val="center"/>
          </w:tcPr>
          <w:p w14:paraId="2A9B4F73" w14:textId="77777777" w:rsidR="000A72DD" w:rsidRPr="007D057A" w:rsidRDefault="000A72DD" w:rsidP="00AC65CC">
            <w:pPr>
              <w:spacing w:line="360" w:lineRule="auto"/>
              <w:rPr>
                <w:color w:val="000000" w:themeColor="text1"/>
                <w:szCs w:val="21"/>
              </w:rPr>
            </w:pPr>
            <w:r w:rsidRPr="007D057A">
              <w:rPr>
                <w:color w:val="000000" w:themeColor="text1"/>
                <w:szCs w:val="21"/>
              </w:rPr>
              <w:t>衍生金融资产</w:t>
            </w:r>
          </w:p>
        </w:tc>
        <w:tc>
          <w:tcPr>
            <w:tcW w:w="1080" w:type="dxa"/>
            <w:vAlign w:val="center"/>
          </w:tcPr>
          <w:p w14:paraId="2343C58C"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7.4.7.3</w:t>
            </w:r>
          </w:p>
        </w:tc>
        <w:tc>
          <w:tcPr>
            <w:tcW w:w="2520" w:type="dxa"/>
            <w:vAlign w:val="bottom"/>
          </w:tcPr>
          <w:p w14:paraId="79FE4C5F"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2BC4C16A"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46FE7215" w14:textId="77777777" w:rsidTr="00AC65CC">
        <w:tc>
          <w:tcPr>
            <w:tcW w:w="2880" w:type="dxa"/>
            <w:vAlign w:val="center"/>
          </w:tcPr>
          <w:p w14:paraId="53602B8F" w14:textId="77777777" w:rsidR="000A72DD" w:rsidRPr="007D057A" w:rsidRDefault="000A72DD" w:rsidP="00AC65CC">
            <w:pPr>
              <w:spacing w:line="360" w:lineRule="auto"/>
              <w:rPr>
                <w:color w:val="000000" w:themeColor="text1"/>
                <w:szCs w:val="21"/>
              </w:rPr>
            </w:pPr>
            <w:r w:rsidRPr="007D057A">
              <w:rPr>
                <w:color w:val="000000" w:themeColor="text1"/>
                <w:szCs w:val="21"/>
              </w:rPr>
              <w:t>买入返售金融资产</w:t>
            </w:r>
          </w:p>
        </w:tc>
        <w:tc>
          <w:tcPr>
            <w:tcW w:w="1080" w:type="dxa"/>
            <w:vAlign w:val="center"/>
          </w:tcPr>
          <w:p w14:paraId="2B74001E"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7.4.7.4</w:t>
            </w:r>
          </w:p>
        </w:tc>
        <w:tc>
          <w:tcPr>
            <w:tcW w:w="2520" w:type="dxa"/>
            <w:vAlign w:val="bottom"/>
          </w:tcPr>
          <w:p w14:paraId="1C353958"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927,220,577.11</w:t>
            </w:r>
          </w:p>
        </w:tc>
        <w:tc>
          <w:tcPr>
            <w:tcW w:w="2520" w:type="dxa"/>
            <w:vAlign w:val="bottom"/>
          </w:tcPr>
          <w:p w14:paraId="40E5B285"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698DA113" w14:textId="77777777" w:rsidTr="00AC65CC">
        <w:tc>
          <w:tcPr>
            <w:tcW w:w="2880" w:type="dxa"/>
            <w:vAlign w:val="center"/>
          </w:tcPr>
          <w:p w14:paraId="2A6B5A56" w14:textId="77777777" w:rsidR="000A72DD" w:rsidRPr="007D057A" w:rsidRDefault="000A72DD" w:rsidP="00AC65CC">
            <w:pPr>
              <w:spacing w:line="360" w:lineRule="auto"/>
              <w:rPr>
                <w:color w:val="000000" w:themeColor="text1"/>
                <w:szCs w:val="21"/>
              </w:rPr>
            </w:pPr>
            <w:r w:rsidRPr="007D057A">
              <w:rPr>
                <w:color w:val="000000" w:themeColor="text1"/>
                <w:szCs w:val="21"/>
              </w:rPr>
              <w:t>应收清算款</w:t>
            </w:r>
          </w:p>
        </w:tc>
        <w:tc>
          <w:tcPr>
            <w:tcW w:w="1080" w:type="dxa"/>
            <w:vAlign w:val="center"/>
          </w:tcPr>
          <w:p w14:paraId="73754C63"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center"/>
          </w:tcPr>
          <w:p w14:paraId="7600662D" w14:textId="77777777"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w:t>
            </w:r>
          </w:p>
        </w:tc>
        <w:tc>
          <w:tcPr>
            <w:tcW w:w="2520" w:type="dxa"/>
            <w:vAlign w:val="center"/>
          </w:tcPr>
          <w:p w14:paraId="085CC210" w14:textId="77777777"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5,018,084.68</w:t>
            </w:r>
          </w:p>
        </w:tc>
      </w:tr>
      <w:tr w:rsidR="00C422D8" w:rsidRPr="007D057A" w14:paraId="6BAA2930" w14:textId="77777777" w:rsidTr="00AC65CC">
        <w:tc>
          <w:tcPr>
            <w:tcW w:w="2880" w:type="dxa"/>
            <w:vAlign w:val="center"/>
          </w:tcPr>
          <w:p w14:paraId="796937C1" w14:textId="77777777" w:rsidR="000A72DD" w:rsidRPr="007D057A" w:rsidRDefault="000A72DD" w:rsidP="00AC65CC">
            <w:pPr>
              <w:spacing w:line="360" w:lineRule="auto"/>
              <w:rPr>
                <w:color w:val="000000" w:themeColor="text1"/>
                <w:szCs w:val="21"/>
              </w:rPr>
            </w:pPr>
            <w:r w:rsidRPr="007D057A">
              <w:rPr>
                <w:color w:val="000000" w:themeColor="text1"/>
                <w:szCs w:val="21"/>
              </w:rPr>
              <w:t>应收股利</w:t>
            </w:r>
          </w:p>
        </w:tc>
        <w:tc>
          <w:tcPr>
            <w:tcW w:w="1080" w:type="dxa"/>
            <w:vAlign w:val="center"/>
          </w:tcPr>
          <w:p w14:paraId="548CEFDB"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3DDA916E"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0509FFE2"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514AA289" w14:textId="77777777" w:rsidTr="00AC65CC">
        <w:tc>
          <w:tcPr>
            <w:tcW w:w="2880" w:type="dxa"/>
            <w:vAlign w:val="center"/>
          </w:tcPr>
          <w:p w14:paraId="79FAF718" w14:textId="77777777" w:rsidR="000A72DD" w:rsidRPr="007D057A" w:rsidRDefault="000A72DD" w:rsidP="00AC65CC">
            <w:pPr>
              <w:spacing w:line="360" w:lineRule="auto"/>
              <w:rPr>
                <w:color w:val="000000" w:themeColor="text1"/>
                <w:szCs w:val="21"/>
              </w:rPr>
            </w:pPr>
            <w:r w:rsidRPr="007D057A">
              <w:rPr>
                <w:color w:val="000000" w:themeColor="text1"/>
                <w:szCs w:val="21"/>
              </w:rPr>
              <w:t>应收申购款</w:t>
            </w:r>
          </w:p>
        </w:tc>
        <w:tc>
          <w:tcPr>
            <w:tcW w:w="1080" w:type="dxa"/>
            <w:vAlign w:val="center"/>
          </w:tcPr>
          <w:p w14:paraId="2BE639D9"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3A46037D"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120,073,359.87</w:t>
            </w:r>
          </w:p>
        </w:tc>
        <w:tc>
          <w:tcPr>
            <w:tcW w:w="2520" w:type="dxa"/>
            <w:vAlign w:val="bottom"/>
          </w:tcPr>
          <w:p w14:paraId="2B009B18"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13,280.59</w:t>
            </w:r>
          </w:p>
        </w:tc>
      </w:tr>
      <w:tr w:rsidR="00C422D8" w:rsidRPr="007D057A" w14:paraId="4E87F720" w14:textId="77777777" w:rsidTr="00AC65CC">
        <w:tc>
          <w:tcPr>
            <w:tcW w:w="2880" w:type="dxa"/>
            <w:vAlign w:val="center"/>
          </w:tcPr>
          <w:p w14:paraId="374A522A" w14:textId="77777777" w:rsidR="000A72DD" w:rsidRPr="007D057A" w:rsidRDefault="000A72DD" w:rsidP="00AC65CC">
            <w:pPr>
              <w:spacing w:line="360" w:lineRule="auto"/>
              <w:rPr>
                <w:color w:val="000000" w:themeColor="text1"/>
                <w:szCs w:val="21"/>
              </w:rPr>
            </w:pPr>
            <w:r w:rsidRPr="007D057A">
              <w:rPr>
                <w:color w:val="000000" w:themeColor="text1"/>
                <w:szCs w:val="21"/>
              </w:rPr>
              <w:t>递延所得税资产</w:t>
            </w:r>
          </w:p>
        </w:tc>
        <w:tc>
          <w:tcPr>
            <w:tcW w:w="1080" w:type="dxa"/>
            <w:vAlign w:val="center"/>
          </w:tcPr>
          <w:p w14:paraId="393EDA6B"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3B4E0773"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3B8092AE"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6AE57AF2" w14:textId="77777777" w:rsidTr="00AC65CC">
        <w:tc>
          <w:tcPr>
            <w:tcW w:w="2880" w:type="dxa"/>
            <w:vAlign w:val="center"/>
          </w:tcPr>
          <w:p w14:paraId="51205F44" w14:textId="77777777" w:rsidR="000A72DD" w:rsidRPr="007D057A" w:rsidRDefault="000A72DD" w:rsidP="00AC65CC">
            <w:pPr>
              <w:spacing w:line="360" w:lineRule="auto"/>
              <w:rPr>
                <w:color w:val="000000" w:themeColor="text1"/>
                <w:szCs w:val="21"/>
              </w:rPr>
            </w:pPr>
            <w:r w:rsidRPr="007D057A">
              <w:rPr>
                <w:color w:val="000000" w:themeColor="text1"/>
                <w:szCs w:val="21"/>
              </w:rPr>
              <w:t>其他资产</w:t>
            </w:r>
          </w:p>
        </w:tc>
        <w:tc>
          <w:tcPr>
            <w:tcW w:w="1080" w:type="dxa"/>
            <w:vAlign w:val="center"/>
          </w:tcPr>
          <w:p w14:paraId="61F388F8"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7.4.7.5</w:t>
            </w:r>
          </w:p>
        </w:tc>
        <w:tc>
          <w:tcPr>
            <w:tcW w:w="2520" w:type="dxa"/>
            <w:vAlign w:val="bottom"/>
          </w:tcPr>
          <w:p w14:paraId="56DA870E"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187C12AF"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4C262BBA" w14:textId="77777777" w:rsidTr="00AC65CC">
        <w:tc>
          <w:tcPr>
            <w:tcW w:w="2880" w:type="dxa"/>
            <w:vAlign w:val="center"/>
          </w:tcPr>
          <w:p w14:paraId="00AA78AC" w14:textId="77777777" w:rsidR="000A72DD" w:rsidRPr="007D057A" w:rsidRDefault="000A72DD" w:rsidP="00AC65CC">
            <w:pPr>
              <w:spacing w:line="360" w:lineRule="auto"/>
              <w:rPr>
                <w:color w:val="000000" w:themeColor="text1"/>
                <w:szCs w:val="21"/>
              </w:rPr>
            </w:pPr>
            <w:r w:rsidRPr="007D057A">
              <w:rPr>
                <w:color w:val="000000" w:themeColor="text1"/>
                <w:szCs w:val="21"/>
              </w:rPr>
              <w:t>资产总计</w:t>
            </w:r>
          </w:p>
        </w:tc>
        <w:tc>
          <w:tcPr>
            <w:tcW w:w="1080" w:type="dxa"/>
            <w:vAlign w:val="center"/>
          </w:tcPr>
          <w:p w14:paraId="26E4218C"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18E7C125"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3,335,992,538.60</w:t>
            </w:r>
          </w:p>
        </w:tc>
        <w:tc>
          <w:tcPr>
            <w:tcW w:w="2520" w:type="dxa"/>
            <w:vAlign w:val="bottom"/>
          </w:tcPr>
          <w:p w14:paraId="0DE959C9"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140,754,989.34</w:t>
            </w:r>
          </w:p>
        </w:tc>
      </w:tr>
      <w:tr w:rsidR="00C422D8" w:rsidRPr="007D057A" w14:paraId="782C162B" w14:textId="77777777" w:rsidTr="00AC65CC">
        <w:tc>
          <w:tcPr>
            <w:tcW w:w="2880" w:type="dxa"/>
            <w:vAlign w:val="center"/>
          </w:tcPr>
          <w:p w14:paraId="6F686D80" w14:textId="77777777" w:rsidR="000A72DD" w:rsidRPr="007D057A" w:rsidRDefault="000A72DD" w:rsidP="00AC65CC">
            <w:pPr>
              <w:pStyle w:val="aff1"/>
              <w:spacing w:line="360" w:lineRule="auto"/>
              <w:jc w:val="center"/>
              <w:rPr>
                <w:rFonts w:ascii="Times New Roman" w:hAnsi="Times New Roman"/>
                <w:b/>
                <w:color w:val="000000" w:themeColor="text1"/>
                <w:sz w:val="21"/>
                <w:szCs w:val="21"/>
              </w:rPr>
            </w:pPr>
            <w:r w:rsidRPr="007D057A">
              <w:rPr>
                <w:rFonts w:ascii="Times New Roman" w:hAnsi="Times New Roman"/>
                <w:b/>
                <w:color w:val="000000" w:themeColor="text1"/>
                <w:sz w:val="21"/>
                <w:szCs w:val="21"/>
              </w:rPr>
              <w:t>负债和</w:t>
            </w:r>
            <w:r w:rsidRPr="007D057A">
              <w:rPr>
                <w:rFonts w:ascii="Times New Roman" w:hAnsi="Times New Roman" w:hint="eastAsia"/>
                <w:b/>
                <w:color w:val="000000" w:themeColor="text1"/>
                <w:sz w:val="21"/>
                <w:szCs w:val="21"/>
              </w:rPr>
              <w:t>净资产</w:t>
            </w:r>
          </w:p>
        </w:tc>
        <w:tc>
          <w:tcPr>
            <w:tcW w:w="1080" w:type="dxa"/>
            <w:vAlign w:val="center"/>
          </w:tcPr>
          <w:p w14:paraId="143DB174" w14:textId="77777777" w:rsidR="000A72DD" w:rsidRPr="007D057A" w:rsidRDefault="000A72DD" w:rsidP="00AC65CC">
            <w:pPr>
              <w:pStyle w:val="aff1"/>
              <w:spacing w:line="360" w:lineRule="auto"/>
              <w:jc w:val="center"/>
              <w:rPr>
                <w:rFonts w:ascii="Times New Roman" w:hAnsi="Times New Roman"/>
                <w:b/>
                <w:color w:val="000000" w:themeColor="text1"/>
                <w:sz w:val="21"/>
                <w:szCs w:val="21"/>
              </w:rPr>
            </w:pPr>
            <w:r w:rsidRPr="007D057A">
              <w:rPr>
                <w:rFonts w:ascii="Times New Roman" w:hAnsi="Times New Roman"/>
                <w:b/>
                <w:color w:val="000000" w:themeColor="text1"/>
                <w:sz w:val="21"/>
                <w:szCs w:val="21"/>
              </w:rPr>
              <w:t>附注号</w:t>
            </w:r>
          </w:p>
        </w:tc>
        <w:tc>
          <w:tcPr>
            <w:tcW w:w="2520" w:type="dxa"/>
            <w:vAlign w:val="center"/>
          </w:tcPr>
          <w:p w14:paraId="1DCD5CA0" w14:textId="77777777" w:rsidR="000A72DD" w:rsidRPr="007D057A" w:rsidRDefault="000A72DD" w:rsidP="00AC65CC">
            <w:pPr>
              <w:pStyle w:val="aff1"/>
              <w:spacing w:before="0" w:beforeAutospacing="0" w:after="0" w:afterAutospacing="0" w:line="360" w:lineRule="auto"/>
              <w:jc w:val="center"/>
              <w:rPr>
                <w:rFonts w:ascii="Times New Roman" w:hAnsi="Times New Roman"/>
                <w:b/>
                <w:color w:val="000000" w:themeColor="text1"/>
                <w:sz w:val="21"/>
                <w:szCs w:val="21"/>
              </w:rPr>
            </w:pPr>
            <w:r w:rsidRPr="007D057A">
              <w:rPr>
                <w:rFonts w:ascii="Times New Roman" w:hAnsi="Times New Roman"/>
                <w:b/>
                <w:color w:val="000000" w:themeColor="text1"/>
                <w:sz w:val="21"/>
                <w:szCs w:val="21"/>
              </w:rPr>
              <w:t>本期末</w:t>
            </w:r>
          </w:p>
          <w:p w14:paraId="6A67236A" w14:textId="77777777" w:rsidR="000A72DD" w:rsidRPr="007D057A" w:rsidRDefault="000A72DD" w:rsidP="00AC65CC">
            <w:pPr>
              <w:pStyle w:val="aff1"/>
              <w:spacing w:before="0" w:beforeAutospacing="0" w:after="0" w:afterAutospacing="0" w:line="360" w:lineRule="auto"/>
              <w:jc w:val="center"/>
              <w:rPr>
                <w:rFonts w:ascii="Times New Roman" w:hAnsi="Times New Roman"/>
                <w:b/>
                <w:color w:val="000000" w:themeColor="text1"/>
                <w:sz w:val="21"/>
                <w:szCs w:val="21"/>
              </w:rPr>
            </w:pPr>
            <w:r w:rsidRPr="007D057A">
              <w:rPr>
                <w:rFonts w:ascii="Times New Roman" w:hAnsi="Times New Roman"/>
                <w:b/>
                <w:color w:val="000000" w:themeColor="text1"/>
                <w:kern w:val="2"/>
                <w:sz w:val="21"/>
                <w:szCs w:val="21"/>
              </w:rPr>
              <w:t>2024</w:t>
            </w:r>
            <w:r w:rsidRPr="007D057A">
              <w:rPr>
                <w:rFonts w:ascii="Times New Roman" w:hAnsi="Times New Roman"/>
                <w:b/>
                <w:color w:val="000000" w:themeColor="text1"/>
                <w:kern w:val="2"/>
                <w:sz w:val="21"/>
                <w:szCs w:val="21"/>
              </w:rPr>
              <w:t>年</w:t>
            </w:r>
            <w:r w:rsidRPr="007D057A">
              <w:rPr>
                <w:rFonts w:ascii="Times New Roman" w:hAnsi="Times New Roman"/>
                <w:b/>
                <w:color w:val="000000" w:themeColor="text1"/>
                <w:kern w:val="2"/>
                <w:sz w:val="21"/>
                <w:szCs w:val="21"/>
              </w:rPr>
              <w:t>12</w:t>
            </w:r>
            <w:r w:rsidRPr="007D057A">
              <w:rPr>
                <w:rFonts w:ascii="Times New Roman" w:hAnsi="Times New Roman"/>
                <w:b/>
                <w:color w:val="000000" w:themeColor="text1"/>
                <w:kern w:val="2"/>
                <w:sz w:val="21"/>
                <w:szCs w:val="21"/>
              </w:rPr>
              <w:t>月</w:t>
            </w:r>
            <w:r w:rsidRPr="007D057A">
              <w:rPr>
                <w:rFonts w:ascii="Times New Roman" w:hAnsi="Times New Roman"/>
                <w:b/>
                <w:color w:val="000000" w:themeColor="text1"/>
                <w:kern w:val="2"/>
                <w:sz w:val="21"/>
                <w:szCs w:val="21"/>
              </w:rPr>
              <w:t>31</w:t>
            </w:r>
            <w:r w:rsidRPr="007D057A">
              <w:rPr>
                <w:rFonts w:ascii="Times New Roman" w:hAnsi="Times New Roman"/>
                <w:b/>
                <w:color w:val="000000" w:themeColor="text1"/>
                <w:kern w:val="2"/>
                <w:sz w:val="21"/>
                <w:szCs w:val="21"/>
              </w:rPr>
              <w:t>日</w:t>
            </w:r>
          </w:p>
        </w:tc>
        <w:tc>
          <w:tcPr>
            <w:tcW w:w="2520" w:type="dxa"/>
            <w:vAlign w:val="center"/>
          </w:tcPr>
          <w:p w14:paraId="11C689AE" w14:textId="77777777" w:rsidR="000A72DD" w:rsidRPr="007D057A" w:rsidRDefault="000A72DD" w:rsidP="00AC65CC">
            <w:pPr>
              <w:pStyle w:val="aff1"/>
              <w:spacing w:before="0" w:beforeAutospacing="0" w:after="0" w:afterAutospacing="0" w:line="360" w:lineRule="auto"/>
              <w:jc w:val="center"/>
              <w:rPr>
                <w:rFonts w:ascii="Times New Roman" w:hAnsi="Times New Roman"/>
                <w:b/>
                <w:color w:val="000000" w:themeColor="text1"/>
                <w:sz w:val="21"/>
                <w:szCs w:val="21"/>
              </w:rPr>
            </w:pPr>
            <w:r w:rsidRPr="007D057A">
              <w:rPr>
                <w:rFonts w:ascii="Times New Roman" w:hAnsi="Times New Roman"/>
                <w:b/>
                <w:color w:val="000000" w:themeColor="text1"/>
                <w:sz w:val="21"/>
                <w:szCs w:val="21"/>
              </w:rPr>
              <w:t>上年度末</w:t>
            </w:r>
          </w:p>
          <w:p w14:paraId="089C8878" w14:textId="77777777" w:rsidR="000A72DD" w:rsidRPr="007D057A" w:rsidRDefault="000A72DD" w:rsidP="00AC65CC">
            <w:pPr>
              <w:pStyle w:val="aff1"/>
              <w:spacing w:before="0" w:beforeAutospacing="0" w:after="0" w:afterAutospacing="0" w:line="360" w:lineRule="auto"/>
              <w:jc w:val="center"/>
              <w:rPr>
                <w:rFonts w:ascii="Times New Roman" w:hAnsi="Times New Roman"/>
                <w:b/>
                <w:color w:val="000000" w:themeColor="text1"/>
                <w:sz w:val="21"/>
                <w:szCs w:val="21"/>
              </w:rPr>
            </w:pPr>
            <w:r w:rsidRPr="007D057A">
              <w:rPr>
                <w:rFonts w:ascii="Times New Roman" w:hAnsi="Times New Roman"/>
                <w:b/>
                <w:color w:val="000000" w:themeColor="text1"/>
                <w:sz w:val="21"/>
                <w:szCs w:val="21"/>
              </w:rPr>
              <w:t>2023</w:t>
            </w:r>
            <w:r w:rsidRPr="007D057A">
              <w:rPr>
                <w:rFonts w:ascii="Times New Roman" w:hAnsi="Times New Roman"/>
                <w:b/>
                <w:color w:val="000000" w:themeColor="text1"/>
                <w:sz w:val="21"/>
                <w:szCs w:val="21"/>
              </w:rPr>
              <w:t>年</w:t>
            </w:r>
            <w:r w:rsidRPr="007D057A">
              <w:rPr>
                <w:rFonts w:ascii="Times New Roman" w:hAnsi="Times New Roman"/>
                <w:b/>
                <w:color w:val="000000" w:themeColor="text1"/>
                <w:sz w:val="21"/>
                <w:szCs w:val="21"/>
              </w:rPr>
              <w:t>12</w:t>
            </w:r>
            <w:r w:rsidRPr="007D057A">
              <w:rPr>
                <w:rFonts w:ascii="Times New Roman" w:hAnsi="Times New Roman"/>
                <w:b/>
                <w:color w:val="000000" w:themeColor="text1"/>
                <w:sz w:val="21"/>
                <w:szCs w:val="21"/>
              </w:rPr>
              <w:t>月</w:t>
            </w:r>
            <w:r w:rsidRPr="007D057A">
              <w:rPr>
                <w:rFonts w:ascii="Times New Roman" w:hAnsi="Times New Roman"/>
                <w:b/>
                <w:color w:val="000000" w:themeColor="text1"/>
                <w:sz w:val="21"/>
                <w:szCs w:val="21"/>
              </w:rPr>
              <w:t>31</w:t>
            </w:r>
            <w:r w:rsidRPr="007D057A">
              <w:rPr>
                <w:rFonts w:ascii="Times New Roman" w:hAnsi="Times New Roman"/>
                <w:b/>
                <w:color w:val="000000" w:themeColor="text1"/>
                <w:sz w:val="21"/>
                <w:szCs w:val="21"/>
              </w:rPr>
              <w:t>日</w:t>
            </w:r>
          </w:p>
        </w:tc>
      </w:tr>
      <w:tr w:rsidR="00C422D8" w:rsidRPr="007D057A" w14:paraId="61280632" w14:textId="77777777" w:rsidTr="00AC65CC">
        <w:tc>
          <w:tcPr>
            <w:tcW w:w="2880" w:type="dxa"/>
            <w:vAlign w:val="center"/>
          </w:tcPr>
          <w:p w14:paraId="4E5B60C3" w14:textId="77777777" w:rsidR="000A72DD" w:rsidRPr="007D057A" w:rsidRDefault="000A72DD" w:rsidP="00AC65CC">
            <w:pPr>
              <w:spacing w:line="360" w:lineRule="auto"/>
              <w:rPr>
                <w:color w:val="000000" w:themeColor="text1"/>
                <w:szCs w:val="21"/>
              </w:rPr>
            </w:pPr>
            <w:r w:rsidRPr="007D057A">
              <w:rPr>
                <w:b/>
                <w:color w:val="000000" w:themeColor="text1"/>
                <w:szCs w:val="21"/>
              </w:rPr>
              <w:t>负</w:t>
            </w:r>
            <w:r w:rsidRPr="007D057A">
              <w:rPr>
                <w:b/>
                <w:color w:val="000000" w:themeColor="text1"/>
                <w:szCs w:val="21"/>
              </w:rPr>
              <w:t xml:space="preserve"> </w:t>
            </w:r>
            <w:r w:rsidRPr="007D057A">
              <w:rPr>
                <w:b/>
                <w:color w:val="000000" w:themeColor="text1"/>
                <w:szCs w:val="21"/>
              </w:rPr>
              <w:t>债：</w:t>
            </w:r>
          </w:p>
        </w:tc>
        <w:tc>
          <w:tcPr>
            <w:tcW w:w="1080" w:type="dxa"/>
            <w:vAlign w:val="center"/>
          </w:tcPr>
          <w:p w14:paraId="229BFD78"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5557BC42" w14:textId="77777777" w:rsidR="000A72DD" w:rsidRPr="007D057A" w:rsidRDefault="000A72DD" w:rsidP="00AC65CC">
            <w:pPr>
              <w:spacing w:line="360" w:lineRule="auto"/>
              <w:jc w:val="right"/>
              <w:rPr>
                <w:color w:val="000000" w:themeColor="text1"/>
                <w:szCs w:val="21"/>
              </w:rPr>
            </w:pPr>
          </w:p>
        </w:tc>
        <w:tc>
          <w:tcPr>
            <w:tcW w:w="2520" w:type="dxa"/>
            <w:vAlign w:val="bottom"/>
          </w:tcPr>
          <w:p w14:paraId="21DE1DC0" w14:textId="77777777" w:rsidR="000A72DD" w:rsidRPr="007D057A" w:rsidRDefault="000A72DD" w:rsidP="00AC65CC">
            <w:pPr>
              <w:spacing w:line="360" w:lineRule="auto"/>
              <w:jc w:val="right"/>
              <w:rPr>
                <w:color w:val="000000" w:themeColor="text1"/>
                <w:szCs w:val="21"/>
              </w:rPr>
            </w:pPr>
          </w:p>
        </w:tc>
      </w:tr>
      <w:tr w:rsidR="00C422D8" w:rsidRPr="007D057A" w14:paraId="6BA076BD" w14:textId="77777777" w:rsidTr="00AC65CC">
        <w:tc>
          <w:tcPr>
            <w:tcW w:w="2880" w:type="dxa"/>
            <w:vAlign w:val="center"/>
          </w:tcPr>
          <w:p w14:paraId="578295E3" w14:textId="77777777" w:rsidR="000A72DD" w:rsidRPr="007D057A" w:rsidRDefault="000A72DD" w:rsidP="00AC65CC">
            <w:pPr>
              <w:spacing w:line="360" w:lineRule="auto"/>
              <w:rPr>
                <w:color w:val="000000" w:themeColor="text1"/>
                <w:szCs w:val="21"/>
              </w:rPr>
            </w:pPr>
            <w:r w:rsidRPr="007D057A">
              <w:rPr>
                <w:color w:val="000000" w:themeColor="text1"/>
                <w:szCs w:val="21"/>
              </w:rPr>
              <w:t>短期借款</w:t>
            </w:r>
          </w:p>
        </w:tc>
        <w:tc>
          <w:tcPr>
            <w:tcW w:w="1080" w:type="dxa"/>
            <w:vAlign w:val="center"/>
          </w:tcPr>
          <w:p w14:paraId="47BD0A9E"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3A4D317B"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3E700C9B"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1CD3505C" w14:textId="77777777" w:rsidTr="00AC65CC">
        <w:tc>
          <w:tcPr>
            <w:tcW w:w="2880" w:type="dxa"/>
            <w:vAlign w:val="center"/>
          </w:tcPr>
          <w:p w14:paraId="05F8281A" w14:textId="77777777" w:rsidR="000A72DD" w:rsidRPr="007D057A" w:rsidRDefault="000A72DD" w:rsidP="00AC65CC">
            <w:pPr>
              <w:spacing w:line="360" w:lineRule="auto"/>
              <w:rPr>
                <w:color w:val="000000" w:themeColor="text1"/>
                <w:szCs w:val="21"/>
              </w:rPr>
            </w:pPr>
            <w:r w:rsidRPr="007D057A">
              <w:rPr>
                <w:color w:val="000000" w:themeColor="text1"/>
                <w:szCs w:val="21"/>
              </w:rPr>
              <w:t>交易性金融负债</w:t>
            </w:r>
          </w:p>
        </w:tc>
        <w:tc>
          <w:tcPr>
            <w:tcW w:w="1080" w:type="dxa"/>
            <w:vAlign w:val="center"/>
          </w:tcPr>
          <w:p w14:paraId="1C270F3E"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21806DEE"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570603F9"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13629458" w14:textId="77777777" w:rsidTr="00AC65CC">
        <w:tc>
          <w:tcPr>
            <w:tcW w:w="2880" w:type="dxa"/>
            <w:vAlign w:val="center"/>
          </w:tcPr>
          <w:p w14:paraId="71BE9849" w14:textId="77777777" w:rsidR="000A72DD" w:rsidRPr="007D057A" w:rsidRDefault="000A72DD" w:rsidP="00AC65CC">
            <w:pPr>
              <w:spacing w:line="360" w:lineRule="auto"/>
              <w:rPr>
                <w:color w:val="000000" w:themeColor="text1"/>
                <w:szCs w:val="21"/>
              </w:rPr>
            </w:pPr>
            <w:r w:rsidRPr="007D057A">
              <w:rPr>
                <w:color w:val="000000" w:themeColor="text1"/>
                <w:szCs w:val="21"/>
              </w:rPr>
              <w:t>衍生金融负债</w:t>
            </w:r>
          </w:p>
        </w:tc>
        <w:tc>
          <w:tcPr>
            <w:tcW w:w="1080" w:type="dxa"/>
            <w:vAlign w:val="center"/>
          </w:tcPr>
          <w:p w14:paraId="37E51192"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7.4.7.3</w:t>
            </w:r>
          </w:p>
        </w:tc>
        <w:tc>
          <w:tcPr>
            <w:tcW w:w="2520" w:type="dxa"/>
            <w:vAlign w:val="bottom"/>
          </w:tcPr>
          <w:p w14:paraId="69DFDAFD"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4BE10AA7"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2CD47317" w14:textId="77777777" w:rsidTr="00AC65CC">
        <w:tc>
          <w:tcPr>
            <w:tcW w:w="2880" w:type="dxa"/>
            <w:vAlign w:val="center"/>
          </w:tcPr>
          <w:p w14:paraId="47E1A81E" w14:textId="77777777" w:rsidR="000A72DD" w:rsidRPr="007D057A" w:rsidRDefault="000A72DD" w:rsidP="00AC65CC">
            <w:pPr>
              <w:spacing w:line="360" w:lineRule="auto"/>
              <w:rPr>
                <w:color w:val="000000" w:themeColor="text1"/>
                <w:szCs w:val="21"/>
              </w:rPr>
            </w:pPr>
            <w:r w:rsidRPr="007D057A">
              <w:rPr>
                <w:color w:val="000000" w:themeColor="text1"/>
                <w:szCs w:val="21"/>
              </w:rPr>
              <w:t>卖出回购金融资产款</w:t>
            </w:r>
          </w:p>
        </w:tc>
        <w:tc>
          <w:tcPr>
            <w:tcW w:w="1080" w:type="dxa"/>
            <w:vAlign w:val="center"/>
          </w:tcPr>
          <w:p w14:paraId="36FB70EC"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6727E865"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010B62A8"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24,502,298.36</w:t>
            </w:r>
          </w:p>
        </w:tc>
      </w:tr>
      <w:tr w:rsidR="00C422D8" w:rsidRPr="007D057A" w14:paraId="203E43B1" w14:textId="77777777" w:rsidTr="00AC65CC">
        <w:tc>
          <w:tcPr>
            <w:tcW w:w="2880" w:type="dxa"/>
            <w:vAlign w:val="center"/>
          </w:tcPr>
          <w:p w14:paraId="6D500BB3" w14:textId="77777777" w:rsidR="000A72DD" w:rsidRPr="007D057A" w:rsidRDefault="000A72DD" w:rsidP="00AC65CC">
            <w:pPr>
              <w:spacing w:line="360" w:lineRule="auto"/>
              <w:rPr>
                <w:color w:val="000000" w:themeColor="text1"/>
                <w:szCs w:val="21"/>
              </w:rPr>
            </w:pPr>
            <w:r w:rsidRPr="007D057A">
              <w:rPr>
                <w:color w:val="000000" w:themeColor="text1"/>
                <w:szCs w:val="21"/>
              </w:rPr>
              <w:t>应付清算款</w:t>
            </w:r>
          </w:p>
        </w:tc>
        <w:tc>
          <w:tcPr>
            <w:tcW w:w="1080" w:type="dxa"/>
            <w:vAlign w:val="center"/>
          </w:tcPr>
          <w:p w14:paraId="32DDCF45"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02656841"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075D4575"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570,702.10</w:t>
            </w:r>
          </w:p>
        </w:tc>
      </w:tr>
      <w:tr w:rsidR="00C422D8" w:rsidRPr="007D057A" w14:paraId="561ADA79" w14:textId="77777777" w:rsidTr="00AC65CC">
        <w:tc>
          <w:tcPr>
            <w:tcW w:w="2880" w:type="dxa"/>
            <w:vAlign w:val="center"/>
          </w:tcPr>
          <w:p w14:paraId="0FB7B1E4" w14:textId="77777777" w:rsidR="000A72DD" w:rsidRPr="007D057A" w:rsidRDefault="000A72DD" w:rsidP="00AC65CC">
            <w:pPr>
              <w:spacing w:line="360" w:lineRule="auto"/>
              <w:rPr>
                <w:color w:val="000000" w:themeColor="text1"/>
                <w:szCs w:val="21"/>
              </w:rPr>
            </w:pPr>
            <w:r w:rsidRPr="007D057A">
              <w:rPr>
                <w:color w:val="000000" w:themeColor="text1"/>
                <w:szCs w:val="21"/>
              </w:rPr>
              <w:t>应付赎回款</w:t>
            </w:r>
          </w:p>
        </w:tc>
        <w:tc>
          <w:tcPr>
            <w:tcW w:w="1080" w:type="dxa"/>
            <w:vAlign w:val="center"/>
          </w:tcPr>
          <w:p w14:paraId="15301ED5"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721B868A"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16,395.44</w:t>
            </w:r>
          </w:p>
        </w:tc>
        <w:tc>
          <w:tcPr>
            <w:tcW w:w="2520" w:type="dxa"/>
            <w:vAlign w:val="bottom"/>
          </w:tcPr>
          <w:p w14:paraId="25054453"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124,844.58</w:t>
            </w:r>
          </w:p>
        </w:tc>
      </w:tr>
      <w:tr w:rsidR="00C422D8" w:rsidRPr="007D057A" w14:paraId="7A2BBF7F" w14:textId="77777777" w:rsidTr="00AC65CC">
        <w:tc>
          <w:tcPr>
            <w:tcW w:w="2880" w:type="dxa"/>
            <w:vAlign w:val="center"/>
          </w:tcPr>
          <w:p w14:paraId="5F3C483F" w14:textId="77777777" w:rsidR="000A72DD" w:rsidRPr="007D057A" w:rsidRDefault="000A72DD" w:rsidP="00AC65CC">
            <w:pPr>
              <w:spacing w:line="360" w:lineRule="auto"/>
              <w:rPr>
                <w:color w:val="000000" w:themeColor="text1"/>
                <w:szCs w:val="21"/>
              </w:rPr>
            </w:pPr>
            <w:r w:rsidRPr="007D057A">
              <w:rPr>
                <w:color w:val="000000" w:themeColor="text1"/>
                <w:szCs w:val="21"/>
              </w:rPr>
              <w:t>应付管理人报酬</w:t>
            </w:r>
          </w:p>
        </w:tc>
        <w:tc>
          <w:tcPr>
            <w:tcW w:w="1080" w:type="dxa"/>
            <w:vAlign w:val="center"/>
          </w:tcPr>
          <w:p w14:paraId="26AC6F22"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40302173"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620,765.33</w:t>
            </w:r>
          </w:p>
        </w:tc>
        <w:tc>
          <w:tcPr>
            <w:tcW w:w="2520" w:type="dxa"/>
            <w:vAlign w:val="bottom"/>
          </w:tcPr>
          <w:p w14:paraId="1180182A"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58,384.94</w:t>
            </w:r>
          </w:p>
        </w:tc>
      </w:tr>
      <w:tr w:rsidR="00C422D8" w:rsidRPr="007D057A" w14:paraId="0A205F13" w14:textId="77777777" w:rsidTr="00AC65CC">
        <w:tc>
          <w:tcPr>
            <w:tcW w:w="2880" w:type="dxa"/>
            <w:vAlign w:val="center"/>
          </w:tcPr>
          <w:p w14:paraId="7B5E6CD6" w14:textId="77777777" w:rsidR="000A72DD" w:rsidRPr="007D057A" w:rsidRDefault="000A72DD" w:rsidP="00AC65CC">
            <w:pPr>
              <w:spacing w:line="360" w:lineRule="auto"/>
              <w:rPr>
                <w:color w:val="000000" w:themeColor="text1"/>
                <w:szCs w:val="21"/>
              </w:rPr>
            </w:pPr>
            <w:r w:rsidRPr="007D057A">
              <w:rPr>
                <w:color w:val="000000" w:themeColor="text1"/>
                <w:szCs w:val="21"/>
              </w:rPr>
              <w:t>应付托管费</w:t>
            </w:r>
          </w:p>
        </w:tc>
        <w:tc>
          <w:tcPr>
            <w:tcW w:w="1080" w:type="dxa"/>
            <w:vAlign w:val="center"/>
          </w:tcPr>
          <w:p w14:paraId="708237C3"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4EA234F1"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206,921.80</w:t>
            </w:r>
          </w:p>
        </w:tc>
        <w:tc>
          <w:tcPr>
            <w:tcW w:w="2520" w:type="dxa"/>
            <w:vAlign w:val="bottom"/>
          </w:tcPr>
          <w:p w14:paraId="3FD5DA31"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19,461.64</w:t>
            </w:r>
          </w:p>
        </w:tc>
      </w:tr>
      <w:tr w:rsidR="00C422D8" w:rsidRPr="007D057A" w14:paraId="23A1926A" w14:textId="77777777" w:rsidTr="00AC65CC">
        <w:tc>
          <w:tcPr>
            <w:tcW w:w="2880" w:type="dxa"/>
            <w:vAlign w:val="center"/>
          </w:tcPr>
          <w:p w14:paraId="16EC0424" w14:textId="77777777" w:rsidR="000A72DD" w:rsidRPr="007D057A" w:rsidRDefault="000A72DD" w:rsidP="00AC65CC">
            <w:pPr>
              <w:spacing w:line="360" w:lineRule="auto"/>
              <w:rPr>
                <w:color w:val="000000" w:themeColor="text1"/>
                <w:szCs w:val="21"/>
              </w:rPr>
            </w:pPr>
            <w:r w:rsidRPr="007D057A">
              <w:rPr>
                <w:color w:val="000000" w:themeColor="text1"/>
                <w:szCs w:val="21"/>
              </w:rPr>
              <w:t>应付销售服务费</w:t>
            </w:r>
          </w:p>
        </w:tc>
        <w:tc>
          <w:tcPr>
            <w:tcW w:w="1080" w:type="dxa"/>
            <w:vAlign w:val="center"/>
          </w:tcPr>
          <w:p w14:paraId="7767A14E"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5DA4316F"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17,630.09</w:t>
            </w:r>
          </w:p>
        </w:tc>
        <w:tc>
          <w:tcPr>
            <w:tcW w:w="2520" w:type="dxa"/>
            <w:vAlign w:val="bottom"/>
          </w:tcPr>
          <w:p w14:paraId="7F095227"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9,308.83</w:t>
            </w:r>
          </w:p>
        </w:tc>
      </w:tr>
      <w:tr w:rsidR="00C422D8" w:rsidRPr="007D057A" w14:paraId="58FB0E9E" w14:textId="77777777" w:rsidTr="00AC65CC">
        <w:tc>
          <w:tcPr>
            <w:tcW w:w="2880" w:type="dxa"/>
            <w:vAlign w:val="center"/>
          </w:tcPr>
          <w:p w14:paraId="087AA3E2" w14:textId="77777777" w:rsidR="000A72DD" w:rsidRPr="007D057A" w:rsidRDefault="000A72DD" w:rsidP="00AC65CC">
            <w:pPr>
              <w:spacing w:line="360" w:lineRule="auto"/>
              <w:rPr>
                <w:color w:val="000000" w:themeColor="text1"/>
                <w:szCs w:val="21"/>
              </w:rPr>
            </w:pPr>
            <w:r w:rsidRPr="007D057A">
              <w:rPr>
                <w:rFonts w:hint="eastAsia"/>
                <w:color w:val="000000" w:themeColor="text1"/>
              </w:rPr>
              <w:lastRenderedPageBreak/>
              <w:t>应付投资顾问费</w:t>
            </w:r>
          </w:p>
        </w:tc>
        <w:tc>
          <w:tcPr>
            <w:tcW w:w="1080" w:type="dxa"/>
            <w:vAlign w:val="center"/>
          </w:tcPr>
          <w:p w14:paraId="63EDD17E"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center"/>
          </w:tcPr>
          <w:p w14:paraId="358AB80C" w14:textId="77777777"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w:t>
            </w:r>
          </w:p>
        </w:tc>
        <w:tc>
          <w:tcPr>
            <w:tcW w:w="2520" w:type="dxa"/>
            <w:vAlign w:val="center"/>
          </w:tcPr>
          <w:p w14:paraId="25C38611" w14:textId="77777777"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w:t>
            </w:r>
          </w:p>
        </w:tc>
      </w:tr>
      <w:tr w:rsidR="00C422D8" w:rsidRPr="007D057A" w14:paraId="62759B84" w14:textId="77777777" w:rsidTr="00AC65CC">
        <w:tc>
          <w:tcPr>
            <w:tcW w:w="2880" w:type="dxa"/>
            <w:vAlign w:val="center"/>
          </w:tcPr>
          <w:p w14:paraId="326CB870" w14:textId="77777777" w:rsidR="000A72DD" w:rsidRPr="007D057A" w:rsidRDefault="000A72DD" w:rsidP="00AC65CC">
            <w:pPr>
              <w:spacing w:line="360" w:lineRule="auto"/>
              <w:rPr>
                <w:color w:val="000000" w:themeColor="text1"/>
                <w:szCs w:val="21"/>
              </w:rPr>
            </w:pPr>
            <w:r w:rsidRPr="007D057A">
              <w:rPr>
                <w:color w:val="000000" w:themeColor="text1"/>
                <w:szCs w:val="21"/>
              </w:rPr>
              <w:t>应交税费</w:t>
            </w:r>
          </w:p>
        </w:tc>
        <w:tc>
          <w:tcPr>
            <w:tcW w:w="1080" w:type="dxa"/>
            <w:vAlign w:val="center"/>
          </w:tcPr>
          <w:p w14:paraId="0FEC6FE4"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7C8D3113"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1,131,026.80</w:t>
            </w:r>
          </w:p>
        </w:tc>
        <w:tc>
          <w:tcPr>
            <w:tcW w:w="2520" w:type="dxa"/>
            <w:vAlign w:val="bottom"/>
          </w:tcPr>
          <w:p w14:paraId="4FA0AF65"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1,138,642.30</w:t>
            </w:r>
          </w:p>
        </w:tc>
      </w:tr>
      <w:tr w:rsidR="00C422D8" w:rsidRPr="007D057A" w14:paraId="2FF386F1" w14:textId="77777777" w:rsidTr="00AC65CC">
        <w:tc>
          <w:tcPr>
            <w:tcW w:w="2880" w:type="dxa"/>
            <w:vAlign w:val="center"/>
          </w:tcPr>
          <w:p w14:paraId="54DC1163" w14:textId="77777777" w:rsidR="000A72DD" w:rsidRPr="007D057A" w:rsidRDefault="000A72DD" w:rsidP="00AC65CC">
            <w:pPr>
              <w:spacing w:line="360" w:lineRule="auto"/>
              <w:rPr>
                <w:color w:val="000000" w:themeColor="text1"/>
                <w:szCs w:val="21"/>
              </w:rPr>
            </w:pPr>
            <w:r w:rsidRPr="007D057A">
              <w:rPr>
                <w:color w:val="000000" w:themeColor="text1"/>
                <w:szCs w:val="21"/>
              </w:rPr>
              <w:t>应付利润</w:t>
            </w:r>
          </w:p>
        </w:tc>
        <w:tc>
          <w:tcPr>
            <w:tcW w:w="1080" w:type="dxa"/>
            <w:vAlign w:val="center"/>
          </w:tcPr>
          <w:p w14:paraId="1993D52A"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576569B3"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6894CFC4"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46F0E29A" w14:textId="77777777" w:rsidTr="00AC65CC">
        <w:tc>
          <w:tcPr>
            <w:tcW w:w="2880" w:type="dxa"/>
            <w:vAlign w:val="center"/>
          </w:tcPr>
          <w:p w14:paraId="2C8CA53E" w14:textId="77777777" w:rsidR="000A72DD" w:rsidRPr="007D057A" w:rsidRDefault="000A72DD" w:rsidP="00AC65CC">
            <w:pPr>
              <w:spacing w:line="360" w:lineRule="auto"/>
              <w:rPr>
                <w:color w:val="000000" w:themeColor="text1"/>
                <w:szCs w:val="21"/>
              </w:rPr>
            </w:pPr>
            <w:r w:rsidRPr="007D057A">
              <w:rPr>
                <w:color w:val="000000" w:themeColor="text1"/>
                <w:szCs w:val="21"/>
              </w:rPr>
              <w:t>递延所得税负债</w:t>
            </w:r>
          </w:p>
        </w:tc>
        <w:tc>
          <w:tcPr>
            <w:tcW w:w="1080" w:type="dxa"/>
            <w:vAlign w:val="center"/>
          </w:tcPr>
          <w:p w14:paraId="2AABFF43"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236C689C"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10F5F627"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13989D4C" w14:textId="77777777" w:rsidTr="00AC65CC">
        <w:tc>
          <w:tcPr>
            <w:tcW w:w="2880" w:type="dxa"/>
            <w:vAlign w:val="center"/>
          </w:tcPr>
          <w:p w14:paraId="2231FCC6" w14:textId="77777777" w:rsidR="000A72DD" w:rsidRPr="007D057A" w:rsidRDefault="000A72DD" w:rsidP="00AC65CC">
            <w:pPr>
              <w:spacing w:line="360" w:lineRule="auto"/>
              <w:rPr>
                <w:color w:val="000000" w:themeColor="text1"/>
                <w:szCs w:val="21"/>
              </w:rPr>
            </w:pPr>
            <w:r w:rsidRPr="007D057A">
              <w:rPr>
                <w:color w:val="000000" w:themeColor="text1"/>
                <w:szCs w:val="21"/>
              </w:rPr>
              <w:t>其他负债</w:t>
            </w:r>
          </w:p>
        </w:tc>
        <w:tc>
          <w:tcPr>
            <w:tcW w:w="1080" w:type="dxa"/>
            <w:vAlign w:val="center"/>
          </w:tcPr>
          <w:p w14:paraId="72BAEEB3"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7.4.7.6</w:t>
            </w:r>
          </w:p>
        </w:tc>
        <w:tc>
          <w:tcPr>
            <w:tcW w:w="2520" w:type="dxa"/>
            <w:vAlign w:val="bottom"/>
          </w:tcPr>
          <w:p w14:paraId="086440C4"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463,834.97</w:t>
            </w:r>
          </w:p>
        </w:tc>
        <w:tc>
          <w:tcPr>
            <w:tcW w:w="2520" w:type="dxa"/>
            <w:vAlign w:val="bottom"/>
          </w:tcPr>
          <w:p w14:paraId="09155CDF"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443,228.56</w:t>
            </w:r>
          </w:p>
        </w:tc>
      </w:tr>
      <w:tr w:rsidR="00C422D8" w:rsidRPr="007D057A" w14:paraId="6181903E" w14:textId="77777777" w:rsidTr="00AC65CC">
        <w:tc>
          <w:tcPr>
            <w:tcW w:w="2880" w:type="dxa"/>
            <w:vAlign w:val="center"/>
          </w:tcPr>
          <w:p w14:paraId="60D72E9F" w14:textId="77777777" w:rsidR="000A72DD" w:rsidRPr="007D057A" w:rsidRDefault="000A72DD" w:rsidP="00AC65CC">
            <w:pPr>
              <w:pStyle w:val="aff1"/>
              <w:spacing w:line="360" w:lineRule="auto"/>
              <w:jc w:val="both"/>
              <w:rPr>
                <w:rFonts w:ascii="Times New Roman" w:hAnsi="Times New Roman"/>
                <w:color w:val="000000" w:themeColor="text1"/>
                <w:sz w:val="21"/>
                <w:szCs w:val="21"/>
              </w:rPr>
            </w:pPr>
            <w:r w:rsidRPr="007D057A">
              <w:rPr>
                <w:rFonts w:ascii="Times New Roman" w:hAnsi="Times New Roman"/>
                <w:color w:val="000000" w:themeColor="text1"/>
                <w:sz w:val="21"/>
                <w:szCs w:val="21"/>
              </w:rPr>
              <w:t>负债合计</w:t>
            </w:r>
          </w:p>
        </w:tc>
        <w:tc>
          <w:tcPr>
            <w:tcW w:w="1080" w:type="dxa"/>
            <w:vAlign w:val="center"/>
          </w:tcPr>
          <w:p w14:paraId="3A246493" w14:textId="77777777" w:rsidR="000A72DD" w:rsidRPr="007D057A" w:rsidRDefault="000A72DD" w:rsidP="00AC65CC">
            <w:pPr>
              <w:pStyle w:val="aff1"/>
              <w:spacing w:line="360" w:lineRule="auto"/>
              <w:jc w:val="center"/>
              <w:rPr>
                <w:rFonts w:ascii="Times New Roman" w:hAnsi="Times New Roman"/>
                <w:b/>
                <w:color w:val="000000" w:themeColor="text1"/>
                <w:sz w:val="21"/>
                <w:szCs w:val="21"/>
              </w:rPr>
            </w:pPr>
          </w:p>
        </w:tc>
        <w:tc>
          <w:tcPr>
            <w:tcW w:w="2520" w:type="dxa"/>
            <w:vAlign w:val="bottom"/>
          </w:tcPr>
          <w:p w14:paraId="21333AF0"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2,456,574.43</w:t>
            </w:r>
          </w:p>
        </w:tc>
        <w:tc>
          <w:tcPr>
            <w:tcW w:w="2520" w:type="dxa"/>
            <w:vAlign w:val="bottom"/>
          </w:tcPr>
          <w:p w14:paraId="4568D35E"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26,866,871.31</w:t>
            </w:r>
          </w:p>
        </w:tc>
      </w:tr>
      <w:tr w:rsidR="00C422D8" w:rsidRPr="007D057A" w14:paraId="363903A6" w14:textId="77777777" w:rsidTr="00AC65CC">
        <w:tc>
          <w:tcPr>
            <w:tcW w:w="2880" w:type="dxa"/>
            <w:vAlign w:val="center"/>
          </w:tcPr>
          <w:p w14:paraId="42878539" w14:textId="77777777" w:rsidR="000A72DD" w:rsidRPr="007D057A" w:rsidRDefault="000A72DD" w:rsidP="00AC65CC">
            <w:pPr>
              <w:spacing w:line="360" w:lineRule="auto"/>
              <w:rPr>
                <w:b/>
                <w:color w:val="000000" w:themeColor="text1"/>
                <w:szCs w:val="21"/>
              </w:rPr>
            </w:pPr>
            <w:r w:rsidRPr="007D057A">
              <w:rPr>
                <w:rFonts w:hint="eastAsia"/>
                <w:b/>
                <w:color w:val="000000" w:themeColor="text1"/>
              </w:rPr>
              <w:t>净资产：</w:t>
            </w:r>
          </w:p>
        </w:tc>
        <w:tc>
          <w:tcPr>
            <w:tcW w:w="1080" w:type="dxa"/>
            <w:vAlign w:val="center"/>
          </w:tcPr>
          <w:p w14:paraId="640EA85B"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215DA44B" w14:textId="77777777" w:rsidR="000A72DD" w:rsidRPr="007D057A" w:rsidRDefault="000A72DD" w:rsidP="00AC65CC">
            <w:pPr>
              <w:spacing w:line="360" w:lineRule="auto"/>
              <w:jc w:val="right"/>
              <w:rPr>
                <w:b/>
                <w:color w:val="000000" w:themeColor="text1"/>
                <w:szCs w:val="21"/>
              </w:rPr>
            </w:pPr>
          </w:p>
        </w:tc>
        <w:tc>
          <w:tcPr>
            <w:tcW w:w="2520" w:type="dxa"/>
            <w:vAlign w:val="bottom"/>
          </w:tcPr>
          <w:p w14:paraId="2074A70B" w14:textId="77777777" w:rsidR="000A72DD" w:rsidRPr="007D057A" w:rsidRDefault="000A72DD" w:rsidP="00AC65CC">
            <w:pPr>
              <w:spacing w:line="360" w:lineRule="auto"/>
              <w:jc w:val="right"/>
              <w:rPr>
                <w:b/>
                <w:color w:val="000000" w:themeColor="text1"/>
                <w:szCs w:val="21"/>
              </w:rPr>
            </w:pPr>
          </w:p>
        </w:tc>
      </w:tr>
      <w:tr w:rsidR="00C422D8" w:rsidRPr="007D057A" w14:paraId="1649F4ED" w14:textId="77777777" w:rsidTr="00AC65CC">
        <w:tc>
          <w:tcPr>
            <w:tcW w:w="2880" w:type="dxa"/>
            <w:vAlign w:val="center"/>
          </w:tcPr>
          <w:p w14:paraId="444DC90D" w14:textId="77777777" w:rsidR="000A72DD" w:rsidRPr="007D057A" w:rsidRDefault="000A72DD" w:rsidP="00AC65CC">
            <w:pPr>
              <w:spacing w:line="360" w:lineRule="auto"/>
              <w:rPr>
                <w:color w:val="000000" w:themeColor="text1"/>
                <w:szCs w:val="21"/>
              </w:rPr>
            </w:pPr>
            <w:r w:rsidRPr="007D057A">
              <w:rPr>
                <w:color w:val="000000" w:themeColor="text1"/>
                <w:szCs w:val="21"/>
              </w:rPr>
              <w:t>实收基金</w:t>
            </w:r>
          </w:p>
        </w:tc>
        <w:tc>
          <w:tcPr>
            <w:tcW w:w="1080" w:type="dxa"/>
            <w:vAlign w:val="center"/>
          </w:tcPr>
          <w:p w14:paraId="7726D814"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7.4.7.7</w:t>
            </w:r>
          </w:p>
        </w:tc>
        <w:tc>
          <w:tcPr>
            <w:tcW w:w="2520" w:type="dxa"/>
            <w:vAlign w:val="bottom"/>
          </w:tcPr>
          <w:p w14:paraId="283C67BC"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2,640,935,653.72</w:t>
            </w:r>
          </w:p>
        </w:tc>
        <w:tc>
          <w:tcPr>
            <w:tcW w:w="2520" w:type="dxa"/>
            <w:vAlign w:val="bottom"/>
          </w:tcPr>
          <w:p w14:paraId="30646380"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87,484,069.05</w:t>
            </w:r>
          </w:p>
        </w:tc>
      </w:tr>
      <w:tr w:rsidR="00C422D8" w:rsidRPr="007D057A" w14:paraId="2BFCE88E" w14:textId="77777777" w:rsidTr="00AC65CC">
        <w:tc>
          <w:tcPr>
            <w:tcW w:w="2880" w:type="dxa"/>
            <w:vAlign w:val="center"/>
          </w:tcPr>
          <w:p w14:paraId="2E45F041" w14:textId="77777777" w:rsidR="000A72DD" w:rsidRPr="007D057A" w:rsidRDefault="000A72DD" w:rsidP="00AC65CC">
            <w:pPr>
              <w:spacing w:line="360" w:lineRule="auto"/>
              <w:rPr>
                <w:color w:val="000000" w:themeColor="text1"/>
                <w:szCs w:val="21"/>
              </w:rPr>
            </w:pPr>
            <w:r w:rsidRPr="007D057A">
              <w:rPr>
                <w:color w:val="000000" w:themeColor="text1"/>
                <w:szCs w:val="21"/>
              </w:rPr>
              <w:t>未分配利润</w:t>
            </w:r>
          </w:p>
        </w:tc>
        <w:tc>
          <w:tcPr>
            <w:tcW w:w="1080" w:type="dxa"/>
            <w:vAlign w:val="center"/>
          </w:tcPr>
          <w:p w14:paraId="4C1EC461"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7.4.7.8</w:t>
            </w:r>
          </w:p>
        </w:tc>
        <w:tc>
          <w:tcPr>
            <w:tcW w:w="2520" w:type="dxa"/>
            <w:vAlign w:val="bottom"/>
          </w:tcPr>
          <w:p w14:paraId="5360A41D"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692,600,310.45</w:t>
            </w:r>
          </w:p>
        </w:tc>
        <w:tc>
          <w:tcPr>
            <w:tcW w:w="2520" w:type="dxa"/>
            <w:vAlign w:val="bottom"/>
          </w:tcPr>
          <w:p w14:paraId="3D84D56F"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26,404,048.98</w:t>
            </w:r>
          </w:p>
        </w:tc>
      </w:tr>
      <w:tr w:rsidR="00C422D8" w:rsidRPr="007D057A" w14:paraId="422346BE" w14:textId="77777777" w:rsidTr="00AC65CC">
        <w:tc>
          <w:tcPr>
            <w:tcW w:w="2880" w:type="dxa"/>
            <w:vAlign w:val="center"/>
          </w:tcPr>
          <w:p w14:paraId="20725246" w14:textId="77777777" w:rsidR="000A72DD" w:rsidRPr="007D057A" w:rsidRDefault="000A72DD" w:rsidP="00AC65CC">
            <w:pPr>
              <w:spacing w:line="360" w:lineRule="auto"/>
              <w:rPr>
                <w:color w:val="000000" w:themeColor="text1"/>
                <w:szCs w:val="21"/>
              </w:rPr>
            </w:pPr>
            <w:r w:rsidRPr="007D057A">
              <w:rPr>
                <w:rFonts w:hint="eastAsia"/>
                <w:color w:val="000000" w:themeColor="text1"/>
              </w:rPr>
              <w:t>净资产合计</w:t>
            </w:r>
          </w:p>
        </w:tc>
        <w:tc>
          <w:tcPr>
            <w:tcW w:w="1080" w:type="dxa"/>
            <w:vAlign w:val="center"/>
          </w:tcPr>
          <w:p w14:paraId="5CCB143B"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center"/>
          </w:tcPr>
          <w:p w14:paraId="75D3FC3D" w14:textId="77777777"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3,333,535,964.17</w:t>
            </w:r>
          </w:p>
        </w:tc>
        <w:tc>
          <w:tcPr>
            <w:tcW w:w="2520" w:type="dxa"/>
            <w:vAlign w:val="center"/>
          </w:tcPr>
          <w:p w14:paraId="6080A413" w14:textId="77777777"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113,888,118.03</w:t>
            </w:r>
          </w:p>
        </w:tc>
      </w:tr>
      <w:tr w:rsidR="00C422D8" w:rsidRPr="007D057A" w14:paraId="531BFAE7" w14:textId="77777777" w:rsidTr="00AC65CC">
        <w:tc>
          <w:tcPr>
            <w:tcW w:w="2880" w:type="dxa"/>
            <w:vAlign w:val="center"/>
          </w:tcPr>
          <w:p w14:paraId="5E5DB8B2" w14:textId="77777777" w:rsidR="000A72DD" w:rsidRPr="007D057A" w:rsidRDefault="000A72DD" w:rsidP="00AC65CC">
            <w:pPr>
              <w:spacing w:line="360" w:lineRule="auto"/>
              <w:rPr>
                <w:color w:val="000000" w:themeColor="text1"/>
                <w:szCs w:val="21"/>
              </w:rPr>
            </w:pPr>
            <w:r w:rsidRPr="007D057A">
              <w:rPr>
                <w:rFonts w:hint="eastAsia"/>
                <w:color w:val="000000" w:themeColor="text1"/>
              </w:rPr>
              <w:t>负债和净资产总计</w:t>
            </w:r>
          </w:p>
        </w:tc>
        <w:tc>
          <w:tcPr>
            <w:tcW w:w="1080" w:type="dxa"/>
            <w:vAlign w:val="center"/>
          </w:tcPr>
          <w:p w14:paraId="4C835E0E"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center"/>
          </w:tcPr>
          <w:p w14:paraId="66BC0D4F" w14:textId="77777777"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3,335,992,538.60</w:t>
            </w:r>
          </w:p>
        </w:tc>
        <w:tc>
          <w:tcPr>
            <w:tcW w:w="2520" w:type="dxa"/>
            <w:vAlign w:val="center"/>
          </w:tcPr>
          <w:p w14:paraId="575781D0" w14:textId="77777777"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140,754,989.34</w:t>
            </w:r>
          </w:p>
        </w:tc>
      </w:tr>
    </w:tbl>
    <w:p w14:paraId="737550CC" w14:textId="77777777" w:rsidR="004D1D96" w:rsidRDefault="00CD62F0">
      <w:pPr>
        <w:tabs>
          <w:tab w:val="left" w:pos="426"/>
        </w:tabs>
        <w:spacing w:line="360" w:lineRule="auto"/>
        <w:ind w:firstLineChars="200" w:firstLine="420"/>
        <w:jc w:val="left"/>
        <w:rPr>
          <w:color w:val="000000" w:themeColor="text1"/>
          <w:kern w:val="0"/>
          <w:szCs w:val="21"/>
        </w:rPr>
      </w:pPr>
      <w:r>
        <w:rPr>
          <w:color w:val="000000" w:themeColor="text1"/>
          <w:kern w:val="0"/>
          <w:szCs w:val="21"/>
        </w:rPr>
        <w:t>注：报告截止日</w:t>
      </w:r>
      <w:r>
        <w:rPr>
          <w:color w:val="000000" w:themeColor="text1"/>
          <w:kern w:val="0"/>
          <w:szCs w:val="21"/>
        </w:rPr>
        <w:t>2024</w:t>
      </w:r>
      <w:r>
        <w:rPr>
          <w:color w:val="000000" w:themeColor="text1"/>
          <w:kern w:val="0"/>
          <w:szCs w:val="21"/>
        </w:rPr>
        <w:t>年</w:t>
      </w:r>
      <w:r>
        <w:rPr>
          <w:color w:val="000000" w:themeColor="text1"/>
          <w:kern w:val="0"/>
          <w:szCs w:val="21"/>
        </w:rPr>
        <w:t>12</w:t>
      </w:r>
      <w:r>
        <w:rPr>
          <w:color w:val="000000" w:themeColor="text1"/>
          <w:kern w:val="0"/>
          <w:szCs w:val="21"/>
        </w:rPr>
        <w:t>月</w:t>
      </w:r>
      <w:r>
        <w:rPr>
          <w:color w:val="000000" w:themeColor="text1"/>
          <w:kern w:val="0"/>
          <w:szCs w:val="21"/>
        </w:rPr>
        <w:t>31</w:t>
      </w:r>
      <w:r>
        <w:rPr>
          <w:color w:val="000000" w:themeColor="text1"/>
          <w:kern w:val="0"/>
          <w:szCs w:val="21"/>
        </w:rPr>
        <w:t>日</w:t>
      </w:r>
      <w:r>
        <w:rPr>
          <w:color w:val="000000" w:themeColor="text1"/>
          <w:kern w:val="0"/>
          <w:szCs w:val="21"/>
        </w:rPr>
        <w:t>,</w:t>
      </w:r>
      <w:r>
        <w:rPr>
          <w:color w:val="000000" w:themeColor="text1"/>
          <w:kern w:val="0"/>
          <w:szCs w:val="21"/>
        </w:rPr>
        <w:t>基金份额总额</w:t>
      </w:r>
      <w:r>
        <w:rPr>
          <w:color w:val="000000" w:themeColor="text1"/>
          <w:kern w:val="0"/>
          <w:szCs w:val="21"/>
        </w:rPr>
        <w:t>:2,640,935,653.72</w:t>
      </w:r>
      <w:r>
        <w:rPr>
          <w:color w:val="000000" w:themeColor="text1"/>
          <w:kern w:val="0"/>
          <w:szCs w:val="21"/>
        </w:rPr>
        <w:t>份</w:t>
      </w:r>
      <w:r>
        <w:rPr>
          <w:color w:val="000000" w:themeColor="text1"/>
          <w:kern w:val="0"/>
          <w:szCs w:val="21"/>
        </w:rPr>
        <w:t>,</w:t>
      </w:r>
      <w:r>
        <w:rPr>
          <w:color w:val="000000" w:themeColor="text1"/>
          <w:kern w:val="0"/>
          <w:szCs w:val="21"/>
        </w:rPr>
        <w:t>其中</w:t>
      </w:r>
      <w:r>
        <w:rPr>
          <w:color w:val="000000" w:themeColor="text1"/>
          <w:kern w:val="0"/>
          <w:szCs w:val="21"/>
        </w:rPr>
        <w:t>:</w:t>
      </w:r>
    </w:p>
    <w:p w14:paraId="76A99CFD" w14:textId="77777777" w:rsidR="004D1D96" w:rsidRDefault="00CD62F0">
      <w:pPr>
        <w:tabs>
          <w:tab w:val="left" w:pos="426"/>
        </w:tabs>
        <w:spacing w:line="360" w:lineRule="auto"/>
        <w:ind w:firstLineChars="200" w:firstLine="420"/>
        <w:jc w:val="left"/>
        <w:rPr>
          <w:color w:val="000000" w:themeColor="text1"/>
          <w:kern w:val="0"/>
          <w:szCs w:val="21"/>
        </w:rPr>
      </w:pPr>
      <w:r>
        <w:rPr>
          <w:color w:val="000000" w:themeColor="text1"/>
          <w:kern w:val="0"/>
          <w:szCs w:val="21"/>
        </w:rPr>
        <w:t>A</w:t>
      </w:r>
      <w:r>
        <w:rPr>
          <w:color w:val="000000" w:themeColor="text1"/>
          <w:kern w:val="0"/>
          <w:szCs w:val="21"/>
        </w:rPr>
        <w:t>类</w:t>
      </w:r>
      <w:r>
        <w:rPr>
          <w:color w:val="000000" w:themeColor="text1"/>
          <w:kern w:val="0"/>
          <w:szCs w:val="21"/>
        </w:rPr>
        <w:t>,</w:t>
      </w:r>
      <w:r>
        <w:rPr>
          <w:color w:val="000000" w:themeColor="text1"/>
          <w:kern w:val="0"/>
          <w:szCs w:val="21"/>
        </w:rPr>
        <w:t>基金份额净值</w:t>
      </w:r>
      <w:r>
        <w:rPr>
          <w:color w:val="000000" w:themeColor="text1"/>
          <w:kern w:val="0"/>
          <w:szCs w:val="21"/>
        </w:rPr>
        <w:t>:1.3131</w:t>
      </w:r>
      <w:r>
        <w:rPr>
          <w:color w:val="000000" w:themeColor="text1"/>
          <w:kern w:val="0"/>
          <w:szCs w:val="21"/>
        </w:rPr>
        <w:t>元</w:t>
      </w:r>
      <w:r>
        <w:rPr>
          <w:color w:val="000000" w:themeColor="text1"/>
          <w:kern w:val="0"/>
          <w:szCs w:val="21"/>
        </w:rPr>
        <w:t>,</w:t>
      </w:r>
      <w:r>
        <w:rPr>
          <w:color w:val="000000" w:themeColor="text1"/>
          <w:kern w:val="0"/>
          <w:szCs w:val="21"/>
        </w:rPr>
        <w:t>基金份额</w:t>
      </w:r>
      <w:r>
        <w:rPr>
          <w:color w:val="000000" w:themeColor="text1"/>
          <w:kern w:val="0"/>
          <w:szCs w:val="21"/>
        </w:rPr>
        <w:t>:237,525,178.24</w:t>
      </w:r>
      <w:r>
        <w:rPr>
          <w:color w:val="000000" w:themeColor="text1"/>
          <w:kern w:val="0"/>
          <w:szCs w:val="21"/>
        </w:rPr>
        <w:t>份</w:t>
      </w:r>
      <w:r>
        <w:rPr>
          <w:color w:val="000000" w:themeColor="text1"/>
          <w:kern w:val="0"/>
          <w:szCs w:val="21"/>
        </w:rPr>
        <w:t>,</w:t>
      </w:r>
    </w:p>
    <w:p w14:paraId="63F891EA" w14:textId="77777777" w:rsidR="004D1D96" w:rsidRDefault="00CD62F0">
      <w:pPr>
        <w:tabs>
          <w:tab w:val="left" w:pos="426"/>
        </w:tabs>
        <w:spacing w:line="360" w:lineRule="auto"/>
        <w:ind w:firstLineChars="200" w:firstLine="420"/>
        <w:jc w:val="left"/>
        <w:rPr>
          <w:color w:val="000000" w:themeColor="text1"/>
          <w:kern w:val="0"/>
          <w:szCs w:val="21"/>
        </w:rPr>
      </w:pPr>
      <w:r>
        <w:rPr>
          <w:color w:val="000000" w:themeColor="text1"/>
          <w:kern w:val="0"/>
          <w:szCs w:val="21"/>
        </w:rPr>
        <w:t>B</w:t>
      </w:r>
      <w:r>
        <w:rPr>
          <w:color w:val="000000" w:themeColor="text1"/>
          <w:kern w:val="0"/>
          <w:szCs w:val="21"/>
        </w:rPr>
        <w:t>类</w:t>
      </w:r>
      <w:r>
        <w:rPr>
          <w:color w:val="000000" w:themeColor="text1"/>
          <w:kern w:val="0"/>
          <w:szCs w:val="21"/>
        </w:rPr>
        <w:t>,</w:t>
      </w:r>
      <w:r>
        <w:rPr>
          <w:color w:val="000000" w:themeColor="text1"/>
          <w:kern w:val="0"/>
          <w:szCs w:val="21"/>
        </w:rPr>
        <w:t>基金份额净值</w:t>
      </w:r>
      <w:r>
        <w:rPr>
          <w:color w:val="000000" w:themeColor="text1"/>
          <w:kern w:val="0"/>
          <w:szCs w:val="21"/>
        </w:rPr>
        <w:t>:1.2323</w:t>
      </w:r>
      <w:r>
        <w:rPr>
          <w:color w:val="000000" w:themeColor="text1"/>
          <w:kern w:val="0"/>
          <w:szCs w:val="21"/>
        </w:rPr>
        <w:t>元</w:t>
      </w:r>
      <w:r>
        <w:rPr>
          <w:color w:val="000000" w:themeColor="text1"/>
          <w:kern w:val="0"/>
          <w:szCs w:val="21"/>
        </w:rPr>
        <w:t>,</w:t>
      </w:r>
      <w:r>
        <w:rPr>
          <w:color w:val="000000" w:themeColor="text1"/>
          <w:kern w:val="0"/>
          <w:szCs w:val="21"/>
        </w:rPr>
        <w:t>基金份额</w:t>
      </w:r>
      <w:r>
        <w:rPr>
          <w:color w:val="000000" w:themeColor="text1"/>
          <w:kern w:val="0"/>
          <w:szCs w:val="21"/>
        </w:rPr>
        <w:t>:1,662,445,096.46</w:t>
      </w:r>
      <w:r>
        <w:rPr>
          <w:color w:val="000000" w:themeColor="text1"/>
          <w:kern w:val="0"/>
          <w:szCs w:val="21"/>
        </w:rPr>
        <w:t>份</w:t>
      </w:r>
      <w:r>
        <w:rPr>
          <w:color w:val="000000" w:themeColor="text1"/>
          <w:kern w:val="0"/>
          <w:szCs w:val="21"/>
        </w:rPr>
        <w:t>,</w:t>
      </w:r>
    </w:p>
    <w:p w14:paraId="5202AF86" w14:textId="77777777" w:rsidR="000A72DD" w:rsidRPr="007D057A" w:rsidRDefault="000A72DD" w:rsidP="000A72DD">
      <w:pPr>
        <w:tabs>
          <w:tab w:val="left" w:pos="426"/>
        </w:tabs>
        <w:spacing w:line="360" w:lineRule="auto"/>
        <w:ind w:firstLineChars="200" w:firstLine="420"/>
        <w:jc w:val="left"/>
        <w:rPr>
          <w:color w:val="000000" w:themeColor="text1"/>
          <w:kern w:val="0"/>
          <w:szCs w:val="21"/>
        </w:rPr>
      </w:pPr>
      <w:r w:rsidRPr="007D057A">
        <w:rPr>
          <w:color w:val="000000" w:themeColor="text1"/>
          <w:kern w:val="0"/>
          <w:szCs w:val="21"/>
        </w:rPr>
        <w:t>D</w:t>
      </w:r>
      <w:r w:rsidRPr="007D057A">
        <w:rPr>
          <w:color w:val="000000" w:themeColor="text1"/>
          <w:kern w:val="0"/>
          <w:szCs w:val="21"/>
        </w:rPr>
        <w:t>类</w:t>
      </w:r>
      <w:r w:rsidRPr="007D057A">
        <w:rPr>
          <w:color w:val="000000" w:themeColor="text1"/>
          <w:kern w:val="0"/>
          <w:szCs w:val="21"/>
        </w:rPr>
        <w:t>,</w:t>
      </w:r>
      <w:r w:rsidRPr="007D057A">
        <w:rPr>
          <w:color w:val="000000" w:themeColor="text1"/>
          <w:kern w:val="0"/>
          <w:szCs w:val="21"/>
        </w:rPr>
        <w:t>基金份额净值</w:t>
      </w:r>
      <w:r w:rsidRPr="007D057A">
        <w:rPr>
          <w:color w:val="000000" w:themeColor="text1"/>
          <w:kern w:val="0"/>
          <w:szCs w:val="21"/>
        </w:rPr>
        <w:t>:1.3130</w:t>
      </w:r>
      <w:r w:rsidRPr="007D057A">
        <w:rPr>
          <w:color w:val="000000" w:themeColor="text1"/>
          <w:kern w:val="0"/>
          <w:szCs w:val="21"/>
        </w:rPr>
        <w:t>元</w:t>
      </w:r>
      <w:r w:rsidRPr="007D057A">
        <w:rPr>
          <w:color w:val="000000" w:themeColor="text1"/>
          <w:kern w:val="0"/>
          <w:szCs w:val="21"/>
        </w:rPr>
        <w:t>,</w:t>
      </w:r>
      <w:r w:rsidRPr="007D057A">
        <w:rPr>
          <w:color w:val="000000" w:themeColor="text1"/>
          <w:kern w:val="0"/>
          <w:szCs w:val="21"/>
        </w:rPr>
        <w:t>基金份额</w:t>
      </w:r>
      <w:r w:rsidRPr="007D057A">
        <w:rPr>
          <w:color w:val="000000" w:themeColor="text1"/>
          <w:kern w:val="0"/>
          <w:szCs w:val="21"/>
        </w:rPr>
        <w:t>:740,965,379.02</w:t>
      </w:r>
      <w:r w:rsidRPr="007D057A">
        <w:rPr>
          <w:color w:val="000000" w:themeColor="text1"/>
          <w:kern w:val="0"/>
          <w:szCs w:val="21"/>
        </w:rPr>
        <w:t>份。</w:t>
      </w:r>
    </w:p>
    <w:p w14:paraId="4C1488A3" w14:textId="77777777" w:rsidR="007A5FD1" w:rsidRPr="00E54740" w:rsidRDefault="007A5FD1" w:rsidP="007A5FD1">
      <w:pPr>
        <w:pStyle w:val="20"/>
        <w:spacing w:beforeLines="100" w:before="312" w:after="0"/>
        <w:rPr>
          <w:rFonts w:ascii="Times New Roman" w:eastAsiaTheme="minorEastAsia" w:hAnsi="Times New Roman"/>
          <w:kern w:val="0"/>
          <w:sz w:val="21"/>
          <w:szCs w:val="21"/>
        </w:rPr>
      </w:pPr>
      <w:bookmarkStart w:id="117" w:name="_Toc361324874"/>
      <w:bookmarkStart w:id="118" w:name="_Toc64625393"/>
      <w:bookmarkStart w:id="119" w:name="_Toc225498269"/>
      <w:bookmarkStart w:id="120" w:name="_Toc194049113"/>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7"/>
      <w:bookmarkEnd w:id="118"/>
      <w:bookmarkEnd w:id="119"/>
      <w:bookmarkEnd w:id="120"/>
    </w:p>
    <w:p w14:paraId="4ACAB0B4" w14:textId="77777777" w:rsidR="007A5FD1" w:rsidRPr="00E54740" w:rsidRDefault="007A5FD1" w:rsidP="007A5FD1">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摩根纯债债券型证券投资基金</w:t>
      </w:r>
    </w:p>
    <w:p w14:paraId="5CE9BAE9" w14:textId="77777777" w:rsidR="007A5FD1" w:rsidRPr="00E54740" w:rsidRDefault="007A5FD1" w:rsidP="007A5FD1">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0DB46E77" w14:textId="77777777" w:rsidR="007A5FD1" w:rsidRPr="00E54740" w:rsidRDefault="007A5FD1" w:rsidP="007A5FD1">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1" w:name="_Toc361324875"/>
      <w:bookmarkStart w:id="122"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7A5FD1" w:rsidRPr="00E54740" w14:paraId="0E03B0F9" w14:textId="77777777" w:rsidTr="00C675BC">
        <w:tc>
          <w:tcPr>
            <w:tcW w:w="3420" w:type="dxa"/>
            <w:vAlign w:val="center"/>
          </w:tcPr>
          <w:p w14:paraId="5DFE7B55" w14:textId="77777777" w:rsidR="007A5FD1" w:rsidRPr="00E54740" w:rsidRDefault="007A5FD1" w:rsidP="00C675BC">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06CE5D40" w14:textId="77777777" w:rsidR="007A5FD1" w:rsidRPr="00E54740" w:rsidRDefault="007A5FD1"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35DC0CE9" w14:textId="77777777" w:rsidR="007A5FD1" w:rsidRPr="00E54740" w:rsidRDefault="007A5FD1"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55E80403" w14:textId="77777777" w:rsidR="007A5FD1" w:rsidRPr="00E54740" w:rsidRDefault="007A5FD1"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40EEB7DD" w14:textId="77777777" w:rsidR="007A5FD1" w:rsidRPr="00E54740" w:rsidRDefault="007A5FD1"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21106BC9" w14:textId="77777777" w:rsidR="007A5FD1" w:rsidRPr="00E54740" w:rsidRDefault="007A5FD1" w:rsidP="00C675BC">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7A5FD1" w:rsidRPr="00E54740" w14:paraId="75A9971A" w14:textId="77777777" w:rsidTr="00C675BC">
        <w:tc>
          <w:tcPr>
            <w:tcW w:w="3420" w:type="dxa"/>
            <w:vAlign w:val="center"/>
          </w:tcPr>
          <w:p w14:paraId="3EA907B7" w14:textId="77777777" w:rsidR="007A5FD1" w:rsidRPr="00E54740" w:rsidRDefault="007A5FD1" w:rsidP="00C675BC">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7599C75A" w14:textId="77777777" w:rsidR="007A5FD1" w:rsidRPr="00E54740" w:rsidRDefault="007A5FD1" w:rsidP="00C675BC">
            <w:pPr>
              <w:pStyle w:val="aff1"/>
              <w:spacing w:line="360" w:lineRule="auto"/>
              <w:jc w:val="center"/>
              <w:rPr>
                <w:rFonts w:ascii="Times New Roman" w:eastAsiaTheme="minorEastAsia" w:hAnsi="Times New Roman"/>
                <w:b/>
                <w:sz w:val="21"/>
                <w:szCs w:val="21"/>
              </w:rPr>
            </w:pPr>
          </w:p>
        </w:tc>
        <w:tc>
          <w:tcPr>
            <w:tcW w:w="2250" w:type="dxa"/>
            <w:vAlign w:val="bottom"/>
          </w:tcPr>
          <w:p w14:paraId="2781B9AA" w14:textId="77777777" w:rsidR="007A5FD1" w:rsidRPr="00E54740" w:rsidRDefault="007A5FD1" w:rsidP="00C675BC">
            <w:pPr>
              <w:spacing w:line="360" w:lineRule="auto"/>
              <w:jc w:val="right"/>
              <w:rPr>
                <w:rFonts w:eastAsiaTheme="minorEastAsia"/>
                <w:b/>
                <w:szCs w:val="21"/>
              </w:rPr>
            </w:pPr>
            <w:r w:rsidRPr="00E54740">
              <w:rPr>
                <w:rFonts w:eastAsiaTheme="minorEastAsia"/>
                <w:szCs w:val="21"/>
              </w:rPr>
              <w:t>81,556,315.23</w:t>
            </w:r>
          </w:p>
        </w:tc>
        <w:tc>
          <w:tcPr>
            <w:tcW w:w="2250" w:type="dxa"/>
            <w:vAlign w:val="bottom"/>
          </w:tcPr>
          <w:p w14:paraId="36BC6CE0" w14:textId="77777777" w:rsidR="007A5FD1" w:rsidRPr="00E54740" w:rsidRDefault="007A5FD1" w:rsidP="00C675BC">
            <w:pPr>
              <w:spacing w:line="360" w:lineRule="auto"/>
              <w:jc w:val="right"/>
              <w:rPr>
                <w:rFonts w:eastAsiaTheme="minorEastAsia"/>
                <w:b/>
                <w:szCs w:val="21"/>
              </w:rPr>
            </w:pPr>
            <w:r w:rsidRPr="00E54740">
              <w:rPr>
                <w:rFonts w:eastAsiaTheme="minorEastAsia"/>
                <w:szCs w:val="21"/>
              </w:rPr>
              <w:t>4,351,478.57</w:t>
            </w:r>
          </w:p>
        </w:tc>
      </w:tr>
      <w:tr w:rsidR="007A5FD1" w:rsidRPr="00E54740" w14:paraId="3604463E" w14:textId="77777777" w:rsidTr="00C675BC">
        <w:tc>
          <w:tcPr>
            <w:tcW w:w="3420" w:type="dxa"/>
            <w:vAlign w:val="center"/>
          </w:tcPr>
          <w:p w14:paraId="0616B676" w14:textId="77777777" w:rsidR="007A5FD1" w:rsidRPr="00E54740" w:rsidRDefault="007A5FD1"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306283A4"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4E60FBF3"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4,064,566.26</w:t>
            </w:r>
          </w:p>
        </w:tc>
        <w:tc>
          <w:tcPr>
            <w:tcW w:w="2250" w:type="dxa"/>
            <w:vAlign w:val="bottom"/>
          </w:tcPr>
          <w:p w14:paraId="79AE7D27"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212,893.03</w:t>
            </w:r>
          </w:p>
        </w:tc>
      </w:tr>
      <w:tr w:rsidR="007A5FD1" w:rsidRPr="00E54740" w14:paraId="6ED73ADF" w14:textId="77777777" w:rsidTr="00C675BC">
        <w:tc>
          <w:tcPr>
            <w:tcW w:w="3420" w:type="dxa"/>
            <w:vAlign w:val="center"/>
          </w:tcPr>
          <w:p w14:paraId="5D0782C7" w14:textId="77777777" w:rsidR="007A5FD1" w:rsidRPr="00E54740" w:rsidRDefault="007A5FD1" w:rsidP="00C675BC">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0430E65C" w14:textId="77777777" w:rsidR="007A5FD1" w:rsidRPr="00E54740" w:rsidRDefault="007A5FD1"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630217A2"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200,620.89</w:t>
            </w:r>
          </w:p>
        </w:tc>
        <w:tc>
          <w:tcPr>
            <w:tcW w:w="2250" w:type="dxa"/>
            <w:vAlign w:val="bottom"/>
          </w:tcPr>
          <w:p w14:paraId="6251953D"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24,749.26</w:t>
            </w:r>
          </w:p>
        </w:tc>
      </w:tr>
      <w:tr w:rsidR="007A5FD1" w:rsidRPr="00E54740" w14:paraId="4279819B" w14:textId="77777777" w:rsidTr="00C675BC">
        <w:tc>
          <w:tcPr>
            <w:tcW w:w="3420" w:type="dxa"/>
            <w:vAlign w:val="center"/>
          </w:tcPr>
          <w:p w14:paraId="51FA6490" w14:textId="77777777" w:rsidR="007A5FD1" w:rsidRPr="00E54740" w:rsidRDefault="007A5FD1" w:rsidP="00C675BC">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0DF0C35B"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688321C5"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9B366C0"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14A60397" w14:textId="77777777" w:rsidTr="00C675BC">
        <w:tc>
          <w:tcPr>
            <w:tcW w:w="3420" w:type="dxa"/>
            <w:vAlign w:val="center"/>
          </w:tcPr>
          <w:p w14:paraId="4A6DF771" w14:textId="77777777" w:rsidR="007A5FD1" w:rsidRPr="00E54740" w:rsidRDefault="007A5FD1" w:rsidP="00C675BC">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77BA859C"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49A4B086"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E14F273"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3B517C52" w14:textId="77777777" w:rsidTr="00C675BC">
        <w:tc>
          <w:tcPr>
            <w:tcW w:w="3420" w:type="dxa"/>
            <w:vAlign w:val="center"/>
          </w:tcPr>
          <w:p w14:paraId="3FE47B37" w14:textId="77777777" w:rsidR="007A5FD1" w:rsidRPr="00E54740" w:rsidRDefault="007A5FD1" w:rsidP="00C675BC">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3B57D222"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3325446F"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3,863,945.37</w:t>
            </w:r>
          </w:p>
        </w:tc>
        <w:tc>
          <w:tcPr>
            <w:tcW w:w="2250" w:type="dxa"/>
            <w:vAlign w:val="bottom"/>
          </w:tcPr>
          <w:p w14:paraId="37BF273F"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188,143.77</w:t>
            </w:r>
          </w:p>
        </w:tc>
      </w:tr>
      <w:tr w:rsidR="007A5FD1" w:rsidRPr="00E54740" w14:paraId="3BCD89F8" w14:textId="77777777" w:rsidTr="00C675BC">
        <w:tc>
          <w:tcPr>
            <w:tcW w:w="3420" w:type="dxa"/>
            <w:vAlign w:val="center"/>
          </w:tcPr>
          <w:p w14:paraId="401B26DD" w14:textId="77777777" w:rsidR="007A5FD1" w:rsidRPr="00E54740" w:rsidRDefault="007A5FD1" w:rsidP="00C675BC">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6CAEB44A"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05476A15"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1FBD4A06"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59E2BAAA" w14:textId="77777777" w:rsidTr="00C675BC">
        <w:tc>
          <w:tcPr>
            <w:tcW w:w="3420" w:type="dxa"/>
            <w:vAlign w:val="center"/>
          </w:tcPr>
          <w:p w14:paraId="5732B500" w14:textId="77777777" w:rsidR="007A5FD1" w:rsidRPr="00E54740" w:rsidRDefault="007A5FD1" w:rsidP="00C675BC">
            <w:pPr>
              <w:spacing w:line="360" w:lineRule="auto"/>
              <w:rPr>
                <w:rFonts w:eastAsiaTheme="minorEastAsia"/>
                <w:szCs w:val="21"/>
              </w:rPr>
            </w:pPr>
            <w:r w:rsidRPr="00E54740">
              <w:rPr>
                <w:rFonts w:eastAsiaTheme="minorEastAsia"/>
                <w:szCs w:val="21"/>
              </w:rPr>
              <w:lastRenderedPageBreak/>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4F56ACE5"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4B33BC9C"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41,104,639.84</w:t>
            </w:r>
          </w:p>
        </w:tc>
        <w:tc>
          <w:tcPr>
            <w:tcW w:w="2250" w:type="dxa"/>
            <w:vAlign w:val="bottom"/>
          </w:tcPr>
          <w:p w14:paraId="1AD78A56"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1,962,837.64</w:t>
            </w:r>
          </w:p>
        </w:tc>
      </w:tr>
      <w:tr w:rsidR="007A5FD1" w:rsidRPr="00E54740" w14:paraId="335AE2FE" w14:textId="77777777" w:rsidTr="00C675BC">
        <w:tc>
          <w:tcPr>
            <w:tcW w:w="3420" w:type="dxa"/>
            <w:vAlign w:val="center"/>
          </w:tcPr>
          <w:p w14:paraId="6A1FF927" w14:textId="77777777" w:rsidR="007A5FD1" w:rsidRPr="00E54740" w:rsidRDefault="007A5FD1" w:rsidP="00C675BC">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67A62E7F" w14:textId="77777777" w:rsidR="007A5FD1" w:rsidRPr="00E54740" w:rsidRDefault="007A5FD1"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6D52BC77"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1A150483"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68D5035F" w14:textId="77777777" w:rsidTr="00C675BC">
        <w:tc>
          <w:tcPr>
            <w:tcW w:w="3420" w:type="dxa"/>
            <w:vAlign w:val="center"/>
          </w:tcPr>
          <w:p w14:paraId="40C2F61A" w14:textId="77777777" w:rsidR="007A5FD1" w:rsidRPr="00E54740" w:rsidRDefault="007A5FD1" w:rsidP="00C675BC">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12681665"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3E2FD717"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C5B6240"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1E3931F0" w14:textId="77777777" w:rsidTr="00C675BC">
        <w:tc>
          <w:tcPr>
            <w:tcW w:w="3420" w:type="dxa"/>
            <w:vAlign w:val="center"/>
          </w:tcPr>
          <w:p w14:paraId="4EEF3059" w14:textId="77777777" w:rsidR="007A5FD1" w:rsidRPr="00E54740" w:rsidRDefault="007A5FD1" w:rsidP="00C675BC">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491EA232" w14:textId="77777777" w:rsidR="007A5FD1" w:rsidRPr="00E54740" w:rsidRDefault="007A5FD1"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3741262A"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41,104,639.84</w:t>
            </w:r>
          </w:p>
        </w:tc>
        <w:tc>
          <w:tcPr>
            <w:tcW w:w="2250" w:type="dxa"/>
            <w:vAlign w:val="bottom"/>
          </w:tcPr>
          <w:p w14:paraId="5961F678"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1,962,837.64</w:t>
            </w:r>
          </w:p>
        </w:tc>
      </w:tr>
      <w:tr w:rsidR="007A5FD1" w:rsidRPr="00E54740" w14:paraId="568ADCB6" w14:textId="77777777" w:rsidTr="00C675BC">
        <w:tc>
          <w:tcPr>
            <w:tcW w:w="3420" w:type="dxa"/>
            <w:vAlign w:val="center"/>
          </w:tcPr>
          <w:p w14:paraId="133D7D96" w14:textId="77777777" w:rsidR="007A5FD1" w:rsidRPr="00E54740" w:rsidRDefault="007A5FD1" w:rsidP="00C675BC">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39079C37"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7400B0B6"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598821F0"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29370F26" w14:textId="77777777" w:rsidTr="00C675BC">
        <w:tc>
          <w:tcPr>
            <w:tcW w:w="3420" w:type="dxa"/>
            <w:vAlign w:val="center"/>
          </w:tcPr>
          <w:p w14:paraId="28421ADE" w14:textId="77777777" w:rsidR="007A5FD1" w:rsidRPr="00E54740" w:rsidRDefault="007A5FD1" w:rsidP="00C675BC">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0B0D8DF2"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center"/>
          </w:tcPr>
          <w:p w14:paraId="220B217B"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center"/>
          </w:tcPr>
          <w:p w14:paraId="201037BD"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759A95E9" w14:textId="77777777" w:rsidTr="00C675BC">
        <w:tc>
          <w:tcPr>
            <w:tcW w:w="3420" w:type="dxa"/>
            <w:vAlign w:val="center"/>
          </w:tcPr>
          <w:p w14:paraId="404CF534" w14:textId="77777777" w:rsidR="007A5FD1" w:rsidRPr="00E54740" w:rsidRDefault="007A5FD1" w:rsidP="00C675BC">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6367A1E8" w14:textId="77777777" w:rsidR="007A5FD1" w:rsidRPr="00E54740" w:rsidRDefault="007A5FD1"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19BB2F34"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D0EA346"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4E90FF57" w14:textId="77777777" w:rsidTr="00C675BC">
        <w:tc>
          <w:tcPr>
            <w:tcW w:w="3420" w:type="dxa"/>
            <w:vAlign w:val="center"/>
          </w:tcPr>
          <w:p w14:paraId="4675F18C" w14:textId="77777777" w:rsidR="007A5FD1" w:rsidRPr="00E54740" w:rsidRDefault="007A5FD1" w:rsidP="00C675BC">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35C062E6" w14:textId="77777777" w:rsidR="007A5FD1" w:rsidRPr="00E54740" w:rsidRDefault="007A5FD1"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309EDFA2"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59F607AB"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38809AC4" w14:textId="77777777" w:rsidTr="00C675BC">
        <w:tc>
          <w:tcPr>
            <w:tcW w:w="3420" w:type="dxa"/>
            <w:vAlign w:val="center"/>
          </w:tcPr>
          <w:p w14:paraId="2BA08CBD" w14:textId="77777777" w:rsidR="007A5FD1" w:rsidRPr="00E54740" w:rsidRDefault="007A5FD1" w:rsidP="00C675BC">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49440A39"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52490532"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56593CDC"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0DD8C247" w14:textId="77777777" w:rsidTr="00C675BC">
        <w:tc>
          <w:tcPr>
            <w:tcW w:w="3420" w:type="dxa"/>
            <w:vAlign w:val="center"/>
          </w:tcPr>
          <w:p w14:paraId="38BE18AF" w14:textId="77777777" w:rsidR="007A5FD1" w:rsidRPr="00E54740" w:rsidRDefault="007A5FD1"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6FC5D65A" w14:textId="77777777" w:rsidR="007A5FD1" w:rsidRPr="00E54740" w:rsidRDefault="007A5FD1"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13BD204D"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36,357,355.66</w:t>
            </w:r>
          </w:p>
        </w:tc>
        <w:tc>
          <w:tcPr>
            <w:tcW w:w="2250" w:type="dxa"/>
            <w:vAlign w:val="center"/>
          </w:tcPr>
          <w:p w14:paraId="598CE923"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2,167,553.80</w:t>
            </w:r>
          </w:p>
        </w:tc>
      </w:tr>
      <w:tr w:rsidR="007A5FD1" w:rsidRPr="00E54740" w14:paraId="0FE63093" w14:textId="77777777" w:rsidTr="00C675BC">
        <w:tc>
          <w:tcPr>
            <w:tcW w:w="3420" w:type="dxa"/>
            <w:vAlign w:val="center"/>
          </w:tcPr>
          <w:p w14:paraId="4FA1DA1C" w14:textId="77777777" w:rsidR="007A5FD1" w:rsidRPr="00E54740" w:rsidRDefault="007A5FD1" w:rsidP="00C675BC">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0F39467B"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23519C26"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CE031E1"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7A69BB76" w14:textId="77777777" w:rsidTr="00C675BC">
        <w:tc>
          <w:tcPr>
            <w:tcW w:w="3420" w:type="dxa"/>
            <w:vAlign w:val="center"/>
          </w:tcPr>
          <w:p w14:paraId="0CE234D9" w14:textId="77777777" w:rsidR="007A5FD1" w:rsidRPr="00E54740" w:rsidRDefault="007A5FD1"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5D121A35" w14:textId="77777777" w:rsidR="007A5FD1" w:rsidRPr="00E54740" w:rsidRDefault="007A5FD1"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1A8457FF"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29,753.47</w:t>
            </w:r>
          </w:p>
        </w:tc>
        <w:tc>
          <w:tcPr>
            <w:tcW w:w="2250" w:type="dxa"/>
            <w:vAlign w:val="bottom"/>
          </w:tcPr>
          <w:p w14:paraId="623084F6"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8,194.10</w:t>
            </w:r>
          </w:p>
        </w:tc>
      </w:tr>
      <w:tr w:rsidR="007A5FD1" w:rsidRPr="00E54740" w14:paraId="7FEB67F8" w14:textId="77777777" w:rsidTr="00C675BC">
        <w:tc>
          <w:tcPr>
            <w:tcW w:w="3420" w:type="dxa"/>
            <w:vAlign w:val="center"/>
          </w:tcPr>
          <w:p w14:paraId="4549A5DD" w14:textId="77777777" w:rsidR="007A5FD1" w:rsidRPr="00E54740" w:rsidRDefault="007A5FD1" w:rsidP="00C675BC">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356CDCD6" w14:textId="77777777" w:rsidR="007A5FD1" w:rsidRPr="00E54740" w:rsidRDefault="007A5FD1" w:rsidP="00C675BC">
            <w:pPr>
              <w:pStyle w:val="aff1"/>
              <w:spacing w:line="360" w:lineRule="auto"/>
              <w:jc w:val="center"/>
              <w:rPr>
                <w:rFonts w:ascii="Times New Roman" w:eastAsiaTheme="minorEastAsia" w:hAnsi="Times New Roman"/>
                <w:b/>
                <w:sz w:val="21"/>
                <w:szCs w:val="21"/>
              </w:rPr>
            </w:pPr>
          </w:p>
        </w:tc>
        <w:tc>
          <w:tcPr>
            <w:tcW w:w="2250" w:type="dxa"/>
            <w:vAlign w:val="bottom"/>
          </w:tcPr>
          <w:p w14:paraId="2C60D782" w14:textId="77777777" w:rsidR="007A5FD1" w:rsidRPr="00E54740" w:rsidRDefault="007A5FD1" w:rsidP="00C675BC">
            <w:pPr>
              <w:spacing w:line="360" w:lineRule="auto"/>
              <w:jc w:val="right"/>
              <w:rPr>
                <w:rFonts w:eastAsiaTheme="minorEastAsia"/>
                <w:b/>
                <w:szCs w:val="21"/>
              </w:rPr>
            </w:pPr>
            <w:r w:rsidRPr="00E54740">
              <w:rPr>
                <w:rFonts w:eastAsiaTheme="minorEastAsia"/>
                <w:szCs w:val="21"/>
              </w:rPr>
              <w:t>6,727,739.53</w:t>
            </w:r>
          </w:p>
        </w:tc>
        <w:tc>
          <w:tcPr>
            <w:tcW w:w="2250" w:type="dxa"/>
            <w:vAlign w:val="bottom"/>
          </w:tcPr>
          <w:p w14:paraId="1A3860EF" w14:textId="77777777" w:rsidR="007A5FD1" w:rsidRPr="00E54740" w:rsidRDefault="007A5FD1" w:rsidP="00C675BC">
            <w:pPr>
              <w:spacing w:line="360" w:lineRule="auto"/>
              <w:jc w:val="right"/>
              <w:rPr>
                <w:rFonts w:eastAsiaTheme="minorEastAsia"/>
                <w:b/>
                <w:szCs w:val="21"/>
              </w:rPr>
            </w:pPr>
            <w:r w:rsidRPr="00E54740">
              <w:rPr>
                <w:rFonts w:eastAsiaTheme="minorEastAsia"/>
                <w:szCs w:val="21"/>
              </w:rPr>
              <w:t>1,423,289.30</w:t>
            </w:r>
          </w:p>
        </w:tc>
      </w:tr>
      <w:tr w:rsidR="007A5FD1" w:rsidRPr="00E54740" w14:paraId="40258669" w14:textId="77777777" w:rsidTr="00C675BC">
        <w:tc>
          <w:tcPr>
            <w:tcW w:w="3420" w:type="dxa"/>
            <w:vAlign w:val="center"/>
          </w:tcPr>
          <w:p w14:paraId="05008950" w14:textId="77777777" w:rsidR="007A5FD1" w:rsidRPr="00E54740" w:rsidRDefault="007A5FD1"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00A06B0D"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253792EA"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4,634,786.84</w:t>
            </w:r>
          </w:p>
        </w:tc>
        <w:tc>
          <w:tcPr>
            <w:tcW w:w="2250" w:type="dxa"/>
            <w:vAlign w:val="bottom"/>
          </w:tcPr>
          <w:p w14:paraId="600BCF88"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740,812.20</w:t>
            </w:r>
          </w:p>
        </w:tc>
      </w:tr>
      <w:tr w:rsidR="007A5FD1" w:rsidRPr="00E54740" w14:paraId="4A9490DD" w14:textId="77777777" w:rsidTr="00C675BC">
        <w:tc>
          <w:tcPr>
            <w:tcW w:w="3420" w:type="dxa"/>
            <w:vAlign w:val="center"/>
          </w:tcPr>
          <w:p w14:paraId="7AA23ECF" w14:textId="77777777" w:rsidR="007A5FD1" w:rsidRPr="00E54740" w:rsidRDefault="007A5FD1"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3D509525"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57766F5A"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1,544,928.95</w:t>
            </w:r>
          </w:p>
        </w:tc>
        <w:tc>
          <w:tcPr>
            <w:tcW w:w="2250" w:type="dxa"/>
            <w:vAlign w:val="bottom"/>
          </w:tcPr>
          <w:p w14:paraId="759AB166"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246,937.36</w:t>
            </w:r>
          </w:p>
        </w:tc>
      </w:tr>
      <w:tr w:rsidR="007A5FD1" w:rsidRPr="00E54740" w14:paraId="14006E16" w14:textId="77777777" w:rsidTr="00C675BC">
        <w:tc>
          <w:tcPr>
            <w:tcW w:w="3420" w:type="dxa"/>
            <w:vAlign w:val="center"/>
          </w:tcPr>
          <w:p w14:paraId="40863D09" w14:textId="77777777" w:rsidR="007A5FD1" w:rsidRPr="00E54740" w:rsidRDefault="007A5FD1"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78E0586F"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51AD962E"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183,314.69</w:t>
            </w:r>
          </w:p>
        </w:tc>
        <w:tc>
          <w:tcPr>
            <w:tcW w:w="2250" w:type="dxa"/>
            <w:vAlign w:val="bottom"/>
          </w:tcPr>
          <w:p w14:paraId="0B67464B"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130,537.35</w:t>
            </w:r>
          </w:p>
        </w:tc>
      </w:tr>
      <w:tr w:rsidR="007A5FD1" w:rsidRPr="00E54740" w14:paraId="5871E9E0" w14:textId="77777777" w:rsidTr="00C675BC">
        <w:tc>
          <w:tcPr>
            <w:tcW w:w="3420" w:type="dxa"/>
            <w:vAlign w:val="center"/>
          </w:tcPr>
          <w:p w14:paraId="6F8BF65D" w14:textId="77777777" w:rsidR="007A5FD1" w:rsidRPr="00E54740" w:rsidRDefault="007A5FD1" w:rsidP="00C675BC">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67774CB6"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66C6D6EE"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7530491E"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686A3730" w14:textId="77777777" w:rsidTr="00C675BC">
        <w:tc>
          <w:tcPr>
            <w:tcW w:w="3420" w:type="dxa"/>
            <w:vAlign w:val="center"/>
          </w:tcPr>
          <w:p w14:paraId="25261875" w14:textId="77777777" w:rsidR="007A5FD1" w:rsidRPr="00E54740" w:rsidRDefault="007A5FD1"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4185116D"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28FA6308"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90,795.60</w:t>
            </w:r>
          </w:p>
        </w:tc>
        <w:tc>
          <w:tcPr>
            <w:tcW w:w="2250" w:type="dxa"/>
            <w:vAlign w:val="bottom"/>
          </w:tcPr>
          <w:p w14:paraId="28B5FAFB"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80,886.41</w:t>
            </w:r>
          </w:p>
        </w:tc>
      </w:tr>
      <w:tr w:rsidR="007A5FD1" w:rsidRPr="00E54740" w14:paraId="6E63C3D3" w14:textId="77777777" w:rsidTr="00C675BC">
        <w:tc>
          <w:tcPr>
            <w:tcW w:w="3420" w:type="dxa"/>
            <w:vAlign w:val="center"/>
          </w:tcPr>
          <w:p w14:paraId="4DD41BA1" w14:textId="77777777" w:rsidR="007A5FD1" w:rsidRPr="00E54740" w:rsidRDefault="007A5FD1" w:rsidP="00C675BC">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5D34DE9B"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504CC875"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90,795.60</w:t>
            </w:r>
          </w:p>
        </w:tc>
        <w:tc>
          <w:tcPr>
            <w:tcW w:w="2250" w:type="dxa"/>
            <w:vAlign w:val="bottom"/>
          </w:tcPr>
          <w:p w14:paraId="2CB31CC7"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80,886.41</w:t>
            </w:r>
          </w:p>
        </w:tc>
      </w:tr>
      <w:tr w:rsidR="007A5FD1" w:rsidRPr="00E54740" w14:paraId="4AAB810A" w14:textId="77777777" w:rsidTr="00C675BC">
        <w:tc>
          <w:tcPr>
            <w:tcW w:w="3420" w:type="dxa"/>
            <w:vAlign w:val="center"/>
          </w:tcPr>
          <w:p w14:paraId="045C6513" w14:textId="77777777" w:rsidR="007A5FD1" w:rsidRPr="00E54740" w:rsidRDefault="007A5FD1" w:rsidP="00C675BC">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679E4146"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3D3AFD30"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1B0FDD5A"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24F0E3EB" w14:textId="77777777" w:rsidTr="00C675BC">
        <w:tc>
          <w:tcPr>
            <w:tcW w:w="3420" w:type="dxa"/>
            <w:vAlign w:val="center"/>
          </w:tcPr>
          <w:p w14:paraId="30823114" w14:textId="77777777" w:rsidR="007A5FD1" w:rsidRPr="00E54740" w:rsidRDefault="007A5FD1" w:rsidP="00C675BC">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0DA19AF2"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0BC1DEC1"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2,407.27</w:t>
            </w:r>
          </w:p>
        </w:tc>
        <w:tc>
          <w:tcPr>
            <w:tcW w:w="2250" w:type="dxa"/>
            <w:vAlign w:val="bottom"/>
          </w:tcPr>
          <w:p w14:paraId="278B455E"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6,070.62</w:t>
            </w:r>
          </w:p>
        </w:tc>
      </w:tr>
      <w:tr w:rsidR="007A5FD1" w:rsidRPr="00E54740" w14:paraId="3B2C4387" w14:textId="77777777" w:rsidTr="00C675BC">
        <w:tc>
          <w:tcPr>
            <w:tcW w:w="3420" w:type="dxa"/>
            <w:vAlign w:val="center"/>
          </w:tcPr>
          <w:p w14:paraId="48646DC3" w14:textId="77777777" w:rsidR="007A5FD1" w:rsidRPr="00E54740" w:rsidRDefault="007A5FD1" w:rsidP="00C675BC">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4FD39EF1" w14:textId="77777777" w:rsidR="007A5FD1" w:rsidRPr="00E54740" w:rsidRDefault="007A5FD1"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048559DF"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271,506.18</w:t>
            </w:r>
          </w:p>
        </w:tc>
        <w:tc>
          <w:tcPr>
            <w:tcW w:w="2250" w:type="dxa"/>
            <w:vAlign w:val="bottom"/>
          </w:tcPr>
          <w:p w14:paraId="0AD57D15"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218,045.36</w:t>
            </w:r>
          </w:p>
        </w:tc>
      </w:tr>
      <w:tr w:rsidR="007A5FD1" w:rsidRPr="00E54740" w14:paraId="4ED1FEB9" w14:textId="77777777" w:rsidTr="00C675BC">
        <w:tc>
          <w:tcPr>
            <w:tcW w:w="3420" w:type="dxa"/>
            <w:vAlign w:val="center"/>
          </w:tcPr>
          <w:p w14:paraId="2C277506" w14:textId="77777777" w:rsidR="007A5FD1" w:rsidRPr="00E54740" w:rsidRDefault="007A5FD1" w:rsidP="00C675BC">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00C13F00" w14:textId="77777777" w:rsidR="007A5FD1" w:rsidRPr="00E54740" w:rsidRDefault="007A5FD1" w:rsidP="00C675BC">
            <w:pPr>
              <w:pStyle w:val="aff1"/>
              <w:spacing w:line="360" w:lineRule="auto"/>
              <w:jc w:val="center"/>
              <w:rPr>
                <w:rFonts w:ascii="Times New Roman" w:eastAsiaTheme="minorEastAsia" w:hAnsi="Times New Roman"/>
                <w:b/>
                <w:sz w:val="21"/>
                <w:szCs w:val="21"/>
              </w:rPr>
            </w:pPr>
          </w:p>
        </w:tc>
        <w:tc>
          <w:tcPr>
            <w:tcW w:w="2250" w:type="dxa"/>
            <w:vAlign w:val="center"/>
          </w:tcPr>
          <w:p w14:paraId="109A91FC" w14:textId="77777777" w:rsidR="007A5FD1" w:rsidRPr="00E54740" w:rsidRDefault="007A5FD1" w:rsidP="00C675BC">
            <w:pPr>
              <w:spacing w:line="360" w:lineRule="auto"/>
              <w:jc w:val="right"/>
              <w:rPr>
                <w:rFonts w:eastAsiaTheme="minorEastAsia"/>
                <w:b/>
                <w:szCs w:val="21"/>
              </w:rPr>
            </w:pPr>
            <w:r w:rsidRPr="00E54740">
              <w:rPr>
                <w:rFonts w:eastAsiaTheme="minorEastAsia"/>
                <w:b/>
                <w:szCs w:val="21"/>
              </w:rPr>
              <w:t>74,828,575.70</w:t>
            </w:r>
          </w:p>
        </w:tc>
        <w:tc>
          <w:tcPr>
            <w:tcW w:w="2250" w:type="dxa"/>
            <w:vAlign w:val="center"/>
          </w:tcPr>
          <w:p w14:paraId="14DF1FC1" w14:textId="77777777" w:rsidR="007A5FD1" w:rsidRPr="00E54740" w:rsidRDefault="007A5FD1" w:rsidP="00C675BC">
            <w:pPr>
              <w:spacing w:line="360" w:lineRule="auto"/>
              <w:jc w:val="right"/>
              <w:rPr>
                <w:rFonts w:eastAsiaTheme="minorEastAsia"/>
                <w:b/>
                <w:szCs w:val="21"/>
              </w:rPr>
            </w:pPr>
            <w:r w:rsidRPr="00E54740">
              <w:rPr>
                <w:rFonts w:eastAsiaTheme="minorEastAsia"/>
                <w:b/>
                <w:szCs w:val="21"/>
              </w:rPr>
              <w:t>2,928,189.27</w:t>
            </w:r>
          </w:p>
        </w:tc>
      </w:tr>
      <w:tr w:rsidR="007A5FD1" w:rsidRPr="00E54740" w14:paraId="420F79F0" w14:textId="77777777" w:rsidTr="00C675BC">
        <w:tc>
          <w:tcPr>
            <w:tcW w:w="3420" w:type="dxa"/>
            <w:vAlign w:val="center"/>
          </w:tcPr>
          <w:p w14:paraId="6925EBF7" w14:textId="77777777" w:rsidR="007A5FD1" w:rsidRPr="00E54740" w:rsidRDefault="007A5FD1" w:rsidP="00C675BC">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6EDA4256"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462FD4C1"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401BF2A"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542DEAD5" w14:textId="77777777" w:rsidTr="00C675BC">
        <w:tc>
          <w:tcPr>
            <w:tcW w:w="3420" w:type="dxa"/>
            <w:vAlign w:val="center"/>
          </w:tcPr>
          <w:p w14:paraId="66C5B132" w14:textId="77777777" w:rsidR="007A5FD1" w:rsidRPr="00E54740" w:rsidRDefault="007A5FD1" w:rsidP="00C675BC">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492BB02B" w14:textId="77777777" w:rsidR="007A5FD1" w:rsidRPr="00E54740" w:rsidRDefault="007A5FD1" w:rsidP="00C675BC">
            <w:pPr>
              <w:pStyle w:val="aff1"/>
              <w:spacing w:line="360" w:lineRule="auto"/>
              <w:jc w:val="center"/>
              <w:rPr>
                <w:rFonts w:ascii="Times New Roman" w:eastAsiaTheme="minorEastAsia" w:hAnsi="Times New Roman"/>
                <w:b/>
                <w:sz w:val="21"/>
                <w:szCs w:val="21"/>
              </w:rPr>
            </w:pPr>
          </w:p>
        </w:tc>
        <w:tc>
          <w:tcPr>
            <w:tcW w:w="2250" w:type="dxa"/>
            <w:vAlign w:val="bottom"/>
          </w:tcPr>
          <w:p w14:paraId="2C1235C4" w14:textId="77777777" w:rsidR="007A5FD1" w:rsidRPr="00E54740" w:rsidRDefault="007A5FD1" w:rsidP="00C675BC">
            <w:pPr>
              <w:spacing w:line="360" w:lineRule="auto"/>
              <w:jc w:val="right"/>
              <w:rPr>
                <w:rFonts w:eastAsiaTheme="minorEastAsia"/>
                <w:b/>
                <w:szCs w:val="21"/>
              </w:rPr>
            </w:pPr>
            <w:r w:rsidRPr="00E54740">
              <w:rPr>
                <w:rFonts w:eastAsiaTheme="minorEastAsia"/>
                <w:b/>
                <w:szCs w:val="21"/>
              </w:rPr>
              <w:t>74,828,575.70</w:t>
            </w:r>
          </w:p>
        </w:tc>
        <w:tc>
          <w:tcPr>
            <w:tcW w:w="2250" w:type="dxa"/>
            <w:vAlign w:val="bottom"/>
          </w:tcPr>
          <w:p w14:paraId="51A5795E" w14:textId="77777777" w:rsidR="007A5FD1" w:rsidRPr="00E54740" w:rsidRDefault="007A5FD1" w:rsidP="00C675BC">
            <w:pPr>
              <w:spacing w:line="360" w:lineRule="auto"/>
              <w:jc w:val="right"/>
              <w:rPr>
                <w:rFonts w:eastAsiaTheme="minorEastAsia"/>
                <w:b/>
                <w:szCs w:val="21"/>
              </w:rPr>
            </w:pPr>
            <w:r w:rsidRPr="00E54740">
              <w:rPr>
                <w:rFonts w:eastAsiaTheme="minorEastAsia"/>
                <w:b/>
                <w:szCs w:val="21"/>
              </w:rPr>
              <w:t>2,928,189.27</w:t>
            </w:r>
          </w:p>
        </w:tc>
      </w:tr>
      <w:tr w:rsidR="007A5FD1" w:rsidRPr="00E54740" w14:paraId="71DA5E30" w14:textId="77777777" w:rsidTr="00C675BC">
        <w:tc>
          <w:tcPr>
            <w:tcW w:w="3420" w:type="dxa"/>
            <w:vAlign w:val="center"/>
          </w:tcPr>
          <w:p w14:paraId="0096C580" w14:textId="77777777" w:rsidR="007A5FD1" w:rsidRPr="00E54740" w:rsidRDefault="007A5FD1" w:rsidP="00C675BC">
            <w:pPr>
              <w:spacing w:line="360" w:lineRule="auto"/>
              <w:rPr>
                <w:rFonts w:eastAsiaTheme="minorEastAsia"/>
                <w:b/>
                <w:szCs w:val="21"/>
              </w:rPr>
            </w:pPr>
            <w:r w:rsidRPr="00E54740">
              <w:rPr>
                <w:rFonts w:hint="eastAsia"/>
                <w:b/>
              </w:rPr>
              <w:t>五、其他综合收益的税后净额</w:t>
            </w:r>
          </w:p>
        </w:tc>
        <w:tc>
          <w:tcPr>
            <w:tcW w:w="1080" w:type="dxa"/>
            <w:vAlign w:val="center"/>
          </w:tcPr>
          <w:p w14:paraId="332363FE"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6FBFCC5B" w14:textId="77777777" w:rsidR="007A5FD1" w:rsidRPr="00E54740" w:rsidRDefault="007A5FD1" w:rsidP="00C675BC">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2C0FB689" w14:textId="77777777" w:rsidR="007A5FD1" w:rsidRPr="00E54740" w:rsidRDefault="007A5FD1" w:rsidP="00C675BC">
            <w:pPr>
              <w:spacing w:line="360" w:lineRule="auto"/>
              <w:jc w:val="right"/>
              <w:rPr>
                <w:rFonts w:eastAsiaTheme="minorEastAsia"/>
                <w:b/>
                <w:szCs w:val="21"/>
              </w:rPr>
            </w:pPr>
            <w:r w:rsidRPr="00E54740">
              <w:rPr>
                <w:rFonts w:eastAsiaTheme="minorEastAsia"/>
                <w:szCs w:val="21"/>
              </w:rPr>
              <w:t>-</w:t>
            </w:r>
          </w:p>
        </w:tc>
      </w:tr>
      <w:tr w:rsidR="007A5FD1" w:rsidRPr="00E54740" w14:paraId="703A1827" w14:textId="77777777" w:rsidTr="00C675BC">
        <w:tc>
          <w:tcPr>
            <w:tcW w:w="3420" w:type="dxa"/>
            <w:vAlign w:val="center"/>
          </w:tcPr>
          <w:p w14:paraId="615C4F05" w14:textId="77777777" w:rsidR="007A5FD1" w:rsidRPr="00E54740" w:rsidRDefault="007A5FD1" w:rsidP="00C675BC">
            <w:pPr>
              <w:spacing w:line="360" w:lineRule="auto"/>
              <w:rPr>
                <w:rFonts w:eastAsiaTheme="minorEastAsia"/>
                <w:b/>
                <w:szCs w:val="21"/>
              </w:rPr>
            </w:pPr>
            <w:r w:rsidRPr="00E54740">
              <w:rPr>
                <w:rFonts w:hint="eastAsia"/>
                <w:b/>
              </w:rPr>
              <w:t>六、综合收益总额</w:t>
            </w:r>
          </w:p>
        </w:tc>
        <w:tc>
          <w:tcPr>
            <w:tcW w:w="1080" w:type="dxa"/>
            <w:vAlign w:val="center"/>
          </w:tcPr>
          <w:p w14:paraId="2D506F20"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01C3DF38" w14:textId="77777777" w:rsidR="007A5FD1" w:rsidRPr="00E54740" w:rsidRDefault="007A5FD1" w:rsidP="00C675BC">
            <w:pPr>
              <w:spacing w:line="360" w:lineRule="auto"/>
              <w:jc w:val="right"/>
              <w:rPr>
                <w:rFonts w:eastAsiaTheme="minorEastAsia"/>
                <w:b/>
                <w:szCs w:val="21"/>
              </w:rPr>
            </w:pPr>
            <w:r w:rsidRPr="00E54740">
              <w:rPr>
                <w:rFonts w:eastAsiaTheme="minorEastAsia"/>
                <w:szCs w:val="21"/>
              </w:rPr>
              <w:t>74,828,575.70</w:t>
            </w:r>
          </w:p>
        </w:tc>
        <w:tc>
          <w:tcPr>
            <w:tcW w:w="2250" w:type="dxa"/>
            <w:vAlign w:val="bottom"/>
          </w:tcPr>
          <w:p w14:paraId="52570A7C" w14:textId="77777777" w:rsidR="007A5FD1" w:rsidRPr="00E54740" w:rsidRDefault="007A5FD1" w:rsidP="00C675BC">
            <w:pPr>
              <w:spacing w:line="360" w:lineRule="auto"/>
              <w:jc w:val="right"/>
              <w:rPr>
                <w:rFonts w:eastAsiaTheme="minorEastAsia"/>
                <w:b/>
                <w:szCs w:val="21"/>
              </w:rPr>
            </w:pPr>
            <w:r w:rsidRPr="00E54740">
              <w:rPr>
                <w:rFonts w:eastAsiaTheme="minorEastAsia"/>
                <w:szCs w:val="21"/>
              </w:rPr>
              <w:t>2,928,189.27</w:t>
            </w:r>
          </w:p>
        </w:tc>
      </w:tr>
    </w:tbl>
    <w:p w14:paraId="7FBD9097" w14:textId="77777777" w:rsidR="007A5FD1" w:rsidRPr="00E54740" w:rsidRDefault="007A5FD1" w:rsidP="007A5FD1">
      <w:pPr>
        <w:pStyle w:val="20"/>
        <w:spacing w:beforeLines="100" w:before="312" w:afterLines="100" w:after="312"/>
        <w:rPr>
          <w:rFonts w:ascii="Times New Roman" w:hAnsi="Times New Roman"/>
          <w:kern w:val="0"/>
          <w:sz w:val="21"/>
          <w:szCs w:val="21"/>
        </w:rPr>
      </w:pPr>
      <w:bookmarkStart w:id="123" w:name="_Toc64625394"/>
      <w:bookmarkStart w:id="124" w:name="_Toc194049114"/>
      <w:r w:rsidRPr="00E54740">
        <w:rPr>
          <w:rFonts w:ascii="Times New Roman" w:eastAsiaTheme="minorEastAsia" w:hAnsi="Times New Roman"/>
          <w:kern w:val="0"/>
          <w:sz w:val="21"/>
          <w:szCs w:val="21"/>
        </w:rPr>
        <w:lastRenderedPageBreak/>
        <w:t xml:space="preserve">7.3 </w:t>
      </w:r>
      <w:bookmarkEnd w:id="121"/>
      <w:bookmarkEnd w:id="122"/>
      <w:bookmarkEnd w:id="123"/>
      <w:r w:rsidRPr="00E54740">
        <w:rPr>
          <w:rFonts w:ascii="宋体" w:hAnsi="宋体" w:hint="eastAsia"/>
          <w:sz w:val="21"/>
          <w:szCs w:val="21"/>
        </w:rPr>
        <w:t>净资产变动表</w:t>
      </w:r>
      <w:bookmarkEnd w:id="124"/>
    </w:p>
    <w:p w14:paraId="2660FDF3" w14:textId="77777777" w:rsidR="007A5FD1" w:rsidRPr="00E54740" w:rsidRDefault="007A5FD1" w:rsidP="007A5FD1">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摩根纯债债券型证券投资基金</w:t>
      </w:r>
    </w:p>
    <w:p w14:paraId="71FB07F3" w14:textId="77777777" w:rsidR="007A5FD1" w:rsidRPr="00E54740" w:rsidRDefault="007A5FD1" w:rsidP="007A5FD1">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466CE9B7" w14:textId="77777777" w:rsidR="007A5FD1" w:rsidRPr="00E54740" w:rsidRDefault="007A5FD1" w:rsidP="007A5FD1">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7A5FD1" w:rsidRPr="00E54740" w14:paraId="60E1C0AA" w14:textId="77777777" w:rsidTr="00C675BC">
        <w:tc>
          <w:tcPr>
            <w:tcW w:w="1876" w:type="dxa"/>
            <w:vMerge w:val="restart"/>
            <w:vAlign w:val="center"/>
          </w:tcPr>
          <w:p w14:paraId="5B4EF5CF" w14:textId="77777777" w:rsidR="007A5FD1" w:rsidRPr="00E54740" w:rsidRDefault="007A5FD1" w:rsidP="00C675BC">
            <w:pPr>
              <w:spacing w:line="360" w:lineRule="auto"/>
              <w:jc w:val="center"/>
              <w:rPr>
                <w:b/>
                <w:szCs w:val="21"/>
              </w:rPr>
            </w:pPr>
            <w:r w:rsidRPr="00E54740">
              <w:rPr>
                <w:b/>
                <w:szCs w:val="21"/>
              </w:rPr>
              <w:t>项目</w:t>
            </w:r>
          </w:p>
        </w:tc>
        <w:tc>
          <w:tcPr>
            <w:tcW w:w="7446" w:type="dxa"/>
            <w:gridSpan w:val="3"/>
          </w:tcPr>
          <w:p w14:paraId="7F38E85A" w14:textId="77777777" w:rsidR="007A5FD1" w:rsidRPr="00E54740" w:rsidRDefault="007A5FD1" w:rsidP="00C675BC">
            <w:pPr>
              <w:spacing w:line="360" w:lineRule="auto"/>
              <w:jc w:val="center"/>
              <w:rPr>
                <w:b/>
                <w:szCs w:val="21"/>
              </w:rPr>
            </w:pPr>
            <w:r w:rsidRPr="00E54740">
              <w:rPr>
                <w:b/>
                <w:szCs w:val="21"/>
              </w:rPr>
              <w:t>本期</w:t>
            </w:r>
          </w:p>
          <w:p w14:paraId="4536C2F3" w14:textId="77777777" w:rsidR="007A5FD1" w:rsidRPr="00E54740" w:rsidRDefault="007A5FD1" w:rsidP="00C675BC">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F546E3" w:rsidRPr="00E54740" w14:paraId="49EFE199" w14:textId="77777777" w:rsidTr="00F546E3">
        <w:tc>
          <w:tcPr>
            <w:tcW w:w="1876" w:type="dxa"/>
            <w:vMerge/>
            <w:vAlign w:val="center"/>
          </w:tcPr>
          <w:p w14:paraId="4FA9122C" w14:textId="77777777" w:rsidR="007A5FD1" w:rsidRPr="00E54740" w:rsidRDefault="007A5FD1" w:rsidP="00C675BC">
            <w:pPr>
              <w:widowControl/>
              <w:spacing w:line="360" w:lineRule="auto"/>
              <w:jc w:val="left"/>
              <w:rPr>
                <w:b/>
                <w:szCs w:val="21"/>
              </w:rPr>
            </w:pPr>
          </w:p>
        </w:tc>
        <w:tc>
          <w:tcPr>
            <w:tcW w:w="3902" w:type="dxa"/>
            <w:vAlign w:val="center"/>
          </w:tcPr>
          <w:p w14:paraId="242B08B7" w14:textId="77777777" w:rsidR="007A5FD1" w:rsidRPr="00E54740" w:rsidRDefault="007A5FD1" w:rsidP="00C675BC">
            <w:pPr>
              <w:spacing w:line="360" w:lineRule="auto"/>
              <w:jc w:val="center"/>
              <w:rPr>
                <w:b/>
                <w:szCs w:val="21"/>
              </w:rPr>
            </w:pPr>
            <w:r w:rsidRPr="00E54740">
              <w:rPr>
                <w:b/>
                <w:szCs w:val="21"/>
              </w:rPr>
              <w:t>实收基金</w:t>
            </w:r>
          </w:p>
        </w:tc>
        <w:tc>
          <w:tcPr>
            <w:tcW w:w="2053" w:type="dxa"/>
            <w:vAlign w:val="center"/>
          </w:tcPr>
          <w:p w14:paraId="21FA0915" w14:textId="77777777" w:rsidR="007A5FD1" w:rsidRPr="00E54740" w:rsidRDefault="007A5FD1" w:rsidP="00C675BC">
            <w:pPr>
              <w:spacing w:line="360" w:lineRule="auto"/>
              <w:jc w:val="center"/>
              <w:rPr>
                <w:b/>
                <w:szCs w:val="21"/>
              </w:rPr>
            </w:pPr>
            <w:r w:rsidRPr="00E54740">
              <w:rPr>
                <w:b/>
                <w:szCs w:val="21"/>
              </w:rPr>
              <w:t>未分配利润</w:t>
            </w:r>
          </w:p>
        </w:tc>
        <w:tc>
          <w:tcPr>
            <w:tcW w:w="1491" w:type="dxa"/>
            <w:vAlign w:val="center"/>
          </w:tcPr>
          <w:p w14:paraId="103B31BD" w14:textId="77777777" w:rsidR="007A5FD1" w:rsidRPr="00E54740" w:rsidRDefault="007A5FD1" w:rsidP="00C675BC">
            <w:pPr>
              <w:spacing w:line="360" w:lineRule="auto"/>
              <w:jc w:val="center"/>
              <w:rPr>
                <w:szCs w:val="21"/>
              </w:rPr>
            </w:pPr>
            <w:r w:rsidRPr="00E54740">
              <w:rPr>
                <w:rFonts w:hint="eastAsia"/>
                <w:b/>
                <w:szCs w:val="21"/>
              </w:rPr>
              <w:t>净资产合计</w:t>
            </w:r>
          </w:p>
        </w:tc>
      </w:tr>
      <w:tr w:rsidR="00F546E3" w:rsidRPr="00E54740" w14:paraId="69529159" w14:textId="77777777" w:rsidTr="00F546E3">
        <w:tc>
          <w:tcPr>
            <w:tcW w:w="1876" w:type="dxa"/>
          </w:tcPr>
          <w:p w14:paraId="12AE7E6E" w14:textId="77777777" w:rsidR="007A5FD1" w:rsidRPr="00E54740" w:rsidRDefault="007A5FD1" w:rsidP="00C675BC">
            <w:pPr>
              <w:spacing w:line="360" w:lineRule="auto"/>
              <w:rPr>
                <w:szCs w:val="21"/>
              </w:rPr>
            </w:pPr>
            <w:r w:rsidRPr="00E54740">
              <w:rPr>
                <w:rFonts w:ascii="宋体" w:hAnsi="宋体" w:hint="eastAsia"/>
                <w:szCs w:val="21"/>
              </w:rPr>
              <w:t>一、上期期末净资产</w:t>
            </w:r>
          </w:p>
        </w:tc>
        <w:tc>
          <w:tcPr>
            <w:tcW w:w="3902" w:type="dxa"/>
            <w:vAlign w:val="center"/>
          </w:tcPr>
          <w:p w14:paraId="4B34FF40" w14:textId="77777777" w:rsidR="007A5FD1" w:rsidRPr="00E54740" w:rsidRDefault="007A5FD1" w:rsidP="00C675BC">
            <w:pPr>
              <w:spacing w:line="360" w:lineRule="auto"/>
              <w:jc w:val="right"/>
              <w:rPr>
                <w:szCs w:val="21"/>
              </w:rPr>
            </w:pPr>
            <w:r w:rsidRPr="00E54740">
              <w:rPr>
                <w:rFonts w:asciiTheme="minorEastAsia" w:eastAsiaTheme="minorEastAsia" w:hAnsiTheme="minorEastAsia"/>
              </w:rPr>
              <w:t>87,484,069.05</w:t>
            </w:r>
          </w:p>
        </w:tc>
        <w:tc>
          <w:tcPr>
            <w:tcW w:w="2053" w:type="dxa"/>
            <w:vAlign w:val="center"/>
          </w:tcPr>
          <w:p w14:paraId="4B312A6B" w14:textId="77777777" w:rsidR="007A5FD1" w:rsidRPr="00E54740" w:rsidRDefault="007A5FD1" w:rsidP="00C675BC">
            <w:pPr>
              <w:spacing w:line="360" w:lineRule="auto"/>
              <w:jc w:val="right"/>
              <w:rPr>
                <w:szCs w:val="21"/>
              </w:rPr>
            </w:pPr>
            <w:r w:rsidRPr="00E54740">
              <w:rPr>
                <w:rFonts w:asciiTheme="minorEastAsia" w:eastAsiaTheme="minorEastAsia" w:hAnsiTheme="minorEastAsia"/>
              </w:rPr>
              <w:t>26,404,048.98</w:t>
            </w:r>
          </w:p>
        </w:tc>
        <w:tc>
          <w:tcPr>
            <w:tcW w:w="1491" w:type="dxa"/>
            <w:vAlign w:val="center"/>
          </w:tcPr>
          <w:p w14:paraId="3835217D" w14:textId="77777777" w:rsidR="007A5FD1" w:rsidRPr="00E54740" w:rsidRDefault="007A5FD1" w:rsidP="00C675BC">
            <w:pPr>
              <w:spacing w:line="360" w:lineRule="auto"/>
              <w:jc w:val="right"/>
              <w:rPr>
                <w:szCs w:val="21"/>
              </w:rPr>
            </w:pPr>
            <w:r w:rsidRPr="00E54740">
              <w:rPr>
                <w:rFonts w:asciiTheme="minorEastAsia" w:eastAsiaTheme="minorEastAsia" w:hAnsiTheme="minorEastAsia"/>
              </w:rPr>
              <w:t>113,888,118.03</w:t>
            </w:r>
          </w:p>
        </w:tc>
      </w:tr>
      <w:tr w:rsidR="00F546E3" w:rsidRPr="00E54740" w14:paraId="44E93761" w14:textId="77777777" w:rsidTr="00F546E3">
        <w:tc>
          <w:tcPr>
            <w:tcW w:w="1876" w:type="dxa"/>
          </w:tcPr>
          <w:p w14:paraId="1F9EF47A" w14:textId="77777777" w:rsidR="007A5FD1" w:rsidRPr="00E54740" w:rsidRDefault="007A5FD1" w:rsidP="00C675BC">
            <w:pPr>
              <w:spacing w:line="360" w:lineRule="auto"/>
              <w:rPr>
                <w:szCs w:val="21"/>
              </w:rPr>
            </w:pPr>
            <w:r w:rsidRPr="00E54740">
              <w:rPr>
                <w:rFonts w:ascii="宋体" w:hAnsi="宋体" w:hint="eastAsia"/>
                <w:szCs w:val="21"/>
              </w:rPr>
              <w:t>二、本期期初净资产</w:t>
            </w:r>
          </w:p>
        </w:tc>
        <w:tc>
          <w:tcPr>
            <w:tcW w:w="3902" w:type="dxa"/>
            <w:vAlign w:val="center"/>
          </w:tcPr>
          <w:p w14:paraId="3015AA70" w14:textId="77777777" w:rsidR="007A5FD1" w:rsidRPr="00E54740" w:rsidRDefault="007A5FD1" w:rsidP="00C675BC">
            <w:pPr>
              <w:spacing w:line="360" w:lineRule="auto"/>
              <w:jc w:val="right"/>
              <w:rPr>
                <w:szCs w:val="21"/>
              </w:rPr>
            </w:pPr>
            <w:r w:rsidRPr="00E54740">
              <w:rPr>
                <w:szCs w:val="21"/>
              </w:rPr>
              <w:t>87,484,069.05</w:t>
            </w:r>
          </w:p>
        </w:tc>
        <w:tc>
          <w:tcPr>
            <w:tcW w:w="2053" w:type="dxa"/>
            <w:vAlign w:val="center"/>
          </w:tcPr>
          <w:p w14:paraId="4A38546B" w14:textId="77777777" w:rsidR="007A5FD1" w:rsidRPr="00E54740" w:rsidRDefault="007A5FD1" w:rsidP="00C675BC">
            <w:pPr>
              <w:spacing w:line="360" w:lineRule="auto"/>
              <w:jc w:val="right"/>
              <w:rPr>
                <w:szCs w:val="21"/>
              </w:rPr>
            </w:pPr>
            <w:r w:rsidRPr="00E54740">
              <w:rPr>
                <w:szCs w:val="21"/>
              </w:rPr>
              <w:t>26,404,048.98</w:t>
            </w:r>
          </w:p>
        </w:tc>
        <w:tc>
          <w:tcPr>
            <w:tcW w:w="1491" w:type="dxa"/>
            <w:vAlign w:val="center"/>
          </w:tcPr>
          <w:p w14:paraId="6E0B5C84" w14:textId="77777777" w:rsidR="007A5FD1" w:rsidRPr="00E54740" w:rsidRDefault="007A5FD1" w:rsidP="00C675BC">
            <w:pPr>
              <w:spacing w:line="360" w:lineRule="auto"/>
              <w:jc w:val="right"/>
              <w:rPr>
                <w:szCs w:val="21"/>
              </w:rPr>
            </w:pPr>
            <w:r w:rsidRPr="00E54740">
              <w:rPr>
                <w:szCs w:val="21"/>
              </w:rPr>
              <w:t>113,888,118.03</w:t>
            </w:r>
          </w:p>
        </w:tc>
      </w:tr>
      <w:tr w:rsidR="00F546E3" w:rsidRPr="00E54740" w14:paraId="3D2D89C0" w14:textId="77777777" w:rsidTr="00F546E3">
        <w:tc>
          <w:tcPr>
            <w:tcW w:w="1876" w:type="dxa"/>
          </w:tcPr>
          <w:p w14:paraId="41FE4ECB" w14:textId="77777777" w:rsidR="007A5FD1" w:rsidRPr="00E54740" w:rsidRDefault="007A5FD1" w:rsidP="00C675BC">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54219152" w14:textId="77777777" w:rsidR="007A5FD1" w:rsidRPr="00E54740" w:rsidRDefault="007A5FD1" w:rsidP="00C675BC">
            <w:pPr>
              <w:spacing w:line="360" w:lineRule="auto"/>
              <w:jc w:val="right"/>
              <w:rPr>
                <w:szCs w:val="21"/>
              </w:rPr>
            </w:pPr>
            <w:r w:rsidRPr="00E54740">
              <w:rPr>
                <w:szCs w:val="21"/>
              </w:rPr>
              <w:t>2,553,451,584.67</w:t>
            </w:r>
          </w:p>
        </w:tc>
        <w:tc>
          <w:tcPr>
            <w:tcW w:w="2053" w:type="dxa"/>
            <w:vAlign w:val="center"/>
          </w:tcPr>
          <w:p w14:paraId="26D0CCE2" w14:textId="77777777" w:rsidR="007A5FD1" w:rsidRPr="00E54740" w:rsidRDefault="007A5FD1" w:rsidP="00C675BC">
            <w:pPr>
              <w:spacing w:line="360" w:lineRule="auto"/>
              <w:jc w:val="right"/>
              <w:rPr>
                <w:szCs w:val="21"/>
              </w:rPr>
            </w:pPr>
            <w:r w:rsidRPr="00E54740">
              <w:rPr>
                <w:szCs w:val="21"/>
              </w:rPr>
              <w:t>666,196,261.47</w:t>
            </w:r>
          </w:p>
        </w:tc>
        <w:tc>
          <w:tcPr>
            <w:tcW w:w="1491" w:type="dxa"/>
            <w:vAlign w:val="center"/>
          </w:tcPr>
          <w:p w14:paraId="3350C8A1" w14:textId="77777777" w:rsidR="007A5FD1" w:rsidRPr="00E54740" w:rsidRDefault="007A5FD1" w:rsidP="00C675BC">
            <w:pPr>
              <w:spacing w:line="360" w:lineRule="auto"/>
              <w:jc w:val="right"/>
              <w:rPr>
                <w:szCs w:val="21"/>
              </w:rPr>
            </w:pPr>
            <w:r w:rsidRPr="00E54740">
              <w:rPr>
                <w:szCs w:val="21"/>
              </w:rPr>
              <w:t>3,219,647,846.14</w:t>
            </w:r>
          </w:p>
        </w:tc>
      </w:tr>
      <w:tr w:rsidR="00F546E3" w:rsidRPr="00E54740" w14:paraId="69E33375" w14:textId="77777777" w:rsidTr="00F546E3">
        <w:tc>
          <w:tcPr>
            <w:tcW w:w="1876" w:type="dxa"/>
          </w:tcPr>
          <w:p w14:paraId="170A6C9C" w14:textId="77777777" w:rsidR="007A5FD1" w:rsidRPr="00E54740" w:rsidRDefault="007A5FD1" w:rsidP="00C675BC">
            <w:pPr>
              <w:spacing w:line="360" w:lineRule="auto"/>
              <w:rPr>
                <w:szCs w:val="21"/>
              </w:rPr>
            </w:pPr>
            <w:r w:rsidRPr="00E54740">
              <w:rPr>
                <w:rFonts w:ascii="宋体" w:hAnsi="宋体" w:hint="eastAsia"/>
                <w:szCs w:val="21"/>
              </w:rPr>
              <w:t>（一）、综合收益总额</w:t>
            </w:r>
          </w:p>
        </w:tc>
        <w:tc>
          <w:tcPr>
            <w:tcW w:w="3902" w:type="dxa"/>
            <w:vAlign w:val="center"/>
          </w:tcPr>
          <w:p w14:paraId="05F558B1" w14:textId="77777777" w:rsidR="007A5FD1" w:rsidRPr="00E54740" w:rsidRDefault="007A5FD1" w:rsidP="00C675BC">
            <w:pPr>
              <w:spacing w:line="360" w:lineRule="auto"/>
              <w:jc w:val="right"/>
              <w:rPr>
                <w:szCs w:val="21"/>
              </w:rPr>
            </w:pPr>
            <w:r w:rsidRPr="00E54740">
              <w:rPr>
                <w:szCs w:val="21"/>
              </w:rPr>
              <w:t>-</w:t>
            </w:r>
          </w:p>
        </w:tc>
        <w:tc>
          <w:tcPr>
            <w:tcW w:w="2053" w:type="dxa"/>
            <w:vAlign w:val="center"/>
          </w:tcPr>
          <w:p w14:paraId="305844BC" w14:textId="77777777" w:rsidR="007A5FD1" w:rsidRPr="00E54740" w:rsidRDefault="007A5FD1" w:rsidP="00C675BC">
            <w:pPr>
              <w:spacing w:line="360" w:lineRule="auto"/>
              <w:jc w:val="right"/>
              <w:rPr>
                <w:szCs w:val="21"/>
              </w:rPr>
            </w:pPr>
            <w:r w:rsidRPr="00E54740">
              <w:rPr>
                <w:szCs w:val="21"/>
              </w:rPr>
              <w:t>74,828,575.70</w:t>
            </w:r>
          </w:p>
        </w:tc>
        <w:tc>
          <w:tcPr>
            <w:tcW w:w="1491" w:type="dxa"/>
            <w:vAlign w:val="center"/>
          </w:tcPr>
          <w:p w14:paraId="4551B03F" w14:textId="77777777" w:rsidR="007A5FD1" w:rsidRPr="00E54740" w:rsidRDefault="007A5FD1" w:rsidP="00C675BC">
            <w:pPr>
              <w:spacing w:line="360" w:lineRule="auto"/>
              <w:jc w:val="right"/>
              <w:rPr>
                <w:szCs w:val="21"/>
              </w:rPr>
            </w:pPr>
            <w:r w:rsidRPr="00E54740">
              <w:rPr>
                <w:szCs w:val="21"/>
              </w:rPr>
              <w:t>74,828,575.70</w:t>
            </w:r>
          </w:p>
        </w:tc>
      </w:tr>
      <w:tr w:rsidR="00F546E3" w:rsidRPr="00E54740" w14:paraId="79869146" w14:textId="77777777" w:rsidTr="00F546E3">
        <w:tc>
          <w:tcPr>
            <w:tcW w:w="1876" w:type="dxa"/>
          </w:tcPr>
          <w:p w14:paraId="4C39EFC9" w14:textId="77777777" w:rsidR="007A5FD1" w:rsidRPr="00E54740" w:rsidRDefault="007A5FD1" w:rsidP="00C675BC">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65B0DB84" w14:textId="77777777" w:rsidR="007A5FD1" w:rsidRPr="00E54740" w:rsidRDefault="007A5FD1" w:rsidP="00C675BC">
            <w:pPr>
              <w:spacing w:line="360" w:lineRule="auto"/>
              <w:jc w:val="right"/>
              <w:rPr>
                <w:szCs w:val="21"/>
              </w:rPr>
            </w:pPr>
            <w:r w:rsidRPr="00E54740">
              <w:rPr>
                <w:szCs w:val="21"/>
              </w:rPr>
              <w:t>2,553,451,584.67</w:t>
            </w:r>
          </w:p>
        </w:tc>
        <w:tc>
          <w:tcPr>
            <w:tcW w:w="2053" w:type="dxa"/>
            <w:vAlign w:val="center"/>
          </w:tcPr>
          <w:p w14:paraId="4CE24D90" w14:textId="77777777" w:rsidR="007A5FD1" w:rsidRPr="00E54740" w:rsidRDefault="007A5FD1" w:rsidP="00C675BC">
            <w:pPr>
              <w:spacing w:line="360" w:lineRule="auto"/>
              <w:jc w:val="right"/>
              <w:rPr>
                <w:szCs w:val="21"/>
              </w:rPr>
            </w:pPr>
            <w:r w:rsidRPr="00E54740">
              <w:rPr>
                <w:szCs w:val="21"/>
              </w:rPr>
              <w:t>842,523,150.15</w:t>
            </w:r>
          </w:p>
        </w:tc>
        <w:tc>
          <w:tcPr>
            <w:tcW w:w="1491" w:type="dxa"/>
            <w:vAlign w:val="center"/>
          </w:tcPr>
          <w:p w14:paraId="20C67BC2" w14:textId="77777777" w:rsidR="007A5FD1" w:rsidRPr="00E54740" w:rsidRDefault="007A5FD1" w:rsidP="00C675BC">
            <w:pPr>
              <w:spacing w:line="360" w:lineRule="auto"/>
              <w:jc w:val="right"/>
              <w:rPr>
                <w:szCs w:val="21"/>
              </w:rPr>
            </w:pPr>
            <w:r w:rsidRPr="00E54740">
              <w:rPr>
                <w:szCs w:val="21"/>
              </w:rPr>
              <w:t>3,395,974,734.82</w:t>
            </w:r>
          </w:p>
        </w:tc>
      </w:tr>
      <w:tr w:rsidR="00F546E3" w:rsidRPr="00E54740" w14:paraId="7590359A" w14:textId="77777777" w:rsidTr="00F546E3">
        <w:tc>
          <w:tcPr>
            <w:tcW w:w="1876" w:type="dxa"/>
          </w:tcPr>
          <w:p w14:paraId="3A80156E" w14:textId="77777777" w:rsidR="007A5FD1" w:rsidRPr="00E54740" w:rsidRDefault="007A5FD1"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5EC2DF1F" w14:textId="77777777" w:rsidR="007A5FD1" w:rsidRPr="00E54740" w:rsidRDefault="007A5FD1" w:rsidP="00C675BC">
            <w:pPr>
              <w:spacing w:line="360" w:lineRule="auto"/>
              <w:jc w:val="right"/>
              <w:rPr>
                <w:szCs w:val="21"/>
              </w:rPr>
            </w:pPr>
            <w:r w:rsidRPr="00E54740">
              <w:rPr>
                <w:szCs w:val="21"/>
              </w:rPr>
              <w:t>4,026,553,763.07</w:t>
            </w:r>
          </w:p>
        </w:tc>
        <w:tc>
          <w:tcPr>
            <w:tcW w:w="2053" w:type="dxa"/>
            <w:vAlign w:val="center"/>
          </w:tcPr>
          <w:p w14:paraId="74F69102" w14:textId="77777777" w:rsidR="007A5FD1" w:rsidRPr="00E54740" w:rsidRDefault="007A5FD1" w:rsidP="00C675BC">
            <w:pPr>
              <w:spacing w:line="360" w:lineRule="auto"/>
              <w:jc w:val="right"/>
              <w:rPr>
                <w:szCs w:val="21"/>
              </w:rPr>
            </w:pPr>
            <w:r w:rsidRPr="00E54740">
              <w:rPr>
                <w:szCs w:val="21"/>
              </w:rPr>
              <w:t>1,191,226,488.30</w:t>
            </w:r>
          </w:p>
        </w:tc>
        <w:tc>
          <w:tcPr>
            <w:tcW w:w="1491" w:type="dxa"/>
            <w:vAlign w:val="center"/>
          </w:tcPr>
          <w:p w14:paraId="3225F762" w14:textId="77777777" w:rsidR="007A5FD1" w:rsidRPr="00E54740" w:rsidRDefault="007A5FD1" w:rsidP="00C675BC">
            <w:pPr>
              <w:spacing w:line="360" w:lineRule="auto"/>
              <w:jc w:val="right"/>
              <w:rPr>
                <w:szCs w:val="21"/>
              </w:rPr>
            </w:pPr>
            <w:r w:rsidRPr="00E54740">
              <w:rPr>
                <w:szCs w:val="21"/>
              </w:rPr>
              <w:t>5,217,780,251.37</w:t>
            </w:r>
          </w:p>
        </w:tc>
      </w:tr>
      <w:tr w:rsidR="00F546E3" w:rsidRPr="00E54740" w14:paraId="5CE48E37" w14:textId="77777777" w:rsidTr="00F546E3">
        <w:tc>
          <w:tcPr>
            <w:tcW w:w="1876" w:type="dxa"/>
          </w:tcPr>
          <w:p w14:paraId="38654E54" w14:textId="77777777" w:rsidR="007A5FD1" w:rsidRPr="00E54740" w:rsidRDefault="007A5FD1" w:rsidP="00C675BC">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217AD03F" w14:textId="77777777" w:rsidR="007A5FD1" w:rsidRPr="00E54740" w:rsidRDefault="007A5FD1" w:rsidP="00C675BC">
            <w:pPr>
              <w:spacing w:line="360" w:lineRule="auto"/>
              <w:jc w:val="right"/>
              <w:rPr>
                <w:szCs w:val="21"/>
              </w:rPr>
            </w:pPr>
            <w:r w:rsidRPr="00E54740">
              <w:rPr>
                <w:szCs w:val="21"/>
              </w:rPr>
              <w:t>-1,473,102,178.40</w:t>
            </w:r>
          </w:p>
        </w:tc>
        <w:tc>
          <w:tcPr>
            <w:tcW w:w="2053" w:type="dxa"/>
            <w:vAlign w:val="center"/>
          </w:tcPr>
          <w:p w14:paraId="7F93D1A8" w14:textId="77777777" w:rsidR="007A5FD1" w:rsidRPr="00E54740" w:rsidRDefault="007A5FD1" w:rsidP="00C675BC">
            <w:pPr>
              <w:spacing w:line="360" w:lineRule="auto"/>
              <w:jc w:val="right"/>
              <w:rPr>
                <w:szCs w:val="21"/>
              </w:rPr>
            </w:pPr>
            <w:r w:rsidRPr="00E54740">
              <w:rPr>
                <w:szCs w:val="21"/>
              </w:rPr>
              <w:t>-348,703,338.15</w:t>
            </w:r>
          </w:p>
        </w:tc>
        <w:tc>
          <w:tcPr>
            <w:tcW w:w="1491" w:type="dxa"/>
            <w:vAlign w:val="center"/>
          </w:tcPr>
          <w:p w14:paraId="64DF12E3" w14:textId="77777777" w:rsidR="007A5FD1" w:rsidRPr="00E54740" w:rsidRDefault="007A5FD1" w:rsidP="00C675BC">
            <w:pPr>
              <w:spacing w:line="360" w:lineRule="auto"/>
              <w:jc w:val="right"/>
              <w:rPr>
                <w:szCs w:val="21"/>
              </w:rPr>
            </w:pPr>
            <w:r w:rsidRPr="00E54740">
              <w:rPr>
                <w:szCs w:val="21"/>
              </w:rPr>
              <w:t>-1,821,805,516.55</w:t>
            </w:r>
          </w:p>
        </w:tc>
      </w:tr>
      <w:tr w:rsidR="00F546E3" w:rsidRPr="00E54740" w14:paraId="668E0BDF" w14:textId="77777777" w:rsidTr="00F546E3">
        <w:tc>
          <w:tcPr>
            <w:tcW w:w="1876" w:type="dxa"/>
          </w:tcPr>
          <w:p w14:paraId="4730C892" w14:textId="77777777" w:rsidR="007A5FD1" w:rsidRPr="00E54740" w:rsidRDefault="007A5FD1" w:rsidP="00C675BC">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lastRenderedPageBreak/>
              <w:t>减少以“-”号填列）</w:t>
            </w:r>
          </w:p>
        </w:tc>
        <w:tc>
          <w:tcPr>
            <w:tcW w:w="3902" w:type="dxa"/>
            <w:vAlign w:val="center"/>
          </w:tcPr>
          <w:p w14:paraId="358B54CB" w14:textId="77777777" w:rsidR="007A5FD1" w:rsidRPr="00E54740" w:rsidRDefault="007A5FD1" w:rsidP="00C675BC">
            <w:pPr>
              <w:spacing w:line="360" w:lineRule="auto"/>
              <w:jc w:val="right"/>
              <w:rPr>
                <w:szCs w:val="21"/>
              </w:rPr>
            </w:pPr>
            <w:r w:rsidRPr="00E54740">
              <w:rPr>
                <w:szCs w:val="21"/>
              </w:rPr>
              <w:lastRenderedPageBreak/>
              <w:t>-</w:t>
            </w:r>
          </w:p>
        </w:tc>
        <w:tc>
          <w:tcPr>
            <w:tcW w:w="2053" w:type="dxa"/>
            <w:vAlign w:val="center"/>
          </w:tcPr>
          <w:p w14:paraId="3D40BBB9" w14:textId="77777777" w:rsidR="007A5FD1" w:rsidRPr="00E54740" w:rsidRDefault="007A5FD1" w:rsidP="00C675BC">
            <w:pPr>
              <w:spacing w:line="360" w:lineRule="auto"/>
              <w:jc w:val="right"/>
              <w:rPr>
                <w:szCs w:val="21"/>
              </w:rPr>
            </w:pPr>
            <w:r w:rsidRPr="00E54740">
              <w:rPr>
                <w:szCs w:val="21"/>
              </w:rPr>
              <w:t>-251,155,464.38</w:t>
            </w:r>
          </w:p>
        </w:tc>
        <w:tc>
          <w:tcPr>
            <w:tcW w:w="1491" w:type="dxa"/>
            <w:vAlign w:val="center"/>
          </w:tcPr>
          <w:p w14:paraId="776E8916" w14:textId="77777777" w:rsidR="007A5FD1" w:rsidRPr="00E54740" w:rsidRDefault="007A5FD1" w:rsidP="00C675BC">
            <w:pPr>
              <w:spacing w:line="360" w:lineRule="auto"/>
              <w:jc w:val="right"/>
              <w:rPr>
                <w:szCs w:val="21"/>
              </w:rPr>
            </w:pPr>
            <w:r w:rsidRPr="00E54740">
              <w:rPr>
                <w:szCs w:val="21"/>
              </w:rPr>
              <w:t>-251,155,464.38</w:t>
            </w:r>
          </w:p>
        </w:tc>
      </w:tr>
      <w:tr w:rsidR="00F546E3" w:rsidRPr="00E54740" w14:paraId="4DB1BDAA" w14:textId="77777777" w:rsidTr="00F546E3">
        <w:tc>
          <w:tcPr>
            <w:tcW w:w="1876" w:type="dxa"/>
          </w:tcPr>
          <w:p w14:paraId="726A6604" w14:textId="77777777" w:rsidR="007A5FD1" w:rsidRPr="00327831" w:rsidRDefault="007A5FD1" w:rsidP="00C675BC">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76D898E4" w14:textId="77777777" w:rsidR="007A5FD1" w:rsidRPr="00E54740" w:rsidRDefault="007A5FD1" w:rsidP="00C675BC">
            <w:pPr>
              <w:spacing w:line="360" w:lineRule="auto"/>
              <w:jc w:val="right"/>
              <w:rPr>
                <w:szCs w:val="21"/>
              </w:rPr>
            </w:pPr>
            <w:r w:rsidRPr="00E54740">
              <w:rPr>
                <w:szCs w:val="21"/>
              </w:rPr>
              <w:t>2,640,935,653.72</w:t>
            </w:r>
          </w:p>
        </w:tc>
        <w:tc>
          <w:tcPr>
            <w:tcW w:w="2053" w:type="dxa"/>
            <w:vAlign w:val="center"/>
          </w:tcPr>
          <w:p w14:paraId="6E6E6354" w14:textId="77777777" w:rsidR="007A5FD1" w:rsidRPr="00E54740" w:rsidRDefault="007A5FD1" w:rsidP="00C675BC">
            <w:pPr>
              <w:spacing w:line="360" w:lineRule="auto"/>
              <w:jc w:val="right"/>
              <w:rPr>
                <w:szCs w:val="21"/>
              </w:rPr>
            </w:pPr>
            <w:r w:rsidRPr="00E54740">
              <w:rPr>
                <w:szCs w:val="21"/>
              </w:rPr>
              <w:t>692,600,310.45</w:t>
            </w:r>
          </w:p>
        </w:tc>
        <w:tc>
          <w:tcPr>
            <w:tcW w:w="1491" w:type="dxa"/>
            <w:vAlign w:val="center"/>
          </w:tcPr>
          <w:p w14:paraId="1BE57B23" w14:textId="77777777" w:rsidR="007A5FD1" w:rsidRPr="00E54740" w:rsidRDefault="007A5FD1" w:rsidP="00C675BC">
            <w:pPr>
              <w:spacing w:line="360" w:lineRule="auto"/>
              <w:jc w:val="right"/>
              <w:rPr>
                <w:szCs w:val="21"/>
              </w:rPr>
            </w:pPr>
            <w:r w:rsidRPr="00E54740">
              <w:rPr>
                <w:szCs w:val="21"/>
              </w:rPr>
              <w:t>3,333,535,964.17</w:t>
            </w:r>
          </w:p>
        </w:tc>
      </w:tr>
      <w:tr w:rsidR="007A5FD1" w:rsidRPr="00E54740" w14:paraId="33934EEC" w14:textId="77777777" w:rsidTr="00C675BC">
        <w:tc>
          <w:tcPr>
            <w:tcW w:w="1876" w:type="dxa"/>
            <w:vMerge w:val="restart"/>
            <w:vAlign w:val="center"/>
          </w:tcPr>
          <w:p w14:paraId="36C5F554" w14:textId="77777777" w:rsidR="007A5FD1" w:rsidRPr="00E54740" w:rsidRDefault="007A5FD1" w:rsidP="00C675BC">
            <w:pPr>
              <w:spacing w:line="360" w:lineRule="auto"/>
              <w:jc w:val="center"/>
              <w:rPr>
                <w:b/>
                <w:szCs w:val="21"/>
              </w:rPr>
            </w:pPr>
            <w:r w:rsidRPr="00E54740">
              <w:rPr>
                <w:b/>
                <w:szCs w:val="21"/>
              </w:rPr>
              <w:t>项目</w:t>
            </w:r>
          </w:p>
        </w:tc>
        <w:tc>
          <w:tcPr>
            <w:tcW w:w="7446" w:type="dxa"/>
            <w:gridSpan w:val="3"/>
          </w:tcPr>
          <w:p w14:paraId="636177CC" w14:textId="77777777" w:rsidR="007A5FD1" w:rsidRPr="00E54740" w:rsidRDefault="007A5FD1" w:rsidP="00C675BC">
            <w:pPr>
              <w:spacing w:line="360" w:lineRule="auto"/>
              <w:jc w:val="center"/>
              <w:rPr>
                <w:b/>
                <w:szCs w:val="21"/>
              </w:rPr>
            </w:pPr>
            <w:r w:rsidRPr="00E54740">
              <w:rPr>
                <w:b/>
                <w:szCs w:val="21"/>
              </w:rPr>
              <w:t>上年度可比期间</w:t>
            </w:r>
          </w:p>
          <w:p w14:paraId="2D3DB69C" w14:textId="77777777" w:rsidR="007A5FD1" w:rsidRPr="00E54740" w:rsidRDefault="007A5FD1" w:rsidP="00C675BC">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F546E3" w:rsidRPr="00E54740" w14:paraId="0AADA643" w14:textId="77777777" w:rsidTr="00F546E3">
        <w:tc>
          <w:tcPr>
            <w:tcW w:w="1876" w:type="dxa"/>
            <w:vMerge/>
            <w:vAlign w:val="center"/>
          </w:tcPr>
          <w:p w14:paraId="35477BD1" w14:textId="77777777" w:rsidR="007A5FD1" w:rsidRPr="00E54740" w:rsidRDefault="007A5FD1" w:rsidP="00C675BC">
            <w:pPr>
              <w:widowControl/>
              <w:spacing w:line="360" w:lineRule="auto"/>
              <w:jc w:val="left"/>
              <w:rPr>
                <w:b/>
                <w:szCs w:val="21"/>
              </w:rPr>
            </w:pPr>
          </w:p>
        </w:tc>
        <w:tc>
          <w:tcPr>
            <w:tcW w:w="3902" w:type="dxa"/>
            <w:vAlign w:val="center"/>
          </w:tcPr>
          <w:p w14:paraId="1265D0BA" w14:textId="77777777" w:rsidR="007A5FD1" w:rsidRPr="00E54740" w:rsidRDefault="007A5FD1" w:rsidP="00C675BC">
            <w:pPr>
              <w:spacing w:line="360" w:lineRule="auto"/>
              <w:jc w:val="center"/>
              <w:rPr>
                <w:b/>
                <w:szCs w:val="21"/>
              </w:rPr>
            </w:pPr>
            <w:r w:rsidRPr="00E54740">
              <w:rPr>
                <w:b/>
                <w:szCs w:val="21"/>
              </w:rPr>
              <w:t>实收基金</w:t>
            </w:r>
          </w:p>
        </w:tc>
        <w:tc>
          <w:tcPr>
            <w:tcW w:w="2053" w:type="dxa"/>
            <w:vAlign w:val="center"/>
          </w:tcPr>
          <w:p w14:paraId="67053434" w14:textId="77777777" w:rsidR="007A5FD1" w:rsidRPr="00E54740" w:rsidRDefault="007A5FD1" w:rsidP="00C675BC">
            <w:pPr>
              <w:spacing w:line="360" w:lineRule="auto"/>
              <w:jc w:val="center"/>
              <w:rPr>
                <w:b/>
                <w:szCs w:val="21"/>
              </w:rPr>
            </w:pPr>
            <w:r w:rsidRPr="00E54740">
              <w:rPr>
                <w:b/>
                <w:szCs w:val="21"/>
              </w:rPr>
              <w:t>未分配利润</w:t>
            </w:r>
          </w:p>
        </w:tc>
        <w:tc>
          <w:tcPr>
            <w:tcW w:w="1491" w:type="dxa"/>
            <w:vAlign w:val="center"/>
          </w:tcPr>
          <w:p w14:paraId="4DB0976A" w14:textId="77777777" w:rsidR="007A5FD1" w:rsidRPr="00E54740" w:rsidRDefault="007A5FD1" w:rsidP="00C675BC">
            <w:pPr>
              <w:spacing w:line="360" w:lineRule="auto"/>
              <w:jc w:val="center"/>
              <w:rPr>
                <w:szCs w:val="21"/>
              </w:rPr>
            </w:pPr>
            <w:r w:rsidRPr="00E54740">
              <w:rPr>
                <w:rFonts w:hint="eastAsia"/>
                <w:b/>
                <w:szCs w:val="21"/>
              </w:rPr>
              <w:t>净资产合计</w:t>
            </w:r>
          </w:p>
        </w:tc>
      </w:tr>
      <w:tr w:rsidR="00F546E3" w:rsidRPr="00E54740" w14:paraId="7A3270C7" w14:textId="77777777" w:rsidTr="00F546E3">
        <w:tc>
          <w:tcPr>
            <w:tcW w:w="1876" w:type="dxa"/>
          </w:tcPr>
          <w:p w14:paraId="42D00945" w14:textId="77777777" w:rsidR="007A5FD1" w:rsidRPr="00E54740" w:rsidRDefault="007A5FD1" w:rsidP="00C675BC">
            <w:pPr>
              <w:spacing w:line="360" w:lineRule="auto"/>
              <w:rPr>
                <w:szCs w:val="21"/>
              </w:rPr>
            </w:pPr>
            <w:r w:rsidRPr="00327831">
              <w:rPr>
                <w:rFonts w:ascii="宋体" w:hAnsi="宋体" w:hint="eastAsia"/>
                <w:szCs w:val="21"/>
              </w:rPr>
              <w:t>一、上期期末净资产</w:t>
            </w:r>
          </w:p>
        </w:tc>
        <w:tc>
          <w:tcPr>
            <w:tcW w:w="3902" w:type="dxa"/>
            <w:vAlign w:val="center"/>
          </w:tcPr>
          <w:p w14:paraId="420066FF" w14:textId="77777777" w:rsidR="007A5FD1" w:rsidRPr="00E54740" w:rsidRDefault="007A5FD1" w:rsidP="00C675BC">
            <w:pPr>
              <w:spacing w:line="360" w:lineRule="auto"/>
              <w:jc w:val="right"/>
              <w:rPr>
                <w:szCs w:val="21"/>
              </w:rPr>
            </w:pPr>
            <w:r w:rsidRPr="00E54740">
              <w:rPr>
                <w:rFonts w:asciiTheme="minorEastAsia" w:eastAsiaTheme="minorEastAsia" w:hAnsiTheme="minorEastAsia"/>
              </w:rPr>
              <w:t>108,669,320.36</w:t>
            </w:r>
          </w:p>
        </w:tc>
        <w:tc>
          <w:tcPr>
            <w:tcW w:w="2053" w:type="dxa"/>
            <w:vAlign w:val="center"/>
          </w:tcPr>
          <w:p w14:paraId="247C10B1" w14:textId="77777777" w:rsidR="007A5FD1" w:rsidRPr="00E54740" w:rsidRDefault="007A5FD1" w:rsidP="00C675BC">
            <w:pPr>
              <w:spacing w:line="360" w:lineRule="auto"/>
              <w:jc w:val="right"/>
              <w:rPr>
                <w:szCs w:val="21"/>
              </w:rPr>
            </w:pPr>
            <w:r w:rsidRPr="00E54740">
              <w:rPr>
                <w:rFonts w:asciiTheme="minorEastAsia" w:eastAsiaTheme="minorEastAsia" w:hAnsiTheme="minorEastAsia"/>
              </w:rPr>
              <w:t>29,363,708.96</w:t>
            </w:r>
          </w:p>
        </w:tc>
        <w:tc>
          <w:tcPr>
            <w:tcW w:w="1491" w:type="dxa"/>
            <w:vAlign w:val="center"/>
          </w:tcPr>
          <w:p w14:paraId="469917CA" w14:textId="77777777" w:rsidR="007A5FD1" w:rsidRPr="00E54740" w:rsidRDefault="007A5FD1" w:rsidP="00C675BC">
            <w:pPr>
              <w:spacing w:line="360" w:lineRule="auto"/>
              <w:jc w:val="right"/>
              <w:rPr>
                <w:szCs w:val="21"/>
              </w:rPr>
            </w:pPr>
            <w:r w:rsidRPr="00E54740">
              <w:rPr>
                <w:rFonts w:asciiTheme="minorEastAsia" w:eastAsiaTheme="minorEastAsia" w:hAnsiTheme="minorEastAsia"/>
              </w:rPr>
              <w:t>138,033,029.32</w:t>
            </w:r>
          </w:p>
        </w:tc>
      </w:tr>
      <w:tr w:rsidR="00F546E3" w:rsidRPr="00E54740" w14:paraId="6788739A" w14:textId="77777777" w:rsidTr="00F546E3">
        <w:tc>
          <w:tcPr>
            <w:tcW w:w="1876" w:type="dxa"/>
          </w:tcPr>
          <w:p w14:paraId="7C1D7EAC" w14:textId="77777777" w:rsidR="007A5FD1" w:rsidRPr="00327831" w:rsidRDefault="007A5FD1" w:rsidP="00C675BC">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14:paraId="12917A68" w14:textId="77777777" w:rsidR="007A5FD1" w:rsidRPr="00E54740" w:rsidRDefault="007A5FD1" w:rsidP="00C675BC">
            <w:pPr>
              <w:spacing w:line="360" w:lineRule="auto"/>
              <w:jc w:val="right"/>
              <w:rPr>
                <w:szCs w:val="21"/>
              </w:rPr>
            </w:pPr>
            <w:r w:rsidRPr="00E54740">
              <w:rPr>
                <w:rFonts w:asciiTheme="minorEastAsia" w:eastAsiaTheme="minorEastAsia" w:hAnsiTheme="minorEastAsia"/>
              </w:rPr>
              <w:t>108,669,320.36</w:t>
            </w:r>
          </w:p>
        </w:tc>
        <w:tc>
          <w:tcPr>
            <w:tcW w:w="2053" w:type="dxa"/>
            <w:vAlign w:val="center"/>
          </w:tcPr>
          <w:p w14:paraId="7211AD3D" w14:textId="77777777" w:rsidR="007A5FD1" w:rsidRPr="00E54740" w:rsidRDefault="007A5FD1" w:rsidP="00C675BC">
            <w:pPr>
              <w:spacing w:line="360" w:lineRule="auto"/>
              <w:jc w:val="right"/>
              <w:rPr>
                <w:szCs w:val="21"/>
              </w:rPr>
            </w:pPr>
            <w:r w:rsidRPr="00E54740">
              <w:rPr>
                <w:rFonts w:asciiTheme="minorEastAsia" w:eastAsiaTheme="minorEastAsia" w:hAnsiTheme="minorEastAsia"/>
              </w:rPr>
              <w:t>29,363,708.96</w:t>
            </w:r>
          </w:p>
        </w:tc>
        <w:tc>
          <w:tcPr>
            <w:tcW w:w="1491" w:type="dxa"/>
            <w:vAlign w:val="center"/>
          </w:tcPr>
          <w:p w14:paraId="2B2FE59D" w14:textId="77777777" w:rsidR="007A5FD1" w:rsidRPr="00E54740" w:rsidRDefault="007A5FD1" w:rsidP="00C675BC">
            <w:pPr>
              <w:spacing w:line="360" w:lineRule="auto"/>
              <w:jc w:val="right"/>
              <w:rPr>
                <w:szCs w:val="21"/>
              </w:rPr>
            </w:pPr>
            <w:r w:rsidRPr="00E54740">
              <w:rPr>
                <w:rFonts w:asciiTheme="minorEastAsia" w:eastAsiaTheme="minorEastAsia" w:hAnsiTheme="minorEastAsia"/>
              </w:rPr>
              <w:t>138,033,029.32</w:t>
            </w:r>
          </w:p>
        </w:tc>
      </w:tr>
      <w:tr w:rsidR="00F546E3" w:rsidRPr="00E54740" w14:paraId="35105512" w14:textId="77777777" w:rsidTr="00F546E3">
        <w:tc>
          <w:tcPr>
            <w:tcW w:w="1876" w:type="dxa"/>
          </w:tcPr>
          <w:p w14:paraId="78C7C44B" w14:textId="77777777" w:rsidR="007A5FD1" w:rsidRPr="00E54740" w:rsidRDefault="007A5FD1" w:rsidP="00C675BC">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22C259EC" w14:textId="77777777" w:rsidR="007A5FD1" w:rsidRPr="00E54740" w:rsidRDefault="007A5FD1" w:rsidP="00C675BC">
            <w:pPr>
              <w:spacing w:line="360" w:lineRule="auto"/>
              <w:jc w:val="right"/>
              <w:rPr>
                <w:szCs w:val="21"/>
              </w:rPr>
            </w:pPr>
            <w:r w:rsidRPr="00E54740">
              <w:rPr>
                <w:szCs w:val="21"/>
              </w:rPr>
              <w:t>-21,185,251.31</w:t>
            </w:r>
          </w:p>
        </w:tc>
        <w:tc>
          <w:tcPr>
            <w:tcW w:w="2053" w:type="dxa"/>
            <w:vAlign w:val="center"/>
          </w:tcPr>
          <w:p w14:paraId="15008323" w14:textId="77777777" w:rsidR="007A5FD1" w:rsidRPr="00E54740" w:rsidRDefault="007A5FD1" w:rsidP="00C675BC">
            <w:pPr>
              <w:spacing w:line="360" w:lineRule="auto"/>
              <w:jc w:val="right"/>
              <w:rPr>
                <w:szCs w:val="21"/>
              </w:rPr>
            </w:pPr>
            <w:r w:rsidRPr="00E54740">
              <w:rPr>
                <w:szCs w:val="21"/>
              </w:rPr>
              <w:t>-2,959,659.98</w:t>
            </w:r>
          </w:p>
        </w:tc>
        <w:tc>
          <w:tcPr>
            <w:tcW w:w="1491" w:type="dxa"/>
            <w:vAlign w:val="center"/>
          </w:tcPr>
          <w:p w14:paraId="4FB3855E" w14:textId="77777777" w:rsidR="007A5FD1" w:rsidRPr="00E54740" w:rsidRDefault="007A5FD1" w:rsidP="00C675BC">
            <w:pPr>
              <w:spacing w:line="360" w:lineRule="auto"/>
              <w:jc w:val="right"/>
              <w:rPr>
                <w:szCs w:val="21"/>
              </w:rPr>
            </w:pPr>
            <w:r w:rsidRPr="00E54740">
              <w:rPr>
                <w:szCs w:val="21"/>
              </w:rPr>
              <w:t>-24,144,911.29</w:t>
            </w:r>
          </w:p>
        </w:tc>
      </w:tr>
      <w:tr w:rsidR="00F546E3" w:rsidRPr="00E54740" w14:paraId="2125F63B" w14:textId="77777777" w:rsidTr="00F546E3">
        <w:tc>
          <w:tcPr>
            <w:tcW w:w="1876" w:type="dxa"/>
          </w:tcPr>
          <w:p w14:paraId="4E9C58EC" w14:textId="77777777" w:rsidR="007A5FD1" w:rsidRPr="00E54740" w:rsidRDefault="007A5FD1" w:rsidP="00C675BC">
            <w:pPr>
              <w:spacing w:line="360" w:lineRule="auto"/>
              <w:rPr>
                <w:szCs w:val="21"/>
              </w:rPr>
            </w:pPr>
            <w:r w:rsidRPr="00E54740">
              <w:rPr>
                <w:rFonts w:ascii="宋体" w:hAnsi="宋体" w:hint="eastAsia"/>
                <w:szCs w:val="21"/>
              </w:rPr>
              <w:t>（一）、综合收益总额</w:t>
            </w:r>
          </w:p>
        </w:tc>
        <w:tc>
          <w:tcPr>
            <w:tcW w:w="3902" w:type="dxa"/>
            <w:vAlign w:val="center"/>
          </w:tcPr>
          <w:p w14:paraId="5F0C3737" w14:textId="77777777" w:rsidR="007A5FD1" w:rsidRPr="00E54740" w:rsidRDefault="007A5FD1" w:rsidP="00C675BC">
            <w:pPr>
              <w:spacing w:line="360" w:lineRule="auto"/>
              <w:jc w:val="right"/>
              <w:rPr>
                <w:szCs w:val="21"/>
              </w:rPr>
            </w:pPr>
            <w:r w:rsidRPr="00E54740">
              <w:rPr>
                <w:szCs w:val="21"/>
              </w:rPr>
              <w:t>-</w:t>
            </w:r>
          </w:p>
        </w:tc>
        <w:tc>
          <w:tcPr>
            <w:tcW w:w="2053" w:type="dxa"/>
            <w:vAlign w:val="center"/>
          </w:tcPr>
          <w:p w14:paraId="72AF1EE1" w14:textId="77777777" w:rsidR="007A5FD1" w:rsidRPr="00E54740" w:rsidRDefault="007A5FD1" w:rsidP="00C675BC">
            <w:pPr>
              <w:spacing w:line="360" w:lineRule="auto"/>
              <w:jc w:val="right"/>
              <w:rPr>
                <w:szCs w:val="21"/>
              </w:rPr>
            </w:pPr>
            <w:r w:rsidRPr="00E54740">
              <w:rPr>
                <w:szCs w:val="21"/>
              </w:rPr>
              <w:t>2,928,189.27</w:t>
            </w:r>
          </w:p>
        </w:tc>
        <w:tc>
          <w:tcPr>
            <w:tcW w:w="1491" w:type="dxa"/>
            <w:vAlign w:val="center"/>
          </w:tcPr>
          <w:p w14:paraId="43409F24" w14:textId="77777777" w:rsidR="007A5FD1" w:rsidRPr="00E54740" w:rsidRDefault="007A5FD1" w:rsidP="00C675BC">
            <w:pPr>
              <w:spacing w:line="360" w:lineRule="auto"/>
              <w:jc w:val="right"/>
              <w:rPr>
                <w:szCs w:val="21"/>
              </w:rPr>
            </w:pPr>
            <w:r w:rsidRPr="00E54740">
              <w:rPr>
                <w:szCs w:val="21"/>
              </w:rPr>
              <w:t>2,928,189.27</w:t>
            </w:r>
          </w:p>
        </w:tc>
      </w:tr>
      <w:tr w:rsidR="00F546E3" w:rsidRPr="00E54740" w14:paraId="515D8A28" w14:textId="77777777" w:rsidTr="00F546E3">
        <w:tc>
          <w:tcPr>
            <w:tcW w:w="1876" w:type="dxa"/>
          </w:tcPr>
          <w:p w14:paraId="4863FA38" w14:textId="77777777" w:rsidR="007A5FD1" w:rsidRPr="00E54740" w:rsidRDefault="007A5FD1" w:rsidP="00C675BC">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3E830671" w14:textId="77777777" w:rsidR="007A5FD1" w:rsidRPr="00E54740" w:rsidRDefault="007A5FD1" w:rsidP="00C675BC">
            <w:pPr>
              <w:spacing w:line="360" w:lineRule="auto"/>
              <w:jc w:val="right"/>
              <w:rPr>
                <w:szCs w:val="21"/>
              </w:rPr>
            </w:pPr>
            <w:r w:rsidRPr="00E54740">
              <w:rPr>
                <w:szCs w:val="21"/>
              </w:rPr>
              <w:t>-21,185,251.31</w:t>
            </w:r>
          </w:p>
        </w:tc>
        <w:tc>
          <w:tcPr>
            <w:tcW w:w="2053" w:type="dxa"/>
            <w:vAlign w:val="center"/>
          </w:tcPr>
          <w:p w14:paraId="439AFD8F" w14:textId="77777777" w:rsidR="007A5FD1" w:rsidRPr="00E54740" w:rsidRDefault="007A5FD1" w:rsidP="00C675BC">
            <w:pPr>
              <w:spacing w:line="360" w:lineRule="auto"/>
              <w:jc w:val="right"/>
              <w:rPr>
                <w:szCs w:val="21"/>
              </w:rPr>
            </w:pPr>
            <w:r w:rsidRPr="00E54740">
              <w:rPr>
                <w:szCs w:val="21"/>
              </w:rPr>
              <w:t>-5,887,849.25</w:t>
            </w:r>
          </w:p>
        </w:tc>
        <w:tc>
          <w:tcPr>
            <w:tcW w:w="1491" w:type="dxa"/>
            <w:vAlign w:val="center"/>
          </w:tcPr>
          <w:p w14:paraId="2BFE2EFE" w14:textId="77777777" w:rsidR="007A5FD1" w:rsidRPr="00E54740" w:rsidRDefault="007A5FD1" w:rsidP="00C675BC">
            <w:pPr>
              <w:spacing w:line="360" w:lineRule="auto"/>
              <w:jc w:val="right"/>
              <w:rPr>
                <w:szCs w:val="21"/>
              </w:rPr>
            </w:pPr>
            <w:r w:rsidRPr="00E54740">
              <w:rPr>
                <w:szCs w:val="21"/>
              </w:rPr>
              <w:t>-27,073,100.56</w:t>
            </w:r>
          </w:p>
        </w:tc>
      </w:tr>
      <w:tr w:rsidR="00F546E3" w:rsidRPr="00E54740" w14:paraId="4649E844" w14:textId="77777777" w:rsidTr="00F546E3">
        <w:tc>
          <w:tcPr>
            <w:tcW w:w="1876" w:type="dxa"/>
          </w:tcPr>
          <w:p w14:paraId="0C8A101A" w14:textId="77777777" w:rsidR="007A5FD1" w:rsidRPr="00E54740" w:rsidRDefault="007A5FD1"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27987AAE" w14:textId="77777777" w:rsidR="007A5FD1" w:rsidRPr="00E54740" w:rsidRDefault="007A5FD1" w:rsidP="00C675BC">
            <w:pPr>
              <w:spacing w:line="360" w:lineRule="auto"/>
              <w:jc w:val="right"/>
              <w:rPr>
                <w:szCs w:val="21"/>
              </w:rPr>
            </w:pPr>
            <w:r w:rsidRPr="00E54740">
              <w:rPr>
                <w:szCs w:val="21"/>
              </w:rPr>
              <w:t>2,979,990.77</w:t>
            </w:r>
          </w:p>
        </w:tc>
        <w:tc>
          <w:tcPr>
            <w:tcW w:w="2053" w:type="dxa"/>
            <w:vAlign w:val="center"/>
          </w:tcPr>
          <w:p w14:paraId="1FA738C2" w14:textId="77777777" w:rsidR="007A5FD1" w:rsidRPr="00E54740" w:rsidRDefault="007A5FD1" w:rsidP="00C675BC">
            <w:pPr>
              <w:spacing w:line="360" w:lineRule="auto"/>
              <w:jc w:val="right"/>
              <w:rPr>
                <w:szCs w:val="21"/>
              </w:rPr>
            </w:pPr>
            <w:r w:rsidRPr="00E54740">
              <w:rPr>
                <w:szCs w:val="21"/>
              </w:rPr>
              <w:t>856,564.51</w:t>
            </w:r>
          </w:p>
        </w:tc>
        <w:tc>
          <w:tcPr>
            <w:tcW w:w="1491" w:type="dxa"/>
            <w:vAlign w:val="center"/>
          </w:tcPr>
          <w:p w14:paraId="6D393241" w14:textId="77777777" w:rsidR="007A5FD1" w:rsidRPr="00E54740" w:rsidRDefault="007A5FD1" w:rsidP="00C675BC">
            <w:pPr>
              <w:spacing w:line="360" w:lineRule="auto"/>
              <w:jc w:val="right"/>
              <w:rPr>
                <w:szCs w:val="21"/>
              </w:rPr>
            </w:pPr>
            <w:r w:rsidRPr="00E54740">
              <w:rPr>
                <w:szCs w:val="21"/>
              </w:rPr>
              <w:t>3,836,555.28</w:t>
            </w:r>
          </w:p>
        </w:tc>
      </w:tr>
      <w:tr w:rsidR="00F546E3" w:rsidRPr="00E54740" w14:paraId="1019764E" w14:textId="77777777" w:rsidTr="00F546E3">
        <w:tc>
          <w:tcPr>
            <w:tcW w:w="1876" w:type="dxa"/>
          </w:tcPr>
          <w:p w14:paraId="1C604DE6" w14:textId="77777777" w:rsidR="007A5FD1" w:rsidRPr="00E54740" w:rsidRDefault="007A5FD1" w:rsidP="00C675BC">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35993830" w14:textId="77777777" w:rsidR="007A5FD1" w:rsidRPr="00E54740" w:rsidRDefault="007A5FD1" w:rsidP="00C675BC">
            <w:pPr>
              <w:spacing w:line="360" w:lineRule="auto"/>
              <w:jc w:val="right"/>
              <w:rPr>
                <w:szCs w:val="21"/>
              </w:rPr>
            </w:pPr>
            <w:r w:rsidRPr="00E54740">
              <w:rPr>
                <w:szCs w:val="21"/>
              </w:rPr>
              <w:t>-24,165,242.08</w:t>
            </w:r>
          </w:p>
        </w:tc>
        <w:tc>
          <w:tcPr>
            <w:tcW w:w="2053" w:type="dxa"/>
            <w:vAlign w:val="center"/>
          </w:tcPr>
          <w:p w14:paraId="520D55CA" w14:textId="77777777" w:rsidR="007A5FD1" w:rsidRPr="00E54740" w:rsidRDefault="007A5FD1" w:rsidP="00C675BC">
            <w:pPr>
              <w:spacing w:line="360" w:lineRule="auto"/>
              <w:jc w:val="right"/>
              <w:rPr>
                <w:szCs w:val="21"/>
              </w:rPr>
            </w:pPr>
            <w:r w:rsidRPr="00E54740">
              <w:rPr>
                <w:szCs w:val="21"/>
              </w:rPr>
              <w:t>-6,744,413.76</w:t>
            </w:r>
          </w:p>
        </w:tc>
        <w:tc>
          <w:tcPr>
            <w:tcW w:w="1491" w:type="dxa"/>
            <w:vAlign w:val="center"/>
          </w:tcPr>
          <w:p w14:paraId="64A103BE" w14:textId="77777777" w:rsidR="007A5FD1" w:rsidRPr="00E54740" w:rsidRDefault="007A5FD1" w:rsidP="00C675BC">
            <w:pPr>
              <w:spacing w:line="360" w:lineRule="auto"/>
              <w:jc w:val="right"/>
              <w:rPr>
                <w:szCs w:val="21"/>
              </w:rPr>
            </w:pPr>
            <w:r w:rsidRPr="00E54740">
              <w:rPr>
                <w:szCs w:val="21"/>
              </w:rPr>
              <w:t>-30,909,655.84</w:t>
            </w:r>
          </w:p>
        </w:tc>
      </w:tr>
      <w:tr w:rsidR="00F546E3" w:rsidRPr="00E54740" w14:paraId="7226A512" w14:textId="77777777" w:rsidTr="00F546E3">
        <w:tc>
          <w:tcPr>
            <w:tcW w:w="1876" w:type="dxa"/>
          </w:tcPr>
          <w:p w14:paraId="3BDC3F7D" w14:textId="77777777" w:rsidR="007A5FD1" w:rsidRPr="00E54740" w:rsidRDefault="007A5FD1" w:rsidP="00C675BC">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w:t>
            </w:r>
            <w:r w:rsidRPr="00B2299C">
              <w:rPr>
                <w:rFonts w:ascii="宋体" w:hAnsi="宋体"/>
                <w:szCs w:val="21"/>
              </w:rPr>
              <w:lastRenderedPageBreak/>
              <w:t>列）</w:t>
            </w:r>
          </w:p>
        </w:tc>
        <w:tc>
          <w:tcPr>
            <w:tcW w:w="3902" w:type="dxa"/>
            <w:vAlign w:val="center"/>
          </w:tcPr>
          <w:p w14:paraId="0B7C7E3F" w14:textId="77777777" w:rsidR="007A5FD1" w:rsidRPr="00E54740" w:rsidRDefault="007A5FD1" w:rsidP="00C675BC">
            <w:pPr>
              <w:spacing w:line="360" w:lineRule="auto"/>
              <w:jc w:val="right"/>
              <w:rPr>
                <w:szCs w:val="21"/>
              </w:rPr>
            </w:pPr>
            <w:r w:rsidRPr="00E54740">
              <w:rPr>
                <w:szCs w:val="21"/>
              </w:rPr>
              <w:lastRenderedPageBreak/>
              <w:t>-</w:t>
            </w:r>
          </w:p>
        </w:tc>
        <w:tc>
          <w:tcPr>
            <w:tcW w:w="2053" w:type="dxa"/>
            <w:vAlign w:val="center"/>
          </w:tcPr>
          <w:p w14:paraId="4203F693" w14:textId="77777777" w:rsidR="007A5FD1" w:rsidRPr="00E54740" w:rsidRDefault="007A5FD1" w:rsidP="00C675BC">
            <w:pPr>
              <w:spacing w:line="360" w:lineRule="auto"/>
              <w:jc w:val="right"/>
              <w:rPr>
                <w:szCs w:val="21"/>
              </w:rPr>
            </w:pPr>
            <w:r w:rsidRPr="00E54740">
              <w:rPr>
                <w:szCs w:val="21"/>
              </w:rPr>
              <w:t>-</w:t>
            </w:r>
          </w:p>
        </w:tc>
        <w:tc>
          <w:tcPr>
            <w:tcW w:w="1491" w:type="dxa"/>
            <w:vAlign w:val="center"/>
          </w:tcPr>
          <w:p w14:paraId="2D174E61" w14:textId="77777777" w:rsidR="007A5FD1" w:rsidRPr="00E54740" w:rsidRDefault="007A5FD1" w:rsidP="00C675BC">
            <w:pPr>
              <w:spacing w:line="360" w:lineRule="auto"/>
              <w:jc w:val="right"/>
              <w:rPr>
                <w:szCs w:val="21"/>
              </w:rPr>
            </w:pPr>
            <w:r w:rsidRPr="00E54740">
              <w:rPr>
                <w:szCs w:val="21"/>
              </w:rPr>
              <w:t>-</w:t>
            </w:r>
          </w:p>
        </w:tc>
      </w:tr>
      <w:tr w:rsidR="00F546E3" w:rsidRPr="00E54740" w14:paraId="5B5C84B4" w14:textId="77777777" w:rsidTr="00F546E3">
        <w:tc>
          <w:tcPr>
            <w:tcW w:w="1876" w:type="dxa"/>
          </w:tcPr>
          <w:p w14:paraId="4F978878" w14:textId="77777777" w:rsidR="007A5FD1" w:rsidRPr="00E54740" w:rsidRDefault="007A5FD1" w:rsidP="00C675BC">
            <w:pPr>
              <w:spacing w:line="360" w:lineRule="auto"/>
              <w:rPr>
                <w:szCs w:val="21"/>
              </w:rPr>
            </w:pPr>
            <w:r w:rsidRPr="00BD0F9D">
              <w:rPr>
                <w:rFonts w:ascii="宋体" w:hAnsi="宋体" w:hint="eastAsia"/>
                <w:szCs w:val="21"/>
              </w:rPr>
              <w:t>四、本期期末净资产</w:t>
            </w:r>
          </w:p>
        </w:tc>
        <w:tc>
          <w:tcPr>
            <w:tcW w:w="3902" w:type="dxa"/>
            <w:vAlign w:val="center"/>
          </w:tcPr>
          <w:p w14:paraId="035B30D9" w14:textId="77777777" w:rsidR="007A5FD1" w:rsidRPr="00E54740" w:rsidRDefault="007A5FD1" w:rsidP="00C675BC">
            <w:pPr>
              <w:spacing w:line="360" w:lineRule="auto"/>
              <w:jc w:val="right"/>
              <w:rPr>
                <w:szCs w:val="21"/>
              </w:rPr>
            </w:pPr>
            <w:r w:rsidRPr="00E54740">
              <w:rPr>
                <w:szCs w:val="21"/>
              </w:rPr>
              <w:t>87,484,069.05</w:t>
            </w:r>
          </w:p>
        </w:tc>
        <w:tc>
          <w:tcPr>
            <w:tcW w:w="2053" w:type="dxa"/>
            <w:vAlign w:val="center"/>
          </w:tcPr>
          <w:p w14:paraId="5C6DB2B9" w14:textId="77777777" w:rsidR="007A5FD1" w:rsidRPr="00E54740" w:rsidRDefault="007A5FD1" w:rsidP="00C675BC">
            <w:pPr>
              <w:spacing w:line="360" w:lineRule="auto"/>
              <w:jc w:val="right"/>
              <w:rPr>
                <w:szCs w:val="21"/>
              </w:rPr>
            </w:pPr>
            <w:r w:rsidRPr="00E54740">
              <w:rPr>
                <w:szCs w:val="21"/>
              </w:rPr>
              <w:t>26,404,048.98</w:t>
            </w:r>
          </w:p>
        </w:tc>
        <w:tc>
          <w:tcPr>
            <w:tcW w:w="1491" w:type="dxa"/>
            <w:vAlign w:val="center"/>
          </w:tcPr>
          <w:p w14:paraId="776E3E64" w14:textId="77777777" w:rsidR="007A5FD1" w:rsidRPr="00E54740" w:rsidRDefault="007A5FD1" w:rsidP="00C675BC">
            <w:pPr>
              <w:spacing w:line="360" w:lineRule="auto"/>
              <w:jc w:val="right"/>
              <w:rPr>
                <w:szCs w:val="21"/>
              </w:rPr>
            </w:pPr>
            <w:r w:rsidRPr="00E54740">
              <w:rPr>
                <w:szCs w:val="21"/>
              </w:rPr>
              <w:t>113,888,118.03</w:t>
            </w:r>
          </w:p>
        </w:tc>
      </w:tr>
    </w:tbl>
    <w:p w14:paraId="075BC955" w14:textId="77777777" w:rsidR="001F790F" w:rsidRPr="007D057A" w:rsidRDefault="001F790F" w:rsidP="00751A4E">
      <w:pPr>
        <w:spacing w:beforeLines="100" w:before="312" w:line="360" w:lineRule="auto"/>
        <w:rPr>
          <w:rFonts w:eastAsiaTheme="minorEastAsia"/>
          <w:color w:val="000000" w:themeColor="text1"/>
          <w:szCs w:val="21"/>
        </w:rPr>
      </w:pPr>
      <w:r w:rsidRPr="007D057A">
        <w:rPr>
          <w:rFonts w:eastAsiaTheme="minorEastAsia"/>
          <w:color w:val="000000" w:themeColor="text1"/>
          <w:szCs w:val="21"/>
        </w:rPr>
        <w:t>报表附注为财务报表的组成部分。</w:t>
      </w:r>
    </w:p>
    <w:p w14:paraId="6747707B" w14:textId="77777777" w:rsidR="001F790F" w:rsidRPr="007D057A" w:rsidRDefault="001F790F" w:rsidP="00673D18">
      <w:pPr>
        <w:spacing w:line="360" w:lineRule="auto"/>
        <w:rPr>
          <w:rFonts w:eastAsiaTheme="minorEastAsia"/>
          <w:color w:val="000000" w:themeColor="text1"/>
          <w:szCs w:val="21"/>
        </w:rPr>
      </w:pPr>
      <w:r w:rsidRPr="007D057A">
        <w:rPr>
          <w:rFonts w:eastAsiaTheme="minorEastAsia"/>
          <w:color w:val="000000" w:themeColor="text1"/>
          <w:szCs w:val="21"/>
        </w:rPr>
        <w:t>本报告</w:t>
      </w:r>
      <w:r w:rsidR="000379E9" w:rsidRPr="007D057A">
        <w:rPr>
          <w:rFonts w:eastAsiaTheme="minorEastAsia"/>
          <w:color w:val="000000" w:themeColor="text1"/>
          <w:szCs w:val="21"/>
        </w:rPr>
        <w:t>页码（序号）从</w:t>
      </w:r>
      <w:r w:rsidRPr="007D057A">
        <w:rPr>
          <w:rFonts w:eastAsiaTheme="minorEastAsia"/>
          <w:color w:val="000000" w:themeColor="text1"/>
          <w:szCs w:val="21"/>
        </w:rPr>
        <w:t>7.1</w:t>
      </w:r>
      <w:r w:rsidRPr="007D057A">
        <w:rPr>
          <w:rFonts w:eastAsiaTheme="minorEastAsia"/>
          <w:color w:val="000000" w:themeColor="text1"/>
          <w:szCs w:val="21"/>
        </w:rPr>
        <w:t>至</w:t>
      </w:r>
      <w:r w:rsidRPr="007D057A">
        <w:rPr>
          <w:rFonts w:eastAsiaTheme="minorEastAsia"/>
          <w:color w:val="000000" w:themeColor="text1"/>
          <w:szCs w:val="21"/>
        </w:rPr>
        <w:t>7.4</w:t>
      </w:r>
      <w:r w:rsidRPr="007D057A">
        <w:rPr>
          <w:rFonts w:eastAsiaTheme="minorEastAsia"/>
          <w:color w:val="000000" w:themeColor="text1"/>
          <w:szCs w:val="21"/>
        </w:rPr>
        <w:t>，财务报表由下列负责人签署：</w:t>
      </w:r>
    </w:p>
    <w:p w14:paraId="3AB31E23" w14:textId="77777777" w:rsidR="001A59F9" w:rsidRPr="007D057A" w:rsidRDefault="003B5D20" w:rsidP="00961AC0">
      <w:pPr>
        <w:spacing w:line="360" w:lineRule="auto"/>
        <w:rPr>
          <w:rFonts w:eastAsiaTheme="minorEastAsia"/>
          <w:color w:val="000000" w:themeColor="text1"/>
          <w:szCs w:val="21"/>
        </w:rPr>
      </w:pPr>
      <w:r w:rsidRPr="007D057A">
        <w:rPr>
          <w:rFonts w:eastAsiaTheme="minorEastAsia"/>
          <w:color w:val="000000" w:themeColor="text1"/>
          <w:szCs w:val="21"/>
        </w:rPr>
        <w:t>基金管理人</w:t>
      </w:r>
      <w:r w:rsidR="001F790F" w:rsidRPr="007D057A">
        <w:rPr>
          <w:rFonts w:eastAsiaTheme="minorEastAsia"/>
          <w:color w:val="000000" w:themeColor="text1"/>
          <w:szCs w:val="21"/>
        </w:rPr>
        <w:t>负责人：王琼慧，主管会计工作负责人：王敏，会计机构负责人：俞文涵</w:t>
      </w:r>
    </w:p>
    <w:p w14:paraId="0497FD6F"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25" w:name="_Toc225498271"/>
      <w:bookmarkStart w:id="126" w:name="_Toc361324876"/>
      <w:bookmarkStart w:id="127" w:name="_Toc194049115"/>
      <w:r w:rsidRPr="007D057A">
        <w:rPr>
          <w:rFonts w:ascii="Times New Roman" w:eastAsiaTheme="minorEastAsia" w:hAnsi="Times New Roman"/>
          <w:color w:val="000000" w:themeColor="text1"/>
          <w:kern w:val="0"/>
          <w:sz w:val="21"/>
          <w:szCs w:val="21"/>
        </w:rPr>
        <w:t xml:space="preserve">7.4 </w:t>
      </w:r>
      <w:r w:rsidRPr="007D057A">
        <w:rPr>
          <w:rFonts w:ascii="Times New Roman" w:eastAsiaTheme="minorEastAsia" w:hAnsi="Times New Roman"/>
          <w:color w:val="000000" w:themeColor="text1"/>
          <w:kern w:val="0"/>
          <w:sz w:val="21"/>
          <w:szCs w:val="21"/>
        </w:rPr>
        <w:t>报表附注</w:t>
      </w:r>
      <w:bookmarkEnd w:id="125"/>
      <w:bookmarkEnd w:id="126"/>
      <w:bookmarkEnd w:id="127"/>
    </w:p>
    <w:p w14:paraId="55E24132" w14:textId="77777777" w:rsidR="001A59F9" w:rsidRPr="007D057A" w:rsidRDefault="001A59F9" w:rsidP="00644AF0">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7.4.1</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基金基本情况</w:t>
      </w:r>
    </w:p>
    <w:p w14:paraId="63EC0C01"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摩根纯债债券型证券投资基金</w:t>
      </w:r>
      <w:r>
        <w:rPr>
          <w:rFonts w:eastAsiaTheme="minorEastAsia"/>
          <w:color w:val="000000" w:themeColor="text1"/>
          <w:szCs w:val="21"/>
        </w:rPr>
        <w:t>(</w:t>
      </w:r>
      <w:r>
        <w:rPr>
          <w:rFonts w:eastAsiaTheme="minorEastAsia"/>
          <w:color w:val="000000" w:themeColor="text1"/>
          <w:szCs w:val="21"/>
        </w:rPr>
        <w:t>原名为上投摩根纯债债券型证券投资基金，以下简称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经中国证券监督管理委员会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中国证监会</w:t>
      </w:r>
      <w:r>
        <w:rPr>
          <w:rFonts w:eastAsiaTheme="minorEastAsia"/>
          <w:color w:val="000000" w:themeColor="text1"/>
          <w:szCs w:val="21"/>
        </w:rPr>
        <w:t>”)</w:t>
      </w:r>
      <w:r>
        <w:rPr>
          <w:rFonts w:eastAsiaTheme="minorEastAsia"/>
          <w:color w:val="000000" w:themeColor="text1"/>
          <w:szCs w:val="21"/>
        </w:rPr>
        <w:t>证监许可</w:t>
      </w:r>
      <w:r>
        <w:rPr>
          <w:rFonts w:eastAsiaTheme="minorEastAsia"/>
          <w:color w:val="000000" w:themeColor="text1"/>
          <w:szCs w:val="21"/>
        </w:rPr>
        <w:t>[2009]361</w:t>
      </w:r>
      <w:r>
        <w:rPr>
          <w:rFonts w:eastAsiaTheme="minorEastAsia"/>
          <w:color w:val="000000" w:themeColor="text1"/>
          <w:szCs w:val="21"/>
        </w:rPr>
        <w:t>号《关于核准上投摩根纯债债券型证券投资基金募集的批复》核准，由摩根基金管理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原上投摩根基金管理有限公司，已于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日办理完成工商变更登记</w:t>
      </w:r>
      <w:r>
        <w:rPr>
          <w:rFonts w:eastAsiaTheme="minorEastAsia"/>
          <w:color w:val="000000" w:themeColor="text1"/>
          <w:szCs w:val="21"/>
        </w:rPr>
        <w:t>)</w:t>
      </w:r>
      <w:r>
        <w:rPr>
          <w:rFonts w:eastAsiaTheme="minorEastAsia"/>
          <w:color w:val="000000" w:themeColor="text1"/>
          <w:szCs w:val="21"/>
        </w:rPr>
        <w:t>依照《中华人民共和国证券投资基金法》和《上投摩根纯债债券型证券投资基金基金合同》负责公开募集。本基金为契约型开放式，存续期限不定，首次募集期间为</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日，首次设立募集不包括认购资金利息共募集人民币</w:t>
      </w:r>
      <w:r>
        <w:rPr>
          <w:rFonts w:eastAsiaTheme="minorEastAsia"/>
          <w:color w:val="000000" w:themeColor="text1"/>
          <w:szCs w:val="21"/>
        </w:rPr>
        <w:t>1,800,918,562.24</w:t>
      </w:r>
      <w:r>
        <w:rPr>
          <w:rFonts w:eastAsiaTheme="minorEastAsia"/>
          <w:color w:val="000000" w:themeColor="text1"/>
          <w:szCs w:val="21"/>
        </w:rPr>
        <w:t>元，业经普华永道中天会计师事务所有限公司普华永道中天验字</w:t>
      </w:r>
      <w:r>
        <w:rPr>
          <w:rFonts w:eastAsiaTheme="minorEastAsia"/>
          <w:color w:val="000000" w:themeColor="text1"/>
          <w:szCs w:val="21"/>
        </w:rPr>
        <w:t>(2009)</w:t>
      </w:r>
      <w:r>
        <w:rPr>
          <w:rFonts w:eastAsiaTheme="minorEastAsia"/>
          <w:color w:val="000000" w:themeColor="text1"/>
          <w:szCs w:val="21"/>
        </w:rPr>
        <w:t>第</w:t>
      </w:r>
      <w:r>
        <w:rPr>
          <w:rFonts w:eastAsiaTheme="minorEastAsia"/>
          <w:color w:val="000000" w:themeColor="text1"/>
          <w:szCs w:val="21"/>
        </w:rPr>
        <w:t>115</w:t>
      </w:r>
      <w:r>
        <w:rPr>
          <w:rFonts w:eastAsiaTheme="minorEastAsia"/>
          <w:color w:val="000000" w:themeColor="text1"/>
          <w:szCs w:val="21"/>
        </w:rPr>
        <w:t>号验资报告予以验证。经向中国证监会备案，《上投摩根纯债证券投资基金基金合同》于</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日正式生效，基金合同生效日的基金份额总额为</w:t>
      </w:r>
      <w:r>
        <w:rPr>
          <w:rFonts w:eastAsiaTheme="minorEastAsia"/>
          <w:color w:val="000000" w:themeColor="text1"/>
          <w:szCs w:val="21"/>
        </w:rPr>
        <w:t>1,801,237,418.78</w:t>
      </w:r>
      <w:r>
        <w:rPr>
          <w:rFonts w:eastAsiaTheme="minorEastAsia"/>
          <w:color w:val="000000" w:themeColor="text1"/>
          <w:szCs w:val="21"/>
        </w:rPr>
        <w:t>份基金份额，其中认购资金利息折合</w:t>
      </w:r>
      <w:r>
        <w:rPr>
          <w:rFonts w:eastAsiaTheme="minorEastAsia"/>
          <w:color w:val="000000" w:themeColor="text1"/>
          <w:szCs w:val="21"/>
        </w:rPr>
        <w:t>318,856.54</w:t>
      </w:r>
      <w:r>
        <w:rPr>
          <w:rFonts w:eastAsiaTheme="minorEastAsia"/>
          <w:color w:val="000000" w:themeColor="text1"/>
          <w:szCs w:val="21"/>
        </w:rPr>
        <w:t>份基金份额。本基金的基金管理人为摩根基金管理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有限公司，基金托管人为中国工商银行股份有限公司。</w:t>
      </w:r>
    </w:p>
    <w:p w14:paraId="71957154"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日发布的《关于公司法定名称变更的公告》，本基金管理人的中文法定名称由</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变更为</w:t>
      </w:r>
      <w:r>
        <w:rPr>
          <w:rFonts w:eastAsiaTheme="minorEastAsia"/>
          <w:color w:val="000000" w:themeColor="text1"/>
          <w:szCs w:val="21"/>
        </w:rPr>
        <w:t>“</w:t>
      </w:r>
      <w:r>
        <w:rPr>
          <w:rFonts w:eastAsiaTheme="minorEastAsia"/>
          <w:color w:val="000000" w:themeColor="text1"/>
          <w:szCs w:val="21"/>
        </w:rPr>
        <w:t>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。根据同一天发布的《摩根基金管理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有限公司关于旗下基金更名事宜的公告》，上投摩根纯债债券型证券投资基金自该日起更名为摩根纯债债券型证券投资基金。</w:t>
      </w:r>
    </w:p>
    <w:p w14:paraId="0D29A419"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根据《摩根纯债债券型证券投资基金招募说明书》，本基金根据认购</w:t>
      </w:r>
      <w:r>
        <w:rPr>
          <w:rFonts w:eastAsiaTheme="minorEastAsia"/>
          <w:color w:val="000000" w:themeColor="text1"/>
          <w:szCs w:val="21"/>
        </w:rPr>
        <w:t>/</w:t>
      </w:r>
      <w:r>
        <w:rPr>
          <w:rFonts w:eastAsiaTheme="minorEastAsia"/>
          <w:color w:val="000000" w:themeColor="text1"/>
          <w:szCs w:val="21"/>
        </w:rPr>
        <w:t>申购费用与销售服务费收取方式的不同，将基金份额分为不同的类别。在投资人认购</w:t>
      </w:r>
      <w:r>
        <w:rPr>
          <w:rFonts w:eastAsiaTheme="minorEastAsia"/>
          <w:color w:val="000000" w:themeColor="text1"/>
          <w:szCs w:val="21"/>
        </w:rPr>
        <w:t>/</w:t>
      </w:r>
      <w:r>
        <w:rPr>
          <w:rFonts w:eastAsiaTheme="minorEastAsia"/>
          <w:color w:val="000000" w:themeColor="text1"/>
          <w:szCs w:val="21"/>
        </w:rPr>
        <w:t>申购时收取认购</w:t>
      </w:r>
      <w:r>
        <w:rPr>
          <w:rFonts w:eastAsiaTheme="minorEastAsia"/>
          <w:color w:val="000000" w:themeColor="text1"/>
          <w:szCs w:val="21"/>
        </w:rPr>
        <w:t>/</w:t>
      </w:r>
      <w:r>
        <w:rPr>
          <w:rFonts w:eastAsiaTheme="minorEastAsia"/>
          <w:color w:val="000000" w:themeColor="text1"/>
          <w:szCs w:val="21"/>
        </w:rPr>
        <w:t>申购费用的基金份额，称为</w:t>
      </w:r>
      <w:r>
        <w:rPr>
          <w:rFonts w:eastAsiaTheme="minorEastAsia"/>
          <w:color w:val="000000" w:themeColor="text1"/>
          <w:szCs w:val="21"/>
        </w:rPr>
        <w:t>A</w:t>
      </w:r>
      <w:r>
        <w:rPr>
          <w:rFonts w:eastAsiaTheme="minorEastAsia"/>
          <w:color w:val="000000" w:themeColor="text1"/>
          <w:szCs w:val="21"/>
        </w:rPr>
        <w:t>类基金份额；从本类别基金资产中计提销售服务费、不收取认购</w:t>
      </w:r>
      <w:r>
        <w:rPr>
          <w:rFonts w:eastAsiaTheme="minorEastAsia"/>
          <w:color w:val="000000" w:themeColor="text1"/>
          <w:szCs w:val="21"/>
        </w:rPr>
        <w:t>/</w:t>
      </w:r>
      <w:r>
        <w:rPr>
          <w:rFonts w:eastAsiaTheme="minorEastAsia"/>
          <w:color w:val="000000" w:themeColor="text1"/>
          <w:szCs w:val="21"/>
        </w:rPr>
        <w:t>申购费用的基金份额，称为</w:t>
      </w:r>
      <w:r>
        <w:rPr>
          <w:rFonts w:eastAsiaTheme="minorEastAsia"/>
          <w:color w:val="000000" w:themeColor="text1"/>
          <w:szCs w:val="21"/>
        </w:rPr>
        <w:t>B</w:t>
      </w:r>
      <w:r>
        <w:rPr>
          <w:rFonts w:eastAsiaTheme="minorEastAsia"/>
          <w:color w:val="000000" w:themeColor="text1"/>
          <w:szCs w:val="21"/>
        </w:rPr>
        <w:t>类基金份额。本基金</w:t>
      </w:r>
      <w:r>
        <w:rPr>
          <w:rFonts w:eastAsiaTheme="minorEastAsia"/>
          <w:color w:val="000000" w:themeColor="text1"/>
          <w:szCs w:val="21"/>
        </w:rPr>
        <w:t>A</w:t>
      </w:r>
      <w:r>
        <w:rPr>
          <w:rFonts w:eastAsiaTheme="minorEastAsia"/>
          <w:color w:val="000000" w:themeColor="text1"/>
          <w:szCs w:val="21"/>
        </w:rPr>
        <w:t>类基金份额和</w:t>
      </w:r>
      <w:r>
        <w:rPr>
          <w:rFonts w:eastAsiaTheme="minorEastAsia"/>
          <w:color w:val="000000" w:themeColor="text1"/>
          <w:szCs w:val="21"/>
        </w:rPr>
        <w:t>B</w:t>
      </w:r>
      <w:r>
        <w:rPr>
          <w:rFonts w:eastAsiaTheme="minorEastAsia"/>
          <w:color w:val="000000" w:themeColor="text1"/>
          <w:szCs w:val="21"/>
        </w:rPr>
        <w:t>类基金份额分别设置代码。由于基金费用的不同，本基金</w:t>
      </w:r>
      <w:r>
        <w:rPr>
          <w:rFonts w:eastAsiaTheme="minorEastAsia"/>
          <w:color w:val="000000" w:themeColor="text1"/>
          <w:szCs w:val="21"/>
        </w:rPr>
        <w:t>A</w:t>
      </w:r>
      <w:r>
        <w:rPr>
          <w:rFonts w:eastAsiaTheme="minorEastAsia"/>
          <w:color w:val="000000" w:themeColor="text1"/>
          <w:szCs w:val="21"/>
        </w:rPr>
        <w:t>类基金份额和</w:t>
      </w:r>
      <w:r>
        <w:rPr>
          <w:rFonts w:eastAsiaTheme="minorEastAsia"/>
          <w:color w:val="000000" w:themeColor="text1"/>
          <w:szCs w:val="21"/>
        </w:rPr>
        <w:t>B</w:t>
      </w:r>
      <w:r>
        <w:rPr>
          <w:rFonts w:eastAsiaTheme="minorEastAsia"/>
          <w:color w:val="000000" w:themeColor="text1"/>
          <w:szCs w:val="21"/>
        </w:rPr>
        <w:t>类基金份额将分别计算基金份额净值，计算公式为计算日各类别基金资产净值除以计算日发售在外的该类别基金份额总数。</w:t>
      </w:r>
    </w:p>
    <w:p w14:paraId="1188FADF"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根据《关于摩根纯债债券型证券投资基金增设</w:t>
      </w:r>
      <w:r>
        <w:rPr>
          <w:rFonts w:eastAsiaTheme="minorEastAsia"/>
          <w:color w:val="000000" w:themeColor="text1"/>
          <w:szCs w:val="21"/>
        </w:rPr>
        <w:t>D</w:t>
      </w:r>
      <w:r>
        <w:rPr>
          <w:rFonts w:eastAsiaTheme="minorEastAsia"/>
          <w:color w:val="000000" w:themeColor="text1"/>
          <w:szCs w:val="21"/>
        </w:rPr>
        <w:t>类基金份额并修改基金合同和托管协议的公告》以及更新的《摩根纯债债券型证券投资基金招募说明书》的有关规定，自</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14</w:t>
      </w:r>
      <w:r>
        <w:rPr>
          <w:rFonts w:eastAsiaTheme="minorEastAsia"/>
          <w:color w:val="000000" w:themeColor="text1"/>
          <w:szCs w:val="21"/>
        </w:rPr>
        <w:t>日起，本基金根据认购</w:t>
      </w:r>
      <w:r>
        <w:rPr>
          <w:rFonts w:eastAsiaTheme="minorEastAsia"/>
          <w:color w:val="000000" w:themeColor="text1"/>
          <w:szCs w:val="21"/>
        </w:rPr>
        <w:t>/</w:t>
      </w:r>
      <w:r>
        <w:rPr>
          <w:rFonts w:eastAsiaTheme="minorEastAsia"/>
          <w:color w:val="000000" w:themeColor="text1"/>
          <w:szCs w:val="21"/>
        </w:rPr>
        <w:t>申购费用、销售服务费收取方式的不同，将基金份额分为不同的类别。在投资者认购</w:t>
      </w:r>
      <w:r>
        <w:rPr>
          <w:rFonts w:eastAsiaTheme="minorEastAsia"/>
          <w:color w:val="000000" w:themeColor="text1"/>
          <w:szCs w:val="21"/>
        </w:rPr>
        <w:t>/</w:t>
      </w:r>
      <w:r>
        <w:rPr>
          <w:rFonts w:eastAsiaTheme="minorEastAsia"/>
          <w:color w:val="000000" w:themeColor="text1"/>
          <w:szCs w:val="21"/>
        </w:rPr>
        <w:t>申购时收取认购</w:t>
      </w:r>
      <w:r>
        <w:rPr>
          <w:rFonts w:eastAsiaTheme="minorEastAsia"/>
          <w:color w:val="000000" w:themeColor="text1"/>
          <w:szCs w:val="21"/>
        </w:rPr>
        <w:t>/</w:t>
      </w:r>
      <w:r>
        <w:rPr>
          <w:rFonts w:eastAsiaTheme="minorEastAsia"/>
          <w:color w:val="000000" w:themeColor="text1"/>
          <w:szCs w:val="21"/>
        </w:rPr>
        <w:t>申购费用，但不从本类别基金资产中计提销售服务费的基金份额，称为</w:t>
      </w:r>
      <w:r>
        <w:rPr>
          <w:rFonts w:eastAsiaTheme="minorEastAsia"/>
          <w:color w:val="000000" w:themeColor="text1"/>
          <w:szCs w:val="21"/>
        </w:rPr>
        <w:t>A</w:t>
      </w:r>
      <w:r>
        <w:rPr>
          <w:rFonts w:eastAsiaTheme="minorEastAsia"/>
          <w:color w:val="000000" w:themeColor="text1"/>
          <w:szCs w:val="21"/>
        </w:rPr>
        <w:t>类基金份额；在投资者认购</w:t>
      </w:r>
      <w:r>
        <w:rPr>
          <w:rFonts w:eastAsiaTheme="minorEastAsia"/>
          <w:color w:val="000000" w:themeColor="text1"/>
          <w:szCs w:val="21"/>
        </w:rPr>
        <w:t>/</w:t>
      </w:r>
      <w:r>
        <w:rPr>
          <w:rFonts w:eastAsiaTheme="minorEastAsia"/>
          <w:color w:val="000000" w:themeColor="text1"/>
          <w:szCs w:val="21"/>
        </w:rPr>
        <w:t>申购时不收取认购</w:t>
      </w:r>
      <w:r>
        <w:rPr>
          <w:rFonts w:eastAsiaTheme="minorEastAsia"/>
          <w:color w:val="000000" w:themeColor="text1"/>
          <w:szCs w:val="21"/>
        </w:rPr>
        <w:t>/</w:t>
      </w:r>
      <w:r>
        <w:rPr>
          <w:rFonts w:eastAsiaTheme="minorEastAsia"/>
          <w:color w:val="000000" w:themeColor="text1"/>
          <w:szCs w:val="21"/>
        </w:rPr>
        <w:t>申购费用，但从本类别基金资产中计提销售服务费的基金份额，称为</w:t>
      </w:r>
      <w:r>
        <w:rPr>
          <w:rFonts w:eastAsiaTheme="minorEastAsia"/>
          <w:color w:val="000000" w:themeColor="text1"/>
          <w:szCs w:val="21"/>
        </w:rPr>
        <w:t>B</w:t>
      </w:r>
      <w:r>
        <w:rPr>
          <w:rFonts w:eastAsiaTheme="minorEastAsia"/>
          <w:color w:val="000000" w:themeColor="text1"/>
          <w:szCs w:val="21"/>
        </w:rPr>
        <w:t>类基金份额；在投资人申购基金时不收取申购费用，但从本类别基金资产中计提销售服务费，且仅通过基金管理人指定的销售渠道办理申购、赎回等业务的基金份额，称为</w:t>
      </w:r>
      <w:r>
        <w:rPr>
          <w:rFonts w:eastAsiaTheme="minorEastAsia"/>
          <w:color w:val="000000" w:themeColor="text1"/>
          <w:szCs w:val="21"/>
        </w:rPr>
        <w:t>D</w:t>
      </w:r>
      <w:r>
        <w:rPr>
          <w:rFonts w:eastAsiaTheme="minorEastAsia"/>
          <w:color w:val="000000" w:themeColor="text1"/>
          <w:szCs w:val="21"/>
        </w:rPr>
        <w:t>类基金份额。本基金</w:t>
      </w:r>
      <w:r>
        <w:rPr>
          <w:rFonts w:eastAsiaTheme="minorEastAsia"/>
          <w:color w:val="000000" w:themeColor="text1"/>
          <w:szCs w:val="21"/>
        </w:rPr>
        <w:t>A</w:t>
      </w:r>
      <w:r>
        <w:rPr>
          <w:rFonts w:eastAsiaTheme="minorEastAsia"/>
          <w:color w:val="000000" w:themeColor="text1"/>
          <w:szCs w:val="21"/>
        </w:rPr>
        <w:t>类基金份额、</w:t>
      </w:r>
      <w:r>
        <w:rPr>
          <w:rFonts w:eastAsiaTheme="minorEastAsia"/>
          <w:color w:val="000000" w:themeColor="text1"/>
          <w:szCs w:val="21"/>
        </w:rPr>
        <w:t>B</w:t>
      </w:r>
      <w:r>
        <w:rPr>
          <w:rFonts w:eastAsiaTheme="minorEastAsia"/>
          <w:color w:val="000000" w:themeColor="text1"/>
          <w:szCs w:val="21"/>
        </w:rPr>
        <w:t>类基金份额和</w:t>
      </w:r>
      <w:r>
        <w:rPr>
          <w:rFonts w:eastAsiaTheme="minorEastAsia"/>
          <w:color w:val="000000" w:themeColor="text1"/>
          <w:szCs w:val="21"/>
        </w:rPr>
        <w:t>D</w:t>
      </w:r>
      <w:r>
        <w:rPr>
          <w:rFonts w:eastAsiaTheme="minorEastAsia"/>
          <w:color w:val="000000" w:themeColor="text1"/>
          <w:szCs w:val="21"/>
        </w:rPr>
        <w:t>类基金份额分别设置代码。由于基金费用的不同，本基金</w:t>
      </w:r>
      <w:r>
        <w:rPr>
          <w:rFonts w:eastAsiaTheme="minorEastAsia"/>
          <w:color w:val="000000" w:themeColor="text1"/>
          <w:szCs w:val="21"/>
        </w:rPr>
        <w:t>A</w:t>
      </w:r>
      <w:r>
        <w:rPr>
          <w:rFonts w:eastAsiaTheme="minorEastAsia"/>
          <w:color w:val="000000" w:themeColor="text1"/>
          <w:szCs w:val="21"/>
        </w:rPr>
        <w:t>类基金份额、</w:t>
      </w:r>
      <w:r>
        <w:rPr>
          <w:rFonts w:eastAsiaTheme="minorEastAsia"/>
          <w:color w:val="000000" w:themeColor="text1"/>
          <w:szCs w:val="21"/>
        </w:rPr>
        <w:t>B</w:t>
      </w:r>
      <w:r>
        <w:rPr>
          <w:rFonts w:eastAsiaTheme="minorEastAsia"/>
          <w:color w:val="000000" w:themeColor="text1"/>
          <w:szCs w:val="21"/>
        </w:rPr>
        <w:t>类基金份额和</w:t>
      </w:r>
      <w:r>
        <w:rPr>
          <w:rFonts w:eastAsiaTheme="minorEastAsia"/>
          <w:color w:val="000000" w:themeColor="text1"/>
          <w:szCs w:val="21"/>
        </w:rPr>
        <w:t>D</w:t>
      </w:r>
      <w:r>
        <w:rPr>
          <w:rFonts w:eastAsiaTheme="minorEastAsia"/>
          <w:color w:val="000000" w:themeColor="text1"/>
          <w:szCs w:val="21"/>
        </w:rPr>
        <w:t>类基金份额将分别计算基金份额净值，计算公式为计算日各类别基金资产净值除以计算日发售在外的该类别基金份额总数。</w:t>
      </w:r>
    </w:p>
    <w:p w14:paraId="4F0D01CC"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根据《中华人民共和国证券投资基金法》和《摩根纯债债券型证券投资基金基金合同》的有关规定，本基金的投资范围为国债、金融债、公司债、企业债、可转换公司债券</w:t>
      </w:r>
      <w:r w:rsidRPr="007D057A">
        <w:rPr>
          <w:rFonts w:eastAsiaTheme="minorEastAsia"/>
          <w:color w:val="000000" w:themeColor="text1"/>
          <w:szCs w:val="21"/>
        </w:rPr>
        <w:t>(</w:t>
      </w:r>
      <w:r w:rsidRPr="007D057A">
        <w:rPr>
          <w:rFonts w:eastAsiaTheme="minorEastAsia"/>
          <w:color w:val="000000" w:themeColor="text1"/>
          <w:szCs w:val="21"/>
        </w:rPr>
        <w:t>包括分离交易的可转换公司债券</w:t>
      </w:r>
      <w:r w:rsidRPr="007D057A">
        <w:rPr>
          <w:rFonts w:eastAsiaTheme="minorEastAsia"/>
          <w:color w:val="000000" w:themeColor="text1"/>
          <w:szCs w:val="21"/>
        </w:rPr>
        <w:t>)</w:t>
      </w:r>
      <w:r w:rsidRPr="007D057A">
        <w:rPr>
          <w:rFonts w:eastAsiaTheme="minorEastAsia"/>
          <w:color w:val="000000" w:themeColor="text1"/>
          <w:szCs w:val="21"/>
        </w:rPr>
        <w:t>、债券回购，央行票据、短期融资券、资产支持证券等，以及中国证监会允许基金投资的其它固定收益类金融工具。本基金的投资组合比例为：债券类金融工具的比例不低于基金资产的</w:t>
      </w:r>
      <w:r w:rsidRPr="007D057A">
        <w:rPr>
          <w:rFonts w:eastAsiaTheme="minorEastAsia"/>
          <w:color w:val="000000" w:themeColor="text1"/>
          <w:szCs w:val="21"/>
        </w:rPr>
        <w:t>80%</w:t>
      </w:r>
      <w:r w:rsidRPr="007D057A">
        <w:rPr>
          <w:rFonts w:eastAsiaTheme="minorEastAsia"/>
          <w:color w:val="000000" w:themeColor="text1"/>
          <w:szCs w:val="21"/>
        </w:rPr>
        <w:t>。本基金持有现金或到期日在一年以内的政府债券不低于基金资产净值的</w:t>
      </w:r>
      <w:r w:rsidRPr="007D057A">
        <w:rPr>
          <w:rFonts w:eastAsiaTheme="minorEastAsia"/>
          <w:color w:val="000000" w:themeColor="text1"/>
          <w:szCs w:val="21"/>
        </w:rPr>
        <w:t>5%</w:t>
      </w:r>
      <w:r w:rsidRPr="007D057A">
        <w:rPr>
          <w:rFonts w:eastAsiaTheme="minorEastAsia"/>
          <w:color w:val="000000" w:themeColor="text1"/>
          <w:szCs w:val="21"/>
        </w:rPr>
        <w:t>，其中现金不包括结算备付金、存出保证金、应收申购款等。本基金不直接在二级市场买入股票、权证等权益类资产，也不参与一级市场新股申购和新股增发。本基金通过分离交易可转债认购所获得的认股权证，在其可上市交易后</w:t>
      </w:r>
      <w:r w:rsidRPr="007D057A">
        <w:rPr>
          <w:rFonts w:eastAsiaTheme="minorEastAsia"/>
          <w:color w:val="000000" w:themeColor="text1"/>
          <w:szCs w:val="21"/>
        </w:rPr>
        <w:t>10</w:t>
      </w:r>
      <w:r w:rsidRPr="007D057A">
        <w:rPr>
          <w:rFonts w:eastAsiaTheme="minorEastAsia"/>
          <w:color w:val="000000" w:themeColor="text1"/>
          <w:szCs w:val="21"/>
        </w:rPr>
        <w:t>个交易日内全部卖出。本基金所持可转换公司债券转股获得的股票在其可上市交易后的</w:t>
      </w:r>
      <w:r w:rsidRPr="007D057A">
        <w:rPr>
          <w:rFonts w:eastAsiaTheme="minorEastAsia"/>
          <w:color w:val="000000" w:themeColor="text1"/>
          <w:szCs w:val="21"/>
        </w:rPr>
        <w:t>10</w:t>
      </w:r>
      <w:r w:rsidRPr="007D057A">
        <w:rPr>
          <w:rFonts w:eastAsiaTheme="minorEastAsia"/>
          <w:color w:val="000000" w:themeColor="text1"/>
          <w:szCs w:val="21"/>
        </w:rPr>
        <w:t>个交易日内全部卖出。本基金的业绩比较基准为：中国债券总指数。</w:t>
      </w:r>
    </w:p>
    <w:p w14:paraId="410ABF35"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7.4.2</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会计报表的编制基础</w:t>
      </w:r>
    </w:p>
    <w:p w14:paraId="545634C3"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本基金的财务报表按照财政部于</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日及以后期间颁布的《企业会计准则－基本准则》、各项具体会计准则、《资产管理产品相关会计处理规定》及其他相关规定</w:t>
      </w:r>
      <w:r>
        <w:rPr>
          <w:rFonts w:eastAsiaTheme="minorEastAsia"/>
          <w:color w:val="000000" w:themeColor="text1"/>
          <w:szCs w:val="21"/>
        </w:rPr>
        <w:t>(</w:t>
      </w:r>
      <w:r>
        <w:rPr>
          <w:rFonts w:eastAsiaTheme="minorEastAsia"/>
          <w:color w:val="000000" w:themeColor="text1"/>
          <w:szCs w:val="21"/>
        </w:rPr>
        <w:t>以下合称</w:t>
      </w:r>
      <w:r>
        <w:rPr>
          <w:rFonts w:eastAsiaTheme="minorEastAsia"/>
          <w:color w:val="000000" w:themeColor="text1"/>
          <w:szCs w:val="21"/>
        </w:rPr>
        <w:t>“</w:t>
      </w:r>
      <w:r>
        <w:rPr>
          <w:rFonts w:eastAsiaTheme="minorEastAsia"/>
          <w:color w:val="000000" w:themeColor="text1"/>
          <w:szCs w:val="21"/>
        </w:rPr>
        <w:t>企业会计准则</w:t>
      </w:r>
      <w:r>
        <w:rPr>
          <w:rFonts w:eastAsiaTheme="minorEastAsia"/>
          <w:color w:val="000000" w:themeColor="text1"/>
          <w:szCs w:val="21"/>
        </w:rPr>
        <w:t>”)</w:t>
      </w:r>
      <w:r>
        <w:rPr>
          <w:rFonts w:eastAsiaTheme="minorEastAsia"/>
          <w:color w:val="000000" w:themeColor="text1"/>
          <w:szCs w:val="21"/>
        </w:rPr>
        <w:t>、中国证监会颁布的《证券投资基金信息披露</w:t>
      </w:r>
      <w:r>
        <w:rPr>
          <w:rFonts w:eastAsiaTheme="minorEastAsia"/>
          <w:color w:val="000000" w:themeColor="text1"/>
          <w:szCs w:val="21"/>
        </w:rPr>
        <w:t>XBRL</w:t>
      </w:r>
      <w:r>
        <w:rPr>
          <w:rFonts w:eastAsiaTheme="minorEastAsia"/>
          <w:color w:val="000000" w:themeColor="text1"/>
          <w:szCs w:val="21"/>
        </w:rPr>
        <w:t>模板第</w:t>
      </w:r>
      <w:r>
        <w:rPr>
          <w:rFonts w:eastAsiaTheme="minorEastAsia"/>
          <w:color w:val="000000" w:themeColor="text1"/>
          <w:szCs w:val="21"/>
        </w:rPr>
        <w:t>3</w:t>
      </w:r>
      <w:r>
        <w:rPr>
          <w:rFonts w:eastAsiaTheme="minorEastAsia"/>
          <w:color w:val="000000" w:themeColor="text1"/>
          <w:szCs w:val="21"/>
        </w:rPr>
        <w:t>号</w:t>
      </w:r>
      <w:r>
        <w:rPr>
          <w:rFonts w:eastAsiaTheme="minorEastAsia"/>
          <w:color w:val="000000" w:themeColor="text1"/>
          <w:szCs w:val="21"/>
        </w:rPr>
        <w:t>&lt;</w:t>
      </w:r>
      <w:r>
        <w:rPr>
          <w:rFonts w:eastAsiaTheme="minorEastAsia"/>
          <w:color w:val="000000" w:themeColor="text1"/>
          <w:szCs w:val="21"/>
        </w:rPr>
        <w:t>年度报告和中期报告</w:t>
      </w:r>
      <w:r>
        <w:rPr>
          <w:rFonts w:eastAsiaTheme="minorEastAsia"/>
          <w:color w:val="000000" w:themeColor="text1"/>
          <w:szCs w:val="21"/>
        </w:rPr>
        <w:t>&gt;</w:t>
      </w:r>
      <w:r>
        <w:rPr>
          <w:rFonts w:eastAsiaTheme="minorEastAsia"/>
          <w:color w:val="000000" w:themeColor="text1"/>
          <w:szCs w:val="21"/>
        </w:rPr>
        <w:t>》、中国证券投资基金业协会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中国基金业协会</w:t>
      </w:r>
      <w:r>
        <w:rPr>
          <w:rFonts w:eastAsiaTheme="minorEastAsia"/>
          <w:color w:val="000000" w:themeColor="text1"/>
          <w:szCs w:val="21"/>
        </w:rPr>
        <w:t>”)</w:t>
      </w:r>
      <w:r>
        <w:rPr>
          <w:rFonts w:eastAsiaTheme="minorEastAsia"/>
          <w:color w:val="000000" w:themeColor="text1"/>
          <w:szCs w:val="21"/>
        </w:rPr>
        <w:t>颁布的《证券投资基金会计核算业务指引》、《摩根纯债债券型证券投资基金基金合同》和在财务报表附注</w:t>
      </w:r>
      <w:r>
        <w:rPr>
          <w:rFonts w:eastAsiaTheme="minorEastAsia"/>
          <w:color w:val="000000" w:themeColor="text1"/>
          <w:szCs w:val="21"/>
        </w:rPr>
        <w:t>7.4.4</w:t>
      </w:r>
      <w:r>
        <w:rPr>
          <w:rFonts w:eastAsiaTheme="minorEastAsia"/>
          <w:color w:val="000000" w:themeColor="text1"/>
          <w:szCs w:val="21"/>
        </w:rPr>
        <w:t>所列示的中国证监会、中国基金业协会发布的有关规定及允许的基金行业实务操作编制。</w:t>
      </w:r>
    </w:p>
    <w:p w14:paraId="0A32F4E2"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本财务报表以持续经营为基础编制。</w:t>
      </w:r>
    </w:p>
    <w:p w14:paraId="5FE945FC"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7.4.3</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遵循企业会计准则及其他有关规定的声明</w:t>
      </w:r>
    </w:p>
    <w:p w14:paraId="132EC41E"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w:t>
      </w:r>
      <w:r w:rsidRPr="007D057A">
        <w:rPr>
          <w:rFonts w:eastAsiaTheme="minorEastAsia"/>
          <w:color w:val="000000" w:themeColor="text1"/>
          <w:szCs w:val="21"/>
        </w:rPr>
        <w:t xml:space="preserve"> 2024</w:t>
      </w:r>
      <w:r w:rsidRPr="007D057A">
        <w:rPr>
          <w:rFonts w:eastAsiaTheme="minorEastAsia"/>
          <w:color w:val="000000" w:themeColor="text1"/>
          <w:szCs w:val="21"/>
        </w:rPr>
        <w:t>年度财务报表符合企业会计准则的要求，真实、完整地反映了本基金</w:t>
      </w:r>
      <w:r w:rsidRPr="007D057A">
        <w:rPr>
          <w:rFonts w:eastAsiaTheme="minorEastAsia"/>
          <w:color w:val="000000" w:themeColor="text1"/>
          <w:szCs w:val="21"/>
        </w:rPr>
        <w:t xml:space="preserve"> 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lastRenderedPageBreak/>
        <w:t>月</w:t>
      </w:r>
      <w:r w:rsidRPr="007D057A">
        <w:rPr>
          <w:rFonts w:eastAsiaTheme="minorEastAsia"/>
          <w:color w:val="000000" w:themeColor="text1"/>
          <w:szCs w:val="21"/>
        </w:rPr>
        <w:t>31</w:t>
      </w:r>
      <w:r w:rsidRPr="007D057A">
        <w:rPr>
          <w:rFonts w:eastAsiaTheme="minorEastAsia"/>
          <w:color w:val="000000" w:themeColor="text1"/>
          <w:szCs w:val="21"/>
        </w:rPr>
        <w:t>日的财务状况以及</w:t>
      </w:r>
      <w:r w:rsidRPr="007D057A">
        <w:rPr>
          <w:rFonts w:eastAsiaTheme="minorEastAsia"/>
          <w:color w:val="000000" w:themeColor="text1"/>
          <w:szCs w:val="21"/>
        </w:rPr>
        <w:t xml:space="preserve"> 2024</w:t>
      </w:r>
      <w:r w:rsidRPr="007D057A">
        <w:rPr>
          <w:rFonts w:eastAsiaTheme="minorEastAsia"/>
          <w:color w:val="000000" w:themeColor="text1"/>
          <w:szCs w:val="21"/>
        </w:rPr>
        <w:t>年度的经营成果和基金净值变动情况等有关信息。</w:t>
      </w:r>
    </w:p>
    <w:p w14:paraId="04267823"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重要会计政策和会计估计</w:t>
      </w:r>
    </w:p>
    <w:p w14:paraId="52DB83E5" w14:textId="77777777" w:rsidR="001A59F9" w:rsidRPr="007D057A" w:rsidRDefault="001A59F9" w:rsidP="00644AF0">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7.4.4.1</w:t>
      </w:r>
      <w:r w:rsidRPr="007D057A">
        <w:rPr>
          <w:rFonts w:eastAsiaTheme="minorEastAsia"/>
          <w:b/>
          <w:color w:val="000000" w:themeColor="text1"/>
          <w:kern w:val="0"/>
          <w:szCs w:val="21"/>
        </w:rPr>
        <w:t>会计年度</w:t>
      </w:r>
    </w:p>
    <w:p w14:paraId="4A5FD656"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本基金会计年度为公历</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日起至</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日止。</w:t>
      </w:r>
    </w:p>
    <w:p w14:paraId="59AE7B88"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7.4.4.2</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记账本位币</w:t>
      </w:r>
    </w:p>
    <w:p w14:paraId="15C5E587"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本基金的记账本位币为人民币。</w:t>
      </w:r>
    </w:p>
    <w:p w14:paraId="64032CB4"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7.4.4.3</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金融资产和金融负债的分类</w:t>
      </w:r>
    </w:p>
    <w:p w14:paraId="68D6EC3A"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金融工具，是指形成一方的金融资产并形成其他方的金融负债或权益工具的合同。当本基金成为金融工具合同的一方时，确认相关的金融资产、金融负债或权益工具。</w:t>
      </w:r>
    </w:p>
    <w:p w14:paraId="18314A0F"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金融资产</w:t>
      </w:r>
    </w:p>
    <w:p w14:paraId="35F2E4E3"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42439E39"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债务工具</w:t>
      </w:r>
    </w:p>
    <w:p w14:paraId="3719CEAB"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本基金持有的债务工具是指从发行方角度分析符合金融负债定义的工具，分别采用以下两种方式进行计量：</w:t>
      </w:r>
    </w:p>
    <w:p w14:paraId="741A476A"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以摊余成本计量：</w:t>
      </w:r>
    </w:p>
    <w:p w14:paraId="2F32B0C9"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46B4CB7D"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以公允价值计量且其变动计入当期损益：</w:t>
      </w:r>
    </w:p>
    <w:p w14:paraId="20EF444B"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14:paraId="161BA879"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金融负债</w:t>
      </w:r>
    </w:p>
    <w:p w14:paraId="3E1AD86A"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金融负债于初始确认时分类为以摊余成本计量的金融负债和以公允价值计量且其变动计入当期</w:t>
      </w:r>
      <w:r w:rsidRPr="007D057A">
        <w:rPr>
          <w:rFonts w:eastAsiaTheme="minorEastAsia"/>
          <w:color w:val="000000" w:themeColor="text1"/>
          <w:szCs w:val="21"/>
        </w:rPr>
        <w:lastRenderedPageBreak/>
        <w:t>损益的金融负债。本基金目前暂无金融负债分类为以公允价值计量且其变动计入当期损益的金融负债。本基金持有的以摊余成本计量的金融负债包括卖出回购金融资产款和其他各类应付款项等。</w:t>
      </w:r>
    </w:p>
    <w:p w14:paraId="26ED25AA"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7.4.4.4</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金融资产和金融负债的初始确认、后续计量和终止确认</w:t>
      </w:r>
    </w:p>
    <w:p w14:paraId="72CAA559"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6336492E"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对于以公允价值计量且其变动计入当期损益的金融资产，按照公允价值进行后续计量；对于应收款项和其他金融负债采用实际利率法，以摊余成本进行后续计量。</w:t>
      </w:r>
    </w:p>
    <w:p w14:paraId="34A261AC"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本基金对于以摊余成本计量的金融资产，以预期信用损失为基础确认损失准备。</w:t>
      </w:r>
    </w:p>
    <w:p w14:paraId="5489D5E8"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46DFF7A1"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color w:val="000000" w:themeColor="text1"/>
          <w:szCs w:val="21"/>
        </w:rPr>
        <w:t>12</w:t>
      </w:r>
      <w:r>
        <w:rPr>
          <w:rFonts w:eastAsiaTheme="minorEastAsia"/>
          <w:color w:val="000000" w:themeColor="text1"/>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192BA6DE"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对于在资产负债表日具有较低信用风险</w:t>
      </w:r>
      <w:r>
        <w:rPr>
          <w:rFonts w:eastAsiaTheme="minorEastAsia"/>
          <w:color w:val="000000" w:themeColor="text1"/>
          <w:szCs w:val="21"/>
        </w:rPr>
        <w:t xml:space="preserve"> </w:t>
      </w:r>
      <w:r>
        <w:rPr>
          <w:rFonts w:eastAsiaTheme="minorEastAsia"/>
          <w:color w:val="000000" w:themeColor="text1"/>
          <w:szCs w:val="21"/>
        </w:rPr>
        <w:t>的金融工具，本基金假设其信用风险自初始确认后并未显著增加，认定为处于第一阶段的金融工具，按照未来</w:t>
      </w:r>
      <w:r>
        <w:rPr>
          <w:rFonts w:eastAsiaTheme="minorEastAsia"/>
          <w:color w:val="000000" w:themeColor="text1"/>
          <w:szCs w:val="21"/>
        </w:rPr>
        <w:t>12</w:t>
      </w:r>
      <w:r>
        <w:rPr>
          <w:rFonts w:eastAsiaTheme="minorEastAsia"/>
          <w:color w:val="000000" w:themeColor="text1"/>
          <w:szCs w:val="21"/>
        </w:rPr>
        <w:t>个月内的预期信用损失计量损失准备。</w:t>
      </w:r>
    </w:p>
    <w:p w14:paraId="3AAD6226"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289B1AEE"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本基金将计提或转回的损失准备计入当期损益。</w:t>
      </w:r>
    </w:p>
    <w:p w14:paraId="6164EF1B"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金融资产满足下列条件之一的，予以终止确认：</w:t>
      </w:r>
      <w:r>
        <w:rPr>
          <w:rFonts w:eastAsiaTheme="minorEastAsia"/>
          <w:color w:val="000000" w:themeColor="text1"/>
          <w:szCs w:val="21"/>
        </w:rPr>
        <w:t xml:space="preserve">(1) </w:t>
      </w:r>
      <w:r>
        <w:rPr>
          <w:rFonts w:eastAsiaTheme="minorEastAsia"/>
          <w:color w:val="000000" w:themeColor="text1"/>
          <w:szCs w:val="21"/>
        </w:rPr>
        <w:t>收取该金融资产现金流量的合同权利终止；</w:t>
      </w:r>
      <w:r>
        <w:rPr>
          <w:rFonts w:eastAsiaTheme="minorEastAsia"/>
          <w:color w:val="000000" w:themeColor="text1"/>
          <w:szCs w:val="21"/>
        </w:rPr>
        <w:t xml:space="preserve">(2) </w:t>
      </w:r>
      <w:r>
        <w:rPr>
          <w:rFonts w:eastAsiaTheme="minorEastAsia"/>
          <w:color w:val="000000" w:themeColor="text1"/>
          <w:szCs w:val="21"/>
        </w:rPr>
        <w:t>该金融资产已转移，且本基金将金融资产所有权上几乎所有的风险和报酬转移给转入方；或者</w:t>
      </w:r>
      <w:r>
        <w:rPr>
          <w:rFonts w:eastAsiaTheme="minorEastAsia"/>
          <w:color w:val="000000" w:themeColor="text1"/>
          <w:szCs w:val="21"/>
        </w:rPr>
        <w:t xml:space="preserve">(3) </w:t>
      </w:r>
      <w:r>
        <w:rPr>
          <w:rFonts w:eastAsiaTheme="minorEastAsia"/>
          <w:color w:val="000000" w:themeColor="text1"/>
          <w:szCs w:val="21"/>
        </w:rPr>
        <w:t>该金融资产已转移，虽然本基金既没有转移也没有保留金融资产所有权上几乎所有的风险和报酬，但是放弃了对该金融资产控制。</w:t>
      </w:r>
    </w:p>
    <w:p w14:paraId="7835C60F"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金融资产终止确认时，其账面价值与收到的对价的差额，计入当期损益。</w:t>
      </w:r>
    </w:p>
    <w:p w14:paraId="41FC12D4"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lastRenderedPageBreak/>
        <w:t>当金融负债的现时义务全部或部分已经解除时，终止确认该金融负债或义务已解除的部分。终止确认部分的账面价值与支付的对价之间的差额，计入当期损益。</w:t>
      </w:r>
    </w:p>
    <w:p w14:paraId="7E6B1FB6"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7.4.4.5</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金融资产和金融负债的估值原则</w:t>
      </w:r>
    </w:p>
    <w:p w14:paraId="6EAC7B01"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本基金持有的债券投资和资产支持证券投资按如下原则确定公允价值并进行估值：</w:t>
      </w:r>
    </w:p>
    <w:p w14:paraId="69F7D929"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6452E737"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5B7D0358"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(3)</w:t>
      </w:r>
      <w:r w:rsidRPr="007D057A">
        <w:rPr>
          <w:rFonts w:eastAsiaTheme="minorEastAsia"/>
          <w:color w:val="000000" w:themeColor="text1"/>
          <w:szCs w:val="21"/>
        </w:rPr>
        <w:t>如经济环境发生重大变化或证券发行人发生影响金融工具价格的重大事件，应对估值进行调整并确定公允价值。</w:t>
      </w:r>
    </w:p>
    <w:p w14:paraId="65F6230E"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7.4.4.6</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金融资产和金融负债的抵销</w:t>
      </w:r>
    </w:p>
    <w:p w14:paraId="2EABB2FE"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本基金持有的资产和承担的负债基本为金融资产和金融负债。当本基金</w:t>
      </w:r>
      <w:r w:rsidRPr="007D057A">
        <w:rPr>
          <w:rFonts w:eastAsiaTheme="minorEastAsia"/>
          <w:color w:val="000000" w:themeColor="text1"/>
          <w:szCs w:val="21"/>
        </w:rPr>
        <w:t xml:space="preserve">1) </w:t>
      </w:r>
      <w:r w:rsidRPr="007D057A">
        <w:rPr>
          <w:rFonts w:eastAsiaTheme="minorEastAsia"/>
          <w:color w:val="000000" w:themeColor="text1"/>
          <w:szCs w:val="21"/>
        </w:rPr>
        <w:t>具有抵销已确认金额的法定权利且该种法定权利现在是可执行的；且</w:t>
      </w:r>
      <w:r w:rsidRPr="007D057A">
        <w:rPr>
          <w:rFonts w:eastAsiaTheme="minorEastAsia"/>
          <w:color w:val="000000" w:themeColor="text1"/>
          <w:szCs w:val="21"/>
        </w:rPr>
        <w:t>2)</w:t>
      </w:r>
      <w:r w:rsidRPr="007D057A">
        <w:rPr>
          <w:rFonts w:eastAsiaTheme="minorEastAsia"/>
          <w:color w:val="000000" w:themeColor="text1"/>
          <w:szCs w:val="21"/>
        </w:rPr>
        <w:t>交易双方准备按净额结算时，金融资产与金融负债按抵销后的净额在资产负债表中列示。</w:t>
      </w:r>
    </w:p>
    <w:p w14:paraId="0BFE8B20"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7.4.4.7</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实收基金</w:t>
      </w:r>
    </w:p>
    <w:p w14:paraId="3F2BFDBA"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15B19DC4"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本基金发行的份额作为可回售工具具备以下特征：</w:t>
      </w:r>
      <w:r>
        <w:rPr>
          <w:rFonts w:eastAsiaTheme="minorEastAsia"/>
          <w:color w:val="000000" w:themeColor="text1"/>
          <w:szCs w:val="21"/>
        </w:rPr>
        <w:t xml:space="preserve">(1) </w:t>
      </w:r>
      <w:r>
        <w:rPr>
          <w:rFonts w:eastAsiaTheme="minorEastAsia"/>
          <w:color w:val="000000" w:themeColor="text1"/>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color w:val="000000" w:themeColor="text1"/>
          <w:szCs w:val="21"/>
        </w:rPr>
        <w:t xml:space="preserve">(2) </w:t>
      </w:r>
      <w:r>
        <w:rPr>
          <w:rFonts w:eastAsiaTheme="minorEastAsia"/>
          <w:color w:val="000000" w:themeColor="text1"/>
          <w:szCs w:val="21"/>
        </w:rPr>
        <w:t>该工具所属的类别次于其他所有工具类别，即</w:t>
      </w:r>
      <w:r>
        <w:rPr>
          <w:rFonts w:eastAsiaTheme="minorEastAsia"/>
          <w:color w:val="000000" w:themeColor="text1"/>
          <w:szCs w:val="21"/>
        </w:rPr>
        <w:lastRenderedPageBreak/>
        <w:t>本基金份额在归属于该类别前无须转换为另一种工具，且在清算时对基金资产没有优先于其他工具的要求权；</w:t>
      </w:r>
      <w:r>
        <w:rPr>
          <w:rFonts w:eastAsiaTheme="minorEastAsia"/>
          <w:color w:val="000000" w:themeColor="text1"/>
          <w:szCs w:val="21"/>
        </w:rPr>
        <w:t xml:space="preserve">(3) </w:t>
      </w:r>
      <w:r>
        <w:rPr>
          <w:rFonts w:eastAsiaTheme="minorEastAsia"/>
          <w:color w:val="000000" w:themeColor="text1"/>
          <w:szCs w:val="21"/>
        </w:rPr>
        <w:t>该工具所属的类别中</w:t>
      </w:r>
      <w:r>
        <w:rPr>
          <w:rFonts w:eastAsiaTheme="minorEastAsia"/>
          <w:color w:val="000000" w:themeColor="text1"/>
          <w:szCs w:val="21"/>
        </w:rPr>
        <w:t>(</w:t>
      </w:r>
      <w:r>
        <w:rPr>
          <w:rFonts w:eastAsiaTheme="minorEastAsia"/>
          <w:color w:val="000000" w:themeColor="text1"/>
          <w:szCs w:val="21"/>
        </w:rPr>
        <w:t>该类别次于其他所有工具类别</w:t>
      </w:r>
      <w:r>
        <w:rPr>
          <w:rFonts w:eastAsiaTheme="minorEastAsia"/>
          <w:color w:val="000000" w:themeColor="text1"/>
          <w:szCs w:val="21"/>
        </w:rPr>
        <w:t>)</w:t>
      </w:r>
      <w:r>
        <w:rPr>
          <w:rFonts w:eastAsiaTheme="minorEastAsia"/>
          <w:color w:val="000000" w:themeColor="text1"/>
          <w:szCs w:val="21"/>
        </w:rPr>
        <w:t>，所有工具具有相同的特征</w:t>
      </w:r>
      <w:r>
        <w:rPr>
          <w:rFonts w:eastAsiaTheme="minorEastAsia"/>
          <w:color w:val="000000" w:themeColor="text1"/>
          <w:szCs w:val="21"/>
        </w:rPr>
        <w:t>(</w:t>
      </w:r>
      <w:r>
        <w:rPr>
          <w:rFonts w:eastAsiaTheme="minorEastAsia"/>
          <w:color w:val="000000" w:themeColor="text1"/>
          <w:szCs w:val="21"/>
        </w:rPr>
        <w:t>例如它们必须都具有可回售特征，并且用于计算回购或赎回价格的公式或其他方法都相同</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 xml:space="preserve">(4) </w:t>
      </w:r>
      <w:r>
        <w:rPr>
          <w:rFonts w:eastAsiaTheme="minorEastAsia"/>
          <w:color w:val="000000" w:themeColor="text1"/>
          <w:szCs w:val="21"/>
        </w:rPr>
        <w:t>除了发行方应当以现金或其他金融资产回购或赎回该基金份额的合同义务外，该工具不满足金融负债定义中的任何其他特征；</w:t>
      </w:r>
      <w:r>
        <w:rPr>
          <w:rFonts w:eastAsiaTheme="minorEastAsia"/>
          <w:color w:val="000000" w:themeColor="text1"/>
          <w:szCs w:val="21"/>
        </w:rPr>
        <w:t xml:space="preserve">(5) </w:t>
      </w:r>
      <w:r>
        <w:rPr>
          <w:rFonts w:eastAsiaTheme="minorEastAsia"/>
          <w:color w:val="000000" w:themeColor="text1"/>
          <w:szCs w:val="21"/>
        </w:rPr>
        <w:t>该工具在存续期内的预计现金流量总额，应当实质上基于该基金存续期内基金的损益、已确认净资产的变动、已确认和未确认净资产的公允价值变动</w:t>
      </w:r>
      <w:r>
        <w:rPr>
          <w:rFonts w:eastAsiaTheme="minorEastAsia"/>
          <w:color w:val="000000" w:themeColor="text1"/>
          <w:szCs w:val="21"/>
        </w:rPr>
        <w:t>(</w:t>
      </w:r>
      <w:r>
        <w:rPr>
          <w:rFonts w:eastAsiaTheme="minorEastAsia"/>
          <w:color w:val="000000" w:themeColor="text1"/>
          <w:szCs w:val="21"/>
        </w:rPr>
        <w:t>不包括本基金的任何影响</w:t>
      </w:r>
      <w:r>
        <w:rPr>
          <w:rFonts w:eastAsiaTheme="minorEastAsia"/>
          <w:color w:val="000000" w:themeColor="text1"/>
          <w:szCs w:val="21"/>
        </w:rPr>
        <w:t>)</w:t>
      </w:r>
      <w:r>
        <w:rPr>
          <w:rFonts w:eastAsiaTheme="minorEastAsia"/>
          <w:color w:val="000000" w:themeColor="text1"/>
          <w:szCs w:val="21"/>
        </w:rPr>
        <w:t>。</w:t>
      </w:r>
    </w:p>
    <w:p w14:paraId="59FE2FD5"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077DF119"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本基金没有同时具备下列特征的其他金融工具或合同：</w:t>
      </w:r>
      <w:r>
        <w:rPr>
          <w:rFonts w:eastAsiaTheme="minorEastAsia"/>
          <w:color w:val="000000" w:themeColor="text1"/>
          <w:szCs w:val="21"/>
        </w:rPr>
        <w:t xml:space="preserve">(1) </w:t>
      </w:r>
      <w:r>
        <w:rPr>
          <w:rFonts w:eastAsiaTheme="minorEastAsia"/>
          <w:color w:val="000000" w:themeColor="text1"/>
          <w:szCs w:val="21"/>
        </w:rPr>
        <w:t>现金流量总额实质上基于基金的损益、已确认净资产的变动、己确认和未确认净资产的公允价值变动</w:t>
      </w:r>
      <w:r>
        <w:rPr>
          <w:rFonts w:eastAsiaTheme="minorEastAsia"/>
          <w:color w:val="000000" w:themeColor="text1"/>
          <w:szCs w:val="21"/>
        </w:rPr>
        <w:t>(</w:t>
      </w:r>
      <w:r>
        <w:rPr>
          <w:rFonts w:eastAsiaTheme="minorEastAsia"/>
          <w:color w:val="000000" w:themeColor="text1"/>
          <w:szCs w:val="21"/>
        </w:rPr>
        <w:t>不包括该基金或合同的任何影响</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 xml:space="preserve">(2) </w:t>
      </w:r>
      <w:r>
        <w:rPr>
          <w:rFonts w:eastAsiaTheme="minorEastAsia"/>
          <w:color w:val="000000" w:themeColor="text1"/>
          <w:szCs w:val="21"/>
        </w:rPr>
        <w:t>实质上限制或固定了上述工具持有方所获得的剩余回报。</w:t>
      </w:r>
    </w:p>
    <w:p w14:paraId="05970315"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本基金将实收基金分类为权益工具，列报于净资产。</w:t>
      </w:r>
    </w:p>
    <w:p w14:paraId="0D5DFC8C"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7.4.4.8</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损益平准金</w:t>
      </w:r>
    </w:p>
    <w:p w14:paraId="69AE3803"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7D057A">
        <w:rPr>
          <w:rFonts w:eastAsiaTheme="minorEastAsia"/>
          <w:color w:val="000000" w:themeColor="text1"/>
          <w:szCs w:val="21"/>
        </w:rPr>
        <w:t>/(</w:t>
      </w:r>
      <w:r w:rsidRPr="007D057A">
        <w:rPr>
          <w:rFonts w:eastAsiaTheme="minorEastAsia"/>
          <w:color w:val="000000" w:themeColor="text1"/>
          <w:szCs w:val="21"/>
        </w:rPr>
        <w:t>累计亏损</w:t>
      </w:r>
      <w:r w:rsidRPr="007D057A">
        <w:rPr>
          <w:rFonts w:eastAsiaTheme="minorEastAsia"/>
          <w:color w:val="000000" w:themeColor="text1"/>
          <w:szCs w:val="21"/>
        </w:rPr>
        <w:t>)</w:t>
      </w:r>
      <w:r w:rsidRPr="007D057A">
        <w:rPr>
          <w:rFonts w:eastAsiaTheme="minorEastAsia"/>
          <w:color w:val="000000" w:themeColor="text1"/>
          <w:szCs w:val="21"/>
        </w:rPr>
        <w:t>。</w:t>
      </w:r>
    </w:p>
    <w:p w14:paraId="5BA7AAEC"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7.4.4.9</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收入</w:t>
      </w:r>
      <w:r w:rsidRPr="007D057A">
        <w:rPr>
          <w:rFonts w:eastAsiaTheme="minorEastAsia"/>
          <w:b/>
          <w:color w:val="000000" w:themeColor="text1"/>
          <w:kern w:val="0"/>
          <w:szCs w:val="21"/>
        </w:rPr>
        <w:t>/(</w:t>
      </w:r>
      <w:r w:rsidRPr="007D057A">
        <w:rPr>
          <w:rFonts w:eastAsiaTheme="minorEastAsia"/>
          <w:b/>
          <w:color w:val="000000" w:themeColor="text1"/>
          <w:kern w:val="0"/>
          <w:szCs w:val="21"/>
        </w:rPr>
        <w:t>损失</w:t>
      </w:r>
      <w:r w:rsidRPr="007D057A">
        <w:rPr>
          <w:rFonts w:eastAsiaTheme="minorEastAsia"/>
          <w:b/>
          <w:color w:val="000000" w:themeColor="text1"/>
          <w:kern w:val="0"/>
          <w:szCs w:val="21"/>
        </w:rPr>
        <w:t>)</w:t>
      </w:r>
      <w:r w:rsidRPr="007D057A">
        <w:rPr>
          <w:rFonts w:eastAsiaTheme="minorEastAsia"/>
          <w:b/>
          <w:color w:val="000000" w:themeColor="text1"/>
          <w:kern w:val="0"/>
          <w:szCs w:val="21"/>
        </w:rPr>
        <w:t>的确认和计量</w:t>
      </w:r>
    </w:p>
    <w:p w14:paraId="4A5505C9"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债券投资和资产支持证券投资在持有期间应取得的按票面利率</w:t>
      </w:r>
      <w:r>
        <w:rPr>
          <w:rFonts w:eastAsiaTheme="minorEastAsia"/>
          <w:color w:val="000000" w:themeColor="text1"/>
          <w:szCs w:val="21"/>
        </w:rPr>
        <w:t>(</w:t>
      </w:r>
      <w:r>
        <w:rPr>
          <w:rFonts w:eastAsiaTheme="minorEastAsia"/>
          <w:color w:val="000000" w:themeColor="text1"/>
          <w:szCs w:val="21"/>
        </w:rPr>
        <w:t>对于贴现债为按发行价计算的利率</w:t>
      </w:r>
      <w:r>
        <w:rPr>
          <w:rFonts w:eastAsiaTheme="minorEastAsia"/>
          <w:color w:val="000000" w:themeColor="text1"/>
          <w:szCs w:val="21"/>
        </w:rPr>
        <w:t>)</w:t>
      </w:r>
      <w:r>
        <w:rPr>
          <w:rFonts w:eastAsiaTheme="minorEastAsia"/>
          <w:color w:val="000000" w:themeColor="text1"/>
          <w:szCs w:val="21"/>
        </w:rPr>
        <w:t>或合同利率计算的利息扣除在适用情况下由债券和资产支持证券发行企业代扣代缴的个人所得税及由基金管理人缴纳的增值税后的净额确认为投资收益。</w:t>
      </w:r>
    </w:p>
    <w:p w14:paraId="3ACBD8FF"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以公允价值计量且其变动计入当期损益的金融资产在持有期间的公允价值变动扣除按票面利率</w:t>
      </w:r>
      <w:r>
        <w:rPr>
          <w:rFonts w:eastAsiaTheme="minorEastAsia"/>
          <w:color w:val="000000" w:themeColor="text1"/>
          <w:szCs w:val="21"/>
        </w:rPr>
        <w:t>(</w:t>
      </w:r>
      <w:r>
        <w:rPr>
          <w:rFonts w:eastAsiaTheme="minorEastAsia"/>
          <w:color w:val="000000" w:themeColor="text1"/>
          <w:szCs w:val="21"/>
        </w:rPr>
        <w:t>对于贴现债为按发行价计算的利率</w:t>
      </w:r>
      <w:r>
        <w:rPr>
          <w:rFonts w:eastAsiaTheme="minorEastAsia"/>
          <w:color w:val="000000" w:themeColor="text1"/>
          <w:szCs w:val="21"/>
        </w:rPr>
        <w:t>)</w:t>
      </w:r>
      <w:r>
        <w:rPr>
          <w:rFonts w:eastAsiaTheme="minorEastAsia"/>
          <w:color w:val="000000" w:themeColor="text1"/>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39507478"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应收款项在持有期间确认的利息收入按实际利率法计算，实际利率法与直线法差异较小的则按直线法计算。</w:t>
      </w:r>
    </w:p>
    <w:p w14:paraId="5E910485"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lastRenderedPageBreak/>
        <w:t>7.4.4.10</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费用的确认和计量</w:t>
      </w:r>
    </w:p>
    <w:p w14:paraId="7C6755DA"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本基金的管理人报酬、托管费和销售服务费在费用涵盖期间按基金合同约定的费率和计算方法确认。</w:t>
      </w:r>
    </w:p>
    <w:p w14:paraId="23558FD9"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以摊余成本计量的金融负债在持有期间确认的利息支出按实际利率法计算，实际利率法与直线法差异较小的则按直线法计算。</w:t>
      </w:r>
    </w:p>
    <w:p w14:paraId="247C30DB"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7.4.4.11</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基金的收益分配政策</w:t>
      </w:r>
    </w:p>
    <w:p w14:paraId="4B6AFDCD"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14:paraId="62977CCF"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经宣告的拟分配基金收益于分红除权日从净资产转出。</w:t>
      </w:r>
    </w:p>
    <w:p w14:paraId="689BFB25"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7.4.4.12</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分部报告</w:t>
      </w:r>
    </w:p>
    <w:p w14:paraId="42FEB480"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color w:val="000000" w:themeColor="text1"/>
          <w:szCs w:val="21"/>
        </w:rPr>
        <w:t xml:space="preserve">(1) </w:t>
      </w:r>
      <w:r>
        <w:rPr>
          <w:rFonts w:eastAsiaTheme="minorEastAsia"/>
          <w:color w:val="000000" w:themeColor="text1"/>
          <w:szCs w:val="21"/>
        </w:rPr>
        <w:t>该组成部分能够在日常活动中产生收入、发生费用；</w:t>
      </w:r>
      <w:r>
        <w:rPr>
          <w:rFonts w:eastAsiaTheme="minorEastAsia"/>
          <w:color w:val="000000" w:themeColor="text1"/>
          <w:szCs w:val="21"/>
        </w:rPr>
        <w:t xml:space="preserve">(2) </w:t>
      </w:r>
      <w:r>
        <w:rPr>
          <w:rFonts w:eastAsiaTheme="minorEastAsia"/>
          <w:color w:val="000000" w:themeColor="text1"/>
          <w:szCs w:val="21"/>
        </w:rPr>
        <w:t>本基金的基金管理人能够定期评价该组成部分的经营成果，以决定向其配置资源、评价其业绩；</w:t>
      </w:r>
      <w:r>
        <w:rPr>
          <w:rFonts w:eastAsiaTheme="minorEastAsia"/>
          <w:color w:val="000000" w:themeColor="text1"/>
          <w:szCs w:val="21"/>
        </w:rPr>
        <w:t xml:space="preserve">(3) </w:t>
      </w:r>
      <w:r>
        <w:rPr>
          <w:rFonts w:eastAsiaTheme="minorEastAsia"/>
          <w:color w:val="000000" w:themeColor="text1"/>
          <w:szCs w:val="21"/>
        </w:rPr>
        <w:t>本基金能够取得该组成部分的财务状况、经营成果和现金流量等有关会计信息。如果两个或多个经营分部具有相似的经济特征，并且满足一定条件的，则合并为一个经营分部。</w:t>
      </w:r>
    </w:p>
    <w:p w14:paraId="405F6838"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本基金目前以一个单一的经营分部运作，不需要披露分部信息。</w:t>
      </w:r>
    </w:p>
    <w:p w14:paraId="272DFE64"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7.4.4.13</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其他重要的会计政策和会计估计</w:t>
      </w:r>
    </w:p>
    <w:p w14:paraId="2A851833"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根据本基金的估值原则和中国证监会允许的基金行业估值实务操作，本基金确定以下类别债券投资和资产支持证券投资的公允价值时采用的估值方法及其关键假设如下：</w:t>
      </w:r>
    </w:p>
    <w:p w14:paraId="4EFE1626"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对于证券交易所上市的债券，若出现重大事项停牌或交易不活跃</w:t>
      </w:r>
      <w:r>
        <w:rPr>
          <w:rFonts w:eastAsiaTheme="minorEastAsia"/>
          <w:color w:val="000000" w:themeColor="text1"/>
          <w:szCs w:val="21"/>
        </w:rPr>
        <w:t>(</w:t>
      </w:r>
      <w:r>
        <w:rPr>
          <w:rFonts w:eastAsiaTheme="minorEastAsia"/>
          <w:color w:val="000000" w:themeColor="text1"/>
          <w:szCs w:val="21"/>
        </w:rPr>
        <w:t>包括涨跌停时的交易不活跃</w:t>
      </w:r>
      <w:r>
        <w:rPr>
          <w:rFonts w:eastAsiaTheme="minorEastAsia"/>
          <w:color w:val="000000" w:themeColor="text1"/>
          <w:szCs w:val="21"/>
        </w:rPr>
        <w:t>)</w:t>
      </w:r>
      <w:r>
        <w:rPr>
          <w:rFonts w:eastAsiaTheme="minorEastAsia"/>
          <w:color w:val="000000" w:themeColor="text1"/>
          <w:szCs w:val="21"/>
        </w:rPr>
        <w:t>等情况，本基金根据中国证监会公告</w:t>
      </w:r>
      <w:r>
        <w:rPr>
          <w:rFonts w:eastAsiaTheme="minorEastAsia"/>
          <w:color w:val="000000" w:themeColor="text1"/>
          <w:szCs w:val="21"/>
        </w:rPr>
        <w:t>[2017]13</w:t>
      </w:r>
      <w:r>
        <w:rPr>
          <w:rFonts w:eastAsiaTheme="minorEastAsia"/>
          <w:color w:val="000000" w:themeColor="text1"/>
          <w:szCs w:val="21"/>
        </w:rPr>
        <w:t>号《中国证监会关于证券投资基金估值业务的指导意见》，根据具体情况采用现金流量折现法等估值技术进行估值。</w:t>
      </w:r>
    </w:p>
    <w:p w14:paraId="04A47D6F"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(2)</w:t>
      </w:r>
      <w:r w:rsidRPr="007D057A">
        <w:rPr>
          <w:rFonts w:eastAsiaTheme="minorEastAsia"/>
          <w:color w:val="000000" w:themeColor="text1"/>
          <w:szCs w:val="21"/>
        </w:rPr>
        <w:t>对于在证券交易所上市或挂牌转让的固定收益品种</w:t>
      </w:r>
      <w:r w:rsidRPr="007D057A">
        <w:rPr>
          <w:rFonts w:eastAsiaTheme="minorEastAsia"/>
          <w:color w:val="000000" w:themeColor="text1"/>
          <w:szCs w:val="21"/>
        </w:rPr>
        <w:t>(</w:t>
      </w:r>
      <w:r w:rsidRPr="007D057A">
        <w:rPr>
          <w:rFonts w:eastAsiaTheme="minorEastAsia"/>
          <w:color w:val="000000" w:themeColor="text1"/>
          <w:szCs w:val="21"/>
        </w:rPr>
        <w:t>可转换债券和可交换债券除外</w:t>
      </w:r>
      <w:r w:rsidRPr="007D057A">
        <w:rPr>
          <w:rFonts w:eastAsiaTheme="minorEastAsia"/>
          <w:color w:val="000000" w:themeColor="text1"/>
          <w:szCs w:val="21"/>
        </w:rPr>
        <w:t>)</w:t>
      </w:r>
      <w:r w:rsidRPr="007D057A">
        <w:rPr>
          <w:rFonts w:eastAsiaTheme="minorEastAsia"/>
          <w:color w:val="000000" w:themeColor="text1"/>
          <w:szCs w:val="21"/>
        </w:rPr>
        <w:t>及在银行</w:t>
      </w:r>
      <w:r w:rsidRPr="007D057A">
        <w:rPr>
          <w:rFonts w:eastAsiaTheme="minorEastAsia"/>
          <w:color w:val="000000" w:themeColor="text1"/>
          <w:szCs w:val="21"/>
        </w:rPr>
        <w:lastRenderedPageBreak/>
        <w:t>间同业市场交易的固定收益品种，根据中国证监会公告</w:t>
      </w:r>
      <w:r w:rsidRPr="007D057A">
        <w:rPr>
          <w:rFonts w:eastAsiaTheme="minorEastAsia"/>
          <w:color w:val="000000" w:themeColor="text1"/>
          <w:szCs w:val="21"/>
        </w:rPr>
        <w:t>[2017]13</w:t>
      </w:r>
      <w:r w:rsidRPr="007D057A">
        <w:rPr>
          <w:rFonts w:eastAsiaTheme="minorEastAsia"/>
          <w:color w:val="000000" w:themeColor="text1"/>
          <w:szCs w:val="21"/>
        </w:rPr>
        <w:t>号《中国证监会关于证券投资基金估值业务的指导意见》及中国基金业协会中基协字</w:t>
      </w:r>
      <w:r w:rsidRPr="007D057A">
        <w:rPr>
          <w:rFonts w:eastAsiaTheme="minorEastAsia"/>
          <w:color w:val="000000" w:themeColor="text1"/>
          <w:szCs w:val="21"/>
        </w:rPr>
        <w:t>[2022]566</w:t>
      </w:r>
      <w:r w:rsidRPr="007D057A">
        <w:rPr>
          <w:rFonts w:eastAsiaTheme="minorEastAsia"/>
          <w:color w:val="000000" w:themeColor="text1"/>
          <w:szCs w:val="21"/>
        </w:rPr>
        <w:t>号《关于发布</w:t>
      </w:r>
      <w:r w:rsidRPr="007D057A">
        <w:rPr>
          <w:rFonts w:eastAsiaTheme="minorEastAsia"/>
          <w:color w:val="000000" w:themeColor="text1"/>
          <w:szCs w:val="21"/>
        </w:rPr>
        <w:t>&lt;</w:t>
      </w:r>
      <w:r w:rsidRPr="007D057A">
        <w:rPr>
          <w:rFonts w:eastAsiaTheme="minorEastAsia"/>
          <w:color w:val="000000" w:themeColor="text1"/>
          <w:szCs w:val="21"/>
        </w:rPr>
        <w:t>关于固定收益品种的估值处理标准</w:t>
      </w:r>
      <w:r w:rsidRPr="007D057A">
        <w:rPr>
          <w:rFonts w:eastAsiaTheme="minorEastAsia"/>
          <w:color w:val="000000" w:themeColor="text1"/>
          <w:szCs w:val="21"/>
        </w:rPr>
        <w:t>&gt;</w:t>
      </w:r>
      <w:r w:rsidRPr="007D057A">
        <w:rPr>
          <w:rFonts w:eastAsiaTheme="minorEastAsia"/>
          <w:color w:val="000000" w:themeColor="text1"/>
          <w:szCs w:val="21"/>
        </w:rPr>
        <w:t>的通知》之附件《关于固定收益品种的估值处理标准》采用估值技术确定公允价值。本基金持有的证券交易所上市或挂牌转让的固定收益品种</w:t>
      </w:r>
      <w:r w:rsidRPr="007D057A">
        <w:rPr>
          <w:rFonts w:eastAsiaTheme="minorEastAsia"/>
          <w:color w:val="000000" w:themeColor="text1"/>
          <w:szCs w:val="21"/>
        </w:rPr>
        <w:t>(</w:t>
      </w:r>
      <w:r w:rsidRPr="007D057A">
        <w:rPr>
          <w:rFonts w:eastAsiaTheme="minorEastAsia"/>
          <w:color w:val="000000" w:themeColor="text1"/>
          <w:szCs w:val="21"/>
        </w:rPr>
        <w:t>可转换债券和可交换债券除外</w:t>
      </w:r>
      <w:r w:rsidRPr="007D057A">
        <w:rPr>
          <w:rFonts w:eastAsiaTheme="minorEastAsia"/>
          <w:color w:val="000000" w:themeColor="text1"/>
          <w:szCs w:val="21"/>
        </w:rPr>
        <w:t>)</w:t>
      </w:r>
      <w:r w:rsidRPr="007D057A">
        <w:rPr>
          <w:rFonts w:eastAsiaTheme="minorEastAsia"/>
          <w:color w:val="000000" w:themeColor="text1"/>
          <w:szCs w:val="21"/>
        </w:rPr>
        <w:t>，按照中证指数有限公司所独立提供的估值结果确定公允价值。本基金持有的银行间同业市场固定收益品种按照中债金融估值中心有限公司所独立提供的估值结果确定公允价值。</w:t>
      </w:r>
    </w:p>
    <w:p w14:paraId="356CC5B2"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7.4.5</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会计政策和会计估计变更以及差错更正的说明</w:t>
      </w:r>
    </w:p>
    <w:p w14:paraId="28E90440" w14:textId="77777777" w:rsidR="001A59F9" w:rsidRPr="007D057A" w:rsidRDefault="001A59F9" w:rsidP="00644AF0">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7.4.5.1</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会计政策变更的说明</w:t>
      </w:r>
    </w:p>
    <w:p w14:paraId="0E54C2C6"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本基金本报告期未发生会计政策变更。</w:t>
      </w:r>
    </w:p>
    <w:p w14:paraId="64C0F042"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7.4.5.2</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会计估计变更的说明</w:t>
      </w:r>
    </w:p>
    <w:p w14:paraId="58CDF502"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本基金本报告期未发生会计估计变更。</w:t>
      </w:r>
    </w:p>
    <w:p w14:paraId="703D302E"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7.4.5.3</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差错更正的说明</w:t>
      </w:r>
    </w:p>
    <w:p w14:paraId="766E4879"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本基金在本报告期间无须说明的会计差错更正。</w:t>
      </w:r>
    </w:p>
    <w:p w14:paraId="7FDF3C38"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7.4.6</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税项</w:t>
      </w:r>
    </w:p>
    <w:p w14:paraId="321630B2"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根据财税</w:t>
      </w:r>
      <w:r>
        <w:rPr>
          <w:rFonts w:eastAsiaTheme="minorEastAsia"/>
          <w:color w:val="000000" w:themeColor="text1"/>
          <w:szCs w:val="21"/>
        </w:rPr>
        <w:t>[2002]128</w:t>
      </w:r>
      <w:r>
        <w:rPr>
          <w:rFonts w:eastAsiaTheme="minorEastAsia"/>
          <w:color w:val="000000" w:themeColor="text1"/>
          <w:szCs w:val="21"/>
        </w:rPr>
        <w:t>号《关于开放式证券投资基金有关税收问题的通知》、财税</w:t>
      </w:r>
      <w:r>
        <w:rPr>
          <w:rFonts w:eastAsiaTheme="minorEastAsia"/>
          <w:color w:val="000000" w:themeColor="text1"/>
          <w:szCs w:val="21"/>
        </w:rPr>
        <w:t xml:space="preserve"> [2004] 78</w:t>
      </w:r>
      <w:r>
        <w:rPr>
          <w:rFonts w:eastAsiaTheme="minorEastAsia"/>
          <w:color w:val="000000" w:themeColor="text1"/>
          <w:szCs w:val="21"/>
        </w:rPr>
        <w:t>号文《关于证券投资基金税收政策的通知》、财税</w:t>
      </w:r>
      <w:r>
        <w:rPr>
          <w:rFonts w:eastAsiaTheme="minorEastAsia"/>
          <w:color w:val="000000" w:themeColor="text1"/>
          <w:szCs w:val="21"/>
        </w:rPr>
        <w:t xml:space="preserve"> [2008] 1</w:t>
      </w:r>
      <w:r>
        <w:rPr>
          <w:rFonts w:eastAsiaTheme="minorEastAsia"/>
          <w:color w:val="000000" w:themeColor="text1"/>
          <w:szCs w:val="21"/>
        </w:rPr>
        <w:t>号文《关于企业所得税若干优惠政策的通知》、财税</w:t>
      </w:r>
      <w:r>
        <w:rPr>
          <w:rFonts w:eastAsiaTheme="minorEastAsia"/>
          <w:color w:val="000000" w:themeColor="text1"/>
          <w:szCs w:val="21"/>
        </w:rPr>
        <w:t xml:space="preserve"> [2016] 36</w:t>
      </w:r>
      <w:r>
        <w:rPr>
          <w:rFonts w:eastAsiaTheme="minorEastAsia"/>
          <w:color w:val="000000" w:themeColor="text1"/>
          <w:szCs w:val="21"/>
        </w:rPr>
        <w:t>号文《关于全面推开营业税改征增值税试点的通知》、财税</w:t>
      </w:r>
      <w:r>
        <w:rPr>
          <w:rFonts w:eastAsiaTheme="minorEastAsia"/>
          <w:color w:val="000000" w:themeColor="text1"/>
          <w:szCs w:val="21"/>
        </w:rPr>
        <w:t>[2016]46</w:t>
      </w:r>
      <w:r>
        <w:rPr>
          <w:rFonts w:eastAsiaTheme="minorEastAsia"/>
          <w:color w:val="000000" w:themeColor="text1"/>
          <w:szCs w:val="21"/>
        </w:rPr>
        <w:t>号《关于进一步明确全面推开营改增试点金融业有关政策的通知》、财税</w:t>
      </w:r>
      <w:r>
        <w:rPr>
          <w:rFonts w:eastAsiaTheme="minorEastAsia"/>
          <w:color w:val="000000" w:themeColor="text1"/>
          <w:szCs w:val="21"/>
        </w:rPr>
        <w:t>[2016]70</w:t>
      </w:r>
      <w:r>
        <w:rPr>
          <w:rFonts w:eastAsiaTheme="minorEastAsia"/>
          <w:color w:val="000000" w:themeColor="text1"/>
          <w:szCs w:val="21"/>
        </w:rPr>
        <w:t>号《关于金融机构同业往来等增值税政策的补充通知》、财税</w:t>
      </w:r>
      <w:r>
        <w:rPr>
          <w:rFonts w:eastAsiaTheme="minorEastAsia"/>
          <w:color w:val="000000" w:themeColor="text1"/>
          <w:szCs w:val="21"/>
        </w:rPr>
        <w:t xml:space="preserve"> [2016] 140</w:t>
      </w:r>
      <w:r>
        <w:rPr>
          <w:rFonts w:eastAsiaTheme="minorEastAsia"/>
          <w:color w:val="000000" w:themeColor="text1"/>
          <w:szCs w:val="21"/>
        </w:rPr>
        <w:t>号文《关于明确金融、房地产开发、教育辅助服务等增值税政策的通知》、财税</w:t>
      </w:r>
      <w:r>
        <w:rPr>
          <w:rFonts w:eastAsiaTheme="minorEastAsia"/>
          <w:color w:val="000000" w:themeColor="text1"/>
          <w:szCs w:val="21"/>
        </w:rPr>
        <w:t xml:space="preserve"> [2017] 2</w:t>
      </w:r>
      <w:r>
        <w:rPr>
          <w:rFonts w:eastAsiaTheme="minorEastAsia"/>
          <w:color w:val="000000" w:themeColor="text1"/>
          <w:szCs w:val="21"/>
        </w:rPr>
        <w:t>号文《关于资管产品增值税政策有关问题的补充通知》、财税</w:t>
      </w:r>
      <w:r>
        <w:rPr>
          <w:rFonts w:eastAsiaTheme="minorEastAsia"/>
          <w:color w:val="000000" w:themeColor="text1"/>
          <w:szCs w:val="21"/>
        </w:rPr>
        <w:t>[2017]56</w:t>
      </w:r>
      <w:r>
        <w:rPr>
          <w:rFonts w:eastAsiaTheme="minorEastAsia"/>
          <w:color w:val="000000" w:themeColor="text1"/>
          <w:szCs w:val="21"/>
        </w:rPr>
        <w:t>号文《关于资管产品增值税有关问题的通知》》、财税</w:t>
      </w:r>
      <w:r>
        <w:rPr>
          <w:rFonts w:eastAsiaTheme="minorEastAsia"/>
          <w:color w:val="000000" w:themeColor="text1"/>
          <w:szCs w:val="21"/>
        </w:rPr>
        <w:t>[2017]90</w:t>
      </w:r>
      <w:r>
        <w:rPr>
          <w:rFonts w:eastAsiaTheme="minorEastAsia"/>
          <w:color w:val="000000" w:themeColor="text1"/>
          <w:szCs w:val="21"/>
        </w:rPr>
        <w:t>号《关于租入固定资产进项税额抵扣等增值税政策的通知》及其他相关税务法规和实务操作，本基金适用的主要税项列示如下：</w:t>
      </w:r>
    </w:p>
    <w:p w14:paraId="1856FC5A"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a) </w:t>
      </w:r>
      <w:r>
        <w:rPr>
          <w:rFonts w:eastAsiaTheme="minorEastAsia"/>
          <w:color w:val="000000" w:themeColor="text1"/>
          <w:szCs w:val="21"/>
        </w:rPr>
        <w:t>资管产品管理人运营资管产品过程中发生的增值税应税行为，以管理人为增值税纳税人，暂适用简易计税方法，按照</w:t>
      </w:r>
      <w:r>
        <w:rPr>
          <w:rFonts w:eastAsiaTheme="minorEastAsia"/>
          <w:color w:val="000000" w:themeColor="text1"/>
          <w:szCs w:val="21"/>
        </w:rPr>
        <w:t>3%</w:t>
      </w:r>
      <w:r>
        <w:rPr>
          <w:rFonts w:eastAsiaTheme="minorEastAsia"/>
          <w:color w:val="000000" w:themeColor="text1"/>
          <w:szCs w:val="21"/>
        </w:rPr>
        <w:t>的征收率缴纳增值税。</w:t>
      </w:r>
    </w:p>
    <w:p w14:paraId="5C1BBA72"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证券投资基金管理人运用基金买卖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w:t>
      </w:r>
      <w:r>
        <w:rPr>
          <w:rFonts w:eastAsiaTheme="minorEastAsia"/>
          <w:color w:val="000000" w:themeColor="text1"/>
          <w:szCs w:val="21"/>
        </w:rPr>
        <w:lastRenderedPageBreak/>
        <w:t>息性质的收入为销售额。</w:t>
      </w:r>
    </w:p>
    <w:p w14:paraId="2ECC98A2"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b) </w:t>
      </w:r>
      <w:r>
        <w:rPr>
          <w:rFonts w:eastAsiaTheme="minorEastAsia"/>
          <w:color w:val="000000" w:themeColor="text1"/>
          <w:szCs w:val="21"/>
        </w:rPr>
        <w:t>对证券投资基金从证券市场中取得的收入，包括买卖债券的差价收入，债券的利息收入及其他收入，暂不征收企业所得税。</w:t>
      </w:r>
    </w:p>
    <w:p w14:paraId="7A0843EF"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对投资者从证券投资基金分配中取得的收入，暂不征收企业所得税。</w:t>
      </w:r>
    </w:p>
    <w:p w14:paraId="2A2313CC" w14:textId="77777777" w:rsidR="004D1D96" w:rsidRDefault="00CD62F0">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c) </w:t>
      </w:r>
      <w:r>
        <w:rPr>
          <w:rFonts w:eastAsiaTheme="minorEastAsia"/>
          <w:color w:val="000000" w:themeColor="text1"/>
          <w:szCs w:val="21"/>
        </w:rPr>
        <w:t>对基金取得的企业债券利息收入，应由发行债券的企业在向基金支付利息时代扣代缴</w:t>
      </w:r>
      <w:r>
        <w:rPr>
          <w:rFonts w:eastAsiaTheme="minorEastAsia"/>
          <w:color w:val="000000" w:themeColor="text1"/>
          <w:szCs w:val="21"/>
        </w:rPr>
        <w:t>20%</w:t>
      </w:r>
      <w:r>
        <w:rPr>
          <w:rFonts w:eastAsiaTheme="minorEastAsia"/>
          <w:color w:val="000000" w:themeColor="text1"/>
          <w:szCs w:val="21"/>
        </w:rPr>
        <w:t>的个人所得税。</w:t>
      </w:r>
    </w:p>
    <w:p w14:paraId="1EBB4936"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 xml:space="preserve">d) </w:t>
      </w:r>
      <w:r w:rsidRPr="007D057A">
        <w:rPr>
          <w:rFonts w:eastAsiaTheme="minorEastAsia"/>
          <w:color w:val="000000" w:themeColor="text1"/>
          <w:szCs w:val="21"/>
        </w:rPr>
        <w:t>对基金运营过程中缴纳的增值税，分别按照证券投资基金管理人所在地适用的税率，计算缴纳城市维护建设税、教育费附加和地方教育附加。</w:t>
      </w:r>
    </w:p>
    <w:p w14:paraId="11F456C4" w14:textId="77777777" w:rsidR="00E471D2" w:rsidRPr="007D057A" w:rsidRDefault="00E471D2" w:rsidP="0080519E">
      <w:pPr>
        <w:autoSpaceDE w:val="0"/>
        <w:autoSpaceDN w:val="0"/>
        <w:adjustRightInd w:val="0"/>
        <w:spacing w:beforeLines="100" w:before="312" w:line="360" w:lineRule="auto"/>
        <w:jc w:val="left"/>
        <w:rPr>
          <w:rFonts w:eastAsiaTheme="minorEastAsia"/>
          <w:b/>
          <w:bCs/>
          <w:color w:val="000000" w:themeColor="text1"/>
          <w:kern w:val="0"/>
          <w:szCs w:val="21"/>
        </w:rPr>
      </w:pPr>
      <w:r w:rsidRPr="007D057A">
        <w:rPr>
          <w:rFonts w:eastAsiaTheme="minorEastAsia"/>
          <w:b/>
          <w:bCs/>
          <w:color w:val="000000" w:themeColor="text1"/>
          <w:kern w:val="0"/>
          <w:szCs w:val="21"/>
        </w:rPr>
        <w:t>7.4.7</w:t>
      </w:r>
      <w:r w:rsidRPr="007D057A">
        <w:rPr>
          <w:rFonts w:eastAsiaTheme="minorEastAsia" w:hint="eastAsia"/>
          <w:b/>
          <w:bCs/>
          <w:color w:val="000000" w:themeColor="text1"/>
          <w:kern w:val="0"/>
          <w:szCs w:val="21"/>
        </w:rPr>
        <w:t>重要财务报表项目的说明</w:t>
      </w:r>
    </w:p>
    <w:p w14:paraId="65B14EE1" w14:textId="77777777" w:rsidR="00870DD3" w:rsidRPr="00381647" w:rsidRDefault="00870DD3" w:rsidP="00870DD3">
      <w:pPr>
        <w:spacing w:line="360" w:lineRule="auto"/>
        <w:rPr>
          <w:rFonts w:eastAsiaTheme="minorEastAsia"/>
          <w:b/>
          <w:bCs/>
          <w:kern w:val="0"/>
          <w:szCs w:val="21"/>
        </w:rPr>
      </w:pPr>
      <w:r w:rsidRPr="00E54740">
        <w:rPr>
          <w:rFonts w:eastAsiaTheme="minorEastAsia"/>
          <w:b/>
          <w:bCs/>
          <w:kern w:val="0"/>
          <w:szCs w:val="21"/>
        </w:rPr>
        <w:t xml:space="preserve">7.4.7.1 </w:t>
      </w:r>
      <w:r w:rsidRPr="00381647">
        <w:rPr>
          <w:rFonts w:eastAsiaTheme="minorEastAsia" w:hint="eastAsia"/>
          <w:b/>
          <w:bCs/>
          <w:kern w:val="0"/>
          <w:szCs w:val="21"/>
        </w:rPr>
        <w:t>货币资金</w:t>
      </w:r>
    </w:p>
    <w:p w14:paraId="5E2BF7FC" w14:textId="77777777" w:rsidR="0080519E" w:rsidRPr="007D057A" w:rsidRDefault="0080519E" w:rsidP="0080519E">
      <w:pPr>
        <w:autoSpaceDE w:val="0"/>
        <w:autoSpaceDN w:val="0"/>
        <w:adjustRightInd w:val="0"/>
        <w:spacing w:line="360" w:lineRule="auto"/>
        <w:ind w:left="15"/>
        <w:jc w:val="right"/>
        <w:rPr>
          <w:rFonts w:eastAsiaTheme="minorEastAsia"/>
          <w:bCs/>
          <w:color w:val="000000" w:themeColor="text1"/>
          <w:szCs w:val="21"/>
        </w:rPr>
      </w:pPr>
      <w:r w:rsidRPr="007D057A">
        <w:rPr>
          <w:rFonts w:eastAsiaTheme="minorEastAsia"/>
          <w:bCs/>
          <w:color w:val="000000" w:themeColor="text1"/>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940250" w:rsidRPr="007D057A" w14:paraId="14E9479A" w14:textId="77777777" w:rsidTr="00AC65CC">
        <w:trPr>
          <w:trHeight w:val="345"/>
          <w:jc w:val="center"/>
        </w:trPr>
        <w:tc>
          <w:tcPr>
            <w:tcW w:w="2634" w:type="dxa"/>
            <w:tcMar>
              <w:top w:w="15" w:type="dxa"/>
              <w:left w:w="15" w:type="dxa"/>
              <w:bottom w:w="0" w:type="dxa"/>
              <w:right w:w="15" w:type="dxa"/>
            </w:tcMar>
            <w:vAlign w:val="center"/>
          </w:tcPr>
          <w:p w14:paraId="57D56E1D" w14:textId="77777777" w:rsidR="0080519E" w:rsidRPr="007D057A" w:rsidRDefault="0080519E" w:rsidP="00AC65CC">
            <w:pPr>
              <w:spacing w:line="360" w:lineRule="auto"/>
              <w:rPr>
                <w:rFonts w:eastAsiaTheme="minorEastAsia"/>
                <w:color w:val="000000" w:themeColor="text1"/>
                <w:szCs w:val="21"/>
              </w:rPr>
            </w:pPr>
            <w:r w:rsidRPr="007D057A">
              <w:rPr>
                <w:rFonts w:eastAsiaTheme="minorEastAsia"/>
                <w:color w:val="000000" w:themeColor="text1"/>
                <w:kern w:val="0"/>
                <w:szCs w:val="21"/>
              </w:rPr>
              <w:t>项目</w:t>
            </w:r>
          </w:p>
        </w:tc>
        <w:tc>
          <w:tcPr>
            <w:tcW w:w="3402" w:type="dxa"/>
            <w:tcMar>
              <w:top w:w="15" w:type="dxa"/>
              <w:left w:w="15" w:type="dxa"/>
              <w:bottom w:w="0" w:type="dxa"/>
              <w:right w:w="15" w:type="dxa"/>
            </w:tcMar>
          </w:tcPr>
          <w:p w14:paraId="31EE3A22"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本期末</w:t>
            </w:r>
          </w:p>
          <w:p w14:paraId="1B38FDE6" w14:textId="77777777" w:rsidR="0080519E" w:rsidRPr="007D057A" w:rsidRDefault="0080519E" w:rsidP="00AC65CC">
            <w:pPr>
              <w:spacing w:line="360" w:lineRule="auto"/>
              <w:jc w:val="center"/>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2913" w:type="dxa"/>
            <w:tcMar>
              <w:top w:w="15" w:type="dxa"/>
              <w:left w:w="15" w:type="dxa"/>
              <w:bottom w:w="0" w:type="dxa"/>
              <w:right w:w="15" w:type="dxa"/>
            </w:tcMar>
          </w:tcPr>
          <w:p w14:paraId="74712855"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上年度末</w:t>
            </w:r>
          </w:p>
          <w:p w14:paraId="34254588"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04E4BE42" w14:textId="77777777" w:rsidTr="00AC65CC">
        <w:trPr>
          <w:trHeight w:val="315"/>
          <w:jc w:val="center"/>
        </w:trPr>
        <w:tc>
          <w:tcPr>
            <w:tcW w:w="2634" w:type="dxa"/>
            <w:tcMar>
              <w:top w:w="15" w:type="dxa"/>
              <w:left w:w="15" w:type="dxa"/>
              <w:bottom w:w="0" w:type="dxa"/>
              <w:right w:w="15" w:type="dxa"/>
            </w:tcMar>
            <w:vAlign w:val="center"/>
          </w:tcPr>
          <w:p w14:paraId="546CA693" w14:textId="77777777" w:rsidR="0080519E" w:rsidRPr="007D057A" w:rsidRDefault="0080519E" w:rsidP="00AC65CC">
            <w:pPr>
              <w:spacing w:line="360" w:lineRule="auto"/>
              <w:rPr>
                <w:rFonts w:eastAsiaTheme="minorEastAsia"/>
                <w:color w:val="000000" w:themeColor="text1"/>
                <w:kern w:val="0"/>
                <w:szCs w:val="21"/>
              </w:rPr>
            </w:pPr>
            <w:r w:rsidRPr="007D057A">
              <w:rPr>
                <w:rFonts w:eastAsiaTheme="minorEastAsia"/>
                <w:color w:val="000000" w:themeColor="text1"/>
                <w:kern w:val="0"/>
                <w:szCs w:val="21"/>
              </w:rPr>
              <w:t>活期存款</w:t>
            </w:r>
          </w:p>
        </w:tc>
        <w:tc>
          <w:tcPr>
            <w:tcW w:w="3402" w:type="dxa"/>
            <w:tcMar>
              <w:top w:w="15" w:type="dxa"/>
              <w:left w:w="15" w:type="dxa"/>
              <w:bottom w:w="0" w:type="dxa"/>
              <w:right w:w="15" w:type="dxa"/>
            </w:tcMar>
            <w:vAlign w:val="center"/>
          </w:tcPr>
          <w:p w14:paraId="673F481E"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1,400,290.01</w:t>
            </w:r>
          </w:p>
        </w:tc>
        <w:tc>
          <w:tcPr>
            <w:tcW w:w="2913" w:type="dxa"/>
            <w:tcMar>
              <w:top w:w="15" w:type="dxa"/>
              <w:left w:w="15" w:type="dxa"/>
              <w:bottom w:w="0" w:type="dxa"/>
              <w:right w:w="15" w:type="dxa"/>
            </w:tcMar>
            <w:vAlign w:val="center"/>
          </w:tcPr>
          <w:p w14:paraId="01BE8443"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587,355.44</w:t>
            </w:r>
          </w:p>
        </w:tc>
      </w:tr>
      <w:tr w:rsidR="00940250" w:rsidRPr="007D057A" w14:paraId="5A2753D3" w14:textId="77777777" w:rsidTr="00AC65CC">
        <w:trPr>
          <w:trHeight w:val="315"/>
          <w:jc w:val="center"/>
        </w:trPr>
        <w:tc>
          <w:tcPr>
            <w:tcW w:w="2634" w:type="dxa"/>
            <w:tcMar>
              <w:top w:w="15" w:type="dxa"/>
              <w:left w:w="15" w:type="dxa"/>
              <w:bottom w:w="0" w:type="dxa"/>
              <w:right w:w="15" w:type="dxa"/>
            </w:tcMar>
          </w:tcPr>
          <w:p w14:paraId="56639B21" w14:textId="77777777" w:rsidR="0020719A" w:rsidRPr="007D057A" w:rsidRDefault="0020719A" w:rsidP="0020719A">
            <w:pPr>
              <w:spacing w:line="360" w:lineRule="auto"/>
              <w:rPr>
                <w:rFonts w:eastAsiaTheme="minorEastAsia"/>
                <w:color w:val="000000" w:themeColor="text1"/>
                <w:kern w:val="0"/>
                <w:szCs w:val="21"/>
              </w:rPr>
            </w:pPr>
            <w:r w:rsidRPr="007D057A">
              <w:rPr>
                <w:rFonts w:eastAsiaTheme="minorEastAsia" w:hint="eastAsia"/>
                <w:color w:val="000000" w:themeColor="text1"/>
                <w:kern w:val="0"/>
                <w:szCs w:val="21"/>
              </w:rPr>
              <w:t>等于：本金</w:t>
            </w:r>
          </w:p>
        </w:tc>
        <w:tc>
          <w:tcPr>
            <w:tcW w:w="3402" w:type="dxa"/>
            <w:tcMar>
              <w:top w:w="15" w:type="dxa"/>
              <w:left w:w="15" w:type="dxa"/>
              <w:bottom w:w="0" w:type="dxa"/>
              <w:right w:w="15" w:type="dxa"/>
            </w:tcMar>
            <w:vAlign w:val="bottom"/>
          </w:tcPr>
          <w:p w14:paraId="464337D1" w14:textId="77777777" w:rsidR="0020719A" w:rsidRPr="007D057A" w:rsidRDefault="0020719A" w:rsidP="0020719A">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1,397,994.01</w:t>
            </w:r>
          </w:p>
        </w:tc>
        <w:tc>
          <w:tcPr>
            <w:tcW w:w="2913" w:type="dxa"/>
            <w:tcMar>
              <w:top w:w="15" w:type="dxa"/>
              <w:left w:w="15" w:type="dxa"/>
              <w:bottom w:w="0" w:type="dxa"/>
              <w:right w:w="15" w:type="dxa"/>
            </w:tcMar>
            <w:vAlign w:val="bottom"/>
          </w:tcPr>
          <w:p w14:paraId="1BC11AA1" w14:textId="77777777" w:rsidR="0020719A" w:rsidRPr="007D057A" w:rsidRDefault="0020719A" w:rsidP="0020719A">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587,258.23</w:t>
            </w:r>
          </w:p>
        </w:tc>
      </w:tr>
      <w:tr w:rsidR="00940250" w:rsidRPr="007D057A" w14:paraId="3426719E" w14:textId="77777777" w:rsidTr="00AC65CC">
        <w:trPr>
          <w:trHeight w:val="315"/>
          <w:jc w:val="center"/>
        </w:trPr>
        <w:tc>
          <w:tcPr>
            <w:tcW w:w="2634" w:type="dxa"/>
            <w:tcMar>
              <w:top w:w="15" w:type="dxa"/>
              <w:left w:w="15" w:type="dxa"/>
              <w:bottom w:w="0" w:type="dxa"/>
              <w:right w:w="15" w:type="dxa"/>
            </w:tcMar>
          </w:tcPr>
          <w:p w14:paraId="31C7AE7A" w14:textId="77777777" w:rsidR="0020719A" w:rsidRPr="007D057A" w:rsidRDefault="0020719A" w:rsidP="0020719A">
            <w:pPr>
              <w:spacing w:line="360" w:lineRule="auto"/>
              <w:rPr>
                <w:rFonts w:eastAsiaTheme="minorEastAsia"/>
                <w:color w:val="000000" w:themeColor="text1"/>
                <w:kern w:val="0"/>
                <w:szCs w:val="21"/>
              </w:rPr>
            </w:pPr>
            <w:r w:rsidRPr="007D057A">
              <w:rPr>
                <w:rFonts w:eastAsiaTheme="minorEastAsia" w:hint="eastAsia"/>
                <w:color w:val="000000" w:themeColor="text1"/>
                <w:kern w:val="0"/>
                <w:szCs w:val="21"/>
              </w:rPr>
              <w:t xml:space="preserve"> </w:t>
            </w:r>
            <w:r w:rsidRPr="007D057A">
              <w:rPr>
                <w:rFonts w:eastAsiaTheme="minorEastAsia"/>
                <w:color w:val="000000" w:themeColor="text1"/>
                <w:kern w:val="0"/>
                <w:szCs w:val="21"/>
              </w:rPr>
              <w:t xml:space="preserve">     </w:t>
            </w:r>
            <w:r w:rsidRPr="007D057A">
              <w:rPr>
                <w:rFonts w:eastAsiaTheme="minorEastAsia" w:hint="eastAsia"/>
                <w:color w:val="000000" w:themeColor="text1"/>
                <w:kern w:val="0"/>
                <w:szCs w:val="21"/>
              </w:rPr>
              <w:t>加：应计利息</w:t>
            </w:r>
          </w:p>
        </w:tc>
        <w:tc>
          <w:tcPr>
            <w:tcW w:w="3402" w:type="dxa"/>
            <w:tcMar>
              <w:top w:w="15" w:type="dxa"/>
              <w:left w:w="15" w:type="dxa"/>
              <w:bottom w:w="0" w:type="dxa"/>
              <w:right w:w="15" w:type="dxa"/>
            </w:tcMar>
            <w:vAlign w:val="bottom"/>
          </w:tcPr>
          <w:p w14:paraId="547D5C94" w14:textId="77777777" w:rsidR="0020719A" w:rsidRPr="007D057A" w:rsidRDefault="0020719A" w:rsidP="0020719A">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2,296.00</w:t>
            </w:r>
          </w:p>
        </w:tc>
        <w:tc>
          <w:tcPr>
            <w:tcW w:w="2913" w:type="dxa"/>
            <w:tcMar>
              <w:top w:w="15" w:type="dxa"/>
              <w:left w:w="15" w:type="dxa"/>
              <w:bottom w:w="0" w:type="dxa"/>
              <w:right w:w="15" w:type="dxa"/>
            </w:tcMar>
            <w:vAlign w:val="bottom"/>
          </w:tcPr>
          <w:p w14:paraId="685586EF" w14:textId="77777777" w:rsidR="0020719A" w:rsidRPr="007D057A" w:rsidRDefault="0020719A" w:rsidP="0020719A">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97.21</w:t>
            </w:r>
          </w:p>
        </w:tc>
      </w:tr>
      <w:tr w:rsidR="00940250" w:rsidRPr="007D057A" w14:paraId="1AC73D5E" w14:textId="77777777" w:rsidTr="00AC65CC">
        <w:trPr>
          <w:trHeight w:val="315"/>
          <w:jc w:val="center"/>
        </w:trPr>
        <w:tc>
          <w:tcPr>
            <w:tcW w:w="2634" w:type="dxa"/>
            <w:tcMar>
              <w:top w:w="15" w:type="dxa"/>
              <w:left w:w="15" w:type="dxa"/>
              <w:bottom w:w="0" w:type="dxa"/>
              <w:right w:w="15" w:type="dxa"/>
            </w:tcMar>
            <w:vAlign w:val="center"/>
          </w:tcPr>
          <w:p w14:paraId="41E1785D" w14:textId="77777777" w:rsidR="0080519E" w:rsidRPr="007D057A" w:rsidRDefault="0080519E" w:rsidP="00AC65CC">
            <w:pPr>
              <w:spacing w:line="360" w:lineRule="auto"/>
              <w:rPr>
                <w:rFonts w:eastAsiaTheme="minorEastAsia"/>
                <w:color w:val="000000" w:themeColor="text1"/>
                <w:kern w:val="0"/>
                <w:szCs w:val="21"/>
              </w:rPr>
            </w:pPr>
            <w:r w:rsidRPr="007D057A">
              <w:rPr>
                <w:rFonts w:eastAsiaTheme="minorEastAsia"/>
                <w:color w:val="000000" w:themeColor="text1"/>
                <w:kern w:val="0"/>
                <w:szCs w:val="21"/>
              </w:rPr>
              <w:t>定期存款</w:t>
            </w:r>
          </w:p>
        </w:tc>
        <w:tc>
          <w:tcPr>
            <w:tcW w:w="3402" w:type="dxa"/>
            <w:tcMar>
              <w:top w:w="15" w:type="dxa"/>
              <w:left w:w="15" w:type="dxa"/>
              <w:bottom w:w="0" w:type="dxa"/>
              <w:right w:w="15" w:type="dxa"/>
            </w:tcMar>
            <w:vAlign w:val="center"/>
          </w:tcPr>
          <w:p w14:paraId="01D369F2"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center"/>
          </w:tcPr>
          <w:p w14:paraId="26941A72"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236D1044" w14:textId="77777777" w:rsidTr="00AC65CC">
        <w:trPr>
          <w:trHeight w:val="315"/>
          <w:jc w:val="center"/>
        </w:trPr>
        <w:tc>
          <w:tcPr>
            <w:tcW w:w="2634" w:type="dxa"/>
            <w:tcMar>
              <w:top w:w="15" w:type="dxa"/>
              <w:left w:w="15" w:type="dxa"/>
              <w:bottom w:w="0" w:type="dxa"/>
              <w:right w:w="15" w:type="dxa"/>
            </w:tcMar>
          </w:tcPr>
          <w:p w14:paraId="688A013C" w14:textId="77777777" w:rsidR="0080519E" w:rsidRPr="007D057A" w:rsidRDefault="0080519E" w:rsidP="00AC65CC">
            <w:pPr>
              <w:spacing w:line="360" w:lineRule="auto"/>
              <w:rPr>
                <w:rFonts w:eastAsiaTheme="minorEastAsia"/>
                <w:color w:val="000000" w:themeColor="text1"/>
                <w:kern w:val="0"/>
                <w:szCs w:val="21"/>
              </w:rPr>
            </w:pPr>
            <w:r w:rsidRPr="007D057A">
              <w:rPr>
                <w:rFonts w:ascii="宋体" w:hAnsi="宋体" w:hint="eastAsia"/>
                <w:color w:val="000000" w:themeColor="text1"/>
                <w:kern w:val="0"/>
                <w:szCs w:val="21"/>
              </w:rPr>
              <w:t>等于：本金</w:t>
            </w:r>
          </w:p>
        </w:tc>
        <w:tc>
          <w:tcPr>
            <w:tcW w:w="3402" w:type="dxa"/>
            <w:tcMar>
              <w:top w:w="15" w:type="dxa"/>
              <w:left w:w="15" w:type="dxa"/>
              <w:bottom w:w="0" w:type="dxa"/>
              <w:right w:w="15" w:type="dxa"/>
            </w:tcMar>
            <w:vAlign w:val="bottom"/>
          </w:tcPr>
          <w:p w14:paraId="115E3C95"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6746D52D"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1C112C8A" w14:textId="77777777" w:rsidTr="00AC65CC">
        <w:trPr>
          <w:trHeight w:val="315"/>
          <w:jc w:val="center"/>
        </w:trPr>
        <w:tc>
          <w:tcPr>
            <w:tcW w:w="2634" w:type="dxa"/>
            <w:tcMar>
              <w:top w:w="15" w:type="dxa"/>
              <w:left w:w="15" w:type="dxa"/>
              <w:bottom w:w="0" w:type="dxa"/>
              <w:right w:w="15" w:type="dxa"/>
            </w:tcMar>
          </w:tcPr>
          <w:p w14:paraId="2A15D047" w14:textId="77777777" w:rsidR="0080519E" w:rsidRPr="007D057A" w:rsidRDefault="0080519E" w:rsidP="00AC65CC">
            <w:pPr>
              <w:spacing w:line="360" w:lineRule="auto"/>
              <w:rPr>
                <w:rFonts w:eastAsiaTheme="minorEastAsia"/>
                <w:color w:val="000000" w:themeColor="text1"/>
                <w:kern w:val="0"/>
                <w:szCs w:val="21"/>
              </w:rPr>
            </w:pPr>
            <w:r w:rsidRPr="007D057A">
              <w:rPr>
                <w:rFonts w:ascii="宋体" w:hAnsi="宋体" w:hint="eastAsia"/>
                <w:color w:val="000000" w:themeColor="text1"/>
                <w:kern w:val="0"/>
                <w:szCs w:val="21"/>
              </w:rPr>
              <w:t xml:space="preserve"> </w:t>
            </w:r>
            <w:r w:rsidRPr="007D057A">
              <w:rPr>
                <w:rFonts w:ascii="宋体" w:hAnsi="宋体"/>
                <w:color w:val="000000" w:themeColor="text1"/>
                <w:kern w:val="0"/>
                <w:szCs w:val="21"/>
              </w:rPr>
              <w:t xml:space="preserve">     </w:t>
            </w:r>
            <w:r w:rsidRPr="007D057A">
              <w:rPr>
                <w:rFonts w:ascii="宋体" w:hAnsi="宋体" w:hint="eastAsia"/>
                <w:color w:val="000000" w:themeColor="text1"/>
                <w:kern w:val="0"/>
                <w:szCs w:val="21"/>
              </w:rPr>
              <w:t>加：应计利息</w:t>
            </w:r>
          </w:p>
        </w:tc>
        <w:tc>
          <w:tcPr>
            <w:tcW w:w="3402" w:type="dxa"/>
            <w:tcMar>
              <w:top w:w="15" w:type="dxa"/>
              <w:left w:w="15" w:type="dxa"/>
              <w:bottom w:w="0" w:type="dxa"/>
              <w:right w:w="15" w:type="dxa"/>
            </w:tcMar>
            <w:vAlign w:val="bottom"/>
          </w:tcPr>
          <w:p w14:paraId="21E409E3"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445C17FD"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69487557" w14:textId="77777777" w:rsidTr="00AC65CC">
        <w:trPr>
          <w:trHeight w:val="315"/>
          <w:jc w:val="center"/>
        </w:trPr>
        <w:tc>
          <w:tcPr>
            <w:tcW w:w="2634" w:type="dxa"/>
            <w:tcMar>
              <w:top w:w="15" w:type="dxa"/>
              <w:left w:w="15" w:type="dxa"/>
              <w:bottom w:w="0" w:type="dxa"/>
              <w:right w:w="15" w:type="dxa"/>
            </w:tcMar>
          </w:tcPr>
          <w:p w14:paraId="59E665A0" w14:textId="77777777" w:rsidR="0080519E" w:rsidRPr="007D057A" w:rsidRDefault="0080519E" w:rsidP="00AC65CC">
            <w:pPr>
              <w:spacing w:line="360" w:lineRule="auto"/>
              <w:rPr>
                <w:rFonts w:ascii="宋体" w:hAnsi="宋体"/>
                <w:color w:val="000000" w:themeColor="text1"/>
                <w:kern w:val="0"/>
                <w:szCs w:val="21"/>
              </w:rPr>
            </w:pPr>
            <w:r w:rsidRPr="007D057A">
              <w:rPr>
                <w:rFonts w:ascii="宋体" w:hAnsi="宋体" w:hint="eastAsia"/>
                <w:color w:val="000000" w:themeColor="text1"/>
                <w:kern w:val="0"/>
                <w:szCs w:val="21"/>
              </w:rPr>
              <w:t>其中：存款期限1个月以内</w:t>
            </w:r>
          </w:p>
        </w:tc>
        <w:tc>
          <w:tcPr>
            <w:tcW w:w="3402" w:type="dxa"/>
            <w:tcMar>
              <w:top w:w="15" w:type="dxa"/>
              <w:left w:w="15" w:type="dxa"/>
              <w:bottom w:w="0" w:type="dxa"/>
              <w:right w:w="15" w:type="dxa"/>
            </w:tcMar>
            <w:vAlign w:val="bottom"/>
          </w:tcPr>
          <w:p w14:paraId="76D58D81"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center"/>
          </w:tcPr>
          <w:p w14:paraId="79A27AA8"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7D92962D" w14:textId="77777777" w:rsidTr="00AC65CC">
        <w:trPr>
          <w:trHeight w:val="315"/>
          <w:jc w:val="center"/>
        </w:trPr>
        <w:tc>
          <w:tcPr>
            <w:tcW w:w="2634" w:type="dxa"/>
            <w:tcMar>
              <w:top w:w="15" w:type="dxa"/>
              <w:left w:w="15" w:type="dxa"/>
              <w:bottom w:w="0" w:type="dxa"/>
              <w:right w:w="15" w:type="dxa"/>
            </w:tcMar>
          </w:tcPr>
          <w:p w14:paraId="1BCA839E" w14:textId="77777777" w:rsidR="0080519E" w:rsidRPr="007D057A" w:rsidRDefault="0080519E" w:rsidP="00AC65CC">
            <w:pPr>
              <w:spacing w:line="360" w:lineRule="auto"/>
              <w:ind w:firstLineChars="300" w:firstLine="630"/>
              <w:rPr>
                <w:rFonts w:ascii="宋体" w:hAnsi="宋体"/>
                <w:color w:val="000000" w:themeColor="text1"/>
                <w:kern w:val="0"/>
                <w:szCs w:val="21"/>
              </w:rPr>
            </w:pPr>
            <w:r w:rsidRPr="007D057A">
              <w:rPr>
                <w:rFonts w:ascii="宋体" w:hAnsi="宋体" w:hint="eastAsia"/>
                <w:color w:val="000000" w:themeColor="text1"/>
                <w:kern w:val="0"/>
                <w:szCs w:val="21"/>
              </w:rPr>
              <w:t>存款期限1-3个月</w:t>
            </w:r>
          </w:p>
        </w:tc>
        <w:tc>
          <w:tcPr>
            <w:tcW w:w="3402" w:type="dxa"/>
            <w:tcMar>
              <w:top w:w="15" w:type="dxa"/>
              <w:left w:w="15" w:type="dxa"/>
              <w:bottom w:w="0" w:type="dxa"/>
              <w:right w:w="15" w:type="dxa"/>
            </w:tcMar>
            <w:vAlign w:val="bottom"/>
          </w:tcPr>
          <w:p w14:paraId="43280549"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715FA6E5"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794BE287" w14:textId="77777777" w:rsidTr="00AC65CC">
        <w:trPr>
          <w:trHeight w:val="315"/>
          <w:jc w:val="center"/>
        </w:trPr>
        <w:tc>
          <w:tcPr>
            <w:tcW w:w="2634" w:type="dxa"/>
            <w:tcMar>
              <w:top w:w="15" w:type="dxa"/>
              <w:left w:w="15" w:type="dxa"/>
              <w:bottom w:w="0" w:type="dxa"/>
              <w:right w:w="15" w:type="dxa"/>
            </w:tcMar>
          </w:tcPr>
          <w:p w14:paraId="7B982744" w14:textId="77777777" w:rsidR="0080519E" w:rsidRPr="007D057A" w:rsidRDefault="0080519E" w:rsidP="00AC65CC">
            <w:pPr>
              <w:spacing w:line="360" w:lineRule="auto"/>
              <w:ind w:firstLineChars="300" w:firstLine="630"/>
              <w:rPr>
                <w:rFonts w:ascii="宋体" w:hAnsi="宋体"/>
                <w:color w:val="000000" w:themeColor="text1"/>
                <w:kern w:val="0"/>
                <w:szCs w:val="21"/>
              </w:rPr>
            </w:pPr>
            <w:r w:rsidRPr="007D057A">
              <w:rPr>
                <w:rFonts w:ascii="宋体" w:hAnsi="宋体" w:hint="eastAsia"/>
                <w:color w:val="000000" w:themeColor="text1"/>
                <w:kern w:val="0"/>
                <w:szCs w:val="21"/>
              </w:rPr>
              <w:t>存款期限3个月以上</w:t>
            </w:r>
          </w:p>
        </w:tc>
        <w:tc>
          <w:tcPr>
            <w:tcW w:w="3402" w:type="dxa"/>
            <w:tcMar>
              <w:top w:w="15" w:type="dxa"/>
              <w:left w:w="15" w:type="dxa"/>
              <w:bottom w:w="0" w:type="dxa"/>
              <w:right w:w="15" w:type="dxa"/>
            </w:tcMar>
            <w:vAlign w:val="bottom"/>
          </w:tcPr>
          <w:p w14:paraId="172763B3"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5D289794"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3FFD1EA2" w14:textId="77777777" w:rsidTr="00AC65CC">
        <w:trPr>
          <w:trHeight w:val="315"/>
          <w:jc w:val="center"/>
        </w:trPr>
        <w:tc>
          <w:tcPr>
            <w:tcW w:w="2634" w:type="dxa"/>
            <w:tcMar>
              <w:top w:w="15" w:type="dxa"/>
              <w:left w:w="15" w:type="dxa"/>
              <w:bottom w:w="0" w:type="dxa"/>
              <w:right w:w="15" w:type="dxa"/>
            </w:tcMar>
            <w:vAlign w:val="center"/>
          </w:tcPr>
          <w:p w14:paraId="6F3E461B" w14:textId="77777777" w:rsidR="0080519E" w:rsidRPr="007D057A" w:rsidRDefault="0080519E" w:rsidP="00AC65CC">
            <w:pPr>
              <w:spacing w:line="360" w:lineRule="auto"/>
              <w:rPr>
                <w:rFonts w:eastAsiaTheme="minorEastAsia"/>
                <w:color w:val="000000" w:themeColor="text1"/>
                <w:kern w:val="0"/>
                <w:szCs w:val="21"/>
              </w:rPr>
            </w:pPr>
            <w:r w:rsidRPr="007D057A">
              <w:rPr>
                <w:rFonts w:eastAsiaTheme="minorEastAsia"/>
                <w:color w:val="000000" w:themeColor="text1"/>
                <w:kern w:val="0"/>
                <w:szCs w:val="21"/>
              </w:rPr>
              <w:t>其他存款</w:t>
            </w:r>
          </w:p>
        </w:tc>
        <w:tc>
          <w:tcPr>
            <w:tcW w:w="3402" w:type="dxa"/>
            <w:tcMar>
              <w:top w:w="15" w:type="dxa"/>
              <w:left w:w="15" w:type="dxa"/>
              <w:bottom w:w="0" w:type="dxa"/>
              <w:right w:w="15" w:type="dxa"/>
            </w:tcMar>
            <w:vAlign w:val="center"/>
          </w:tcPr>
          <w:p w14:paraId="43147DC2"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center"/>
          </w:tcPr>
          <w:p w14:paraId="04295060"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75FDECFB" w14:textId="77777777" w:rsidTr="00AC65CC">
        <w:trPr>
          <w:trHeight w:val="315"/>
          <w:jc w:val="center"/>
        </w:trPr>
        <w:tc>
          <w:tcPr>
            <w:tcW w:w="2634" w:type="dxa"/>
            <w:tcMar>
              <w:top w:w="15" w:type="dxa"/>
              <w:left w:w="15" w:type="dxa"/>
              <w:bottom w:w="0" w:type="dxa"/>
              <w:right w:w="15" w:type="dxa"/>
            </w:tcMar>
          </w:tcPr>
          <w:p w14:paraId="6C8D09AF" w14:textId="77777777" w:rsidR="0080519E" w:rsidRPr="007D057A" w:rsidRDefault="0080519E" w:rsidP="00AC65CC">
            <w:pPr>
              <w:spacing w:line="360" w:lineRule="auto"/>
              <w:rPr>
                <w:rFonts w:eastAsiaTheme="minorEastAsia"/>
                <w:color w:val="000000" w:themeColor="text1"/>
                <w:kern w:val="0"/>
                <w:szCs w:val="21"/>
              </w:rPr>
            </w:pPr>
            <w:r w:rsidRPr="007D057A">
              <w:rPr>
                <w:rFonts w:ascii="宋体" w:hAnsi="宋体" w:hint="eastAsia"/>
                <w:color w:val="000000" w:themeColor="text1"/>
                <w:kern w:val="0"/>
                <w:szCs w:val="21"/>
              </w:rPr>
              <w:t>等于：本金</w:t>
            </w:r>
          </w:p>
        </w:tc>
        <w:tc>
          <w:tcPr>
            <w:tcW w:w="3402" w:type="dxa"/>
            <w:tcMar>
              <w:top w:w="15" w:type="dxa"/>
              <w:left w:w="15" w:type="dxa"/>
              <w:bottom w:w="0" w:type="dxa"/>
              <w:right w:w="15" w:type="dxa"/>
            </w:tcMar>
            <w:vAlign w:val="bottom"/>
          </w:tcPr>
          <w:p w14:paraId="79B980CC"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5C8F069F"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267F8ED1" w14:textId="77777777" w:rsidTr="00AC65CC">
        <w:trPr>
          <w:trHeight w:val="315"/>
          <w:jc w:val="center"/>
        </w:trPr>
        <w:tc>
          <w:tcPr>
            <w:tcW w:w="2634" w:type="dxa"/>
            <w:tcMar>
              <w:top w:w="15" w:type="dxa"/>
              <w:left w:w="15" w:type="dxa"/>
              <w:bottom w:w="0" w:type="dxa"/>
              <w:right w:w="15" w:type="dxa"/>
            </w:tcMar>
          </w:tcPr>
          <w:p w14:paraId="2979569E" w14:textId="77777777" w:rsidR="0080519E" w:rsidRPr="007D057A" w:rsidRDefault="0080519E" w:rsidP="00AC65CC">
            <w:pPr>
              <w:spacing w:line="360" w:lineRule="auto"/>
              <w:rPr>
                <w:rFonts w:eastAsiaTheme="minorEastAsia"/>
                <w:color w:val="000000" w:themeColor="text1"/>
                <w:kern w:val="0"/>
                <w:szCs w:val="21"/>
              </w:rPr>
            </w:pPr>
            <w:r w:rsidRPr="007D057A">
              <w:rPr>
                <w:rFonts w:ascii="宋体" w:hAnsi="宋体" w:hint="eastAsia"/>
                <w:color w:val="000000" w:themeColor="text1"/>
                <w:kern w:val="0"/>
                <w:szCs w:val="21"/>
              </w:rPr>
              <w:t xml:space="preserve"> </w:t>
            </w:r>
            <w:r w:rsidRPr="007D057A">
              <w:rPr>
                <w:rFonts w:ascii="宋体" w:hAnsi="宋体"/>
                <w:color w:val="000000" w:themeColor="text1"/>
                <w:kern w:val="0"/>
                <w:szCs w:val="21"/>
              </w:rPr>
              <w:t xml:space="preserve">     </w:t>
            </w:r>
            <w:r w:rsidRPr="007D057A">
              <w:rPr>
                <w:rFonts w:ascii="宋体" w:hAnsi="宋体" w:hint="eastAsia"/>
                <w:color w:val="000000" w:themeColor="text1"/>
                <w:kern w:val="0"/>
                <w:szCs w:val="21"/>
              </w:rPr>
              <w:t>加：应计利息</w:t>
            </w:r>
          </w:p>
        </w:tc>
        <w:tc>
          <w:tcPr>
            <w:tcW w:w="3402" w:type="dxa"/>
            <w:tcMar>
              <w:top w:w="15" w:type="dxa"/>
              <w:left w:w="15" w:type="dxa"/>
              <w:bottom w:w="0" w:type="dxa"/>
              <w:right w:w="15" w:type="dxa"/>
            </w:tcMar>
            <w:vAlign w:val="bottom"/>
          </w:tcPr>
          <w:p w14:paraId="2EFCA193"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2CCF4465"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3890" w:rsidRPr="007D057A" w14:paraId="5CDF91AE" w14:textId="77777777" w:rsidTr="00AC65CC">
        <w:trPr>
          <w:trHeight w:val="315"/>
          <w:jc w:val="center"/>
        </w:trPr>
        <w:tc>
          <w:tcPr>
            <w:tcW w:w="2634" w:type="dxa"/>
            <w:tcMar>
              <w:top w:w="15" w:type="dxa"/>
              <w:left w:w="15" w:type="dxa"/>
              <w:bottom w:w="0" w:type="dxa"/>
              <w:right w:w="15" w:type="dxa"/>
            </w:tcMar>
            <w:vAlign w:val="center"/>
          </w:tcPr>
          <w:p w14:paraId="06969D47" w14:textId="77777777" w:rsidR="00943890" w:rsidRPr="007D057A" w:rsidRDefault="00943890" w:rsidP="00943890">
            <w:pPr>
              <w:spacing w:line="360" w:lineRule="auto"/>
              <w:rPr>
                <w:rFonts w:eastAsiaTheme="minorEastAsia"/>
                <w:color w:val="000000" w:themeColor="text1"/>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5B1C6CDB" w14:textId="77777777" w:rsidR="00943890" w:rsidRPr="007D057A" w:rsidRDefault="00943890" w:rsidP="00943890">
            <w:pPr>
              <w:spacing w:line="360" w:lineRule="auto"/>
              <w:jc w:val="right"/>
              <w:rPr>
                <w:rFonts w:eastAsiaTheme="minorEastAsia"/>
                <w:color w:val="000000" w:themeColor="text1"/>
                <w:kern w:val="0"/>
                <w:szCs w:val="21"/>
              </w:rPr>
            </w:pPr>
            <w:r w:rsidRPr="00DF774F">
              <w:rPr>
                <w:rFonts w:eastAsiaTheme="minorEastAsia"/>
                <w:kern w:val="0"/>
                <w:szCs w:val="21"/>
              </w:rPr>
              <w:t>1,400,290.01</w:t>
            </w:r>
          </w:p>
        </w:tc>
        <w:tc>
          <w:tcPr>
            <w:tcW w:w="2913" w:type="dxa"/>
            <w:tcMar>
              <w:top w:w="15" w:type="dxa"/>
              <w:left w:w="15" w:type="dxa"/>
              <w:bottom w:w="0" w:type="dxa"/>
              <w:right w:w="15" w:type="dxa"/>
            </w:tcMar>
            <w:vAlign w:val="center"/>
          </w:tcPr>
          <w:p w14:paraId="6C88F302" w14:textId="77777777" w:rsidR="00943890" w:rsidRPr="007D057A" w:rsidRDefault="00943890" w:rsidP="00943890">
            <w:pPr>
              <w:spacing w:line="360" w:lineRule="auto"/>
              <w:jc w:val="right"/>
              <w:rPr>
                <w:rFonts w:eastAsiaTheme="minorEastAsia"/>
                <w:color w:val="000000" w:themeColor="text1"/>
                <w:kern w:val="0"/>
                <w:szCs w:val="21"/>
              </w:rPr>
            </w:pPr>
            <w:r w:rsidRPr="00DF774F">
              <w:rPr>
                <w:rFonts w:eastAsiaTheme="minorEastAsia"/>
                <w:kern w:val="0"/>
                <w:szCs w:val="21"/>
              </w:rPr>
              <w:t>587,355.44</w:t>
            </w:r>
          </w:p>
        </w:tc>
      </w:tr>
    </w:tbl>
    <w:p w14:paraId="07E4A717" w14:textId="77777777" w:rsidR="0080519E" w:rsidRPr="007D057A" w:rsidRDefault="0080519E" w:rsidP="0080519E">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 xml:space="preserve">7.4.7.2 </w:t>
      </w:r>
      <w:r w:rsidRPr="007D057A">
        <w:rPr>
          <w:rFonts w:eastAsiaTheme="minorEastAsia"/>
          <w:b/>
          <w:color w:val="000000" w:themeColor="text1"/>
          <w:szCs w:val="21"/>
        </w:rPr>
        <w:t>交易性金融资产</w:t>
      </w:r>
    </w:p>
    <w:p w14:paraId="69EADFE4" w14:textId="77777777" w:rsidR="0080519E" w:rsidRPr="007D057A" w:rsidRDefault="0080519E" w:rsidP="0080519E">
      <w:pPr>
        <w:autoSpaceDE w:val="0"/>
        <w:autoSpaceDN w:val="0"/>
        <w:adjustRightInd w:val="0"/>
        <w:spacing w:before="29" w:line="360" w:lineRule="auto"/>
        <w:ind w:left="15"/>
        <w:jc w:val="right"/>
        <w:rPr>
          <w:rFonts w:eastAsiaTheme="minorEastAsia"/>
          <w:bCs/>
          <w:color w:val="000000" w:themeColor="text1"/>
          <w:szCs w:val="21"/>
        </w:rPr>
      </w:pPr>
      <w:r w:rsidRPr="007D057A">
        <w:rPr>
          <w:rFonts w:eastAsiaTheme="minorEastAsia"/>
          <w:bCs/>
          <w:color w:val="000000" w:themeColor="text1"/>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940250" w:rsidRPr="007D057A" w14:paraId="447D5880" w14:textId="77777777" w:rsidTr="00AC65CC">
        <w:trPr>
          <w:trHeight w:val="255"/>
        </w:trPr>
        <w:tc>
          <w:tcPr>
            <w:tcW w:w="2268" w:type="dxa"/>
            <w:gridSpan w:val="2"/>
            <w:vMerge w:val="restart"/>
            <w:vAlign w:val="center"/>
          </w:tcPr>
          <w:p w14:paraId="729C130E"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lastRenderedPageBreak/>
              <w:t>项目</w:t>
            </w:r>
          </w:p>
        </w:tc>
        <w:tc>
          <w:tcPr>
            <w:tcW w:w="6804" w:type="dxa"/>
            <w:gridSpan w:val="4"/>
          </w:tcPr>
          <w:p w14:paraId="6893E922"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本期末</w:t>
            </w:r>
          </w:p>
          <w:p w14:paraId="0D63B0AB"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2024</w:t>
            </w:r>
            <w:r w:rsidRPr="007D057A">
              <w:rPr>
                <w:rFonts w:eastAsiaTheme="minorEastAsia"/>
                <w:color w:val="000000" w:themeColor="text1"/>
                <w:kern w:val="0"/>
                <w:szCs w:val="21"/>
              </w:rPr>
              <w:t>年</w:t>
            </w:r>
            <w:r w:rsidRPr="007D057A">
              <w:rPr>
                <w:rFonts w:eastAsiaTheme="minorEastAsia"/>
                <w:color w:val="000000" w:themeColor="text1"/>
                <w:kern w:val="0"/>
                <w:szCs w:val="21"/>
              </w:rPr>
              <w:t>12</w:t>
            </w:r>
            <w:r w:rsidRPr="007D057A">
              <w:rPr>
                <w:rFonts w:eastAsiaTheme="minorEastAsia"/>
                <w:color w:val="000000" w:themeColor="text1"/>
                <w:kern w:val="0"/>
                <w:szCs w:val="21"/>
              </w:rPr>
              <w:t>月</w:t>
            </w:r>
            <w:r w:rsidRPr="007D057A">
              <w:rPr>
                <w:rFonts w:eastAsiaTheme="minorEastAsia"/>
                <w:color w:val="000000" w:themeColor="text1"/>
                <w:kern w:val="0"/>
                <w:szCs w:val="21"/>
              </w:rPr>
              <w:t>31</w:t>
            </w:r>
            <w:r w:rsidRPr="007D057A">
              <w:rPr>
                <w:rFonts w:eastAsiaTheme="minorEastAsia"/>
                <w:color w:val="000000" w:themeColor="text1"/>
                <w:kern w:val="0"/>
                <w:szCs w:val="21"/>
              </w:rPr>
              <w:t>日</w:t>
            </w:r>
          </w:p>
        </w:tc>
      </w:tr>
      <w:tr w:rsidR="00940250" w:rsidRPr="007D057A" w14:paraId="51155D48" w14:textId="77777777" w:rsidTr="00AC65CC">
        <w:trPr>
          <w:trHeight w:val="270"/>
        </w:trPr>
        <w:tc>
          <w:tcPr>
            <w:tcW w:w="2268" w:type="dxa"/>
            <w:gridSpan w:val="2"/>
            <w:vMerge/>
            <w:vAlign w:val="center"/>
          </w:tcPr>
          <w:p w14:paraId="17B9122D" w14:textId="77777777" w:rsidR="0080519E" w:rsidRPr="007D057A" w:rsidRDefault="0080519E" w:rsidP="00AC65CC">
            <w:pPr>
              <w:widowControl/>
              <w:spacing w:line="360" w:lineRule="auto"/>
              <w:jc w:val="left"/>
              <w:rPr>
                <w:rFonts w:eastAsiaTheme="minorEastAsia"/>
                <w:color w:val="000000" w:themeColor="text1"/>
                <w:kern w:val="0"/>
                <w:szCs w:val="21"/>
              </w:rPr>
            </w:pPr>
          </w:p>
        </w:tc>
        <w:tc>
          <w:tcPr>
            <w:tcW w:w="1843" w:type="dxa"/>
            <w:vAlign w:val="center"/>
          </w:tcPr>
          <w:p w14:paraId="31FAFC80"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成本</w:t>
            </w:r>
          </w:p>
        </w:tc>
        <w:tc>
          <w:tcPr>
            <w:tcW w:w="1701" w:type="dxa"/>
          </w:tcPr>
          <w:p w14:paraId="04B57E2A"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ascii="宋体" w:hAnsi="宋体" w:hint="eastAsia"/>
                <w:color w:val="000000" w:themeColor="text1"/>
                <w:kern w:val="0"/>
                <w:szCs w:val="21"/>
              </w:rPr>
              <w:t>应计利息</w:t>
            </w:r>
          </w:p>
        </w:tc>
        <w:tc>
          <w:tcPr>
            <w:tcW w:w="1701" w:type="dxa"/>
            <w:vAlign w:val="center"/>
          </w:tcPr>
          <w:p w14:paraId="41B5C58F"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公允价值</w:t>
            </w:r>
          </w:p>
        </w:tc>
        <w:tc>
          <w:tcPr>
            <w:tcW w:w="1559" w:type="dxa"/>
            <w:vAlign w:val="center"/>
          </w:tcPr>
          <w:p w14:paraId="7568D08B"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公允价值变动</w:t>
            </w:r>
          </w:p>
        </w:tc>
      </w:tr>
      <w:tr w:rsidR="00940250" w:rsidRPr="007D057A" w14:paraId="54B3FE6F" w14:textId="77777777" w:rsidTr="00AC65CC">
        <w:trPr>
          <w:trHeight w:val="270"/>
        </w:trPr>
        <w:tc>
          <w:tcPr>
            <w:tcW w:w="2268" w:type="dxa"/>
            <w:gridSpan w:val="2"/>
            <w:vAlign w:val="center"/>
          </w:tcPr>
          <w:p w14:paraId="3BA86581"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股票</w:t>
            </w:r>
          </w:p>
        </w:tc>
        <w:tc>
          <w:tcPr>
            <w:tcW w:w="1843" w:type="dxa"/>
            <w:vAlign w:val="center"/>
          </w:tcPr>
          <w:p w14:paraId="464AD13E"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tcPr>
          <w:p w14:paraId="3F4A0706" w14:textId="77777777" w:rsidR="0080519E" w:rsidRPr="007D057A" w:rsidRDefault="0080519E" w:rsidP="00AC65CC">
            <w:pPr>
              <w:spacing w:line="360" w:lineRule="auto"/>
              <w:jc w:val="right"/>
              <w:rPr>
                <w:rFonts w:eastAsiaTheme="minorEastAsia"/>
                <w:color w:val="000000" w:themeColor="text1"/>
                <w:kern w:val="0"/>
                <w:szCs w:val="21"/>
              </w:rPr>
            </w:pPr>
            <w:r w:rsidRPr="007D057A">
              <w:rPr>
                <w:color w:val="000000" w:themeColor="text1"/>
                <w:kern w:val="0"/>
                <w:szCs w:val="21"/>
              </w:rPr>
              <w:t>-</w:t>
            </w:r>
          </w:p>
        </w:tc>
        <w:tc>
          <w:tcPr>
            <w:tcW w:w="1701" w:type="dxa"/>
            <w:vAlign w:val="center"/>
          </w:tcPr>
          <w:p w14:paraId="15FC404F"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559" w:type="dxa"/>
            <w:vAlign w:val="center"/>
          </w:tcPr>
          <w:p w14:paraId="093BC2FC"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34DACD7B" w14:textId="77777777" w:rsidTr="00AC65CC">
        <w:trPr>
          <w:trHeight w:val="270"/>
        </w:trPr>
        <w:tc>
          <w:tcPr>
            <w:tcW w:w="2268" w:type="dxa"/>
            <w:gridSpan w:val="2"/>
            <w:vAlign w:val="center"/>
          </w:tcPr>
          <w:p w14:paraId="1834CDB4"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贵金属投资</w:t>
            </w:r>
            <w:r w:rsidRPr="007D057A">
              <w:rPr>
                <w:rFonts w:eastAsiaTheme="minorEastAsia"/>
                <w:color w:val="000000" w:themeColor="text1"/>
                <w:kern w:val="0"/>
                <w:szCs w:val="21"/>
              </w:rPr>
              <w:t>-</w:t>
            </w:r>
            <w:r w:rsidRPr="007D057A">
              <w:rPr>
                <w:rFonts w:eastAsiaTheme="minorEastAsia"/>
                <w:color w:val="000000" w:themeColor="text1"/>
                <w:kern w:val="0"/>
                <w:szCs w:val="21"/>
              </w:rPr>
              <w:t>金交所黄金合约</w:t>
            </w:r>
          </w:p>
        </w:tc>
        <w:tc>
          <w:tcPr>
            <w:tcW w:w="1843" w:type="dxa"/>
            <w:vAlign w:val="center"/>
          </w:tcPr>
          <w:p w14:paraId="3CC44304"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tcPr>
          <w:p w14:paraId="504BB503" w14:textId="77777777" w:rsidR="0080519E" w:rsidRPr="007D057A" w:rsidRDefault="0080519E" w:rsidP="00AC65CC">
            <w:pPr>
              <w:spacing w:line="360" w:lineRule="auto"/>
              <w:jc w:val="right"/>
              <w:rPr>
                <w:rFonts w:eastAsiaTheme="minorEastAsia"/>
                <w:color w:val="000000" w:themeColor="text1"/>
                <w:kern w:val="0"/>
                <w:szCs w:val="21"/>
              </w:rPr>
            </w:pPr>
            <w:r w:rsidRPr="007D057A">
              <w:rPr>
                <w:color w:val="000000" w:themeColor="text1"/>
                <w:kern w:val="0"/>
                <w:szCs w:val="21"/>
              </w:rPr>
              <w:t>-</w:t>
            </w:r>
          </w:p>
        </w:tc>
        <w:tc>
          <w:tcPr>
            <w:tcW w:w="1701" w:type="dxa"/>
            <w:vAlign w:val="center"/>
          </w:tcPr>
          <w:p w14:paraId="036C15A7"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559" w:type="dxa"/>
            <w:vAlign w:val="center"/>
          </w:tcPr>
          <w:p w14:paraId="648747CF"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794FB6DA" w14:textId="77777777" w:rsidTr="00AC65CC">
        <w:trPr>
          <w:trHeight w:val="285"/>
        </w:trPr>
        <w:tc>
          <w:tcPr>
            <w:tcW w:w="828" w:type="dxa"/>
            <w:vMerge w:val="restart"/>
            <w:vAlign w:val="center"/>
          </w:tcPr>
          <w:p w14:paraId="4909B622"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债券</w:t>
            </w:r>
          </w:p>
        </w:tc>
        <w:tc>
          <w:tcPr>
            <w:tcW w:w="1440" w:type="dxa"/>
            <w:vAlign w:val="center"/>
          </w:tcPr>
          <w:p w14:paraId="149D1703" w14:textId="77777777" w:rsidR="0080519E" w:rsidRPr="007D057A" w:rsidRDefault="0080519E" w:rsidP="00AC65CC">
            <w:pPr>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交易所市场</w:t>
            </w:r>
          </w:p>
        </w:tc>
        <w:tc>
          <w:tcPr>
            <w:tcW w:w="1843" w:type="dxa"/>
            <w:vAlign w:val="center"/>
          </w:tcPr>
          <w:p w14:paraId="69888DB4"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tcPr>
          <w:p w14:paraId="36B11466" w14:textId="77777777" w:rsidR="0080519E" w:rsidRPr="007D057A" w:rsidRDefault="0080519E" w:rsidP="00AC65CC">
            <w:pPr>
              <w:spacing w:line="360" w:lineRule="auto"/>
              <w:jc w:val="right"/>
              <w:rPr>
                <w:rFonts w:eastAsiaTheme="minorEastAsia"/>
                <w:color w:val="000000" w:themeColor="text1"/>
                <w:kern w:val="0"/>
                <w:szCs w:val="21"/>
              </w:rPr>
            </w:pPr>
            <w:r w:rsidRPr="007D057A">
              <w:rPr>
                <w:color w:val="000000" w:themeColor="text1"/>
                <w:kern w:val="0"/>
                <w:szCs w:val="21"/>
              </w:rPr>
              <w:t>-</w:t>
            </w:r>
          </w:p>
        </w:tc>
        <w:tc>
          <w:tcPr>
            <w:tcW w:w="1701" w:type="dxa"/>
            <w:vAlign w:val="center"/>
          </w:tcPr>
          <w:p w14:paraId="42685702"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559" w:type="dxa"/>
            <w:vAlign w:val="center"/>
          </w:tcPr>
          <w:p w14:paraId="37DECC48"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6F4943E6" w14:textId="77777777" w:rsidTr="00AC65CC">
        <w:trPr>
          <w:trHeight w:val="103"/>
        </w:trPr>
        <w:tc>
          <w:tcPr>
            <w:tcW w:w="828" w:type="dxa"/>
            <w:vMerge/>
            <w:vAlign w:val="center"/>
          </w:tcPr>
          <w:p w14:paraId="0226BB17" w14:textId="77777777" w:rsidR="0080519E" w:rsidRPr="007D057A" w:rsidRDefault="0080519E" w:rsidP="00AC65CC">
            <w:pPr>
              <w:widowControl/>
              <w:spacing w:line="360" w:lineRule="auto"/>
              <w:jc w:val="left"/>
              <w:rPr>
                <w:rFonts w:eastAsiaTheme="minorEastAsia"/>
                <w:color w:val="000000" w:themeColor="text1"/>
                <w:kern w:val="0"/>
                <w:szCs w:val="21"/>
              </w:rPr>
            </w:pPr>
          </w:p>
        </w:tc>
        <w:tc>
          <w:tcPr>
            <w:tcW w:w="1440" w:type="dxa"/>
            <w:vAlign w:val="center"/>
          </w:tcPr>
          <w:p w14:paraId="22E4186E" w14:textId="77777777" w:rsidR="0080519E" w:rsidRPr="007D057A" w:rsidRDefault="0080519E" w:rsidP="00AC65CC">
            <w:pPr>
              <w:widowControl/>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银行间市场</w:t>
            </w:r>
          </w:p>
        </w:tc>
        <w:tc>
          <w:tcPr>
            <w:tcW w:w="1843" w:type="dxa"/>
            <w:vAlign w:val="center"/>
          </w:tcPr>
          <w:p w14:paraId="2389FAD9"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2,220,476,916.69</w:t>
            </w:r>
          </w:p>
        </w:tc>
        <w:tc>
          <w:tcPr>
            <w:tcW w:w="1701" w:type="dxa"/>
          </w:tcPr>
          <w:p w14:paraId="7F691ADD" w14:textId="77777777" w:rsidR="0080519E" w:rsidRPr="007D057A" w:rsidRDefault="0080519E" w:rsidP="00AC65CC">
            <w:pPr>
              <w:spacing w:line="360" w:lineRule="auto"/>
              <w:jc w:val="right"/>
              <w:rPr>
                <w:rFonts w:eastAsiaTheme="minorEastAsia"/>
                <w:color w:val="000000" w:themeColor="text1"/>
                <w:kern w:val="0"/>
                <w:szCs w:val="21"/>
              </w:rPr>
            </w:pPr>
            <w:r w:rsidRPr="007D057A">
              <w:rPr>
                <w:color w:val="000000" w:themeColor="text1"/>
                <w:kern w:val="0"/>
                <w:szCs w:val="21"/>
              </w:rPr>
              <w:t>30,071,272.79</w:t>
            </w:r>
          </w:p>
        </w:tc>
        <w:tc>
          <w:tcPr>
            <w:tcW w:w="1701" w:type="dxa"/>
            <w:vAlign w:val="center"/>
          </w:tcPr>
          <w:p w14:paraId="7E388DC9"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2,287,298,272.79</w:t>
            </w:r>
          </w:p>
        </w:tc>
        <w:tc>
          <w:tcPr>
            <w:tcW w:w="1559" w:type="dxa"/>
            <w:vAlign w:val="center"/>
          </w:tcPr>
          <w:p w14:paraId="5AA461D0"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36,750,083.31</w:t>
            </w:r>
          </w:p>
        </w:tc>
      </w:tr>
      <w:tr w:rsidR="00940250" w:rsidRPr="007D057A" w14:paraId="3D94D147" w14:textId="77777777" w:rsidTr="00AC65CC">
        <w:trPr>
          <w:trHeight w:val="103"/>
        </w:trPr>
        <w:tc>
          <w:tcPr>
            <w:tcW w:w="828" w:type="dxa"/>
            <w:vMerge/>
            <w:vAlign w:val="center"/>
          </w:tcPr>
          <w:p w14:paraId="68BEB880" w14:textId="77777777" w:rsidR="0080519E" w:rsidRPr="007D057A" w:rsidRDefault="0080519E" w:rsidP="00AC65CC">
            <w:pPr>
              <w:widowControl/>
              <w:spacing w:line="360" w:lineRule="auto"/>
              <w:jc w:val="left"/>
              <w:rPr>
                <w:rFonts w:eastAsiaTheme="minorEastAsia"/>
                <w:color w:val="000000" w:themeColor="text1"/>
                <w:kern w:val="0"/>
                <w:szCs w:val="21"/>
              </w:rPr>
            </w:pPr>
          </w:p>
        </w:tc>
        <w:tc>
          <w:tcPr>
            <w:tcW w:w="1440" w:type="dxa"/>
            <w:vAlign w:val="center"/>
          </w:tcPr>
          <w:p w14:paraId="77B900B4"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合计</w:t>
            </w:r>
          </w:p>
        </w:tc>
        <w:tc>
          <w:tcPr>
            <w:tcW w:w="1843" w:type="dxa"/>
            <w:vAlign w:val="center"/>
          </w:tcPr>
          <w:p w14:paraId="0F5D0369"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2,220,476,916.69</w:t>
            </w:r>
          </w:p>
        </w:tc>
        <w:tc>
          <w:tcPr>
            <w:tcW w:w="1701" w:type="dxa"/>
          </w:tcPr>
          <w:p w14:paraId="7E589D18" w14:textId="77777777" w:rsidR="0080519E" w:rsidRPr="007D057A" w:rsidRDefault="0080519E" w:rsidP="00AC65CC">
            <w:pPr>
              <w:spacing w:line="360" w:lineRule="auto"/>
              <w:jc w:val="right"/>
              <w:rPr>
                <w:rFonts w:eastAsiaTheme="minorEastAsia"/>
                <w:color w:val="000000" w:themeColor="text1"/>
                <w:szCs w:val="21"/>
              </w:rPr>
            </w:pPr>
            <w:r w:rsidRPr="007D057A">
              <w:rPr>
                <w:color w:val="000000" w:themeColor="text1"/>
                <w:kern w:val="0"/>
                <w:szCs w:val="21"/>
              </w:rPr>
              <w:t>30,071,272.79</w:t>
            </w:r>
          </w:p>
        </w:tc>
        <w:tc>
          <w:tcPr>
            <w:tcW w:w="1701" w:type="dxa"/>
            <w:vAlign w:val="center"/>
          </w:tcPr>
          <w:p w14:paraId="288FACA3"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2,287,298,272.79</w:t>
            </w:r>
          </w:p>
        </w:tc>
        <w:tc>
          <w:tcPr>
            <w:tcW w:w="1559" w:type="dxa"/>
            <w:vAlign w:val="center"/>
          </w:tcPr>
          <w:p w14:paraId="2ADEBA10"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36,750,083.31</w:t>
            </w:r>
          </w:p>
        </w:tc>
      </w:tr>
      <w:tr w:rsidR="00940250" w:rsidRPr="007D057A" w14:paraId="320E70C8" w14:textId="77777777" w:rsidTr="00AC65CC">
        <w:trPr>
          <w:trHeight w:val="270"/>
        </w:trPr>
        <w:tc>
          <w:tcPr>
            <w:tcW w:w="2268" w:type="dxa"/>
            <w:gridSpan w:val="2"/>
            <w:vAlign w:val="center"/>
          </w:tcPr>
          <w:p w14:paraId="112D65FD"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资产支持证券</w:t>
            </w:r>
          </w:p>
        </w:tc>
        <w:tc>
          <w:tcPr>
            <w:tcW w:w="1843" w:type="dxa"/>
            <w:vAlign w:val="center"/>
          </w:tcPr>
          <w:p w14:paraId="15AE628B"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14:paraId="5E073AD9" w14:textId="77777777" w:rsidR="0080519E" w:rsidRPr="007D057A" w:rsidRDefault="0080519E" w:rsidP="00AC65CC">
            <w:pPr>
              <w:spacing w:line="360" w:lineRule="auto"/>
              <w:jc w:val="right"/>
              <w:rPr>
                <w:rFonts w:eastAsiaTheme="minorEastAsia"/>
                <w:color w:val="000000" w:themeColor="text1"/>
                <w:szCs w:val="21"/>
              </w:rPr>
            </w:pPr>
            <w:r w:rsidRPr="007D057A">
              <w:rPr>
                <w:color w:val="000000" w:themeColor="text1"/>
                <w:kern w:val="0"/>
                <w:szCs w:val="21"/>
              </w:rPr>
              <w:t>-</w:t>
            </w:r>
          </w:p>
        </w:tc>
        <w:tc>
          <w:tcPr>
            <w:tcW w:w="1701" w:type="dxa"/>
            <w:vAlign w:val="center"/>
          </w:tcPr>
          <w:p w14:paraId="56697431"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vAlign w:val="center"/>
          </w:tcPr>
          <w:p w14:paraId="269B6214"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3CDE9193" w14:textId="77777777" w:rsidTr="00AC65CC">
        <w:trPr>
          <w:trHeight w:val="270"/>
        </w:trPr>
        <w:tc>
          <w:tcPr>
            <w:tcW w:w="2268" w:type="dxa"/>
            <w:gridSpan w:val="2"/>
            <w:vAlign w:val="center"/>
          </w:tcPr>
          <w:p w14:paraId="6F09887D"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基金</w:t>
            </w:r>
          </w:p>
        </w:tc>
        <w:tc>
          <w:tcPr>
            <w:tcW w:w="1843" w:type="dxa"/>
            <w:vAlign w:val="center"/>
          </w:tcPr>
          <w:p w14:paraId="5BC60976"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14:paraId="5765DCFE" w14:textId="77777777" w:rsidR="0080519E" w:rsidRPr="007D057A" w:rsidRDefault="0080519E" w:rsidP="00AC65CC">
            <w:pPr>
              <w:spacing w:line="360" w:lineRule="auto"/>
              <w:jc w:val="right"/>
              <w:rPr>
                <w:rFonts w:eastAsiaTheme="minorEastAsia"/>
                <w:color w:val="000000" w:themeColor="text1"/>
                <w:szCs w:val="21"/>
              </w:rPr>
            </w:pPr>
            <w:r w:rsidRPr="007D057A">
              <w:rPr>
                <w:color w:val="000000" w:themeColor="text1"/>
                <w:kern w:val="0"/>
                <w:szCs w:val="21"/>
              </w:rPr>
              <w:t>-</w:t>
            </w:r>
          </w:p>
        </w:tc>
        <w:tc>
          <w:tcPr>
            <w:tcW w:w="1701" w:type="dxa"/>
            <w:vAlign w:val="center"/>
          </w:tcPr>
          <w:p w14:paraId="79DBD00A"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vAlign w:val="center"/>
          </w:tcPr>
          <w:p w14:paraId="00C912B0"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2B21108B" w14:textId="77777777" w:rsidTr="00AC65CC">
        <w:trPr>
          <w:trHeight w:val="270"/>
        </w:trPr>
        <w:tc>
          <w:tcPr>
            <w:tcW w:w="2268" w:type="dxa"/>
            <w:gridSpan w:val="2"/>
            <w:vAlign w:val="center"/>
          </w:tcPr>
          <w:p w14:paraId="4183919D"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其他</w:t>
            </w:r>
          </w:p>
        </w:tc>
        <w:tc>
          <w:tcPr>
            <w:tcW w:w="1843" w:type="dxa"/>
            <w:vAlign w:val="center"/>
          </w:tcPr>
          <w:p w14:paraId="6F7617D6"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14:paraId="207D6AD9" w14:textId="77777777" w:rsidR="0080519E" w:rsidRPr="007D057A" w:rsidRDefault="0080519E" w:rsidP="00AC65CC">
            <w:pPr>
              <w:spacing w:line="360" w:lineRule="auto"/>
              <w:jc w:val="right"/>
              <w:rPr>
                <w:rFonts w:eastAsiaTheme="minorEastAsia"/>
                <w:color w:val="000000" w:themeColor="text1"/>
                <w:szCs w:val="21"/>
              </w:rPr>
            </w:pPr>
            <w:r w:rsidRPr="007D057A">
              <w:rPr>
                <w:color w:val="000000" w:themeColor="text1"/>
                <w:kern w:val="0"/>
                <w:szCs w:val="21"/>
              </w:rPr>
              <w:t>-</w:t>
            </w:r>
          </w:p>
        </w:tc>
        <w:tc>
          <w:tcPr>
            <w:tcW w:w="1701" w:type="dxa"/>
            <w:vAlign w:val="center"/>
          </w:tcPr>
          <w:p w14:paraId="0678D549"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vAlign w:val="center"/>
          </w:tcPr>
          <w:p w14:paraId="649B0BD0"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7644BF53" w14:textId="77777777" w:rsidTr="00AC65CC">
        <w:trPr>
          <w:trHeight w:val="270"/>
        </w:trPr>
        <w:tc>
          <w:tcPr>
            <w:tcW w:w="2268" w:type="dxa"/>
            <w:gridSpan w:val="2"/>
            <w:vAlign w:val="center"/>
          </w:tcPr>
          <w:p w14:paraId="2E846024" w14:textId="77777777" w:rsidR="0080519E" w:rsidRPr="007D057A" w:rsidRDefault="0080519E" w:rsidP="00AC65CC">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合计</w:t>
            </w:r>
          </w:p>
        </w:tc>
        <w:tc>
          <w:tcPr>
            <w:tcW w:w="1843" w:type="dxa"/>
            <w:vAlign w:val="center"/>
          </w:tcPr>
          <w:p w14:paraId="27690F09"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2,220,476,916.69</w:t>
            </w:r>
          </w:p>
        </w:tc>
        <w:tc>
          <w:tcPr>
            <w:tcW w:w="1701" w:type="dxa"/>
          </w:tcPr>
          <w:p w14:paraId="04728A77" w14:textId="77777777" w:rsidR="0080519E" w:rsidRPr="007D057A" w:rsidRDefault="0080519E" w:rsidP="00AC65CC">
            <w:pPr>
              <w:spacing w:line="360" w:lineRule="auto"/>
              <w:jc w:val="right"/>
              <w:rPr>
                <w:rFonts w:eastAsiaTheme="minorEastAsia"/>
                <w:color w:val="000000" w:themeColor="text1"/>
                <w:szCs w:val="21"/>
              </w:rPr>
            </w:pPr>
            <w:r w:rsidRPr="007D057A">
              <w:rPr>
                <w:color w:val="000000" w:themeColor="text1"/>
                <w:kern w:val="0"/>
                <w:szCs w:val="21"/>
              </w:rPr>
              <w:t>30,071,272.79</w:t>
            </w:r>
          </w:p>
        </w:tc>
        <w:tc>
          <w:tcPr>
            <w:tcW w:w="1701" w:type="dxa"/>
            <w:vAlign w:val="center"/>
          </w:tcPr>
          <w:p w14:paraId="3936A191"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2,287,298,272.79</w:t>
            </w:r>
          </w:p>
        </w:tc>
        <w:tc>
          <w:tcPr>
            <w:tcW w:w="1559" w:type="dxa"/>
            <w:vAlign w:val="center"/>
          </w:tcPr>
          <w:p w14:paraId="7FE10333"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36,750,083.31</w:t>
            </w:r>
          </w:p>
        </w:tc>
      </w:tr>
      <w:tr w:rsidR="00940250" w:rsidRPr="007D057A" w14:paraId="6294EB2B" w14:textId="77777777" w:rsidTr="00AC65CC">
        <w:trPr>
          <w:trHeight w:val="255"/>
        </w:trPr>
        <w:tc>
          <w:tcPr>
            <w:tcW w:w="2268" w:type="dxa"/>
            <w:gridSpan w:val="2"/>
            <w:vMerge w:val="restart"/>
            <w:vAlign w:val="center"/>
          </w:tcPr>
          <w:p w14:paraId="466CC079"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项目</w:t>
            </w:r>
          </w:p>
        </w:tc>
        <w:tc>
          <w:tcPr>
            <w:tcW w:w="6804" w:type="dxa"/>
            <w:gridSpan w:val="4"/>
          </w:tcPr>
          <w:p w14:paraId="5520BC65"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上年度末</w:t>
            </w:r>
          </w:p>
          <w:p w14:paraId="63E851BF"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2023</w:t>
            </w:r>
            <w:r w:rsidRPr="007D057A">
              <w:rPr>
                <w:rFonts w:eastAsiaTheme="minorEastAsia"/>
                <w:color w:val="000000" w:themeColor="text1"/>
                <w:kern w:val="0"/>
                <w:szCs w:val="21"/>
              </w:rPr>
              <w:t>年</w:t>
            </w:r>
            <w:r w:rsidRPr="007D057A">
              <w:rPr>
                <w:rFonts w:eastAsiaTheme="minorEastAsia"/>
                <w:color w:val="000000" w:themeColor="text1"/>
                <w:kern w:val="0"/>
                <w:szCs w:val="21"/>
              </w:rPr>
              <w:t>12</w:t>
            </w:r>
            <w:r w:rsidRPr="007D057A">
              <w:rPr>
                <w:rFonts w:eastAsiaTheme="minorEastAsia"/>
                <w:color w:val="000000" w:themeColor="text1"/>
                <w:kern w:val="0"/>
                <w:szCs w:val="21"/>
              </w:rPr>
              <w:t>月</w:t>
            </w:r>
            <w:r w:rsidRPr="007D057A">
              <w:rPr>
                <w:rFonts w:eastAsiaTheme="minorEastAsia"/>
                <w:color w:val="000000" w:themeColor="text1"/>
                <w:kern w:val="0"/>
                <w:szCs w:val="21"/>
              </w:rPr>
              <w:t>31</w:t>
            </w:r>
            <w:r w:rsidRPr="007D057A">
              <w:rPr>
                <w:rFonts w:eastAsiaTheme="minorEastAsia"/>
                <w:color w:val="000000" w:themeColor="text1"/>
                <w:kern w:val="0"/>
                <w:szCs w:val="21"/>
              </w:rPr>
              <w:t>日</w:t>
            </w:r>
          </w:p>
        </w:tc>
      </w:tr>
      <w:tr w:rsidR="00940250" w:rsidRPr="007D057A" w14:paraId="59101546" w14:textId="77777777" w:rsidTr="00AC65CC">
        <w:trPr>
          <w:trHeight w:val="270"/>
        </w:trPr>
        <w:tc>
          <w:tcPr>
            <w:tcW w:w="2268" w:type="dxa"/>
            <w:gridSpan w:val="2"/>
            <w:vMerge/>
            <w:vAlign w:val="center"/>
          </w:tcPr>
          <w:p w14:paraId="060EC836" w14:textId="77777777" w:rsidR="0080519E" w:rsidRPr="007D057A" w:rsidRDefault="0080519E" w:rsidP="00AC65CC">
            <w:pPr>
              <w:widowControl/>
              <w:spacing w:line="360" w:lineRule="auto"/>
              <w:jc w:val="left"/>
              <w:rPr>
                <w:rFonts w:eastAsiaTheme="minorEastAsia"/>
                <w:color w:val="000000" w:themeColor="text1"/>
                <w:kern w:val="0"/>
                <w:szCs w:val="21"/>
              </w:rPr>
            </w:pPr>
          </w:p>
        </w:tc>
        <w:tc>
          <w:tcPr>
            <w:tcW w:w="1843" w:type="dxa"/>
            <w:vAlign w:val="center"/>
          </w:tcPr>
          <w:p w14:paraId="00236F33"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成本</w:t>
            </w:r>
          </w:p>
        </w:tc>
        <w:tc>
          <w:tcPr>
            <w:tcW w:w="1701" w:type="dxa"/>
          </w:tcPr>
          <w:p w14:paraId="6A6DB81D"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ascii="宋体" w:hAnsi="宋体" w:hint="eastAsia"/>
                <w:color w:val="000000" w:themeColor="text1"/>
                <w:kern w:val="0"/>
                <w:szCs w:val="21"/>
              </w:rPr>
              <w:t>应计利息</w:t>
            </w:r>
          </w:p>
        </w:tc>
        <w:tc>
          <w:tcPr>
            <w:tcW w:w="1701" w:type="dxa"/>
            <w:vAlign w:val="center"/>
          </w:tcPr>
          <w:p w14:paraId="0E3D2068"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公允价值</w:t>
            </w:r>
          </w:p>
        </w:tc>
        <w:tc>
          <w:tcPr>
            <w:tcW w:w="1559" w:type="dxa"/>
            <w:vAlign w:val="center"/>
          </w:tcPr>
          <w:p w14:paraId="5A10FEE9"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公允价值变动</w:t>
            </w:r>
          </w:p>
        </w:tc>
      </w:tr>
      <w:tr w:rsidR="00940250" w:rsidRPr="007D057A" w14:paraId="6503C477" w14:textId="77777777" w:rsidTr="00AC65CC">
        <w:trPr>
          <w:trHeight w:val="270"/>
        </w:trPr>
        <w:tc>
          <w:tcPr>
            <w:tcW w:w="2268" w:type="dxa"/>
            <w:gridSpan w:val="2"/>
            <w:vAlign w:val="center"/>
          </w:tcPr>
          <w:p w14:paraId="590CF618"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股票</w:t>
            </w:r>
          </w:p>
        </w:tc>
        <w:tc>
          <w:tcPr>
            <w:tcW w:w="1843" w:type="dxa"/>
            <w:vAlign w:val="center"/>
          </w:tcPr>
          <w:p w14:paraId="6149E47D"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tcPr>
          <w:p w14:paraId="6ACF6D38"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vAlign w:val="center"/>
          </w:tcPr>
          <w:p w14:paraId="329DE712"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559" w:type="dxa"/>
            <w:vAlign w:val="center"/>
          </w:tcPr>
          <w:p w14:paraId="6EB65C67"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7A0040DB" w14:textId="77777777" w:rsidTr="00AC65CC">
        <w:trPr>
          <w:trHeight w:val="270"/>
        </w:trPr>
        <w:tc>
          <w:tcPr>
            <w:tcW w:w="2268" w:type="dxa"/>
            <w:gridSpan w:val="2"/>
            <w:vAlign w:val="center"/>
          </w:tcPr>
          <w:p w14:paraId="5C94FC8B"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贵金属投资</w:t>
            </w:r>
            <w:r w:rsidRPr="007D057A">
              <w:rPr>
                <w:rFonts w:eastAsiaTheme="minorEastAsia"/>
                <w:color w:val="000000" w:themeColor="text1"/>
                <w:kern w:val="0"/>
                <w:szCs w:val="21"/>
              </w:rPr>
              <w:t>-</w:t>
            </w:r>
            <w:r w:rsidRPr="007D057A">
              <w:rPr>
                <w:rFonts w:eastAsiaTheme="minorEastAsia"/>
                <w:color w:val="000000" w:themeColor="text1"/>
                <w:kern w:val="0"/>
                <w:szCs w:val="21"/>
              </w:rPr>
              <w:t>金交所黄金合约</w:t>
            </w:r>
          </w:p>
        </w:tc>
        <w:tc>
          <w:tcPr>
            <w:tcW w:w="1843" w:type="dxa"/>
            <w:vAlign w:val="center"/>
          </w:tcPr>
          <w:p w14:paraId="5AA94F3D"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tcPr>
          <w:p w14:paraId="2C51C2D5"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vAlign w:val="center"/>
          </w:tcPr>
          <w:p w14:paraId="57AC3FE4"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559" w:type="dxa"/>
            <w:vAlign w:val="center"/>
          </w:tcPr>
          <w:p w14:paraId="061BF7DB"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53FB05AC" w14:textId="77777777" w:rsidTr="00AC65CC">
        <w:trPr>
          <w:trHeight w:val="285"/>
        </w:trPr>
        <w:tc>
          <w:tcPr>
            <w:tcW w:w="828" w:type="dxa"/>
            <w:vMerge w:val="restart"/>
            <w:vAlign w:val="center"/>
          </w:tcPr>
          <w:p w14:paraId="76C50984"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债券</w:t>
            </w:r>
          </w:p>
        </w:tc>
        <w:tc>
          <w:tcPr>
            <w:tcW w:w="1440" w:type="dxa"/>
            <w:vAlign w:val="center"/>
          </w:tcPr>
          <w:p w14:paraId="000B05D1" w14:textId="77777777" w:rsidR="0080519E" w:rsidRPr="007D057A" w:rsidRDefault="0080519E" w:rsidP="00AC65CC">
            <w:pPr>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交易所市场</w:t>
            </w:r>
          </w:p>
        </w:tc>
        <w:tc>
          <w:tcPr>
            <w:tcW w:w="1843" w:type="dxa"/>
            <w:vAlign w:val="center"/>
          </w:tcPr>
          <w:p w14:paraId="41EAD5F4"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52,797,130.11</w:t>
            </w:r>
          </w:p>
        </w:tc>
        <w:tc>
          <w:tcPr>
            <w:tcW w:w="1701" w:type="dxa"/>
          </w:tcPr>
          <w:p w14:paraId="691EBFDD"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583,311.78</w:t>
            </w:r>
          </w:p>
        </w:tc>
        <w:tc>
          <w:tcPr>
            <w:tcW w:w="1701" w:type="dxa"/>
            <w:vAlign w:val="center"/>
          </w:tcPr>
          <w:p w14:paraId="5BB38109"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53,531,712.48</w:t>
            </w:r>
          </w:p>
        </w:tc>
        <w:tc>
          <w:tcPr>
            <w:tcW w:w="1559" w:type="dxa"/>
            <w:vAlign w:val="center"/>
          </w:tcPr>
          <w:p w14:paraId="106A2ADC"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151,270.59</w:t>
            </w:r>
          </w:p>
        </w:tc>
      </w:tr>
      <w:tr w:rsidR="00940250" w:rsidRPr="007D057A" w14:paraId="35A4BB9A" w14:textId="77777777" w:rsidTr="00AC65CC">
        <w:trPr>
          <w:trHeight w:val="103"/>
        </w:trPr>
        <w:tc>
          <w:tcPr>
            <w:tcW w:w="828" w:type="dxa"/>
            <w:vMerge/>
            <w:vAlign w:val="center"/>
          </w:tcPr>
          <w:p w14:paraId="601589D3" w14:textId="77777777" w:rsidR="0080519E" w:rsidRPr="007D057A" w:rsidRDefault="0080519E" w:rsidP="00AC65CC">
            <w:pPr>
              <w:widowControl/>
              <w:spacing w:line="360" w:lineRule="auto"/>
              <w:jc w:val="left"/>
              <w:rPr>
                <w:rFonts w:eastAsiaTheme="minorEastAsia"/>
                <w:color w:val="000000" w:themeColor="text1"/>
                <w:kern w:val="0"/>
                <w:szCs w:val="21"/>
              </w:rPr>
            </w:pPr>
          </w:p>
        </w:tc>
        <w:tc>
          <w:tcPr>
            <w:tcW w:w="1440" w:type="dxa"/>
            <w:vAlign w:val="center"/>
          </w:tcPr>
          <w:p w14:paraId="35554489" w14:textId="77777777" w:rsidR="0080519E" w:rsidRPr="007D057A" w:rsidRDefault="0080519E" w:rsidP="00AC65CC">
            <w:pPr>
              <w:widowControl/>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银行间市场</w:t>
            </w:r>
          </w:p>
        </w:tc>
        <w:tc>
          <w:tcPr>
            <w:tcW w:w="1843" w:type="dxa"/>
            <w:vAlign w:val="center"/>
          </w:tcPr>
          <w:p w14:paraId="2333104A"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79,132,342.94</w:t>
            </w:r>
          </w:p>
        </w:tc>
        <w:tc>
          <w:tcPr>
            <w:tcW w:w="1701" w:type="dxa"/>
          </w:tcPr>
          <w:p w14:paraId="7904BC86"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1,293,973.83</w:t>
            </w:r>
          </w:p>
        </w:tc>
        <w:tc>
          <w:tcPr>
            <w:tcW w:w="1701" w:type="dxa"/>
            <w:vAlign w:val="center"/>
          </w:tcPr>
          <w:p w14:paraId="45C1521F"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80,667,773.83</w:t>
            </w:r>
          </w:p>
        </w:tc>
        <w:tc>
          <w:tcPr>
            <w:tcW w:w="1559" w:type="dxa"/>
            <w:vAlign w:val="center"/>
          </w:tcPr>
          <w:p w14:paraId="24784967"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241,457.06</w:t>
            </w:r>
          </w:p>
        </w:tc>
      </w:tr>
      <w:tr w:rsidR="00940250" w:rsidRPr="007D057A" w14:paraId="4CDC44F7" w14:textId="77777777" w:rsidTr="00AC65CC">
        <w:trPr>
          <w:trHeight w:val="103"/>
        </w:trPr>
        <w:tc>
          <w:tcPr>
            <w:tcW w:w="828" w:type="dxa"/>
            <w:vMerge/>
            <w:vAlign w:val="center"/>
          </w:tcPr>
          <w:p w14:paraId="0BBDCBDB" w14:textId="77777777" w:rsidR="0080519E" w:rsidRPr="007D057A" w:rsidRDefault="0080519E" w:rsidP="00AC65CC">
            <w:pPr>
              <w:widowControl/>
              <w:spacing w:line="360" w:lineRule="auto"/>
              <w:jc w:val="left"/>
              <w:rPr>
                <w:rFonts w:eastAsiaTheme="minorEastAsia"/>
                <w:color w:val="000000" w:themeColor="text1"/>
                <w:kern w:val="0"/>
                <w:szCs w:val="21"/>
              </w:rPr>
            </w:pPr>
          </w:p>
        </w:tc>
        <w:tc>
          <w:tcPr>
            <w:tcW w:w="1440" w:type="dxa"/>
            <w:vAlign w:val="center"/>
          </w:tcPr>
          <w:p w14:paraId="0B4239EC"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合计</w:t>
            </w:r>
          </w:p>
        </w:tc>
        <w:tc>
          <w:tcPr>
            <w:tcW w:w="1843" w:type="dxa"/>
            <w:vAlign w:val="center"/>
          </w:tcPr>
          <w:p w14:paraId="06B4D067"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131,929,473.05</w:t>
            </w:r>
          </w:p>
        </w:tc>
        <w:tc>
          <w:tcPr>
            <w:tcW w:w="1701" w:type="dxa"/>
          </w:tcPr>
          <w:p w14:paraId="61ABC5B3"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kern w:val="0"/>
                <w:szCs w:val="21"/>
              </w:rPr>
              <w:t>1,877,285.61</w:t>
            </w:r>
          </w:p>
        </w:tc>
        <w:tc>
          <w:tcPr>
            <w:tcW w:w="1701" w:type="dxa"/>
            <w:vAlign w:val="center"/>
          </w:tcPr>
          <w:p w14:paraId="15CC4C68"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134,199,486.31</w:t>
            </w:r>
          </w:p>
        </w:tc>
        <w:tc>
          <w:tcPr>
            <w:tcW w:w="1559" w:type="dxa"/>
            <w:vAlign w:val="center"/>
          </w:tcPr>
          <w:p w14:paraId="599BE63B"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392,727.65</w:t>
            </w:r>
          </w:p>
        </w:tc>
      </w:tr>
      <w:tr w:rsidR="00940250" w:rsidRPr="007D057A" w14:paraId="524521D2" w14:textId="77777777" w:rsidTr="00AC65CC">
        <w:trPr>
          <w:trHeight w:val="270"/>
        </w:trPr>
        <w:tc>
          <w:tcPr>
            <w:tcW w:w="2268" w:type="dxa"/>
            <w:gridSpan w:val="2"/>
            <w:vAlign w:val="center"/>
          </w:tcPr>
          <w:p w14:paraId="394EA846"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资产支持证券</w:t>
            </w:r>
          </w:p>
        </w:tc>
        <w:tc>
          <w:tcPr>
            <w:tcW w:w="1843" w:type="dxa"/>
            <w:vAlign w:val="center"/>
          </w:tcPr>
          <w:p w14:paraId="199A5887"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14:paraId="5142F760"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kern w:val="0"/>
                <w:szCs w:val="21"/>
              </w:rPr>
              <w:t>-</w:t>
            </w:r>
          </w:p>
        </w:tc>
        <w:tc>
          <w:tcPr>
            <w:tcW w:w="1701" w:type="dxa"/>
            <w:vAlign w:val="center"/>
          </w:tcPr>
          <w:p w14:paraId="111910E5"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vAlign w:val="center"/>
          </w:tcPr>
          <w:p w14:paraId="09A9CDB4"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014D9297" w14:textId="77777777" w:rsidTr="00AC65CC">
        <w:trPr>
          <w:trHeight w:val="270"/>
        </w:trPr>
        <w:tc>
          <w:tcPr>
            <w:tcW w:w="2268" w:type="dxa"/>
            <w:gridSpan w:val="2"/>
            <w:vAlign w:val="center"/>
          </w:tcPr>
          <w:p w14:paraId="412F4E4E"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基金</w:t>
            </w:r>
          </w:p>
        </w:tc>
        <w:tc>
          <w:tcPr>
            <w:tcW w:w="1843" w:type="dxa"/>
            <w:vAlign w:val="center"/>
          </w:tcPr>
          <w:p w14:paraId="4EDBD815"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14:paraId="62FD7DFC"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kern w:val="0"/>
                <w:szCs w:val="21"/>
              </w:rPr>
              <w:t>-</w:t>
            </w:r>
          </w:p>
        </w:tc>
        <w:tc>
          <w:tcPr>
            <w:tcW w:w="1701" w:type="dxa"/>
            <w:vAlign w:val="center"/>
          </w:tcPr>
          <w:p w14:paraId="31D71D04"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vAlign w:val="center"/>
          </w:tcPr>
          <w:p w14:paraId="2480EE95"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1810B3B4" w14:textId="77777777" w:rsidTr="00AC65CC">
        <w:trPr>
          <w:trHeight w:val="270"/>
        </w:trPr>
        <w:tc>
          <w:tcPr>
            <w:tcW w:w="2268" w:type="dxa"/>
            <w:gridSpan w:val="2"/>
            <w:vAlign w:val="center"/>
          </w:tcPr>
          <w:p w14:paraId="17FD50C6"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其他</w:t>
            </w:r>
          </w:p>
        </w:tc>
        <w:tc>
          <w:tcPr>
            <w:tcW w:w="1843" w:type="dxa"/>
            <w:vAlign w:val="center"/>
          </w:tcPr>
          <w:p w14:paraId="6C106BF5"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14:paraId="4D0A8BE7"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kern w:val="0"/>
                <w:szCs w:val="21"/>
              </w:rPr>
              <w:t>-</w:t>
            </w:r>
          </w:p>
        </w:tc>
        <w:tc>
          <w:tcPr>
            <w:tcW w:w="1701" w:type="dxa"/>
            <w:vAlign w:val="center"/>
          </w:tcPr>
          <w:p w14:paraId="28A602BF"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vAlign w:val="center"/>
          </w:tcPr>
          <w:p w14:paraId="03C42D76"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08204417" w14:textId="77777777" w:rsidTr="00AC65CC">
        <w:trPr>
          <w:trHeight w:val="270"/>
        </w:trPr>
        <w:tc>
          <w:tcPr>
            <w:tcW w:w="2268" w:type="dxa"/>
            <w:gridSpan w:val="2"/>
            <w:vAlign w:val="center"/>
          </w:tcPr>
          <w:p w14:paraId="53CABDD5" w14:textId="77777777" w:rsidR="0080519E" w:rsidRPr="007D057A" w:rsidRDefault="0080519E" w:rsidP="00AC65CC">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合计</w:t>
            </w:r>
          </w:p>
        </w:tc>
        <w:tc>
          <w:tcPr>
            <w:tcW w:w="1843" w:type="dxa"/>
            <w:vAlign w:val="center"/>
          </w:tcPr>
          <w:p w14:paraId="23E16C1F"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131,929,473.05</w:t>
            </w:r>
          </w:p>
        </w:tc>
        <w:tc>
          <w:tcPr>
            <w:tcW w:w="1701" w:type="dxa"/>
          </w:tcPr>
          <w:p w14:paraId="19FDAFA4"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kern w:val="0"/>
                <w:szCs w:val="21"/>
              </w:rPr>
              <w:t>1,877,285.61</w:t>
            </w:r>
          </w:p>
        </w:tc>
        <w:tc>
          <w:tcPr>
            <w:tcW w:w="1701" w:type="dxa"/>
            <w:vAlign w:val="center"/>
          </w:tcPr>
          <w:p w14:paraId="3447D9E8"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134,199,486.31</w:t>
            </w:r>
          </w:p>
        </w:tc>
        <w:tc>
          <w:tcPr>
            <w:tcW w:w="1559" w:type="dxa"/>
            <w:vAlign w:val="center"/>
          </w:tcPr>
          <w:p w14:paraId="437F5D04"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392,727.65</w:t>
            </w:r>
          </w:p>
        </w:tc>
      </w:tr>
    </w:tbl>
    <w:p w14:paraId="58E0CD78" w14:textId="77777777" w:rsidR="002B68E9" w:rsidRPr="00E54740" w:rsidRDefault="002B68E9" w:rsidP="002B68E9">
      <w:pPr>
        <w:spacing w:beforeLines="100" w:before="312" w:line="360" w:lineRule="auto"/>
        <w:rPr>
          <w:rFonts w:eastAsiaTheme="minorEastAsia"/>
          <w:b/>
          <w:szCs w:val="21"/>
        </w:rPr>
      </w:pPr>
      <w:r w:rsidRPr="00E54740">
        <w:rPr>
          <w:rFonts w:eastAsiaTheme="minorEastAsia"/>
          <w:b/>
          <w:bCs/>
          <w:kern w:val="0"/>
          <w:szCs w:val="21"/>
        </w:rPr>
        <w:t xml:space="preserve">7.4.7.3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43374764" w14:textId="77777777" w:rsidR="002B68E9" w:rsidRPr="00E54740" w:rsidRDefault="002B68E9" w:rsidP="002B68E9">
      <w:pPr>
        <w:spacing w:line="360" w:lineRule="auto"/>
        <w:ind w:firstLineChars="200" w:firstLine="420"/>
        <w:rPr>
          <w:rFonts w:eastAsiaTheme="minorEastAsia"/>
          <w:kern w:val="0"/>
          <w:szCs w:val="21"/>
        </w:rPr>
      </w:pPr>
      <w:r w:rsidRPr="00E54740">
        <w:rPr>
          <w:rFonts w:eastAsiaTheme="minorEastAsia"/>
          <w:kern w:val="0"/>
          <w:szCs w:val="21"/>
        </w:rPr>
        <w:t>无余额。</w:t>
      </w:r>
    </w:p>
    <w:p w14:paraId="3ABA9627" w14:textId="77777777" w:rsidR="005C75F3" w:rsidRPr="007D057A" w:rsidRDefault="005C75F3" w:rsidP="0098790C">
      <w:pPr>
        <w:spacing w:beforeLines="100" w:before="312" w:line="288" w:lineRule="auto"/>
        <w:rPr>
          <w:rFonts w:eastAsiaTheme="minorEastAsia"/>
          <w:b/>
          <w:color w:val="000000" w:themeColor="text1"/>
          <w:szCs w:val="21"/>
        </w:rPr>
      </w:pPr>
      <w:r w:rsidRPr="007D057A">
        <w:rPr>
          <w:rFonts w:eastAsiaTheme="minorEastAsia"/>
          <w:b/>
          <w:color w:val="000000" w:themeColor="text1"/>
          <w:szCs w:val="21"/>
        </w:rPr>
        <w:lastRenderedPageBreak/>
        <w:t>7.4.7.4</w:t>
      </w:r>
      <w:r w:rsidRPr="007D057A">
        <w:rPr>
          <w:rFonts w:eastAsiaTheme="minorEastAsia" w:hint="eastAsia"/>
          <w:b/>
          <w:color w:val="000000" w:themeColor="text1"/>
          <w:szCs w:val="21"/>
        </w:rPr>
        <w:t>买入返售金融资产</w:t>
      </w:r>
    </w:p>
    <w:p w14:paraId="231F334E" w14:textId="77777777" w:rsidR="005C75F3" w:rsidRPr="007D057A" w:rsidRDefault="005C75F3" w:rsidP="005C75F3">
      <w:pPr>
        <w:spacing w:before="29" w:line="288" w:lineRule="auto"/>
        <w:rPr>
          <w:rFonts w:eastAsiaTheme="minorEastAsia"/>
          <w:b/>
          <w:color w:val="000000" w:themeColor="text1"/>
          <w:szCs w:val="21"/>
        </w:rPr>
      </w:pPr>
      <w:r w:rsidRPr="007D057A">
        <w:rPr>
          <w:rFonts w:eastAsiaTheme="minorEastAsia"/>
          <w:b/>
          <w:color w:val="000000" w:themeColor="text1"/>
          <w:szCs w:val="21"/>
        </w:rPr>
        <w:t>7.4.7.4.1</w:t>
      </w:r>
      <w:r w:rsidRPr="007D057A">
        <w:rPr>
          <w:rFonts w:eastAsiaTheme="minorEastAsia" w:hint="eastAsia"/>
          <w:b/>
          <w:color w:val="000000" w:themeColor="text1"/>
          <w:szCs w:val="21"/>
        </w:rPr>
        <w:t>各项买入返售金融资产期末余额</w:t>
      </w:r>
    </w:p>
    <w:p w14:paraId="7F0008B4" w14:textId="77777777" w:rsidR="005C75F3" w:rsidRPr="007D057A" w:rsidRDefault="005C75F3" w:rsidP="005C75F3">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940250" w:rsidRPr="007D057A" w14:paraId="4BB2C8A1" w14:textId="77777777" w:rsidTr="006F788D">
        <w:trPr>
          <w:trHeight w:val="330"/>
          <w:jc w:val="center"/>
        </w:trPr>
        <w:tc>
          <w:tcPr>
            <w:tcW w:w="2381" w:type="dxa"/>
            <w:vMerge w:val="restart"/>
            <w:vAlign w:val="center"/>
          </w:tcPr>
          <w:p w14:paraId="3F5AEBA2" w14:textId="77777777" w:rsidR="005C75F3" w:rsidRPr="007D057A" w:rsidRDefault="005C75F3" w:rsidP="006F788D">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6631" w:type="dxa"/>
            <w:gridSpan w:val="2"/>
          </w:tcPr>
          <w:p w14:paraId="1E0E84A3" w14:textId="77777777" w:rsidR="005C75F3" w:rsidRPr="007D057A" w:rsidRDefault="005C75F3" w:rsidP="006F788D">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本期末</w:t>
            </w:r>
          </w:p>
          <w:p w14:paraId="2E033270" w14:textId="77777777" w:rsidR="005C75F3" w:rsidRPr="007D057A" w:rsidRDefault="005C75F3" w:rsidP="006F788D">
            <w:pPr>
              <w:spacing w:line="360" w:lineRule="auto"/>
              <w:jc w:val="center"/>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014BDABB" w14:textId="77777777" w:rsidTr="006F788D">
        <w:trPr>
          <w:trHeight w:val="330"/>
          <w:jc w:val="center"/>
        </w:trPr>
        <w:tc>
          <w:tcPr>
            <w:tcW w:w="2381" w:type="dxa"/>
            <w:vMerge/>
            <w:vAlign w:val="center"/>
          </w:tcPr>
          <w:p w14:paraId="24C7AF71" w14:textId="77777777" w:rsidR="005C75F3" w:rsidRPr="007D057A" w:rsidRDefault="005C75F3" w:rsidP="006F788D">
            <w:pPr>
              <w:widowControl/>
              <w:spacing w:line="360" w:lineRule="auto"/>
              <w:jc w:val="left"/>
              <w:rPr>
                <w:rFonts w:eastAsiaTheme="minorEastAsia"/>
                <w:color w:val="000000" w:themeColor="text1"/>
                <w:szCs w:val="21"/>
              </w:rPr>
            </w:pPr>
          </w:p>
        </w:tc>
        <w:tc>
          <w:tcPr>
            <w:tcW w:w="3260" w:type="dxa"/>
          </w:tcPr>
          <w:p w14:paraId="1BA24B8F" w14:textId="77777777" w:rsidR="005C75F3" w:rsidRPr="007D057A" w:rsidRDefault="005C75F3" w:rsidP="006F788D">
            <w:pPr>
              <w:spacing w:line="360" w:lineRule="auto"/>
              <w:jc w:val="center"/>
              <w:rPr>
                <w:rFonts w:eastAsiaTheme="minorEastAsia"/>
                <w:color w:val="000000" w:themeColor="text1"/>
                <w:szCs w:val="21"/>
              </w:rPr>
            </w:pPr>
            <w:r w:rsidRPr="007D057A">
              <w:rPr>
                <w:rFonts w:eastAsiaTheme="minorEastAsia"/>
                <w:color w:val="000000" w:themeColor="text1"/>
                <w:szCs w:val="21"/>
              </w:rPr>
              <w:t>账面余额</w:t>
            </w:r>
          </w:p>
        </w:tc>
        <w:tc>
          <w:tcPr>
            <w:tcW w:w="3371" w:type="dxa"/>
          </w:tcPr>
          <w:p w14:paraId="3C3967B2" w14:textId="77777777" w:rsidR="005C75F3" w:rsidRPr="007D057A" w:rsidRDefault="005C75F3" w:rsidP="006F788D">
            <w:pPr>
              <w:spacing w:line="360" w:lineRule="auto"/>
              <w:jc w:val="center"/>
              <w:rPr>
                <w:rFonts w:eastAsiaTheme="minorEastAsia"/>
                <w:color w:val="000000" w:themeColor="text1"/>
                <w:szCs w:val="21"/>
              </w:rPr>
            </w:pPr>
            <w:r w:rsidRPr="007D057A">
              <w:rPr>
                <w:rFonts w:eastAsiaTheme="minorEastAsia"/>
                <w:color w:val="000000" w:themeColor="text1"/>
                <w:szCs w:val="21"/>
              </w:rPr>
              <w:t>其中</w:t>
            </w:r>
            <w:r w:rsidRPr="007D057A">
              <w:rPr>
                <w:color w:val="000000" w:themeColor="text1"/>
                <w:szCs w:val="21"/>
              </w:rPr>
              <w:t>；</w:t>
            </w:r>
            <w:r w:rsidRPr="007D057A">
              <w:rPr>
                <w:rFonts w:eastAsiaTheme="minorEastAsia"/>
                <w:color w:val="000000" w:themeColor="text1"/>
                <w:szCs w:val="21"/>
              </w:rPr>
              <w:t>买断式逆回购</w:t>
            </w:r>
          </w:p>
        </w:tc>
      </w:tr>
      <w:tr w:rsidR="00940250" w:rsidRPr="007D057A" w14:paraId="68D76C0D" w14:textId="77777777" w:rsidTr="006F788D">
        <w:trPr>
          <w:trHeight w:val="257"/>
          <w:jc w:val="center"/>
        </w:trPr>
        <w:tc>
          <w:tcPr>
            <w:tcW w:w="2381" w:type="dxa"/>
            <w:vAlign w:val="bottom"/>
          </w:tcPr>
          <w:p w14:paraId="5612DAD9" w14:textId="77777777" w:rsidR="005C75F3" w:rsidRPr="007D057A" w:rsidRDefault="005C75F3" w:rsidP="006F788D">
            <w:pPr>
              <w:rPr>
                <w:rFonts w:ascii="宋体" w:hAnsi="宋体"/>
                <w:color w:val="000000" w:themeColor="text1"/>
                <w:szCs w:val="21"/>
              </w:rPr>
            </w:pPr>
            <w:r w:rsidRPr="007D057A">
              <w:rPr>
                <w:rFonts w:ascii="宋体" w:hAnsi="宋体"/>
                <w:color w:val="000000" w:themeColor="text1"/>
                <w:szCs w:val="21"/>
              </w:rPr>
              <w:t>交易所市场</w:t>
            </w:r>
          </w:p>
        </w:tc>
        <w:tc>
          <w:tcPr>
            <w:tcW w:w="3260" w:type="dxa"/>
          </w:tcPr>
          <w:p w14:paraId="2C62A966" w14:textId="77777777" w:rsidR="005C75F3" w:rsidRPr="007D057A" w:rsidRDefault="005C75F3" w:rsidP="006F788D">
            <w:pPr>
              <w:jc w:val="right"/>
              <w:rPr>
                <w:rFonts w:eastAsiaTheme="minorEastAsia"/>
                <w:color w:val="000000" w:themeColor="text1"/>
                <w:szCs w:val="21"/>
              </w:rPr>
            </w:pPr>
            <w:r w:rsidRPr="007D057A">
              <w:rPr>
                <w:rFonts w:eastAsiaTheme="minorEastAsia"/>
                <w:color w:val="000000" w:themeColor="text1"/>
                <w:szCs w:val="21"/>
              </w:rPr>
              <w:t>-</w:t>
            </w:r>
          </w:p>
        </w:tc>
        <w:tc>
          <w:tcPr>
            <w:tcW w:w="3371" w:type="dxa"/>
          </w:tcPr>
          <w:p w14:paraId="600988F1" w14:textId="77777777" w:rsidR="005C75F3" w:rsidRPr="007D057A" w:rsidRDefault="005C75F3" w:rsidP="006F788D">
            <w:pPr>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3E3898B3" w14:textId="77777777" w:rsidTr="006F788D">
        <w:trPr>
          <w:trHeight w:val="257"/>
          <w:jc w:val="center"/>
        </w:trPr>
        <w:tc>
          <w:tcPr>
            <w:tcW w:w="2381" w:type="dxa"/>
            <w:vAlign w:val="bottom"/>
          </w:tcPr>
          <w:p w14:paraId="2B591B25" w14:textId="77777777" w:rsidR="005C75F3" w:rsidRPr="007D057A" w:rsidRDefault="005C75F3" w:rsidP="006F788D">
            <w:pPr>
              <w:rPr>
                <w:rFonts w:ascii="宋体" w:hAnsi="宋体"/>
                <w:color w:val="000000" w:themeColor="text1"/>
                <w:szCs w:val="21"/>
              </w:rPr>
            </w:pPr>
            <w:r w:rsidRPr="007D057A">
              <w:rPr>
                <w:rFonts w:ascii="宋体" w:hAnsi="宋体"/>
                <w:color w:val="000000" w:themeColor="text1"/>
                <w:szCs w:val="21"/>
              </w:rPr>
              <w:t>银行间市场</w:t>
            </w:r>
          </w:p>
        </w:tc>
        <w:tc>
          <w:tcPr>
            <w:tcW w:w="3260" w:type="dxa"/>
          </w:tcPr>
          <w:p w14:paraId="14732DEA" w14:textId="77777777" w:rsidR="005C75F3" w:rsidRPr="007D057A" w:rsidRDefault="005C75F3" w:rsidP="006F788D">
            <w:pPr>
              <w:jc w:val="right"/>
              <w:rPr>
                <w:rFonts w:eastAsiaTheme="minorEastAsia"/>
                <w:color w:val="000000" w:themeColor="text1"/>
                <w:szCs w:val="21"/>
              </w:rPr>
            </w:pPr>
            <w:r w:rsidRPr="007D057A">
              <w:rPr>
                <w:rFonts w:eastAsiaTheme="minorEastAsia"/>
                <w:color w:val="000000" w:themeColor="text1"/>
                <w:szCs w:val="21"/>
              </w:rPr>
              <w:t>927,220,577.11</w:t>
            </w:r>
          </w:p>
        </w:tc>
        <w:tc>
          <w:tcPr>
            <w:tcW w:w="3371" w:type="dxa"/>
          </w:tcPr>
          <w:p w14:paraId="21B52AD3" w14:textId="77777777" w:rsidR="005C75F3" w:rsidRPr="007D057A" w:rsidRDefault="005C75F3" w:rsidP="006F788D">
            <w:pPr>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7111D625" w14:textId="77777777" w:rsidTr="006F788D">
        <w:trPr>
          <w:trHeight w:val="257"/>
          <w:jc w:val="center"/>
        </w:trPr>
        <w:tc>
          <w:tcPr>
            <w:tcW w:w="2381" w:type="dxa"/>
            <w:vAlign w:val="bottom"/>
          </w:tcPr>
          <w:p w14:paraId="1C46DFC6" w14:textId="77777777" w:rsidR="005C75F3" w:rsidRPr="007D057A" w:rsidRDefault="005C75F3" w:rsidP="006F788D">
            <w:pPr>
              <w:spacing w:line="360" w:lineRule="auto"/>
              <w:jc w:val="left"/>
              <w:rPr>
                <w:rFonts w:eastAsiaTheme="minorEastAsia"/>
                <w:color w:val="000000" w:themeColor="text1"/>
                <w:szCs w:val="21"/>
              </w:rPr>
            </w:pPr>
            <w:r w:rsidRPr="007D057A">
              <w:rPr>
                <w:rFonts w:eastAsiaTheme="minorEastAsia"/>
                <w:color w:val="000000" w:themeColor="text1"/>
                <w:szCs w:val="21"/>
              </w:rPr>
              <w:t>合计</w:t>
            </w:r>
          </w:p>
        </w:tc>
        <w:tc>
          <w:tcPr>
            <w:tcW w:w="3260" w:type="dxa"/>
            <w:vAlign w:val="center"/>
          </w:tcPr>
          <w:p w14:paraId="6603731D" w14:textId="77777777" w:rsidR="005C75F3" w:rsidRPr="007D057A" w:rsidRDefault="005C75F3"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927,220,577.11</w:t>
            </w:r>
          </w:p>
        </w:tc>
        <w:tc>
          <w:tcPr>
            <w:tcW w:w="3371" w:type="dxa"/>
            <w:vAlign w:val="center"/>
          </w:tcPr>
          <w:p w14:paraId="2D64049D" w14:textId="77777777" w:rsidR="005C75F3" w:rsidRPr="007D057A" w:rsidRDefault="005C75F3"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077DF0BD" w14:textId="77777777" w:rsidTr="006F788D">
        <w:trPr>
          <w:trHeight w:val="330"/>
          <w:jc w:val="center"/>
        </w:trPr>
        <w:tc>
          <w:tcPr>
            <w:tcW w:w="2381" w:type="dxa"/>
            <w:vMerge w:val="restart"/>
            <w:vAlign w:val="center"/>
          </w:tcPr>
          <w:p w14:paraId="545144D9" w14:textId="77777777" w:rsidR="005C75F3" w:rsidRPr="007D057A" w:rsidRDefault="005C75F3" w:rsidP="006F788D">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6631" w:type="dxa"/>
            <w:gridSpan w:val="2"/>
          </w:tcPr>
          <w:p w14:paraId="4CCB18F7" w14:textId="77777777" w:rsidR="005C75F3" w:rsidRPr="007D057A" w:rsidRDefault="005C75F3" w:rsidP="006F788D">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上年度末</w:t>
            </w:r>
          </w:p>
          <w:p w14:paraId="2689974B" w14:textId="77777777" w:rsidR="005C75F3" w:rsidRPr="007D057A" w:rsidRDefault="005C75F3" w:rsidP="006F788D">
            <w:pPr>
              <w:spacing w:line="360" w:lineRule="auto"/>
              <w:jc w:val="center"/>
              <w:rPr>
                <w:rFonts w:eastAsiaTheme="minorEastAsia"/>
                <w:color w:val="000000" w:themeColor="text1"/>
                <w:szCs w:val="21"/>
              </w:rPr>
            </w:pPr>
            <w:r w:rsidRPr="007D057A">
              <w:rPr>
                <w:rFonts w:eastAsiaTheme="minorEastAsia"/>
                <w:color w:val="000000" w:themeColor="text1"/>
                <w:kern w:val="0"/>
                <w:szCs w:val="21"/>
              </w:rPr>
              <w:t>2023</w:t>
            </w:r>
            <w:r w:rsidRPr="007D057A">
              <w:rPr>
                <w:rFonts w:eastAsiaTheme="minorEastAsia"/>
                <w:color w:val="000000" w:themeColor="text1"/>
                <w:kern w:val="0"/>
                <w:szCs w:val="21"/>
              </w:rPr>
              <w:t>年</w:t>
            </w:r>
            <w:r w:rsidRPr="007D057A">
              <w:rPr>
                <w:rFonts w:eastAsiaTheme="minorEastAsia"/>
                <w:color w:val="000000" w:themeColor="text1"/>
                <w:kern w:val="0"/>
                <w:szCs w:val="21"/>
              </w:rPr>
              <w:t>12</w:t>
            </w:r>
            <w:r w:rsidRPr="007D057A">
              <w:rPr>
                <w:rFonts w:eastAsiaTheme="minorEastAsia"/>
                <w:color w:val="000000" w:themeColor="text1"/>
                <w:kern w:val="0"/>
                <w:szCs w:val="21"/>
              </w:rPr>
              <w:t>月</w:t>
            </w:r>
            <w:r w:rsidRPr="007D057A">
              <w:rPr>
                <w:rFonts w:eastAsiaTheme="minorEastAsia"/>
                <w:color w:val="000000" w:themeColor="text1"/>
                <w:kern w:val="0"/>
                <w:szCs w:val="21"/>
              </w:rPr>
              <w:t>31</w:t>
            </w:r>
            <w:r w:rsidRPr="007D057A">
              <w:rPr>
                <w:rFonts w:eastAsiaTheme="minorEastAsia"/>
                <w:color w:val="000000" w:themeColor="text1"/>
                <w:kern w:val="0"/>
                <w:szCs w:val="21"/>
              </w:rPr>
              <w:t>日</w:t>
            </w:r>
          </w:p>
        </w:tc>
      </w:tr>
      <w:tr w:rsidR="00940250" w:rsidRPr="007D057A" w14:paraId="50FEA82A" w14:textId="77777777" w:rsidTr="006F788D">
        <w:trPr>
          <w:trHeight w:val="330"/>
          <w:jc w:val="center"/>
        </w:trPr>
        <w:tc>
          <w:tcPr>
            <w:tcW w:w="2381" w:type="dxa"/>
            <w:vMerge/>
            <w:vAlign w:val="center"/>
          </w:tcPr>
          <w:p w14:paraId="058949FF" w14:textId="77777777" w:rsidR="005C75F3" w:rsidRPr="007D057A" w:rsidRDefault="005C75F3" w:rsidP="006F788D">
            <w:pPr>
              <w:widowControl/>
              <w:spacing w:line="360" w:lineRule="auto"/>
              <w:jc w:val="left"/>
              <w:rPr>
                <w:rFonts w:eastAsiaTheme="minorEastAsia"/>
                <w:color w:val="000000" w:themeColor="text1"/>
                <w:szCs w:val="21"/>
              </w:rPr>
            </w:pPr>
          </w:p>
        </w:tc>
        <w:tc>
          <w:tcPr>
            <w:tcW w:w="3260" w:type="dxa"/>
          </w:tcPr>
          <w:p w14:paraId="7EE86C1D" w14:textId="77777777" w:rsidR="005C75F3" w:rsidRPr="007D057A" w:rsidRDefault="005C75F3" w:rsidP="006F788D">
            <w:pPr>
              <w:spacing w:line="360" w:lineRule="auto"/>
              <w:jc w:val="center"/>
              <w:rPr>
                <w:rFonts w:eastAsiaTheme="minorEastAsia"/>
                <w:color w:val="000000" w:themeColor="text1"/>
                <w:szCs w:val="21"/>
              </w:rPr>
            </w:pPr>
            <w:r w:rsidRPr="007D057A">
              <w:rPr>
                <w:rFonts w:eastAsiaTheme="minorEastAsia"/>
                <w:color w:val="000000" w:themeColor="text1"/>
                <w:szCs w:val="21"/>
              </w:rPr>
              <w:t>账面余额</w:t>
            </w:r>
          </w:p>
        </w:tc>
        <w:tc>
          <w:tcPr>
            <w:tcW w:w="3371" w:type="dxa"/>
          </w:tcPr>
          <w:p w14:paraId="35888262" w14:textId="77777777" w:rsidR="005C75F3" w:rsidRPr="007D057A" w:rsidRDefault="005C75F3" w:rsidP="006F788D">
            <w:pPr>
              <w:spacing w:line="360" w:lineRule="auto"/>
              <w:jc w:val="center"/>
              <w:rPr>
                <w:rFonts w:eastAsiaTheme="minorEastAsia"/>
                <w:color w:val="000000" w:themeColor="text1"/>
                <w:szCs w:val="21"/>
              </w:rPr>
            </w:pPr>
            <w:r w:rsidRPr="007D057A">
              <w:rPr>
                <w:rFonts w:eastAsiaTheme="minorEastAsia"/>
                <w:color w:val="000000" w:themeColor="text1"/>
                <w:szCs w:val="21"/>
              </w:rPr>
              <w:t>其中</w:t>
            </w:r>
            <w:r w:rsidRPr="007D057A">
              <w:rPr>
                <w:color w:val="000000" w:themeColor="text1"/>
                <w:szCs w:val="21"/>
              </w:rPr>
              <w:t>；</w:t>
            </w:r>
            <w:r w:rsidRPr="007D057A">
              <w:rPr>
                <w:rFonts w:eastAsiaTheme="minorEastAsia"/>
                <w:color w:val="000000" w:themeColor="text1"/>
                <w:szCs w:val="21"/>
              </w:rPr>
              <w:t>买断式逆回购</w:t>
            </w:r>
          </w:p>
        </w:tc>
      </w:tr>
      <w:tr w:rsidR="00940250" w:rsidRPr="007D057A" w14:paraId="12E21AA4" w14:textId="77777777" w:rsidTr="006F788D">
        <w:trPr>
          <w:trHeight w:val="257"/>
          <w:jc w:val="center"/>
        </w:trPr>
        <w:tc>
          <w:tcPr>
            <w:tcW w:w="2381" w:type="dxa"/>
            <w:vAlign w:val="bottom"/>
          </w:tcPr>
          <w:p w14:paraId="548646CC" w14:textId="77777777" w:rsidR="005C75F3" w:rsidRPr="007D057A" w:rsidRDefault="005C75F3" w:rsidP="006F788D">
            <w:pPr>
              <w:rPr>
                <w:rFonts w:ascii="宋体" w:hAnsi="宋体"/>
                <w:color w:val="000000" w:themeColor="text1"/>
                <w:szCs w:val="21"/>
              </w:rPr>
            </w:pPr>
            <w:r w:rsidRPr="007D057A">
              <w:rPr>
                <w:rFonts w:ascii="宋体" w:hAnsi="宋体"/>
                <w:color w:val="000000" w:themeColor="text1"/>
                <w:szCs w:val="21"/>
              </w:rPr>
              <w:t>交易所市场</w:t>
            </w:r>
          </w:p>
        </w:tc>
        <w:tc>
          <w:tcPr>
            <w:tcW w:w="3260" w:type="dxa"/>
          </w:tcPr>
          <w:p w14:paraId="3E56DD65" w14:textId="77777777" w:rsidR="005C75F3" w:rsidRPr="007D057A" w:rsidRDefault="005C75F3" w:rsidP="006F788D">
            <w:pPr>
              <w:jc w:val="right"/>
              <w:rPr>
                <w:rFonts w:eastAsiaTheme="minorEastAsia"/>
                <w:color w:val="000000" w:themeColor="text1"/>
                <w:szCs w:val="21"/>
              </w:rPr>
            </w:pPr>
            <w:r w:rsidRPr="007D057A">
              <w:rPr>
                <w:rFonts w:eastAsiaTheme="minorEastAsia"/>
                <w:color w:val="000000" w:themeColor="text1"/>
                <w:szCs w:val="21"/>
              </w:rPr>
              <w:t>-</w:t>
            </w:r>
          </w:p>
        </w:tc>
        <w:tc>
          <w:tcPr>
            <w:tcW w:w="3371" w:type="dxa"/>
          </w:tcPr>
          <w:p w14:paraId="25784B01" w14:textId="77777777" w:rsidR="005C75F3" w:rsidRPr="007D057A" w:rsidRDefault="005C75F3" w:rsidP="006F788D">
            <w:pPr>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505D4815" w14:textId="77777777" w:rsidTr="006F788D">
        <w:trPr>
          <w:trHeight w:val="257"/>
          <w:jc w:val="center"/>
        </w:trPr>
        <w:tc>
          <w:tcPr>
            <w:tcW w:w="2381" w:type="dxa"/>
            <w:vAlign w:val="bottom"/>
          </w:tcPr>
          <w:p w14:paraId="0724BEAD" w14:textId="77777777" w:rsidR="005C75F3" w:rsidRPr="007D057A" w:rsidRDefault="005C75F3" w:rsidP="006F788D">
            <w:pPr>
              <w:rPr>
                <w:rFonts w:ascii="宋体" w:hAnsi="宋体"/>
                <w:color w:val="000000" w:themeColor="text1"/>
                <w:szCs w:val="21"/>
              </w:rPr>
            </w:pPr>
            <w:r w:rsidRPr="007D057A">
              <w:rPr>
                <w:rFonts w:ascii="宋体" w:hAnsi="宋体"/>
                <w:color w:val="000000" w:themeColor="text1"/>
                <w:szCs w:val="21"/>
              </w:rPr>
              <w:t>银行间市场</w:t>
            </w:r>
          </w:p>
        </w:tc>
        <w:tc>
          <w:tcPr>
            <w:tcW w:w="3260" w:type="dxa"/>
          </w:tcPr>
          <w:p w14:paraId="27B3B60F" w14:textId="77777777" w:rsidR="005C75F3" w:rsidRPr="007D057A" w:rsidRDefault="005C75F3" w:rsidP="006F788D">
            <w:pPr>
              <w:jc w:val="right"/>
              <w:rPr>
                <w:rFonts w:eastAsiaTheme="minorEastAsia"/>
                <w:color w:val="000000" w:themeColor="text1"/>
                <w:szCs w:val="21"/>
              </w:rPr>
            </w:pPr>
            <w:r w:rsidRPr="007D057A">
              <w:rPr>
                <w:rFonts w:eastAsiaTheme="minorEastAsia"/>
                <w:color w:val="000000" w:themeColor="text1"/>
                <w:szCs w:val="21"/>
              </w:rPr>
              <w:t>-</w:t>
            </w:r>
          </w:p>
        </w:tc>
        <w:tc>
          <w:tcPr>
            <w:tcW w:w="3371" w:type="dxa"/>
          </w:tcPr>
          <w:p w14:paraId="345C34AB" w14:textId="77777777" w:rsidR="005C75F3" w:rsidRPr="007D057A" w:rsidRDefault="005C75F3" w:rsidP="006F788D">
            <w:pPr>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07A656CA" w14:textId="77777777" w:rsidTr="006F788D">
        <w:trPr>
          <w:trHeight w:val="257"/>
          <w:jc w:val="center"/>
        </w:trPr>
        <w:tc>
          <w:tcPr>
            <w:tcW w:w="2381" w:type="dxa"/>
            <w:vAlign w:val="bottom"/>
          </w:tcPr>
          <w:p w14:paraId="25A31DCE" w14:textId="77777777" w:rsidR="005C75F3" w:rsidRPr="007D057A" w:rsidRDefault="005C75F3" w:rsidP="006F788D">
            <w:pPr>
              <w:spacing w:line="360" w:lineRule="auto"/>
              <w:jc w:val="left"/>
              <w:rPr>
                <w:rFonts w:eastAsiaTheme="minorEastAsia"/>
                <w:color w:val="000000" w:themeColor="text1"/>
                <w:szCs w:val="21"/>
              </w:rPr>
            </w:pPr>
            <w:r w:rsidRPr="007D057A">
              <w:rPr>
                <w:rFonts w:eastAsiaTheme="minorEastAsia"/>
                <w:color w:val="000000" w:themeColor="text1"/>
                <w:szCs w:val="21"/>
              </w:rPr>
              <w:t>合计</w:t>
            </w:r>
          </w:p>
        </w:tc>
        <w:tc>
          <w:tcPr>
            <w:tcW w:w="3260" w:type="dxa"/>
            <w:vAlign w:val="center"/>
          </w:tcPr>
          <w:p w14:paraId="7DBB28F2" w14:textId="77777777" w:rsidR="005C75F3" w:rsidRPr="007D057A" w:rsidRDefault="005C75F3"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3371" w:type="dxa"/>
            <w:vAlign w:val="center"/>
          </w:tcPr>
          <w:p w14:paraId="101EC633" w14:textId="77777777" w:rsidR="005C75F3" w:rsidRPr="007D057A" w:rsidRDefault="005C75F3"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bl>
    <w:p w14:paraId="135C4912" w14:textId="77777777" w:rsidR="001A59F9" w:rsidRPr="007D057A" w:rsidRDefault="001A59F9" w:rsidP="00751A4E">
      <w:pPr>
        <w:spacing w:beforeLines="100" w:before="312" w:line="360" w:lineRule="auto"/>
        <w:rPr>
          <w:rFonts w:eastAsiaTheme="minorEastAsia"/>
          <w:b/>
          <w:bCs/>
          <w:color w:val="000000" w:themeColor="text1"/>
          <w:kern w:val="0"/>
          <w:szCs w:val="21"/>
        </w:rPr>
      </w:pPr>
      <w:r w:rsidRPr="007D057A">
        <w:rPr>
          <w:rFonts w:eastAsiaTheme="minorEastAsia"/>
          <w:b/>
          <w:bCs/>
          <w:color w:val="000000" w:themeColor="text1"/>
          <w:kern w:val="0"/>
          <w:szCs w:val="21"/>
        </w:rPr>
        <w:t>7.4.7.4.2</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szCs w:val="21"/>
        </w:rPr>
        <w:t>期末买断式逆回购交易中取得的债券</w:t>
      </w:r>
    </w:p>
    <w:p w14:paraId="566BE82B" w14:textId="77777777" w:rsidR="001A59F9" w:rsidRPr="007D057A" w:rsidRDefault="001A59F9" w:rsidP="00B56450">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无余额。</w:t>
      </w:r>
    </w:p>
    <w:p w14:paraId="04B68F0B" w14:textId="77777777" w:rsidR="004E5E61" w:rsidRPr="007D057A" w:rsidRDefault="004E5E61" w:rsidP="004E5E61">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 xml:space="preserve">7.4.7.5 </w:t>
      </w:r>
      <w:r w:rsidRPr="007D057A">
        <w:rPr>
          <w:rFonts w:eastAsiaTheme="minorEastAsia"/>
          <w:b/>
          <w:color w:val="000000" w:themeColor="text1"/>
          <w:szCs w:val="21"/>
        </w:rPr>
        <w:t>其他资产</w:t>
      </w:r>
    </w:p>
    <w:p w14:paraId="6A9A4F2B" w14:textId="77777777" w:rsidR="004E5E61" w:rsidRPr="007D057A" w:rsidRDefault="004E5E61" w:rsidP="004E5E61">
      <w:pPr>
        <w:adjustRightInd w:val="0"/>
        <w:snapToGrid w:val="0"/>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无余额。</w:t>
      </w:r>
    </w:p>
    <w:p w14:paraId="3CDC0AF9" w14:textId="77777777" w:rsidR="004E5E61" w:rsidRPr="007D057A" w:rsidRDefault="004E5E61" w:rsidP="004E5E61">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 xml:space="preserve">7.4.7.6 </w:t>
      </w:r>
      <w:r w:rsidRPr="007D057A">
        <w:rPr>
          <w:rFonts w:eastAsiaTheme="minorEastAsia"/>
          <w:b/>
          <w:color w:val="000000" w:themeColor="text1"/>
          <w:szCs w:val="21"/>
        </w:rPr>
        <w:t>其他负债</w:t>
      </w:r>
    </w:p>
    <w:p w14:paraId="609DD0F1" w14:textId="77777777" w:rsidR="004E5E61" w:rsidRPr="007D057A" w:rsidRDefault="004E5E61" w:rsidP="004E5E61">
      <w:pPr>
        <w:spacing w:line="360" w:lineRule="auto"/>
        <w:jc w:val="right"/>
        <w:rPr>
          <w:rFonts w:eastAsiaTheme="minorEastAsia"/>
          <w:color w:val="000000" w:themeColor="text1"/>
          <w:szCs w:val="21"/>
        </w:rPr>
      </w:pPr>
      <w:r w:rsidRPr="007D057A">
        <w:rPr>
          <w:rFonts w:eastAsiaTheme="minorEastAsia"/>
          <w:color w:val="000000" w:themeColor="text1"/>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940250" w:rsidRPr="007D057A" w14:paraId="53BC453E" w14:textId="77777777" w:rsidTr="00DE1D7E">
        <w:trPr>
          <w:trHeight w:val="330"/>
        </w:trPr>
        <w:tc>
          <w:tcPr>
            <w:tcW w:w="2715" w:type="dxa"/>
            <w:vAlign w:val="center"/>
          </w:tcPr>
          <w:p w14:paraId="21658944" w14:textId="77777777" w:rsidR="004E5E61" w:rsidRPr="007D057A" w:rsidRDefault="004E5E61" w:rsidP="00DE1D7E">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3150" w:type="dxa"/>
            <w:vAlign w:val="center"/>
          </w:tcPr>
          <w:p w14:paraId="4F4FB5C4" w14:textId="77777777" w:rsidR="004E5E61" w:rsidRPr="007D057A" w:rsidRDefault="004E5E61" w:rsidP="00DE1D7E">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本期末</w:t>
            </w:r>
          </w:p>
          <w:p w14:paraId="3FFD05A8" w14:textId="77777777" w:rsidR="004E5E61" w:rsidRPr="007D057A" w:rsidRDefault="004E5E61" w:rsidP="00DE1D7E">
            <w:pPr>
              <w:spacing w:line="360" w:lineRule="auto"/>
              <w:jc w:val="center"/>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150" w:type="dxa"/>
            <w:vAlign w:val="center"/>
          </w:tcPr>
          <w:p w14:paraId="68CED59F" w14:textId="77777777" w:rsidR="004E5E61" w:rsidRPr="007D057A" w:rsidRDefault="004E5E61" w:rsidP="00DE1D7E">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上年度末</w:t>
            </w:r>
          </w:p>
          <w:p w14:paraId="61E61B90" w14:textId="77777777" w:rsidR="004E5E61" w:rsidRPr="007D057A" w:rsidRDefault="004E5E61" w:rsidP="00DE1D7E">
            <w:pPr>
              <w:spacing w:line="360" w:lineRule="auto"/>
              <w:jc w:val="center"/>
              <w:rPr>
                <w:rFonts w:eastAsiaTheme="minorEastAsia"/>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65DAA855" w14:textId="77777777" w:rsidTr="00DE1D7E">
        <w:trPr>
          <w:trHeight w:val="325"/>
        </w:trPr>
        <w:tc>
          <w:tcPr>
            <w:tcW w:w="2715" w:type="dxa"/>
            <w:vAlign w:val="center"/>
          </w:tcPr>
          <w:p w14:paraId="78B944DF" w14:textId="77777777" w:rsidR="004E5E61" w:rsidRPr="007D057A" w:rsidRDefault="004E5E61" w:rsidP="00DE1D7E">
            <w:pPr>
              <w:spacing w:line="360" w:lineRule="auto"/>
              <w:rPr>
                <w:rFonts w:eastAsiaTheme="minorEastAsia"/>
                <w:color w:val="000000" w:themeColor="text1"/>
                <w:szCs w:val="21"/>
              </w:rPr>
            </w:pPr>
            <w:r w:rsidRPr="007D057A">
              <w:rPr>
                <w:rFonts w:eastAsiaTheme="minorEastAsia"/>
                <w:color w:val="000000" w:themeColor="text1"/>
                <w:szCs w:val="21"/>
              </w:rPr>
              <w:t>应付券商交易单元保证金</w:t>
            </w:r>
          </w:p>
        </w:tc>
        <w:tc>
          <w:tcPr>
            <w:tcW w:w="3150" w:type="dxa"/>
            <w:vAlign w:val="center"/>
          </w:tcPr>
          <w:p w14:paraId="769407AF" w14:textId="77777777" w:rsidR="004E5E61" w:rsidRPr="007D057A" w:rsidRDefault="004E5E61" w:rsidP="00DE1D7E">
            <w:pPr>
              <w:spacing w:line="360" w:lineRule="auto"/>
              <w:jc w:val="right"/>
              <w:rPr>
                <w:rFonts w:eastAsiaTheme="minorEastAsia"/>
                <w:color w:val="000000" w:themeColor="text1"/>
                <w:szCs w:val="21"/>
              </w:rPr>
            </w:pPr>
            <w:r w:rsidRPr="007D057A">
              <w:rPr>
                <w:rFonts w:eastAsiaTheme="minorEastAsia"/>
                <w:color w:val="000000" w:themeColor="text1"/>
                <w:szCs w:val="21"/>
              </w:rPr>
              <w:t>250,000.00</w:t>
            </w:r>
          </w:p>
        </w:tc>
        <w:tc>
          <w:tcPr>
            <w:tcW w:w="3150" w:type="dxa"/>
            <w:vAlign w:val="center"/>
          </w:tcPr>
          <w:p w14:paraId="27F7BB56" w14:textId="77777777" w:rsidR="004E5E61" w:rsidRPr="007D057A" w:rsidRDefault="004E5E61" w:rsidP="00DE1D7E">
            <w:pPr>
              <w:spacing w:line="360" w:lineRule="auto"/>
              <w:jc w:val="right"/>
              <w:rPr>
                <w:rFonts w:eastAsiaTheme="minorEastAsia"/>
                <w:color w:val="000000" w:themeColor="text1"/>
                <w:szCs w:val="21"/>
              </w:rPr>
            </w:pPr>
            <w:r w:rsidRPr="007D057A">
              <w:rPr>
                <w:rFonts w:eastAsiaTheme="minorEastAsia"/>
                <w:color w:val="000000" w:themeColor="text1"/>
                <w:szCs w:val="21"/>
              </w:rPr>
              <w:t>250,000.00</w:t>
            </w:r>
          </w:p>
        </w:tc>
      </w:tr>
      <w:tr w:rsidR="00940250" w:rsidRPr="007D057A" w14:paraId="7CCD2E64" w14:textId="77777777" w:rsidTr="00DE1D7E">
        <w:trPr>
          <w:trHeight w:val="325"/>
        </w:trPr>
        <w:tc>
          <w:tcPr>
            <w:tcW w:w="2715" w:type="dxa"/>
            <w:vAlign w:val="center"/>
          </w:tcPr>
          <w:p w14:paraId="1078B9C5" w14:textId="77777777" w:rsidR="004E5E61" w:rsidRPr="007D057A" w:rsidRDefault="004E5E61" w:rsidP="00DE1D7E">
            <w:pPr>
              <w:spacing w:line="360" w:lineRule="auto"/>
              <w:rPr>
                <w:rFonts w:eastAsiaTheme="minorEastAsia"/>
                <w:color w:val="000000" w:themeColor="text1"/>
                <w:szCs w:val="21"/>
              </w:rPr>
            </w:pPr>
            <w:r w:rsidRPr="007D057A">
              <w:rPr>
                <w:rFonts w:eastAsiaTheme="minorEastAsia"/>
                <w:color w:val="000000" w:themeColor="text1"/>
                <w:szCs w:val="21"/>
              </w:rPr>
              <w:t>应付赎回费</w:t>
            </w:r>
          </w:p>
        </w:tc>
        <w:tc>
          <w:tcPr>
            <w:tcW w:w="3150" w:type="dxa"/>
            <w:vAlign w:val="center"/>
          </w:tcPr>
          <w:p w14:paraId="027B7BD5" w14:textId="77777777" w:rsidR="004E5E61" w:rsidRPr="007D057A" w:rsidRDefault="004E5E61" w:rsidP="00DE1D7E">
            <w:pPr>
              <w:spacing w:line="360" w:lineRule="auto"/>
              <w:jc w:val="right"/>
              <w:rPr>
                <w:rFonts w:eastAsiaTheme="minorEastAsia"/>
                <w:color w:val="000000" w:themeColor="text1"/>
                <w:szCs w:val="21"/>
              </w:rPr>
            </w:pPr>
            <w:r w:rsidRPr="007D057A">
              <w:rPr>
                <w:rFonts w:eastAsiaTheme="minorEastAsia"/>
                <w:color w:val="000000" w:themeColor="text1"/>
                <w:szCs w:val="21"/>
              </w:rPr>
              <w:t>0.76</w:t>
            </w:r>
          </w:p>
        </w:tc>
        <w:tc>
          <w:tcPr>
            <w:tcW w:w="3150" w:type="dxa"/>
            <w:vAlign w:val="center"/>
          </w:tcPr>
          <w:p w14:paraId="564A55DF" w14:textId="77777777" w:rsidR="004E5E61" w:rsidRPr="007D057A" w:rsidRDefault="004E5E61" w:rsidP="00DE1D7E">
            <w:pPr>
              <w:spacing w:line="360" w:lineRule="auto"/>
              <w:jc w:val="right"/>
              <w:rPr>
                <w:rFonts w:eastAsiaTheme="minorEastAsia"/>
                <w:color w:val="000000" w:themeColor="text1"/>
                <w:szCs w:val="21"/>
              </w:rPr>
            </w:pPr>
            <w:r w:rsidRPr="007D057A">
              <w:rPr>
                <w:rFonts w:eastAsiaTheme="minorEastAsia"/>
                <w:color w:val="000000" w:themeColor="text1"/>
                <w:szCs w:val="21"/>
              </w:rPr>
              <w:t>731.29</w:t>
            </w:r>
          </w:p>
        </w:tc>
      </w:tr>
      <w:tr w:rsidR="00940250" w:rsidRPr="007D057A" w14:paraId="7CB56BE0" w14:textId="77777777" w:rsidTr="00DE1D7E">
        <w:trPr>
          <w:trHeight w:val="325"/>
        </w:trPr>
        <w:tc>
          <w:tcPr>
            <w:tcW w:w="2715" w:type="dxa"/>
            <w:vAlign w:val="center"/>
          </w:tcPr>
          <w:p w14:paraId="6679B620" w14:textId="77777777" w:rsidR="004E5E61" w:rsidRPr="007D057A" w:rsidRDefault="004E5E61" w:rsidP="00DE1D7E">
            <w:pPr>
              <w:spacing w:line="360" w:lineRule="auto"/>
              <w:rPr>
                <w:rFonts w:eastAsiaTheme="minorEastAsia"/>
                <w:color w:val="000000" w:themeColor="text1"/>
                <w:szCs w:val="21"/>
              </w:rPr>
            </w:pPr>
            <w:r w:rsidRPr="007D057A">
              <w:rPr>
                <w:color w:val="000000" w:themeColor="text1"/>
                <w:szCs w:val="21"/>
              </w:rPr>
              <w:t>应付证券出借违约金</w:t>
            </w:r>
          </w:p>
        </w:tc>
        <w:tc>
          <w:tcPr>
            <w:tcW w:w="3150" w:type="dxa"/>
            <w:vAlign w:val="center"/>
          </w:tcPr>
          <w:p w14:paraId="664CD6F2" w14:textId="77777777" w:rsidR="004E5E61" w:rsidRPr="007D057A" w:rsidRDefault="004E5E61" w:rsidP="00DE1D7E">
            <w:pPr>
              <w:spacing w:line="360" w:lineRule="auto"/>
              <w:jc w:val="right"/>
              <w:rPr>
                <w:rFonts w:eastAsiaTheme="minorEastAsia"/>
                <w:color w:val="000000" w:themeColor="text1"/>
                <w:szCs w:val="21"/>
              </w:rPr>
            </w:pPr>
            <w:r w:rsidRPr="007D057A">
              <w:rPr>
                <w:color w:val="000000" w:themeColor="text1"/>
                <w:szCs w:val="21"/>
              </w:rPr>
              <w:t>-</w:t>
            </w:r>
          </w:p>
        </w:tc>
        <w:tc>
          <w:tcPr>
            <w:tcW w:w="3150" w:type="dxa"/>
            <w:vAlign w:val="center"/>
          </w:tcPr>
          <w:p w14:paraId="2CDEDC47" w14:textId="77777777" w:rsidR="004E5E61" w:rsidRPr="007D057A" w:rsidRDefault="004E5E61" w:rsidP="00DE1D7E">
            <w:pPr>
              <w:spacing w:line="360" w:lineRule="auto"/>
              <w:jc w:val="right"/>
              <w:rPr>
                <w:rFonts w:eastAsiaTheme="minorEastAsia"/>
                <w:color w:val="000000" w:themeColor="text1"/>
                <w:szCs w:val="21"/>
              </w:rPr>
            </w:pPr>
            <w:r w:rsidRPr="007D057A">
              <w:rPr>
                <w:color w:val="000000" w:themeColor="text1"/>
                <w:szCs w:val="21"/>
              </w:rPr>
              <w:t>-</w:t>
            </w:r>
          </w:p>
        </w:tc>
      </w:tr>
      <w:tr w:rsidR="00940250" w:rsidRPr="007D057A" w14:paraId="6A08F706" w14:textId="77777777" w:rsidTr="00DE1D7E">
        <w:trPr>
          <w:trHeight w:val="325"/>
        </w:trPr>
        <w:tc>
          <w:tcPr>
            <w:tcW w:w="2715" w:type="dxa"/>
            <w:vAlign w:val="bottom"/>
          </w:tcPr>
          <w:p w14:paraId="56F879A4" w14:textId="77777777" w:rsidR="004E5E61" w:rsidRPr="007D057A" w:rsidRDefault="004E5E61" w:rsidP="00DE1D7E">
            <w:pPr>
              <w:spacing w:line="360" w:lineRule="auto"/>
              <w:rPr>
                <w:color w:val="000000" w:themeColor="text1"/>
                <w:szCs w:val="21"/>
              </w:rPr>
            </w:pPr>
            <w:r w:rsidRPr="007D057A">
              <w:rPr>
                <w:rFonts w:ascii="宋体" w:hAnsi="宋体" w:hint="eastAsia"/>
                <w:color w:val="000000" w:themeColor="text1"/>
                <w:szCs w:val="21"/>
              </w:rPr>
              <w:t>应付交易费用</w:t>
            </w:r>
          </w:p>
        </w:tc>
        <w:tc>
          <w:tcPr>
            <w:tcW w:w="3150" w:type="dxa"/>
            <w:vAlign w:val="center"/>
          </w:tcPr>
          <w:p w14:paraId="155F7FCB" w14:textId="77777777" w:rsidR="004E5E61" w:rsidRPr="007D057A" w:rsidRDefault="004E5E61" w:rsidP="00DE1D7E">
            <w:pPr>
              <w:spacing w:line="360" w:lineRule="auto"/>
              <w:jc w:val="right"/>
              <w:rPr>
                <w:color w:val="000000" w:themeColor="text1"/>
                <w:szCs w:val="21"/>
              </w:rPr>
            </w:pPr>
            <w:r w:rsidRPr="007D057A">
              <w:rPr>
                <w:color w:val="000000" w:themeColor="text1"/>
                <w:kern w:val="0"/>
                <w:szCs w:val="21"/>
              </w:rPr>
              <w:t>38,834.21</w:t>
            </w:r>
          </w:p>
        </w:tc>
        <w:tc>
          <w:tcPr>
            <w:tcW w:w="3150" w:type="dxa"/>
            <w:vAlign w:val="center"/>
          </w:tcPr>
          <w:p w14:paraId="0BB641DA" w14:textId="77777777" w:rsidR="004E5E61" w:rsidRPr="007D057A" w:rsidRDefault="004E5E61" w:rsidP="00DE1D7E">
            <w:pPr>
              <w:spacing w:line="360" w:lineRule="auto"/>
              <w:jc w:val="right"/>
              <w:rPr>
                <w:color w:val="000000" w:themeColor="text1"/>
                <w:szCs w:val="21"/>
              </w:rPr>
            </w:pPr>
            <w:r w:rsidRPr="007D057A">
              <w:rPr>
                <w:color w:val="000000" w:themeColor="text1"/>
                <w:szCs w:val="21"/>
              </w:rPr>
              <w:t>17,497.27</w:t>
            </w:r>
          </w:p>
        </w:tc>
      </w:tr>
      <w:tr w:rsidR="00940250" w:rsidRPr="007D057A" w14:paraId="1F7AB11D" w14:textId="77777777" w:rsidTr="00DE1D7E">
        <w:trPr>
          <w:trHeight w:val="325"/>
        </w:trPr>
        <w:tc>
          <w:tcPr>
            <w:tcW w:w="2715" w:type="dxa"/>
            <w:vAlign w:val="bottom"/>
          </w:tcPr>
          <w:p w14:paraId="74F98F2C" w14:textId="77777777" w:rsidR="004E5E61" w:rsidRPr="007D057A" w:rsidRDefault="004E5E61" w:rsidP="00DE1D7E">
            <w:pPr>
              <w:spacing w:line="360" w:lineRule="auto"/>
              <w:rPr>
                <w:color w:val="000000" w:themeColor="text1"/>
                <w:szCs w:val="21"/>
              </w:rPr>
            </w:pPr>
            <w:r w:rsidRPr="007D057A">
              <w:rPr>
                <w:rFonts w:ascii="宋体" w:hAnsi="宋体" w:hint="eastAsia"/>
                <w:color w:val="000000" w:themeColor="text1"/>
                <w:szCs w:val="21"/>
              </w:rPr>
              <w:t>其中：交易所市场</w:t>
            </w:r>
          </w:p>
        </w:tc>
        <w:tc>
          <w:tcPr>
            <w:tcW w:w="3150" w:type="dxa"/>
            <w:vAlign w:val="center"/>
          </w:tcPr>
          <w:p w14:paraId="24F67DB4" w14:textId="77777777" w:rsidR="004E5E61" w:rsidRPr="007D057A" w:rsidRDefault="004E5E61" w:rsidP="00DE1D7E">
            <w:pPr>
              <w:spacing w:line="360" w:lineRule="auto"/>
              <w:jc w:val="right"/>
              <w:rPr>
                <w:color w:val="000000" w:themeColor="text1"/>
                <w:szCs w:val="21"/>
              </w:rPr>
            </w:pPr>
            <w:r w:rsidRPr="007D057A">
              <w:rPr>
                <w:color w:val="000000" w:themeColor="text1"/>
                <w:kern w:val="0"/>
                <w:szCs w:val="21"/>
              </w:rPr>
              <w:t>-</w:t>
            </w:r>
          </w:p>
        </w:tc>
        <w:tc>
          <w:tcPr>
            <w:tcW w:w="3150" w:type="dxa"/>
            <w:vAlign w:val="center"/>
          </w:tcPr>
          <w:p w14:paraId="1F411977" w14:textId="77777777" w:rsidR="004E5E61" w:rsidRPr="007D057A" w:rsidRDefault="004E5E61" w:rsidP="00DE1D7E">
            <w:pPr>
              <w:spacing w:line="360" w:lineRule="auto"/>
              <w:jc w:val="right"/>
              <w:rPr>
                <w:color w:val="000000" w:themeColor="text1"/>
                <w:szCs w:val="21"/>
              </w:rPr>
            </w:pPr>
            <w:r w:rsidRPr="007D057A">
              <w:rPr>
                <w:color w:val="000000" w:themeColor="text1"/>
                <w:szCs w:val="21"/>
              </w:rPr>
              <w:t>14,201.77</w:t>
            </w:r>
          </w:p>
        </w:tc>
      </w:tr>
      <w:tr w:rsidR="00940250" w:rsidRPr="007D057A" w14:paraId="66BCC709" w14:textId="77777777" w:rsidTr="00DE1D7E">
        <w:trPr>
          <w:trHeight w:val="325"/>
        </w:trPr>
        <w:tc>
          <w:tcPr>
            <w:tcW w:w="2715" w:type="dxa"/>
            <w:vAlign w:val="bottom"/>
          </w:tcPr>
          <w:p w14:paraId="40E978EE" w14:textId="77777777" w:rsidR="004E5E61" w:rsidRPr="007D057A" w:rsidRDefault="004E5E61" w:rsidP="00DE1D7E">
            <w:pPr>
              <w:spacing w:line="360" w:lineRule="auto"/>
              <w:rPr>
                <w:color w:val="000000" w:themeColor="text1"/>
                <w:szCs w:val="21"/>
              </w:rPr>
            </w:pPr>
            <w:r w:rsidRPr="007D057A">
              <w:rPr>
                <w:rFonts w:ascii="宋体" w:hAnsi="宋体"/>
                <w:color w:val="000000" w:themeColor="text1"/>
                <w:szCs w:val="21"/>
              </w:rPr>
              <w:t xml:space="preserve">      </w:t>
            </w:r>
            <w:r w:rsidRPr="007D057A">
              <w:rPr>
                <w:rFonts w:ascii="宋体" w:hAnsi="宋体" w:hint="eastAsia"/>
                <w:color w:val="000000" w:themeColor="text1"/>
                <w:szCs w:val="21"/>
              </w:rPr>
              <w:t>银行间市场</w:t>
            </w:r>
          </w:p>
        </w:tc>
        <w:tc>
          <w:tcPr>
            <w:tcW w:w="3150" w:type="dxa"/>
            <w:vAlign w:val="center"/>
          </w:tcPr>
          <w:p w14:paraId="57D122AB" w14:textId="77777777" w:rsidR="004E5E61" w:rsidRPr="007D057A" w:rsidRDefault="004E5E61" w:rsidP="00DE1D7E">
            <w:pPr>
              <w:spacing w:line="360" w:lineRule="auto"/>
              <w:jc w:val="right"/>
              <w:rPr>
                <w:color w:val="000000" w:themeColor="text1"/>
                <w:szCs w:val="21"/>
              </w:rPr>
            </w:pPr>
            <w:r w:rsidRPr="007D057A">
              <w:rPr>
                <w:color w:val="000000" w:themeColor="text1"/>
                <w:kern w:val="0"/>
                <w:szCs w:val="21"/>
              </w:rPr>
              <w:t>38,834.21</w:t>
            </w:r>
          </w:p>
        </w:tc>
        <w:tc>
          <w:tcPr>
            <w:tcW w:w="3150" w:type="dxa"/>
            <w:vAlign w:val="center"/>
          </w:tcPr>
          <w:p w14:paraId="0D2BDCA8" w14:textId="77777777" w:rsidR="004E5E61" w:rsidRPr="007D057A" w:rsidRDefault="004E5E61" w:rsidP="00DE1D7E">
            <w:pPr>
              <w:spacing w:line="360" w:lineRule="auto"/>
              <w:jc w:val="right"/>
              <w:rPr>
                <w:color w:val="000000" w:themeColor="text1"/>
                <w:szCs w:val="21"/>
              </w:rPr>
            </w:pPr>
            <w:r w:rsidRPr="007D057A">
              <w:rPr>
                <w:color w:val="000000" w:themeColor="text1"/>
                <w:szCs w:val="21"/>
              </w:rPr>
              <w:t>3,295.50</w:t>
            </w:r>
          </w:p>
        </w:tc>
      </w:tr>
      <w:tr w:rsidR="00940250" w:rsidRPr="007D057A" w14:paraId="142228E6" w14:textId="77777777" w:rsidTr="00DE1D7E">
        <w:trPr>
          <w:trHeight w:val="325"/>
        </w:trPr>
        <w:tc>
          <w:tcPr>
            <w:tcW w:w="2715" w:type="dxa"/>
            <w:vAlign w:val="bottom"/>
          </w:tcPr>
          <w:p w14:paraId="732C9256" w14:textId="77777777" w:rsidR="004E5E61" w:rsidRPr="007D057A" w:rsidRDefault="004E5E61" w:rsidP="00DE1D7E">
            <w:pPr>
              <w:spacing w:line="360" w:lineRule="auto"/>
              <w:rPr>
                <w:color w:val="000000" w:themeColor="text1"/>
                <w:szCs w:val="21"/>
              </w:rPr>
            </w:pPr>
            <w:r w:rsidRPr="007D057A">
              <w:rPr>
                <w:rFonts w:ascii="宋体" w:hAnsi="宋体" w:hint="eastAsia"/>
                <w:color w:val="000000" w:themeColor="text1"/>
                <w:szCs w:val="21"/>
              </w:rPr>
              <w:lastRenderedPageBreak/>
              <w:t>应付利息</w:t>
            </w:r>
          </w:p>
        </w:tc>
        <w:tc>
          <w:tcPr>
            <w:tcW w:w="3150" w:type="dxa"/>
            <w:vAlign w:val="center"/>
          </w:tcPr>
          <w:p w14:paraId="0FF6E6EE" w14:textId="77777777" w:rsidR="004E5E61" w:rsidRPr="007D057A" w:rsidRDefault="004E5E61" w:rsidP="00DE1D7E">
            <w:pPr>
              <w:spacing w:line="360" w:lineRule="auto"/>
              <w:jc w:val="right"/>
              <w:rPr>
                <w:color w:val="000000" w:themeColor="text1"/>
                <w:szCs w:val="21"/>
              </w:rPr>
            </w:pPr>
            <w:r w:rsidRPr="007D057A">
              <w:rPr>
                <w:color w:val="000000" w:themeColor="text1"/>
                <w:kern w:val="0"/>
                <w:szCs w:val="21"/>
              </w:rPr>
              <w:t>-</w:t>
            </w:r>
          </w:p>
        </w:tc>
        <w:tc>
          <w:tcPr>
            <w:tcW w:w="3150" w:type="dxa"/>
            <w:vAlign w:val="center"/>
          </w:tcPr>
          <w:p w14:paraId="0E05EB57" w14:textId="77777777" w:rsidR="004E5E61" w:rsidRPr="007D057A" w:rsidRDefault="004E5E61" w:rsidP="00DE1D7E">
            <w:pPr>
              <w:spacing w:line="360" w:lineRule="auto"/>
              <w:jc w:val="right"/>
              <w:rPr>
                <w:color w:val="000000" w:themeColor="text1"/>
                <w:szCs w:val="21"/>
              </w:rPr>
            </w:pPr>
            <w:r w:rsidRPr="007D057A">
              <w:rPr>
                <w:color w:val="000000" w:themeColor="text1"/>
                <w:szCs w:val="21"/>
              </w:rPr>
              <w:t>-</w:t>
            </w:r>
          </w:p>
        </w:tc>
      </w:tr>
      <w:tr w:rsidR="004D1D96" w14:paraId="3C098AF1" w14:textId="77777777">
        <w:tc>
          <w:tcPr>
            <w:tcW w:w="2715" w:type="dxa"/>
            <w:vAlign w:val="center"/>
          </w:tcPr>
          <w:p w14:paraId="7D87AD2F" w14:textId="77777777" w:rsidR="004D1D96" w:rsidRDefault="00CD62F0">
            <w:pPr>
              <w:jc w:val="left"/>
            </w:pPr>
            <w:r>
              <w:rPr>
                <w:rFonts w:eastAsiaTheme="minorEastAsia"/>
                <w:color w:val="000000" w:themeColor="text1"/>
                <w:szCs w:val="21"/>
              </w:rPr>
              <w:t>预提费用</w:t>
            </w:r>
          </w:p>
        </w:tc>
        <w:tc>
          <w:tcPr>
            <w:tcW w:w="3150" w:type="dxa"/>
            <w:vAlign w:val="center"/>
          </w:tcPr>
          <w:p w14:paraId="590BD5AA" w14:textId="77777777" w:rsidR="004D1D96" w:rsidRDefault="00CD62F0">
            <w:pPr>
              <w:jc w:val="right"/>
            </w:pPr>
            <w:r>
              <w:rPr>
                <w:rFonts w:eastAsiaTheme="minorEastAsia"/>
                <w:color w:val="000000" w:themeColor="text1"/>
                <w:szCs w:val="21"/>
              </w:rPr>
              <w:t>175,000.00</w:t>
            </w:r>
          </w:p>
        </w:tc>
        <w:tc>
          <w:tcPr>
            <w:tcW w:w="3150" w:type="dxa"/>
            <w:vAlign w:val="center"/>
          </w:tcPr>
          <w:p w14:paraId="3610C2AF" w14:textId="77777777" w:rsidR="004D1D96" w:rsidRDefault="00CD62F0">
            <w:pPr>
              <w:jc w:val="right"/>
            </w:pPr>
            <w:r>
              <w:rPr>
                <w:rFonts w:eastAsiaTheme="minorEastAsia"/>
                <w:color w:val="000000" w:themeColor="text1"/>
                <w:szCs w:val="21"/>
              </w:rPr>
              <w:t>175,000.00</w:t>
            </w:r>
          </w:p>
        </w:tc>
      </w:tr>
      <w:tr w:rsidR="00940250" w:rsidRPr="007D057A" w14:paraId="738AA50F" w14:textId="77777777" w:rsidTr="00DE1D7E">
        <w:trPr>
          <w:trHeight w:val="325"/>
        </w:trPr>
        <w:tc>
          <w:tcPr>
            <w:tcW w:w="2715" w:type="dxa"/>
            <w:vAlign w:val="center"/>
          </w:tcPr>
          <w:p w14:paraId="55241172" w14:textId="77777777" w:rsidR="004E5E61" w:rsidRPr="007D057A" w:rsidRDefault="004E5E61" w:rsidP="00DE1D7E">
            <w:pPr>
              <w:spacing w:line="360" w:lineRule="auto"/>
              <w:rPr>
                <w:rFonts w:eastAsiaTheme="minorEastAsia"/>
                <w:color w:val="000000" w:themeColor="text1"/>
                <w:szCs w:val="21"/>
              </w:rPr>
            </w:pPr>
            <w:r w:rsidRPr="007D057A">
              <w:rPr>
                <w:rFonts w:eastAsiaTheme="minorEastAsia"/>
                <w:color w:val="000000" w:themeColor="text1"/>
                <w:szCs w:val="21"/>
              </w:rPr>
              <w:t>合计</w:t>
            </w:r>
          </w:p>
        </w:tc>
        <w:tc>
          <w:tcPr>
            <w:tcW w:w="3150" w:type="dxa"/>
            <w:vAlign w:val="bottom"/>
          </w:tcPr>
          <w:p w14:paraId="63BE30B5" w14:textId="77777777" w:rsidR="004E5E61" w:rsidRPr="007D057A" w:rsidRDefault="004E5E61" w:rsidP="00DE1D7E">
            <w:pPr>
              <w:spacing w:line="360" w:lineRule="auto"/>
              <w:jc w:val="right"/>
              <w:rPr>
                <w:rFonts w:eastAsiaTheme="minorEastAsia"/>
                <w:color w:val="000000" w:themeColor="text1"/>
                <w:szCs w:val="21"/>
              </w:rPr>
            </w:pPr>
            <w:r w:rsidRPr="007D057A">
              <w:rPr>
                <w:rFonts w:eastAsiaTheme="minorEastAsia"/>
                <w:color w:val="000000" w:themeColor="text1"/>
                <w:szCs w:val="21"/>
              </w:rPr>
              <w:t>463,834.97</w:t>
            </w:r>
          </w:p>
        </w:tc>
        <w:tc>
          <w:tcPr>
            <w:tcW w:w="3150" w:type="dxa"/>
            <w:vAlign w:val="bottom"/>
          </w:tcPr>
          <w:p w14:paraId="125F77FB" w14:textId="77777777" w:rsidR="004E5E61" w:rsidRPr="007D057A" w:rsidRDefault="004E5E61" w:rsidP="00DE1D7E">
            <w:pPr>
              <w:spacing w:line="360" w:lineRule="auto"/>
              <w:jc w:val="right"/>
              <w:rPr>
                <w:rFonts w:eastAsiaTheme="minorEastAsia"/>
                <w:color w:val="000000" w:themeColor="text1"/>
                <w:szCs w:val="21"/>
              </w:rPr>
            </w:pPr>
            <w:r w:rsidRPr="007D057A">
              <w:rPr>
                <w:rFonts w:eastAsiaTheme="minorEastAsia"/>
                <w:color w:val="000000" w:themeColor="text1"/>
                <w:szCs w:val="21"/>
              </w:rPr>
              <w:t>443,228.56</w:t>
            </w:r>
          </w:p>
        </w:tc>
      </w:tr>
    </w:tbl>
    <w:p w14:paraId="28EB183A" w14:textId="77777777" w:rsidR="001A59F9" w:rsidRPr="007D057A" w:rsidRDefault="001A59F9" w:rsidP="00751A4E">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7.4.7.7</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szCs w:val="21"/>
        </w:rPr>
        <w:t>实收基金</w:t>
      </w:r>
    </w:p>
    <w:p w14:paraId="5E0D3293" w14:textId="77777777" w:rsidR="0052004A" w:rsidRPr="007D057A" w:rsidRDefault="0052004A" w:rsidP="0052004A">
      <w:pPr>
        <w:adjustRightInd w:val="0"/>
        <w:snapToGrid w:val="0"/>
        <w:spacing w:line="360" w:lineRule="auto"/>
        <w:rPr>
          <w:rFonts w:eastAsiaTheme="minorEastAsia"/>
          <w:b/>
          <w:color w:val="000000" w:themeColor="text1"/>
          <w:szCs w:val="21"/>
        </w:rPr>
      </w:pPr>
      <w:r w:rsidRPr="007D057A">
        <w:rPr>
          <w:rFonts w:eastAsiaTheme="minorEastAsia"/>
          <w:color w:val="000000" w:themeColor="text1"/>
          <w:szCs w:val="21"/>
        </w:rPr>
        <w:t>摩根纯债债券</w:t>
      </w:r>
      <w:r w:rsidRPr="007D057A">
        <w:rPr>
          <w:rFonts w:eastAsiaTheme="minorEastAsia"/>
          <w:color w:val="000000" w:themeColor="text1"/>
          <w:szCs w:val="21"/>
        </w:rPr>
        <w:t>A</w:t>
      </w:r>
    </w:p>
    <w:p w14:paraId="3B5A1283" w14:textId="77777777" w:rsidR="0052004A" w:rsidRPr="007D057A" w:rsidRDefault="0052004A" w:rsidP="0052004A">
      <w:pPr>
        <w:adjustRightInd w:val="0"/>
        <w:snapToGrid w:val="0"/>
        <w:spacing w:line="360" w:lineRule="auto"/>
        <w:jc w:val="right"/>
        <w:rPr>
          <w:rFonts w:eastAsiaTheme="minorEastAsia"/>
          <w:color w:val="000000" w:themeColor="text1"/>
          <w:szCs w:val="21"/>
        </w:rPr>
      </w:pPr>
      <w:r w:rsidRPr="007D057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940250" w:rsidRPr="007D057A" w14:paraId="290F091C" w14:textId="77777777" w:rsidTr="00B56450">
        <w:tc>
          <w:tcPr>
            <w:tcW w:w="3120" w:type="dxa"/>
            <w:vMerge w:val="restart"/>
            <w:vAlign w:val="center"/>
          </w:tcPr>
          <w:p w14:paraId="0984EEA8"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项目</w:t>
            </w:r>
          </w:p>
        </w:tc>
        <w:tc>
          <w:tcPr>
            <w:tcW w:w="6240" w:type="dxa"/>
            <w:gridSpan w:val="2"/>
            <w:vAlign w:val="center"/>
          </w:tcPr>
          <w:p w14:paraId="4BC445F3" w14:textId="77777777" w:rsidR="0052004A" w:rsidRPr="007D057A" w:rsidRDefault="0052004A" w:rsidP="00C709D8">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43BC477B"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60E938CE" w14:textId="77777777" w:rsidTr="00B56450">
        <w:tc>
          <w:tcPr>
            <w:tcW w:w="3120" w:type="dxa"/>
            <w:vMerge/>
            <w:vAlign w:val="center"/>
          </w:tcPr>
          <w:p w14:paraId="40DD3F54" w14:textId="77777777" w:rsidR="0052004A" w:rsidRPr="007D057A" w:rsidRDefault="0052004A" w:rsidP="00C709D8">
            <w:pPr>
              <w:widowControl/>
              <w:spacing w:line="360" w:lineRule="auto"/>
              <w:jc w:val="left"/>
              <w:rPr>
                <w:rFonts w:eastAsiaTheme="minorEastAsia"/>
                <w:color w:val="000000" w:themeColor="text1"/>
                <w:szCs w:val="21"/>
              </w:rPr>
            </w:pPr>
          </w:p>
        </w:tc>
        <w:tc>
          <w:tcPr>
            <w:tcW w:w="3120" w:type="dxa"/>
            <w:vAlign w:val="center"/>
          </w:tcPr>
          <w:p w14:paraId="02D35049"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kern w:val="0"/>
                <w:szCs w:val="21"/>
              </w:rPr>
              <w:t>基金份额</w:t>
            </w:r>
          </w:p>
        </w:tc>
        <w:tc>
          <w:tcPr>
            <w:tcW w:w="3120" w:type="dxa"/>
            <w:vAlign w:val="center"/>
          </w:tcPr>
          <w:p w14:paraId="7FBBC107"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kern w:val="0"/>
                <w:szCs w:val="21"/>
              </w:rPr>
              <w:t>账面金额</w:t>
            </w:r>
          </w:p>
        </w:tc>
      </w:tr>
      <w:tr w:rsidR="00940250" w:rsidRPr="007D057A" w14:paraId="39FA93FE" w14:textId="77777777" w:rsidTr="00B56450">
        <w:tc>
          <w:tcPr>
            <w:tcW w:w="3120" w:type="dxa"/>
            <w:vAlign w:val="center"/>
          </w:tcPr>
          <w:p w14:paraId="6E353324" w14:textId="77777777"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上年度末</w:t>
            </w:r>
          </w:p>
        </w:tc>
        <w:tc>
          <w:tcPr>
            <w:tcW w:w="3120" w:type="dxa"/>
            <w:vAlign w:val="center"/>
          </w:tcPr>
          <w:p w14:paraId="09F7D309"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63,544,607.41</w:t>
            </w:r>
          </w:p>
        </w:tc>
        <w:tc>
          <w:tcPr>
            <w:tcW w:w="3120" w:type="dxa"/>
            <w:vAlign w:val="center"/>
          </w:tcPr>
          <w:p w14:paraId="0367A391"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63,544,607.41</w:t>
            </w:r>
          </w:p>
        </w:tc>
      </w:tr>
      <w:tr w:rsidR="00940250" w:rsidRPr="007D057A" w14:paraId="40E72D0A" w14:textId="77777777" w:rsidTr="00B56450">
        <w:tc>
          <w:tcPr>
            <w:tcW w:w="3120" w:type="dxa"/>
            <w:vAlign w:val="center"/>
          </w:tcPr>
          <w:p w14:paraId="5D0C5874" w14:textId="77777777"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本期申购</w:t>
            </w:r>
          </w:p>
        </w:tc>
        <w:tc>
          <w:tcPr>
            <w:tcW w:w="3120" w:type="dxa"/>
            <w:vAlign w:val="center"/>
          </w:tcPr>
          <w:p w14:paraId="3DAA4A89"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181,655,160.12</w:t>
            </w:r>
          </w:p>
        </w:tc>
        <w:tc>
          <w:tcPr>
            <w:tcW w:w="3120" w:type="dxa"/>
            <w:vAlign w:val="center"/>
          </w:tcPr>
          <w:p w14:paraId="48FA2EEE"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181,655,160.12</w:t>
            </w:r>
          </w:p>
        </w:tc>
      </w:tr>
      <w:tr w:rsidR="00940250" w:rsidRPr="007D057A" w14:paraId="387AFA40" w14:textId="77777777" w:rsidTr="00B56450">
        <w:tc>
          <w:tcPr>
            <w:tcW w:w="3120" w:type="dxa"/>
            <w:vAlign w:val="center"/>
          </w:tcPr>
          <w:p w14:paraId="7FB7A488" w14:textId="77777777"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本期赎回（以</w:t>
            </w:r>
            <w:r w:rsidRPr="007D057A">
              <w:rPr>
                <w:rFonts w:eastAsiaTheme="minorEastAsia"/>
                <w:color w:val="000000" w:themeColor="text1"/>
                <w:szCs w:val="21"/>
              </w:rPr>
              <w:t>“-”</w:t>
            </w:r>
            <w:r w:rsidRPr="007D057A">
              <w:rPr>
                <w:rFonts w:eastAsiaTheme="minorEastAsia"/>
                <w:color w:val="000000" w:themeColor="text1"/>
                <w:szCs w:val="21"/>
              </w:rPr>
              <w:t>号填列）</w:t>
            </w:r>
          </w:p>
        </w:tc>
        <w:tc>
          <w:tcPr>
            <w:tcW w:w="3120" w:type="dxa"/>
            <w:vAlign w:val="center"/>
          </w:tcPr>
          <w:p w14:paraId="432FF5AF"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-7,674,589.29</w:t>
            </w:r>
          </w:p>
        </w:tc>
        <w:tc>
          <w:tcPr>
            <w:tcW w:w="3120" w:type="dxa"/>
            <w:vAlign w:val="center"/>
          </w:tcPr>
          <w:p w14:paraId="21F11337"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-7,674,589.29</w:t>
            </w:r>
          </w:p>
        </w:tc>
      </w:tr>
      <w:tr w:rsidR="00940250" w:rsidRPr="007D057A" w14:paraId="183184B6" w14:textId="77777777" w:rsidTr="00B56450">
        <w:tc>
          <w:tcPr>
            <w:tcW w:w="3120" w:type="dxa"/>
            <w:vAlign w:val="center"/>
          </w:tcPr>
          <w:p w14:paraId="60DF37D9" w14:textId="77777777"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本期末</w:t>
            </w:r>
          </w:p>
        </w:tc>
        <w:tc>
          <w:tcPr>
            <w:tcW w:w="3120" w:type="dxa"/>
            <w:vAlign w:val="center"/>
          </w:tcPr>
          <w:p w14:paraId="6E6E6E6C"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237,525,178.24</w:t>
            </w:r>
          </w:p>
        </w:tc>
        <w:tc>
          <w:tcPr>
            <w:tcW w:w="3120" w:type="dxa"/>
            <w:vAlign w:val="center"/>
          </w:tcPr>
          <w:p w14:paraId="1D8F2956"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237,525,178.24</w:t>
            </w:r>
          </w:p>
        </w:tc>
      </w:tr>
    </w:tbl>
    <w:p w14:paraId="3EBD03FF" w14:textId="77777777" w:rsidR="0052004A" w:rsidRPr="007D057A" w:rsidRDefault="0052004A" w:rsidP="0052004A">
      <w:pPr>
        <w:adjustRightInd w:val="0"/>
        <w:snapToGrid w:val="0"/>
        <w:spacing w:line="360" w:lineRule="auto"/>
        <w:rPr>
          <w:rFonts w:eastAsiaTheme="minorEastAsia"/>
          <w:b/>
          <w:color w:val="000000" w:themeColor="text1"/>
          <w:szCs w:val="21"/>
        </w:rPr>
      </w:pPr>
      <w:r w:rsidRPr="007D057A">
        <w:rPr>
          <w:rFonts w:eastAsiaTheme="minorEastAsia"/>
          <w:color w:val="000000" w:themeColor="text1"/>
          <w:szCs w:val="21"/>
        </w:rPr>
        <w:t>摩根纯债债券</w:t>
      </w:r>
      <w:r w:rsidRPr="007D057A">
        <w:rPr>
          <w:rFonts w:eastAsiaTheme="minorEastAsia"/>
          <w:color w:val="000000" w:themeColor="text1"/>
          <w:szCs w:val="21"/>
        </w:rPr>
        <w:t>B</w:t>
      </w:r>
    </w:p>
    <w:p w14:paraId="744F2B38" w14:textId="77777777" w:rsidR="0052004A" w:rsidRPr="007D057A" w:rsidRDefault="0052004A" w:rsidP="0052004A">
      <w:pPr>
        <w:adjustRightInd w:val="0"/>
        <w:snapToGrid w:val="0"/>
        <w:spacing w:line="360" w:lineRule="auto"/>
        <w:jc w:val="right"/>
        <w:rPr>
          <w:rFonts w:eastAsiaTheme="minorEastAsia"/>
          <w:color w:val="000000" w:themeColor="text1"/>
          <w:szCs w:val="21"/>
        </w:rPr>
      </w:pPr>
      <w:r w:rsidRPr="007D057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940250" w:rsidRPr="007D057A" w14:paraId="557FAFE6" w14:textId="77777777" w:rsidTr="00B56450">
        <w:tc>
          <w:tcPr>
            <w:tcW w:w="3120" w:type="dxa"/>
            <w:vMerge w:val="restart"/>
            <w:vAlign w:val="center"/>
          </w:tcPr>
          <w:p w14:paraId="1C39FE87"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项目</w:t>
            </w:r>
          </w:p>
        </w:tc>
        <w:tc>
          <w:tcPr>
            <w:tcW w:w="6240" w:type="dxa"/>
            <w:gridSpan w:val="2"/>
            <w:vAlign w:val="center"/>
          </w:tcPr>
          <w:p w14:paraId="77E64C31"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本期</w:t>
            </w:r>
          </w:p>
          <w:p w14:paraId="5905FB1F"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2BF218C8" w14:textId="77777777" w:rsidTr="00B56450">
        <w:tc>
          <w:tcPr>
            <w:tcW w:w="3120" w:type="dxa"/>
            <w:vMerge/>
            <w:vAlign w:val="center"/>
          </w:tcPr>
          <w:p w14:paraId="1E8BEA04" w14:textId="77777777" w:rsidR="0052004A" w:rsidRPr="007D057A" w:rsidRDefault="0052004A" w:rsidP="00C709D8">
            <w:pPr>
              <w:widowControl/>
              <w:spacing w:line="360" w:lineRule="auto"/>
              <w:jc w:val="left"/>
              <w:rPr>
                <w:rFonts w:eastAsiaTheme="minorEastAsia"/>
                <w:color w:val="000000" w:themeColor="text1"/>
                <w:szCs w:val="21"/>
              </w:rPr>
            </w:pPr>
          </w:p>
        </w:tc>
        <w:tc>
          <w:tcPr>
            <w:tcW w:w="3120" w:type="dxa"/>
            <w:vAlign w:val="center"/>
          </w:tcPr>
          <w:p w14:paraId="789D5EA9"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kern w:val="0"/>
                <w:szCs w:val="21"/>
              </w:rPr>
              <w:t>基金份额</w:t>
            </w:r>
          </w:p>
        </w:tc>
        <w:tc>
          <w:tcPr>
            <w:tcW w:w="3120" w:type="dxa"/>
            <w:vAlign w:val="center"/>
          </w:tcPr>
          <w:p w14:paraId="484576F9"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kern w:val="0"/>
                <w:szCs w:val="21"/>
              </w:rPr>
              <w:t>账面金额</w:t>
            </w:r>
          </w:p>
        </w:tc>
      </w:tr>
      <w:tr w:rsidR="00940250" w:rsidRPr="007D057A" w14:paraId="63FCD500" w14:textId="77777777" w:rsidTr="00B56450">
        <w:tc>
          <w:tcPr>
            <w:tcW w:w="3120" w:type="dxa"/>
            <w:vAlign w:val="center"/>
          </w:tcPr>
          <w:p w14:paraId="01AD80D5" w14:textId="77777777"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上年度末</w:t>
            </w:r>
          </w:p>
        </w:tc>
        <w:tc>
          <w:tcPr>
            <w:tcW w:w="3120" w:type="dxa"/>
            <w:vAlign w:val="center"/>
          </w:tcPr>
          <w:p w14:paraId="78342C7D"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23,939,461.64</w:t>
            </w:r>
          </w:p>
        </w:tc>
        <w:tc>
          <w:tcPr>
            <w:tcW w:w="3120" w:type="dxa"/>
            <w:vAlign w:val="center"/>
          </w:tcPr>
          <w:p w14:paraId="049BB1B3"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23,939,461.64</w:t>
            </w:r>
          </w:p>
        </w:tc>
      </w:tr>
      <w:tr w:rsidR="00940250" w:rsidRPr="007D057A" w14:paraId="48099557" w14:textId="77777777" w:rsidTr="00B56450">
        <w:tc>
          <w:tcPr>
            <w:tcW w:w="3120" w:type="dxa"/>
            <w:vAlign w:val="center"/>
          </w:tcPr>
          <w:p w14:paraId="75844AF2" w14:textId="77777777"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本期申购</w:t>
            </w:r>
          </w:p>
        </w:tc>
        <w:tc>
          <w:tcPr>
            <w:tcW w:w="3120" w:type="dxa"/>
            <w:vAlign w:val="center"/>
          </w:tcPr>
          <w:p w14:paraId="6F3C1FF8"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3,088,518,985.01</w:t>
            </w:r>
          </w:p>
        </w:tc>
        <w:tc>
          <w:tcPr>
            <w:tcW w:w="3120" w:type="dxa"/>
            <w:vAlign w:val="center"/>
          </w:tcPr>
          <w:p w14:paraId="70A3693F"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3,088,518,985.01</w:t>
            </w:r>
          </w:p>
        </w:tc>
      </w:tr>
      <w:tr w:rsidR="00940250" w:rsidRPr="007D057A" w14:paraId="02EEFEFE" w14:textId="77777777" w:rsidTr="00B56450">
        <w:tc>
          <w:tcPr>
            <w:tcW w:w="3120" w:type="dxa"/>
            <w:vAlign w:val="center"/>
          </w:tcPr>
          <w:p w14:paraId="32B30366" w14:textId="77777777"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本期赎回（以</w:t>
            </w:r>
            <w:r w:rsidRPr="007D057A">
              <w:rPr>
                <w:rFonts w:eastAsiaTheme="minorEastAsia"/>
                <w:color w:val="000000" w:themeColor="text1"/>
                <w:szCs w:val="21"/>
              </w:rPr>
              <w:t>“-”</w:t>
            </w:r>
            <w:r w:rsidRPr="007D057A">
              <w:rPr>
                <w:rFonts w:eastAsiaTheme="minorEastAsia"/>
                <w:color w:val="000000" w:themeColor="text1"/>
                <w:szCs w:val="21"/>
              </w:rPr>
              <w:t>号填列）</w:t>
            </w:r>
          </w:p>
        </w:tc>
        <w:tc>
          <w:tcPr>
            <w:tcW w:w="3120" w:type="dxa"/>
            <w:vAlign w:val="center"/>
          </w:tcPr>
          <w:p w14:paraId="18961CE6"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-1,450,013,350.19</w:t>
            </w:r>
          </w:p>
        </w:tc>
        <w:tc>
          <w:tcPr>
            <w:tcW w:w="3120" w:type="dxa"/>
            <w:vAlign w:val="center"/>
          </w:tcPr>
          <w:p w14:paraId="51DF69E9"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-1,450,013,350.19</w:t>
            </w:r>
          </w:p>
        </w:tc>
      </w:tr>
      <w:tr w:rsidR="00940250" w:rsidRPr="007D057A" w14:paraId="2495BC22" w14:textId="77777777" w:rsidTr="00B56450">
        <w:tc>
          <w:tcPr>
            <w:tcW w:w="3120" w:type="dxa"/>
            <w:vAlign w:val="center"/>
          </w:tcPr>
          <w:p w14:paraId="25B9069B" w14:textId="77777777"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本期末</w:t>
            </w:r>
          </w:p>
        </w:tc>
        <w:tc>
          <w:tcPr>
            <w:tcW w:w="3120" w:type="dxa"/>
            <w:vAlign w:val="center"/>
          </w:tcPr>
          <w:p w14:paraId="463F21DB"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1,662,445,096.46</w:t>
            </w:r>
          </w:p>
        </w:tc>
        <w:tc>
          <w:tcPr>
            <w:tcW w:w="3120" w:type="dxa"/>
            <w:vAlign w:val="center"/>
          </w:tcPr>
          <w:p w14:paraId="7F02AC37"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1,662,445,096.46</w:t>
            </w:r>
          </w:p>
        </w:tc>
      </w:tr>
    </w:tbl>
    <w:p w14:paraId="1F5F2B76" w14:textId="77777777" w:rsidR="0005717D" w:rsidRPr="007D057A" w:rsidRDefault="0005717D" w:rsidP="0005717D">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摩根纯债债券</w:t>
      </w:r>
      <w:r w:rsidRPr="007D057A">
        <w:rPr>
          <w:rFonts w:eastAsiaTheme="minorEastAsia"/>
          <w:color w:val="000000" w:themeColor="text1"/>
          <w:szCs w:val="21"/>
        </w:rPr>
        <w:t>D</w:t>
      </w:r>
    </w:p>
    <w:p w14:paraId="21130FCE" w14:textId="77777777" w:rsidR="0005717D" w:rsidRPr="007D057A" w:rsidRDefault="0005717D" w:rsidP="0005717D">
      <w:pPr>
        <w:adjustRightInd w:val="0"/>
        <w:snapToGrid w:val="0"/>
        <w:spacing w:line="360" w:lineRule="auto"/>
        <w:jc w:val="right"/>
        <w:rPr>
          <w:rFonts w:eastAsiaTheme="minorEastAsia"/>
          <w:color w:val="000000" w:themeColor="text1"/>
          <w:szCs w:val="21"/>
        </w:rPr>
      </w:pPr>
      <w:r w:rsidRPr="007D057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940250" w:rsidRPr="007D057A" w14:paraId="5CAAED7F" w14:textId="77777777" w:rsidTr="007D593F">
        <w:tc>
          <w:tcPr>
            <w:tcW w:w="3120" w:type="dxa"/>
            <w:vMerge w:val="restart"/>
            <w:vAlign w:val="center"/>
          </w:tcPr>
          <w:p w14:paraId="735225AE" w14:textId="77777777" w:rsidR="0005717D" w:rsidRPr="007D057A" w:rsidRDefault="0005717D" w:rsidP="007D16FA">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项目</w:t>
            </w:r>
          </w:p>
        </w:tc>
        <w:tc>
          <w:tcPr>
            <w:tcW w:w="6240" w:type="dxa"/>
            <w:gridSpan w:val="2"/>
            <w:vAlign w:val="center"/>
          </w:tcPr>
          <w:p w14:paraId="317C67DE" w14:textId="77777777" w:rsidR="0005717D" w:rsidRPr="007D057A" w:rsidRDefault="0005717D" w:rsidP="007D16FA">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0CA9799B" w14:textId="77777777" w:rsidR="0005717D" w:rsidRPr="007D057A" w:rsidRDefault="0005717D" w:rsidP="007D16FA">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528EA1A3" w14:textId="77777777" w:rsidTr="007D593F">
        <w:tc>
          <w:tcPr>
            <w:tcW w:w="3120" w:type="dxa"/>
            <w:vMerge/>
            <w:vAlign w:val="center"/>
          </w:tcPr>
          <w:p w14:paraId="24661833" w14:textId="77777777" w:rsidR="0005717D" w:rsidRPr="007D057A" w:rsidRDefault="0005717D" w:rsidP="007D16FA">
            <w:pPr>
              <w:widowControl/>
              <w:spacing w:line="360" w:lineRule="auto"/>
              <w:jc w:val="left"/>
              <w:rPr>
                <w:rFonts w:eastAsiaTheme="minorEastAsia"/>
                <w:color w:val="000000" w:themeColor="text1"/>
                <w:szCs w:val="21"/>
              </w:rPr>
            </w:pPr>
          </w:p>
        </w:tc>
        <w:tc>
          <w:tcPr>
            <w:tcW w:w="3120" w:type="dxa"/>
            <w:vAlign w:val="center"/>
          </w:tcPr>
          <w:p w14:paraId="7BBB280D" w14:textId="77777777" w:rsidR="0005717D" w:rsidRPr="007D057A" w:rsidRDefault="0005717D" w:rsidP="007D16FA">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kern w:val="0"/>
                <w:szCs w:val="21"/>
              </w:rPr>
              <w:t>基金份额</w:t>
            </w:r>
          </w:p>
        </w:tc>
        <w:tc>
          <w:tcPr>
            <w:tcW w:w="3120" w:type="dxa"/>
            <w:vAlign w:val="center"/>
          </w:tcPr>
          <w:p w14:paraId="55FC7E85" w14:textId="77777777" w:rsidR="0005717D" w:rsidRPr="007D057A" w:rsidRDefault="0005717D" w:rsidP="007D16FA">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kern w:val="0"/>
                <w:szCs w:val="21"/>
              </w:rPr>
              <w:t>账面金额</w:t>
            </w:r>
          </w:p>
        </w:tc>
      </w:tr>
      <w:tr w:rsidR="00940250" w:rsidRPr="007D057A" w14:paraId="3643314B" w14:textId="77777777" w:rsidTr="007D593F">
        <w:tc>
          <w:tcPr>
            <w:tcW w:w="3120" w:type="dxa"/>
            <w:vAlign w:val="center"/>
          </w:tcPr>
          <w:p w14:paraId="44DBC494" w14:textId="77777777" w:rsidR="0005717D" w:rsidRPr="007D057A" w:rsidRDefault="0005717D" w:rsidP="007D16FA">
            <w:pPr>
              <w:spacing w:line="360" w:lineRule="auto"/>
              <w:rPr>
                <w:rFonts w:eastAsiaTheme="minorEastAsia"/>
                <w:color w:val="000000" w:themeColor="text1"/>
                <w:szCs w:val="21"/>
              </w:rPr>
            </w:pPr>
            <w:r w:rsidRPr="007D057A">
              <w:rPr>
                <w:rFonts w:eastAsiaTheme="minorEastAsia"/>
                <w:color w:val="000000" w:themeColor="text1"/>
                <w:szCs w:val="21"/>
              </w:rPr>
              <w:t>本期申购</w:t>
            </w:r>
          </w:p>
        </w:tc>
        <w:tc>
          <w:tcPr>
            <w:tcW w:w="3120" w:type="dxa"/>
            <w:vAlign w:val="center"/>
          </w:tcPr>
          <w:p w14:paraId="3E113DDA" w14:textId="77777777"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756,379,617.94</w:t>
            </w:r>
          </w:p>
        </w:tc>
        <w:tc>
          <w:tcPr>
            <w:tcW w:w="3120" w:type="dxa"/>
            <w:vAlign w:val="center"/>
          </w:tcPr>
          <w:p w14:paraId="367EB71A" w14:textId="77777777"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756,379,617.94</w:t>
            </w:r>
          </w:p>
        </w:tc>
      </w:tr>
      <w:tr w:rsidR="00940250" w:rsidRPr="007D057A" w14:paraId="23E54F05" w14:textId="77777777" w:rsidTr="007D593F">
        <w:tc>
          <w:tcPr>
            <w:tcW w:w="3120" w:type="dxa"/>
            <w:vAlign w:val="center"/>
          </w:tcPr>
          <w:p w14:paraId="4AC6E3B6" w14:textId="77777777" w:rsidR="0005717D" w:rsidRPr="007D057A" w:rsidRDefault="0005717D" w:rsidP="007D16FA">
            <w:pPr>
              <w:spacing w:line="360" w:lineRule="auto"/>
              <w:rPr>
                <w:rFonts w:eastAsiaTheme="minorEastAsia"/>
                <w:color w:val="000000" w:themeColor="text1"/>
                <w:szCs w:val="21"/>
              </w:rPr>
            </w:pPr>
            <w:r w:rsidRPr="007D057A">
              <w:rPr>
                <w:rFonts w:eastAsiaTheme="minorEastAsia"/>
                <w:color w:val="000000" w:themeColor="text1"/>
                <w:szCs w:val="21"/>
              </w:rPr>
              <w:t>本期赎回（以</w:t>
            </w:r>
            <w:r w:rsidRPr="007D057A">
              <w:rPr>
                <w:rFonts w:eastAsiaTheme="minorEastAsia"/>
                <w:color w:val="000000" w:themeColor="text1"/>
                <w:szCs w:val="21"/>
              </w:rPr>
              <w:t>“-”</w:t>
            </w:r>
            <w:r w:rsidRPr="007D057A">
              <w:rPr>
                <w:rFonts w:eastAsiaTheme="minorEastAsia"/>
                <w:color w:val="000000" w:themeColor="text1"/>
                <w:szCs w:val="21"/>
              </w:rPr>
              <w:t>号填列）</w:t>
            </w:r>
          </w:p>
        </w:tc>
        <w:tc>
          <w:tcPr>
            <w:tcW w:w="3120" w:type="dxa"/>
            <w:vAlign w:val="center"/>
          </w:tcPr>
          <w:p w14:paraId="4B1A924F" w14:textId="77777777"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-15,414,238.92</w:t>
            </w:r>
          </w:p>
        </w:tc>
        <w:tc>
          <w:tcPr>
            <w:tcW w:w="3120" w:type="dxa"/>
            <w:vAlign w:val="center"/>
          </w:tcPr>
          <w:p w14:paraId="556BCEB1" w14:textId="77777777"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-15,414,238.92</w:t>
            </w:r>
          </w:p>
        </w:tc>
      </w:tr>
      <w:tr w:rsidR="00940250" w:rsidRPr="007D057A" w14:paraId="76554C98" w14:textId="77777777" w:rsidTr="007D593F">
        <w:tc>
          <w:tcPr>
            <w:tcW w:w="3120" w:type="dxa"/>
            <w:vAlign w:val="center"/>
          </w:tcPr>
          <w:p w14:paraId="2F1529D1" w14:textId="77777777" w:rsidR="0005717D" w:rsidRPr="007D057A" w:rsidRDefault="0005717D" w:rsidP="007D16FA">
            <w:pPr>
              <w:spacing w:line="360" w:lineRule="auto"/>
              <w:rPr>
                <w:rFonts w:eastAsiaTheme="minorEastAsia"/>
                <w:color w:val="000000" w:themeColor="text1"/>
                <w:szCs w:val="21"/>
              </w:rPr>
            </w:pPr>
            <w:r w:rsidRPr="007D057A">
              <w:rPr>
                <w:rFonts w:eastAsiaTheme="minorEastAsia"/>
                <w:color w:val="000000" w:themeColor="text1"/>
                <w:szCs w:val="21"/>
              </w:rPr>
              <w:t>本期末</w:t>
            </w:r>
          </w:p>
        </w:tc>
        <w:tc>
          <w:tcPr>
            <w:tcW w:w="3120" w:type="dxa"/>
            <w:vAlign w:val="center"/>
          </w:tcPr>
          <w:p w14:paraId="59F1F6D7" w14:textId="77777777"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740,965,379.02</w:t>
            </w:r>
          </w:p>
        </w:tc>
        <w:tc>
          <w:tcPr>
            <w:tcW w:w="3120" w:type="dxa"/>
            <w:vAlign w:val="center"/>
          </w:tcPr>
          <w:p w14:paraId="32976D9F" w14:textId="77777777"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740,965,379.02</w:t>
            </w:r>
          </w:p>
        </w:tc>
      </w:tr>
    </w:tbl>
    <w:p w14:paraId="41684945" w14:textId="77777777" w:rsidR="00EF4232" w:rsidRPr="007D057A" w:rsidRDefault="00EF4232" w:rsidP="00EF4232">
      <w:pPr>
        <w:adjustRightInd w:val="0"/>
        <w:snapToGrid w:val="0"/>
        <w:spacing w:line="360" w:lineRule="auto"/>
        <w:jc w:val="left"/>
        <w:rPr>
          <w:rFonts w:eastAsiaTheme="minorEastAsia"/>
          <w:color w:val="000000" w:themeColor="text1"/>
          <w:szCs w:val="21"/>
        </w:rPr>
      </w:pPr>
    </w:p>
    <w:p w14:paraId="58CFC531" w14:textId="77777777" w:rsidR="00396CEA" w:rsidRPr="00E54740" w:rsidRDefault="00396CEA" w:rsidP="00396CEA">
      <w:pPr>
        <w:spacing w:line="360" w:lineRule="auto"/>
        <w:rPr>
          <w:rFonts w:eastAsiaTheme="minorEastAsia"/>
          <w:b/>
          <w:szCs w:val="21"/>
        </w:rPr>
      </w:pPr>
      <w:r w:rsidRPr="00E54740">
        <w:rPr>
          <w:rFonts w:eastAsiaTheme="minorEastAsia"/>
          <w:b/>
          <w:bCs/>
          <w:kern w:val="0"/>
          <w:szCs w:val="21"/>
        </w:rPr>
        <w:t xml:space="preserve">7.4.7.8 </w:t>
      </w:r>
      <w:r w:rsidRPr="00E54740">
        <w:rPr>
          <w:rFonts w:eastAsiaTheme="minorEastAsia"/>
          <w:b/>
          <w:szCs w:val="21"/>
        </w:rPr>
        <w:t>未分配利润</w:t>
      </w:r>
    </w:p>
    <w:p w14:paraId="35CCBC92" w14:textId="77777777" w:rsidR="00396CEA" w:rsidRPr="00E54740" w:rsidRDefault="00396CEA" w:rsidP="00396CEA">
      <w:pPr>
        <w:spacing w:line="360" w:lineRule="auto"/>
        <w:rPr>
          <w:rFonts w:eastAsiaTheme="minorEastAsia"/>
          <w:szCs w:val="21"/>
        </w:rPr>
      </w:pPr>
      <w:r w:rsidRPr="00E54740">
        <w:rPr>
          <w:rFonts w:eastAsiaTheme="minorEastAsia"/>
          <w:szCs w:val="21"/>
        </w:rPr>
        <w:t>摩根纯债债券</w:t>
      </w:r>
      <w:r w:rsidRPr="00E54740">
        <w:rPr>
          <w:rFonts w:eastAsiaTheme="minorEastAsia"/>
          <w:szCs w:val="21"/>
        </w:rPr>
        <w:t>A</w:t>
      </w:r>
    </w:p>
    <w:p w14:paraId="0A6B09BB" w14:textId="77777777" w:rsidR="00396CEA" w:rsidRPr="00E54740" w:rsidRDefault="00396CEA" w:rsidP="00396CEA">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396CEA" w:rsidRPr="00E54740" w14:paraId="28A03D7E" w14:textId="77777777" w:rsidTr="002E3AEC">
        <w:tc>
          <w:tcPr>
            <w:tcW w:w="2694" w:type="dxa"/>
          </w:tcPr>
          <w:p w14:paraId="4760F27F" w14:textId="77777777" w:rsidR="00396CEA" w:rsidRPr="00E54740" w:rsidRDefault="00396CEA" w:rsidP="00D6750B">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6D43C860" w14:textId="77777777" w:rsidR="00396CEA" w:rsidRPr="00E54740" w:rsidRDefault="00396CEA" w:rsidP="00D6750B">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5C6B0DB3" w14:textId="77777777" w:rsidR="00396CEA" w:rsidRPr="00E54740" w:rsidRDefault="00396CEA" w:rsidP="00D6750B">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11F96B90" w14:textId="77777777" w:rsidR="00396CEA" w:rsidRPr="00E54740" w:rsidRDefault="00396CEA" w:rsidP="00D6750B">
            <w:pPr>
              <w:spacing w:line="360" w:lineRule="auto"/>
              <w:jc w:val="center"/>
              <w:rPr>
                <w:rFonts w:eastAsiaTheme="minorEastAsia"/>
                <w:szCs w:val="21"/>
              </w:rPr>
            </w:pPr>
            <w:r w:rsidRPr="00E54740">
              <w:rPr>
                <w:rFonts w:eastAsiaTheme="minorEastAsia"/>
                <w:szCs w:val="21"/>
              </w:rPr>
              <w:t>未分配利润合计</w:t>
            </w:r>
          </w:p>
        </w:tc>
      </w:tr>
      <w:tr w:rsidR="00396CEA" w:rsidRPr="00A31F52" w14:paraId="6E7166A9" w14:textId="77777777" w:rsidTr="002E3AEC">
        <w:tblPrEx>
          <w:tblLook w:val="04A0" w:firstRow="1" w:lastRow="0" w:firstColumn="1" w:lastColumn="0" w:noHBand="0" w:noVBand="1"/>
        </w:tblPrEx>
        <w:tc>
          <w:tcPr>
            <w:tcW w:w="2694" w:type="dxa"/>
            <w:vAlign w:val="center"/>
          </w:tcPr>
          <w:p w14:paraId="2663DDDF" w14:textId="77777777" w:rsidR="00396CEA" w:rsidRPr="00A31F52" w:rsidRDefault="00396CEA" w:rsidP="00D6750B">
            <w:pPr>
              <w:spacing w:line="360" w:lineRule="auto"/>
              <w:rPr>
                <w:rFonts w:eastAsiaTheme="minorEastAsia"/>
                <w:szCs w:val="21"/>
              </w:rPr>
            </w:pPr>
            <w:r w:rsidRPr="00A31F52">
              <w:rPr>
                <w:rFonts w:eastAsiaTheme="minorEastAsia"/>
                <w:szCs w:val="21"/>
              </w:rPr>
              <w:t>上年度末</w:t>
            </w:r>
          </w:p>
        </w:tc>
        <w:tc>
          <w:tcPr>
            <w:tcW w:w="2268" w:type="dxa"/>
            <w:vAlign w:val="center"/>
          </w:tcPr>
          <w:p w14:paraId="60437858" w14:textId="77777777" w:rsidR="00396CEA" w:rsidRPr="00A31F52" w:rsidRDefault="00396CEA" w:rsidP="00D6750B">
            <w:pPr>
              <w:spacing w:line="360" w:lineRule="auto"/>
              <w:jc w:val="right"/>
              <w:rPr>
                <w:rFonts w:eastAsiaTheme="minorEastAsia"/>
                <w:szCs w:val="21"/>
              </w:rPr>
            </w:pPr>
            <w:r w:rsidRPr="00A31F52">
              <w:rPr>
                <w:rFonts w:eastAsiaTheme="minorEastAsia"/>
                <w:szCs w:val="21"/>
              </w:rPr>
              <w:t>15,107,222.51</w:t>
            </w:r>
          </w:p>
        </w:tc>
        <w:tc>
          <w:tcPr>
            <w:tcW w:w="2126" w:type="dxa"/>
            <w:vAlign w:val="center"/>
          </w:tcPr>
          <w:p w14:paraId="176CBAFD" w14:textId="77777777" w:rsidR="00396CEA" w:rsidRPr="00A31F52" w:rsidRDefault="00396CEA" w:rsidP="00D6750B">
            <w:pPr>
              <w:spacing w:line="360" w:lineRule="auto"/>
              <w:jc w:val="right"/>
              <w:rPr>
                <w:rFonts w:eastAsiaTheme="minorEastAsia"/>
                <w:szCs w:val="21"/>
              </w:rPr>
            </w:pPr>
            <w:r w:rsidRPr="00A31F52">
              <w:rPr>
                <w:rFonts w:eastAsiaTheme="minorEastAsia"/>
                <w:szCs w:val="21"/>
              </w:rPr>
              <w:t>4,656,493.21</w:t>
            </w:r>
          </w:p>
        </w:tc>
        <w:tc>
          <w:tcPr>
            <w:tcW w:w="2268" w:type="dxa"/>
            <w:vAlign w:val="center"/>
          </w:tcPr>
          <w:p w14:paraId="414E286B" w14:textId="77777777" w:rsidR="00396CEA" w:rsidRPr="00A31F52" w:rsidRDefault="00396CEA" w:rsidP="00D6750B">
            <w:pPr>
              <w:spacing w:line="360" w:lineRule="auto"/>
              <w:jc w:val="right"/>
              <w:rPr>
                <w:rFonts w:eastAsiaTheme="minorEastAsia"/>
                <w:szCs w:val="21"/>
              </w:rPr>
            </w:pPr>
            <w:r w:rsidRPr="00A31F52">
              <w:rPr>
                <w:rFonts w:eastAsiaTheme="minorEastAsia"/>
                <w:szCs w:val="21"/>
              </w:rPr>
              <w:t>19,763,715.72</w:t>
            </w:r>
          </w:p>
        </w:tc>
      </w:tr>
      <w:tr w:rsidR="00396CEA" w:rsidRPr="00656FC3" w14:paraId="5EDB4A8C" w14:textId="77777777" w:rsidTr="002E3AEC">
        <w:tblPrEx>
          <w:tblLook w:val="04A0" w:firstRow="1" w:lastRow="0" w:firstColumn="1" w:lastColumn="0" w:noHBand="0" w:noVBand="1"/>
        </w:tblPrEx>
        <w:tc>
          <w:tcPr>
            <w:tcW w:w="2694" w:type="dxa"/>
            <w:vAlign w:val="center"/>
          </w:tcPr>
          <w:p w14:paraId="0F7C60C7" w14:textId="77777777" w:rsidR="00396CEA" w:rsidRPr="006E4562" w:rsidRDefault="00396CEA" w:rsidP="00D6750B">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31995DAD" w14:textId="77777777" w:rsidR="00396CEA" w:rsidRPr="006E4562" w:rsidRDefault="00396CEA" w:rsidP="00D6750B">
            <w:pPr>
              <w:spacing w:line="360" w:lineRule="auto"/>
              <w:jc w:val="right"/>
              <w:rPr>
                <w:rFonts w:eastAsiaTheme="minorEastAsia"/>
                <w:szCs w:val="21"/>
              </w:rPr>
            </w:pPr>
            <w:r w:rsidRPr="006E4562">
              <w:rPr>
                <w:rFonts w:eastAsiaTheme="minorEastAsia"/>
                <w:szCs w:val="21"/>
              </w:rPr>
              <w:t>15,107,222.51</w:t>
            </w:r>
          </w:p>
        </w:tc>
        <w:tc>
          <w:tcPr>
            <w:tcW w:w="2126" w:type="dxa"/>
            <w:vAlign w:val="center"/>
          </w:tcPr>
          <w:p w14:paraId="63AB9634" w14:textId="77777777" w:rsidR="00396CEA" w:rsidRPr="006E4562" w:rsidRDefault="00396CEA" w:rsidP="00D6750B">
            <w:pPr>
              <w:spacing w:line="360" w:lineRule="auto"/>
              <w:jc w:val="right"/>
              <w:rPr>
                <w:rFonts w:eastAsiaTheme="minorEastAsia"/>
                <w:szCs w:val="21"/>
              </w:rPr>
            </w:pPr>
            <w:r w:rsidRPr="006E4562">
              <w:rPr>
                <w:rFonts w:eastAsiaTheme="minorEastAsia"/>
                <w:szCs w:val="21"/>
              </w:rPr>
              <w:t>4,656,493.21</w:t>
            </w:r>
          </w:p>
        </w:tc>
        <w:tc>
          <w:tcPr>
            <w:tcW w:w="2268" w:type="dxa"/>
            <w:vAlign w:val="center"/>
          </w:tcPr>
          <w:p w14:paraId="48AE395C" w14:textId="77777777" w:rsidR="00396CEA" w:rsidRPr="006E4562" w:rsidRDefault="00396CEA" w:rsidP="00D6750B">
            <w:pPr>
              <w:spacing w:line="360" w:lineRule="auto"/>
              <w:jc w:val="right"/>
              <w:rPr>
                <w:rFonts w:eastAsiaTheme="minorEastAsia"/>
                <w:szCs w:val="21"/>
              </w:rPr>
            </w:pPr>
            <w:r w:rsidRPr="006E4562">
              <w:rPr>
                <w:rFonts w:eastAsiaTheme="minorEastAsia"/>
                <w:szCs w:val="21"/>
              </w:rPr>
              <w:t>19,763,715.72</w:t>
            </w:r>
          </w:p>
        </w:tc>
      </w:tr>
      <w:tr w:rsidR="00396CEA" w:rsidRPr="00E54740" w14:paraId="02AE0B28" w14:textId="77777777" w:rsidTr="002E3AEC">
        <w:tc>
          <w:tcPr>
            <w:tcW w:w="2694" w:type="dxa"/>
            <w:vAlign w:val="center"/>
          </w:tcPr>
          <w:p w14:paraId="1DC7CBAE" w14:textId="77777777" w:rsidR="00396CEA" w:rsidRPr="00E54740" w:rsidRDefault="00396CEA" w:rsidP="00D6750B">
            <w:pPr>
              <w:spacing w:line="360" w:lineRule="auto"/>
              <w:rPr>
                <w:rFonts w:eastAsiaTheme="minorEastAsia"/>
                <w:szCs w:val="21"/>
              </w:rPr>
            </w:pPr>
            <w:r w:rsidRPr="00E54740">
              <w:rPr>
                <w:rFonts w:eastAsiaTheme="minorEastAsia"/>
                <w:szCs w:val="21"/>
              </w:rPr>
              <w:t>本期利润</w:t>
            </w:r>
          </w:p>
        </w:tc>
        <w:tc>
          <w:tcPr>
            <w:tcW w:w="2268" w:type="dxa"/>
            <w:vAlign w:val="center"/>
          </w:tcPr>
          <w:p w14:paraId="14DD9E7E"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3,211,905.40</w:t>
            </w:r>
          </w:p>
        </w:tc>
        <w:tc>
          <w:tcPr>
            <w:tcW w:w="2126" w:type="dxa"/>
            <w:vAlign w:val="center"/>
          </w:tcPr>
          <w:p w14:paraId="1515F7CE"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1,238,407.19</w:t>
            </w:r>
          </w:p>
        </w:tc>
        <w:tc>
          <w:tcPr>
            <w:tcW w:w="2268" w:type="dxa"/>
            <w:vAlign w:val="center"/>
          </w:tcPr>
          <w:p w14:paraId="06D05DE0"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4,450,312.59</w:t>
            </w:r>
          </w:p>
        </w:tc>
      </w:tr>
      <w:tr w:rsidR="00396CEA" w:rsidRPr="00E54740" w14:paraId="7EE673A0" w14:textId="77777777" w:rsidTr="002E3AEC">
        <w:tc>
          <w:tcPr>
            <w:tcW w:w="2694" w:type="dxa"/>
            <w:vAlign w:val="center"/>
          </w:tcPr>
          <w:p w14:paraId="69EEBA85" w14:textId="77777777" w:rsidR="00396CEA" w:rsidRPr="00E54740" w:rsidRDefault="00396CEA" w:rsidP="00D6750B">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06767AFB"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38,836,482.83</w:t>
            </w:r>
          </w:p>
        </w:tc>
        <w:tc>
          <w:tcPr>
            <w:tcW w:w="2126" w:type="dxa"/>
            <w:vAlign w:val="center"/>
          </w:tcPr>
          <w:p w14:paraId="0A58A091"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15,371,200.28</w:t>
            </w:r>
          </w:p>
        </w:tc>
        <w:tc>
          <w:tcPr>
            <w:tcW w:w="2268" w:type="dxa"/>
            <w:vAlign w:val="center"/>
          </w:tcPr>
          <w:p w14:paraId="051482B1"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54,207,683.11</w:t>
            </w:r>
          </w:p>
        </w:tc>
      </w:tr>
      <w:tr w:rsidR="00396CEA" w:rsidRPr="00E54740" w14:paraId="3D30C26C" w14:textId="77777777" w:rsidTr="002E3AEC">
        <w:tc>
          <w:tcPr>
            <w:tcW w:w="2694" w:type="dxa"/>
            <w:vAlign w:val="center"/>
          </w:tcPr>
          <w:p w14:paraId="69EEAB39" w14:textId="77777777" w:rsidR="00396CEA" w:rsidRPr="00E54740" w:rsidRDefault="00396CEA" w:rsidP="00D6750B">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042B8B58"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40,588,687.52</w:t>
            </w:r>
          </w:p>
        </w:tc>
        <w:tc>
          <w:tcPr>
            <w:tcW w:w="2126" w:type="dxa"/>
            <w:vAlign w:val="center"/>
          </w:tcPr>
          <w:p w14:paraId="158D5616"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15,943,759.87</w:t>
            </w:r>
          </w:p>
        </w:tc>
        <w:tc>
          <w:tcPr>
            <w:tcW w:w="2268" w:type="dxa"/>
            <w:vAlign w:val="center"/>
          </w:tcPr>
          <w:p w14:paraId="6A2C366C"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56,532,447.39</w:t>
            </w:r>
          </w:p>
        </w:tc>
      </w:tr>
      <w:tr w:rsidR="00396CEA" w:rsidRPr="00E54740" w14:paraId="59CFFA72" w14:textId="77777777" w:rsidTr="002E3AEC">
        <w:tc>
          <w:tcPr>
            <w:tcW w:w="2694" w:type="dxa"/>
            <w:vAlign w:val="center"/>
          </w:tcPr>
          <w:p w14:paraId="129F8660" w14:textId="77777777" w:rsidR="00396CEA" w:rsidRPr="00E54740" w:rsidRDefault="00396CEA" w:rsidP="00D6750B">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0CF2BBE3"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-1,752,204.69</w:t>
            </w:r>
          </w:p>
        </w:tc>
        <w:tc>
          <w:tcPr>
            <w:tcW w:w="2126" w:type="dxa"/>
            <w:vAlign w:val="center"/>
          </w:tcPr>
          <w:p w14:paraId="571EB0FB"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-572,559.59</w:t>
            </w:r>
          </w:p>
        </w:tc>
        <w:tc>
          <w:tcPr>
            <w:tcW w:w="2268" w:type="dxa"/>
            <w:vAlign w:val="center"/>
          </w:tcPr>
          <w:p w14:paraId="4F786BE4"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-2,324,764.28</w:t>
            </w:r>
          </w:p>
        </w:tc>
      </w:tr>
      <w:tr w:rsidR="00396CEA" w:rsidRPr="00E54740" w14:paraId="50ACC1DF" w14:textId="77777777" w:rsidTr="002E3AEC">
        <w:tc>
          <w:tcPr>
            <w:tcW w:w="2694" w:type="dxa"/>
            <w:vAlign w:val="center"/>
          </w:tcPr>
          <w:p w14:paraId="1AC7C17B" w14:textId="77777777" w:rsidR="00396CEA" w:rsidRPr="00E54740" w:rsidRDefault="00396CEA" w:rsidP="00D6750B">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7C564BE5"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-4,043,864.60</w:t>
            </w:r>
          </w:p>
        </w:tc>
        <w:tc>
          <w:tcPr>
            <w:tcW w:w="2126" w:type="dxa"/>
            <w:vAlign w:val="center"/>
          </w:tcPr>
          <w:p w14:paraId="15AA8395"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w:t>
            </w:r>
          </w:p>
        </w:tc>
        <w:tc>
          <w:tcPr>
            <w:tcW w:w="2268" w:type="dxa"/>
            <w:vAlign w:val="center"/>
          </w:tcPr>
          <w:p w14:paraId="4986BA7A"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-4,043,864.60</w:t>
            </w:r>
          </w:p>
        </w:tc>
      </w:tr>
      <w:tr w:rsidR="00396CEA" w:rsidRPr="00E54740" w14:paraId="7F84AED6" w14:textId="77777777" w:rsidTr="002E3AEC">
        <w:tc>
          <w:tcPr>
            <w:tcW w:w="2694" w:type="dxa"/>
            <w:vAlign w:val="center"/>
          </w:tcPr>
          <w:p w14:paraId="0E9662E7" w14:textId="77777777" w:rsidR="00396CEA" w:rsidRPr="00E54740" w:rsidRDefault="00396CEA" w:rsidP="00D6750B">
            <w:pPr>
              <w:spacing w:line="360" w:lineRule="auto"/>
              <w:rPr>
                <w:rFonts w:eastAsiaTheme="minorEastAsia"/>
                <w:szCs w:val="21"/>
              </w:rPr>
            </w:pPr>
            <w:r w:rsidRPr="00E54740">
              <w:rPr>
                <w:rFonts w:eastAsiaTheme="minorEastAsia"/>
                <w:szCs w:val="21"/>
              </w:rPr>
              <w:t>本期末</w:t>
            </w:r>
          </w:p>
        </w:tc>
        <w:tc>
          <w:tcPr>
            <w:tcW w:w="2268" w:type="dxa"/>
            <w:vAlign w:val="center"/>
          </w:tcPr>
          <w:p w14:paraId="3A5CF80F"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53,111,746.14</w:t>
            </w:r>
          </w:p>
        </w:tc>
        <w:tc>
          <w:tcPr>
            <w:tcW w:w="2126" w:type="dxa"/>
            <w:vAlign w:val="center"/>
          </w:tcPr>
          <w:p w14:paraId="1BA51D82"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21,266,100.68</w:t>
            </w:r>
          </w:p>
        </w:tc>
        <w:tc>
          <w:tcPr>
            <w:tcW w:w="2268" w:type="dxa"/>
            <w:vAlign w:val="center"/>
          </w:tcPr>
          <w:p w14:paraId="2869D7B3"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74,377,846.82</w:t>
            </w:r>
          </w:p>
        </w:tc>
      </w:tr>
    </w:tbl>
    <w:p w14:paraId="20344C84" w14:textId="77777777" w:rsidR="00396CEA" w:rsidRPr="00E54740" w:rsidRDefault="00396CEA" w:rsidP="00396CEA">
      <w:pPr>
        <w:adjustRightInd w:val="0"/>
        <w:snapToGrid w:val="0"/>
        <w:spacing w:beforeLines="100" w:before="312" w:line="360" w:lineRule="auto"/>
        <w:rPr>
          <w:rFonts w:eastAsiaTheme="minorEastAsia"/>
          <w:szCs w:val="21"/>
        </w:rPr>
      </w:pPr>
      <w:r w:rsidRPr="00E54740">
        <w:rPr>
          <w:rFonts w:eastAsiaTheme="minorEastAsia"/>
          <w:szCs w:val="21"/>
        </w:rPr>
        <w:t>摩根纯债债券</w:t>
      </w:r>
      <w:r w:rsidRPr="00E54740">
        <w:rPr>
          <w:rFonts w:eastAsiaTheme="minorEastAsia"/>
          <w:szCs w:val="21"/>
        </w:rPr>
        <w:t>B</w:t>
      </w:r>
    </w:p>
    <w:p w14:paraId="116838B3" w14:textId="77777777" w:rsidR="00396CEA" w:rsidRPr="00E54740" w:rsidRDefault="00396CEA" w:rsidP="00396CEA">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gridCol w:w="59"/>
      </w:tblGrid>
      <w:tr w:rsidR="00396CEA" w:rsidRPr="00E54740" w14:paraId="580E784D" w14:textId="77777777" w:rsidTr="002E3AEC">
        <w:tc>
          <w:tcPr>
            <w:tcW w:w="2694" w:type="dxa"/>
          </w:tcPr>
          <w:p w14:paraId="6653EF36" w14:textId="77777777" w:rsidR="00396CEA" w:rsidRPr="00E54740" w:rsidRDefault="00396CEA" w:rsidP="00D6750B">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3D0CCFB2" w14:textId="77777777" w:rsidR="00396CEA" w:rsidRPr="00E54740" w:rsidRDefault="00396CEA" w:rsidP="00D6750B">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2F88BAC7" w14:textId="77777777" w:rsidR="00396CEA" w:rsidRPr="00E54740" w:rsidRDefault="00396CEA" w:rsidP="00D6750B">
            <w:pPr>
              <w:spacing w:line="360" w:lineRule="auto"/>
              <w:jc w:val="center"/>
              <w:rPr>
                <w:rFonts w:eastAsiaTheme="minorEastAsia"/>
                <w:szCs w:val="21"/>
              </w:rPr>
            </w:pPr>
            <w:r w:rsidRPr="00E54740">
              <w:rPr>
                <w:rFonts w:eastAsiaTheme="minorEastAsia"/>
                <w:szCs w:val="21"/>
              </w:rPr>
              <w:t>未实现部分</w:t>
            </w:r>
          </w:p>
        </w:tc>
        <w:tc>
          <w:tcPr>
            <w:tcW w:w="2327" w:type="dxa"/>
            <w:gridSpan w:val="2"/>
            <w:vAlign w:val="center"/>
          </w:tcPr>
          <w:p w14:paraId="2B723957" w14:textId="77777777" w:rsidR="00396CEA" w:rsidRPr="00E54740" w:rsidRDefault="00396CEA" w:rsidP="00D6750B">
            <w:pPr>
              <w:spacing w:line="360" w:lineRule="auto"/>
              <w:jc w:val="center"/>
              <w:rPr>
                <w:rFonts w:eastAsiaTheme="minorEastAsia"/>
                <w:szCs w:val="21"/>
              </w:rPr>
            </w:pPr>
            <w:r w:rsidRPr="00E54740">
              <w:rPr>
                <w:rFonts w:eastAsiaTheme="minorEastAsia"/>
                <w:szCs w:val="21"/>
              </w:rPr>
              <w:t>未分配利润合计</w:t>
            </w:r>
          </w:p>
        </w:tc>
      </w:tr>
      <w:tr w:rsidR="00396CEA" w:rsidRPr="00A31F52" w14:paraId="56F38FA0" w14:textId="77777777" w:rsidTr="002E3AEC">
        <w:tblPrEx>
          <w:tblLook w:val="04A0" w:firstRow="1" w:lastRow="0" w:firstColumn="1" w:lastColumn="0" w:noHBand="0" w:noVBand="1"/>
        </w:tblPrEx>
        <w:trPr>
          <w:gridAfter w:val="1"/>
          <w:wAfter w:w="59" w:type="dxa"/>
        </w:trPr>
        <w:tc>
          <w:tcPr>
            <w:tcW w:w="2694" w:type="dxa"/>
            <w:vAlign w:val="center"/>
          </w:tcPr>
          <w:p w14:paraId="3E29F691" w14:textId="77777777" w:rsidR="00396CEA" w:rsidRPr="00A31F52" w:rsidRDefault="00396CEA" w:rsidP="00D6750B">
            <w:pPr>
              <w:spacing w:line="360" w:lineRule="auto"/>
              <w:rPr>
                <w:rFonts w:eastAsiaTheme="minorEastAsia"/>
                <w:szCs w:val="21"/>
              </w:rPr>
            </w:pPr>
            <w:r w:rsidRPr="00A31F52">
              <w:rPr>
                <w:rFonts w:eastAsiaTheme="minorEastAsia"/>
                <w:szCs w:val="21"/>
              </w:rPr>
              <w:t>上年度末</w:t>
            </w:r>
          </w:p>
        </w:tc>
        <w:tc>
          <w:tcPr>
            <w:tcW w:w="2268" w:type="dxa"/>
            <w:vAlign w:val="center"/>
          </w:tcPr>
          <w:p w14:paraId="6AE4F549" w14:textId="77777777" w:rsidR="00396CEA" w:rsidRPr="00A31F52" w:rsidRDefault="00396CEA" w:rsidP="00D6750B">
            <w:pPr>
              <w:spacing w:line="360" w:lineRule="auto"/>
              <w:jc w:val="right"/>
              <w:rPr>
                <w:rFonts w:eastAsiaTheme="minorEastAsia"/>
                <w:szCs w:val="21"/>
              </w:rPr>
            </w:pPr>
            <w:r w:rsidRPr="00A31F52">
              <w:rPr>
                <w:rFonts w:eastAsiaTheme="minorEastAsia"/>
                <w:szCs w:val="21"/>
              </w:rPr>
              <w:t>4,930,263.26</w:t>
            </w:r>
          </w:p>
        </w:tc>
        <w:tc>
          <w:tcPr>
            <w:tcW w:w="2126" w:type="dxa"/>
            <w:vAlign w:val="center"/>
          </w:tcPr>
          <w:p w14:paraId="6CA2DED6" w14:textId="77777777" w:rsidR="00396CEA" w:rsidRPr="00A31F52" w:rsidRDefault="00396CEA" w:rsidP="00D6750B">
            <w:pPr>
              <w:spacing w:line="360" w:lineRule="auto"/>
              <w:jc w:val="right"/>
              <w:rPr>
                <w:rFonts w:eastAsiaTheme="minorEastAsia"/>
                <w:szCs w:val="21"/>
              </w:rPr>
            </w:pPr>
            <w:r w:rsidRPr="00A31F52">
              <w:rPr>
                <w:rFonts w:eastAsiaTheme="minorEastAsia"/>
                <w:szCs w:val="21"/>
              </w:rPr>
              <w:t>1,710,070.00</w:t>
            </w:r>
          </w:p>
        </w:tc>
        <w:tc>
          <w:tcPr>
            <w:tcW w:w="2268" w:type="dxa"/>
            <w:vAlign w:val="center"/>
          </w:tcPr>
          <w:p w14:paraId="3F4BB88B" w14:textId="77777777" w:rsidR="00396CEA" w:rsidRPr="00A31F52" w:rsidRDefault="00396CEA" w:rsidP="00D6750B">
            <w:pPr>
              <w:spacing w:line="360" w:lineRule="auto"/>
              <w:jc w:val="right"/>
              <w:rPr>
                <w:rFonts w:eastAsiaTheme="minorEastAsia"/>
                <w:szCs w:val="21"/>
              </w:rPr>
            </w:pPr>
            <w:r w:rsidRPr="00A31F52">
              <w:rPr>
                <w:rFonts w:eastAsiaTheme="minorEastAsia"/>
                <w:szCs w:val="21"/>
              </w:rPr>
              <w:t>6,640,333.26</w:t>
            </w:r>
          </w:p>
        </w:tc>
      </w:tr>
      <w:tr w:rsidR="00396CEA" w:rsidRPr="00656FC3" w14:paraId="6972E305" w14:textId="77777777" w:rsidTr="002E3AEC">
        <w:tblPrEx>
          <w:tblLook w:val="04A0" w:firstRow="1" w:lastRow="0" w:firstColumn="1" w:lastColumn="0" w:noHBand="0" w:noVBand="1"/>
        </w:tblPrEx>
        <w:trPr>
          <w:gridAfter w:val="1"/>
          <w:wAfter w:w="59" w:type="dxa"/>
        </w:trPr>
        <w:tc>
          <w:tcPr>
            <w:tcW w:w="2694" w:type="dxa"/>
            <w:vAlign w:val="center"/>
          </w:tcPr>
          <w:p w14:paraId="58D9D2E0" w14:textId="77777777" w:rsidR="00396CEA" w:rsidRPr="006E4562" w:rsidRDefault="00396CEA" w:rsidP="00D6750B">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377BCED7" w14:textId="77777777" w:rsidR="00396CEA" w:rsidRPr="006E4562" w:rsidRDefault="00396CEA" w:rsidP="00D6750B">
            <w:pPr>
              <w:spacing w:line="360" w:lineRule="auto"/>
              <w:jc w:val="right"/>
              <w:rPr>
                <w:rFonts w:eastAsiaTheme="minorEastAsia"/>
                <w:szCs w:val="21"/>
              </w:rPr>
            </w:pPr>
            <w:r w:rsidRPr="006E4562">
              <w:rPr>
                <w:rFonts w:eastAsiaTheme="minorEastAsia"/>
                <w:szCs w:val="21"/>
              </w:rPr>
              <w:t>4,930,263.26</w:t>
            </w:r>
          </w:p>
        </w:tc>
        <w:tc>
          <w:tcPr>
            <w:tcW w:w="2126" w:type="dxa"/>
            <w:vAlign w:val="center"/>
          </w:tcPr>
          <w:p w14:paraId="23BAE46D" w14:textId="77777777" w:rsidR="00396CEA" w:rsidRPr="006E4562" w:rsidRDefault="00396CEA" w:rsidP="00D6750B">
            <w:pPr>
              <w:spacing w:line="360" w:lineRule="auto"/>
              <w:jc w:val="right"/>
              <w:rPr>
                <w:rFonts w:eastAsiaTheme="minorEastAsia"/>
                <w:szCs w:val="21"/>
              </w:rPr>
            </w:pPr>
            <w:r w:rsidRPr="006E4562">
              <w:rPr>
                <w:rFonts w:eastAsiaTheme="minorEastAsia"/>
                <w:szCs w:val="21"/>
              </w:rPr>
              <w:t>1,710,070.00</w:t>
            </w:r>
          </w:p>
        </w:tc>
        <w:tc>
          <w:tcPr>
            <w:tcW w:w="2268" w:type="dxa"/>
            <w:vAlign w:val="center"/>
          </w:tcPr>
          <w:p w14:paraId="53D9E6AA" w14:textId="77777777" w:rsidR="00396CEA" w:rsidRPr="006E4562" w:rsidRDefault="00396CEA" w:rsidP="00D6750B">
            <w:pPr>
              <w:spacing w:line="360" w:lineRule="auto"/>
              <w:jc w:val="right"/>
              <w:rPr>
                <w:rFonts w:eastAsiaTheme="minorEastAsia"/>
                <w:szCs w:val="21"/>
              </w:rPr>
            </w:pPr>
            <w:r w:rsidRPr="006E4562">
              <w:rPr>
                <w:rFonts w:eastAsiaTheme="minorEastAsia"/>
                <w:szCs w:val="21"/>
              </w:rPr>
              <w:t>6,640,333.26</w:t>
            </w:r>
          </w:p>
        </w:tc>
      </w:tr>
      <w:tr w:rsidR="00396CEA" w:rsidRPr="00E54740" w14:paraId="68FB02BE" w14:textId="77777777" w:rsidTr="002E3AEC">
        <w:tc>
          <w:tcPr>
            <w:tcW w:w="2694" w:type="dxa"/>
            <w:vAlign w:val="center"/>
          </w:tcPr>
          <w:p w14:paraId="777C19CB" w14:textId="77777777" w:rsidR="00396CEA" w:rsidRPr="00E54740" w:rsidRDefault="00396CEA" w:rsidP="00D6750B">
            <w:pPr>
              <w:spacing w:line="360" w:lineRule="auto"/>
              <w:rPr>
                <w:rFonts w:eastAsiaTheme="minorEastAsia"/>
                <w:szCs w:val="21"/>
              </w:rPr>
            </w:pPr>
            <w:r w:rsidRPr="00E54740">
              <w:rPr>
                <w:rFonts w:eastAsiaTheme="minorEastAsia"/>
                <w:szCs w:val="21"/>
              </w:rPr>
              <w:t>本期利润</w:t>
            </w:r>
          </w:p>
        </w:tc>
        <w:tc>
          <w:tcPr>
            <w:tcW w:w="2268" w:type="dxa"/>
            <w:vAlign w:val="center"/>
          </w:tcPr>
          <w:p w14:paraId="6EF67EEC"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34,644,282.21</w:t>
            </w:r>
          </w:p>
        </w:tc>
        <w:tc>
          <w:tcPr>
            <w:tcW w:w="2126" w:type="dxa"/>
            <w:vAlign w:val="center"/>
          </w:tcPr>
          <w:p w14:paraId="01701F72"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32,254,921.91</w:t>
            </w:r>
          </w:p>
        </w:tc>
        <w:tc>
          <w:tcPr>
            <w:tcW w:w="2327" w:type="dxa"/>
            <w:gridSpan w:val="2"/>
            <w:vAlign w:val="center"/>
          </w:tcPr>
          <w:p w14:paraId="457307B2"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66,899,204.12</w:t>
            </w:r>
          </w:p>
        </w:tc>
      </w:tr>
      <w:tr w:rsidR="00396CEA" w:rsidRPr="00E54740" w14:paraId="567AEC88" w14:textId="77777777" w:rsidTr="002E3AEC">
        <w:tc>
          <w:tcPr>
            <w:tcW w:w="2694" w:type="dxa"/>
            <w:vAlign w:val="center"/>
          </w:tcPr>
          <w:p w14:paraId="00A5187B" w14:textId="77777777" w:rsidR="00396CEA" w:rsidRPr="00E54740" w:rsidRDefault="00396CEA" w:rsidP="00D6750B">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58A8D7E9"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449,546,256.19</w:t>
            </w:r>
          </w:p>
        </w:tc>
        <w:tc>
          <w:tcPr>
            <w:tcW w:w="2126" w:type="dxa"/>
            <w:vAlign w:val="center"/>
          </w:tcPr>
          <w:p w14:paraId="606FEC72"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110,294,873.75</w:t>
            </w:r>
          </w:p>
        </w:tc>
        <w:tc>
          <w:tcPr>
            <w:tcW w:w="2327" w:type="dxa"/>
            <w:gridSpan w:val="2"/>
            <w:vAlign w:val="center"/>
          </w:tcPr>
          <w:p w14:paraId="40CEBECF"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559,841,129.94</w:t>
            </w:r>
          </w:p>
        </w:tc>
      </w:tr>
      <w:tr w:rsidR="00396CEA" w:rsidRPr="00E54740" w14:paraId="2C1379E8" w14:textId="77777777" w:rsidTr="002E3AEC">
        <w:tc>
          <w:tcPr>
            <w:tcW w:w="2694" w:type="dxa"/>
            <w:vAlign w:val="center"/>
          </w:tcPr>
          <w:p w14:paraId="44D0F55F" w14:textId="77777777" w:rsidR="00396CEA" w:rsidRPr="00E54740" w:rsidRDefault="00396CEA" w:rsidP="00D6750B">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1F6220CB"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685,739,289.90</w:t>
            </w:r>
          </w:p>
        </w:tc>
        <w:tc>
          <w:tcPr>
            <w:tcW w:w="2126" w:type="dxa"/>
            <w:vAlign w:val="center"/>
          </w:tcPr>
          <w:p w14:paraId="1290D913"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215,796,419.44</w:t>
            </w:r>
          </w:p>
        </w:tc>
        <w:tc>
          <w:tcPr>
            <w:tcW w:w="2327" w:type="dxa"/>
            <w:gridSpan w:val="2"/>
            <w:vAlign w:val="center"/>
          </w:tcPr>
          <w:p w14:paraId="59E472C3"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901,535,709.34</w:t>
            </w:r>
          </w:p>
        </w:tc>
      </w:tr>
      <w:tr w:rsidR="00396CEA" w:rsidRPr="00E54740" w14:paraId="73E4F6D9" w14:textId="77777777" w:rsidTr="002E3AEC">
        <w:tc>
          <w:tcPr>
            <w:tcW w:w="2694" w:type="dxa"/>
            <w:vAlign w:val="center"/>
          </w:tcPr>
          <w:p w14:paraId="023895AC" w14:textId="77777777" w:rsidR="00396CEA" w:rsidRPr="00E54740" w:rsidRDefault="00396CEA" w:rsidP="00D6750B">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4FD29989"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-236,193,033.71</w:t>
            </w:r>
          </w:p>
        </w:tc>
        <w:tc>
          <w:tcPr>
            <w:tcW w:w="2126" w:type="dxa"/>
            <w:vAlign w:val="center"/>
          </w:tcPr>
          <w:p w14:paraId="5D59037F"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-105,501,545.69</w:t>
            </w:r>
          </w:p>
        </w:tc>
        <w:tc>
          <w:tcPr>
            <w:tcW w:w="2327" w:type="dxa"/>
            <w:gridSpan w:val="2"/>
            <w:vAlign w:val="center"/>
          </w:tcPr>
          <w:p w14:paraId="3AE8111A"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-341,694,579.40</w:t>
            </w:r>
          </w:p>
        </w:tc>
      </w:tr>
      <w:tr w:rsidR="00396CEA" w:rsidRPr="00E54740" w14:paraId="4C0D7AAC" w14:textId="77777777" w:rsidTr="002E3AEC">
        <w:tc>
          <w:tcPr>
            <w:tcW w:w="2694" w:type="dxa"/>
            <w:vAlign w:val="center"/>
          </w:tcPr>
          <w:p w14:paraId="31DECBF5" w14:textId="77777777" w:rsidR="00396CEA" w:rsidRPr="00E54740" w:rsidRDefault="00396CEA" w:rsidP="00D6750B">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4B4349D9"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-247,111,599.78</w:t>
            </w:r>
          </w:p>
        </w:tc>
        <w:tc>
          <w:tcPr>
            <w:tcW w:w="2126" w:type="dxa"/>
            <w:vAlign w:val="center"/>
          </w:tcPr>
          <w:p w14:paraId="6F74ED7C"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w:t>
            </w:r>
          </w:p>
        </w:tc>
        <w:tc>
          <w:tcPr>
            <w:tcW w:w="2327" w:type="dxa"/>
            <w:gridSpan w:val="2"/>
            <w:vAlign w:val="center"/>
          </w:tcPr>
          <w:p w14:paraId="73C79E36"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-247,111,599.78</w:t>
            </w:r>
          </w:p>
        </w:tc>
      </w:tr>
      <w:tr w:rsidR="00396CEA" w:rsidRPr="00E54740" w14:paraId="2AD585B8" w14:textId="77777777" w:rsidTr="002E3AEC">
        <w:tc>
          <w:tcPr>
            <w:tcW w:w="2694" w:type="dxa"/>
            <w:vAlign w:val="center"/>
          </w:tcPr>
          <w:p w14:paraId="3C27F878" w14:textId="77777777" w:rsidR="00396CEA" w:rsidRPr="00E54740" w:rsidRDefault="00396CEA" w:rsidP="00D6750B">
            <w:pPr>
              <w:spacing w:line="360" w:lineRule="auto"/>
              <w:rPr>
                <w:rFonts w:eastAsiaTheme="minorEastAsia"/>
                <w:szCs w:val="21"/>
              </w:rPr>
            </w:pPr>
            <w:r w:rsidRPr="00E54740">
              <w:rPr>
                <w:rFonts w:eastAsiaTheme="minorEastAsia"/>
                <w:szCs w:val="21"/>
              </w:rPr>
              <w:t>本期末</w:t>
            </w:r>
          </w:p>
        </w:tc>
        <w:tc>
          <w:tcPr>
            <w:tcW w:w="2268" w:type="dxa"/>
            <w:vAlign w:val="center"/>
          </w:tcPr>
          <w:p w14:paraId="6473E138"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242,009,201.88</w:t>
            </w:r>
          </w:p>
        </w:tc>
        <w:tc>
          <w:tcPr>
            <w:tcW w:w="2126" w:type="dxa"/>
            <w:vAlign w:val="center"/>
          </w:tcPr>
          <w:p w14:paraId="4C940213"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144,259,865.66</w:t>
            </w:r>
          </w:p>
        </w:tc>
        <w:tc>
          <w:tcPr>
            <w:tcW w:w="2327" w:type="dxa"/>
            <w:gridSpan w:val="2"/>
            <w:vAlign w:val="center"/>
          </w:tcPr>
          <w:p w14:paraId="65207FD9"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386,269,067.54</w:t>
            </w:r>
          </w:p>
        </w:tc>
      </w:tr>
    </w:tbl>
    <w:p w14:paraId="5C77AE2C" w14:textId="77777777" w:rsidR="007D16FA" w:rsidRPr="007D057A" w:rsidRDefault="007D16FA" w:rsidP="007D16FA">
      <w:pPr>
        <w:adjustRightInd w:val="0"/>
        <w:snapToGrid w:val="0"/>
        <w:spacing w:beforeLines="100" w:before="312" w:line="360" w:lineRule="auto"/>
        <w:rPr>
          <w:rFonts w:eastAsiaTheme="minorEastAsia"/>
          <w:bCs/>
          <w:color w:val="000000" w:themeColor="text1"/>
          <w:kern w:val="0"/>
          <w:szCs w:val="21"/>
        </w:rPr>
      </w:pPr>
      <w:r w:rsidRPr="007D057A">
        <w:rPr>
          <w:rFonts w:eastAsiaTheme="minorEastAsia"/>
          <w:bCs/>
          <w:color w:val="000000" w:themeColor="text1"/>
          <w:kern w:val="0"/>
          <w:szCs w:val="21"/>
        </w:rPr>
        <w:t>摩根纯债债券</w:t>
      </w:r>
      <w:r w:rsidRPr="007D057A">
        <w:rPr>
          <w:rFonts w:eastAsiaTheme="minorEastAsia"/>
          <w:bCs/>
          <w:color w:val="000000" w:themeColor="text1"/>
          <w:kern w:val="0"/>
          <w:szCs w:val="21"/>
        </w:rPr>
        <w:t>D</w:t>
      </w:r>
    </w:p>
    <w:p w14:paraId="7661AF03" w14:textId="77777777" w:rsidR="007D16FA" w:rsidRPr="007D057A" w:rsidRDefault="007D16FA" w:rsidP="007D16FA">
      <w:pPr>
        <w:adjustRightInd w:val="0"/>
        <w:snapToGrid w:val="0"/>
        <w:spacing w:line="360" w:lineRule="auto"/>
        <w:jc w:val="right"/>
        <w:rPr>
          <w:rFonts w:eastAsiaTheme="minorEastAsia"/>
          <w:color w:val="000000" w:themeColor="text1"/>
          <w:szCs w:val="21"/>
        </w:rPr>
      </w:pPr>
      <w:r w:rsidRPr="007D057A">
        <w:rPr>
          <w:rFonts w:eastAsiaTheme="minorEastAsia"/>
          <w:color w:val="000000" w:themeColor="text1"/>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gridCol w:w="59"/>
      </w:tblGrid>
      <w:tr w:rsidR="00940250" w:rsidRPr="007D057A" w14:paraId="7E5EFEC4" w14:textId="77777777" w:rsidTr="002E3AEC">
        <w:tc>
          <w:tcPr>
            <w:tcW w:w="2694" w:type="dxa"/>
          </w:tcPr>
          <w:p w14:paraId="1C840EE9" w14:textId="77777777" w:rsidR="007D16FA" w:rsidRPr="007D057A" w:rsidRDefault="007D16FA" w:rsidP="007D16FA">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2268" w:type="dxa"/>
            <w:vAlign w:val="center"/>
          </w:tcPr>
          <w:p w14:paraId="113CCE33" w14:textId="77777777" w:rsidR="007D16FA" w:rsidRPr="007D057A" w:rsidRDefault="007D16FA" w:rsidP="007D16FA">
            <w:pPr>
              <w:spacing w:line="360" w:lineRule="auto"/>
              <w:jc w:val="center"/>
              <w:rPr>
                <w:rFonts w:eastAsiaTheme="minorEastAsia"/>
                <w:color w:val="000000" w:themeColor="text1"/>
                <w:szCs w:val="21"/>
              </w:rPr>
            </w:pPr>
            <w:r w:rsidRPr="007D057A">
              <w:rPr>
                <w:rFonts w:eastAsiaTheme="minorEastAsia"/>
                <w:color w:val="000000" w:themeColor="text1"/>
                <w:szCs w:val="21"/>
              </w:rPr>
              <w:t>已实现部分</w:t>
            </w:r>
          </w:p>
        </w:tc>
        <w:tc>
          <w:tcPr>
            <w:tcW w:w="2126" w:type="dxa"/>
            <w:vAlign w:val="center"/>
          </w:tcPr>
          <w:p w14:paraId="64BF2DED" w14:textId="77777777" w:rsidR="007D16FA" w:rsidRPr="007D057A" w:rsidRDefault="007D16FA" w:rsidP="007D16FA">
            <w:pPr>
              <w:spacing w:line="360" w:lineRule="auto"/>
              <w:jc w:val="center"/>
              <w:rPr>
                <w:rFonts w:eastAsiaTheme="minorEastAsia"/>
                <w:color w:val="000000" w:themeColor="text1"/>
                <w:szCs w:val="21"/>
              </w:rPr>
            </w:pPr>
            <w:r w:rsidRPr="007D057A">
              <w:rPr>
                <w:rFonts w:eastAsiaTheme="minorEastAsia"/>
                <w:color w:val="000000" w:themeColor="text1"/>
                <w:szCs w:val="21"/>
              </w:rPr>
              <w:t>未实现部分</w:t>
            </w:r>
          </w:p>
        </w:tc>
        <w:tc>
          <w:tcPr>
            <w:tcW w:w="2327" w:type="dxa"/>
            <w:gridSpan w:val="2"/>
            <w:vAlign w:val="center"/>
          </w:tcPr>
          <w:p w14:paraId="1551CE2B" w14:textId="77777777" w:rsidR="007D16FA" w:rsidRPr="007D057A" w:rsidRDefault="007D16FA" w:rsidP="007D16FA">
            <w:pPr>
              <w:spacing w:line="360" w:lineRule="auto"/>
              <w:jc w:val="center"/>
              <w:rPr>
                <w:rFonts w:eastAsiaTheme="minorEastAsia"/>
                <w:color w:val="000000" w:themeColor="text1"/>
                <w:szCs w:val="21"/>
              </w:rPr>
            </w:pPr>
            <w:r w:rsidRPr="007D057A">
              <w:rPr>
                <w:rFonts w:eastAsiaTheme="minorEastAsia"/>
                <w:color w:val="000000" w:themeColor="text1"/>
                <w:szCs w:val="21"/>
              </w:rPr>
              <w:t>未分配利润合计</w:t>
            </w:r>
          </w:p>
        </w:tc>
      </w:tr>
      <w:tr w:rsidR="00396CEA" w:rsidRPr="00A31F52" w14:paraId="7E8DE5C4" w14:textId="77777777" w:rsidTr="002E3AEC">
        <w:tblPrEx>
          <w:tblLook w:val="04A0" w:firstRow="1" w:lastRow="0" w:firstColumn="1" w:lastColumn="0" w:noHBand="0" w:noVBand="1"/>
        </w:tblPrEx>
        <w:trPr>
          <w:gridAfter w:val="1"/>
          <w:wAfter w:w="59" w:type="dxa"/>
        </w:trPr>
        <w:tc>
          <w:tcPr>
            <w:tcW w:w="2694" w:type="dxa"/>
            <w:vAlign w:val="center"/>
          </w:tcPr>
          <w:p w14:paraId="1D60996B" w14:textId="77777777" w:rsidR="00396CEA" w:rsidRPr="00A31F52" w:rsidRDefault="00396CEA" w:rsidP="00D6750B">
            <w:pPr>
              <w:spacing w:line="360" w:lineRule="auto"/>
              <w:rPr>
                <w:rFonts w:eastAsiaTheme="minorEastAsia"/>
                <w:szCs w:val="21"/>
              </w:rPr>
            </w:pPr>
            <w:r w:rsidRPr="00A31F52">
              <w:rPr>
                <w:rFonts w:eastAsiaTheme="minorEastAsia"/>
                <w:szCs w:val="21"/>
              </w:rPr>
              <w:lastRenderedPageBreak/>
              <w:t>上年度末</w:t>
            </w:r>
          </w:p>
        </w:tc>
        <w:tc>
          <w:tcPr>
            <w:tcW w:w="2268" w:type="dxa"/>
            <w:vAlign w:val="center"/>
          </w:tcPr>
          <w:p w14:paraId="1DEA6D39" w14:textId="77777777" w:rsidR="00396CEA" w:rsidRPr="00A31F52" w:rsidRDefault="00396CEA" w:rsidP="00D6750B">
            <w:pPr>
              <w:spacing w:line="360" w:lineRule="auto"/>
              <w:jc w:val="right"/>
              <w:rPr>
                <w:rFonts w:eastAsiaTheme="minorEastAsia"/>
                <w:szCs w:val="21"/>
              </w:rPr>
            </w:pPr>
            <w:r w:rsidRPr="00A31F52">
              <w:rPr>
                <w:rFonts w:eastAsiaTheme="minorEastAsia"/>
                <w:szCs w:val="21"/>
              </w:rPr>
              <w:t>-</w:t>
            </w:r>
          </w:p>
        </w:tc>
        <w:tc>
          <w:tcPr>
            <w:tcW w:w="2126" w:type="dxa"/>
            <w:vAlign w:val="center"/>
          </w:tcPr>
          <w:p w14:paraId="456CE4E5" w14:textId="77777777" w:rsidR="00396CEA" w:rsidRPr="00A31F52" w:rsidRDefault="00396CEA" w:rsidP="00D6750B">
            <w:pPr>
              <w:spacing w:line="360" w:lineRule="auto"/>
              <w:jc w:val="right"/>
              <w:rPr>
                <w:rFonts w:eastAsiaTheme="minorEastAsia"/>
                <w:szCs w:val="21"/>
              </w:rPr>
            </w:pPr>
            <w:r w:rsidRPr="00A31F52">
              <w:rPr>
                <w:rFonts w:eastAsiaTheme="minorEastAsia"/>
                <w:szCs w:val="21"/>
              </w:rPr>
              <w:t>-</w:t>
            </w:r>
          </w:p>
        </w:tc>
        <w:tc>
          <w:tcPr>
            <w:tcW w:w="2268" w:type="dxa"/>
            <w:vAlign w:val="center"/>
          </w:tcPr>
          <w:p w14:paraId="7D960013" w14:textId="77777777" w:rsidR="00396CEA" w:rsidRPr="00A31F52" w:rsidRDefault="00396CEA" w:rsidP="00D6750B">
            <w:pPr>
              <w:spacing w:line="360" w:lineRule="auto"/>
              <w:jc w:val="right"/>
              <w:rPr>
                <w:rFonts w:eastAsiaTheme="minorEastAsia"/>
                <w:szCs w:val="21"/>
              </w:rPr>
            </w:pPr>
            <w:r w:rsidRPr="00A31F52">
              <w:rPr>
                <w:rFonts w:eastAsiaTheme="minorEastAsia"/>
                <w:szCs w:val="21"/>
              </w:rPr>
              <w:t>-</w:t>
            </w:r>
          </w:p>
        </w:tc>
      </w:tr>
      <w:tr w:rsidR="00396CEA" w:rsidRPr="006E4562" w14:paraId="6C464264" w14:textId="77777777" w:rsidTr="002E3AEC">
        <w:tblPrEx>
          <w:tblLook w:val="04A0" w:firstRow="1" w:lastRow="0" w:firstColumn="1" w:lastColumn="0" w:noHBand="0" w:noVBand="1"/>
        </w:tblPrEx>
        <w:trPr>
          <w:gridAfter w:val="1"/>
          <w:wAfter w:w="59" w:type="dxa"/>
        </w:trPr>
        <w:tc>
          <w:tcPr>
            <w:tcW w:w="2694" w:type="dxa"/>
            <w:vAlign w:val="center"/>
          </w:tcPr>
          <w:p w14:paraId="24B47CA0" w14:textId="77777777" w:rsidR="00396CEA" w:rsidRPr="006E4562" w:rsidRDefault="00396CEA" w:rsidP="00D6750B">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3B1DD9AC" w14:textId="77777777" w:rsidR="00396CEA" w:rsidRPr="006E4562" w:rsidRDefault="00396CEA" w:rsidP="00D6750B">
            <w:pPr>
              <w:spacing w:line="360" w:lineRule="auto"/>
              <w:jc w:val="right"/>
              <w:rPr>
                <w:rFonts w:eastAsiaTheme="minorEastAsia"/>
                <w:szCs w:val="21"/>
              </w:rPr>
            </w:pPr>
            <w:r w:rsidRPr="006E4562">
              <w:rPr>
                <w:rFonts w:eastAsiaTheme="minorEastAsia"/>
                <w:szCs w:val="21"/>
              </w:rPr>
              <w:t>-</w:t>
            </w:r>
          </w:p>
        </w:tc>
        <w:tc>
          <w:tcPr>
            <w:tcW w:w="2126" w:type="dxa"/>
            <w:vAlign w:val="center"/>
          </w:tcPr>
          <w:p w14:paraId="03346345" w14:textId="77777777" w:rsidR="00396CEA" w:rsidRPr="006E4562" w:rsidRDefault="00396CEA" w:rsidP="00D6750B">
            <w:pPr>
              <w:spacing w:line="360" w:lineRule="auto"/>
              <w:jc w:val="right"/>
              <w:rPr>
                <w:rFonts w:eastAsiaTheme="minorEastAsia"/>
                <w:szCs w:val="21"/>
              </w:rPr>
            </w:pPr>
            <w:r w:rsidRPr="006E4562">
              <w:rPr>
                <w:rFonts w:eastAsiaTheme="minorEastAsia"/>
                <w:szCs w:val="21"/>
              </w:rPr>
              <w:t>-</w:t>
            </w:r>
          </w:p>
        </w:tc>
        <w:tc>
          <w:tcPr>
            <w:tcW w:w="2268" w:type="dxa"/>
            <w:vAlign w:val="center"/>
          </w:tcPr>
          <w:p w14:paraId="0BD101FF" w14:textId="77777777" w:rsidR="00396CEA" w:rsidRPr="006E4562" w:rsidRDefault="00396CEA" w:rsidP="00D6750B">
            <w:pPr>
              <w:spacing w:line="360" w:lineRule="auto"/>
              <w:jc w:val="right"/>
              <w:rPr>
                <w:rFonts w:eastAsiaTheme="minorEastAsia"/>
                <w:szCs w:val="21"/>
              </w:rPr>
            </w:pPr>
            <w:r w:rsidRPr="006E4562">
              <w:rPr>
                <w:rFonts w:eastAsiaTheme="minorEastAsia"/>
                <w:szCs w:val="21"/>
              </w:rPr>
              <w:t>-</w:t>
            </w:r>
          </w:p>
        </w:tc>
      </w:tr>
      <w:tr w:rsidR="00940250" w:rsidRPr="007D057A" w14:paraId="3F9ACD70" w14:textId="77777777" w:rsidTr="002E3AEC">
        <w:tc>
          <w:tcPr>
            <w:tcW w:w="2694" w:type="dxa"/>
            <w:vAlign w:val="center"/>
          </w:tcPr>
          <w:p w14:paraId="5E6DF459" w14:textId="77777777" w:rsidR="007D16FA" w:rsidRPr="007D057A" w:rsidRDefault="007D16FA" w:rsidP="007D16FA">
            <w:pPr>
              <w:spacing w:line="360" w:lineRule="auto"/>
              <w:rPr>
                <w:rFonts w:eastAsiaTheme="minorEastAsia"/>
                <w:color w:val="000000" w:themeColor="text1"/>
                <w:szCs w:val="21"/>
              </w:rPr>
            </w:pPr>
            <w:r w:rsidRPr="007D057A">
              <w:rPr>
                <w:rFonts w:eastAsiaTheme="minorEastAsia"/>
                <w:color w:val="000000" w:themeColor="text1"/>
                <w:szCs w:val="21"/>
              </w:rPr>
              <w:t>本期利润</w:t>
            </w:r>
          </w:p>
        </w:tc>
        <w:tc>
          <w:tcPr>
            <w:tcW w:w="2268" w:type="dxa"/>
            <w:vAlign w:val="center"/>
          </w:tcPr>
          <w:p w14:paraId="3B43D8F8"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615,032.43</w:t>
            </w:r>
          </w:p>
        </w:tc>
        <w:tc>
          <w:tcPr>
            <w:tcW w:w="2126" w:type="dxa"/>
            <w:vAlign w:val="center"/>
          </w:tcPr>
          <w:p w14:paraId="34E76561"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2,864,026.56</w:t>
            </w:r>
          </w:p>
        </w:tc>
        <w:tc>
          <w:tcPr>
            <w:tcW w:w="2327" w:type="dxa"/>
            <w:gridSpan w:val="2"/>
            <w:vAlign w:val="center"/>
          </w:tcPr>
          <w:p w14:paraId="2C29186D"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3,479,058.99</w:t>
            </w:r>
          </w:p>
        </w:tc>
      </w:tr>
      <w:tr w:rsidR="00940250" w:rsidRPr="007D057A" w14:paraId="1D3DC729" w14:textId="77777777" w:rsidTr="002E3AEC">
        <w:tc>
          <w:tcPr>
            <w:tcW w:w="2694" w:type="dxa"/>
            <w:vAlign w:val="center"/>
          </w:tcPr>
          <w:p w14:paraId="30C8123D" w14:textId="77777777" w:rsidR="007D16FA" w:rsidRPr="007D057A" w:rsidRDefault="007D16FA" w:rsidP="007D16FA">
            <w:pPr>
              <w:spacing w:line="360" w:lineRule="auto"/>
              <w:rPr>
                <w:rFonts w:eastAsiaTheme="minorEastAsia"/>
                <w:color w:val="000000" w:themeColor="text1"/>
                <w:szCs w:val="21"/>
              </w:rPr>
            </w:pPr>
            <w:r w:rsidRPr="007D057A">
              <w:rPr>
                <w:rFonts w:eastAsiaTheme="minorEastAsia"/>
                <w:color w:val="000000" w:themeColor="text1"/>
                <w:szCs w:val="21"/>
              </w:rPr>
              <w:t>本期基金份额交易产生的变动数</w:t>
            </w:r>
          </w:p>
        </w:tc>
        <w:tc>
          <w:tcPr>
            <w:tcW w:w="2268" w:type="dxa"/>
            <w:vAlign w:val="center"/>
          </w:tcPr>
          <w:p w14:paraId="06706BC1"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165,002,227.73</w:t>
            </w:r>
          </w:p>
        </w:tc>
        <w:tc>
          <w:tcPr>
            <w:tcW w:w="2126" w:type="dxa"/>
            <w:vAlign w:val="center"/>
          </w:tcPr>
          <w:p w14:paraId="21E28A6E"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63,472,109.37</w:t>
            </w:r>
          </w:p>
        </w:tc>
        <w:tc>
          <w:tcPr>
            <w:tcW w:w="2327" w:type="dxa"/>
            <w:gridSpan w:val="2"/>
            <w:vAlign w:val="center"/>
          </w:tcPr>
          <w:p w14:paraId="0AE56419"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228,474,337.10</w:t>
            </w:r>
          </w:p>
        </w:tc>
      </w:tr>
      <w:tr w:rsidR="00940250" w:rsidRPr="007D057A" w14:paraId="54C1E2A4" w14:textId="77777777" w:rsidTr="002E3AEC">
        <w:tc>
          <w:tcPr>
            <w:tcW w:w="2694" w:type="dxa"/>
            <w:vAlign w:val="center"/>
          </w:tcPr>
          <w:p w14:paraId="660E2C96" w14:textId="77777777" w:rsidR="007D16FA" w:rsidRPr="007D057A" w:rsidRDefault="007D16FA" w:rsidP="007D16FA">
            <w:pPr>
              <w:spacing w:line="360" w:lineRule="auto"/>
              <w:rPr>
                <w:rFonts w:eastAsiaTheme="minorEastAsia"/>
                <w:color w:val="000000" w:themeColor="text1"/>
                <w:szCs w:val="21"/>
              </w:rPr>
            </w:pPr>
            <w:r w:rsidRPr="007D057A">
              <w:rPr>
                <w:rFonts w:eastAsiaTheme="minorEastAsia"/>
                <w:color w:val="000000" w:themeColor="text1"/>
                <w:szCs w:val="21"/>
              </w:rPr>
              <w:t>其中：基金申购款</w:t>
            </w:r>
          </w:p>
        </w:tc>
        <w:tc>
          <w:tcPr>
            <w:tcW w:w="2268" w:type="dxa"/>
            <w:vAlign w:val="center"/>
          </w:tcPr>
          <w:p w14:paraId="48D15547"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168,422,331.24</w:t>
            </w:r>
          </w:p>
        </w:tc>
        <w:tc>
          <w:tcPr>
            <w:tcW w:w="2126" w:type="dxa"/>
            <w:vAlign w:val="center"/>
          </w:tcPr>
          <w:p w14:paraId="21C15604"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64,736,000.33</w:t>
            </w:r>
          </w:p>
        </w:tc>
        <w:tc>
          <w:tcPr>
            <w:tcW w:w="2327" w:type="dxa"/>
            <w:gridSpan w:val="2"/>
            <w:vAlign w:val="center"/>
          </w:tcPr>
          <w:p w14:paraId="110DAD66"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233,158,331.57</w:t>
            </w:r>
          </w:p>
        </w:tc>
      </w:tr>
      <w:tr w:rsidR="00940250" w:rsidRPr="007D057A" w14:paraId="55F64089" w14:textId="77777777" w:rsidTr="002E3AEC">
        <w:tc>
          <w:tcPr>
            <w:tcW w:w="2694" w:type="dxa"/>
            <w:vAlign w:val="center"/>
          </w:tcPr>
          <w:p w14:paraId="2D209D73" w14:textId="77777777" w:rsidR="007D16FA" w:rsidRPr="007D057A" w:rsidRDefault="007D16FA" w:rsidP="00CE06CB">
            <w:pPr>
              <w:spacing w:line="360" w:lineRule="auto"/>
              <w:ind w:firstLineChars="300" w:firstLine="630"/>
              <w:rPr>
                <w:rFonts w:eastAsiaTheme="minorEastAsia"/>
                <w:color w:val="000000" w:themeColor="text1"/>
                <w:szCs w:val="21"/>
              </w:rPr>
            </w:pPr>
            <w:r w:rsidRPr="007D057A">
              <w:rPr>
                <w:rFonts w:eastAsiaTheme="minorEastAsia"/>
                <w:color w:val="000000" w:themeColor="text1"/>
                <w:szCs w:val="21"/>
              </w:rPr>
              <w:t>基金赎回款</w:t>
            </w:r>
          </w:p>
        </w:tc>
        <w:tc>
          <w:tcPr>
            <w:tcW w:w="2268" w:type="dxa"/>
            <w:vAlign w:val="center"/>
          </w:tcPr>
          <w:p w14:paraId="5744FF85"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-3,420,103.51</w:t>
            </w:r>
          </w:p>
        </w:tc>
        <w:tc>
          <w:tcPr>
            <w:tcW w:w="2126" w:type="dxa"/>
            <w:vAlign w:val="center"/>
          </w:tcPr>
          <w:p w14:paraId="0D0B7ABE"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-1,263,890.96</w:t>
            </w:r>
          </w:p>
        </w:tc>
        <w:tc>
          <w:tcPr>
            <w:tcW w:w="2327" w:type="dxa"/>
            <w:gridSpan w:val="2"/>
            <w:vAlign w:val="center"/>
          </w:tcPr>
          <w:p w14:paraId="0C70944F"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-4,683,994.47</w:t>
            </w:r>
          </w:p>
        </w:tc>
      </w:tr>
      <w:tr w:rsidR="00940250" w:rsidRPr="007D057A" w14:paraId="6AB38F6F" w14:textId="77777777" w:rsidTr="002E3AEC">
        <w:tc>
          <w:tcPr>
            <w:tcW w:w="2694" w:type="dxa"/>
            <w:vAlign w:val="center"/>
          </w:tcPr>
          <w:p w14:paraId="6316BD8E" w14:textId="77777777" w:rsidR="007D16FA" w:rsidRPr="007D057A" w:rsidRDefault="007D16FA" w:rsidP="007D16FA">
            <w:pPr>
              <w:spacing w:line="360" w:lineRule="auto"/>
              <w:rPr>
                <w:rFonts w:eastAsiaTheme="minorEastAsia"/>
                <w:color w:val="000000" w:themeColor="text1"/>
                <w:szCs w:val="21"/>
              </w:rPr>
            </w:pPr>
            <w:r w:rsidRPr="007D057A">
              <w:rPr>
                <w:rFonts w:eastAsiaTheme="minorEastAsia"/>
                <w:color w:val="000000" w:themeColor="text1"/>
                <w:szCs w:val="21"/>
              </w:rPr>
              <w:t>本期已分配利润</w:t>
            </w:r>
          </w:p>
        </w:tc>
        <w:tc>
          <w:tcPr>
            <w:tcW w:w="2268" w:type="dxa"/>
            <w:vAlign w:val="center"/>
          </w:tcPr>
          <w:p w14:paraId="7A72DF1A"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126" w:type="dxa"/>
            <w:vAlign w:val="center"/>
          </w:tcPr>
          <w:p w14:paraId="23E5E594"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327" w:type="dxa"/>
            <w:gridSpan w:val="2"/>
            <w:vAlign w:val="center"/>
          </w:tcPr>
          <w:p w14:paraId="45A51F6E"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183E4B7D" w14:textId="77777777" w:rsidTr="002E3AEC">
        <w:tc>
          <w:tcPr>
            <w:tcW w:w="2694" w:type="dxa"/>
            <w:vAlign w:val="center"/>
          </w:tcPr>
          <w:p w14:paraId="05927250" w14:textId="77777777" w:rsidR="007D16FA" w:rsidRPr="007D057A" w:rsidRDefault="007D16FA" w:rsidP="007D16FA">
            <w:pPr>
              <w:spacing w:line="360" w:lineRule="auto"/>
              <w:rPr>
                <w:rFonts w:eastAsiaTheme="minorEastAsia"/>
                <w:color w:val="000000" w:themeColor="text1"/>
                <w:szCs w:val="21"/>
              </w:rPr>
            </w:pPr>
            <w:r w:rsidRPr="007D057A">
              <w:rPr>
                <w:rFonts w:eastAsiaTheme="minorEastAsia"/>
                <w:color w:val="000000" w:themeColor="text1"/>
                <w:szCs w:val="21"/>
              </w:rPr>
              <w:t>本期末</w:t>
            </w:r>
          </w:p>
        </w:tc>
        <w:tc>
          <w:tcPr>
            <w:tcW w:w="2268" w:type="dxa"/>
            <w:vAlign w:val="center"/>
          </w:tcPr>
          <w:p w14:paraId="5E382A7F"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165,617,260.16</w:t>
            </w:r>
          </w:p>
        </w:tc>
        <w:tc>
          <w:tcPr>
            <w:tcW w:w="2126" w:type="dxa"/>
            <w:vAlign w:val="center"/>
          </w:tcPr>
          <w:p w14:paraId="2BC33643"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66,336,135.93</w:t>
            </w:r>
          </w:p>
        </w:tc>
        <w:tc>
          <w:tcPr>
            <w:tcW w:w="2327" w:type="dxa"/>
            <w:gridSpan w:val="2"/>
            <w:vAlign w:val="center"/>
          </w:tcPr>
          <w:p w14:paraId="7B055FEF"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231,953,396.09</w:t>
            </w:r>
          </w:p>
        </w:tc>
      </w:tr>
    </w:tbl>
    <w:p w14:paraId="28E2B109" w14:textId="77777777" w:rsidR="001A59F9" w:rsidRPr="007D057A" w:rsidRDefault="001A59F9" w:rsidP="00751A4E">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7.4.7.9</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szCs w:val="21"/>
        </w:rPr>
        <w:t>存款利息收入</w:t>
      </w:r>
    </w:p>
    <w:p w14:paraId="1BAE69B5"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940250" w:rsidRPr="007D057A" w14:paraId="4543DCCC" w14:textId="77777777" w:rsidTr="006D141C">
        <w:tc>
          <w:tcPr>
            <w:tcW w:w="2912" w:type="dxa"/>
            <w:vAlign w:val="center"/>
          </w:tcPr>
          <w:p w14:paraId="0D1A0A84"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3208" w:type="dxa"/>
            <w:vAlign w:val="center"/>
          </w:tcPr>
          <w:p w14:paraId="3B12218D"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419DEF85" w14:textId="77777777" w:rsidR="001A59F9" w:rsidRPr="007D057A" w:rsidRDefault="00F64FAD" w:rsidP="00026C9C">
            <w:pPr>
              <w:spacing w:line="360" w:lineRule="auto"/>
              <w:jc w:val="center"/>
              <w:rPr>
                <w:rFonts w:eastAsiaTheme="minorEastAsia"/>
                <w:b/>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w:t>
            </w:r>
            <w:r w:rsidR="001A59F9" w:rsidRPr="007D057A">
              <w:rPr>
                <w:rFonts w:eastAsiaTheme="minorEastAsia"/>
                <w:color w:val="000000" w:themeColor="text1"/>
                <w:szCs w:val="21"/>
              </w:rPr>
              <w:t>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2880" w:type="dxa"/>
            <w:vAlign w:val="center"/>
          </w:tcPr>
          <w:p w14:paraId="62FA9E3A"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14:paraId="4394F9E7" w14:textId="77777777" w:rsidR="001A59F9" w:rsidRPr="007D057A" w:rsidRDefault="007F35DC" w:rsidP="00026C9C">
            <w:pPr>
              <w:spacing w:line="360" w:lineRule="auto"/>
              <w:jc w:val="center"/>
              <w:rPr>
                <w:rFonts w:eastAsiaTheme="minorEastAsia"/>
                <w:b/>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2677757D" w14:textId="77777777" w:rsidTr="00946437">
        <w:tc>
          <w:tcPr>
            <w:tcW w:w="2912" w:type="dxa"/>
            <w:vAlign w:val="center"/>
          </w:tcPr>
          <w:p w14:paraId="577A5BB2"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活期存款利息收入</w:t>
            </w:r>
          </w:p>
        </w:tc>
        <w:tc>
          <w:tcPr>
            <w:tcW w:w="3208" w:type="dxa"/>
            <w:vAlign w:val="center"/>
          </w:tcPr>
          <w:p w14:paraId="0C1C907D"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62,138.11</w:t>
            </w:r>
          </w:p>
        </w:tc>
        <w:tc>
          <w:tcPr>
            <w:tcW w:w="2880" w:type="dxa"/>
            <w:vAlign w:val="center"/>
          </w:tcPr>
          <w:p w14:paraId="3EDFB033"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9,313.18</w:t>
            </w:r>
          </w:p>
        </w:tc>
      </w:tr>
      <w:tr w:rsidR="00940250" w:rsidRPr="007D057A" w14:paraId="55AD277E" w14:textId="77777777" w:rsidTr="00946437">
        <w:tc>
          <w:tcPr>
            <w:tcW w:w="2912" w:type="dxa"/>
            <w:vAlign w:val="center"/>
          </w:tcPr>
          <w:p w14:paraId="4FE2F189"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定期存款利息收入</w:t>
            </w:r>
          </w:p>
        </w:tc>
        <w:tc>
          <w:tcPr>
            <w:tcW w:w="3208" w:type="dxa"/>
            <w:vAlign w:val="center"/>
          </w:tcPr>
          <w:p w14:paraId="5058E64A"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118,611.11</w:t>
            </w:r>
          </w:p>
        </w:tc>
        <w:tc>
          <w:tcPr>
            <w:tcW w:w="2880" w:type="dxa"/>
            <w:vAlign w:val="center"/>
          </w:tcPr>
          <w:p w14:paraId="7D8796B2"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360C247C" w14:textId="77777777" w:rsidTr="00946437">
        <w:tc>
          <w:tcPr>
            <w:tcW w:w="2912" w:type="dxa"/>
            <w:vAlign w:val="center"/>
          </w:tcPr>
          <w:p w14:paraId="6ED0FE4A"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其他存款利息收入</w:t>
            </w:r>
          </w:p>
        </w:tc>
        <w:tc>
          <w:tcPr>
            <w:tcW w:w="3208" w:type="dxa"/>
            <w:vAlign w:val="center"/>
          </w:tcPr>
          <w:p w14:paraId="62B83DD7"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880" w:type="dxa"/>
            <w:vAlign w:val="center"/>
          </w:tcPr>
          <w:p w14:paraId="51293CBE"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13E384CD" w14:textId="77777777" w:rsidTr="00946437">
        <w:tc>
          <w:tcPr>
            <w:tcW w:w="2912" w:type="dxa"/>
            <w:vAlign w:val="center"/>
          </w:tcPr>
          <w:p w14:paraId="0AE06C43"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结算备付金利息收入</w:t>
            </w:r>
          </w:p>
        </w:tc>
        <w:tc>
          <w:tcPr>
            <w:tcW w:w="3208" w:type="dxa"/>
            <w:vAlign w:val="center"/>
          </w:tcPr>
          <w:p w14:paraId="5EA5F731"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5,094.86</w:t>
            </w:r>
          </w:p>
        </w:tc>
        <w:tc>
          <w:tcPr>
            <w:tcW w:w="2880" w:type="dxa"/>
            <w:vAlign w:val="center"/>
          </w:tcPr>
          <w:p w14:paraId="2008FD20"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15,370.75</w:t>
            </w:r>
          </w:p>
        </w:tc>
      </w:tr>
      <w:tr w:rsidR="00940250" w:rsidRPr="007D057A" w14:paraId="46C0F853" w14:textId="77777777" w:rsidTr="00946437">
        <w:tc>
          <w:tcPr>
            <w:tcW w:w="2912" w:type="dxa"/>
            <w:vAlign w:val="center"/>
          </w:tcPr>
          <w:p w14:paraId="1A6A6D97"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其他</w:t>
            </w:r>
          </w:p>
        </w:tc>
        <w:tc>
          <w:tcPr>
            <w:tcW w:w="3208" w:type="dxa"/>
            <w:vAlign w:val="center"/>
          </w:tcPr>
          <w:p w14:paraId="7FFAE769"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14,776.81</w:t>
            </w:r>
          </w:p>
        </w:tc>
        <w:tc>
          <w:tcPr>
            <w:tcW w:w="2880" w:type="dxa"/>
            <w:vAlign w:val="center"/>
          </w:tcPr>
          <w:p w14:paraId="578C91C4"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65.33</w:t>
            </w:r>
          </w:p>
        </w:tc>
      </w:tr>
      <w:tr w:rsidR="00940250" w:rsidRPr="007D057A" w14:paraId="208EB096" w14:textId="77777777" w:rsidTr="00946437">
        <w:tc>
          <w:tcPr>
            <w:tcW w:w="2912" w:type="dxa"/>
            <w:vAlign w:val="center"/>
          </w:tcPr>
          <w:p w14:paraId="7403661C"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合计</w:t>
            </w:r>
          </w:p>
        </w:tc>
        <w:tc>
          <w:tcPr>
            <w:tcW w:w="3208" w:type="dxa"/>
            <w:vAlign w:val="center"/>
          </w:tcPr>
          <w:p w14:paraId="417137D5"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200,620.89</w:t>
            </w:r>
          </w:p>
        </w:tc>
        <w:tc>
          <w:tcPr>
            <w:tcW w:w="2880" w:type="dxa"/>
            <w:vAlign w:val="center"/>
          </w:tcPr>
          <w:p w14:paraId="2F77C35E"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24,749.26</w:t>
            </w:r>
          </w:p>
        </w:tc>
      </w:tr>
    </w:tbl>
    <w:p w14:paraId="1D193041" w14:textId="77777777" w:rsidR="009A2BBA" w:rsidRPr="007D057A" w:rsidRDefault="009A2BBA" w:rsidP="00751A4E">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 xml:space="preserve">7.4.7.10 </w:t>
      </w:r>
      <w:r w:rsidRPr="007D057A">
        <w:rPr>
          <w:rFonts w:eastAsiaTheme="minorEastAsia"/>
          <w:b/>
          <w:color w:val="000000" w:themeColor="text1"/>
          <w:szCs w:val="21"/>
        </w:rPr>
        <w:t>股票投资收益</w:t>
      </w:r>
    </w:p>
    <w:p w14:paraId="6A5CE535" w14:textId="77777777" w:rsidR="00EF2332" w:rsidRPr="007D057A" w:rsidRDefault="00EF2332" w:rsidP="00EF2332">
      <w:pPr>
        <w:adjustRightInd w:val="0"/>
        <w:snapToGrid w:val="0"/>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08D219EB" w14:textId="77777777" w:rsidR="00EF2332" w:rsidRPr="007D057A" w:rsidRDefault="00EF2332" w:rsidP="00EF2332">
      <w:pPr>
        <w:spacing w:beforeLines="100" w:before="312" w:line="360" w:lineRule="auto"/>
        <w:rPr>
          <w:rFonts w:eastAsiaTheme="minorEastAsia"/>
          <w:b/>
          <w:bCs/>
          <w:color w:val="000000" w:themeColor="text1"/>
          <w:kern w:val="0"/>
          <w:szCs w:val="21"/>
        </w:rPr>
      </w:pPr>
      <w:r w:rsidRPr="007D057A">
        <w:rPr>
          <w:rFonts w:eastAsiaTheme="minorEastAsia"/>
          <w:b/>
          <w:bCs/>
          <w:color w:val="000000" w:themeColor="text1"/>
          <w:kern w:val="0"/>
          <w:szCs w:val="21"/>
        </w:rPr>
        <w:t>7.4.7.11</w:t>
      </w:r>
      <w:r w:rsidRPr="007D057A">
        <w:rPr>
          <w:rFonts w:eastAsiaTheme="minorEastAsia"/>
          <w:b/>
          <w:bCs/>
          <w:color w:val="000000" w:themeColor="text1"/>
          <w:kern w:val="0"/>
          <w:szCs w:val="21"/>
        </w:rPr>
        <w:t>债券投资收益</w:t>
      </w:r>
    </w:p>
    <w:p w14:paraId="7F3902EA" w14:textId="77777777" w:rsidR="00EF2332" w:rsidRPr="007D057A" w:rsidRDefault="00EF2332" w:rsidP="00EF2332">
      <w:pPr>
        <w:spacing w:line="360" w:lineRule="auto"/>
        <w:rPr>
          <w:b/>
          <w:color w:val="000000" w:themeColor="text1"/>
          <w:szCs w:val="21"/>
        </w:rPr>
      </w:pPr>
      <w:r w:rsidRPr="007D057A">
        <w:rPr>
          <w:rFonts w:eastAsiaTheme="minorEastAsia"/>
          <w:b/>
          <w:bCs/>
          <w:color w:val="000000" w:themeColor="text1"/>
          <w:kern w:val="0"/>
          <w:szCs w:val="21"/>
        </w:rPr>
        <w:t>7.4.7.11.1</w:t>
      </w:r>
      <w:r w:rsidRPr="007D057A">
        <w:rPr>
          <w:b/>
          <w:color w:val="000000" w:themeColor="text1"/>
          <w:szCs w:val="21"/>
        </w:rPr>
        <w:t>债券投资收益项目构成</w:t>
      </w:r>
    </w:p>
    <w:p w14:paraId="4931D434" w14:textId="77777777" w:rsidR="00EF2332" w:rsidRPr="007D057A" w:rsidRDefault="00EF2332" w:rsidP="00EF2332">
      <w:pPr>
        <w:widowControl/>
        <w:tabs>
          <w:tab w:val="left" w:pos="1680"/>
        </w:tabs>
        <w:wordWrap w:val="0"/>
        <w:autoSpaceDE w:val="0"/>
        <w:autoSpaceDN w:val="0"/>
        <w:ind w:left="440"/>
        <w:jc w:val="right"/>
        <w:textAlignment w:val="bottom"/>
        <w:rPr>
          <w:color w:val="000000" w:themeColor="text1"/>
          <w:kern w:val="0"/>
          <w:szCs w:val="21"/>
        </w:rPr>
      </w:pPr>
      <w:r w:rsidRPr="007D057A">
        <w:rPr>
          <w:rFonts w:eastAsiaTheme="minorEastAsia" w:hint="eastAsia"/>
          <w:color w:val="000000" w:themeColor="text1"/>
          <w:szCs w:val="21"/>
        </w:rPr>
        <w:t xml:space="preserve">                    </w:t>
      </w:r>
      <w:r w:rsidRPr="007D057A">
        <w:rPr>
          <w:rFonts w:eastAsiaTheme="minorEastAsia"/>
          <w:color w:val="000000" w:themeColor="text1"/>
          <w:szCs w:val="21"/>
        </w:rPr>
        <w:t>单位：人民币元</w:t>
      </w:r>
      <w:r w:rsidRPr="007D057A">
        <w:rPr>
          <w:color w:val="000000" w:themeColor="text1"/>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940250" w:rsidRPr="007D057A" w14:paraId="4A407FDA" w14:textId="77777777" w:rsidTr="0051278A">
        <w:tc>
          <w:tcPr>
            <w:tcW w:w="4175" w:type="dxa"/>
            <w:vAlign w:val="center"/>
          </w:tcPr>
          <w:p w14:paraId="17A698D9" w14:textId="77777777" w:rsidR="00EF2332" w:rsidRPr="007D057A" w:rsidRDefault="00EF2332" w:rsidP="0051278A">
            <w:pPr>
              <w:spacing w:line="360" w:lineRule="auto"/>
              <w:ind w:left="440"/>
              <w:jc w:val="center"/>
              <w:rPr>
                <w:color w:val="000000" w:themeColor="text1"/>
                <w:szCs w:val="21"/>
              </w:rPr>
            </w:pPr>
            <w:r w:rsidRPr="007D057A">
              <w:rPr>
                <w:color w:val="000000" w:themeColor="text1"/>
                <w:szCs w:val="21"/>
              </w:rPr>
              <w:t>项目</w:t>
            </w:r>
          </w:p>
        </w:tc>
        <w:tc>
          <w:tcPr>
            <w:tcW w:w="2593" w:type="dxa"/>
            <w:vAlign w:val="center"/>
          </w:tcPr>
          <w:p w14:paraId="6D427B05" w14:textId="77777777" w:rsidR="00EF2332" w:rsidRPr="007D057A" w:rsidRDefault="00EF2332" w:rsidP="0051278A">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2A7665E1" w14:textId="77777777" w:rsidR="00EF2332" w:rsidRPr="007D057A" w:rsidRDefault="00EF2332" w:rsidP="0051278A">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2593" w:type="dxa"/>
            <w:vAlign w:val="center"/>
          </w:tcPr>
          <w:p w14:paraId="1B2F3458" w14:textId="77777777" w:rsidR="00EF2332" w:rsidRPr="007D057A" w:rsidRDefault="00EF2332" w:rsidP="0051278A">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14:paraId="7CF7D202" w14:textId="77777777" w:rsidR="00EF2332" w:rsidRPr="007D057A" w:rsidRDefault="00EF2332" w:rsidP="0051278A">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6A527B8D" w14:textId="77777777" w:rsidTr="0051278A">
        <w:tc>
          <w:tcPr>
            <w:tcW w:w="4175" w:type="dxa"/>
            <w:vAlign w:val="center"/>
          </w:tcPr>
          <w:p w14:paraId="2775A20B" w14:textId="77777777" w:rsidR="00EF2332" w:rsidRPr="007D057A" w:rsidRDefault="00EF2332" w:rsidP="0051278A">
            <w:pPr>
              <w:spacing w:line="360" w:lineRule="auto"/>
              <w:rPr>
                <w:color w:val="000000" w:themeColor="text1"/>
                <w:szCs w:val="21"/>
              </w:rPr>
            </w:pPr>
            <w:r w:rsidRPr="007D057A">
              <w:rPr>
                <w:rFonts w:ascii="宋体" w:hAnsi="宋体" w:hint="eastAsia"/>
                <w:color w:val="000000" w:themeColor="text1"/>
                <w:szCs w:val="21"/>
              </w:rPr>
              <w:lastRenderedPageBreak/>
              <w:t>债券投资收益——利息收入</w:t>
            </w:r>
          </w:p>
        </w:tc>
        <w:tc>
          <w:tcPr>
            <w:tcW w:w="2593" w:type="dxa"/>
            <w:vAlign w:val="center"/>
          </w:tcPr>
          <w:p w14:paraId="66D63D49" w14:textId="77777777" w:rsidR="00EF2332" w:rsidRPr="007D057A" w:rsidRDefault="00EF2332" w:rsidP="0051278A">
            <w:pPr>
              <w:spacing w:line="360" w:lineRule="auto"/>
              <w:jc w:val="right"/>
              <w:rPr>
                <w:rFonts w:eastAsiaTheme="minorEastAsia"/>
                <w:color w:val="000000" w:themeColor="text1"/>
                <w:szCs w:val="21"/>
              </w:rPr>
            </w:pPr>
            <w:r w:rsidRPr="007D057A">
              <w:rPr>
                <w:color w:val="000000" w:themeColor="text1"/>
                <w:kern w:val="0"/>
                <w:szCs w:val="21"/>
              </w:rPr>
              <w:t>29,644,944.34</w:t>
            </w:r>
          </w:p>
        </w:tc>
        <w:tc>
          <w:tcPr>
            <w:tcW w:w="2593" w:type="dxa"/>
            <w:vAlign w:val="center"/>
          </w:tcPr>
          <w:p w14:paraId="43FA09B0" w14:textId="77777777" w:rsidR="00EF2332" w:rsidRPr="007D057A" w:rsidRDefault="00EF2332" w:rsidP="0051278A">
            <w:pPr>
              <w:spacing w:line="360" w:lineRule="auto"/>
              <w:jc w:val="right"/>
              <w:rPr>
                <w:rFonts w:eastAsiaTheme="minorEastAsia"/>
                <w:color w:val="000000" w:themeColor="text1"/>
                <w:szCs w:val="21"/>
              </w:rPr>
            </w:pPr>
            <w:r w:rsidRPr="007D057A">
              <w:rPr>
                <w:rFonts w:hint="eastAsia"/>
                <w:color w:val="000000" w:themeColor="text1"/>
                <w:szCs w:val="21"/>
              </w:rPr>
              <w:t>3,162,868.06</w:t>
            </w:r>
          </w:p>
        </w:tc>
      </w:tr>
      <w:tr w:rsidR="00940250" w:rsidRPr="007D057A" w14:paraId="66117309" w14:textId="77777777" w:rsidTr="0051278A">
        <w:tc>
          <w:tcPr>
            <w:tcW w:w="4175" w:type="dxa"/>
            <w:vAlign w:val="center"/>
          </w:tcPr>
          <w:p w14:paraId="795ACF86" w14:textId="77777777" w:rsidR="00EF2332" w:rsidRPr="007D057A" w:rsidRDefault="00EF2332" w:rsidP="0051278A">
            <w:pPr>
              <w:spacing w:line="360" w:lineRule="auto"/>
              <w:rPr>
                <w:color w:val="000000" w:themeColor="text1"/>
                <w:szCs w:val="21"/>
              </w:rPr>
            </w:pPr>
            <w:r w:rsidRPr="007D057A">
              <w:rPr>
                <w:color w:val="000000" w:themeColor="text1"/>
                <w:szCs w:val="21"/>
              </w:rPr>
              <w:t>债券投资收益</w:t>
            </w:r>
            <w:r w:rsidRPr="007D057A">
              <w:rPr>
                <w:color w:val="000000" w:themeColor="text1"/>
                <w:szCs w:val="21"/>
              </w:rPr>
              <w:t>——</w:t>
            </w:r>
            <w:r w:rsidRPr="007D057A">
              <w:rPr>
                <w:color w:val="000000" w:themeColor="text1"/>
                <w:szCs w:val="21"/>
              </w:rPr>
              <w:t>买卖债券（债转股及债券到期兑付）差价收入</w:t>
            </w:r>
          </w:p>
        </w:tc>
        <w:tc>
          <w:tcPr>
            <w:tcW w:w="2593" w:type="dxa"/>
            <w:vAlign w:val="center"/>
          </w:tcPr>
          <w:p w14:paraId="2BD838D3"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szCs w:val="21"/>
              </w:rPr>
              <w:t>11,459,695.50</w:t>
            </w:r>
          </w:p>
        </w:tc>
        <w:tc>
          <w:tcPr>
            <w:tcW w:w="2593" w:type="dxa"/>
            <w:vAlign w:val="center"/>
          </w:tcPr>
          <w:p w14:paraId="2108B4EC"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szCs w:val="21"/>
              </w:rPr>
              <w:t>-1,200,030.42</w:t>
            </w:r>
          </w:p>
        </w:tc>
      </w:tr>
      <w:tr w:rsidR="00940250" w:rsidRPr="007D057A" w14:paraId="0C455416" w14:textId="77777777" w:rsidTr="0051278A">
        <w:tc>
          <w:tcPr>
            <w:tcW w:w="4175" w:type="dxa"/>
            <w:vAlign w:val="center"/>
          </w:tcPr>
          <w:p w14:paraId="46770E0A" w14:textId="77777777" w:rsidR="00EF2332" w:rsidRPr="007D057A" w:rsidRDefault="00EF2332" w:rsidP="0051278A">
            <w:pPr>
              <w:spacing w:line="360" w:lineRule="auto"/>
              <w:rPr>
                <w:color w:val="000000" w:themeColor="text1"/>
                <w:szCs w:val="21"/>
              </w:rPr>
            </w:pPr>
            <w:r w:rsidRPr="007D057A">
              <w:rPr>
                <w:color w:val="000000" w:themeColor="text1"/>
                <w:szCs w:val="21"/>
              </w:rPr>
              <w:t>债券投资收益</w:t>
            </w:r>
            <w:r w:rsidRPr="007D057A">
              <w:rPr>
                <w:color w:val="000000" w:themeColor="text1"/>
                <w:szCs w:val="21"/>
              </w:rPr>
              <w:t>——</w:t>
            </w:r>
            <w:r w:rsidRPr="007D057A">
              <w:rPr>
                <w:color w:val="000000" w:themeColor="text1"/>
                <w:szCs w:val="21"/>
              </w:rPr>
              <w:t>赎回差价收入</w:t>
            </w:r>
          </w:p>
        </w:tc>
        <w:tc>
          <w:tcPr>
            <w:tcW w:w="2593" w:type="dxa"/>
            <w:vAlign w:val="center"/>
          </w:tcPr>
          <w:p w14:paraId="60627371"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kern w:val="0"/>
                <w:szCs w:val="21"/>
              </w:rPr>
              <w:t>-</w:t>
            </w:r>
          </w:p>
        </w:tc>
        <w:tc>
          <w:tcPr>
            <w:tcW w:w="2593" w:type="dxa"/>
            <w:vAlign w:val="center"/>
          </w:tcPr>
          <w:p w14:paraId="3BF39FC6"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kern w:val="0"/>
                <w:szCs w:val="21"/>
              </w:rPr>
              <w:t>-</w:t>
            </w:r>
          </w:p>
        </w:tc>
      </w:tr>
      <w:tr w:rsidR="00940250" w:rsidRPr="007D057A" w14:paraId="612B033F" w14:textId="77777777" w:rsidTr="0051278A">
        <w:tc>
          <w:tcPr>
            <w:tcW w:w="4175" w:type="dxa"/>
            <w:vAlign w:val="center"/>
          </w:tcPr>
          <w:p w14:paraId="5AB78BB5" w14:textId="77777777" w:rsidR="00EF2332" w:rsidRPr="007D057A" w:rsidRDefault="00EF2332" w:rsidP="0051278A">
            <w:pPr>
              <w:spacing w:line="360" w:lineRule="auto"/>
              <w:jc w:val="left"/>
              <w:rPr>
                <w:color w:val="000000" w:themeColor="text1"/>
                <w:szCs w:val="21"/>
              </w:rPr>
            </w:pPr>
            <w:r w:rsidRPr="007D057A">
              <w:rPr>
                <w:color w:val="000000" w:themeColor="text1"/>
                <w:szCs w:val="21"/>
              </w:rPr>
              <w:t>债券投资收益</w:t>
            </w:r>
            <w:r w:rsidRPr="007D057A">
              <w:rPr>
                <w:color w:val="000000" w:themeColor="text1"/>
                <w:szCs w:val="21"/>
              </w:rPr>
              <w:t>——</w:t>
            </w:r>
            <w:r w:rsidRPr="007D057A">
              <w:rPr>
                <w:color w:val="000000" w:themeColor="text1"/>
                <w:szCs w:val="21"/>
              </w:rPr>
              <w:t>申购差价收入</w:t>
            </w:r>
          </w:p>
        </w:tc>
        <w:tc>
          <w:tcPr>
            <w:tcW w:w="2593" w:type="dxa"/>
            <w:vAlign w:val="center"/>
          </w:tcPr>
          <w:p w14:paraId="4E77960A"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szCs w:val="21"/>
              </w:rPr>
              <w:t>-</w:t>
            </w:r>
          </w:p>
        </w:tc>
        <w:tc>
          <w:tcPr>
            <w:tcW w:w="2593" w:type="dxa"/>
            <w:vAlign w:val="center"/>
          </w:tcPr>
          <w:p w14:paraId="5CC3DE10"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szCs w:val="21"/>
              </w:rPr>
              <w:t>-</w:t>
            </w:r>
          </w:p>
        </w:tc>
      </w:tr>
      <w:tr w:rsidR="00940250" w:rsidRPr="007D057A" w14:paraId="214C4BCB" w14:textId="77777777" w:rsidTr="0051278A">
        <w:tc>
          <w:tcPr>
            <w:tcW w:w="4175" w:type="dxa"/>
            <w:vAlign w:val="center"/>
          </w:tcPr>
          <w:p w14:paraId="4A287641" w14:textId="77777777" w:rsidR="00EF2332" w:rsidRPr="007D057A" w:rsidRDefault="00EF2332" w:rsidP="0051278A">
            <w:pPr>
              <w:spacing w:line="360" w:lineRule="auto"/>
              <w:jc w:val="left"/>
              <w:rPr>
                <w:color w:val="000000" w:themeColor="text1"/>
                <w:szCs w:val="21"/>
              </w:rPr>
            </w:pPr>
            <w:r w:rsidRPr="007D057A">
              <w:rPr>
                <w:color w:val="000000" w:themeColor="text1"/>
                <w:szCs w:val="21"/>
              </w:rPr>
              <w:t>合计</w:t>
            </w:r>
          </w:p>
        </w:tc>
        <w:tc>
          <w:tcPr>
            <w:tcW w:w="2593" w:type="dxa"/>
            <w:vAlign w:val="center"/>
          </w:tcPr>
          <w:p w14:paraId="0D4D8ACF" w14:textId="77777777" w:rsidR="00EF2332" w:rsidRPr="007D057A" w:rsidRDefault="00EF2332" w:rsidP="0051278A">
            <w:pPr>
              <w:spacing w:line="360" w:lineRule="auto"/>
              <w:jc w:val="right"/>
              <w:rPr>
                <w:rFonts w:eastAsiaTheme="minorEastAsia"/>
                <w:color w:val="000000" w:themeColor="text1"/>
                <w:szCs w:val="21"/>
              </w:rPr>
            </w:pPr>
            <w:r w:rsidRPr="007D057A">
              <w:rPr>
                <w:rFonts w:eastAsiaTheme="minorEastAsia"/>
                <w:color w:val="000000" w:themeColor="text1"/>
                <w:szCs w:val="21"/>
              </w:rPr>
              <w:t>41,104,639.84</w:t>
            </w:r>
          </w:p>
        </w:tc>
        <w:tc>
          <w:tcPr>
            <w:tcW w:w="2593" w:type="dxa"/>
            <w:vAlign w:val="center"/>
          </w:tcPr>
          <w:p w14:paraId="72D2EFF4" w14:textId="77777777" w:rsidR="00EF2332" w:rsidRPr="007D057A" w:rsidRDefault="00EF2332" w:rsidP="0051278A">
            <w:pPr>
              <w:spacing w:line="360" w:lineRule="auto"/>
              <w:jc w:val="right"/>
              <w:rPr>
                <w:rFonts w:eastAsiaTheme="minorEastAsia"/>
                <w:color w:val="000000" w:themeColor="text1"/>
                <w:szCs w:val="21"/>
              </w:rPr>
            </w:pPr>
            <w:r w:rsidRPr="007D057A">
              <w:rPr>
                <w:rFonts w:eastAsiaTheme="minorEastAsia"/>
                <w:color w:val="000000" w:themeColor="text1"/>
                <w:szCs w:val="21"/>
              </w:rPr>
              <w:t>1,962,837.64</w:t>
            </w:r>
          </w:p>
        </w:tc>
      </w:tr>
    </w:tbl>
    <w:p w14:paraId="070470CF" w14:textId="77777777" w:rsidR="00EF2332" w:rsidRPr="007D057A" w:rsidRDefault="00EF2332" w:rsidP="00EF2332">
      <w:pPr>
        <w:spacing w:beforeLines="100" w:before="312" w:line="360" w:lineRule="auto"/>
        <w:rPr>
          <w:rFonts w:eastAsiaTheme="minorEastAsia"/>
          <w:b/>
          <w:bCs/>
          <w:color w:val="000000" w:themeColor="text1"/>
          <w:kern w:val="0"/>
          <w:szCs w:val="21"/>
        </w:rPr>
      </w:pPr>
      <w:r w:rsidRPr="007D057A">
        <w:rPr>
          <w:rFonts w:eastAsiaTheme="minorEastAsia"/>
          <w:b/>
          <w:bCs/>
          <w:color w:val="000000" w:themeColor="text1"/>
          <w:kern w:val="0"/>
          <w:szCs w:val="21"/>
        </w:rPr>
        <w:t>7.4.7.11.2</w:t>
      </w:r>
      <w:r w:rsidRPr="007D057A">
        <w:rPr>
          <w:rFonts w:eastAsiaTheme="minorEastAsia"/>
          <w:b/>
          <w:bCs/>
          <w:color w:val="000000" w:themeColor="text1"/>
          <w:kern w:val="0"/>
          <w:szCs w:val="21"/>
        </w:rPr>
        <w:t>债券投资收益</w:t>
      </w:r>
      <w:r w:rsidRPr="007D057A">
        <w:rPr>
          <w:rFonts w:eastAsiaTheme="minorEastAsia"/>
          <w:b/>
          <w:bCs/>
          <w:color w:val="000000" w:themeColor="text1"/>
          <w:kern w:val="0"/>
          <w:szCs w:val="21"/>
        </w:rPr>
        <w:t>——</w:t>
      </w:r>
      <w:r w:rsidRPr="007D057A">
        <w:rPr>
          <w:rFonts w:eastAsiaTheme="minorEastAsia"/>
          <w:b/>
          <w:bCs/>
          <w:color w:val="000000" w:themeColor="text1"/>
          <w:kern w:val="0"/>
          <w:szCs w:val="21"/>
        </w:rPr>
        <w:t>买卖债券差价收入</w:t>
      </w:r>
    </w:p>
    <w:p w14:paraId="5068624E" w14:textId="77777777" w:rsidR="00EF2332" w:rsidRPr="007D057A" w:rsidRDefault="00EF2332" w:rsidP="00EF2332">
      <w:pPr>
        <w:widowControl/>
        <w:tabs>
          <w:tab w:val="left" w:pos="1680"/>
        </w:tabs>
        <w:wordWrap w:val="0"/>
        <w:autoSpaceDE w:val="0"/>
        <w:autoSpaceDN w:val="0"/>
        <w:ind w:left="440"/>
        <w:jc w:val="right"/>
        <w:textAlignment w:val="bottom"/>
        <w:rPr>
          <w:color w:val="000000" w:themeColor="text1"/>
          <w:kern w:val="0"/>
          <w:szCs w:val="21"/>
        </w:rPr>
      </w:pPr>
      <w:r w:rsidRPr="007D057A">
        <w:rPr>
          <w:color w:val="000000" w:themeColor="text1"/>
          <w:szCs w:val="21"/>
          <w:lang w:val="en-AU"/>
        </w:rPr>
        <w:t xml:space="preserve">      </w:t>
      </w:r>
      <w:r w:rsidRPr="007D057A">
        <w:rPr>
          <w:rFonts w:hint="eastAsia"/>
          <w:color w:val="000000" w:themeColor="text1"/>
          <w:szCs w:val="21"/>
          <w:lang w:val="en-AU"/>
        </w:rPr>
        <w:t xml:space="preserve">   </w:t>
      </w:r>
      <w:r w:rsidRPr="007D057A">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940250" w:rsidRPr="007D057A" w14:paraId="3B0F0403" w14:textId="77777777" w:rsidTr="0051278A">
        <w:trPr>
          <w:trHeight w:val="315"/>
        </w:trPr>
        <w:tc>
          <w:tcPr>
            <w:tcW w:w="4129" w:type="dxa"/>
            <w:vAlign w:val="center"/>
          </w:tcPr>
          <w:p w14:paraId="4F903183" w14:textId="77777777" w:rsidR="00EF2332" w:rsidRPr="007D057A" w:rsidRDefault="00EF2332" w:rsidP="0051278A">
            <w:pPr>
              <w:autoSpaceDE w:val="0"/>
              <w:autoSpaceDN w:val="0"/>
              <w:spacing w:line="360" w:lineRule="auto"/>
              <w:ind w:left="440"/>
              <w:jc w:val="center"/>
              <w:textAlignment w:val="bottom"/>
              <w:rPr>
                <w:color w:val="000000" w:themeColor="text1"/>
                <w:kern w:val="0"/>
                <w:szCs w:val="21"/>
              </w:rPr>
            </w:pPr>
            <w:r w:rsidRPr="007D057A">
              <w:rPr>
                <w:color w:val="000000" w:themeColor="text1"/>
                <w:kern w:val="0"/>
                <w:szCs w:val="21"/>
              </w:rPr>
              <w:t>项目</w:t>
            </w:r>
          </w:p>
        </w:tc>
        <w:tc>
          <w:tcPr>
            <w:tcW w:w="2616" w:type="dxa"/>
            <w:vAlign w:val="center"/>
          </w:tcPr>
          <w:p w14:paraId="69C84CFF" w14:textId="77777777" w:rsidR="00EF2332" w:rsidRPr="007D057A" w:rsidRDefault="00EF2332" w:rsidP="0051278A">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443ECDBE" w14:textId="77777777" w:rsidR="00EF2332" w:rsidRPr="007D057A" w:rsidRDefault="00EF2332" w:rsidP="0051278A">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2616" w:type="dxa"/>
            <w:vAlign w:val="center"/>
          </w:tcPr>
          <w:p w14:paraId="3867DC92" w14:textId="77777777" w:rsidR="00EF2332" w:rsidRPr="007D057A" w:rsidRDefault="00EF2332" w:rsidP="0051278A">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14:paraId="0385B21F" w14:textId="77777777" w:rsidR="00EF2332" w:rsidRPr="007D057A" w:rsidRDefault="00EF2332" w:rsidP="0051278A">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407DE346"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A19BC22" w14:textId="77777777" w:rsidR="00EF2332" w:rsidRPr="007D057A" w:rsidRDefault="00EF2332" w:rsidP="0051278A">
            <w:pPr>
              <w:widowControl/>
              <w:autoSpaceDE w:val="0"/>
              <w:autoSpaceDN w:val="0"/>
              <w:spacing w:line="360" w:lineRule="auto"/>
              <w:ind w:leftChars="50" w:left="105"/>
              <w:textAlignment w:val="bottom"/>
              <w:rPr>
                <w:color w:val="000000" w:themeColor="text1"/>
                <w:kern w:val="0"/>
                <w:szCs w:val="21"/>
              </w:rPr>
            </w:pPr>
            <w:r w:rsidRPr="007D057A">
              <w:rPr>
                <w:color w:val="000000" w:themeColor="text1"/>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58534469"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szCs w:val="21"/>
              </w:rPr>
              <w:t>3,237,832,709.04</w:t>
            </w:r>
          </w:p>
        </w:tc>
        <w:tc>
          <w:tcPr>
            <w:tcW w:w="2616" w:type="dxa"/>
            <w:tcBorders>
              <w:top w:val="single" w:sz="4" w:space="0" w:color="auto"/>
              <w:left w:val="single" w:sz="4" w:space="0" w:color="auto"/>
              <w:bottom w:val="single" w:sz="4" w:space="0" w:color="auto"/>
              <w:right w:val="single" w:sz="4" w:space="0" w:color="auto"/>
            </w:tcBorders>
            <w:vAlign w:val="center"/>
          </w:tcPr>
          <w:p w14:paraId="0D7444BE"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szCs w:val="21"/>
              </w:rPr>
              <w:t>265,065,367.86</w:t>
            </w:r>
          </w:p>
        </w:tc>
      </w:tr>
      <w:tr w:rsidR="00940250" w:rsidRPr="007D057A" w14:paraId="31AB37DA"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3884BB63" w14:textId="77777777" w:rsidR="00EF2332" w:rsidRPr="007D057A" w:rsidRDefault="00EF2332" w:rsidP="0051278A">
            <w:pPr>
              <w:widowControl/>
              <w:autoSpaceDE w:val="0"/>
              <w:autoSpaceDN w:val="0"/>
              <w:spacing w:line="360" w:lineRule="auto"/>
              <w:ind w:leftChars="50" w:left="105"/>
              <w:textAlignment w:val="bottom"/>
              <w:rPr>
                <w:color w:val="000000" w:themeColor="text1"/>
                <w:kern w:val="0"/>
                <w:szCs w:val="21"/>
              </w:rPr>
            </w:pPr>
            <w:r w:rsidRPr="007D057A">
              <w:rPr>
                <w:color w:val="000000" w:themeColor="text1"/>
                <w:szCs w:val="21"/>
              </w:rPr>
              <w:t>减：</w:t>
            </w:r>
            <w:r w:rsidRPr="007D057A">
              <w:rPr>
                <w:color w:val="000000" w:themeColor="text1"/>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57159F54"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szCs w:val="21"/>
              </w:rPr>
              <w:t>3,195,603,951.94</w:t>
            </w:r>
          </w:p>
        </w:tc>
        <w:tc>
          <w:tcPr>
            <w:tcW w:w="2616" w:type="dxa"/>
            <w:tcBorders>
              <w:top w:val="single" w:sz="4" w:space="0" w:color="auto"/>
              <w:left w:val="single" w:sz="4" w:space="0" w:color="auto"/>
              <w:bottom w:val="single" w:sz="4" w:space="0" w:color="auto"/>
              <w:right w:val="single" w:sz="4" w:space="0" w:color="auto"/>
            </w:tcBorders>
            <w:vAlign w:val="center"/>
          </w:tcPr>
          <w:p w14:paraId="738E359A"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szCs w:val="21"/>
              </w:rPr>
              <w:t>264,017,733.04</w:t>
            </w:r>
          </w:p>
        </w:tc>
      </w:tr>
      <w:tr w:rsidR="00940250" w:rsidRPr="007D057A" w14:paraId="448E2B72"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08A770C" w14:textId="77777777" w:rsidR="00EF2332" w:rsidRPr="007D057A" w:rsidRDefault="00EF2332" w:rsidP="0051278A">
            <w:pPr>
              <w:widowControl/>
              <w:autoSpaceDE w:val="0"/>
              <w:autoSpaceDN w:val="0"/>
              <w:spacing w:line="360" w:lineRule="auto"/>
              <w:ind w:firstLineChars="50" w:firstLine="105"/>
              <w:textAlignment w:val="bottom"/>
              <w:rPr>
                <w:color w:val="000000" w:themeColor="text1"/>
                <w:szCs w:val="21"/>
              </w:rPr>
            </w:pPr>
            <w:r w:rsidRPr="007D057A">
              <w:rPr>
                <w:rFonts w:ascii="宋体" w:hAnsi="宋体" w:hint="eastAsia"/>
                <w:color w:val="000000" w:themeColor="text1"/>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2B05BA76" w14:textId="77777777" w:rsidR="00EF2332" w:rsidRPr="007D057A" w:rsidRDefault="00EF2332" w:rsidP="0051278A">
            <w:pPr>
              <w:spacing w:line="360" w:lineRule="auto"/>
              <w:ind w:left="440"/>
              <w:jc w:val="right"/>
              <w:rPr>
                <w:color w:val="000000" w:themeColor="text1"/>
                <w:szCs w:val="21"/>
              </w:rPr>
            </w:pPr>
            <w:r w:rsidRPr="007D057A">
              <w:rPr>
                <w:color w:val="000000" w:themeColor="text1"/>
                <w:szCs w:val="21"/>
              </w:rPr>
              <w:t>30,660,689.01</w:t>
            </w:r>
          </w:p>
        </w:tc>
        <w:tc>
          <w:tcPr>
            <w:tcW w:w="2616" w:type="dxa"/>
            <w:tcBorders>
              <w:top w:val="single" w:sz="4" w:space="0" w:color="auto"/>
              <w:left w:val="single" w:sz="4" w:space="0" w:color="auto"/>
              <w:bottom w:val="single" w:sz="4" w:space="0" w:color="auto"/>
              <w:right w:val="single" w:sz="4" w:space="0" w:color="auto"/>
            </w:tcBorders>
            <w:vAlign w:val="center"/>
          </w:tcPr>
          <w:p w14:paraId="15CF1610"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szCs w:val="21"/>
              </w:rPr>
              <w:t>2,176,008.99</w:t>
            </w:r>
          </w:p>
        </w:tc>
      </w:tr>
      <w:tr w:rsidR="00940250" w:rsidRPr="007D057A" w14:paraId="38F6665F"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D2580C5" w14:textId="77777777" w:rsidR="00EF2332" w:rsidRPr="007D057A" w:rsidRDefault="00EF2332" w:rsidP="0051278A">
            <w:pPr>
              <w:widowControl/>
              <w:autoSpaceDE w:val="0"/>
              <w:autoSpaceDN w:val="0"/>
              <w:spacing w:line="360" w:lineRule="auto"/>
              <w:ind w:firstLineChars="50" w:firstLine="105"/>
              <w:textAlignment w:val="bottom"/>
              <w:rPr>
                <w:color w:val="000000" w:themeColor="text1"/>
                <w:szCs w:val="21"/>
              </w:rPr>
            </w:pPr>
            <w:r w:rsidRPr="007D057A">
              <w:rPr>
                <w:rFonts w:ascii="宋体" w:hAnsi="宋体" w:hint="eastAsia"/>
                <w:color w:val="000000" w:themeColor="text1"/>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14:paraId="42C9BC90" w14:textId="77777777" w:rsidR="00EF2332" w:rsidRPr="007D057A" w:rsidRDefault="00EF2332" w:rsidP="0051278A">
            <w:pPr>
              <w:spacing w:line="360" w:lineRule="auto"/>
              <w:ind w:left="440"/>
              <w:jc w:val="right"/>
              <w:rPr>
                <w:color w:val="000000" w:themeColor="text1"/>
                <w:szCs w:val="21"/>
              </w:rPr>
            </w:pPr>
            <w:r w:rsidRPr="007D057A">
              <w:rPr>
                <w:color w:val="000000" w:themeColor="text1"/>
                <w:kern w:val="0"/>
                <w:szCs w:val="21"/>
              </w:rPr>
              <w:t>108,372.59</w:t>
            </w:r>
          </w:p>
        </w:tc>
        <w:tc>
          <w:tcPr>
            <w:tcW w:w="2616" w:type="dxa"/>
            <w:tcBorders>
              <w:top w:val="single" w:sz="4" w:space="0" w:color="auto"/>
              <w:left w:val="single" w:sz="4" w:space="0" w:color="auto"/>
              <w:bottom w:val="single" w:sz="4" w:space="0" w:color="auto"/>
              <w:right w:val="single" w:sz="4" w:space="0" w:color="auto"/>
            </w:tcBorders>
            <w:vAlign w:val="center"/>
          </w:tcPr>
          <w:p w14:paraId="5053C697"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szCs w:val="21"/>
              </w:rPr>
              <w:t>71,656.25</w:t>
            </w:r>
          </w:p>
        </w:tc>
      </w:tr>
      <w:tr w:rsidR="00940250" w:rsidRPr="007D057A" w14:paraId="17655195"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FC22A58" w14:textId="77777777" w:rsidR="00EF2332" w:rsidRPr="007D057A" w:rsidRDefault="00EF2332" w:rsidP="0051278A">
            <w:pPr>
              <w:widowControl/>
              <w:autoSpaceDE w:val="0"/>
              <w:autoSpaceDN w:val="0"/>
              <w:spacing w:line="360" w:lineRule="auto"/>
              <w:ind w:leftChars="50" w:left="105"/>
              <w:textAlignment w:val="bottom"/>
              <w:rPr>
                <w:color w:val="000000" w:themeColor="text1"/>
                <w:kern w:val="0"/>
                <w:szCs w:val="21"/>
              </w:rPr>
            </w:pPr>
            <w:r w:rsidRPr="007D057A">
              <w:rPr>
                <w:color w:val="000000" w:themeColor="text1"/>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36DF5806"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szCs w:val="21"/>
              </w:rPr>
              <w:t>11,459,695.50</w:t>
            </w:r>
          </w:p>
        </w:tc>
        <w:tc>
          <w:tcPr>
            <w:tcW w:w="2616" w:type="dxa"/>
            <w:tcBorders>
              <w:top w:val="single" w:sz="4" w:space="0" w:color="auto"/>
              <w:left w:val="single" w:sz="4" w:space="0" w:color="auto"/>
              <w:bottom w:val="single" w:sz="4" w:space="0" w:color="auto"/>
              <w:right w:val="single" w:sz="4" w:space="0" w:color="auto"/>
            </w:tcBorders>
            <w:vAlign w:val="center"/>
          </w:tcPr>
          <w:p w14:paraId="3140A0CB"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szCs w:val="21"/>
              </w:rPr>
              <w:t>-1,200,030.42</w:t>
            </w:r>
          </w:p>
        </w:tc>
      </w:tr>
    </w:tbl>
    <w:p w14:paraId="24F77FB2" w14:textId="77777777" w:rsidR="00EF2332" w:rsidRPr="007D057A" w:rsidRDefault="00EF2332" w:rsidP="00EF2332">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 xml:space="preserve">7.4.7.12 </w:t>
      </w:r>
      <w:r w:rsidRPr="007D057A">
        <w:rPr>
          <w:rFonts w:eastAsiaTheme="minorEastAsia"/>
          <w:b/>
          <w:color w:val="000000" w:themeColor="text1"/>
          <w:szCs w:val="21"/>
        </w:rPr>
        <w:t>衍生工具收益</w:t>
      </w:r>
    </w:p>
    <w:p w14:paraId="45EA9CD7" w14:textId="77777777" w:rsidR="00EF2332" w:rsidRPr="007D057A" w:rsidRDefault="00EF2332" w:rsidP="00EF2332">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r w:rsidRPr="007D057A">
        <w:rPr>
          <w:rFonts w:eastAsiaTheme="minorEastAsia"/>
          <w:color w:val="000000" w:themeColor="text1"/>
          <w:kern w:val="0"/>
          <w:szCs w:val="21"/>
        </w:rPr>
        <w:t xml:space="preserve"> </w:t>
      </w:r>
    </w:p>
    <w:p w14:paraId="548FC164" w14:textId="77777777" w:rsidR="001A59F9" w:rsidRPr="007D057A" w:rsidRDefault="001A59F9" w:rsidP="00751A4E">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7.4.7.13</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szCs w:val="21"/>
        </w:rPr>
        <w:t>股利收益</w:t>
      </w:r>
    </w:p>
    <w:p w14:paraId="29FAF8A3" w14:textId="77777777" w:rsidR="001A59F9" w:rsidRPr="007D057A" w:rsidRDefault="001A59F9" w:rsidP="007320FB">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1C2160DB" w14:textId="77777777" w:rsidR="00570FBA" w:rsidRPr="007D057A" w:rsidRDefault="00570FBA" w:rsidP="007320FB">
      <w:pPr>
        <w:tabs>
          <w:tab w:val="left" w:pos="426"/>
        </w:tabs>
        <w:spacing w:line="360" w:lineRule="auto"/>
        <w:ind w:firstLineChars="200" w:firstLine="420"/>
        <w:jc w:val="left"/>
        <w:rPr>
          <w:rFonts w:eastAsiaTheme="minorEastAsia"/>
          <w:color w:val="000000" w:themeColor="text1"/>
          <w:kern w:val="0"/>
          <w:szCs w:val="21"/>
        </w:rPr>
      </w:pPr>
    </w:p>
    <w:p w14:paraId="478D6AA7" w14:textId="77777777" w:rsidR="00570FBA" w:rsidRPr="007D057A" w:rsidRDefault="00570FBA" w:rsidP="00570FBA">
      <w:pPr>
        <w:spacing w:line="360" w:lineRule="auto"/>
        <w:rPr>
          <w:rFonts w:eastAsiaTheme="minorEastAsia"/>
          <w:b/>
          <w:color w:val="000000" w:themeColor="text1"/>
          <w:szCs w:val="21"/>
        </w:rPr>
      </w:pPr>
      <w:r w:rsidRPr="007D057A">
        <w:rPr>
          <w:rFonts w:eastAsiaTheme="minorEastAsia"/>
          <w:b/>
          <w:color w:val="000000" w:themeColor="text1"/>
          <w:szCs w:val="21"/>
        </w:rPr>
        <w:t>7.4.7.14</w:t>
      </w:r>
      <w:r w:rsidRPr="007D057A">
        <w:rPr>
          <w:rFonts w:eastAsiaTheme="minorEastAsia"/>
          <w:b/>
          <w:color w:val="000000" w:themeColor="text1"/>
          <w:szCs w:val="21"/>
        </w:rPr>
        <w:t>公允价值变动收益</w:t>
      </w:r>
    </w:p>
    <w:p w14:paraId="1741723F" w14:textId="77777777" w:rsidR="00570FBA" w:rsidRPr="007D057A" w:rsidRDefault="00570FBA" w:rsidP="00570FBA">
      <w:pPr>
        <w:tabs>
          <w:tab w:val="left" w:pos="8820"/>
        </w:tabs>
        <w:spacing w:line="360" w:lineRule="auto"/>
        <w:ind w:rightChars="-52" w:right="-109"/>
        <w:jc w:val="right"/>
        <w:rPr>
          <w:rFonts w:eastAsiaTheme="minorEastAsia"/>
          <w:color w:val="000000" w:themeColor="text1"/>
          <w:szCs w:val="21"/>
        </w:rPr>
      </w:pPr>
      <w:r w:rsidRPr="007D057A">
        <w:rPr>
          <w:rFonts w:eastAsiaTheme="minorEastAsia"/>
          <w:color w:val="000000" w:themeColor="text1"/>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940250" w:rsidRPr="007D057A" w14:paraId="4DCEE760" w14:textId="77777777" w:rsidTr="006F788D">
        <w:trPr>
          <w:trHeight w:val="285"/>
        </w:trPr>
        <w:tc>
          <w:tcPr>
            <w:tcW w:w="2987" w:type="dxa"/>
            <w:vAlign w:val="center"/>
          </w:tcPr>
          <w:p w14:paraId="44C88BBD" w14:textId="77777777" w:rsidR="00570FBA" w:rsidRPr="007D057A" w:rsidRDefault="00570FBA" w:rsidP="006F788D">
            <w:pPr>
              <w:spacing w:line="360" w:lineRule="auto"/>
              <w:jc w:val="center"/>
              <w:rPr>
                <w:rFonts w:eastAsiaTheme="minorEastAsia"/>
                <w:color w:val="000000" w:themeColor="text1"/>
                <w:szCs w:val="21"/>
              </w:rPr>
            </w:pPr>
            <w:r w:rsidRPr="007D057A">
              <w:rPr>
                <w:rFonts w:eastAsiaTheme="minorEastAsia"/>
                <w:color w:val="000000" w:themeColor="text1"/>
                <w:kern w:val="0"/>
                <w:szCs w:val="21"/>
              </w:rPr>
              <w:t>项目名称</w:t>
            </w:r>
          </w:p>
        </w:tc>
        <w:tc>
          <w:tcPr>
            <w:tcW w:w="3149" w:type="dxa"/>
          </w:tcPr>
          <w:p w14:paraId="5CA5BBFB" w14:textId="77777777" w:rsidR="00570FBA" w:rsidRPr="007D057A" w:rsidRDefault="00570FBA" w:rsidP="006F788D">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5D2982B8" w14:textId="77777777" w:rsidR="00570FBA" w:rsidRPr="007D057A" w:rsidRDefault="00570FBA" w:rsidP="006F788D">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149" w:type="dxa"/>
          </w:tcPr>
          <w:p w14:paraId="1C88B452" w14:textId="77777777" w:rsidR="00570FBA" w:rsidRPr="007D057A" w:rsidRDefault="00570FBA" w:rsidP="006F788D">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14:paraId="437A81B5" w14:textId="77777777" w:rsidR="00570FBA" w:rsidRPr="007D057A" w:rsidRDefault="00570FBA" w:rsidP="006F788D">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0A451B73" w14:textId="77777777" w:rsidTr="006F788D">
        <w:trPr>
          <w:trHeight w:val="285"/>
        </w:trPr>
        <w:tc>
          <w:tcPr>
            <w:tcW w:w="2987" w:type="dxa"/>
            <w:vAlign w:val="center"/>
          </w:tcPr>
          <w:p w14:paraId="158F39ED" w14:textId="77777777" w:rsidR="00570FBA" w:rsidRPr="007D057A" w:rsidRDefault="00570FBA" w:rsidP="006F788D">
            <w:pPr>
              <w:widowControl/>
              <w:spacing w:line="360" w:lineRule="auto"/>
              <w:rPr>
                <w:rFonts w:eastAsiaTheme="minorEastAsia"/>
                <w:color w:val="000000" w:themeColor="text1"/>
                <w:szCs w:val="21"/>
              </w:rPr>
            </w:pPr>
            <w:r w:rsidRPr="007D057A">
              <w:rPr>
                <w:rFonts w:eastAsiaTheme="minorEastAsia"/>
                <w:color w:val="000000" w:themeColor="text1"/>
                <w:kern w:val="0"/>
                <w:szCs w:val="21"/>
              </w:rPr>
              <w:t>1.</w:t>
            </w:r>
            <w:r w:rsidRPr="007D057A">
              <w:rPr>
                <w:rFonts w:eastAsiaTheme="minorEastAsia"/>
                <w:color w:val="000000" w:themeColor="text1"/>
                <w:kern w:val="0"/>
                <w:szCs w:val="21"/>
              </w:rPr>
              <w:t>交易性金融资产</w:t>
            </w:r>
          </w:p>
        </w:tc>
        <w:tc>
          <w:tcPr>
            <w:tcW w:w="3149" w:type="dxa"/>
            <w:vAlign w:val="center"/>
          </w:tcPr>
          <w:p w14:paraId="32ADE9BA"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36,357,355.66</w:t>
            </w:r>
          </w:p>
        </w:tc>
        <w:tc>
          <w:tcPr>
            <w:tcW w:w="3149" w:type="dxa"/>
            <w:vAlign w:val="center"/>
          </w:tcPr>
          <w:p w14:paraId="54EC59FD"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2,167,553.80</w:t>
            </w:r>
          </w:p>
        </w:tc>
      </w:tr>
      <w:tr w:rsidR="00940250" w:rsidRPr="007D057A" w14:paraId="36510CBC" w14:textId="77777777" w:rsidTr="006F788D">
        <w:trPr>
          <w:trHeight w:val="285"/>
        </w:trPr>
        <w:tc>
          <w:tcPr>
            <w:tcW w:w="2987" w:type="dxa"/>
            <w:vAlign w:val="center"/>
          </w:tcPr>
          <w:p w14:paraId="183ACAC5" w14:textId="77777777" w:rsidR="00570FBA" w:rsidRPr="007D057A" w:rsidRDefault="00570FBA" w:rsidP="006F788D">
            <w:pPr>
              <w:widowControl/>
              <w:spacing w:line="360" w:lineRule="auto"/>
              <w:rPr>
                <w:rFonts w:eastAsiaTheme="minorEastAsia"/>
                <w:color w:val="000000" w:themeColor="text1"/>
                <w:szCs w:val="21"/>
              </w:rPr>
            </w:pPr>
            <w:r w:rsidRPr="007D057A">
              <w:rPr>
                <w:rFonts w:eastAsiaTheme="minorEastAsia"/>
                <w:color w:val="000000" w:themeColor="text1"/>
                <w:kern w:val="0"/>
                <w:szCs w:val="21"/>
              </w:rPr>
              <w:lastRenderedPageBreak/>
              <w:t>——</w:t>
            </w:r>
            <w:r w:rsidRPr="007D057A">
              <w:rPr>
                <w:rFonts w:eastAsiaTheme="minorEastAsia"/>
                <w:color w:val="000000" w:themeColor="text1"/>
                <w:kern w:val="0"/>
                <w:szCs w:val="21"/>
              </w:rPr>
              <w:t>股票投资</w:t>
            </w:r>
          </w:p>
        </w:tc>
        <w:tc>
          <w:tcPr>
            <w:tcW w:w="3149" w:type="dxa"/>
            <w:vAlign w:val="center"/>
          </w:tcPr>
          <w:p w14:paraId="22819FB1"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3149" w:type="dxa"/>
            <w:vAlign w:val="center"/>
          </w:tcPr>
          <w:p w14:paraId="61D7FEA6"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7831A5E5" w14:textId="77777777" w:rsidTr="006F788D">
        <w:trPr>
          <w:trHeight w:val="285"/>
        </w:trPr>
        <w:tc>
          <w:tcPr>
            <w:tcW w:w="2987" w:type="dxa"/>
            <w:vAlign w:val="center"/>
          </w:tcPr>
          <w:p w14:paraId="5E624763" w14:textId="77777777" w:rsidR="00570FBA" w:rsidRPr="007D057A" w:rsidRDefault="00570FBA" w:rsidP="006F788D">
            <w:pPr>
              <w:widowControl/>
              <w:spacing w:line="360" w:lineRule="auto"/>
              <w:rPr>
                <w:rFonts w:eastAsiaTheme="minorEastAsia"/>
                <w:color w:val="000000" w:themeColor="text1"/>
                <w:szCs w:val="21"/>
              </w:rPr>
            </w:pPr>
            <w:r w:rsidRPr="007D057A">
              <w:rPr>
                <w:rFonts w:eastAsiaTheme="minorEastAsia"/>
                <w:color w:val="000000" w:themeColor="text1"/>
                <w:kern w:val="0"/>
                <w:szCs w:val="21"/>
              </w:rPr>
              <w:t>——</w:t>
            </w:r>
            <w:r w:rsidRPr="007D057A">
              <w:rPr>
                <w:rFonts w:eastAsiaTheme="minorEastAsia"/>
                <w:color w:val="000000" w:themeColor="text1"/>
                <w:kern w:val="0"/>
                <w:szCs w:val="21"/>
              </w:rPr>
              <w:t>债券投资</w:t>
            </w:r>
          </w:p>
        </w:tc>
        <w:tc>
          <w:tcPr>
            <w:tcW w:w="3149" w:type="dxa"/>
            <w:vAlign w:val="center"/>
          </w:tcPr>
          <w:p w14:paraId="7B59788D"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36,357,355.66</w:t>
            </w:r>
          </w:p>
        </w:tc>
        <w:tc>
          <w:tcPr>
            <w:tcW w:w="3149" w:type="dxa"/>
            <w:vAlign w:val="center"/>
          </w:tcPr>
          <w:p w14:paraId="3272C664"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2,167,553.80</w:t>
            </w:r>
          </w:p>
        </w:tc>
      </w:tr>
      <w:tr w:rsidR="00940250" w:rsidRPr="007D057A" w14:paraId="507BB582" w14:textId="77777777" w:rsidTr="006F788D">
        <w:trPr>
          <w:trHeight w:val="285"/>
        </w:trPr>
        <w:tc>
          <w:tcPr>
            <w:tcW w:w="2987" w:type="dxa"/>
            <w:vAlign w:val="center"/>
          </w:tcPr>
          <w:p w14:paraId="23B62B8B" w14:textId="77777777" w:rsidR="00570FBA" w:rsidRPr="007D057A" w:rsidRDefault="00570FBA" w:rsidP="006F788D">
            <w:pPr>
              <w:widowControl/>
              <w:spacing w:line="360" w:lineRule="auto"/>
              <w:rPr>
                <w:rFonts w:eastAsiaTheme="minorEastAsia"/>
                <w:color w:val="000000" w:themeColor="text1"/>
                <w:szCs w:val="21"/>
              </w:rPr>
            </w:pPr>
            <w:r w:rsidRPr="007D057A">
              <w:rPr>
                <w:rFonts w:eastAsiaTheme="minorEastAsia"/>
                <w:color w:val="000000" w:themeColor="text1"/>
                <w:kern w:val="0"/>
                <w:szCs w:val="21"/>
              </w:rPr>
              <w:t>——</w:t>
            </w:r>
            <w:r w:rsidRPr="007D057A">
              <w:rPr>
                <w:rFonts w:eastAsiaTheme="minorEastAsia"/>
                <w:color w:val="000000" w:themeColor="text1"/>
                <w:kern w:val="0"/>
                <w:szCs w:val="21"/>
              </w:rPr>
              <w:t>资产支持证券投资</w:t>
            </w:r>
          </w:p>
        </w:tc>
        <w:tc>
          <w:tcPr>
            <w:tcW w:w="3149" w:type="dxa"/>
            <w:vAlign w:val="center"/>
          </w:tcPr>
          <w:p w14:paraId="1EB135F6"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3149" w:type="dxa"/>
            <w:vAlign w:val="center"/>
          </w:tcPr>
          <w:p w14:paraId="0F6FD644"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6E5D4573" w14:textId="77777777" w:rsidTr="006F788D">
        <w:trPr>
          <w:trHeight w:val="285"/>
        </w:trPr>
        <w:tc>
          <w:tcPr>
            <w:tcW w:w="2987" w:type="dxa"/>
            <w:vAlign w:val="center"/>
          </w:tcPr>
          <w:p w14:paraId="34EF2F05" w14:textId="77777777" w:rsidR="00570FBA" w:rsidRPr="007D057A" w:rsidRDefault="00570FBA" w:rsidP="006F788D">
            <w:pPr>
              <w:widowControl/>
              <w:spacing w:line="360" w:lineRule="auto"/>
              <w:jc w:val="left"/>
              <w:rPr>
                <w:color w:val="000000" w:themeColor="text1"/>
                <w:kern w:val="0"/>
                <w:szCs w:val="21"/>
              </w:rPr>
            </w:pPr>
            <w:r w:rsidRPr="007D057A">
              <w:rPr>
                <w:color w:val="000000" w:themeColor="text1"/>
                <w:kern w:val="0"/>
                <w:szCs w:val="21"/>
              </w:rPr>
              <w:t>——</w:t>
            </w:r>
            <w:r w:rsidRPr="007D057A">
              <w:rPr>
                <w:color w:val="000000" w:themeColor="text1"/>
                <w:kern w:val="0"/>
                <w:szCs w:val="21"/>
              </w:rPr>
              <w:t>基金投资</w:t>
            </w:r>
          </w:p>
        </w:tc>
        <w:tc>
          <w:tcPr>
            <w:tcW w:w="3149" w:type="dxa"/>
            <w:vAlign w:val="center"/>
          </w:tcPr>
          <w:p w14:paraId="56EB90C8"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c>
          <w:tcPr>
            <w:tcW w:w="3149" w:type="dxa"/>
            <w:vAlign w:val="center"/>
          </w:tcPr>
          <w:p w14:paraId="261E2AD0"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r>
      <w:tr w:rsidR="00940250" w:rsidRPr="007D057A" w14:paraId="5E402B58" w14:textId="77777777" w:rsidTr="006F788D">
        <w:trPr>
          <w:trHeight w:val="285"/>
        </w:trPr>
        <w:tc>
          <w:tcPr>
            <w:tcW w:w="2987" w:type="dxa"/>
            <w:vAlign w:val="center"/>
          </w:tcPr>
          <w:p w14:paraId="0B3E4F75" w14:textId="77777777" w:rsidR="00570FBA" w:rsidRPr="007D057A" w:rsidRDefault="00570FBA" w:rsidP="006F788D">
            <w:pPr>
              <w:widowControl/>
              <w:spacing w:line="360" w:lineRule="auto"/>
              <w:jc w:val="left"/>
              <w:rPr>
                <w:color w:val="000000" w:themeColor="text1"/>
                <w:kern w:val="0"/>
                <w:szCs w:val="21"/>
              </w:rPr>
            </w:pPr>
            <w:r w:rsidRPr="007D057A">
              <w:rPr>
                <w:color w:val="000000" w:themeColor="text1"/>
                <w:kern w:val="0"/>
                <w:szCs w:val="21"/>
              </w:rPr>
              <w:t>——</w:t>
            </w:r>
            <w:r w:rsidRPr="007D057A">
              <w:rPr>
                <w:color w:val="000000" w:themeColor="text1"/>
                <w:kern w:val="0"/>
                <w:szCs w:val="21"/>
              </w:rPr>
              <w:t>贵金属投资</w:t>
            </w:r>
          </w:p>
        </w:tc>
        <w:tc>
          <w:tcPr>
            <w:tcW w:w="3149" w:type="dxa"/>
            <w:vAlign w:val="center"/>
          </w:tcPr>
          <w:p w14:paraId="707AE696"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c>
          <w:tcPr>
            <w:tcW w:w="3149" w:type="dxa"/>
            <w:vAlign w:val="center"/>
          </w:tcPr>
          <w:p w14:paraId="35ECF357"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r>
      <w:tr w:rsidR="00940250" w:rsidRPr="007D057A" w14:paraId="6A94EC32" w14:textId="77777777" w:rsidTr="006F788D">
        <w:trPr>
          <w:trHeight w:val="285"/>
        </w:trPr>
        <w:tc>
          <w:tcPr>
            <w:tcW w:w="2987" w:type="dxa"/>
            <w:vAlign w:val="center"/>
          </w:tcPr>
          <w:p w14:paraId="5ECBA788" w14:textId="77777777" w:rsidR="00570FBA" w:rsidRPr="007D057A" w:rsidRDefault="00570FBA" w:rsidP="006F788D">
            <w:pPr>
              <w:widowControl/>
              <w:jc w:val="left"/>
              <w:rPr>
                <w:rFonts w:eastAsiaTheme="minorEastAsia"/>
                <w:color w:val="000000" w:themeColor="text1"/>
                <w:kern w:val="0"/>
                <w:szCs w:val="21"/>
              </w:rPr>
            </w:pPr>
            <w:r w:rsidRPr="007D057A">
              <w:rPr>
                <w:rFonts w:eastAsiaTheme="minorEastAsia"/>
                <w:color w:val="000000" w:themeColor="text1"/>
                <w:kern w:val="0"/>
                <w:szCs w:val="21"/>
              </w:rPr>
              <w:t>——</w:t>
            </w:r>
            <w:r w:rsidRPr="007D057A">
              <w:rPr>
                <w:rFonts w:eastAsiaTheme="minorEastAsia" w:hint="eastAsia"/>
                <w:color w:val="000000" w:themeColor="text1"/>
                <w:kern w:val="0"/>
                <w:szCs w:val="21"/>
              </w:rPr>
              <w:t>其他</w:t>
            </w:r>
          </w:p>
        </w:tc>
        <w:tc>
          <w:tcPr>
            <w:tcW w:w="3149" w:type="dxa"/>
            <w:vAlign w:val="center"/>
          </w:tcPr>
          <w:p w14:paraId="45E70112" w14:textId="77777777" w:rsidR="00570FBA" w:rsidRPr="007D057A" w:rsidRDefault="00570FBA" w:rsidP="006F788D">
            <w:pPr>
              <w:spacing w:line="360" w:lineRule="auto"/>
              <w:jc w:val="right"/>
              <w:rPr>
                <w:color w:val="000000" w:themeColor="text1"/>
                <w:szCs w:val="21"/>
              </w:rPr>
            </w:pPr>
            <w:r w:rsidRPr="007D057A">
              <w:rPr>
                <w:rFonts w:hint="eastAsia"/>
                <w:color w:val="000000" w:themeColor="text1"/>
                <w:szCs w:val="21"/>
              </w:rPr>
              <w:t>-</w:t>
            </w:r>
          </w:p>
        </w:tc>
        <w:tc>
          <w:tcPr>
            <w:tcW w:w="3149" w:type="dxa"/>
            <w:vAlign w:val="center"/>
          </w:tcPr>
          <w:p w14:paraId="4A20E242" w14:textId="77777777" w:rsidR="00570FBA" w:rsidRPr="007D057A" w:rsidRDefault="00570FBA" w:rsidP="006F788D">
            <w:pPr>
              <w:spacing w:line="360" w:lineRule="auto"/>
              <w:jc w:val="right"/>
              <w:rPr>
                <w:color w:val="000000" w:themeColor="text1"/>
                <w:szCs w:val="21"/>
              </w:rPr>
            </w:pPr>
            <w:r w:rsidRPr="007D057A">
              <w:rPr>
                <w:rFonts w:hint="eastAsia"/>
                <w:color w:val="000000" w:themeColor="text1"/>
                <w:szCs w:val="21"/>
              </w:rPr>
              <w:t>-</w:t>
            </w:r>
          </w:p>
        </w:tc>
      </w:tr>
      <w:tr w:rsidR="00940250" w:rsidRPr="007D057A" w14:paraId="0C354B91" w14:textId="77777777" w:rsidTr="006F788D">
        <w:trPr>
          <w:trHeight w:val="285"/>
        </w:trPr>
        <w:tc>
          <w:tcPr>
            <w:tcW w:w="2987" w:type="dxa"/>
            <w:vAlign w:val="center"/>
          </w:tcPr>
          <w:p w14:paraId="6E361B6B" w14:textId="77777777" w:rsidR="00570FBA" w:rsidRPr="007D057A" w:rsidRDefault="00570FBA" w:rsidP="006F788D">
            <w:pPr>
              <w:widowControl/>
              <w:spacing w:line="360" w:lineRule="auto"/>
              <w:jc w:val="left"/>
              <w:rPr>
                <w:color w:val="000000" w:themeColor="text1"/>
                <w:szCs w:val="21"/>
              </w:rPr>
            </w:pPr>
            <w:r w:rsidRPr="007D057A">
              <w:rPr>
                <w:color w:val="000000" w:themeColor="text1"/>
                <w:kern w:val="0"/>
                <w:szCs w:val="21"/>
              </w:rPr>
              <w:t>2.</w:t>
            </w:r>
            <w:r w:rsidRPr="007D057A">
              <w:rPr>
                <w:color w:val="000000" w:themeColor="text1"/>
                <w:kern w:val="0"/>
                <w:szCs w:val="21"/>
              </w:rPr>
              <w:t>衍生工具</w:t>
            </w:r>
          </w:p>
        </w:tc>
        <w:tc>
          <w:tcPr>
            <w:tcW w:w="3149" w:type="dxa"/>
            <w:vAlign w:val="center"/>
          </w:tcPr>
          <w:p w14:paraId="2CC6CF3C"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c>
          <w:tcPr>
            <w:tcW w:w="3149" w:type="dxa"/>
            <w:vAlign w:val="center"/>
          </w:tcPr>
          <w:p w14:paraId="6208F1E8"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r>
      <w:tr w:rsidR="00940250" w:rsidRPr="007D057A" w14:paraId="0D88029A" w14:textId="77777777" w:rsidTr="006F788D">
        <w:trPr>
          <w:trHeight w:val="285"/>
        </w:trPr>
        <w:tc>
          <w:tcPr>
            <w:tcW w:w="2987" w:type="dxa"/>
            <w:vAlign w:val="center"/>
          </w:tcPr>
          <w:p w14:paraId="73A0BDEF" w14:textId="77777777" w:rsidR="00570FBA" w:rsidRPr="007D057A" w:rsidRDefault="00570FBA" w:rsidP="006F788D">
            <w:pPr>
              <w:widowControl/>
              <w:spacing w:line="360" w:lineRule="auto"/>
              <w:jc w:val="left"/>
              <w:rPr>
                <w:color w:val="000000" w:themeColor="text1"/>
                <w:szCs w:val="21"/>
              </w:rPr>
            </w:pPr>
            <w:r w:rsidRPr="007D057A">
              <w:rPr>
                <w:color w:val="000000" w:themeColor="text1"/>
                <w:kern w:val="0"/>
                <w:szCs w:val="21"/>
              </w:rPr>
              <w:t>——</w:t>
            </w:r>
            <w:r w:rsidRPr="007D057A">
              <w:rPr>
                <w:color w:val="000000" w:themeColor="text1"/>
                <w:kern w:val="0"/>
                <w:szCs w:val="21"/>
              </w:rPr>
              <w:t>权证投资</w:t>
            </w:r>
          </w:p>
        </w:tc>
        <w:tc>
          <w:tcPr>
            <w:tcW w:w="3149" w:type="dxa"/>
            <w:vAlign w:val="center"/>
          </w:tcPr>
          <w:p w14:paraId="78A365DE"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c>
          <w:tcPr>
            <w:tcW w:w="3149" w:type="dxa"/>
            <w:vAlign w:val="center"/>
          </w:tcPr>
          <w:p w14:paraId="2F87F328"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r>
      <w:tr w:rsidR="00940250" w:rsidRPr="007D057A" w14:paraId="03321691" w14:textId="77777777" w:rsidTr="006F788D">
        <w:trPr>
          <w:trHeight w:val="285"/>
        </w:trPr>
        <w:tc>
          <w:tcPr>
            <w:tcW w:w="2987" w:type="dxa"/>
            <w:vAlign w:val="center"/>
          </w:tcPr>
          <w:p w14:paraId="35D882D8" w14:textId="77777777" w:rsidR="00570FBA" w:rsidRPr="007D057A" w:rsidRDefault="00570FBA" w:rsidP="006F788D">
            <w:pPr>
              <w:widowControl/>
              <w:spacing w:line="360" w:lineRule="auto"/>
              <w:rPr>
                <w:rFonts w:eastAsiaTheme="minorEastAsia"/>
                <w:color w:val="000000" w:themeColor="text1"/>
                <w:szCs w:val="21"/>
              </w:rPr>
            </w:pPr>
            <w:r w:rsidRPr="007D057A">
              <w:rPr>
                <w:rFonts w:eastAsiaTheme="minorEastAsia"/>
                <w:color w:val="000000" w:themeColor="text1"/>
                <w:kern w:val="0"/>
                <w:szCs w:val="21"/>
              </w:rPr>
              <w:t>3.</w:t>
            </w:r>
            <w:r w:rsidRPr="007D057A">
              <w:rPr>
                <w:rFonts w:eastAsiaTheme="minorEastAsia"/>
                <w:color w:val="000000" w:themeColor="text1"/>
                <w:kern w:val="0"/>
                <w:szCs w:val="21"/>
              </w:rPr>
              <w:t>其他</w:t>
            </w:r>
          </w:p>
        </w:tc>
        <w:tc>
          <w:tcPr>
            <w:tcW w:w="3149" w:type="dxa"/>
            <w:vAlign w:val="bottom"/>
          </w:tcPr>
          <w:p w14:paraId="4E207B73"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c>
          <w:tcPr>
            <w:tcW w:w="3149" w:type="dxa"/>
            <w:vAlign w:val="bottom"/>
          </w:tcPr>
          <w:p w14:paraId="4F2CC298"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2C3F6D2D" w14:textId="77777777" w:rsidTr="006F788D">
        <w:trPr>
          <w:trHeight w:val="285"/>
        </w:trPr>
        <w:tc>
          <w:tcPr>
            <w:tcW w:w="2987" w:type="dxa"/>
            <w:vAlign w:val="center"/>
          </w:tcPr>
          <w:p w14:paraId="339867E2" w14:textId="77777777" w:rsidR="00570FBA" w:rsidRPr="007D057A" w:rsidRDefault="00570FBA" w:rsidP="006F788D">
            <w:pPr>
              <w:widowControl/>
              <w:jc w:val="left"/>
              <w:rPr>
                <w:rFonts w:eastAsiaTheme="minorEastAsia"/>
                <w:color w:val="000000" w:themeColor="text1"/>
                <w:kern w:val="0"/>
                <w:szCs w:val="21"/>
              </w:rPr>
            </w:pPr>
            <w:r w:rsidRPr="007D057A">
              <w:rPr>
                <w:rFonts w:eastAsiaTheme="minorEastAsia" w:hint="eastAsia"/>
                <w:color w:val="000000" w:themeColor="text1"/>
                <w:kern w:val="0"/>
                <w:szCs w:val="21"/>
              </w:rPr>
              <w:t>减：应税金融商品公允价值变动产生的预估增值税</w:t>
            </w:r>
          </w:p>
        </w:tc>
        <w:tc>
          <w:tcPr>
            <w:tcW w:w="3149" w:type="dxa"/>
            <w:vAlign w:val="bottom"/>
          </w:tcPr>
          <w:p w14:paraId="78D60D36" w14:textId="77777777" w:rsidR="00570FBA" w:rsidRPr="007D057A" w:rsidRDefault="00570FBA" w:rsidP="006F788D">
            <w:pPr>
              <w:jc w:val="right"/>
              <w:rPr>
                <w:rFonts w:eastAsiaTheme="minorEastAsia"/>
                <w:color w:val="000000" w:themeColor="text1"/>
                <w:szCs w:val="21"/>
              </w:rPr>
            </w:pPr>
            <w:r w:rsidRPr="007D057A">
              <w:rPr>
                <w:rFonts w:eastAsiaTheme="minorEastAsia"/>
                <w:color w:val="000000" w:themeColor="text1"/>
                <w:szCs w:val="21"/>
              </w:rPr>
              <w:t>-</w:t>
            </w:r>
          </w:p>
        </w:tc>
        <w:tc>
          <w:tcPr>
            <w:tcW w:w="3149" w:type="dxa"/>
            <w:vAlign w:val="bottom"/>
          </w:tcPr>
          <w:p w14:paraId="46C5C5BB"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1416A8A3" w14:textId="77777777" w:rsidTr="006F788D">
        <w:trPr>
          <w:trHeight w:val="285"/>
        </w:trPr>
        <w:tc>
          <w:tcPr>
            <w:tcW w:w="2987" w:type="dxa"/>
            <w:vAlign w:val="center"/>
          </w:tcPr>
          <w:p w14:paraId="184C33D0" w14:textId="77777777" w:rsidR="00570FBA" w:rsidRPr="007D057A" w:rsidRDefault="00570FBA" w:rsidP="006F788D">
            <w:pPr>
              <w:widowControl/>
              <w:spacing w:line="360" w:lineRule="auto"/>
              <w:rPr>
                <w:rFonts w:eastAsiaTheme="minorEastAsia"/>
                <w:color w:val="000000" w:themeColor="text1"/>
                <w:szCs w:val="21"/>
              </w:rPr>
            </w:pPr>
            <w:r w:rsidRPr="007D057A">
              <w:rPr>
                <w:rFonts w:eastAsiaTheme="minorEastAsia"/>
                <w:color w:val="000000" w:themeColor="text1"/>
                <w:kern w:val="0"/>
                <w:szCs w:val="21"/>
              </w:rPr>
              <w:t>合计</w:t>
            </w:r>
          </w:p>
        </w:tc>
        <w:tc>
          <w:tcPr>
            <w:tcW w:w="3149" w:type="dxa"/>
            <w:vAlign w:val="bottom"/>
          </w:tcPr>
          <w:p w14:paraId="3E6C6B95"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36,357,355.66</w:t>
            </w:r>
          </w:p>
        </w:tc>
        <w:tc>
          <w:tcPr>
            <w:tcW w:w="3149" w:type="dxa"/>
            <w:vAlign w:val="bottom"/>
          </w:tcPr>
          <w:p w14:paraId="606815BC"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2,167,553.80</w:t>
            </w:r>
          </w:p>
        </w:tc>
      </w:tr>
    </w:tbl>
    <w:p w14:paraId="445038CD" w14:textId="77777777" w:rsidR="001A59F9" w:rsidRPr="007D057A" w:rsidRDefault="001A59F9" w:rsidP="00751A4E">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7.4.7.15</w:t>
      </w:r>
      <w:r w:rsidR="004C2C35" w:rsidRPr="007D057A">
        <w:rPr>
          <w:rFonts w:eastAsiaTheme="minorEastAsia"/>
          <w:b/>
          <w:bCs/>
          <w:color w:val="000000" w:themeColor="text1"/>
          <w:kern w:val="0"/>
          <w:szCs w:val="21"/>
        </w:rPr>
        <w:t xml:space="preserve"> </w:t>
      </w:r>
      <w:r w:rsidR="0083783C" w:rsidRPr="007D057A">
        <w:rPr>
          <w:rFonts w:eastAsiaTheme="minorEastAsia" w:hint="eastAsia"/>
          <w:b/>
          <w:color w:val="000000" w:themeColor="text1"/>
          <w:szCs w:val="21"/>
        </w:rPr>
        <w:t>其他</w:t>
      </w:r>
      <w:r w:rsidR="00656864" w:rsidRPr="007D057A">
        <w:rPr>
          <w:rFonts w:eastAsiaTheme="minorEastAsia" w:hint="eastAsia"/>
          <w:b/>
          <w:color w:val="000000" w:themeColor="text1"/>
          <w:szCs w:val="21"/>
        </w:rPr>
        <w:t>收入</w:t>
      </w:r>
    </w:p>
    <w:p w14:paraId="549FE42B" w14:textId="77777777" w:rsidR="001A59F9" w:rsidRPr="007D057A" w:rsidRDefault="001A59F9" w:rsidP="00026C9C">
      <w:pPr>
        <w:tabs>
          <w:tab w:val="left" w:pos="7200"/>
          <w:tab w:val="left" w:pos="8280"/>
        </w:tabs>
        <w:spacing w:line="360" w:lineRule="auto"/>
        <w:ind w:rightChars="-52" w:right="-109"/>
        <w:jc w:val="right"/>
        <w:rPr>
          <w:rFonts w:eastAsiaTheme="minorEastAsia"/>
          <w:color w:val="000000" w:themeColor="text1"/>
          <w:szCs w:val="21"/>
          <w:lang w:val="en-AU"/>
        </w:rPr>
      </w:pPr>
      <w:r w:rsidRPr="007D057A">
        <w:rPr>
          <w:rFonts w:eastAsiaTheme="minorEastAsia"/>
          <w:color w:val="000000" w:themeColor="text1"/>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940250" w:rsidRPr="007D057A" w14:paraId="6CBC5D64" w14:textId="77777777" w:rsidTr="007320FB">
        <w:trPr>
          <w:trHeight w:val="255"/>
        </w:trPr>
        <w:tc>
          <w:tcPr>
            <w:tcW w:w="1985" w:type="dxa"/>
            <w:vAlign w:val="center"/>
          </w:tcPr>
          <w:p w14:paraId="15011B58"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3600" w:type="dxa"/>
          </w:tcPr>
          <w:p w14:paraId="6682AAA6"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3DD99E89" w14:textId="77777777" w:rsidR="001A59F9" w:rsidRPr="007D057A"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w:t>
            </w:r>
            <w:r w:rsidR="001A59F9" w:rsidRPr="007D057A">
              <w:rPr>
                <w:rFonts w:eastAsiaTheme="minorEastAsia"/>
                <w:color w:val="000000" w:themeColor="text1"/>
                <w:szCs w:val="21"/>
              </w:rPr>
              <w:t>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600" w:type="dxa"/>
          </w:tcPr>
          <w:p w14:paraId="60A3CDC0"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14:paraId="071932BE" w14:textId="77777777" w:rsidR="001A59F9" w:rsidRPr="007D057A"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7B3EA713" w14:textId="77777777" w:rsidTr="007320FB">
        <w:trPr>
          <w:trHeight w:val="255"/>
        </w:trPr>
        <w:tc>
          <w:tcPr>
            <w:tcW w:w="1985" w:type="dxa"/>
            <w:vAlign w:val="center"/>
          </w:tcPr>
          <w:p w14:paraId="1157B247" w14:textId="77777777" w:rsidR="001A59F9" w:rsidRPr="007D057A" w:rsidRDefault="001A59F9" w:rsidP="00460304">
            <w:pPr>
              <w:spacing w:line="360" w:lineRule="auto"/>
              <w:rPr>
                <w:rFonts w:eastAsiaTheme="minorEastAsia"/>
                <w:color w:val="000000" w:themeColor="text1"/>
                <w:szCs w:val="21"/>
              </w:rPr>
            </w:pPr>
            <w:r w:rsidRPr="007D057A">
              <w:rPr>
                <w:rFonts w:eastAsiaTheme="minorEastAsia"/>
                <w:color w:val="000000" w:themeColor="text1"/>
                <w:szCs w:val="21"/>
              </w:rPr>
              <w:t>基金赎回费收入</w:t>
            </w:r>
          </w:p>
        </w:tc>
        <w:tc>
          <w:tcPr>
            <w:tcW w:w="3600" w:type="dxa"/>
            <w:vAlign w:val="center"/>
          </w:tcPr>
          <w:p w14:paraId="6C5F0576" w14:textId="77777777" w:rsidR="001A59F9" w:rsidRPr="007D057A" w:rsidRDefault="001A59F9" w:rsidP="00460304">
            <w:pPr>
              <w:spacing w:line="360" w:lineRule="auto"/>
              <w:jc w:val="right"/>
              <w:rPr>
                <w:rFonts w:eastAsiaTheme="minorEastAsia"/>
                <w:color w:val="000000" w:themeColor="text1"/>
                <w:szCs w:val="21"/>
              </w:rPr>
            </w:pPr>
            <w:r w:rsidRPr="007D057A">
              <w:rPr>
                <w:rFonts w:eastAsiaTheme="minorEastAsia"/>
                <w:color w:val="000000" w:themeColor="text1"/>
                <w:szCs w:val="21"/>
              </w:rPr>
              <w:t>2,768.62</w:t>
            </w:r>
          </w:p>
        </w:tc>
        <w:tc>
          <w:tcPr>
            <w:tcW w:w="3600" w:type="dxa"/>
            <w:vAlign w:val="center"/>
          </w:tcPr>
          <w:p w14:paraId="14617E80" w14:textId="77777777" w:rsidR="001A59F9" w:rsidRPr="007D057A" w:rsidRDefault="001A59F9" w:rsidP="00460304">
            <w:pPr>
              <w:spacing w:line="360" w:lineRule="auto"/>
              <w:jc w:val="right"/>
              <w:rPr>
                <w:rFonts w:eastAsiaTheme="minorEastAsia"/>
                <w:color w:val="000000" w:themeColor="text1"/>
                <w:szCs w:val="21"/>
              </w:rPr>
            </w:pPr>
            <w:r w:rsidRPr="007D057A">
              <w:rPr>
                <w:rFonts w:eastAsiaTheme="minorEastAsia"/>
                <w:color w:val="000000" w:themeColor="text1"/>
                <w:szCs w:val="21"/>
              </w:rPr>
              <w:t>1,851.39</w:t>
            </w:r>
          </w:p>
        </w:tc>
      </w:tr>
      <w:tr w:rsidR="004D1D96" w14:paraId="6D53C326" w14:textId="77777777">
        <w:tc>
          <w:tcPr>
            <w:tcW w:w="1984" w:type="dxa"/>
            <w:vAlign w:val="center"/>
          </w:tcPr>
          <w:p w14:paraId="2D9C750C" w14:textId="77777777" w:rsidR="004D1D96" w:rsidRDefault="00CD62F0">
            <w:pPr>
              <w:jc w:val="left"/>
            </w:pPr>
            <w:r>
              <w:rPr>
                <w:rFonts w:eastAsiaTheme="minorEastAsia"/>
                <w:color w:val="000000" w:themeColor="text1"/>
                <w:szCs w:val="21"/>
              </w:rPr>
              <w:t>转换费收入</w:t>
            </w:r>
          </w:p>
        </w:tc>
        <w:tc>
          <w:tcPr>
            <w:tcW w:w="3598" w:type="dxa"/>
            <w:vAlign w:val="center"/>
          </w:tcPr>
          <w:p w14:paraId="66430B9F" w14:textId="77777777" w:rsidR="004D1D96" w:rsidRDefault="00CD62F0">
            <w:pPr>
              <w:jc w:val="right"/>
            </w:pPr>
            <w:r>
              <w:rPr>
                <w:rFonts w:eastAsiaTheme="minorEastAsia"/>
                <w:color w:val="000000" w:themeColor="text1"/>
                <w:szCs w:val="21"/>
              </w:rPr>
              <w:t>26,984.85</w:t>
            </w:r>
          </w:p>
        </w:tc>
        <w:tc>
          <w:tcPr>
            <w:tcW w:w="3598" w:type="dxa"/>
            <w:vAlign w:val="center"/>
          </w:tcPr>
          <w:p w14:paraId="3521D0CB" w14:textId="77777777" w:rsidR="004D1D96" w:rsidRDefault="00CD62F0">
            <w:pPr>
              <w:jc w:val="right"/>
            </w:pPr>
            <w:r>
              <w:rPr>
                <w:rFonts w:eastAsiaTheme="minorEastAsia"/>
                <w:color w:val="000000" w:themeColor="text1"/>
                <w:szCs w:val="21"/>
              </w:rPr>
              <w:t>6,342.71</w:t>
            </w:r>
          </w:p>
        </w:tc>
      </w:tr>
      <w:tr w:rsidR="00940250" w:rsidRPr="007D057A" w14:paraId="4BE61363" w14:textId="77777777" w:rsidTr="007320FB">
        <w:trPr>
          <w:trHeight w:val="255"/>
        </w:trPr>
        <w:tc>
          <w:tcPr>
            <w:tcW w:w="1985" w:type="dxa"/>
            <w:vAlign w:val="center"/>
          </w:tcPr>
          <w:p w14:paraId="41728CFA" w14:textId="77777777" w:rsidR="001A59F9" w:rsidRPr="007D057A" w:rsidRDefault="001A59F9" w:rsidP="00460304">
            <w:pPr>
              <w:spacing w:line="360" w:lineRule="auto"/>
              <w:rPr>
                <w:rFonts w:eastAsiaTheme="minorEastAsia"/>
                <w:color w:val="000000" w:themeColor="text1"/>
                <w:szCs w:val="21"/>
              </w:rPr>
            </w:pPr>
            <w:r w:rsidRPr="007D057A">
              <w:rPr>
                <w:rFonts w:eastAsiaTheme="minorEastAsia"/>
                <w:color w:val="000000" w:themeColor="text1"/>
                <w:szCs w:val="21"/>
              </w:rPr>
              <w:t>合计</w:t>
            </w:r>
          </w:p>
        </w:tc>
        <w:tc>
          <w:tcPr>
            <w:tcW w:w="3600" w:type="dxa"/>
            <w:vAlign w:val="center"/>
          </w:tcPr>
          <w:p w14:paraId="62973C8B" w14:textId="77777777" w:rsidR="001A59F9" w:rsidRPr="007D057A" w:rsidRDefault="001A59F9" w:rsidP="00460304">
            <w:pPr>
              <w:spacing w:line="360" w:lineRule="auto"/>
              <w:jc w:val="right"/>
              <w:rPr>
                <w:rFonts w:eastAsiaTheme="minorEastAsia"/>
                <w:color w:val="000000" w:themeColor="text1"/>
                <w:szCs w:val="21"/>
              </w:rPr>
            </w:pPr>
            <w:r w:rsidRPr="007D057A">
              <w:rPr>
                <w:rFonts w:eastAsiaTheme="minorEastAsia"/>
                <w:color w:val="000000" w:themeColor="text1"/>
                <w:szCs w:val="21"/>
              </w:rPr>
              <w:t>29,753.47</w:t>
            </w:r>
          </w:p>
        </w:tc>
        <w:tc>
          <w:tcPr>
            <w:tcW w:w="3600" w:type="dxa"/>
            <w:vAlign w:val="center"/>
          </w:tcPr>
          <w:p w14:paraId="5EFA85A6" w14:textId="77777777" w:rsidR="001A59F9" w:rsidRPr="007D057A" w:rsidRDefault="001A59F9" w:rsidP="00460304">
            <w:pPr>
              <w:spacing w:line="360" w:lineRule="auto"/>
              <w:jc w:val="right"/>
              <w:rPr>
                <w:rFonts w:eastAsiaTheme="minorEastAsia"/>
                <w:color w:val="000000" w:themeColor="text1"/>
                <w:szCs w:val="21"/>
              </w:rPr>
            </w:pPr>
            <w:r w:rsidRPr="007D057A">
              <w:rPr>
                <w:rFonts w:eastAsiaTheme="minorEastAsia"/>
                <w:color w:val="000000" w:themeColor="text1"/>
                <w:szCs w:val="21"/>
              </w:rPr>
              <w:t>8,194.10</w:t>
            </w:r>
          </w:p>
        </w:tc>
      </w:tr>
    </w:tbl>
    <w:p w14:paraId="54828DE3"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7.4.7.16</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szCs w:val="21"/>
        </w:rPr>
        <w:t>其他费用</w:t>
      </w:r>
    </w:p>
    <w:p w14:paraId="2F8A1DE6" w14:textId="77777777" w:rsidR="001A59F9" w:rsidRPr="007D057A" w:rsidRDefault="001A59F9" w:rsidP="00026C9C">
      <w:pPr>
        <w:tabs>
          <w:tab w:val="left" w:pos="7200"/>
          <w:tab w:val="left" w:pos="8280"/>
          <w:tab w:val="left" w:pos="9000"/>
        </w:tabs>
        <w:spacing w:line="360" w:lineRule="auto"/>
        <w:ind w:rightChars="-52" w:right="-109"/>
        <w:jc w:val="right"/>
        <w:rPr>
          <w:rFonts w:eastAsiaTheme="minorEastAsia"/>
          <w:bCs/>
          <w:color w:val="000000" w:themeColor="text1"/>
          <w:szCs w:val="21"/>
        </w:rPr>
      </w:pPr>
      <w:r w:rsidRPr="007D057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940250" w:rsidRPr="007D057A" w14:paraId="15E6BC75" w14:textId="77777777" w:rsidTr="007320FB">
        <w:tc>
          <w:tcPr>
            <w:tcW w:w="2855" w:type="dxa"/>
            <w:vAlign w:val="center"/>
          </w:tcPr>
          <w:p w14:paraId="60A9D1A0"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2893" w:type="dxa"/>
          </w:tcPr>
          <w:p w14:paraId="6DDBD57E"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259A31F8" w14:textId="77777777" w:rsidR="001A59F9" w:rsidRPr="007D057A"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w:t>
            </w:r>
            <w:r w:rsidR="001A59F9" w:rsidRPr="007D057A">
              <w:rPr>
                <w:rFonts w:eastAsiaTheme="minorEastAsia"/>
                <w:color w:val="000000" w:themeColor="text1"/>
                <w:szCs w:val="21"/>
              </w:rPr>
              <w:t>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367" w:type="dxa"/>
          </w:tcPr>
          <w:p w14:paraId="277BBFDA"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14:paraId="517BCFFB" w14:textId="77777777" w:rsidR="001A59F9" w:rsidRPr="007D057A"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025C7C60" w14:textId="77777777" w:rsidTr="007320FB">
        <w:tc>
          <w:tcPr>
            <w:tcW w:w="2855" w:type="dxa"/>
            <w:vAlign w:val="center"/>
          </w:tcPr>
          <w:p w14:paraId="4FD89A09"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审计费用</w:t>
            </w:r>
          </w:p>
        </w:tc>
        <w:tc>
          <w:tcPr>
            <w:tcW w:w="2893" w:type="dxa"/>
            <w:vAlign w:val="bottom"/>
          </w:tcPr>
          <w:p w14:paraId="439A3AB0"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55,000.00</w:t>
            </w:r>
          </w:p>
        </w:tc>
        <w:tc>
          <w:tcPr>
            <w:tcW w:w="3367" w:type="dxa"/>
            <w:vAlign w:val="bottom"/>
          </w:tcPr>
          <w:p w14:paraId="0ECA4F9A"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55,000.00</w:t>
            </w:r>
          </w:p>
        </w:tc>
      </w:tr>
      <w:tr w:rsidR="00940250" w:rsidRPr="007D057A" w14:paraId="165E0CC3" w14:textId="77777777" w:rsidTr="007320FB">
        <w:tc>
          <w:tcPr>
            <w:tcW w:w="2855" w:type="dxa"/>
            <w:vAlign w:val="center"/>
          </w:tcPr>
          <w:p w14:paraId="311C0F8C"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信息披露费</w:t>
            </w:r>
          </w:p>
        </w:tc>
        <w:tc>
          <w:tcPr>
            <w:tcW w:w="2893" w:type="dxa"/>
            <w:vAlign w:val="bottom"/>
          </w:tcPr>
          <w:p w14:paraId="1C8D28D5"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120,000.00</w:t>
            </w:r>
          </w:p>
        </w:tc>
        <w:tc>
          <w:tcPr>
            <w:tcW w:w="3367" w:type="dxa"/>
            <w:vAlign w:val="bottom"/>
          </w:tcPr>
          <w:p w14:paraId="6E643BFB"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120,000.00</w:t>
            </w:r>
          </w:p>
        </w:tc>
      </w:tr>
      <w:tr w:rsidR="004D1D96" w14:paraId="611C755E" w14:textId="77777777">
        <w:tc>
          <w:tcPr>
            <w:tcW w:w="2855" w:type="dxa"/>
            <w:vAlign w:val="center"/>
          </w:tcPr>
          <w:p w14:paraId="311C62FE" w14:textId="77777777" w:rsidR="004D1D96" w:rsidRDefault="00CD62F0">
            <w:pPr>
              <w:jc w:val="left"/>
            </w:pPr>
            <w:r>
              <w:rPr>
                <w:rFonts w:eastAsiaTheme="minorEastAsia"/>
                <w:color w:val="000000" w:themeColor="text1"/>
                <w:szCs w:val="21"/>
              </w:rPr>
              <w:t>银行汇划费</w:t>
            </w:r>
          </w:p>
        </w:tc>
        <w:tc>
          <w:tcPr>
            <w:tcW w:w="2893" w:type="dxa"/>
            <w:vAlign w:val="center"/>
          </w:tcPr>
          <w:p w14:paraId="290E6F0F" w14:textId="77777777" w:rsidR="004D1D96" w:rsidRDefault="00CD62F0">
            <w:pPr>
              <w:jc w:val="right"/>
            </w:pPr>
            <w:r>
              <w:rPr>
                <w:rFonts w:eastAsiaTheme="minorEastAsia"/>
                <w:color w:val="000000" w:themeColor="text1"/>
                <w:szCs w:val="21"/>
              </w:rPr>
              <w:t>29,306.18</w:t>
            </w:r>
          </w:p>
        </w:tc>
        <w:tc>
          <w:tcPr>
            <w:tcW w:w="3367" w:type="dxa"/>
            <w:vAlign w:val="center"/>
          </w:tcPr>
          <w:p w14:paraId="29C7628D" w14:textId="77777777" w:rsidR="004D1D96" w:rsidRDefault="00CD62F0">
            <w:pPr>
              <w:jc w:val="right"/>
            </w:pPr>
            <w:r>
              <w:rPr>
                <w:rFonts w:eastAsiaTheme="minorEastAsia"/>
                <w:color w:val="000000" w:themeColor="text1"/>
                <w:szCs w:val="21"/>
              </w:rPr>
              <w:t>5,845.36</w:t>
            </w:r>
          </w:p>
        </w:tc>
      </w:tr>
      <w:tr w:rsidR="004D1D96" w14:paraId="1EDF93C1" w14:textId="77777777">
        <w:tc>
          <w:tcPr>
            <w:tcW w:w="2855" w:type="dxa"/>
            <w:vAlign w:val="center"/>
          </w:tcPr>
          <w:p w14:paraId="1BCF6F31" w14:textId="77777777" w:rsidR="004D1D96" w:rsidRDefault="00CD62F0">
            <w:pPr>
              <w:jc w:val="left"/>
            </w:pPr>
            <w:r>
              <w:rPr>
                <w:rFonts w:eastAsiaTheme="minorEastAsia"/>
                <w:color w:val="000000" w:themeColor="text1"/>
                <w:szCs w:val="21"/>
              </w:rPr>
              <w:t>其他</w:t>
            </w:r>
          </w:p>
        </w:tc>
        <w:tc>
          <w:tcPr>
            <w:tcW w:w="2893" w:type="dxa"/>
            <w:vAlign w:val="center"/>
          </w:tcPr>
          <w:p w14:paraId="7FE96EAF" w14:textId="77777777" w:rsidR="004D1D96" w:rsidRDefault="00CD62F0">
            <w:pPr>
              <w:jc w:val="right"/>
            </w:pPr>
            <w:r>
              <w:rPr>
                <w:rFonts w:eastAsiaTheme="minorEastAsia"/>
                <w:color w:val="000000" w:themeColor="text1"/>
                <w:szCs w:val="21"/>
              </w:rPr>
              <w:t>31,200.00</w:t>
            </w:r>
          </w:p>
        </w:tc>
        <w:tc>
          <w:tcPr>
            <w:tcW w:w="3367" w:type="dxa"/>
            <w:vAlign w:val="center"/>
          </w:tcPr>
          <w:p w14:paraId="39481F25" w14:textId="77777777" w:rsidR="004D1D96" w:rsidRDefault="00CD62F0">
            <w:pPr>
              <w:jc w:val="right"/>
            </w:pPr>
            <w:r>
              <w:rPr>
                <w:rFonts w:eastAsiaTheme="minorEastAsia"/>
                <w:color w:val="000000" w:themeColor="text1"/>
                <w:szCs w:val="21"/>
              </w:rPr>
              <w:t>1,200.00</w:t>
            </w:r>
          </w:p>
        </w:tc>
      </w:tr>
      <w:tr w:rsidR="004D1D96" w14:paraId="267B3D61" w14:textId="77777777">
        <w:tc>
          <w:tcPr>
            <w:tcW w:w="2855" w:type="dxa"/>
            <w:vAlign w:val="center"/>
          </w:tcPr>
          <w:p w14:paraId="02340744" w14:textId="77777777" w:rsidR="004D1D96" w:rsidRDefault="00CD62F0">
            <w:pPr>
              <w:jc w:val="left"/>
            </w:pPr>
            <w:r>
              <w:rPr>
                <w:rFonts w:eastAsiaTheme="minorEastAsia"/>
                <w:color w:val="000000" w:themeColor="text1"/>
                <w:szCs w:val="21"/>
              </w:rPr>
              <w:t>账户维护费</w:t>
            </w:r>
          </w:p>
        </w:tc>
        <w:tc>
          <w:tcPr>
            <w:tcW w:w="2893" w:type="dxa"/>
            <w:vAlign w:val="center"/>
          </w:tcPr>
          <w:p w14:paraId="21077F5E" w14:textId="77777777" w:rsidR="004D1D96" w:rsidRDefault="00CD62F0">
            <w:pPr>
              <w:jc w:val="right"/>
            </w:pPr>
            <w:r>
              <w:rPr>
                <w:rFonts w:eastAsiaTheme="minorEastAsia"/>
                <w:color w:val="000000" w:themeColor="text1"/>
                <w:szCs w:val="21"/>
              </w:rPr>
              <w:t>36,000.00</w:t>
            </w:r>
          </w:p>
        </w:tc>
        <w:tc>
          <w:tcPr>
            <w:tcW w:w="3367" w:type="dxa"/>
            <w:vAlign w:val="center"/>
          </w:tcPr>
          <w:p w14:paraId="37ADED74" w14:textId="77777777" w:rsidR="004D1D96" w:rsidRDefault="00CD62F0">
            <w:pPr>
              <w:jc w:val="right"/>
            </w:pPr>
            <w:r>
              <w:rPr>
                <w:rFonts w:eastAsiaTheme="minorEastAsia"/>
                <w:color w:val="000000" w:themeColor="text1"/>
                <w:szCs w:val="21"/>
              </w:rPr>
              <w:t>36,000.00</w:t>
            </w:r>
          </w:p>
        </w:tc>
      </w:tr>
      <w:tr w:rsidR="00940250" w:rsidRPr="007D057A" w14:paraId="272CAB62" w14:textId="77777777" w:rsidTr="007320FB">
        <w:tc>
          <w:tcPr>
            <w:tcW w:w="2855" w:type="dxa"/>
            <w:vAlign w:val="center"/>
          </w:tcPr>
          <w:p w14:paraId="60EE7B97" w14:textId="77777777" w:rsidR="001A59F9" w:rsidRPr="007D057A" w:rsidRDefault="001A59F9" w:rsidP="00096A1F">
            <w:pPr>
              <w:spacing w:line="360" w:lineRule="auto"/>
              <w:rPr>
                <w:rFonts w:eastAsiaTheme="minorEastAsia"/>
                <w:color w:val="000000" w:themeColor="text1"/>
                <w:szCs w:val="21"/>
              </w:rPr>
            </w:pPr>
            <w:r w:rsidRPr="007D057A">
              <w:rPr>
                <w:rFonts w:eastAsiaTheme="minorEastAsia"/>
                <w:color w:val="000000" w:themeColor="text1"/>
                <w:szCs w:val="21"/>
              </w:rPr>
              <w:t>合计</w:t>
            </w:r>
          </w:p>
        </w:tc>
        <w:tc>
          <w:tcPr>
            <w:tcW w:w="2893" w:type="dxa"/>
            <w:vAlign w:val="center"/>
          </w:tcPr>
          <w:p w14:paraId="38084964" w14:textId="77777777" w:rsidR="001A59F9" w:rsidRPr="007D057A" w:rsidRDefault="001A59F9" w:rsidP="00096A1F">
            <w:pPr>
              <w:spacing w:line="360" w:lineRule="auto"/>
              <w:jc w:val="right"/>
              <w:rPr>
                <w:rFonts w:eastAsiaTheme="minorEastAsia"/>
                <w:color w:val="000000" w:themeColor="text1"/>
                <w:szCs w:val="21"/>
              </w:rPr>
            </w:pPr>
            <w:r w:rsidRPr="007D057A">
              <w:rPr>
                <w:rFonts w:eastAsiaTheme="minorEastAsia"/>
                <w:color w:val="000000" w:themeColor="text1"/>
                <w:szCs w:val="21"/>
              </w:rPr>
              <w:t>271,506.18</w:t>
            </w:r>
          </w:p>
        </w:tc>
        <w:tc>
          <w:tcPr>
            <w:tcW w:w="3367" w:type="dxa"/>
            <w:vAlign w:val="center"/>
          </w:tcPr>
          <w:p w14:paraId="30F44CA2" w14:textId="77777777" w:rsidR="001A59F9" w:rsidRPr="007D057A" w:rsidRDefault="001A59F9" w:rsidP="00096A1F">
            <w:pPr>
              <w:spacing w:line="360" w:lineRule="auto"/>
              <w:jc w:val="right"/>
              <w:rPr>
                <w:rFonts w:eastAsiaTheme="minorEastAsia"/>
                <w:color w:val="000000" w:themeColor="text1"/>
                <w:szCs w:val="21"/>
              </w:rPr>
            </w:pPr>
            <w:r w:rsidRPr="007D057A">
              <w:rPr>
                <w:rFonts w:eastAsiaTheme="minorEastAsia"/>
                <w:color w:val="000000" w:themeColor="text1"/>
                <w:szCs w:val="21"/>
              </w:rPr>
              <w:t>218,045.36</w:t>
            </w:r>
          </w:p>
        </w:tc>
      </w:tr>
    </w:tbl>
    <w:p w14:paraId="77B7A1D8"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lastRenderedPageBreak/>
        <w:t>7.4.8</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或有事项、资产负债表日后事项的说明</w:t>
      </w:r>
    </w:p>
    <w:p w14:paraId="5AC8D41A" w14:textId="77777777" w:rsidR="001A59F9" w:rsidRPr="007D057A" w:rsidRDefault="001A59F9" w:rsidP="00C8550F">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7.4.8.1</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或有事项</w:t>
      </w:r>
    </w:p>
    <w:p w14:paraId="657DD45E" w14:textId="77777777" w:rsidR="001A59F9" w:rsidRPr="007D057A" w:rsidRDefault="001A59F9" w:rsidP="007320FB">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截至资产负债表日，本基金并无须作披露的或有事项。</w:t>
      </w:r>
    </w:p>
    <w:p w14:paraId="2748FBB5"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7.4.8.2</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资产负债表日后事项</w:t>
      </w:r>
    </w:p>
    <w:p w14:paraId="35ED1543" w14:textId="09B0CBE9" w:rsidR="001A59F9" w:rsidRDefault="001A59F9" w:rsidP="007320FB">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本基金的基金管理人于</w:t>
      </w:r>
      <w:r w:rsidRPr="007D057A">
        <w:rPr>
          <w:rFonts w:eastAsiaTheme="minorEastAsia"/>
          <w:color w:val="000000" w:themeColor="text1"/>
          <w:szCs w:val="21"/>
        </w:rPr>
        <w:t>2025</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17</w:t>
      </w:r>
      <w:r w:rsidRPr="007D057A">
        <w:rPr>
          <w:rFonts w:eastAsiaTheme="minorEastAsia"/>
          <w:color w:val="000000" w:themeColor="text1"/>
          <w:szCs w:val="21"/>
        </w:rPr>
        <w:t>日宣告</w:t>
      </w:r>
      <w:r w:rsidRPr="007D057A">
        <w:rPr>
          <w:rFonts w:eastAsiaTheme="minorEastAsia"/>
          <w:color w:val="000000" w:themeColor="text1"/>
          <w:szCs w:val="21"/>
        </w:rPr>
        <w:t>2025</w:t>
      </w:r>
      <w:r w:rsidRPr="007D057A">
        <w:rPr>
          <w:rFonts w:eastAsiaTheme="minorEastAsia"/>
          <w:color w:val="000000" w:themeColor="text1"/>
          <w:szCs w:val="21"/>
        </w:rPr>
        <w:t>年度第一次分红，向截至</w:t>
      </w:r>
      <w:r w:rsidRPr="007D057A">
        <w:rPr>
          <w:rFonts w:eastAsiaTheme="minorEastAsia"/>
          <w:color w:val="000000" w:themeColor="text1"/>
          <w:szCs w:val="21"/>
        </w:rPr>
        <w:t>2025</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20</w:t>
      </w:r>
      <w:r w:rsidRPr="007D057A">
        <w:rPr>
          <w:rFonts w:eastAsiaTheme="minorEastAsia"/>
          <w:color w:val="000000" w:themeColor="text1"/>
          <w:szCs w:val="21"/>
        </w:rPr>
        <w:t>日止在本基金注册登记人摩根基金管理（中国）有限公司登记在册的全体持有人，</w:t>
      </w:r>
      <w:r w:rsidRPr="007D057A">
        <w:rPr>
          <w:rFonts w:eastAsiaTheme="minorEastAsia"/>
          <w:color w:val="000000" w:themeColor="text1"/>
          <w:szCs w:val="21"/>
        </w:rPr>
        <w:t>A</w:t>
      </w:r>
      <w:r w:rsidRPr="007D057A">
        <w:rPr>
          <w:rFonts w:eastAsiaTheme="minorEastAsia"/>
          <w:color w:val="000000" w:themeColor="text1"/>
          <w:szCs w:val="21"/>
        </w:rPr>
        <w:t>类份额每</w:t>
      </w:r>
      <w:r w:rsidRPr="007D057A">
        <w:rPr>
          <w:rFonts w:eastAsiaTheme="minorEastAsia"/>
          <w:color w:val="000000" w:themeColor="text1"/>
          <w:szCs w:val="21"/>
        </w:rPr>
        <w:t>10</w:t>
      </w:r>
      <w:r w:rsidRPr="007D057A">
        <w:rPr>
          <w:rFonts w:eastAsiaTheme="minorEastAsia"/>
          <w:color w:val="000000" w:themeColor="text1"/>
          <w:szCs w:val="21"/>
        </w:rPr>
        <w:t>份基金份额派发红利</w:t>
      </w:r>
      <w:r w:rsidR="00230800">
        <w:rPr>
          <w:rFonts w:eastAsiaTheme="minorEastAsia" w:hint="eastAsia"/>
          <w:color w:val="000000" w:themeColor="text1"/>
          <w:szCs w:val="21"/>
        </w:rPr>
        <w:t>人民币</w:t>
      </w:r>
      <w:r w:rsidRPr="007D057A">
        <w:rPr>
          <w:rFonts w:eastAsiaTheme="minorEastAsia"/>
          <w:color w:val="000000" w:themeColor="text1"/>
          <w:szCs w:val="21"/>
        </w:rPr>
        <w:t>0.066</w:t>
      </w:r>
      <w:r w:rsidRPr="007D057A">
        <w:rPr>
          <w:rFonts w:eastAsiaTheme="minorEastAsia"/>
          <w:color w:val="000000" w:themeColor="text1"/>
          <w:szCs w:val="21"/>
        </w:rPr>
        <w:t>元，</w:t>
      </w:r>
      <w:r w:rsidRPr="007D057A">
        <w:rPr>
          <w:rFonts w:eastAsiaTheme="minorEastAsia"/>
          <w:color w:val="000000" w:themeColor="text1"/>
          <w:szCs w:val="21"/>
        </w:rPr>
        <w:t>B</w:t>
      </w:r>
      <w:r w:rsidRPr="007D057A">
        <w:rPr>
          <w:rFonts w:eastAsiaTheme="minorEastAsia"/>
          <w:color w:val="000000" w:themeColor="text1"/>
          <w:szCs w:val="21"/>
        </w:rPr>
        <w:t>类份额每</w:t>
      </w:r>
      <w:r w:rsidRPr="007D057A">
        <w:rPr>
          <w:rFonts w:eastAsiaTheme="minorEastAsia"/>
          <w:color w:val="000000" w:themeColor="text1"/>
          <w:szCs w:val="21"/>
        </w:rPr>
        <w:t>10</w:t>
      </w:r>
      <w:r w:rsidRPr="007D057A">
        <w:rPr>
          <w:rFonts w:eastAsiaTheme="minorEastAsia"/>
          <w:color w:val="000000" w:themeColor="text1"/>
          <w:szCs w:val="21"/>
        </w:rPr>
        <w:t>份基金份额派发红利</w:t>
      </w:r>
      <w:r w:rsidR="00230800">
        <w:rPr>
          <w:rFonts w:eastAsiaTheme="minorEastAsia" w:hint="eastAsia"/>
          <w:color w:val="000000" w:themeColor="text1"/>
          <w:szCs w:val="21"/>
        </w:rPr>
        <w:t>人民币</w:t>
      </w:r>
      <w:r w:rsidRPr="007D057A">
        <w:rPr>
          <w:rFonts w:eastAsiaTheme="minorEastAsia"/>
          <w:color w:val="000000" w:themeColor="text1"/>
          <w:szCs w:val="21"/>
        </w:rPr>
        <w:t>0.481</w:t>
      </w:r>
      <w:r w:rsidRPr="007D057A">
        <w:rPr>
          <w:rFonts w:eastAsiaTheme="minorEastAsia"/>
          <w:color w:val="000000" w:themeColor="text1"/>
          <w:szCs w:val="21"/>
        </w:rPr>
        <w:t>元，</w:t>
      </w:r>
      <w:r w:rsidRPr="007D057A">
        <w:rPr>
          <w:rFonts w:eastAsiaTheme="minorEastAsia"/>
          <w:color w:val="000000" w:themeColor="text1"/>
          <w:szCs w:val="21"/>
        </w:rPr>
        <w:t>D</w:t>
      </w:r>
      <w:r w:rsidRPr="007D057A">
        <w:rPr>
          <w:rFonts w:eastAsiaTheme="minorEastAsia"/>
          <w:color w:val="000000" w:themeColor="text1"/>
          <w:szCs w:val="21"/>
        </w:rPr>
        <w:t>类份额每</w:t>
      </w:r>
      <w:r w:rsidRPr="007D057A">
        <w:rPr>
          <w:rFonts w:eastAsiaTheme="minorEastAsia"/>
          <w:color w:val="000000" w:themeColor="text1"/>
          <w:szCs w:val="21"/>
        </w:rPr>
        <w:t>10</w:t>
      </w:r>
      <w:r w:rsidRPr="007D057A">
        <w:rPr>
          <w:rFonts w:eastAsiaTheme="minorEastAsia"/>
          <w:color w:val="000000" w:themeColor="text1"/>
          <w:szCs w:val="21"/>
        </w:rPr>
        <w:t>份基金份额派发红利</w:t>
      </w:r>
      <w:r w:rsidR="00230800">
        <w:rPr>
          <w:rFonts w:eastAsiaTheme="minorEastAsia" w:hint="eastAsia"/>
          <w:color w:val="000000" w:themeColor="text1"/>
          <w:szCs w:val="21"/>
        </w:rPr>
        <w:t>人民币</w:t>
      </w:r>
      <w:r w:rsidRPr="007D057A">
        <w:rPr>
          <w:rFonts w:eastAsiaTheme="minorEastAsia"/>
          <w:color w:val="000000" w:themeColor="text1"/>
          <w:szCs w:val="21"/>
        </w:rPr>
        <w:t>0.066</w:t>
      </w:r>
      <w:r w:rsidRPr="007D057A">
        <w:rPr>
          <w:rFonts w:eastAsiaTheme="minorEastAsia"/>
          <w:color w:val="000000" w:themeColor="text1"/>
          <w:szCs w:val="21"/>
        </w:rPr>
        <w:t>元。</w:t>
      </w:r>
    </w:p>
    <w:p w14:paraId="1B5EAEE6" w14:textId="5BA7AD56" w:rsidR="007A31E1" w:rsidRDefault="007A31E1" w:rsidP="007A31E1">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本基金的基金管理人于</w:t>
      </w:r>
      <w:r w:rsidRPr="007D057A">
        <w:rPr>
          <w:rFonts w:eastAsiaTheme="minorEastAsia"/>
          <w:color w:val="000000" w:themeColor="text1"/>
          <w:szCs w:val="21"/>
        </w:rPr>
        <w:t>2025</w:t>
      </w:r>
      <w:r w:rsidRPr="007D057A">
        <w:rPr>
          <w:rFonts w:eastAsiaTheme="minorEastAsia"/>
          <w:color w:val="000000" w:themeColor="text1"/>
          <w:szCs w:val="21"/>
        </w:rPr>
        <w:t>年</w:t>
      </w:r>
      <w:r>
        <w:rPr>
          <w:rFonts w:eastAsiaTheme="minorEastAsia"/>
          <w:color w:val="000000" w:themeColor="text1"/>
          <w:szCs w:val="21"/>
        </w:rPr>
        <w:t>3</w:t>
      </w:r>
      <w:r w:rsidRPr="007D057A">
        <w:rPr>
          <w:rFonts w:eastAsiaTheme="minorEastAsia"/>
          <w:color w:val="000000" w:themeColor="text1"/>
          <w:szCs w:val="21"/>
        </w:rPr>
        <w:t>月</w:t>
      </w:r>
      <w:r>
        <w:rPr>
          <w:rFonts w:eastAsiaTheme="minorEastAsia"/>
          <w:color w:val="000000" w:themeColor="text1"/>
          <w:szCs w:val="21"/>
        </w:rPr>
        <w:t>21</w:t>
      </w:r>
      <w:r w:rsidRPr="007D057A">
        <w:rPr>
          <w:rFonts w:eastAsiaTheme="minorEastAsia"/>
          <w:color w:val="000000" w:themeColor="text1"/>
          <w:szCs w:val="21"/>
        </w:rPr>
        <w:t>日宣告</w:t>
      </w:r>
      <w:r w:rsidRPr="007D057A">
        <w:rPr>
          <w:rFonts w:eastAsiaTheme="minorEastAsia"/>
          <w:color w:val="000000" w:themeColor="text1"/>
          <w:szCs w:val="21"/>
        </w:rPr>
        <w:t>2025</w:t>
      </w:r>
      <w:r w:rsidRPr="007D057A">
        <w:rPr>
          <w:rFonts w:eastAsiaTheme="minorEastAsia"/>
          <w:color w:val="000000" w:themeColor="text1"/>
          <w:szCs w:val="21"/>
        </w:rPr>
        <w:t>年度第</w:t>
      </w:r>
      <w:r>
        <w:rPr>
          <w:rFonts w:eastAsiaTheme="minorEastAsia" w:hint="eastAsia"/>
          <w:color w:val="000000" w:themeColor="text1"/>
          <w:szCs w:val="21"/>
        </w:rPr>
        <w:t>二</w:t>
      </w:r>
      <w:r w:rsidRPr="007D057A">
        <w:rPr>
          <w:rFonts w:eastAsiaTheme="minorEastAsia"/>
          <w:color w:val="000000" w:themeColor="text1"/>
          <w:szCs w:val="21"/>
        </w:rPr>
        <w:t>次分红，向截至</w:t>
      </w:r>
      <w:r w:rsidRPr="007D057A">
        <w:rPr>
          <w:rFonts w:eastAsiaTheme="minorEastAsia"/>
          <w:color w:val="000000" w:themeColor="text1"/>
          <w:szCs w:val="21"/>
        </w:rPr>
        <w:t>2025</w:t>
      </w:r>
      <w:r w:rsidRPr="007D057A">
        <w:rPr>
          <w:rFonts w:eastAsiaTheme="minorEastAsia"/>
          <w:color w:val="000000" w:themeColor="text1"/>
          <w:szCs w:val="21"/>
        </w:rPr>
        <w:t>年</w:t>
      </w:r>
      <w:r>
        <w:rPr>
          <w:rFonts w:eastAsiaTheme="minorEastAsia"/>
          <w:color w:val="000000" w:themeColor="text1"/>
          <w:szCs w:val="21"/>
        </w:rPr>
        <w:t>3</w:t>
      </w:r>
      <w:r w:rsidRPr="007D057A">
        <w:rPr>
          <w:rFonts w:eastAsiaTheme="minorEastAsia"/>
          <w:color w:val="000000" w:themeColor="text1"/>
          <w:szCs w:val="21"/>
        </w:rPr>
        <w:t>月</w:t>
      </w:r>
      <w:r w:rsidRPr="007D057A">
        <w:rPr>
          <w:rFonts w:eastAsiaTheme="minorEastAsia"/>
          <w:color w:val="000000" w:themeColor="text1"/>
          <w:szCs w:val="21"/>
        </w:rPr>
        <w:t>2</w:t>
      </w:r>
      <w:r>
        <w:rPr>
          <w:rFonts w:eastAsiaTheme="minorEastAsia"/>
          <w:color w:val="000000" w:themeColor="text1"/>
          <w:szCs w:val="21"/>
        </w:rPr>
        <w:t>4</w:t>
      </w:r>
      <w:r w:rsidRPr="007D057A">
        <w:rPr>
          <w:rFonts w:eastAsiaTheme="minorEastAsia"/>
          <w:color w:val="000000" w:themeColor="text1"/>
          <w:szCs w:val="21"/>
        </w:rPr>
        <w:t>日止在本基金注册登记人摩根基金管理（中国）有限公司登记在册的全体持有人，</w:t>
      </w:r>
      <w:r w:rsidRPr="007D057A">
        <w:rPr>
          <w:rFonts w:eastAsiaTheme="minorEastAsia"/>
          <w:color w:val="000000" w:themeColor="text1"/>
          <w:szCs w:val="21"/>
        </w:rPr>
        <w:t>A</w:t>
      </w:r>
      <w:r w:rsidRPr="007D057A">
        <w:rPr>
          <w:rFonts w:eastAsiaTheme="minorEastAsia"/>
          <w:color w:val="000000" w:themeColor="text1"/>
          <w:szCs w:val="21"/>
        </w:rPr>
        <w:t>类份额每</w:t>
      </w:r>
      <w:r w:rsidRPr="007D057A">
        <w:rPr>
          <w:rFonts w:eastAsiaTheme="minorEastAsia"/>
          <w:color w:val="000000" w:themeColor="text1"/>
          <w:szCs w:val="21"/>
        </w:rPr>
        <w:t>10</w:t>
      </w:r>
      <w:r w:rsidRPr="007D057A">
        <w:rPr>
          <w:rFonts w:eastAsiaTheme="minorEastAsia"/>
          <w:color w:val="000000" w:themeColor="text1"/>
          <w:szCs w:val="21"/>
        </w:rPr>
        <w:t>份基金份额派发红利</w:t>
      </w:r>
      <w:r>
        <w:rPr>
          <w:rFonts w:eastAsiaTheme="minorEastAsia" w:hint="eastAsia"/>
          <w:color w:val="000000" w:themeColor="text1"/>
          <w:szCs w:val="21"/>
        </w:rPr>
        <w:t>人民币</w:t>
      </w:r>
      <w:r w:rsidRPr="007D057A">
        <w:rPr>
          <w:rFonts w:eastAsiaTheme="minorEastAsia"/>
          <w:color w:val="000000" w:themeColor="text1"/>
          <w:szCs w:val="21"/>
        </w:rPr>
        <w:t>0.06</w:t>
      </w:r>
      <w:r>
        <w:rPr>
          <w:rFonts w:eastAsiaTheme="minorEastAsia"/>
          <w:color w:val="000000" w:themeColor="text1"/>
          <w:szCs w:val="21"/>
        </w:rPr>
        <w:t>5</w:t>
      </w:r>
      <w:r w:rsidRPr="007D057A">
        <w:rPr>
          <w:rFonts w:eastAsiaTheme="minorEastAsia"/>
          <w:color w:val="000000" w:themeColor="text1"/>
          <w:szCs w:val="21"/>
        </w:rPr>
        <w:t>元，</w:t>
      </w:r>
      <w:r w:rsidRPr="007D057A">
        <w:rPr>
          <w:rFonts w:eastAsiaTheme="minorEastAsia"/>
          <w:color w:val="000000" w:themeColor="text1"/>
          <w:szCs w:val="21"/>
        </w:rPr>
        <w:t>B</w:t>
      </w:r>
      <w:r w:rsidRPr="007D057A">
        <w:rPr>
          <w:rFonts w:eastAsiaTheme="minorEastAsia"/>
          <w:color w:val="000000" w:themeColor="text1"/>
          <w:szCs w:val="21"/>
        </w:rPr>
        <w:t>类份额每</w:t>
      </w:r>
      <w:r w:rsidRPr="007D057A">
        <w:rPr>
          <w:rFonts w:eastAsiaTheme="minorEastAsia"/>
          <w:color w:val="000000" w:themeColor="text1"/>
          <w:szCs w:val="21"/>
        </w:rPr>
        <w:t>10</w:t>
      </w:r>
      <w:r w:rsidRPr="007D057A">
        <w:rPr>
          <w:rFonts w:eastAsiaTheme="minorEastAsia"/>
          <w:color w:val="000000" w:themeColor="text1"/>
          <w:szCs w:val="21"/>
        </w:rPr>
        <w:t>份基金份额派发红利</w:t>
      </w:r>
      <w:r>
        <w:rPr>
          <w:rFonts w:eastAsiaTheme="minorEastAsia" w:hint="eastAsia"/>
          <w:color w:val="000000" w:themeColor="text1"/>
          <w:szCs w:val="21"/>
        </w:rPr>
        <w:t>人民币</w:t>
      </w:r>
      <w:r w:rsidRPr="007D057A">
        <w:rPr>
          <w:rFonts w:eastAsiaTheme="minorEastAsia"/>
          <w:color w:val="000000" w:themeColor="text1"/>
          <w:szCs w:val="21"/>
        </w:rPr>
        <w:t>0.4</w:t>
      </w:r>
      <w:r>
        <w:rPr>
          <w:rFonts w:eastAsiaTheme="minorEastAsia"/>
          <w:color w:val="000000" w:themeColor="text1"/>
          <w:szCs w:val="21"/>
        </w:rPr>
        <w:t>60</w:t>
      </w:r>
      <w:r w:rsidRPr="007D057A">
        <w:rPr>
          <w:rFonts w:eastAsiaTheme="minorEastAsia"/>
          <w:color w:val="000000" w:themeColor="text1"/>
          <w:szCs w:val="21"/>
        </w:rPr>
        <w:t>元，</w:t>
      </w:r>
      <w:r w:rsidRPr="007D057A">
        <w:rPr>
          <w:rFonts w:eastAsiaTheme="minorEastAsia"/>
          <w:color w:val="000000" w:themeColor="text1"/>
          <w:szCs w:val="21"/>
        </w:rPr>
        <w:t>D</w:t>
      </w:r>
      <w:r w:rsidRPr="007D057A">
        <w:rPr>
          <w:rFonts w:eastAsiaTheme="minorEastAsia"/>
          <w:color w:val="000000" w:themeColor="text1"/>
          <w:szCs w:val="21"/>
        </w:rPr>
        <w:t>类份额每</w:t>
      </w:r>
      <w:r w:rsidRPr="007D057A">
        <w:rPr>
          <w:rFonts w:eastAsiaTheme="minorEastAsia"/>
          <w:color w:val="000000" w:themeColor="text1"/>
          <w:szCs w:val="21"/>
        </w:rPr>
        <w:t>10</w:t>
      </w:r>
      <w:r w:rsidRPr="007D057A">
        <w:rPr>
          <w:rFonts w:eastAsiaTheme="minorEastAsia"/>
          <w:color w:val="000000" w:themeColor="text1"/>
          <w:szCs w:val="21"/>
        </w:rPr>
        <w:t>份基金份额派发红利</w:t>
      </w:r>
      <w:r>
        <w:rPr>
          <w:rFonts w:eastAsiaTheme="minorEastAsia" w:hint="eastAsia"/>
          <w:color w:val="000000" w:themeColor="text1"/>
          <w:szCs w:val="21"/>
        </w:rPr>
        <w:t>人民币</w:t>
      </w:r>
      <w:r w:rsidRPr="007D057A">
        <w:rPr>
          <w:rFonts w:eastAsiaTheme="minorEastAsia"/>
          <w:color w:val="000000" w:themeColor="text1"/>
          <w:szCs w:val="21"/>
        </w:rPr>
        <w:t>0.06</w:t>
      </w:r>
      <w:r>
        <w:rPr>
          <w:rFonts w:eastAsiaTheme="minorEastAsia"/>
          <w:color w:val="000000" w:themeColor="text1"/>
          <w:szCs w:val="21"/>
        </w:rPr>
        <w:t>5</w:t>
      </w:r>
      <w:r w:rsidRPr="007D057A">
        <w:rPr>
          <w:rFonts w:eastAsiaTheme="minorEastAsia"/>
          <w:color w:val="000000" w:themeColor="text1"/>
          <w:szCs w:val="21"/>
        </w:rPr>
        <w:t>元。</w:t>
      </w:r>
    </w:p>
    <w:p w14:paraId="5E8B7086" w14:textId="77777777" w:rsidR="007A31E1" w:rsidRPr="007A31E1" w:rsidRDefault="007A31E1" w:rsidP="007320FB">
      <w:pPr>
        <w:spacing w:line="360" w:lineRule="auto"/>
        <w:ind w:firstLineChars="200" w:firstLine="420"/>
        <w:rPr>
          <w:rFonts w:eastAsiaTheme="minorEastAsia"/>
          <w:color w:val="000000" w:themeColor="text1"/>
          <w:szCs w:val="21"/>
        </w:rPr>
      </w:pPr>
    </w:p>
    <w:p w14:paraId="63558241" w14:textId="77777777" w:rsidR="00B14BEA" w:rsidRPr="00885645" w:rsidRDefault="00B14BEA" w:rsidP="00B14BEA">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B14BEA" w:rsidRPr="00885645" w14:paraId="032E8D98" w14:textId="77777777" w:rsidTr="00D9526F">
        <w:tc>
          <w:tcPr>
            <w:tcW w:w="5220" w:type="dxa"/>
            <w:vAlign w:val="center"/>
          </w:tcPr>
          <w:p w14:paraId="6272EC6D" w14:textId="77777777" w:rsidR="00B14BEA" w:rsidRPr="00885645" w:rsidRDefault="00B14BEA" w:rsidP="00D9526F">
            <w:pPr>
              <w:jc w:val="center"/>
              <w:rPr>
                <w:szCs w:val="21"/>
              </w:rPr>
            </w:pPr>
            <w:r w:rsidRPr="00885645">
              <w:rPr>
                <w:szCs w:val="21"/>
              </w:rPr>
              <w:t>关联方名称</w:t>
            </w:r>
          </w:p>
        </w:tc>
        <w:tc>
          <w:tcPr>
            <w:tcW w:w="3780" w:type="dxa"/>
            <w:vAlign w:val="center"/>
          </w:tcPr>
          <w:p w14:paraId="6DE4F241" w14:textId="77777777" w:rsidR="00B14BEA" w:rsidRPr="00885645" w:rsidRDefault="00B14BEA" w:rsidP="00D9526F">
            <w:pPr>
              <w:jc w:val="center"/>
              <w:rPr>
                <w:szCs w:val="21"/>
              </w:rPr>
            </w:pPr>
            <w:r w:rsidRPr="00885645">
              <w:rPr>
                <w:szCs w:val="21"/>
              </w:rPr>
              <w:t>与本基金的关系</w:t>
            </w:r>
          </w:p>
        </w:tc>
      </w:tr>
      <w:tr w:rsidR="004D1D96" w14:paraId="6265A49B" w14:textId="77777777">
        <w:tc>
          <w:tcPr>
            <w:tcW w:w="5220" w:type="dxa"/>
            <w:vAlign w:val="center"/>
          </w:tcPr>
          <w:p w14:paraId="2BFABBF0" w14:textId="77777777" w:rsidR="004D1D96" w:rsidRDefault="00CD62F0">
            <w:pPr>
              <w:jc w:val="left"/>
            </w:pPr>
            <w:r>
              <w:rPr>
                <w:szCs w:val="21"/>
              </w:rPr>
              <w:t>摩根基金管理（中国）有限公司</w:t>
            </w:r>
          </w:p>
        </w:tc>
        <w:tc>
          <w:tcPr>
            <w:tcW w:w="3780" w:type="dxa"/>
            <w:vAlign w:val="center"/>
          </w:tcPr>
          <w:p w14:paraId="4D08B71D" w14:textId="77777777" w:rsidR="004D1D96" w:rsidRDefault="00CD62F0">
            <w:pPr>
              <w:jc w:val="left"/>
            </w:pPr>
            <w:r>
              <w:rPr>
                <w:szCs w:val="21"/>
              </w:rPr>
              <w:t>基金管理人、注册登记机构、基金销售机构</w:t>
            </w:r>
          </w:p>
        </w:tc>
      </w:tr>
      <w:tr w:rsidR="004D1D96" w14:paraId="15DBF6C1" w14:textId="77777777">
        <w:tc>
          <w:tcPr>
            <w:tcW w:w="5220" w:type="dxa"/>
            <w:vAlign w:val="center"/>
          </w:tcPr>
          <w:p w14:paraId="7068BCAD" w14:textId="77777777" w:rsidR="004D1D96" w:rsidRDefault="00CD62F0">
            <w:pPr>
              <w:jc w:val="left"/>
            </w:pPr>
            <w:r>
              <w:rPr>
                <w:szCs w:val="21"/>
              </w:rPr>
              <w:t>中国工商银行股份有限公司</w:t>
            </w:r>
            <w:r>
              <w:rPr>
                <w:szCs w:val="21"/>
              </w:rPr>
              <w:t>(</w:t>
            </w:r>
            <w:r>
              <w:rPr>
                <w:szCs w:val="21"/>
              </w:rPr>
              <w:t>中国工商银行</w:t>
            </w:r>
            <w:r>
              <w:rPr>
                <w:szCs w:val="21"/>
              </w:rPr>
              <w:t>)</w:t>
            </w:r>
          </w:p>
        </w:tc>
        <w:tc>
          <w:tcPr>
            <w:tcW w:w="3780" w:type="dxa"/>
            <w:vAlign w:val="center"/>
          </w:tcPr>
          <w:p w14:paraId="7D1B280A" w14:textId="77777777" w:rsidR="004D1D96" w:rsidRDefault="00CD62F0">
            <w:pPr>
              <w:jc w:val="left"/>
            </w:pPr>
            <w:r>
              <w:rPr>
                <w:szCs w:val="21"/>
              </w:rPr>
              <w:t>基金托管人、基金销售机构</w:t>
            </w:r>
          </w:p>
        </w:tc>
      </w:tr>
      <w:tr w:rsidR="004D1D96" w14:paraId="25498E71" w14:textId="77777777">
        <w:tc>
          <w:tcPr>
            <w:tcW w:w="5220" w:type="dxa"/>
            <w:vAlign w:val="center"/>
          </w:tcPr>
          <w:p w14:paraId="32960BFA" w14:textId="77777777" w:rsidR="004D1D96" w:rsidRDefault="00CD62F0">
            <w:pPr>
              <w:jc w:val="left"/>
            </w:pPr>
            <w:r>
              <w:rPr>
                <w:szCs w:val="21"/>
              </w:rPr>
              <w:t>摩根资产管理控股公司</w:t>
            </w:r>
            <w:r>
              <w:rPr>
                <w:szCs w:val="21"/>
              </w:rPr>
              <w:t>(JPMorgan Asset Management Holdings Inc.)</w:t>
            </w:r>
          </w:p>
        </w:tc>
        <w:tc>
          <w:tcPr>
            <w:tcW w:w="3780" w:type="dxa"/>
            <w:vAlign w:val="center"/>
          </w:tcPr>
          <w:p w14:paraId="415642B2" w14:textId="77777777" w:rsidR="004D1D96" w:rsidRDefault="00CD62F0">
            <w:pPr>
              <w:jc w:val="left"/>
            </w:pPr>
            <w:r>
              <w:rPr>
                <w:szCs w:val="21"/>
              </w:rPr>
              <w:t>基金管理人的股东</w:t>
            </w:r>
          </w:p>
        </w:tc>
      </w:tr>
      <w:tr w:rsidR="004D1D96" w14:paraId="58C6CBD5" w14:textId="77777777">
        <w:tc>
          <w:tcPr>
            <w:tcW w:w="5220" w:type="dxa"/>
            <w:vAlign w:val="center"/>
          </w:tcPr>
          <w:p w14:paraId="11EA4E7C" w14:textId="77777777" w:rsidR="004D1D96" w:rsidRDefault="00CD62F0">
            <w:pPr>
              <w:jc w:val="left"/>
            </w:pPr>
            <w:r>
              <w:rPr>
                <w:szCs w:val="21"/>
              </w:rPr>
              <w:t>摩根大通公司</w:t>
            </w:r>
            <w:r>
              <w:rPr>
                <w:szCs w:val="21"/>
              </w:rPr>
              <w:t>(JPMorgan Chase &amp;Co.)</w:t>
            </w:r>
          </w:p>
        </w:tc>
        <w:tc>
          <w:tcPr>
            <w:tcW w:w="3780" w:type="dxa"/>
            <w:vAlign w:val="center"/>
          </w:tcPr>
          <w:p w14:paraId="64D19ED2" w14:textId="77777777" w:rsidR="004D1D96" w:rsidRDefault="00CD62F0">
            <w:pPr>
              <w:jc w:val="left"/>
            </w:pPr>
            <w:r>
              <w:rPr>
                <w:szCs w:val="21"/>
              </w:rPr>
              <w:t>基金管理人的实际控制人</w:t>
            </w:r>
          </w:p>
        </w:tc>
      </w:tr>
      <w:tr w:rsidR="004D1D96" w14:paraId="04820194" w14:textId="77777777">
        <w:tc>
          <w:tcPr>
            <w:tcW w:w="5220" w:type="dxa"/>
            <w:vAlign w:val="center"/>
          </w:tcPr>
          <w:p w14:paraId="5D8699A5" w14:textId="77777777" w:rsidR="004D1D96" w:rsidRDefault="00CD62F0">
            <w:pPr>
              <w:jc w:val="left"/>
            </w:pPr>
            <w:r>
              <w:rPr>
                <w:szCs w:val="21"/>
              </w:rPr>
              <w:t>尚腾资本管理有限公司</w:t>
            </w:r>
          </w:p>
        </w:tc>
        <w:tc>
          <w:tcPr>
            <w:tcW w:w="3780" w:type="dxa"/>
            <w:vAlign w:val="center"/>
          </w:tcPr>
          <w:p w14:paraId="0FC14508" w14:textId="77777777" w:rsidR="004D1D96" w:rsidRDefault="00CD62F0">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4D1D96" w14:paraId="344C3C17" w14:textId="77777777">
        <w:tc>
          <w:tcPr>
            <w:tcW w:w="5220" w:type="dxa"/>
            <w:vAlign w:val="center"/>
          </w:tcPr>
          <w:p w14:paraId="0A832AB0" w14:textId="77777777" w:rsidR="004D1D96" w:rsidRDefault="00CD62F0">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650963F3" w14:textId="77777777" w:rsidR="004D1D96" w:rsidRDefault="00CD62F0">
            <w:pPr>
              <w:jc w:val="left"/>
            </w:pPr>
            <w:r>
              <w:rPr>
                <w:szCs w:val="21"/>
              </w:rPr>
              <w:t>基金管理人的子公司</w:t>
            </w:r>
          </w:p>
        </w:tc>
      </w:tr>
    </w:tbl>
    <w:p w14:paraId="6BAA1DE3" w14:textId="77777777" w:rsidR="00F546E3" w:rsidRPr="00F546E3" w:rsidRDefault="00B14BEA" w:rsidP="00F546E3">
      <w:pPr>
        <w:spacing w:line="360" w:lineRule="auto"/>
        <w:ind w:firstLineChars="200" w:firstLine="420"/>
        <w:rPr>
          <w:szCs w:val="21"/>
        </w:rPr>
      </w:pPr>
      <w:r w:rsidRPr="00885645">
        <w:rPr>
          <w:szCs w:val="21"/>
        </w:rPr>
        <w:t>注：</w:t>
      </w:r>
      <w:r w:rsidR="00F546E3" w:rsidRPr="00F546E3">
        <w:rPr>
          <w:rFonts w:hint="eastAsia"/>
          <w:szCs w:val="21"/>
        </w:rPr>
        <w:t>1</w:t>
      </w:r>
      <w:r w:rsidR="00F546E3" w:rsidRPr="00F546E3">
        <w:rPr>
          <w:rFonts w:hint="eastAsia"/>
          <w:szCs w:val="21"/>
        </w:rPr>
        <w:t>、下述关联交易均在正常业务范围内按一般商业条款订立。</w:t>
      </w:r>
    </w:p>
    <w:p w14:paraId="78497E01" w14:textId="77777777" w:rsidR="00B14BEA" w:rsidRPr="00885645" w:rsidRDefault="00F546E3" w:rsidP="00F546E3">
      <w:pPr>
        <w:spacing w:line="360" w:lineRule="auto"/>
        <w:ind w:firstLineChars="200" w:firstLine="420"/>
        <w:rPr>
          <w:szCs w:val="21"/>
        </w:rPr>
      </w:pPr>
      <w:r w:rsidRPr="00F546E3">
        <w:rPr>
          <w:rFonts w:hint="eastAsia"/>
          <w:szCs w:val="21"/>
        </w:rPr>
        <w:t>2</w:t>
      </w:r>
      <w:r w:rsidRPr="00F546E3">
        <w:rPr>
          <w:rFonts w:hint="eastAsia"/>
          <w:szCs w:val="21"/>
        </w:rPr>
        <w:t>、尚腾资本管理有限公司已于</w:t>
      </w:r>
      <w:r w:rsidRPr="00F546E3">
        <w:rPr>
          <w:rFonts w:hint="eastAsia"/>
          <w:szCs w:val="21"/>
        </w:rPr>
        <w:t>2024</w:t>
      </w:r>
      <w:r w:rsidRPr="00F546E3">
        <w:rPr>
          <w:rFonts w:hint="eastAsia"/>
          <w:szCs w:val="21"/>
        </w:rPr>
        <w:t>年</w:t>
      </w:r>
      <w:r w:rsidRPr="00F546E3">
        <w:rPr>
          <w:rFonts w:hint="eastAsia"/>
          <w:szCs w:val="21"/>
        </w:rPr>
        <w:t>10</w:t>
      </w:r>
      <w:r w:rsidRPr="00F546E3">
        <w:rPr>
          <w:rFonts w:hint="eastAsia"/>
          <w:szCs w:val="21"/>
        </w:rPr>
        <w:t>月</w:t>
      </w:r>
      <w:r w:rsidRPr="00F546E3">
        <w:rPr>
          <w:rFonts w:hint="eastAsia"/>
          <w:szCs w:val="21"/>
        </w:rPr>
        <w:t>11</w:t>
      </w:r>
      <w:r w:rsidRPr="00F546E3">
        <w:rPr>
          <w:rFonts w:hint="eastAsia"/>
          <w:szCs w:val="21"/>
        </w:rPr>
        <w:t>日注销。</w:t>
      </w:r>
    </w:p>
    <w:p w14:paraId="3673E5F9"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7.4.10</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本报告期及上年度可比期间的关联方交易</w:t>
      </w:r>
    </w:p>
    <w:p w14:paraId="174A53CE" w14:textId="77777777" w:rsidR="001A59F9" w:rsidRPr="007D057A" w:rsidRDefault="001A59F9" w:rsidP="0091526B">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7.4.10.1</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通过关联方交易单元进行的交易</w:t>
      </w:r>
    </w:p>
    <w:p w14:paraId="197DD137" w14:textId="77777777" w:rsidR="001A59F9" w:rsidRPr="007D057A" w:rsidRDefault="001A59F9" w:rsidP="0091526B">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无。</w:t>
      </w:r>
    </w:p>
    <w:p w14:paraId="0ACFFA7C"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7.4.10.2</w:t>
      </w:r>
      <w:r w:rsidR="002637E8"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关联方报酬</w:t>
      </w:r>
    </w:p>
    <w:p w14:paraId="67C90FCE" w14:textId="77777777" w:rsidR="00D30654" w:rsidRPr="00A31F52" w:rsidRDefault="00D30654" w:rsidP="00D30654">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27704AD9" w14:textId="77777777" w:rsidR="00D30654" w:rsidRPr="00A31F52" w:rsidRDefault="00D30654" w:rsidP="00D30654">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D30654" w:rsidRPr="00A31F52" w14:paraId="37DD1C65" w14:textId="77777777" w:rsidTr="00FF1564">
        <w:tc>
          <w:tcPr>
            <w:tcW w:w="3686" w:type="dxa"/>
            <w:vAlign w:val="center"/>
          </w:tcPr>
          <w:p w14:paraId="19F427B9" w14:textId="77777777" w:rsidR="00D30654" w:rsidRPr="00A31F52" w:rsidRDefault="00D30654"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46A4A339" w14:textId="77777777" w:rsidR="00D30654" w:rsidRPr="00A31F52" w:rsidRDefault="00D30654" w:rsidP="00FF1564">
            <w:pPr>
              <w:spacing w:line="360" w:lineRule="auto"/>
              <w:jc w:val="center"/>
              <w:rPr>
                <w:rFonts w:eastAsiaTheme="minorEastAsia"/>
                <w:szCs w:val="21"/>
              </w:rPr>
            </w:pPr>
            <w:r w:rsidRPr="00A31F52">
              <w:rPr>
                <w:rFonts w:eastAsiaTheme="minorEastAsia"/>
                <w:szCs w:val="21"/>
              </w:rPr>
              <w:t>本期</w:t>
            </w:r>
          </w:p>
          <w:p w14:paraId="35169255" w14:textId="77777777" w:rsidR="00D30654" w:rsidRPr="00A31F52" w:rsidRDefault="00D30654"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3DF88B70" w14:textId="77777777" w:rsidR="00D30654" w:rsidRPr="00A31F52" w:rsidRDefault="00D30654" w:rsidP="00FF1564">
            <w:pPr>
              <w:spacing w:line="360" w:lineRule="auto"/>
              <w:jc w:val="center"/>
              <w:rPr>
                <w:rFonts w:eastAsiaTheme="minorEastAsia"/>
                <w:szCs w:val="21"/>
              </w:rPr>
            </w:pPr>
            <w:r w:rsidRPr="00A31F52">
              <w:rPr>
                <w:rFonts w:eastAsiaTheme="minorEastAsia"/>
                <w:szCs w:val="21"/>
              </w:rPr>
              <w:t>上年度可比期间</w:t>
            </w:r>
          </w:p>
          <w:p w14:paraId="030A2940" w14:textId="77777777" w:rsidR="00D30654" w:rsidRPr="00A31F52" w:rsidRDefault="00D30654"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D30654" w:rsidRPr="00A31F52" w14:paraId="0EB40AC9" w14:textId="77777777" w:rsidTr="00FF1564">
        <w:tc>
          <w:tcPr>
            <w:tcW w:w="3686" w:type="dxa"/>
            <w:vAlign w:val="center"/>
          </w:tcPr>
          <w:p w14:paraId="3897259D" w14:textId="77777777" w:rsidR="00D30654" w:rsidRPr="00C55572" w:rsidRDefault="00D30654"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198AB721" w14:textId="77777777" w:rsidR="00D30654" w:rsidRPr="00C55572" w:rsidRDefault="00D30654" w:rsidP="00FF1564">
            <w:pPr>
              <w:spacing w:line="360" w:lineRule="auto"/>
              <w:jc w:val="right"/>
              <w:rPr>
                <w:rFonts w:eastAsiaTheme="minorEastAsia"/>
                <w:szCs w:val="21"/>
              </w:rPr>
            </w:pPr>
            <w:r w:rsidRPr="00C55572">
              <w:rPr>
                <w:rFonts w:eastAsiaTheme="minorEastAsia"/>
                <w:szCs w:val="21"/>
              </w:rPr>
              <w:t>4,634,786.84</w:t>
            </w:r>
          </w:p>
        </w:tc>
        <w:tc>
          <w:tcPr>
            <w:tcW w:w="2657" w:type="dxa"/>
            <w:vAlign w:val="center"/>
          </w:tcPr>
          <w:p w14:paraId="79A01E37" w14:textId="77777777" w:rsidR="00D30654" w:rsidRPr="00C55572" w:rsidRDefault="00D30654" w:rsidP="00FF1564">
            <w:pPr>
              <w:spacing w:line="360" w:lineRule="auto"/>
              <w:jc w:val="right"/>
              <w:rPr>
                <w:rFonts w:eastAsiaTheme="minorEastAsia"/>
                <w:szCs w:val="21"/>
              </w:rPr>
            </w:pPr>
            <w:r w:rsidRPr="00C55572">
              <w:rPr>
                <w:rFonts w:eastAsiaTheme="minorEastAsia"/>
                <w:szCs w:val="21"/>
              </w:rPr>
              <w:t>740,812.20</w:t>
            </w:r>
          </w:p>
        </w:tc>
      </w:tr>
      <w:tr w:rsidR="00D30654" w:rsidRPr="00A31F52" w14:paraId="5A578FFA" w14:textId="77777777" w:rsidTr="00FF1564">
        <w:tc>
          <w:tcPr>
            <w:tcW w:w="3686" w:type="dxa"/>
          </w:tcPr>
          <w:p w14:paraId="2C0E7C97" w14:textId="77777777" w:rsidR="00D30654" w:rsidRPr="00C55572" w:rsidRDefault="00D30654"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42CE6FD7" w14:textId="77777777" w:rsidR="00D30654" w:rsidRPr="00C55572" w:rsidRDefault="00D30654" w:rsidP="00FF1564">
            <w:pPr>
              <w:spacing w:line="360" w:lineRule="auto"/>
              <w:jc w:val="right"/>
              <w:rPr>
                <w:rFonts w:eastAsiaTheme="minorEastAsia"/>
                <w:szCs w:val="21"/>
              </w:rPr>
            </w:pPr>
            <w:r w:rsidRPr="00C55572">
              <w:rPr>
                <w:rFonts w:eastAsiaTheme="minorEastAsia"/>
                <w:szCs w:val="21"/>
              </w:rPr>
              <w:t>707,277.63</w:t>
            </w:r>
          </w:p>
        </w:tc>
        <w:tc>
          <w:tcPr>
            <w:tcW w:w="2657" w:type="dxa"/>
            <w:vAlign w:val="center"/>
          </w:tcPr>
          <w:p w14:paraId="04A573C9" w14:textId="77777777" w:rsidR="00D30654" w:rsidRPr="00C55572" w:rsidRDefault="00D30654" w:rsidP="00FF1564">
            <w:pPr>
              <w:spacing w:line="360" w:lineRule="auto"/>
              <w:jc w:val="right"/>
              <w:rPr>
                <w:rFonts w:eastAsiaTheme="minorEastAsia"/>
                <w:szCs w:val="21"/>
              </w:rPr>
            </w:pPr>
            <w:r w:rsidRPr="00C55572">
              <w:rPr>
                <w:rFonts w:eastAsiaTheme="minorEastAsia"/>
                <w:szCs w:val="21"/>
              </w:rPr>
              <w:t>141,826.07</w:t>
            </w:r>
          </w:p>
        </w:tc>
      </w:tr>
      <w:tr w:rsidR="00D30654" w:rsidRPr="00A31F52" w14:paraId="2E35A043" w14:textId="77777777" w:rsidTr="00FF1564">
        <w:tc>
          <w:tcPr>
            <w:tcW w:w="3686" w:type="dxa"/>
          </w:tcPr>
          <w:p w14:paraId="6C3B5F3B" w14:textId="77777777" w:rsidR="00D30654" w:rsidRPr="00C55572" w:rsidRDefault="00D30654" w:rsidP="00FF1564">
            <w:pPr>
              <w:spacing w:line="360" w:lineRule="auto"/>
              <w:ind w:firstLineChars="300" w:firstLine="630"/>
              <w:rPr>
                <w:rFonts w:eastAsiaTheme="minorEastAsia"/>
                <w:szCs w:val="21"/>
              </w:rPr>
            </w:pPr>
            <w:bookmarkStart w:id="128"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8"/>
          </w:p>
        </w:tc>
        <w:tc>
          <w:tcPr>
            <w:tcW w:w="2657" w:type="dxa"/>
            <w:vAlign w:val="center"/>
          </w:tcPr>
          <w:p w14:paraId="3CC14C7A" w14:textId="77777777" w:rsidR="00D30654" w:rsidRPr="00C55572" w:rsidRDefault="00D30654" w:rsidP="00FF1564">
            <w:pPr>
              <w:spacing w:line="360" w:lineRule="auto"/>
              <w:jc w:val="right"/>
              <w:rPr>
                <w:rFonts w:eastAsiaTheme="minorEastAsia"/>
                <w:szCs w:val="21"/>
              </w:rPr>
            </w:pPr>
            <w:r w:rsidRPr="00C55572">
              <w:rPr>
                <w:rFonts w:eastAsiaTheme="minorEastAsia"/>
                <w:szCs w:val="21"/>
              </w:rPr>
              <w:t>3,927,509.21</w:t>
            </w:r>
          </w:p>
        </w:tc>
        <w:tc>
          <w:tcPr>
            <w:tcW w:w="2657" w:type="dxa"/>
            <w:vAlign w:val="center"/>
          </w:tcPr>
          <w:p w14:paraId="5E9FA97A" w14:textId="77777777" w:rsidR="00D30654" w:rsidRPr="00C55572" w:rsidRDefault="00D30654" w:rsidP="00FF1564">
            <w:pPr>
              <w:spacing w:line="360" w:lineRule="auto"/>
              <w:jc w:val="right"/>
              <w:rPr>
                <w:rFonts w:eastAsiaTheme="minorEastAsia"/>
                <w:szCs w:val="21"/>
              </w:rPr>
            </w:pPr>
            <w:r w:rsidRPr="00C55572">
              <w:rPr>
                <w:rFonts w:eastAsiaTheme="minorEastAsia"/>
                <w:szCs w:val="21"/>
              </w:rPr>
              <w:t>598,986.13</w:t>
            </w:r>
          </w:p>
        </w:tc>
      </w:tr>
    </w:tbl>
    <w:p w14:paraId="15608271" w14:textId="47D88309" w:rsidR="004D1D96" w:rsidRDefault="00CD62F0">
      <w:pPr>
        <w:widowControl/>
        <w:spacing w:line="360" w:lineRule="auto"/>
        <w:ind w:firstLineChars="200" w:firstLine="420"/>
        <w:jc w:val="left"/>
        <w:rPr>
          <w:rFonts w:eastAsiaTheme="minorEastAsia"/>
          <w:kern w:val="0"/>
          <w:szCs w:val="21"/>
        </w:rPr>
      </w:pPr>
      <w:r>
        <w:rPr>
          <w:rFonts w:eastAsiaTheme="minorEastAsia"/>
          <w:kern w:val="0"/>
          <w:szCs w:val="21"/>
        </w:rPr>
        <w:t>注：</w:t>
      </w:r>
      <w:r w:rsidR="005846E9" w:rsidDel="005846E9">
        <w:rPr>
          <w:rFonts w:eastAsiaTheme="minorEastAsia"/>
          <w:kern w:val="0"/>
          <w:szCs w:val="21"/>
        </w:rPr>
        <w:t xml:space="preserve"> </w:t>
      </w:r>
      <w:r>
        <w:rPr>
          <w:rFonts w:eastAsiaTheme="minorEastAsia"/>
          <w:kern w:val="0"/>
          <w:szCs w:val="21"/>
        </w:rPr>
        <w:t>2024</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17</w:t>
      </w:r>
      <w:r>
        <w:rPr>
          <w:rFonts w:eastAsiaTheme="minorEastAsia"/>
          <w:kern w:val="0"/>
          <w:szCs w:val="21"/>
        </w:rPr>
        <w:t>日之前，支付基金管理人的管理人报酬按前一日基金资产净值</w:t>
      </w:r>
      <w:r>
        <w:rPr>
          <w:rFonts w:eastAsiaTheme="minorEastAsia"/>
          <w:kern w:val="0"/>
          <w:szCs w:val="21"/>
        </w:rPr>
        <w:t>0.60%</w:t>
      </w:r>
      <w:r>
        <w:rPr>
          <w:rFonts w:eastAsiaTheme="minorEastAsia"/>
          <w:kern w:val="0"/>
          <w:szCs w:val="21"/>
        </w:rPr>
        <w:t>的年费率计提，逐日累计至每月月底，按月支付。其计算公式为：日管理人报酬＝前一日基金资产净值</w:t>
      </w:r>
      <w:r>
        <w:rPr>
          <w:rFonts w:eastAsiaTheme="minorEastAsia"/>
          <w:kern w:val="0"/>
          <w:szCs w:val="21"/>
        </w:rPr>
        <w:t xml:space="preserve"> X 0.60% / </w:t>
      </w:r>
      <w:r>
        <w:rPr>
          <w:rFonts w:eastAsiaTheme="minorEastAsia"/>
          <w:kern w:val="0"/>
          <w:szCs w:val="21"/>
        </w:rPr>
        <w:t>当年天数。</w:t>
      </w:r>
    </w:p>
    <w:p w14:paraId="3278DB54" w14:textId="77777777" w:rsidR="00D30654" w:rsidRPr="00A31F52" w:rsidRDefault="00D30654" w:rsidP="00D30654">
      <w:pPr>
        <w:widowControl/>
        <w:spacing w:line="360" w:lineRule="auto"/>
        <w:ind w:firstLineChars="200" w:firstLine="420"/>
        <w:jc w:val="left"/>
        <w:rPr>
          <w:rFonts w:eastAsiaTheme="minorEastAsia"/>
          <w:kern w:val="0"/>
          <w:szCs w:val="21"/>
        </w:rPr>
      </w:pPr>
      <w:r w:rsidRPr="00A31F52">
        <w:rPr>
          <w:rFonts w:eastAsiaTheme="minorEastAsia"/>
          <w:kern w:val="0"/>
          <w:szCs w:val="21"/>
        </w:rPr>
        <w:t>2024</w:t>
      </w:r>
      <w:r w:rsidRPr="00A31F52">
        <w:rPr>
          <w:rFonts w:eastAsiaTheme="minorEastAsia"/>
          <w:kern w:val="0"/>
          <w:szCs w:val="21"/>
        </w:rPr>
        <w:t>年</w:t>
      </w:r>
      <w:r w:rsidRPr="00A31F52">
        <w:rPr>
          <w:rFonts w:eastAsiaTheme="minorEastAsia"/>
          <w:kern w:val="0"/>
          <w:szCs w:val="21"/>
        </w:rPr>
        <w:t>4</w:t>
      </w:r>
      <w:r w:rsidRPr="00A31F52">
        <w:rPr>
          <w:rFonts w:eastAsiaTheme="minorEastAsia"/>
          <w:kern w:val="0"/>
          <w:szCs w:val="21"/>
        </w:rPr>
        <w:t>月</w:t>
      </w:r>
      <w:r w:rsidRPr="00A31F52">
        <w:rPr>
          <w:rFonts w:eastAsiaTheme="minorEastAsia"/>
          <w:kern w:val="0"/>
          <w:szCs w:val="21"/>
        </w:rPr>
        <w:t>17</w:t>
      </w:r>
      <w:r w:rsidRPr="00A31F52">
        <w:rPr>
          <w:rFonts w:eastAsiaTheme="minorEastAsia"/>
          <w:kern w:val="0"/>
          <w:szCs w:val="21"/>
        </w:rPr>
        <w:t>日（含）之后，支付基金管理人的管理人报酬按前一日基金资产净值</w:t>
      </w:r>
      <w:r w:rsidRPr="00A31F52">
        <w:rPr>
          <w:rFonts w:eastAsiaTheme="minorEastAsia"/>
          <w:kern w:val="0"/>
          <w:szCs w:val="21"/>
        </w:rPr>
        <w:t>0.30%</w:t>
      </w:r>
      <w:r w:rsidRPr="00A31F52">
        <w:rPr>
          <w:rFonts w:eastAsiaTheme="minorEastAsia"/>
          <w:kern w:val="0"/>
          <w:szCs w:val="21"/>
        </w:rPr>
        <w:t>的年费率计提，逐日累计至每月月底，按月支付。其计算公式为：日管理人报酬＝前一日基金资产净值</w:t>
      </w:r>
      <w:r w:rsidRPr="00A31F52">
        <w:rPr>
          <w:rFonts w:eastAsiaTheme="minorEastAsia"/>
          <w:kern w:val="0"/>
          <w:szCs w:val="21"/>
        </w:rPr>
        <w:t xml:space="preserve"> X 0.30% / </w:t>
      </w:r>
      <w:r w:rsidRPr="00A31F52">
        <w:rPr>
          <w:rFonts w:eastAsiaTheme="minorEastAsia"/>
          <w:kern w:val="0"/>
          <w:szCs w:val="21"/>
        </w:rPr>
        <w:t>当年天数。</w:t>
      </w:r>
    </w:p>
    <w:p w14:paraId="6182FAC8"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7.4.10.2.2</w:t>
      </w:r>
      <w:r w:rsidR="002637E8"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基金托管费</w:t>
      </w:r>
    </w:p>
    <w:p w14:paraId="78DBBF9E" w14:textId="77777777" w:rsidR="001A59F9" w:rsidRPr="007D057A" w:rsidRDefault="001A59F9" w:rsidP="00026C9C">
      <w:pPr>
        <w:autoSpaceDE w:val="0"/>
        <w:autoSpaceDN w:val="0"/>
        <w:adjustRightInd w:val="0"/>
        <w:spacing w:before="29" w:line="360" w:lineRule="auto"/>
        <w:ind w:left="15" w:right="210"/>
        <w:jc w:val="right"/>
        <w:rPr>
          <w:rFonts w:eastAsiaTheme="minorEastAsia"/>
          <w:color w:val="000000" w:themeColor="text1"/>
          <w:kern w:val="0"/>
          <w:szCs w:val="21"/>
        </w:rPr>
      </w:pPr>
      <w:r w:rsidRPr="007D057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940250" w:rsidRPr="007D057A" w14:paraId="2442E06F" w14:textId="77777777" w:rsidTr="005B1208">
        <w:tc>
          <w:tcPr>
            <w:tcW w:w="3686" w:type="dxa"/>
            <w:vAlign w:val="center"/>
          </w:tcPr>
          <w:p w14:paraId="2152FEFF"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2657" w:type="dxa"/>
          </w:tcPr>
          <w:p w14:paraId="080D3403"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7D91137B" w14:textId="77777777" w:rsidR="001A59F9" w:rsidRPr="007D057A"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w:t>
            </w:r>
            <w:r w:rsidR="001A59F9" w:rsidRPr="007D057A">
              <w:rPr>
                <w:rFonts w:eastAsiaTheme="minorEastAsia"/>
                <w:color w:val="000000" w:themeColor="text1"/>
                <w:szCs w:val="21"/>
              </w:rPr>
              <w:t>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2657" w:type="dxa"/>
          </w:tcPr>
          <w:p w14:paraId="41A53EF5"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14:paraId="7B6D1EC8" w14:textId="77777777" w:rsidR="001A59F9" w:rsidRPr="007D057A"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17486F0F" w14:textId="77777777" w:rsidTr="005B1208">
        <w:tc>
          <w:tcPr>
            <w:tcW w:w="3686" w:type="dxa"/>
            <w:vAlign w:val="center"/>
          </w:tcPr>
          <w:p w14:paraId="34A8CCE1"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当期发生的基金应支付的托管费</w:t>
            </w:r>
          </w:p>
        </w:tc>
        <w:tc>
          <w:tcPr>
            <w:tcW w:w="2657" w:type="dxa"/>
            <w:vAlign w:val="center"/>
          </w:tcPr>
          <w:p w14:paraId="4AC8A350" w14:textId="77777777" w:rsidR="001A59F9" w:rsidRPr="007D057A" w:rsidRDefault="001A59F9" w:rsidP="00026C9C">
            <w:pPr>
              <w:spacing w:line="360" w:lineRule="auto"/>
              <w:jc w:val="right"/>
              <w:rPr>
                <w:rFonts w:eastAsiaTheme="minorEastAsia"/>
                <w:color w:val="000000" w:themeColor="text1"/>
                <w:kern w:val="0"/>
                <w:szCs w:val="21"/>
              </w:rPr>
            </w:pPr>
            <w:r w:rsidRPr="007D057A">
              <w:rPr>
                <w:rFonts w:eastAsiaTheme="minorEastAsia"/>
                <w:color w:val="000000" w:themeColor="text1"/>
                <w:szCs w:val="21"/>
              </w:rPr>
              <w:t>1,544,928.95</w:t>
            </w:r>
          </w:p>
        </w:tc>
        <w:tc>
          <w:tcPr>
            <w:tcW w:w="2657" w:type="dxa"/>
            <w:vAlign w:val="center"/>
          </w:tcPr>
          <w:p w14:paraId="0E2E0A29"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246,937.36</w:t>
            </w:r>
          </w:p>
        </w:tc>
      </w:tr>
    </w:tbl>
    <w:p w14:paraId="3C6D4EF9" w14:textId="5821B290" w:rsidR="004D1D96" w:rsidRDefault="00CD62F0">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17</w:t>
      </w:r>
      <w:r>
        <w:rPr>
          <w:rFonts w:eastAsiaTheme="minorEastAsia"/>
          <w:color w:val="000000" w:themeColor="text1"/>
          <w:kern w:val="0"/>
          <w:szCs w:val="21"/>
        </w:rPr>
        <w:t>日之前，支付基金托管人的托管费按前一日基金资产净值</w:t>
      </w:r>
      <w:r>
        <w:rPr>
          <w:rFonts w:eastAsiaTheme="minorEastAsia"/>
          <w:color w:val="000000" w:themeColor="text1"/>
          <w:kern w:val="0"/>
          <w:szCs w:val="21"/>
        </w:rPr>
        <w:t>0.20%</w:t>
      </w:r>
      <w:r>
        <w:rPr>
          <w:rFonts w:eastAsiaTheme="minorEastAsia"/>
          <w:color w:val="000000" w:themeColor="text1"/>
          <w:kern w:val="0"/>
          <w:szCs w:val="21"/>
        </w:rPr>
        <w:t>的年费率计提，逐日累计至每月月底，按月支付。其计算公式为：日托管费＝前一日基金资产净值</w:t>
      </w:r>
      <w:r>
        <w:rPr>
          <w:rFonts w:eastAsiaTheme="minorEastAsia"/>
          <w:color w:val="000000" w:themeColor="text1"/>
          <w:kern w:val="0"/>
          <w:szCs w:val="21"/>
        </w:rPr>
        <w:t xml:space="preserve"> X 0.20% / </w:t>
      </w:r>
      <w:r>
        <w:rPr>
          <w:rFonts w:eastAsiaTheme="minorEastAsia"/>
          <w:color w:val="000000" w:themeColor="text1"/>
          <w:kern w:val="0"/>
          <w:szCs w:val="21"/>
        </w:rPr>
        <w:t>当年天数。</w:t>
      </w:r>
    </w:p>
    <w:p w14:paraId="487B88D6" w14:textId="77777777" w:rsidR="001A59F9" w:rsidRPr="007D057A" w:rsidRDefault="001A59F9" w:rsidP="00BC348D">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2024</w:t>
      </w:r>
      <w:r w:rsidRPr="007D057A">
        <w:rPr>
          <w:rFonts w:eastAsiaTheme="minorEastAsia"/>
          <w:color w:val="000000" w:themeColor="text1"/>
          <w:kern w:val="0"/>
          <w:szCs w:val="21"/>
        </w:rPr>
        <w:t>年</w:t>
      </w:r>
      <w:r w:rsidRPr="007D057A">
        <w:rPr>
          <w:rFonts w:eastAsiaTheme="minorEastAsia"/>
          <w:color w:val="000000" w:themeColor="text1"/>
          <w:kern w:val="0"/>
          <w:szCs w:val="21"/>
        </w:rPr>
        <w:t>4</w:t>
      </w:r>
      <w:r w:rsidRPr="007D057A">
        <w:rPr>
          <w:rFonts w:eastAsiaTheme="minorEastAsia"/>
          <w:color w:val="000000" w:themeColor="text1"/>
          <w:kern w:val="0"/>
          <w:szCs w:val="21"/>
        </w:rPr>
        <w:t>月</w:t>
      </w:r>
      <w:r w:rsidRPr="007D057A">
        <w:rPr>
          <w:rFonts w:eastAsiaTheme="minorEastAsia"/>
          <w:color w:val="000000" w:themeColor="text1"/>
          <w:kern w:val="0"/>
          <w:szCs w:val="21"/>
        </w:rPr>
        <w:t>17</w:t>
      </w:r>
      <w:r w:rsidRPr="007D057A">
        <w:rPr>
          <w:rFonts w:eastAsiaTheme="minorEastAsia"/>
          <w:color w:val="000000" w:themeColor="text1"/>
          <w:kern w:val="0"/>
          <w:szCs w:val="21"/>
        </w:rPr>
        <w:t>日（含）之后，支付基金托管人的托管费按前一日基金资产净值</w:t>
      </w:r>
      <w:r w:rsidRPr="007D057A">
        <w:rPr>
          <w:rFonts w:eastAsiaTheme="minorEastAsia"/>
          <w:color w:val="000000" w:themeColor="text1"/>
          <w:kern w:val="0"/>
          <w:szCs w:val="21"/>
        </w:rPr>
        <w:t>0.10%</w:t>
      </w:r>
      <w:r w:rsidRPr="007D057A">
        <w:rPr>
          <w:rFonts w:eastAsiaTheme="minorEastAsia"/>
          <w:color w:val="000000" w:themeColor="text1"/>
          <w:kern w:val="0"/>
          <w:szCs w:val="21"/>
        </w:rPr>
        <w:t>的年费率计提，逐日累计至每月月底，按月支付。其计算公式为：日托管费＝前一日基金资产净值</w:t>
      </w:r>
      <w:r w:rsidRPr="007D057A">
        <w:rPr>
          <w:rFonts w:eastAsiaTheme="minorEastAsia"/>
          <w:color w:val="000000" w:themeColor="text1"/>
          <w:kern w:val="0"/>
          <w:szCs w:val="21"/>
        </w:rPr>
        <w:t xml:space="preserve"> X 0.10% / </w:t>
      </w:r>
      <w:r w:rsidRPr="007D057A">
        <w:rPr>
          <w:rFonts w:eastAsiaTheme="minorEastAsia"/>
          <w:color w:val="000000" w:themeColor="text1"/>
          <w:kern w:val="0"/>
          <w:szCs w:val="21"/>
        </w:rPr>
        <w:t>当年天数。</w:t>
      </w:r>
    </w:p>
    <w:p w14:paraId="463D668A"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7.4.10.2.3</w:t>
      </w:r>
      <w:r w:rsidR="002637E8"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销售服务费</w:t>
      </w:r>
    </w:p>
    <w:p w14:paraId="3C938C15" w14:textId="77777777" w:rsidR="00C020BF" w:rsidRPr="007D057A" w:rsidRDefault="00C020BF" w:rsidP="00C020BF">
      <w:pPr>
        <w:autoSpaceDE w:val="0"/>
        <w:autoSpaceDN w:val="0"/>
        <w:adjustRightInd w:val="0"/>
        <w:spacing w:before="29" w:line="360" w:lineRule="auto"/>
        <w:jc w:val="right"/>
        <w:rPr>
          <w:rFonts w:eastAsiaTheme="minorEastAsia"/>
          <w:color w:val="000000" w:themeColor="text1"/>
          <w:szCs w:val="21"/>
        </w:rPr>
      </w:pPr>
      <w:r w:rsidRPr="007D057A">
        <w:rPr>
          <w:rFonts w:eastAsiaTheme="minorEastAsia"/>
          <w:color w:val="000000" w:themeColor="text1"/>
          <w:szCs w:val="21"/>
        </w:rPr>
        <w:t>单位：人民币元</w:t>
      </w:r>
    </w:p>
    <w:tbl>
      <w:tblPr>
        <w:tblStyle w:val="aff2"/>
        <w:tblW w:w="9639" w:type="dxa"/>
        <w:tblInd w:w="108" w:type="dxa"/>
        <w:tblLayout w:type="fixed"/>
        <w:tblLook w:val="04A0" w:firstRow="1" w:lastRow="0" w:firstColumn="1" w:lastColumn="0" w:noHBand="0" w:noVBand="1"/>
      </w:tblPr>
      <w:tblGrid>
        <w:gridCol w:w="2127"/>
        <w:gridCol w:w="1727"/>
        <w:gridCol w:w="1928"/>
        <w:gridCol w:w="1928"/>
        <w:gridCol w:w="1929"/>
      </w:tblGrid>
      <w:tr w:rsidR="00940250" w:rsidRPr="007D057A" w14:paraId="1ED9E147" w14:textId="77777777" w:rsidTr="007D593F">
        <w:tc>
          <w:tcPr>
            <w:tcW w:w="2127" w:type="dxa"/>
            <w:vMerge w:val="restart"/>
            <w:vAlign w:val="center"/>
          </w:tcPr>
          <w:p w14:paraId="0371D434" w14:textId="77777777" w:rsidR="00287CA6" w:rsidRPr="007D057A" w:rsidRDefault="00287CA6" w:rsidP="007D593F">
            <w:pPr>
              <w:tabs>
                <w:tab w:val="left" w:pos="426"/>
              </w:tabs>
              <w:rPr>
                <w:rFonts w:eastAsiaTheme="minorEastAsia"/>
                <w:color w:val="000000" w:themeColor="text1"/>
                <w:kern w:val="0"/>
                <w:szCs w:val="21"/>
              </w:rPr>
            </w:pPr>
            <w:r w:rsidRPr="007D057A">
              <w:rPr>
                <w:rFonts w:eastAsiaTheme="minorEastAsia"/>
                <w:color w:val="000000" w:themeColor="text1"/>
                <w:szCs w:val="21"/>
              </w:rPr>
              <w:t>获得销售服务费的各关联方名称</w:t>
            </w:r>
          </w:p>
        </w:tc>
        <w:tc>
          <w:tcPr>
            <w:tcW w:w="7512" w:type="dxa"/>
            <w:gridSpan w:val="4"/>
            <w:vAlign w:val="center"/>
          </w:tcPr>
          <w:p w14:paraId="40E688CF"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本期</w:t>
            </w:r>
          </w:p>
          <w:p w14:paraId="671B56B2"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06BE27FC" w14:textId="77777777" w:rsidTr="007D593F">
        <w:tc>
          <w:tcPr>
            <w:tcW w:w="2127" w:type="dxa"/>
            <w:vMerge/>
          </w:tcPr>
          <w:p w14:paraId="27A428E0" w14:textId="77777777" w:rsidR="00287CA6" w:rsidRPr="007D057A" w:rsidRDefault="00287CA6" w:rsidP="007D593F">
            <w:pPr>
              <w:tabs>
                <w:tab w:val="left" w:pos="426"/>
              </w:tabs>
              <w:jc w:val="left"/>
              <w:rPr>
                <w:rFonts w:eastAsiaTheme="minorEastAsia"/>
                <w:color w:val="000000" w:themeColor="text1"/>
                <w:kern w:val="0"/>
                <w:szCs w:val="21"/>
              </w:rPr>
            </w:pPr>
          </w:p>
        </w:tc>
        <w:tc>
          <w:tcPr>
            <w:tcW w:w="7512" w:type="dxa"/>
            <w:gridSpan w:val="4"/>
            <w:vAlign w:val="center"/>
          </w:tcPr>
          <w:p w14:paraId="5FC0E92C"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当期发生的基金应支付的销售服务费</w:t>
            </w:r>
          </w:p>
        </w:tc>
      </w:tr>
      <w:tr w:rsidR="00940250" w:rsidRPr="007D057A" w14:paraId="601D9638" w14:textId="77777777" w:rsidTr="007D593F">
        <w:tc>
          <w:tcPr>
            <w:tcW w:w="2127" w:type="dxa"/>
            <w:vMerge/>
          </w:tcPr>
          <w:p w14:paraId="4810B0B5" w14:textId="77777777" w:rsidR="00287CA6" w:rsidRPr="007D057A" w:rsidRDefault="00287CA6" w:rsidP="007D593F">
            <w:pPr>
              <w:tabs>
                <w:tab w:val="left" w:pos="426"/>
              </w:tabs>
              <w:jc w:val="left"/>
              <w:rPr>
                <w:rFonts w:eastAsiaTheme="minorEastAsia"/>
                <w:color w:val="000000" w:themeColor="text1"/>
                <w:kern w:val="0"/>
                <w:szCs w:val="21"/>
              </w:rPr>
            </w:pPr>
          </w:p>
        </w:tc>
        <w:tc>
          <w:tcPr>
            <w:tcW w:w="1727" w:type="dxa"/>
            <w:vAlign w:val="center"/>
          </w:tcPr>
          <w:p w14:paraId="4357F881" w14:textId="77777777" w:rsidR="00287CA6" w:rsidRPr="007D057A" w:rsidRDefault="00287CA6" w:rsidP="007D593F">
            <w:pPr>
              <w:widowControl/>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摩根纯债债券</w:t>
            </w:r>
            <w:r w:rsidRPr="007D057A">
              <w:rPr>
                <w:rFonts w:eastAsiaTheme="minorEastAsia"/>
                <w:color w:val="000000" w:themeColor="text1"/>
                <w:szCs w:val="21"/>
              </w:rPr>
              <w:t>A</w:t>
            </w:r>
          </w:p>
        </w:tc>
        <w:tc>
          <w:tcPr>
            <w:tcW w:w="1928" w:type="dxa"/>
            <w:vAlign w:val="center"/>
          </w:tcPr>
          <w:p w14:paraId="20E54428" w14:textId="77777777" w:rsidR="00287CA6" w:rsidRPr="007D057A" w:rsidRDefault="00287CA6" w:rsidP="007D593F">
            <w:pPr>
              <w:widowControl/>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摩根纯债债券</w:t>
            </w:r>
            <w:r w:rsidRPr="007D057A">
              <w:rPr>
                <w:rFonts w:eastAsiaTheme="minorEastAsia"/>
                <w:color w:val="000000" w:themeColor="text1"/>
                <w:szCs w:val="21"/>
              </w:rPr>
              <w:t>B</w:t>
            </w:r>
          </w:p>
        </w:tc>
        <w:tc>
          <w:tcPr>
            <w:tcW w:w="1928" w:type="dxa"/>
            <w:vAlign w:val="center"/>
          </w:tcPr>
          <w:p w14:paraId="16747D76" w14:textId="77777777" w:rsidR="00287CA6" w:rsidRPr="007D057A" w:rsidRDefault="00287CA6" w:rsidP="007D593F">
            <w:pPr>
              <w:widowControl/>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摩根纯债债券</w:t>
            </w:r>
            <w:r w:rsidRPr="007D057A">
              <w:rPr>
                <w:rFonts w:eastAsiaTheme="minorEastAsia"/>
                <w:color w:val="000000" w:themeColor="text1"/>
                <w:szCs w:val="21"/>
              </w:rPr>
              <w:t>D</w:t>
            </w:r>
          </w:p>
        </w:tc>
        <w:tc>
          <w:tcPr>
            <w:tcW w:w="1929" w:type="dxa"/>
            <w:vAlign w:val="center"/>
          </w:tcPr>
          <w:p w14:paraId="0DFDE3EC" w14:textId="77777777" w:rsidR="00287CA6" w:rsidRPr="007D057A" w:rsidRDefault="00287CA6" w:rsidP="007D593F">
            <w:pPr>
              <w:widowControl/>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合计</w:t>
            </w:r>
          </w:p>
        </w:tc>
      </w:tr>
      <w:tr w:rsidR="004D1D96" w14:paraId="419D5225" w14:textId="77777777">
        <w:tc>
          <w:tcPr>
            <w:tcW w:w="2127" w:type="dxa"/>
            <w:vAlign w:val="center"/>
          </w:tcPr>
          <w:p w14:paraId="6A18D91A" w14:textId="77777777" w:rsidR="004D1D96" w:rsidRDefault="00CD62F0">
            <w:pPr>
              <w:jc w:val="left"/>
            </w:pPr>
            <w:r>
              <w:rPr>
                <w:rFonts w:eastAsiaTheme="minorEastAsia"/>
                <w:color w:val="000000" w:themeColor="text1"/>
                <w:szCs w:val="21"/>
              </w:rPr>
              <w:t>中国工商银行</w:t>
            </w:r>
          </w:p>
        </w:tc>
        <w:tc>
          <w:tcPr>
            <w:tcW w:w="1727" w:type="dxa"/>
            <w:vAlign w:val="center"/>
          </w:tcPr>
          <w:p w14:paraId="564DB6D3" w14:textId="77777777" w:rsidR="004D1D96" w:rsidRDefault="00CD62F0">
            <w:pPr>
              <w:jc w:val="right"/>
            </w:pPr>
            <w:r>
              <w:rPr>
                <w:rFonts w:eastAsiaTheme="minorEastAsia"/>
                <w:color w:val="000000" w:themeColor="text1"/>
                <w:szCs w:val="21"/>
              </w:rPr>
              <w:t>-</w:t>
            </w:r>
          </w:p>
        </w:tc>
        <w:tc>
          <w:tcPr>
            <w:tcW w:w="1928" w:type="dxa"/>
            <w:vAlign w:val="center"/>
          </w:tcPr>
          <w:p w14:paraId="7E6BAA92" w14:textId="77777777" w:rsidR="004D1D96" w:rsidRDefault="00CD62F0">
            <w:pPr>
              <w:jc w:val="right"/>
            </w:pPr>
            <w:r>
              <w:rPr>
                <w:rFonts w:eastAsiaTheme="minorEastAsia"/>
                <w:color w:val="000000" w:themeColor="text1"/>
                <w:szCs w:val="21"/>
              </w:rPr>
              <w:t>32,027.09</w:t>
            </w:r>
          </w:p>
        </w:tc>
        <w:tc>
          <w:tcPr>
            <w:tcW w:w="1928" w:type="dxa"/>
            <w:vAlign w:val="center"/>
          </w:tcPr>
          <w:p w14:paraId="037B8ECA" w14:textId="77777777" w:rsidR="004D1D96" w:rsidRDefault="00CD62F0">
            <w:pPr>
              <w:jc w:val="right"/>
            </w:pPr>
            <w:r>
              <w:rPr>
                <w:rFonts w:eastAsiaTheme="minorEastAsia"/>
                <w:color w:val="000000" w:themeColor="text1"/>
                <w:szCs w:val="21"/>
              </w:rPr>
              <w:t>-</w:t>
            </w:r>
          </w:p>
        </w:tc>
        <w:tc>
          <w:tcPr>
            <w:tcW w:w="1929" w:type="dxa"/>
            <w:vAlign w:val="center"/>
          </w:tcPr>
          <w:p w14:paraId="362196A7" w14:textId="77777777" w:rsidR="004D1D96" w:rsidRDefault="00CD62F0">
            <w:pPr>
              <w:jc w:val="right"/>
            </w:pPr>
            <w:r>
              <w:rPr>
                <w:rFonts w:eastAsiaTheme="minorEastAsia"/>
                <w:color w:val="000000" w:themeColor="text1"/>
                <w:szCs w:val="21"/>
              </w:rPr>
              <w:t>32,027.09</w:t>
            </w:r>
          </w:p>
        </w:tc>
      </w:tr>
      <w:tr w:rsidR="004D1D96" w14:paraId="519A61B3" w14:textId="77777777">
        <w:tc>
          <w:tcPr>
            <w:tcW w:w="2127" w:type="dxa"/>
            <w:vAlign w:val="center"/>
          </w:tcPr>
          <w:p w14:paraId="4B65283D" w14:textId="77777777" w:rsidR="004D1D96" w:rsidRDefault="00CD62F0">
            <w:pPr>
              <w:jc w:val="left"/>
            </w:pPr>
            <w:r>
              <w:rPr>
                <w:rFonts w:eastAsiaTheme="minorEastAsia"/>
                <w:color w:val="000000" w:themeColor="text1"/>
                <w:szCs w:val="21"/>
              </w:rPr>
              <w:t>摩根基金管理（中国）有限公司</w:t>
            </w:r>
          </w:p>
        </w:tc>
        <w:tc>
          <w:tcPr>
            <w:tcW w:w="1727" w:type="dxa"/>
            <w:vAlign w:val="center"/>
          </w:tcPr>
          <w:p w14:paraId="02C57AFD" w14:textId="77777777" w:rsidR="004D1D96" w:rsidRDefault="00CD62F0">
            <w:pPr>
              <w:jc w:val="right"/>
            </w:pPr>
            <w:r>
              <w:rPr>
                <w:rFonts w:eastAsiaTheme="minorEastAsia"/>
                <w:color w:val="000000" w:themeColor="text1"/>
                <w:szCs w:val="21"/>
              </w:rPr>
              <w:t>-</w:t>
            </w:r>
          </w:p>
        </w:tc>
        <w:tc>
          <w:tcPr>
            <w:tcW w:w="1928" w:type="dxa"/>
            <w:vAlign w:val="center"/>
          </w:tcPr>
          <w:p w14:paraId="6D0BF2AE" w14:textId="77777777" w:rsidR="004D1D96" w:rsidRDefault="00CD62F0">
            <w:pPr>
              <w:jc w:val="right"/>
            </w:pPr>
            <w:r>
              <w:rPr>
                <w:rFonts w:eastAsiaTheme="minorEastAsia"/>
                <w:color w:val="000000" w:themeColor="text1"/>
                <w:szCs w:val="21"/>
              </w:rPr>
              <w:t>70,373.83</w:t>
            </w:r>
          </w:p>
        </w:tc>
        <w:tc>
          <w:tcPr>
            <w:tcW w:w="1928" w:type="dxa"/>
            <w:vAlign w:val="center"/>
          </w:tcPr>
          <w:p w14:paraId="7E69F4F2" w14:textId="77777777" w:rsidR="004D1D96" w:rsidRDefault="00CD62F0">
            <w:pPr>
              <w:jc w:val="right"/>
            </w:pPr>
            <w:r>
              <w:rPr>
                <w:rFonts w:eastAsiaTheme="minorEastAsia"/>
                <w:color w:val="000000" w:themeColor="text1"/>
                <w:szCs w:val="21"/>
              </w:rPr>
              <w:t>-</w:t>
            </w:r>
          </w:p>
        </w:tc>
        <w:tc>
          <w:tcPr>
            <w:tcW w:w="1929" w:type="dxa"/>
            <w:vAlign w:val="center"/>
          </w:tcPr>
          <w:p w14:paraId="41E6E2DF" w14:textId="77777777" w:rsidR="004D1D96" w:rsidRDefault="00CD62F0">
            <w:pPr>
              <w:jc w:val="right"/>
            </w:pPr>
            <w:r>
              <w:rPr>
                <w:rFonts w:eastAsiaTheme="minorEastAsia"/>
                <w:color w:val="000000" w:themeColor="text1"/>
                <w:szCs w:val="21"/>
              </w:rPr>
              <w:t>70,373.83</w:t>
            </w:r>
          </w:p>
        </w:tc>
      </w:tr>
      <w:tr w:rsidR="00940250" w:rsidRPr="007D057A" w14:paraId="5550D146" w14:textId="77777777" w:rsidTr="007D593F">
        <w:tc>
          <w:tcPr>
            <w:tcW w:w="2127" w:type="dxa"/>
            <w:vAlign w:val="center"/>
          </w:tcPr>
          <w:p w14:paraId="2AA2DDF4" w14:textId="77777777" w:rsidR="00287CA6" w:rsidRPr="007D057A" w:rsidRDefault="00287CA6" w:rsidP="007D593F">
            <w:pPr>
              <w:widowControl/>
              <w:jc w:val="left"/>
              <w:rPr>
                <w:rFonts w:eastAsiaTheme="minorEastAsia"/>
                <w:color w:val="000000" w:themeColor="text1"/>
                <w:szCs w:val="21"/>
              </w:rPr>
            </w:pPr>
            <w:r w:rsidRPr="007D057A">
              <w:rPr>
                <w:rFonts w:eastAsiaTheme="minorEastAsia"/>
                <w:color w:val="000000" w:themeColor="text1"/>
                <w:szCs w:val="21"/>
              </w:rPr>
              <w:t>合计</w:t>
            </w:r>
          </w:p>
        </w:tc>
        <w:tc>
          <w:tcPr>
            <w:tcW w:w="1727" w:type="dxa"/>
            <w:vAlign w:val="center"/>
          </w:tcPr>
          <w:p w14:paraId="4529AFE2" w14:textId="77777777"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w:t>
            </w:r>
          </w:p>
        </w:tc>
        <w:tc>
          <w:tcPr>
            <w:tcW w:w="1928" w:type="dxa"/>
            <w:vAlign w:val="center"/>
          </w:tcPr>
          <w:p w14:paraId="6B4D4D90" w14:textId="77777777"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102,400.92</w:t>
            </w:r>
          </w:p>
        </w:tc>
        <w:tc>
          <w:tcPr>
            <w:tcW w:w="1928" w:type="dxa"/>
            <w:vAlign w:val="center"/>
          </w:tcPr>
          <w:p w14:paraId="0FA56CB3" w14:textId="77777777"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w:t>
            </w:r>
          </w:p>
        </w:tc>
        <w:tc>
          <w:tcPr>
            <w:tcW w:w="1929" w:type="dxa"/>
          </w:tcPr>
          <w:p w14:paraId="5847CB58" w14:textId="77777777"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102,400.92</w:t>
            </w:r>
          </w:p>
        </w:tc>
      </w:tr>
      <w:tr w:rsidR="00940250" w:rsidRPr="007D057A" w14:paraId="1E729965" w14:textId="77777777" w:rsidTr="007D593F">
        <w:tc>
          <w:tcPr>
            <w:tcW w:w="2127" w:type="dxa"/>
            <w:vMerge w:val="restart"/>
            <w:vAlign w:val="center"/>
          </w:tcPr>
          <w:p w14:paraId="18795043" w14:textId="77777777" w:rsidR="00287CA6" w:rsidRPr="007D057A" w:rsidRDefault="00287CA6" w:rsidP="007D593F">
            <w:pPr>
              <w:tabs>
                <w:tab w:val="left" w:pos="426"/>
              </w:tabs>
              <w:rPr>
                <w:rFonts w:eastAsiaTheme="minorEastAsia"/>
                <w:color w:val="000000" w:themeColor="text1"/>
                <w:kern w:val="0"/>
                <w:szCs w:val="21"/>
              </w:rPr>
            </w:pPr>
            <w:r w:rsidRPr="007D057A">
              <w:rPr>
                <w:rFonts w:eastAsiaTheme="minorEastAsia"/>
                <w:color w:val="000000" w:themeColor="text1"/>
                <w:szCs w:val="21"/>
              </w:rPr>
              <w:t>获得销售服务费的各关联方名称</w:t>
            </w:r>
          </w:p>
        </w:tc>
        <w:tc>
          <w:tcPr>
            <w:tcW w:w="7512" w:type="dxa"/>
            <w:gridSpan w:val="4"/>
            <w:vAlign w:val="center"/>
          </w:tcPr>
          <w:p w14:paraId="0108C80D"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上年度可比期间</w:t>
            </w:r>
          </w:p>
          <w:p w14:paraId="48EF468E"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600924F8" w14:textId="77777777" w:rsidTr="007D593F">
        <w:tc>
          <w:tcPr>
            <w:tcW w:w="2127" w:type="dxa"/>
            <w:vMerge/>
          </w:tcPr>
          <w:p w14:paraId="2D737489" w14:textId="77777777" w:rsidR="00287CA6" w:rsidRPr="007D057A" w:rsidRDefault="00287CA6" w:rsidP="007D593F">
            <w:pPr>
              <w:tabs>
                <w:tab w:val="left" w:pos="426"/>
              </w:tabs>
              <w:jc w:val="left"/>
              <w:rPr>
                <w:rFonts w:eastAsiaTheme="minorEastAsia"/>
                <w:color w:val="000000" w:themeColor="text1"/>
                <w:kern w:val="0"/>
                <w:szCs w:val="21"/>
              </w:rPr>
            </w:pPr>
          </w:p>
        </w:tc>
        <w:tc>
          <w:tcPr>
            <w:tcW w:w="7512" w:type="dxa"/>
            <w:gridSpan w:val="4"/>
            <w:vAlign w:val="center"/>
          </w:tcPr>
          <w:p w14:paraId="414A7221"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当期发生的基金应支付的销售服务费</w:t>
            </w:r>
          </w:p>
        </w:tc>
      </w:tr>
      <w:tr w:rsidR="00940250" w:rsidRPr="007D057A" w14:paraId="30A3113D" w14:textId="77777777" w:rsidTr="007D593F">
        <w:tc>
          <w:tcPr>
            <w:tcW w:w="2127" w:type="dxa"/>
            <w:vMerge/>
          </w:tcPr>
          <w:p w14:paraId="59DC14C9" w14:textId="77777777" w:rsidR="00287CA6" w:rsidRPr="007D057A" w:rsidRDefault="00287CA6" w:rsidP="007D593F">
            <w:pPr>
              <w:tabs>
                <w:tab w:val="left" w:pos="426"/>
              </w:tabs>
              <w:jc w:val="left"/>
              <w:rPr>
                <w:rFonts w:eastAsiaTheme="minorEastAsia"/>
                <w:color w:val="000000" w:themeColor="text1"/>
                <w:kern w:val="0"/>
                <w:szCs w:val="21"/>
              </w:rPr>
            </w:pPr>
          </w:p>
        </w:tc>
        <w:tc>
          <w:tcPr>
            <w:tcW w:w="1727" w:type="dxa"/>
            <w:vAlign w:val="center"/>
          </w:tcPr>
          <w:p w14:paraId="6B1642ED"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摩根纯债债券</w:t>
            </w:r>
            <w:r w:rsidRPr="007D057A">
              <w:rPr>
                <w:rFonts w:eastAsiaTheme="minorEastAsia"/>
                <w:color w:val="000000" w:themeColor="text1"/>
                <w:szCs w:val="21"/>
              </w:rPr>
              <w:t>A</w:t>
            </w:r>
          </w:p>
        </w:tc>
        <w:tc>
          <w:tcPr>
            <w:tcW w:w="1928" w:type="dxa"/>
            <w:vAlign w:val="center"/>
          </w:tcPr>
          <w:p w14:paraId="50126B1E"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摩根纯债债券</w:t>
            </w:r>
            <w:r w:rsidRPr="007D057A">
              <w:rPr>
                <w:rFonts w:eastAsiaTheme="minorEastAsia"/>
                <w:color w:val="000000" w:themeColor="text1"/>
                <w:szCs w:val="21"/>
              </w:rPr>
              <w:t>B</w:t>
            </w:r>
          </w:p>
        </w:tc>
        <w:tc>
          <w:tcPr>
            <w:tcW w:w="1928" w:type="dxa"/>
            <w:vAlign w:val="center"/>
          </w:tcPr>
          <w:p w14:paraId="6DA442D3"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摩根纯债债券</w:t>
            </w:r>
            <w:r w:rsidRPr="007D057A">
              <w:rPr>
                <w:rFonts w:eastAsiaTheme="minorEastAsia"/>
                <w:color w:val="000000" w:themeColor="text1"/>
                <w:szCs w:val="21"/>
              </w:rPr>
              <w:t>D</w:t>
            </w:r>
          </w:p>
        </w:tc>
        <w:tc>
          <w:tcPr>
            <w:tcW w:w="1929" w:type="dxa"/>
            <w:vAlign w:val="center"/>
          </w:tcPr>
          <w:p w14:paraId="51A48C31"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合计</w:t>
            </w:r>
          </w:p>
        </w:tc>
      </w:tr>
      <w:tr w:rsidR="004D1D96" w14:paraId="327F5EC5" w14:textId="77777777">
        <w:tc>
          <w:tcPr>
            <w:tcW w:w="2127" w:type="dxa"/>
            <w:vAlign w:val="center"/>
          </w:tcPr>
          <w:p w14:paraId="7AD9180A" w14:textId="77777777" w:rsidR="004D1D96" w:rsidRDefault="00CD62F0">
            <w:pPr>
              <w:jc w:val="left"/>
            </w:pPr>
            <w:r>
              <w:rPr>
                <w:rFonts w:eastAsiaTheme="minorEastAsia"/>
                <w:color w:val="000000" w:themeColor="text1"/>
                <w:szCs w:val="21"/>
              </w:rPr>
              <w:t>中国工商银行</w:t>
            </w:r>
          </w:p>
        </w:tc>
        <w:tc>
          <w:tcPr>
            <w:tcW w:w="1727" w:type="dxa"/>
            <w:vAlign w:val="center"/>
          </w:tcPr>
          <w:p w14:paraId="757C3163" w14:textId="77777777" w:rsidR="004D1D96" w:rsidRDefault="00CD62F0">
            <w:pPr>
              <w:jc w:val="right"/>
            </w:pPr>
            <w:r>
              <w:rPr>
                <w:rFonts w:eastAsiaTheme="minorEastAsia"/>
                <w:color w:val="000000" w:themeColor="text1"/>
                <w:szCs w:val="21"/>
              </w:rPr>
              <w:t>-</w:t>
            </w:r>
          </w:p>
        </w:tc>
        <w:tc>
          <w:tcPr>
            <w:tcW w:w="1928" w:type="dxa"/>
            <w:vAlign w:val="center"/>
          </w:tcPr>
          <w:p w14:paraId="387FA99D" w14:textId="77777777" w:rsidR="004D1D96" w:rsidRDefault="00CD62F0">
            <w:pPr>
              <w:jc w:val="right"/>
            </w:pPr>
            <w:r>
              <w:rPr>
                <w:rFonts w:eastAsiaTheme="minorEastAsia"/>
                <w:color w:val="000000" w:themeColor="text1"/>
                <w:szCs w:val="21"/>
              </w:rPr>
              <w:t>88,388.87</w:t>
            </w:r>
          </w:p>
        </w:tc>
        <w:tc>
          <w:tcPr>
            <w:tcW w:w="1928" w:type="dxa"/>
            <w:vAlign w:val="center"/>
          </w:tcPr>
          <w:p w14:paraId="149AAF40" w14:textId="77777777" w:rsidR="004D1D96" w:rsidRDefault="00CD62F0">
            <w:pPr>
              <w:jc w:val="right"/>
            </w:pPr>
            <w:r>
              <w:rPr>
                <w:rFonts w:eastAsiaTheme="minorEastAsia"/>
                <w:color w:val="000000" w:themeColor="text1"/>
                <w:szCs w:val="21"/>
              </w:rPr>
              <w:t>-</w:t>
            </w:r>
          </w:p>
        </w:tc>
        <w:tc>
          <w:tcPr>
            <w:tcW w:w="1929" w:type="dxa"/>
            <w:vAlign w:val="center"/>
          </w:tcPr>
          <w:p w14:paraId="0D41DB1B" w14:textId="77777777" w:rsidR="004D1D96" w:rsidRDefault="00CD62F0">
            <w:pPr>
              <w:jc w:val="right"/>
            </w:pPr>
            <w:r>
              <w:rPr>
                <w:rFonts w:eastAsiaTheme="minorEastAsia"/>
                <w:color w:val="000000" w:themeColor="text1"/>
                <w:szCs w:val="21"/>
              </w:rPr>
              <w:t>88,388.87</w:t>
            </w:r>
          </w:p>
        </w:tc>
      </w:tr>
      <w:tr w:rsidR="004D1D96" w14:paraId="279F1F5B" w14:textId="77777777">
        <w:tc>
          <w:tcPr>
            <w:tcW w:w="2127" w:type="dxa"/>
            <w:vAlign w:val="center"/>
          </w:tcPr>
          <w:p w14:paraId="5B637BBD" w14:textId="77777777" w:rsidR="004D1D96" w:rsidRDefault="00CD62F0">
            <w:pPr>
              <w:jc w:val="left"/>
            </w:pPr>
            <w:r>
              <w:rPr>
                <w:rFonts w:eastAsiaTheme="minorEastAsia"/>
                <w:color w:val="000000" w:themeColor="text1"/>
                <w:szCs w:val="21"/>
              </w:rPr>
              <w:t>摩根基金管理（中国）有限公司</w:t>
            </w:r>
          </w:p>
        </w:tc>
        <w:tc>
          <w:tcPr>
            <w:tcW w:w="1727" w:type="dxa"/>
            <w:vAlign w:val="center"/>
          </w:tcPr>
          <w:p w14:paraId="128EE924" w14:textId="77777777" w:rsidR="004D1D96" w:rsidRDefault="00CD62F0">
            <w:pPr>
              <w:jc w:val="right"/>
            </w:pPr>
            <w:r>
              <w:rPr>
                <w:rFonts w:eastAsiaTheme="minorEastAsia"/>
                <w:color w:val="000000" w:themeColor="text1"/>
                <w:szCs w:val="21"/>
              </w:rPr>
              <w:t>-</w:t>
            </w:r>
          </w:p>
        </w:tc>
        <w:tc>
          <w:tcPr>
            <w:tcW w:w="1928" w:type="dxa"/>
            <w:vAlign w:val="center"/>
          </w:tcPr>
          <w:p w14:paraId="0F92B7A3" w14:textId="77777777" w:rsidR="004D1D96" w:rsidRDefault="00CD62F0">
            <w:pPr>
              <w:jc w:val="right"/>
            </w:pPr>
            <w:r>
              <w:rPr>
                <w:rFonts w:eastAsiaTheme="minorEastAsia"/>
                <w:color w:val="000000" w:themeColor="text1"/>
                <w:szCs w:val="21"/>
              </w:rPr>
              <w:t>3,383.33</w:t>
            </w:r>
          </w:p>
        </w:tc>
        <w:tc>
          <w:tcPr>
            <w:tcW w:w="1928" w:type="dxa"/>
            <w:vAlign w:val="center"/>
          </w:tcPr>
          <w:p w14:paraId="0A9BAC7A" w14:textId="77777777" w:rsidR="004D1D96" w:rsidRDefault="00CD62F0">
            <w:pPr>
              <w:jc w:val="right"/>
            </w:pPr>
            <w:r>
              <w:rPr>
                <w:rFonts w:eastAsiaTheme="minorEastAsia"/>
                <w:color w:val="000000" w:themeColor="text1"/>
                <w:szCs w:val="21"/>
              </w:rPr>
              <w:t>-</w:t>
            </w:r>
          </w:p>
        </w:tc>
        <w:tc>
          <w:tcPr>
            <w:tcW w:w="1929" w:type="dxa"/>
            <w:vAlign w:val="center"/>
          </w:tcPr>
          <w:p w14:paraId="11348A02" w14:textId="77777777" w:rsidR="004D1D96" w:rsidRDefault="00CD62F0">
            <w:pPr>
              <w:jc w:val="right"/>
            </w:pPr>
            <w:r>
              <w:rPr>
                <w:rFonts w:eastAsiaTheme="minorEastAsia"/>
                <w:color w:val="000000" w:themeColor="text1"/>
                <w:szCs w:val="21"/>
              </w:rPr>
              <w:t>3,383.33</w:t>
            </w:r>
          </w:p>
        </w:tc>
      </w:tr>
      <w:tr w:rsidR="00940250" w:rsidRPr="007D057A" w14:paraId="46171974" w14:textId="77777777" w:rsidTr="007D593F">
        <w:tc>
          <w:tcPr>
            <w:tcW w:w="2127" w:type="dxa"/>
            <w:vAlign w:val="center"/>
          </w:tcPr>
          <w:p w14:paraId="1E82BB7B" w14:textId="77777777" w:rsidR="00287CA6" w:rsidRPr="007D057A" w:rsidRDefault="00287CA6" w:rsidP="007D593F">
            <w:pPr>
              <w:widowControl/>
              <w:jc w:val="left"/>
              <w:rPr>
                <w:rFonts w:eastAsiaTheme="minorEastAsia"/>
                <w:color w:val="000000" w:themeColor="text1"/>
                <w:szCs w:val="21"/>
              </w:rPr>
            </w:pPr>
            <w:r w:rsidRPr="007D057A">
              <w:rPr>
                <w:rFonts w:eastAsiaTheme="minorEastAsia"/>
                <w:color w:val="000000" w:themeColor="text1"/>
                <w:szCs w:val="21"/>
              </w:rPr>
              <w:t>合计</w:t>
            </w:r>
          </w:p>
        </w:tc>
        <w:tc>
          <w:tcPr>
            <w:tcW w:w="1727" w:type="dxa"/>
            <w:vAlign w:val="center"/>
          </w:tcPr>
          <w:p w14:paraId="185F13DC" w14:textId="77777777"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w:t>
            </w:r>
          </w:p>
        </w:tc>
        <w:tc>
          <w:tcPr>
            <w:tcW w:w="1928" w:type="dxa"/>
            <w:vAlign w:val="center"/>
          </w:tcPr>
          <w:p w14:paraId="12899EEA" w14:textId="77777777" w:rsidR="00287CA6" w:rsidRPr="007D057A" w:rsidRDefault="00F546E3" w:rsidP="007D593F">
            <w:pPr>
              <w:jc w:val="right"/>
              <w:rPr>
                <w:rFonts w:eastAsiaTheme="minorEastAsia"/>
                <w:color w:val="000000" w:themeColor="text1"/>
                <w:szCs w:val="21"/>
              </w:rPr>
            </w:pPr>
            <w:r w:rsidRPr="00F546E3">
              <w:rPr>
                <w:rFonts w:eastAsiaTheme="minorEastAsia"/>
                <w:color w:val="000000" w:themeColor="text1"/>
                <w:szCs w:val="21"/>
              </w:rPr>
              <w:t>91,772.20</w:t>
            </w:r>
          </w:p>
        </w:tc>
        <w:tc>
          <w:tcPr>
            <w:tcW w:w="1928" w:type="dxa"/>
            <w:vAlign w:val="center"/>
          </w:tcPr>
          <w:p w14:paraId="44A22F21" w14:textId="77777777"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w:t>
            </w:r>
          </w:p>
        </w:tc>
        <w:tc>
          <w:tcPr>
            <w:tcW w:w="1929" w:type="dxa"/>
            <w:vAlign w:val="center"/>
          </w:tcPr>
          <w:p w14:paraId="1CF6E0B4" w14:textId="77777777" w:rsidR="00287CA6" w:rsidRPr="007D057A" w:rsidRDefault="00F546E3" w:rsidP="007D593F">
            <w:pPr>
              <w:jc w:val="right"/>
              <w:rPr>
                <w:rFonts w:eastAsiaTheme="minorEastAsia"/>
                <w:color w:val="000000" w:themeColor="text1"/>
                <w:szCs w:val="21"/>
              </w:rPr>
            </w:pPr>
            <w:r w:rsidRPr="00F546E3">
              <w:rPr>
                <w:rFonts w:eastAsiaTheme="minorEastAsia"/>
                <w:color w:val="000000" w:themeColor="text1"/>
                <w:szCs w:val="21"/>
              </w:rPr>
              <w:t>91,772.20</w:t>
            </w:r>
          </w:p>
        </w:tc>
      </w:tr>
    </w:tbl>
    <w:p w14:paraId="7F385C97" w14:textId="7A2DB670" w:rsidR="001A59F9" w:rsidRPr="007D057A" w:rsidRDefault="005872C2" w:rsidP="00BC348D">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注：支付基金销售机构的销售服务费按前一日</w:t>
      </w:r>
      <w:r w:rsidRPr="007D057A">
        <w:rPr>
          <w:rFonts w:eastAsiaTheme="minorEastAsia"/>
          <w:color w:val="000000" w:themeColor="text1"/>
          <w:kern w:val="0"/>
          <w:szCs w:val="21"/>
        </w:rPr>
        <w:t>B</w:t>
      </w:r>
      <w:r w:rsidRPr="007D057A">
        <w:rPr>
          <w:rFonts w:eastAsiaTheme="minorEastAsia"/>
          <w:color w:val="000000" w:themeColor="text1"/>
          <w:kern w:val="0"/>
          <w:szCs w:val="21"/>
        </w:rPr>
        <w:t>类基金份额的基金资产净值</w:t>
      </w:r>
      <w:r w:rsidRPr="007D057A">
        <w:rPr>
          <w:rFonts w:eastAsiaTheme="minorEastAsia"/>
          <w:color w:val="000000" w:themeColor="text1"/>
          <w:kern w:val="0"/>
          <w:szCs w:val="21"/>
        </w:rPr>
        <w:t>0.35%</w:t>
      </w:r>
      <w:r w:rsidRPr="007D057A">
        <w:rPr>
          <w:rFonts w:eastAsiaTheme="minorEastAsia"/>
          <w:color w:val="000000" w:themeColor="text1"/>
          <w:kern w:val="0"/>
          <w:szCs w:val="21"/>
        </w:rPr>
        <w:t>的年费率计提，逐日累计至每月月底，按月支付给基金管理人，再由基金管理人计算并支付给各基金销售机构。</w:t>
      </w:r>
      <w:r w:rsidRPr="007D057A">
        <w:rPr>
          <w:rFonts w:eastAsiaTheme="minorEastAsia"/>
          <w:color w:val="000000" w:themeColor="text1"/>
          <w:kern w:val="0"/>
          <w:szCs w:val="21"/>
        </w:rPr>
        <w:t>A</w:t>
      </w:r>
      <w:r w:rsidRPr="007D057A">
        <w:rPr>
          <w:rFonts w:eastAsiaTheme="minorEastAsia"/>
          <w:color w:val="000000" w:themeColor="text1"/>
          <w:kern w:val="0"/>
          <w:szCs w:val="21"/>
        </w:rPr>
        <w:t>类基金份额</w:t>
      </w:r>
      <w:r w:rsidR="005846E9">
        <w:rPr>
          <w:rFonts w:eastAsiaTheme="minorEastAsia" w:hint="eastAsia"/>
          <w:color w:val="000000" w:themeColor="text1"/>
          <w:kern w:val="0"/>
          <w:szCs w:val="21"/>
        </w:rPr>
        <w:t>和</w:t>
      </w:r>
      <w:r w:rsidR="005846E9">
        <w:rPr>
          <w:rFonts w:eastAsiaTheme="minorEastAsia" w:hint="eastAsia"/>
          <w:color w:val="000000" w:themeColor="text1"/>
          <w:kern w:val="0"/>
          <w:szCs w:val="21"/>
        </w:rPr>
        <w:t>D</w:t>
      </w:r>
      <w:r w:rsidR="005846E9">
        <w:rPr>
          <w:rFonts w:eastAsiaTheme="minorEastAsia" w:hint="eastAsia"/>
          <w:color w:val="000000" w:themeColor="text1"/>
          <w:kern w:val="0"/>
          <w:szCs w:val="21"/>
        </w:rPr>
        <w:t>类基金份额</w:t>
      </w:r>
      <w:r w:rsidRPr="007D057A">
        <w:rPr>
          <w:rFonts w:eastAsiaTheme="minorEastAsia"/>
          <w:color w:val="000000" w:themeColor="text1"/>
          <w:kern w:val="0"/>
          <w:szCs w:val="21"/>
        </w:rPr>
        <w:t>不收取销售服务费。其计算公式为：日销售服务费＝前一日</w:t>
      </w:r>
      <w:r w:rsidRPr="007D057A">
        <w:rPr>
          <w:rFonts w:eastAsiaTheme="minorEastAsia"/>
          <w:color w:val="000000" w:themeColor="text1"/>
          <w:kern w:val="0"/>
          <w:szCs w:val="21"/>
        </w:rPr>
        <w:t>B</w:t>
      </w:r>
      <w:r w:rsidRPr="007D057A">
        <w:rPr>
          <w:rFonts w:eastAsiaTheme="minorEastAsia"/>
          <w:color w:val="000000" w:themeColor="text1"/>
          <w:kern w:val="0"/>
          <w:szCs w:val="21"/>
        </w:rPr>
        <w:t>类的基金资产净值</w:t>
      </w:r>
      <w:r w:rsidRPr="007D057A">
        <w:rPr>
          <w:rFonts w:eastAsiaTheme="minorEastAsia"/>
          <w:color w:val="000000" w:themeColor="text1"/>
          <w:kern w:val="0"/>
          <w:szCs w:val="21"/>
        </w:rPr>
        <w:t xml:space="preserve"> X0.35%/ </w:t>
      </w:r>
      <w:r w:rsidRPr="007D057A">
        <w:rPr>
          <w:rFonts w:eastAsiaTheme="minorEastAsia"/>
          <w:color w:val="000000" w:themeColor="text1"/>
          <w:kern w:val="0"/>
          <w:szCs w:val="21"/>
        </w:rPr>
        <w:t>当年天数。</w:t>
      </w:r>
    </w:p>
    <w:p w14:paraId="30450AD0" w14:textId="77777777" w:rsidR="0064521D" w:rsidRPr="007D057A" w:rsidRDefault="0064521D" w:rsidP="0064521D">
      <w:pPr>
        <w:tabs>
          <w:tab w:val="left" w:pos="426"/>
        </w:tabs>
        <w:spacing w:line="360" w:lineRule="auto"/>
        <w:jc w:val="left"/>
        <w:rPr>
          <w:rFonts w:eastAsiaTheme="minorEastAsia"/>
          <w:color w:val="000000" w:themeColor="text1"/>
          <w:kern w:val="0"/>
          <w:szCs w:val="21"/>
        </w:rPr>
      </w:pPr>
    </w:p>
    <w:p w14:paraId="63BC8E13"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7.4.10.3</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与关联方进行银行间同业市场的债券</w:t>
      </w:r>
      <w:r w:rsidRPr="007D057A">
        <w:rPr>
          <w:rFonts w:eastAsiaTheme="minorEastAsia"/>
          <w:b/>
          <w:bCs/>
          <w:color w:val="000000" w:themeColor="text1"/>
          <w:szCs w:val="21"/>
        </w:rPr>
        <w:t>(</w:t>
      </w:r>
      <w:r w:rsidRPr="007D057A">
        <w:rPr>
          <w:rFonts w:eastAsiaTheme="minorEastAsia"/>
          <w:b/>
          <w:bCs/>
          <w:color w:val="000000" w:themeColor="text1"/>
          <w:szCs w:val="21"/>
        </w:rPr>
        <w:t>含回购</w:t>
      </w:r>
      <w:r w:rsidRPr="007D057A">
        <w:rPr>
          <w:rFonts w:eastAsiaTheme="minorEastAsia"/>
          <w:b/>
          <w:bCs/>
          <w:color w:val="000000" w:themeColor="text1"/>
          <w:szCs w:val="21"/>
        </w:rPr>
        <w:t>)</w:t>
      </w:r>
      <w:r w:rsidRPr="007D057A">
        <w:rPr>
          <w:rFonts w:eastAsiaTheme="minorEastAsia"/>
          <w:b/>
          <w:bCs/>
          <w:color w:val="000000" w:themeColor="text1"/>
          <w:szCs w:val="21"/>
        </w:rPr>
        <w:t>交易</w:t>
      </w:r>
    </w:p>
    <w:p w14:paraId="53A357CD" w14:textId="77777777" w:rsidR="001A59F9" w:rsidRDefault="001A59F9" w:rsidP="00BC348D">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3C6C38B4" w14:textId="77777777" w:rsidR="00220E1F" w:rsidRPr="006017C4" w:rsidRDefault="00220E1F" w:rsidP="00220E1F">
      <w:pPr>
        <w:rPr>
          <w:b/>
          <w:bCs/>
          <w:color w:val="000000" w:themeColor="text1"/>
          <w:szCs w:val="21"/>
        </w:rPr>
      </w:pPr>
      <w:r w:rsidRPr="006017C4">
        <w:rPr>
          <w:b/>
          <w:bCs/>
          <w:color w:val="000000" w:themeColor="text1"/>
          <w:kern w:val="0"/>
          <w:szCs w:val="21"/>
        </w:rPr>
        <w:t>7.4.10.4</w:t>
      </w:r>
      <w:r w:rsidRPr="006017C4">
        <w:rPr>
          <w:rFonts w:hint="eastAsia"/>
          <w:b/>
          <w:color w:val="000000" w:themeColor="text1"/>
          <w:szCs w:val="21"/>
        </w:rPr>
        <w:t>报告期内转融通证券出借业务发生重大关联交易事项的说明</w:t>
      </w:r>
    </w:p>
    <w:p w14:paraId="1EC81414" w14:textId="77777777" w:rsidR="00220E1F" w:rsidRPr="006017C4" w:rsidRDefault="00220E1F" w:rsidP="00220E1F">
      <w:pPr>
        <w:rPr>
          <w:b/>
          <w:color w:val="000000" w:themeColor="text1"/>
          <w:szCs w:val="21"/>
        </w:rPr>
      </w:pPr>
      <w:r w:rsidRPr="006017C4">
        <w:rPr>
          <w:b/>
          <w:bCs/>
          <w:color w:val="000000" w:themeColor="text1"/>
          <w:kern w:val="0"/>
          <w:szCs w:val="21"/>
        </w:rPr>
        <w:t>7.4.10.4.1</w:t>
      </w:r>
      <w:r w:rsidRPr="006017C4">
        <w:rPr>
          <w:rFonts w:hint="eastAsia"/>
          <w:b/>
          <w:color w:val="000000" w:themeColor="text1"/>
          <w:szCs w:val="21"/>
        </w:rPr>
        <w:t>与关联方通过约定申报方式进行的适用固定期限费率的证券出借业务的情况</w:t>
      </w:r>
    </w:p>
    <w:p w14:paraId="7CB71010" w14:textId="77777777" w:rsidR="00220E1F" w:rsidRPr="006017C4" w:rsidRDefault="00220E1F" w:rsidP="00220E1F">
      <w:pPr>
        <w:tabs>
          <w:tab w:val="left" w:pos="426"/>
        </w:tabs>
        <w:spacing w:line="360" w:lineRule="auto"/>
        <w:ind w:firstLineChars="200" w:firstLine="420"/>
        <w:jc w:val="left"/>
        <w:rPr>
          <w:color w:val="000000" w:themeColor="text1"/>
          <w:kern w:val="0"/>
          <w:szCs w:val="21"/>
        </w:rPr>
      </w:pPr>
      <w:r w:rsidRPr="006017C4">
        <w:rPr>
          <w:color w:val="000000" w:themeColor="text1"/>
          <w:kern w:val="0"/>
          <w:szCs w:val="21"/>
        </w:rPr>
        <w:t>无。</w:t>
      </w:r>
    </w:p>
    <w:p w14:paraId="15F03CFC" w14:textId="77777777" w:rsidR="00220E1F" w:rsidRPr="003B3F15" w:rsidRDefault="00220E1F" w:rsidP="00220E1F">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3C605D19" w14:textId="77777777" w:rsidR="00220E1F" w:rsidRPr="003B3F15" w:rsidRDefault="00220E1F" w:rsidP="00220E1F">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57E061D8"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7.4.10.5</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各关联方投资本基金的情况</w:t>
      </w:r>
    </w:p>
    <w:p w14:paraId="56168C89" w14:textId="77777777" w:rsidR="001A59F9" w:rsidRPr="007D057A" w:rsidRDefault="001A59F9" w:rsidP="00CF3A8E">
      <w:pPr>
        <w:adjustRightInd w:val="0"/>
        <w:snapToGrid w:val="0"/>
        <w:spacing w:line="360" w:lineRule="auto"/>
        <w:rPr>
          <w:rFonts w:eastAsiaTheme="minorEastAsia"/>
          <w:b/>
          <w:bCs/>
          <w:color w:val="000000" w:themeColor="text1"/>
          <w:szCs w:val="21"/>
        </w:rPr>
      </w:pPr>
      <w:r w:rsidRPr="007D057A">
        <w:rPr>
          <w:rFonts w:eastAsiaTheme="minorEastAsia"/>
          <w:b/>
          <w:bCs/>
          <w:color w:val="000000" w:themeColor="text1"/>
          <w:kern w:val="0"/>
          <w:szCs w:val="21"/>
        </w:rPr>
        <w:t>7.4.10.5.1</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报告期内基金管理人运用固有资金投资本基金的情况</w:t>
      </w:r>
    </w:p>
    <w:p w14:paraId="3A1A4148" w14:textId="77777777" w:rsidR="001A59F9" w:rsidRPr="007D057A" w:rsidRDefault="001A59F9" w:rsidP="00BC348D">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1C473502" w14:textId="77777777" w:rsidR="001A59F9" w:rsidRPr="007D057A" w:rsidRDefault="001A59F9" w:rsidP="00751A4E">
      <w:pPr>
        <w:adjustRightInd w:val="0"/>
        <w:snapToGrid w:val="0"/>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7.4.10.5.2</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报告期末除基金管理人之外的其他关联方投资本基金的情况</w:t>
      </w:r>
    </w:p>
    <w:p w14:paraId="72C95CFF" w14:textId="77777777" w:rsidR="001A59F9" w:rsidRPr="007D057A" w:rsidRDefault="008F3F29" w:rsidP="00BC348D">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3201A995"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7.4.10.6</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由关联方保管的银行存款余额及当期产生的利息收入</w:t>
      </w:r>
    </w:p>
    <w:p w14:paraId="04D39838" w14:textId="77777777" w:rsidR="001A59F9" w:rsidRPr="007D057A" w:rsidRDefault="001A59F9" w:rsidP="00026C9C">
      <w:pPr>
        <w:autoSpaceDE w:val="0"/>
        <w:autoSpaceDN w:val="0"/>
        <w:adjustRightInd w:val="0"/>
        <w:spacing w:before="29" w:line="360" w:lineRule="auto"/>
        <w:ind w:left="15" w:right="210"/>
        <w:jc w:val="right"/>
        <w:rPr>
          <w:rFonts w:eastAsiaTheme="minorEastAsia"/>
          <w:color w:val="000000" w:themeColor="text1"/>
          <w:kern w:val="0"/>
          <w:szCs w:val="21"/>
        </w:rPr>
      </w:pPr>
      <w:r w:rsidRPr="007D057A">
        <w:rPr>
          <w:rFonts w:eastAsiaTheme="minorEastAsia"/>
          <w:color w:val="000000" w:themeColor="text1"/>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940250" w:rsidRPr="007D057A" w14:paraId="0AF74110" w14:textId="77777777" w:rsidTr="00C915A6">
        <w:tc>
          <w:tcPr>
            <w:tcW w:w="2268" w:type="dxa"/>
            <w:vMerge w:val="restart"/>
            <w:vAlign w:val="center"/>
          </w:tcPr>
          <w:p w14:paraId="44833CB6" w14:textId="77777777"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关联方名称</w:t>
            </w:r>
          </w:p>
        </w:tc>
        <w:tc>
          <w:tcPr>
            <w:tcW w:w="3366" w:type="dxa"/>
            <w:gridSpan w:val="2"/>
          </w:tcPr>
          <w:p w14:paraId="79BCFDF0" w14:textId="77777777"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6266C8A3" w14:textId="77777777" w:rsidR="00360905" w:rsidRPr="007D057A" w:rsidRDefault="00360905" w:rsidP="00C915A6">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366" w:type="dxa"/>
            <w:gridSpan w:val="2"/>
          </w:tcPr>
          <w:p w14:paraId="1C2BF726" w14:textId="77777777"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14:paraId="5DB52FCA" w14:textId="77777777" w:rsidR="00360905" w:rsidRPr="007D057A" w:rsidRDefault="00360905" w:rsidP="00FA5528">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4C6EDE65" w14:textId="77777777" w:rsidTr="00C915A6">
        <w:tc>
          <w:tcPr>
            <w:tcW w:w="2268" w:type="dxa"/>
            <w:vMerge/>
            <w:vAlign w:val="center"/>
          </w:tcPr>
          <w:p w14:paraId="4A87ACC6" w14:textId="77777777" w:rsidR="00360905" w:rsidRPr="007D057A" w:rsidRDefault="00360905" w:rsidP="00C915A6">
            <w:pPr>
              <w:widowControl/>
              <w:spacing w:line="360" w:lineRule="auto"/>
              <w:jc w:val="left"/>
              <w:rPr>
                <w:rFonts w:eastAsiaTheme="minorEastAsia"/>
                <w:color w:val="000000" w:themeColor="text1"/>
                <w:szCs w:val="21"/>
              </w:rPr>
            </w:pPr>
          </w:p>
        </w:tc>
        <w:tc>
          <w:tcPr>
            <w:tcW w:w="1683" w:type="dxa"/>
            <w:vAlign w:val="center"/>
          </w:tcPr>
          <w:p w14:paraId="51FBF6FA" w14:textId="77777777"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期末余额</w:t>
            </w:r>
          </w:p>
        </w:tc>
        <w:tc>
          <w:tcPr>
            <w:tcW w:w="1683" w:type="dxa"/>
            <w:vAlign w:val="center"/>
          </w:tcPr>
          <w:p w14:paraId="4A3EC6DC" w14:textId="77777777"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当期利息收入</w:t>
            </w:r>
          </w:p>
        </w:tc>
        <w:tc>
          <w:tcPr>
            <w:tcW w:w="1683" w:type="dxa"/>
            <w:vAlign w:val="center"/>
          </w:tcPr>
          <w:p w14:paraId="655FD14B" w14:textId="77777777"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期末余额</w:t>
            </w:r>
          </w:p>
        </w:tc>
        <w:tc>
          <w:tcPr>
            <w:tcW w:w="1683" w:type="dxa"/>
            <w:vAlign w:val="center"/>
          </w:tcPr>
          <w:p w14:paraId="27ED0F40" w14:textId="77777777"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当期利息收入</w:t>
            </w:r>
          </w:p>
        </w:tc>
      </w:tr>
      <w:tr w:rsidR="004D1D96" w14:paraId="05C3F2C2" w14:textId="77777777">
        <w:tc>
          <w:tcPr>
            <w:tcW w:w="2268" w:type="dxa"/>
            <w:vAlign w:val="center"/>
          </w:tcPr>
          <w:p w14:paraId="5456A1DB" w14:textId="77777777" w:rsidR="004D1D96" w:rsidRDefault="00CD62F0">
            <w:pPr>
              <w:jc w:val="left"/>
            </w:pPr>
            <w:r>
              <w:rPr>
                <w:rFonts w:eastAsiaTheme="minorEastAsia"/>
                <w:color w:val="000000" w:themeColor="text1"/>
                <w:szCs w:val="21"/>
              </w:rPr>
              <w:t>中国工商银行</w:t>
            </w:r>
          </w:p>
        </w:tc>
        <w:tc>
          <w:tcPr>
            <w:tcW w:w="1683" w:type="dxa"/>
            <w:vAlign w:val="center"/>
          </w:tcPr>
          <w:p w14:paraId="1A8C2E3F" w14:textId="77777777" w:rsidR="004D1D96" w:rsidRDefault="00CD62F0">
            <w:pPr>
              <w:jc w:val="right"/>
            </w:pPr>
            <w:r>
              <w:rPr>
                <w:rFonts w:eastAsiaTheme="minorEastAsia"/>
                <w:color w:val="000000" w:themeColor="text1"/>
                <w:szCs w:val="21"/>
              </w:rPr>
              <w:t>1,400,290.01</w:t>
            </w:r>
          </w:p>
        </w:tc>
        <w:tc>
          <w:tcPr>
            <w:tcW w:w="1683" w:type="dxa"/>
            <w:vAlign w:val="center"/>
          </w:tcPr>
          <w:p w14:paraId="0ED6D8A4" w14:textId="77777777" w:rsidR="004D1D96" w:rsidRDefault="00CD62F0">
            <w:pPr>
              <w:jc w:val="right"/>
            </w:pPr>
            <w:r>
              <w:rPr>
                <w:rFonts w:eastAsiaTheme="minorEastAsia"/>
                <w:color w:val="000000" w:themeColor="text1"/>
                <w:szCs w:val="21"/>
              </w:rPr>
              <w:t>62,138.11</w:t>
            </w:r>
          </w:p>
        </w:tc>
        <w:tc>
          <w:tcPr>
            <w:tcW w:w="1683" w:type="dxa"/>
            <w:vAlign w:val="center"/>
          </w:tcPr>
          <w:p w14:paraId="6341D66E" w14:textId="77777777" w:rsidR="004D1D96" w:rsidRDefault="00CD62F0">
            <w:pPr>
              <w:jc w:val="right"/>
            </w:pPr>
            <w:r>
              <w:rPr>
                <w:rFonts w:eastAsiaTheme="minorEastAsia"/>
                <w:color w:val="000000" w:themeColor="text1"/>
                <w:szCs w:val="21"/>
              </w:rPr>
              <w:t>587,355.44</w:t>
            </w:r>
          </w:p>
        </w:tc>
        <w:tc>
          <w:tcPr>
            <w:tcW w:w="1683" w:type="dxa"/>
            <w:vAlign w:val="center"/>
          </w:tcPr>
          <w:p w14:paraId="6FCC2568" w14:textId="77777777" w:rsidR="004D1D96" w:rsidRDefault="00CD62F0">
            <w:pPr>
              <w:jc w:val="right"/>
            </w:pPr>
            <w:r>
              <w:rPr>
                <w:rFonts w:eastAsiaTheme="minorEastAsia"/>
                <w:color w:val="000000" w:themeColor="text1"/>
                <w:szCs w:val="21"/>
              </w:rPr>
              <w:t>9,313.18</w:t>
            </w:r>
          </w:p>
        </w:tc>
      </w:tr>
    </w:tbl>
    <w:p w14:paraId="4944A636" w14:textId="77777777" w:rsidR="001A59F9" w:rsidRPr="007D057A" w:rsidRDefault="00360905" w:rsidP="00BC348D">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注：本基金的银行存款由基金托管人中国工商银行保管，按银行同业利率计息。</w:t>
      </w:r>
    </w:p>
    <w:p w14:paraId="69A9461F"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7.4.10.7</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本基金在承销期内参与关联方承销证券的情况</w:t>
      </w:r>
    </w:p>
    <w:p w14:paraId="1DF411AB" w14:textId="77777777" w:rsidR="001A59F9" w:rsidRPr="007D057A" w:rsidRDefault="00141BF1" w:rsidP="00BC348D">
      <w:pPr>
        <w:widowControl/>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37569102" w14:textId="77777777" w:rsidR="006C5F49" w:rsidRPr="007D057A" w:rsidRDefault="006C5F49" w:rsidP="00751A4E">
      <w:pPr>
        <w:adjustRightInd w:val="0"/>
        <w:snapToGrid w:val="0"/>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 xml:space="preserve">7.4.10.8 </w:t>
      </w:r>
      <w:r w:rsidRPr="007D057A">
        <w:rPr>
          <w:rFonts w:eastAsiaTheme="minorEastAsia"/>
          <w:b/>
          <w:color w:val="000000" w:themeColor="text1"/>
          <w:szCs w:val="21"/>
        </w:rPr>
        <w:t>其他关联交易事项的说明</w:t>
      </w:r>
    </w:p>
    <w:p w14:paraId="0F05C2EF" w14:textId="77777777" w:rsidR="006C5F49" w:rsidRPr="007D057A" w:rsidRDefault="006C5F49" w:rsidP="006C5F49">
      <w:pPr>
        <w:adjustRightInd w:val="0"/>
        <w:snapToGrid w:val="0"/>
        <w:spacing w:line="360" w:lineRule="auto"/>
        <w:rPr>
          <w:rFonts w:eastAsiaTheme="minorEastAsia"/>
          <w:b/>
          <w:color w:val="000000" w:themeColor="text1"/>
          <w:szCs w:val="21"/>
        </w:rPr>
      </w:pPr>
      <w:r w:rsidRPr="007D057A">
        <w:rPr>
          <w:rFonts w:eastAsiaTheme="minorEastAsia"/>
          <w:b/>
          <w:bCs/>
          <w:color w:val="000000" w:themeColor="text1"/>
          <w:kern w:val="0"/>
          <w:szCs w:val="21"/>
        </w:rPr>
        <w:t>7.4.10.8</w:t>
      </w:r>
      <w:r w:rsidRPr="007D057A">
        <w:rPr>
          <w:rFonts w:eastAsiaTheme="minorEastAsia" w:hint="eastAsia"/>
          <w:b/>
          <w:bCs/>
          <w:color w:val="000000" w:themeColor="text1"/>
          <w:kern w:val="0"/>
          <w:szCs w:val="21"/>
        </w:rPr>
        <w:t xml:space="preserve">.1 </w:t>
      </w:r>
      <w:r w:rsidRPr="007D057A">
        <w:rPr>
          <w:rFonts w:eastAsiaTheme="minorEastAsia"/>
          <w:b/>
          <w:color w:val="000000" w:themeColor="text1"/>
          <w:szCs w:val="21"/>
        </w:rPr>
        <w:t>其他关联交易事项的说明</w:t>
      </w:r>
    </w:p>
    <w:p w14:paraId="6B14100E" w14:textId="77777777" w:rsidR="006C5F49" w:rsidRPr="007D057A" w:rsidRDefault="006C5F49" w:rsidP="006C5F49">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无。</w:t>
      </w:r>
    </w:p>
    <w:p w14:paraId="7BB8E2FE" w14:textId="77777777" w:rsidR="006C5F49" w:rsidRPr="007D057A" w:rsidRDefault="006C5F49" w:rsidP="00751A4E">
      <w:pPr>
        <w:adjustRightInd w:val="0"/>
        <w:snapToGrid w:val="0"/>
        <w:spacing w:beforeLines="50" w:before="156" w:line="360" w:lineRule="auto"/>
        <w:rPr>
          <w:rFonts w:eastAsiaTheme="minorEastAsia"/>
          <w:b/>
          <w:bCs/>
          <w:color w:val="000000" w:themeColor="text1"/>
          <w:kern w:val="0"/>
          <w:szCs w:val="21"/>
        </w:rPr>
      </w:pPr>
      <w:r w:rsidRPr="007D057A">
        <w:rPr>
          <w:rFonts w:eastAsiaTheme="minorEastAsia"/>
          <w:b/>
          <w:bCs/>
          <w:color w:val="000000" w:themeColor="text1"/>
          <w:kern w:val="0"/>
          <w:szCs w:val="21"/>
        </w:rPr>
        <w:t>7.4.10.8</w:t>
      </w:r>
      <w:r w:rsidRPr="007D057A">
        <w:rPr>
          <w:rFonts w:eastAsiaTheme="minorEastAsia" w:hint="eastAsia"/>
          <w:b/>
          <w:bCs/>
          <w:color w:val="000000" w:themeColor="text1"/>
          <w:kern w:val="0"/>
          <w:szCs w:val="21"/>
        </w:rPr>
        <w:t xml:space="preserve">.2 </w:t>
      </w:r>
      <w:r w:rsidRPr="007D057A">
        <w:rPr>
          <w:rFonts w:eastAsiaTheme="minorEastAsia" w:hint="eastAsia"/>
          <w:b/>
          <w:bCs/>
          <w:color w:val="000000" w:themeColor="text1"/>
          <w:kern w:val="0"/>
          <w:szCs w:val="21"/>
        </w:rPr>
        <w:t>当期交易及持有基金管理人以及管理人关联方所管理基金产生的费用</w:t>
      </w:r>
    </w:p>
    <w:p w14:paraId="7EE9187D" w14:textId="77777777" w:rsidR="006C5F49" w:rsidRPr="007D057A" w:rsidRDefault="006C5F49" w:rsidP="006C5F49">
      <w:pPr>
        <w:widowControl/>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4F5D7B1B" w14:textId="77777777" w:rsidR="001A59F9" w:rsidRPr="007D057A" w:rsidRDefault="001A59F9" w:rsidP="00751A4E">
      <w:pPr>
        <w:adjustRightInd w:val="0"/>
        <w:snapToGrid w:val="0"/>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7.4.11</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利润分配情况</w:t>
      </w:r>
    </w:p>
    <w:p w14:paraId="504892D9" w14:textId="77777777" w:rsidR="001A59F9" w:rsidRPr="007D057A" w:rsidRDefault="001A59F9" w:rsidP="00222B4E">
      <w:pPr>
        <w:adjustRightInd w:val="0"/>
        <w:snapToGrid w:val="0"/>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摩根纯债债券</w:t>
      </w:r>
      <w:r w:rsidRPr="007D057A">
        <w:rPr>
          <w:rFonts w:eastAsiaTheme="minorEastAsia"/>
          <w:color w:val="000000" w:themeColor="text1"/>
          <w:kern w:val="0"/>
          <w:szCs w:val="21"/>
        </w:rPr>
        <w:t>A</w:t>
      </w:r>
    </w:p>
    <w:p w14:paraId="0B367915" w14:textId="77777777" w:rsidR="001A59F9" w:rsidRPr="007D057A" w:rsidRDefault="001A59F9" w:rsidP="00026C9C">
      <w:pPr>
        <w:autoSpaceDE w:val="0"/>
        <w:autoSpaceDN w:val="0"/>
        <w:adjustRightInd w:val="0"/>
        <w:spacing w:before="29" w:line="360" w:lineRule="auto"/>
        <w:ind w:left="15" w:right="210"/>
        <w:jc w:val="right"/>
        <w:rPr>
          <w:rFonts w:eastAsiaTheme="minorEastAsia"/>
          <w:color w:val="000000" w:themeColor="text1"/>
          <w:kern w:val="0"/>
          <w:szCs w:val="21"/>
        </w:rPr>
      </w:pPr>
      <w:r w:rsidRPr="007D057A">
        <w:rPr>
          <w:rFonts w:eastAsiaTheme="minorEastAsia"/>
          <w:color w:val="000000" w:themeColor="text1"/>
          <w:szCs w:val="21"/>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739"/>
        <w:gridCol w:w="739"/>
        <w:gridCol w:w="1171"/>
        <w:gridCol w:w="1325"/>
        <w:gridCol w:w="1325"/>
        <w:gridCol w:w="1325"/>
        <w:gridCol w:w="948"/>
      </w:tblGrid>
      <w:tr w:rsidR="00940250" w:rsidRPr="007D057A" w14:paraId="6F417CC6" w14:textId="77777777" w:rsidTr="00C915A6">
        <w:trPr>
          <w:trHeight w:val="1323"/>
          <w:jc w:val="center"/>
        </w:trPr>
        <w:tc>
          <w:tcPr>
            <w:tcW w:w="853" w:type="dxa"/>
            <w:vMerge w:val="restart"/>
            <w:shd w:val="clear" w:color="auto" w:fill="auto"/>
            <w:vAlign w:val="center"/>
          </w:tcPr>
          <w:p w14:paraId="43CFE3D5" w14:textId="77777777" w:rsidR="00ED4046" w:rsidRPr="007D057A" w:rsidRDefault="00ED4046" w:rsidP="00C915A6">
            <w:pPr>
              <w:autoSpaceDE w:val="0"/>
              <w:autoSpaceDN w:val="0"/>
              <w:adjustRightInd w:val="0"/>
              <w:spacing w:before="29" w:line="360" w:lineRule="auto"/>
              <w:ind w:right="210"/>
              <w:jc w:val="center"/>
              <w:rPr>
                <w:rFonts w:eastAsiaTheme="minorEastAsia"/>
                <w:bCs/>
                <w:color w:val="000000" w:themeColor="text1"/>
                <w:szCs w:val="21"/>
              </w:rPr>
            </w:pPr>
            <w:r w:rsidRPr="007D057A">
              <w:rPr>
                <w:rFonts w:eastAsiaTheme="minorEastAsia"/>
                <w:color w:val="000000" w:themeColor="text1"/>
                <w:szCs w:val="21"/>
              </w:rPr>
              <w:t>序号</w:t>
            </w:r>
          </w:p>
        </w:tc>
        <w:tc>
          <w:tcPr>
            <w:tcW w:w="1216" w:type="dxa"/>
            <w:vMerge w:val="restart"/>
            <w:shd w:val="clear" w:color="auto" w:fill="auto"/>
            <w:vAlign w:val="center"/>
          </w:tcPr>
          <w:p w14:paraId="19644DFB" w14:textId="77777777" w:rsidR="00ED4046" w:rsidRPr="007D057A" w:rsidRDefault="00ED4046" w:rsidP="00C915A6">
            <w:pPr>
              <w:spacing w:line="360" w:lineRule="auto"/>
              <w:ind w:leftChars="50" w:left="105"/>
              <w:jc w:val="center"/>
              <w:rPr>
                <w:rFonts w:eastAsiaTheme="minorEastAsia"/>
                <w:color w:val="000000" w:themeColor="text1"/>
                <w:szCs w:val="21"/>
              </w:rPr>
            </w:pPr>
            <w:r w:rsidRPr="007D057A">
              <w:rPr>
                <w:rFonts w:eastAsiaTheme="minorEastAsia"/>
                <w:color w:val="000000" w:themeColor="text1"/>
                <w:szCs w:val="21"/>
              </w:rPr>
              <w:t>权益登记日</w:t>
            </w:r>
          </w:p>
        </w:tc>
        <w:tc>
          <w:tcPr>
            <w:tcW w:w="1478" w:type="dxa"/>
            <w:gridSpan w:val="2"/>
            <w:shd w:val="clear" w:color="auto" w:fill="auto"/>
            <w:vAlign w:val="center"/>
          </w:tcPr>
          <w:p w14:paraId="3810435E" w14:textId="77777777" w:rsidR="00ED4046" w:rsidRPr="007D057A" w:rsidRDefault="00ED4046" w:rsidP="00C915A6">
            <w:pPr>
              <w:spacing w:line="360" w:lineRule="auto"/>
              <w:ind w:leftChars="50" w:left="105"/>
              <w:jc w:val="center"/>
              <w:rPr>
                <w:rFonts w:eastAsiaTheme="minorEastAsia"/>
                <w:color w:val="000000" w:themeColor="text1"/>
                <w:szCs w:val="21"/>
              </w:rPr>
            </w:pPr>
            <w:r w:rsidRPr="007D057A">
              <w:rPr>
                <w:rFonts w:eastAsiaTheme="minorEastAsia"/>
                <w:color w:val="000000" w:themeColor="text1"/>
                <w:szCs w:val="21"/>
              </w:rPr>
              <w:t>除息日</w:t>
            </w:r>
          </w:p>
        </w:tc>
        <w:tc>
          <w:tcPr>
            <w:tcW w:w="1171" w:type="dxa"/>
            <w:vMerge w:val="restart"/>
            <w:shd w:val="clear" w:color="auto" w:fill="auto"/>
            <w:vAlign w:val="center"/>
          </w:tcPr>
          <w:p w14:paraId="62F534EE" w14:textId="77777777" w:rsidR="00ED4046" w:rsidRPr="007D057A" w:rsidRDefault="00ED4046" w:rsidP="00C915A6">
            <w:pPr>
              <w:spacing w:line="360" w:lineRule="auto"/>
              <w:ind w:leftChars="50" w:left="105"/>
              <w:jc w:val="center"/>
              <w:rPr>
                <w:rFonts w:eastAsiaTheme="minorEastAsia"/>
                <w:color w:val="000000" w:themeColor="text1"/>
                <w:szCs w:val="21"/>
              </w:rPr>
            </w:pPr>
            <w:r w:rsidRPr="007D057A">
              <w:rPr>
                <w:rFonts w:eastAsiaTheme="minorEastAsia"/>
                <w:color w:val="000000" w:themeColor="text1"/>
                <w:szCs w:val="21"/>
              </w:rPr>
              <w:t>每</w:t>
            </w:r>
            <w:r w:rsidRPr="007D057A">
              <w:rPr>
                <w:rFonts w:eastAsiaTheme="minorEastAsia"/>
                <w:color w:val="000000" w:themeColor="text1"/>
                <w:szCs w:val="21"/>
              </w:rPr>
              <w:t>10</w:t>
            </w:r>
            <w:r w:rsidRPr="007D057A">
              <w:rPr>
                <w:rFonts w:eastAsiaTheme="minorEastAsia"/>
                <w:color w:val="000000" w:themeColor="text1"/>
                <w:szCs w:val="21"/>
              </w:rPr>
              <w:t>份基金份额分红数</w:t>
            </w:r>
          </w:p>
        </w:tc>
        <w:tc>
          <w:tcPr>
            <w:tcW w:w="1325" w:type="dxa"/>
            <w:vMerge w:val="restart"/>
            <w:shd w:val="clear" w:color="auto" w:fill="auto"/>
            <w:vAlign w:val="center"/>
          </w:tcPr>
          <w:p w14:paraId="73FC68BF" w14:textId="77777777" w:rsidR="00ED4046" w:rsidRPr="007D057A" w:rsidRDefault="00ED4046" w:rsidP="00C915A6">
            <w:pPr>
              <w:spacing w:line="360" w:lineRule="auto"/>
              <w:ind w:leftChars="50" w:left="105"/>
              <w:jc w:val="center"/>
              <w:rPr>
                <w:rFonts w:eastAsiaTheme="minorEastAsia"/>
                <w:color w:val="000000" w:themeColor="text1"/>
                <w:szCs w:val="21"/>
              </w:rPr>
            </w:pPr>
            <w:r w:rsidRPr="007D057A">
              <w:rPr>
                <w:rFonts w:eastAsiaTheme="minorEastAsia"/>
                <w:color w:val="000000" w:themeColor="text1"/>
                <w:szCs w:val="21"/>
                <w:lang w:val="en-AU"/>
              </w:rPr>
              <w:t>现金</w:t>
            </w:r>
            <w:r w:rsidRPr="007D057A">
              <w:rPr>
                <w:rFonts w:eastAsiaTheme="minorEastAsia"/>
                <w:color w:val="000000" w:themeColor="text1"/>
                <w:szCs w:val="21"/>
              </w:rPr>
              <w:t>形式发放总额</w:t>
            </w:r>
          </w:p>
        </w:tc>
        <w:tc>
          <w:tcPr>
            <w:tcW w:w="1325" w:type="dxa"/>
            <w:vMerge w:val="restart"/>
            <w:shd w:val="clear" w:color="auto" w:fill="auto"/>
            <w:vAlign w:val="center"/>
          </w:tcPr>
          <w:p w14:paraId="354B62DF" w14:textId="77777777" w:rsidR="00ED4046" w:rsidRPr="007D057A" w:rsidRDefault="00ED4046" w:rsidP="00C915A6">
            <w:pPr>
              <w:spacing w:line="360" w:lineRule="auto"/>
              <w:ind w:leftChars="50" w:left="105"/>
              <w:jc w:val="center"/>
              <w:rPr>
                <w:rFonts w:eastAsiaTheme="minorEastAsia"/>
                <w:color w:val="000000" w:themeColor="text1"/>
                <w:szCs w:val="21"/>
                <w:lang w:val="en-AU"/>
              </w:rPr>
            </w:pPr>
            <w:r w:rsidRPr="007D057A">
              <w:rPr>
                <w:rFonts w:eastAsiaTheme="minorEastAsia"/>
                <w:color w:val="000000" w:themeColor="text1"/>
                <w:szCs w:val="21"/>
                <w:lang w:val="en-AU"/>
              </w:rPr>
              <w:t>再投资形式发放总额</w:t>
            </w:r>
          </w:p>
        </w:tc>
        <w:tc>
          <w:tcPr>
            <w:tcW w:w="1325" w:type="dxa"/>
            <w:vMerge w:val="restart"/>
            <w:shd w:val="clear" w:color="auto" w:fill="auto"/>
            <w:vAlign w:val="center"/>
          </w:tcPr>
          <w:p w14:paraId="281CC5AD" w14:textId="77777777" w:rsidR="00ED4046" w:rsidRPr="007D057A" w:rsidRDefault="00ED4046" w:rsidP="00C915A6">
            <w:pPr>
              <w:spacing w:line="360" w:lineRule="auto"/>
              <w:jc w:val="center"/>
              <w:rPr>
                <w:rFonts w:eastAsiaTheme="minorEastAsia"/>
                <w:color w:val="000000" w:themeColor="text1"/>
                <w:szCs w:val="21"/>
                <w:lang w:val="en-AU"/>
              </w:rPr>
            </w:pPr>
            <w:r w:rsidRPr="007D057A">
              <w:rPr>
                <w:rFonts w:eastAsiaTheme="minorEastAsia"/>
                <w:color w:val="000000" w:themeColor="text1"/>
                <w:szCs w:val="21"/>
                <w:lang w:val="en-AU"/>
              </w:rPr>
              <w:t>利润分配合计</w:t>
            </w:r>
          </w:p>
        </w:tc>
        <w:tc>
          <w:tcPr>
            <w:tcW w:w="948" w:type="dxa"/>
            <w:vMerge w:val="restart"/>
            <w:shd w:val="clear" w:color="auto" w:fill="auto"/>
            <w:vAlign w:val="center"/>
          </w:tcPr>
          <w:p w14:paraId="72D84E51" w14:textId="77777777" w:rsidR="00ED4046" w:rsidRPr="007D057A" w:rsidRDefault="00ED4046" w:rsidP="00C915A6">
            <w:pPr>
              <w:spacing w:line="360" w:lineRule="auto"/>
              <w:jc w:val="center"/>
              <w:rPr>
                <w:rFonts w:eastAsiaTheme="minorEastAsia"/>
                <w:color w:val="000000" w:themeColor="text1"/>
                <w:szCs w:val="21"/>
                <w:lang w:val="en-AU"/>
              </w:rPr>
            </w:pPr>
            <w:r w:rsidRPr="007D057A">
              <w:rPr>
                <w:rFonts w:eastAsiaTheme="minorEastAsia"/>
                <w:color w:val="000000" w:themeColor="text1"/>
                <w:szCs w:val="21"/>
                <w:lang w:val="en-AU"/>
              </w:rPr>
              <w:t>备注</w:t>
            </w:r>
          </w:p>
        </w:tc>
      </w:tr>
      <w:tr w:rsidR="00940250" w:rsidRPr="007D057A" w14:paraId="7772610C" w14:textId="77777777" w:rsidTr="00C915A6">
        <w:trPr>
          <w:trHeight w:val="1323"/>
          <w:jc w:val="center"/>
        </w:trPr>
        <w:tc>
          <w:tcPr>
            <w:tcW w:w="853" w:type="dxa"/>
            <w:vMerge/>
            <w:shd w:val="clear" w:color="auto" w:fill="auto"/>
          </w:tcPr>
          <w:p w14:paraId="3E5CA1CE" w14:textId="77777777" w:rsidR="00ED4046" w:rsidRPr="007D057A" w:rsidRDefault="00ED4046" w:rsidP="00C915A6">
            <w:pPr>
              <w:autoSpaceDE w:val="0"/>
              <w:autoSpaceDN w:val="0"/>
              <w:adjustRightInd w:val="0"/>
              <w:spacing w:before="29" w:line="360" w:lineRule="auto"/>
              <w:ind w:right="210"/>
              <w:jc w:val="left"/>
              <w:rPr>
                <w:rFonts w:eastAsiaTheme="minorEastAsia"/>
                <w:color w:val="000000" w:themeColor="text1"/>
                <w:szCs w:val="21"/>
              </w:rPr>
            </w:pPr>
          </w:p>
        </w:tc>
        <w:tc>
          <w:tcPr>
            <w:tcW w:w="1216" w:type="dxa"/>
            <w:vMerge/>
            <w:shd w:val="clear" w:color="auto" w:fill="auto"/>
            <w:vAlign w:val="center"/>
          </w:tcPr>
          <w:p w14:paraId="02B828A4" w14:textId="77777777" w:rsidR="00ED4046" w:rsidRPr="007D057A" w:rsidRDefault="00ED4046" w:rsidP="00C915A6">
            <w:pPr>
              <w:spacing w:line="360" w:lineRule="auto"/>
              <w:ind w:leftChars="50" w:left="105"/>
              <w:jc w:val="center"/>
              <w:rPr>
                <w:rFonts w:eastAsiaTheme="minorEastAsia"/>
                <w:color w:val="000000" w:themeColor="text1"/>
                <w:szCs w:val="21"/>
              </w:rPr>
            </w:pPr>
          </w:p>
        </w:tc>
        <w:tc>
          <w:tcPr>
            <w:tcW w:w="739" w:type="dxa"/>
            <w:shd w:val="clear" w:color="auto" w:fill="auto"/>
            <w:vAlign w:val="center"/>
          </w:tcPr>
          <w:p w14:paraId="6DFBD605" w14:textId="77777777" w:rsidR="00ED4046" w:rsidRPr="007D057A" w:rsidRDefault="00ED4046" w:rsidP="00C915A6">
            <w:pPr>
              <w:spacing w:line="360" w:lineRule="auto"/>
              <w:ind w:leftChars="50" w:left="105"/>
              <w:jc w:val="center"/>
              <w:rPr>
                <w:rFonts w:eastAsiaTheme="minorEastAsia"/>
                <w:color w:val="000000" w:themeColor="text1"/>
                <w:szCs w:val="21"/>
              </w:rPr>
            </w:pPr>
            <w:r w:rsidRPr="007D057A">
              <w:rPr>
                <w:rFonts w:eastAsiaTheme="minorEastAsia"/>
                <w:color w:val="000000" w:themeColor="text1"/>
                <w:szCs w:val="21"/>
              </w:rPr>
              <w:t>场内</w:t>
            </w:r>
          </w:p>
        </w:tc>
        <w:tc>
          <w:tcPr>
            <w:tcW w:w="739" w:type="dxa"/>
            <w:shd w:val="clear" w:color="auto" w:fill="auto"/>
            <w:vAlign w:val="center"/>
          </w:tcPr>
          <w:p w14:paraId="714E71BB" w14:textId="77777777" w:rsidR="00ED4046" w:rsidRPr="007D057A" w:rsidRDefault="00ED4046" w:rsidP="00C915A6">
            <w:pPr>
              <w:spacing w:line="360" w:lineRule="auto"/>
              <w:ind w:leftChars="50" w:left="105"/>
              <w:jc w:val="center"/>
              <w:rPr>
                <w:rFonts w:eastAsiaTheme="minorEastAsia"/>
                <w:color w:val="000000" w:themeColor="text1"/>
                <w:szCs w:val="21"/>
              </w:rPr>
            </w:pPr>
            <w:r w:rsidRPr="007D057A">
              <w:rPr>
                <w:rFonts w:eastAsiaTheme="minorEastAsia"/>
                <w:color w:val="000000" w:themeColor="text1"/>
                <w:szCs w:val="21"/>
              </w:rPr>
              <w:t>场外</w:t>
            </w:r>
          </w:p>
        </w:tc>
        <w:tc>
          <w:tcPr>
            <w:tcW w:w="1171" w:type="dxa"/>
            <w:vMerge/>
            <w:shd w:val="clear" w:color="auto" w:fill="auto"/>
            <w:vAlign w:val="center"/>
          </w:tcPr>
          <w:p w14:paraId="696E03B3" w14:textId="77777777" w:rsidR="00ED4046" w:rsidRPr="007D057A" w:rsidRDefault="00ED4046" w:rsidP="00C915A6">
            <w:pPr>
              <w:spacing w:line="360" w:lineRule="auto"/>
              <w:ind w:leftChars="50" w:left="105"/>
              <w:jc w:val="center"/>
              <w:rPr>
                <w:rFonts w:eastAsiaTheme="minorEastAsia"/>
                <w:color w:val="000000" w:themeColor="text1"/>
                <w:szCs w:val="21"/>
              </w:rPr>
            </w:pPr>
          </w:p>
        </w:tc>
        <w:tc>
          <w:tcPr>
            <w:tcW w:w="1325" w:type="dxa"/>
            <w:vMerge/>
            <w:shd w:val="clear" w:color="auto" w:fill="auto"/>
            <w:vAlign w:val="center"/>
          </w:tcPr>
          <w:p w14:paraId="3C90D21A" w14:textId="77777777" w:rsidR="00ED4046" w:rsidRPr="007D057A" w:rsidRDefault="00ED4046" w:rsidP="00C915A6">
            <w:pPr>
              <w:spacing w:line="360" w:lineRule="auto"/>
              <w:ind w:leftChars="50" w:left="105"/>
              <w:jc w:val="center"/>
              <w:rPr>
                <w:rFonts w:eastAsiaTheme="minorEastAsia"/>
                <w:color w:val="000000" w:themeColor="text1"/>
                <w:szCs w:val="21"/>
                <w:lang w:val="en-AU"/>
              </w:rPr>
            </w:pPr>
          </w:p>
        </w:tc>
        <w:tc>
          <w:tcPr>
            <w:tcW w:w="1325" w:type="dxa"/>
            <w:vMerge/>
            <w:shd w:val="clear" w:color="auto" w:fill="auto"/>
            <w:vAlign w:val="center"/>
          </w:tcPr>
          <w:p w14:paraId="1AD914C0" w14:textId="77777777" w:rsidR="00ED4046" w:rsidRPr="007D057A" w:rsidRDefault="00ED4046" w:rsidP="00C915A6">
            <w:pPr>
              <w:spacing w:line="360" w:lineRule="auto"/>
              <w:ind w:leftChars="50" w:left="105"/>
              <w:jc w:val="center"/>
              <w:rPr>
                <w:rFonts w:eastAsiaTheme="minorEastAsia"/>
                <w:color w:val="000000" w:themeColor="text1"/>
                <w:szCs w:val="21"/>
                <w:lang w:val="en-AU"/>
              </w:rPr>
            </w:pPr>
          </w:p>
        </w:tc>
        <w:tc>
          <w:tcPr>
            <w:tcW w:w="1325" w:type="dxa"/>
            <w:vMerge/>
            <w:shd w:val="clear" w:color="auto" w:fill="auto"/>
            <w:vAlign w:val="center"/>
          </w:tcPr>
          <w:p w14:paraId="14FDD368" w14:textId="77777777" w:rsidR="00ED4046" w:rsidRPr="007D057A" w:rsidRDefault="00ED4046" w:rsidP="00C915A6">
            <w:pPr>
              <w:spacing w:line="360" w:lineRule="auto"/>
              <w:jc w:val="center"/>
              <w:rPr>
                <w:rFonts w:eastAsiaTheme="minorEastAsia"/>
                <w:color w:val="000000" w:themeColor="text1"/>
                <w:szCs w:val="21"/>
                <w:lang w:val="en-AU"/>
              </w:rPr>
            </w:pPr>
          </w:p>
        </w:tc>
        <w:tc>
          <w:tcPr>
            <w:tcW w:w="948" w:type="dxa"/>
            <w:vMerge/>
            <w:shd w:val="clear" w:color="auto" w:fill="auto"/>
            <w:vAlign w:val="center"/>
          </w:tcPr>
          <w:p w14:paraId="68A40576" w14:textId="77777777" w:rsidR="00ED4046" w:rsidRPr="007D057A" w:rsidRDefault="00ED4046" w:rsidP="00C915A6">
            <w:pPr>
              <w:spacing w:line="360" w:lineRule="auto"/>
              <w:jc w:val="center"/>
              <w:rPr>
                <w:rFonts w:eastAsiaTheme="minorEastAsia"/>
                <w:color w:val="000000" w:themeColor="text1"/>
                <w:szCs w:val="21"/>
                <w:lang w:val="en-AU"/>
              </w:rPr>
            </w:pPr>
          </w:p>
        </w:tc>
      </w:tr>
      <w:tr w:rsidR="004D1D96" w14:paraId="58E0A499" w14:textId="77777777">
        <w:trPr>
          <w:jc w:val="center"/>
        </w:trPr>
        <w:tc>
          <w:tcPr>
            <w:tcW w:w="853" w:type="dxa"/>
            <w:vAlign w:val="center"/>
          </w:tcPr>
          <w:p w14:paraId="7A01F9C0" w14:textId="77777777" w:rsidR="004D1D96" w:rsidRDefault="00CD62F0">
            <w:pPr>
              <w:jc w:val="center"/>
            </w:pPr>
            <w:r>
              <w:rPr>
                <w:rFonts w:eastAsiaTheme="minorEastAsia"/>
                <w:color w:val="000000" w:themeColor="text1"/>
                <w:szCs w:val="21"/>
              </w:rPr>
              <w:t>1</w:t>
            </w:r>
          </w:p>
        </w:tc>
        <w:tc>
          <w:tcPr>
            <w:tcW w:w="1216" w:type="dxa"/>
            <w:vAlign w:val="center"/>
          </w:tcPr>
          <w:p w14:paraId="38D72646" w14:textId="77777777" w:rsidR="004D1D96" w:rsidRDefault="00CD62F0">
            <w:pPr>
              <w:jc w:val="center"/>
            </w:pPr>
            <w:r>
              <w:rPr>
                <w:rFonts w:eastAsiaTheme="minorEastAsia"/>
                <w:color w:val="000000" w:themeColor="text1"/>
                <w:szCs w:val="21"/>
              </w:rPr>
              <w:t>2024-06-25</w:t>
            </w:r>
          </w:p>
        </w:tc>
        <w:tc>
          <w:tcPr>
            <w:tcW w:w="739" w:type="dxa"/>
            <w:vAlign w:val="center"/>
          </w:tcPr>
          <w:p w14:paraId="30E41815" w14:textId="77777777" w:rsidR="004D1D96" w:rsidRDefault="00CD62F0">
            <w:pPr>
              <w:jc w:val="center"/>
            </w:pPr>
            <w:r>
              <w:rPr>
                <w:rFonts w:eastAsiaTheme="minorEastAsia"/>
                <w:color w:val="000000" w:themeColor="text1"/>
                <w:szCs w:val="21"/>
              </w:rPr>
              <w:t>-</w:t>
            </w:r>
          </w:p>
        </w:tc>
        <w:tc>
          <w:tcPr>
            <w:tcW w:w="739" w:type="dxa"/>
            <w:vAlign w:val="center"/>
          </w:tcPr>
          <w:p w14:paraId="397CB080" w14:textId="77777777" w:rsidR="004D1D96" w:rsidRDefault="00CD62F0">
            <w:pPr>
              <w:jc w:val="center"/>
            </w:pPr>
            <w:r>
              <w:rPr>
                <w:rFonts w:eastAsiaTheme="minorEastAsia"/>
                <w:color w:val="000000" w:themeColor="text1"/>
                <w:szCs w:val="21"/>
              </w:rPr>
              <w:t>2024-06-25</w:t>
            </w:r>
          </w:p>
        </w:tc>
        <w:tc>
          <w:tcPr>
            <w:tcW w:w="1171" w:type="dxa"/>
            <w:vAlign w:val="center"/>
          </w:tcPr>
          <w:p w14:paraId="7F8BF44A" w14:textId="77777777" w:rsidR="004D1D96" w:rsidRDefault="00CD62F0">
            <w:pPr>
              <w:jc w:val="right"/>
            </w:pPr>
            <w:r>
              <w:rPr>
                <w:rFonts w:eastAsiaTheme="minorEastAsia"/>
                <w:color w:val="000000" w:themeColor="text1"/>
                <w:szCs w:val="21"/>
              </w:rPr>
              <w:t>0.587</w:t>
            </w:r>
          </w:p>
        </w:tc>
        <w:tc>
          <w:tcPr>
            <w:tcW w:w="1325" w:type="dxa"/>
            <w:vAlign w:val="center"/>
          </w:tcPr>
          <w:p w14:paraId="3727BA43" w14:textId="77777777" w:rsidR="004D1D96" w:rsidRDefault="00CD62F0">
            <w:pPr>
              <w:jc w:val="right"/>
            </w:pPr>
            <w:r>
              <w:rPr>
                <w:rFonts w:eastAsiaTheme="minorEastAsia"/>
                <w:color w:val="000000" w:themeColor="text1"/>
                <w:szCs w:val="21"/>
              </w:rPr>
              <w:t>3,306,206.92</w:t>
            </w:r>
          </w:p>
        </w:tc>
        <w:tc>
          <w:tcPr>
            <w:tcW w:w="1325" w:type="dxa"/>
            <w:vAlign w:val="center"/>
          </w:tcPr>
          <w:p w14:paraId="0A216E17" w14:textId="77777777" w:rsidR="004D1D96" w:rsidRDefault="00CD62F0">
            <w:pPr>
              <w:jc w:val="right"/>
            </w:pPr>
            <w:r>
              <w:rPr>
                <w:rFonts w:eastAsiaTheme="minorEastAsia"/>
                <w:color w:val="000000" w:themeColor="text1"/>
                <w:szCs w:val="21"/>
              </w:rPr>
              <w:t>334,569.35</w:t>
            </w:r>
          </w:p>
        </w:tc>
        <w:tc>
          <w:tcPr>
            <w:tcW w:w="1325" w:type="dxa"/>
            <w:vAlign w:val="center"/>
          </w:tcPr>
          <w:p w14:paraId="3F89225A" w14:textId="77777777" w:rsidR="004D1D96" w:rsidRDefault="00CD62F0">
            <w:pPr>
              <w:jc w:val="right"/>
            </w:pPr>
            <w:r>
              <w:rPr>
                <w:rFonts w:eastAsiaTheme="minorEastAsia"/>
                <w:color w:val="000000" w:themeColor="text1"/>
                <w:szCs w:val="21"/>
              </w:rPr>
              <w:t>3,640,776.27</w:t>
            </w:r>
          </w:p>
        </w:tc>
        <w:tc>
          <w:tcPr>
            <w:tcW w:w="948" w:type="dxa"/>
            <w:vAlign w:val="center"/>
          </w:tcPr>
          <w:p w14:paraId="0AF7A0CE" w14:textId="77777777" w:rsidR="004D1D96" w:rsidRDefault="00CD62F0">
            <w:pPr>
              <w:jc w:val="left"/>
            </w:pPr>
            <w:r>
              <w:rPr>
                <w:rFonts w:eastAsiaTheme="minorEastAsia"/>
                <w:color w:val="000000" w:themeColor="text1"/>
                <w:szCs w:val="21"/>
              </w:rPr>
              <w:t>-</w:t>
            </w:r>
          </w:p>
        </w:tc>
      </w:tr>
      <w:tr w:rsidR="004D1D96" w14:paraId="23D9BD87" w14:textId="77777777">
        <w:trPr>
          <w:jc w:val="center"/>
        </w:trPr>
        <w:tc>
          <w:tcPr>
            <w:tcW w:w="853" w:type="dxa"/>
            <w:vAlign w:val="center"/>
          </w:tcPr>
          <w:p w14:paraId="3D177067" w14:textId="77777777" w:rsidR="004D1D96" w:rsidRDefault="00CD62F0">
            <w:pPr>
              <w:jc w:val="center"/>
            </w:pPr>
            <w:r>
              <w:rPr>
                <w:rFonts w:eastAsiaTheme="minorEastAsia"/>
                <w:color w:val="000000" w:themeColor="text1"/>
                <w:szCs w:val="21"/>
              </w:rPr>
              <w:t>2</w:t>
            </w:r>
          </w:p>
        </w:tc>
        <w:tc>
          <w:tcPr>
            <w:tcW w:w="1216" w:type="dxa"/>
            <w:vAlign w:val="center"/>
          </w:tcPr>
          <w:p w14:paraId="473FEBB2" w14:textId="77777777" w:rsidR="004D1D96" w:rsidRDefault="00CD62F0">
            <w:pPr>
              <w:jc w:val="center"/>
            </w:pPr>
            <w:r>
              <w:rPr>
                <w:rFonts w:eastAsiaTheme="minorEastAsia"/>
                <w:color w:val="000000" w:themeColor="text1"/>
                <w:szCs w:val="21"/>
              </w:rPr>
              <w:t>2024-09-24</w:t>
            </w:r>
          </w:p>
        </w:tc>
        <w:tc>
          <w:tcPr>
            <w:tcW w:w="739" w:type="dxa"/>
            <w:vAlign w:val="center"/>
          </w:tcPr>
          <w:p w14:paraId="7A41E20E" w14:textId="77777777" w:rsidR="004D1D96" w:rsidRDefault="00CD62F0">
            <w:pPr>
              <w:jc w:val="center"/>
            </w:pPr>
            <w:r>
              <w:rPr>
                <w:rFonts w:eastAsiaTheme="minorEastAsia"/>
                <w:color w:val="000000" w:themeColor="text1"/>
                <w:szCs w:val="21"/>
              </w:rPr>
              <w:t>-</w:t>
            </w:r>
          </w:p>
        </w:tc>
        <w:tc>
          <w:tcPr>
            <w:tcW w:w="739" w:type="dxa"/>
            <w:vAlign w:val="center"/>
          </w:tcPr>
          <w:p w14:paraId="4C8A1D7C" w14:textId="77777777" w:rsidR="004D1D96" w:rsidRDefault="00CD62F0">
            <w:pPr>
              <w:jc w:val="center"/>
            </w:pPr>
            <w:r>
              <w:rPr>
                <w:rFonts w:eastAsiaTheme="minorEastAsia"/>
                <w:color w:val="000000" w:themeColor="text1"/>
                <w:szCs w:val="21"/>
              </w:rPr>
              <w:t>2024-09-24</w:t>
            </w:r>
          </w:p>
        </w:tc>
        <w:tc>
          <w:tcPr>
            <w:tcW w:w="1171" w:type="dxa"/>
            <w:vAlign w:val="center"/>
          </w:tcPr>
          <w:p w14:paraId="6999F530" w14:textId="77777777" w:rsidR="004D1D96" w:rsidRDefault="00CD62F0">
            <w:pPr>
              <w:jc w:val="right"/>
            </w:pPr>
            <w:r>
              <w:rPr>
                <w:rFonts w:eastAsiaTheme="minorEastAsia"/>
                <w:color w:val="000000" w:themeColor="text1"/>
                <w:szCs w:val="21"/>
              </w:rPr>
              <w:t>0.064</w:t>
            </w:r>
          </w:p>
        </w:tc>
        <w:tc>
          <w:tcPr>
            <w:tcW w:w="1325" w:type="dxa"/>
            <w:vAlign w:val="center"/>
          </w:tcPr>
          <w:p w14:paraId="526015CB" w14:textId="77777777" w:rsidR="004D1D96" w:rsidRDefault="00CD62F0">
            <w:pPr>
              <w:jc w:val="right"/>
            </w:pPr>
            <w:r>
              <w:rPr>
                <w:rFonts w:eastAsiaTheme="minorEastAsia"/>
                <w:color w:val="000000" w:themeColor="text1"/>
                <w:szCs w:val="21"/>
              </w:rPr>
              <w:t>362,112.57</w:t>
            </w:r>
          </w:p>
        </w:tc>
        <w:tc>
          <w:tcPr>
            <w:tcW w:w="1325" w:type="dxa"/>
            <w:vAlign w:val="center"/>
          </w:tcPr>
          <w:p w14:paraId="4B30E10A" w14:textId="77777777" w:rsidR="004D1D96" w:rsidRDefault="00CD62F0">
            <w:pPr>
              <w:jc w:val="right"/>
            </w:pPr>
            <w:r>
              <w:rPr>
                <w:rFonts w:eastAsiaTheme="minorEastAsia"/>
                <w:color w:val="000000" w:themeColor="text1"/>
                <w:szCs w:val="21"/>
              </w:rPr>
              <w:t>40,975.76</w:t>
            </w:r>
          </w:p>
        </w:tc>
        <w:tc>
          <w:tcPr>
            <w:tcW w:w="1325" w:type="dxa"/>
            <w:vAlign w:val="center"/>
          </w:tcPr>
          <w:p w14:paraId="2D3623BC" w14:textId="77777777" w:rsidR="004D1D96" w:rsidRDefault="00CD62F0">
            <w:pPr>
              <w:jc w:val="right"/>
            </w:pPr>
            <w:r>
              <w:rPr>
                <w:rFonts w:eastAsiaTheme="minorEastAsia"/>
                <w:color w:val="000000" w:themeColor="text1"/>
                <w:szCs w:val="21"/>
              </w:rPr>
              <w:t>403,088.33</w:t>
            </w:r>
          </w:p>
        </w:tc>
        <w:tc>
          <w:tcPr>
            <w:tcW w:w="948" w:type="dxa"/>
            <w:vAlign w:val="center"/>
          </w:tcPr>
          <w:p w14:paraId="1105BABE" w14:textId="77777777" w:rsidR="004D1D96" w:rsidRDefault="00CD62F0">
            <w:pPr>
              <w:jc w:val="left"/>
            </w:pPr>
            <w:r>
              <w:rPr>
                <w:rFonts w:eastAsiaTheme="minorEastAsia"/>
                <w:color w:val="000000" w:themeColor="text1"/>
                <w:szCs w:val="21"/>
              </w:rPr>
              <w:t>-</w:t>
            </w:r>
          </w:p>
        </w:tc>
      </w:tr>
      <w:tr w:rsidR="00940250" w:rsidRPr="007D057A" w14:paraId="4324A5BC" w14:textId="77777777" w:rsidTr="003104B9">
        <w:trPr>
          <w:jc w:val="center"/>
        </w:trPr>
        <w:tc>
          <w:tcPr>
            <w:tcW w:w="853" w:type="dxa"/>
            <w:shd w:val="clear" w:color="auto" w:fill="auto"/>
            <w:vAlign w:val="center"/>
          </w:tcPr>
          <w:p w14:paraId="7348A7DA" w14:textId="77777777" w:rsidR="00ED4046" w:rsidRPr="007D057A" w:rsidRDefault="00ED4046" w:rsidP="00C915A6">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合计</w:t>
            </w:r>
          </w:p>
        </w:tc>
        <w:tc>
          <w:tcPr>
            <w:tcW w:w="1216" w:type="dxa"/>
            <w:shd w:val="clear" w:color="auto" w:fill="auto"/>
            <w:vAlign w:val="center"/>
          </w:tcPr>
          <w:p w14:paraId="455C3ECC" w14:textId="77777777" w:rsidR="00ED4046" w:rsidRPr="007D057A" w:rsidRDefault="00ED4046" w:rsidP="00C915A6">
            <w:pPr>
              <w:spacing w:line="360" w:lineRule="auto"/>
              <w:ind w:leftChars="50" w:left="105"/>
              <w:jc w:val="center"/>
              <w:rPr>
                <w:rFonts w:eastAsiaTheme="minorEastAsia"/>
                <w:color w:val="000000" w:themeColor="text1"/>
                <w:szCs w:val="21"/>
              </w:rPr>
            </w:pPr>
          </w:p>
        </w:tc>
        <w:tc>
          <w:tcPr>
            <w:tcW w:w="1478" w:type="dxa"/>
            <w:gridSpan w:val="2"/>
            <w:shd w:val="clear" w:color="auto" w:fill="auto"/>
            <w:vAlign w:val="center"/>
          </w:tcPr>
          <w:p w14:paraId="7EE1E176" w14:textId="77777777" w:rsidR="00ED4046" w:rsidRPr="007D057A" w:rsidRDefault="00ED4046" w:rsidP="00C915A6">
            <w:pPr>
              <w:spacing w:line="360" w:lineRule="auto"/>
              <w:ind w:leftChars="50" w:left="105"/>
              <w:jc w:val="center"/>
              <w:rPr>
                <w:rFonts w:eastAsiaTheme="minorEastAsia"/>
                <w:color w:val="000000" w:themeColor="text1"/>
                <w:szCs w:val="21"/>
              </w:rPr>
            </w:pPr>
          </w:p>
        </w:tc>
        <w:tc>
          <w:tcPr>
            <w:tcW w:w="1171" w:type="dxa"/>
            <w:shd w:val="clear" w:color="auto" w:fill="auto"/>
            <w:vAlign w:val="center"/>
          </w:tcPr>
          <w:p w14:paraId="3A936567" w14:textId="77777777" w:rsidR="00ED4046" w:rsidRPr="007D057A" w:rsidRDefault="00ED4046" w:rsidP="003104B9">
            <w:pPr>
              <w:spacing w:line="360" w:lineRule="auto"/>
              <w:jc w:val="right"/>
              <w:rPr>
                <w:rFonts w:eastAsiaTheme="minorEastAsia"/>
                <w:color w:val="000000" w:themeColor="text1"/>
                <w:szCs w:val="21"/>
              </w:rPr>
            </w:pPr>
            <w:r w:rsidRPr="007D057A">
              <w:rPr>
                <w:rFonts w:eastAsiaTheme="minorEastAsia"/>
                <w:color w:val="000000" w:themeColor="text1"/>
                <w:szCs w:val="21"/>
              </w:rPr>
              <w:t>0.651</w:t>
            </w:r>
          </w:p>
        </w:tc>
        <w:tc>
          <w:tcPr>
            <w:tcW w:w="1325" w:type="dxa"/>
            <w:shd w:val="clear" w:color="auto" w:fill="auto"/>
            <w:vAlign w:val="center"/>
          </w:tcPr>
          <w:p w14:paraId="43A5EBDF" w14:textId="77777777" w:rsidR="00ED4046" w:rsidRPr="007D057A" w:rsidRDefault="00ED4046" w:rsidP="003104B9">
            <w:pPr>
              <w:spacing w:line="360" w:lineRule="auto"/>
              <w:jc w:val="right"/>
              <w:rPr>
                <w:rFonts w:eastAsiaTheme="minorEastAsia"/>
                <w:color w:val="000000" w:themeColor="text1"/>
                <w:szCs w:val="21"/>
              </w:rPr>
            </w:pPr>
            <w:r w:rsidRPr="007D057A">
              <w:rPr>
                <w:rFonts w:eastAsiaTheme="minorEastAsia"/>
                <w:color w:val="000000" w:themeColor="text1"/>
                <w:szCs w:val="21"/>
              </w:rPr>
              <w:t>3,668,319.49</w:t>
            </w:r>
          </w:p>
        </w:tc>
        <w:tc>
          <w:tcPr>
            <w:tcW w:w="1325" w:type="dxa"/>
            <w:shd w:val="clear" w:color="auto" w:fill="auto"/>
            <w:vAlign w:val="center"/>
          </w:tcPr>
          <w:p w14:paraId="4F56A07A" w14:textId="77777777" w:rsidR="00ED4046" w:rsidRPr="007D057A" w:rsidRDefault="00ED4046" w:rsidP="003104B9">
            <w:pPr>
              <w:spacing w:line="360" w:lineRule="auto"/>
              <w:jc w:val="right"/>
              <w:rPr>
                <w:rFonts w:eastAsiaTheme="minorEastAsia"/>
                <w:color w:val="000000" w:themeColor="text1"/>
                <w:szCs w:val="21"/>
              </w:rPr>
            </w:pPr>
            <w:r w:rsidRPr="007D057A">
              <w:rPr>
                <w:rFonts w:eastAsiaTheme="minorEastAsia"/>
                <w:color w:val="000000" w:themeColor="text1"/>
                <w:szCs w:val="21"/>
              </w:rPr>
              <w:t>375,545.11</w:t>
            </w:r>
          </w:p>
        </w:tc>
        <w:tc>
          <w:tcPr>
            <w:tcW w:w="1325" w:type="dxa"/>
            <w:shd w:val="clear" w:color="auto" w:fill="auto"/>
            <w:vAlign w:val="center"/>
          </w:tcPr>
          <w:p w14:paraId="495759B0" w14:textId="77777777" w:rsidR="00ED4046" w:rsidRPr="007D057A" w:rsidRDefault="00ED4046" w:rsidP="003104B9">
            <w:pPr>
              <w:spacing w:line="360" w:lineRule="auto"/>
              <w:jc w:val="right"/>
              <w:rPr>
                <w:rFonts w:eastAsiaTheme="minorEastAsia"/>
                <w:color w:val="000000" w:themeColor="text1"/>
                <w:szCs w:val="21"/>
              </w:rPr>
            </w:pPr>
            <w:r w:rsidRPr="007D057A">
              <w:rPr>
                <w:rFonts w:eastAsiaTheme="minorEastAsia"/>
                <w:color w:val="000000" w:themeColor="text1"/>
                <w:szCs w:val="21"/>
              </w:rPr>
              <w:t>4,043,864.60</w:t>
            </w:r>
          </w:p>
        </w:tc>
        <w:tc>
          <w:tcPr>
            <w:tcW w:w="948" w:type="dxa"/>
            <w:shd w:val="clear" w:color="auto" w:fill="auto"/>
            <w:vAlign w:val="center"/>
          </w:tcPr>
          <w:p w14:paraId="371887F5" w14:textId="77777777" w:rsidR="00ED4046" w:rsidRPr="007D057A" w:rsidRDefault="00ED4046" w:rsidP="00DD7431">
            <w:pPr>
              <w:spacing w:line="360" w:lineRule="auto"/>
              <w:jc w:val="left"/>
              <w:rPr>
                <w:rFonts w:eastAsiaTheme="minorEastAsia"/>
                <w:color w:val="000000" w:themeColor="text1"/>
                <w:szCs w:val="21"/>
              </w:rPr>
            </w:pPr>
            <w:r w:rsidRPr="007D057A">
              <w:rPr>
                <w:rFonts w:eastAsiaTheme="minorEastAsia"/>
                <w:color w:val="000000" w:themeColor="text1"/>
                <w:szCs w:val="21"/>
              </w:rPr>
              <w:t>-</w:t>
            </w:r>
          </w:p>
        </w:tc>
      </w:tr>
    </w:tbl>
    <w:p w14:paraId="6FF6EE11" w14:textId="77777777" w:rsidR="001A59F9" w:rsidRPr="007D057A" w:rsidRDefault="001A59F9" w:rsidP="00222B4E">
      <w:pPr>
        <w:adjustRightInd w:val="0"/>
        <w:snapToGrid w:val="0"/>
        <w:spacing w:line="360" w:lineRule="auto"/>
        <w:jc w:val="left"/>
        <w:rPr>
          <w:rFonts w:eastAsiaTheme="minorEastAsia"/>
          <w:bCs/>
          <w:color w:val="000000" w:themeColor="text1"/>
          <w:szCs w:val="21"/>
        </w:rPr>
      </w:pPr>
      <w:r w:rsidRPr="007D057A">
        <w:rPr>
          <w:rFonts w:eastAsiaTheme="minorEastAsia"/>
          <w:bCs/>
          <w:color w:val="000000" w:themeColor="text1"/>
          <w:szCs w:val="21"/>
        </w:rPr>
        <w:t>摩根纯债债券</w:t>
      </w:r>
      <w:r w:rsidRPr="007D057A">
        <w:rPr>
          <w:rFonts w:eastAsiaTheme="minorEastAsia"/>
          <w:bCs/>
          <w:color w:val="000000" w:themeColor="text1"/>
          <w:szCs w:val="21"/>
        </w:rPr>
        <w:t>B</w:t>
      </w:r>
    </w:p>
    <w:p w14:paraId="6F17FB08" w14:textId="77777777" w:rsidR="001A59F9" w:rsidRPr="007D057A" w:rsidRDefault="001A59F9" w:rsidP="00026C9C">
      <w:pPr>
        <w:autoSpaceDE w:val="0"/>
        <w:autoSpaceDN w:val="0"/>
        <w:adjustRightInd w:val="0"/>
        <w:spacing w:before="29" w:line="360" w:lineRule="auto"/>
        <w:ind w:left="15" w:right="210"/>
        <w:jc w:val="right"/>
        <w:rPr>
          <w:rFonts w:eastAsiaTheme="minorEastAsia"/>
          <w:color w:val="000000" w:themeColor="text1"/>
          <w:szCs w:val="21"/>
        </w:rPr>
      </w:pPr>
      <w:r w:rsidRPr="007D057A">
        <w:rPr>
          <w:rFonts w:eastAsiaTheme="minorEastAsia"/>
          <w:color w:val="000000" w:themeColor="text1"/>
          <w:szCs w:val="21"/>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739"/>
        <w:gridCol w:w="739"/>
        <w:gridCol w:w="1171"/>
        <w:gridCol w:w="1325"/>
        <w:gridCol w:w="1325"/>
        <w:gridCol w:w="1325"/>
        <w:gridCol w:w="948"/>
      </w:tblGrid>
      <w:tr w:rsidR="00940250" w:rsidRPr="007D057A" w14:paraId="5D6189BD" w14:textId="77777777" w:rsidTr="00C915A6">
        <w:trPr>
          <w:trHeight w:val="1323"/>
          <w:jc w:val="center"/>
        </w:trPr>
        <w:tc>
          <w:tcPr>
            <w:tcW w:w="853" w:type="dxa"/>
            <w:vMerge w:val="restart"/>
            <w:shd w:val="clear" w:color="auto" w:fill="auto"/>
            <w:vAlign w:val="center"/>
          </w:tcPr>
          <w:p w14:paraId="060661AA" w14:textId="77777777" w:rsidR="000968C8" w:rsidRPr="007D057A" w:rsidRDefault="000968C8" w:rsidP="00C915A6">
            <w:pPr>
              <w:autoSpaceDE w:val="0"/>
              <w:autoSpaceDN w:val="0"/>
              <w:adjustRightInd w:val="0"/>
              <w:spacing w:before="29" w:line="360" w:lineRule="auto"/>
              <w:ind w:right="210"/>
              <w:jc w:val="center"/>
              <w:rPr>
                <w:rFonts w:eastAsiaTheme="minorEastAsia"/>
                <w:bCs/>
                <w:color w:val="000000" w:themeColor="text1"/>
                <w:szCs w:val="21"/>
              </w:rPr>
            </w:pPr>
            <w:r w:rsidRPr="007D057A">
              <w:rPr>
                <w:rFonts w:eastAsiaTheme="minorEastAsia"/>
                <w:color w:val="000000" w:themeColor="text1"/>
                <w:szCs w:val="21"/>
              </w:rPr>
              <w:lastRenderedPageBreak/>
              <w:t>序号</w:t>
            </w:r>
          </w:p>
        </w:tc>
        <w:tc>
          <w:tcPr>
            <w:tcW w:w="1216" w:type="dxa"/>
            <w:vMerge w:val="restart"/>
            <w:shd w:val="clear" w:color="auto" w:fill="auto"/>
            <w:vAlign w:val="center"/>
          </w:tcPr>
          <w:p w14:paraId="3DDD5EB2" w14:textId="77777777" w:rsidR="000968C8" w:rsidRPr="007D057A" w:rsidRDefault="000968C8" w:rsidP="00C915A6">
            <w:pPr>
              <w:spacing w:line="360" w:lineRule="auto"/>
              <w:ind w:leftChars="50" w:left="105"/>
              <w:jc w:val="center"/>
              <w:rPr>
                <w:rFonts w:eastAsiaTheme="minorEastAsia"/>
                <w:color w:val="000000" w:themeColor="text1"/>
                <w:szCs w:val="21"/>
              </w:rPr>
            </w:pPr>
            <w:r w:rsidRPr="007D057A">
              <w:rPr>
                <w:rFonts w:eastAsiaTheme="minorEastAsia"/>
                <w:color w:val="000000" w:themeColor="text1"/>
                <w:szCs w:val="21"/>
              </w:rPr>
              <w:t>权益登记日</w:t>
            </w:r>
          </w:p>
        </w:tc>
        <w:tc>
          <w:tcPr>
            <w:tcW w:w="1478" w:type="dxa"/>
            <w:gridSpan w:val="2"/>
            <w:shd w:val="clear" w:color="auto" w:fill="auto"/>
            <w:vAlign w:val="center"/>
          </w:tcPr>
          <w:p w14:paraId="7086A562" w14:textId="77777777" w:rsidR="000968C8" w:rsidRPr="007D057A" w:rsidRDefault="000968C8" w:rsidP="00C915A6">
            <w:pPr>
              <w:spacing w:line="360" w:lineRule="auto"/>
              <w:ind w:leftChars="50" w:left="105"/>
              <w:jc w:val="center"/>
              <w:rPr>
                <w:rFonts w:eastAsiaTheme="minorEastAsia"/>
                <w:color w:val="000000" w:themeColor="text1"/>
                <w:szCs w:val="21"/>
              </w:rPr>
            </w:pPr>
            <w:r w:rsidRPr="007D057A">
              <w:rPr>
                <w:rFonts w:eastAsiaTheme="minorEastAsia"/>
                <w:color w:val="000000" w:themeColor="text1"/>
                <w:szCs w:val="21"/>
              </w:rPr>
              <w:t>除息日</w:t>
            </w:r>
          </w:p>
        </w:tc>
        <w:tc>
          <w:tcPr>
            <w:tcW w:w="1171" w:type="dxa"/>
            <w:vMerge w:val="restart"/>
            <w:shd w:val="clear" w:color="auto" w:fill="auto"/>
            <w:vAlign w:val="center"/>
          </w:tcPr>
          <w:p w14:paraId="78838ED1" w14:textId="77777777" w:rsidR="000968C8" w:rsidRPr="007D057A" w:rsidRDefault="000968C8" w:rsidP="00C915A6">
            <w:pPr>
              <w:spacing w:line="360" w:lineRule="auto"/>
              <w:ind w:leftChars="50" w:left="105"/>
              <w:jc w:val="center"/>
              <w:rPr>
                <w:rFonts w:eastAsiaTheme="minorEastAsia"/>
                <w:color w:val="000000" w:themeColor="text1"/>
                <w:szCs w:val="21"/>
              </w:rPr>
            </w:pPr>
            <w:r w:rsidRPr="007D057A">
              <w:rPr>
                <w:rFonts w:eastAsiaTheme="minorEastAsia"/>
                <w:color w:val="000000" w:themeColor="text1"/>
                <w:szCs w:val="21"/>
              </w:rPr>
              <w:t>每</w:t>
            </w:r>
            <w:r w:rsidRPr="007D057A">
              <w:rPr>
                <w:rFonts w:eastAsiaTheme="minorEastAsia"/>
                <w:color w:val="000000" w:themeColor="text1"/>
                <w:szCs w:val="21"/>
              </w:rPr>
              <w:t>10</w:t>
            </w:r>
            <w:r w:rsidRPr="007D057A">
              <w:rPr>
                <w:rFonts w:eastAsiaTheme="minorEastAsia"/>
                <w:color w:val="000000" w:themeColor="text1"/>
                <w:szCs w:val="21"/>
              </w:rPr>
              <w:t>份基金份额分红数</w:t>
            </w:r>
          </w:p>
        </w:tc>
        <w:tc>
          <w:tcPr>
            <w:tcW w:w="1325" w:type="dxa"/>
            <w:vMerge w:val="restart"/>
            <w:shd w:val="clear" w:color="auto" w:fill="auto"/>
            <w:vAlign w:val="center"/>
          </w:tcPr>
          <w:p w14:paraId="6A0AEF9E" w14:textId="77777777" w:rsidR="000968C8" w:rsidRPr="007D057A" w:rsidRDefault="000968C8" w:rsidP="00C915A6">
            <w:pPr>
              <w:spacing w:line="360" w:lineRule="auto"/>
              <w:ind w:leftChars="50" w:left="105"/>
              <w:jc w:val="center"/>
              <w:rPr>
                <w:rFonts w:eastAsiaTheme="minorEastAsia"/>
                <w:color w:val="000000" w:themeColor="text1"/>
                <w:szCs w:val="21"/>
              </w:rPr>
            </w:pPr>
            <w:r w:rsidRPr="007D057A">
              <w:rPr>
                <w:rFonts w:eastAsiaTheme="minorEastAsia"/>
                <w:color w:val="000000" w:themeColor="text1"/>
                <w:szCs w:val="21"/>
                <w:lang w:val="en-AU"/>
              </w:rPr>
              <w:t>现金</w:t>
            </w:r>
            <w:r w:rsidRPr="007D057A">
              <w:rPr>
                <w:rFonts w:eastAsiaTheme="minorEastAsia"/>
                <w:color w:val="000000" w:themeColor="text1"/>
                <w:szCs w:val="21"/>
              </w:rPr>
              <w:t>形式发放总额</w:t>
            </w:r>
          </w:p>
        </w:tc>
        <w:tc>
          <w:tcPr>
            <w:tcW w:w="1325" w:type="dxa"/>
            <w:vMerge w:val="restart"/>
            <w:shd w:val="clear" w:color="auto" w:fill="auto"/>
            <w:vAlign w:val="center"/>
          </w:tcPr>
          <w:p w14:paraId="40977ECE" w14:textId="77777777" w:rsidR="000968C8" w:rsidRPr="007D057A" w:rsidRDefault="000968C8" w:rsidP="00C915A6">
            <w:pPr>
              <w:spacing w:line="360" w:lineRule="auto"/>
              <w:ind w:leftChars="50" w:left="105"/>
              <w:jc w:val="center"/>
              <w:rPr>
                <w:rFonts w:eastAsiaTheme="minorEastAsia"/>
                <w:color w:val="000000" w:themeColor="text1"/>
                <w:szCs w:val="21"/>
                <w:lang w:val="en-AU"/>
              </w:rPr>
            </w:pPr>
            <w:r w:rsidRPr="007D057A">
              <w:rPr>
                <w:rFonts w:eastAsiaTheme="minorEastAsia"/>
                <w:color w:val="000000" w:themeColor="text1"/>
                <w:szCs w:val="21"/>
                <w:lang w:val="en-AU"/>
              </w:rPr>
              <w:t>再投资形式发放总额</w:t>
            </w:r>
          </w:p>
        </w:tc>
        <w:tc>
          <w:tcPr>
            <w:tcW w:w="1325" w:type="dxa"/>
            <w:vMerge w:val="restart"/>
            <w:shd w:val="clear" w:color="auto" w:fill="auto"/>
            <w:vAlign w:val="center"/>
          </w:tcPr>
          <w:p w14:paraId="0EE868B9" w14:textId="77777777" w:rsidR="000968C8" w:rsidRPr="007D057A" w:rsidRDefault="000968C8" w:rsidP="00C915A6">
            <w:pPr>
              <w:spacing w:line="360" w:lineRule="auto"/>
              <w:jc w:val="center"/>
              <w:rPr>
                <w:rFonts w:eastAsiaTheme="minorEastAsia"/>
                <w:color w:val="000000" w:themeColor="text1"/>
                <w:szCs w:val="21"/>
                <w:lang w:val="en-AU"/>
              </w:rPr>
            </w:pPr>
            <w:r w:rsidRPr="007D057A">
              <w:rPr>
                <w:rFonts w:eastAsiaTheme="minorEastAsia"/>
                <w:color w:val="000000" w:themeColor="text1"/>
                <w:szCs w:val="21"/>
                <w:lang w:val="en-AU"/>
              </w:rPr>
              <w:t>利润分配合计</w:t>
            </w:r>
          </w:p>
        </w:tc>
        <w:tc>
          <w:tcPr>
            <w:tcW w:w="948" w:type="dxa"/>
            <w:vMerge w:val="restart"/>
            <w:shd w:val="clear" w:color="auto" w:fill="auto"/>
            <w:vAlign w:val="center"/>
          </w:tcPr>
          <w:p w14:paraId="05064A6A" w14:textId="77777777" w:rsidR="000968C8" w:rsidRPr="007D057A" w:rsidRDefault="000968C8" w:rsidP="00C915A6">
            <w:pPr>
              <w:spacing w:line="360" w:lineRule="auto"/>
              <w:jc w:val="center"/>
              <w:rPr>
                <w:rFonts w:eastAsiaTheme="minorEastAsia"/>
                <w:color w:val="000000" w:themeColor="text1"/>
                <w:szCs w:val="21"/>
                <w:lang w:val="en-AU"/>
              </w:rPr>
            </w:pPr>
            <w:r w:rsidRPr="007D057A">
              <w:rPr>
                <w:rFonts w:eastAsiaTheme="minorEastAsia"/>
                <w:color w:val="000000" w:themeColor="text1"/>
                <w:szCs w:val="21"/>
                <w:lang w:val="en-AU"/>
              </w:rPr>
              <w:t>备注</w:t>
            </w:r>
          </w:p>
        </w:tc>
      </w:tr>
      <w:tr w:rsidR="00940250" w:rsidRPr="007D057A" w14:paraId="77D9DB45" w14:textId="77777777" w:rsidTr="00C915A6">
        <w:trPr>
          <w:trHeight w:val="1323"/>
          <w:jc w:val="center"/>
        </w:trPr>
        <w:tc>
          <w:tcPr>
            <w:tcW w:w="853" w:type="dxa"/>
            <w:vMerge/>
            <w:shd w:val="clear" w:color="auto" w:fill="auto"/>
          </w:tcPr>
          <w:p w14:paraId="01EE1193" w14:textId="77777777" w:rsidR="000968C8" w:rsidRPr="007D057A" w:rsidRDefault="000968C8" w:rsidP="00C915A6">
            <w:pPr>
              <w:autoSpaceDE w:val="0"/>
              <w:autoSpaceDN w:val="0"/>
              <w:adjustRightInd w:val="0"/>
              <w:spacing w:before="29" w:line="360" w:lineRule="auto"/>
              <w:ind w:right="210"/>
              <w:jc w:val="left"/>
              <w:rPr>
                <w:rFonts w:eastAsiaTheme="minorEastAsia"/>
                <w:color w:val="000000" w:themeColor="text1"/>
                <w:szCs w:val="21"/>
              </w:rPr>
            </w:pPr>
          </w:p>
        </w:tc>
        <w:tc>
          <w:tcPr>
            <w:tcW w:w="1216" w:type="dxa"/>
            <w:vMerge/>
            <w:shd w:val="clear" w:color="auto" w:fill="auto"/>
            <w:vAlign w:val="center"/>
          </w:tcPr>
          <w:p w14:paraId="2524D5D3" w14:textId="77777777" w:rsidR="000968C8" w:rsidRPr="007D057A" w:rsidRDefault="000968C8" w:rsidP="00C915A6">
            <w:pPr>
              <w:spacing w:line="360" w:lineRule="auto"/>
              <w:ind w:leftChars="50" w:left="105"/>
              <w:jc w:val="center"/>
              <w:rPr>
                <w:rFonts w:eastAsiaTheme="minorEastAsia"/>
                <w:color w:val="000000" w:themeColor="text1"/>
                <w:szCs w:val="21"/>
              </w:rPr>
            </w:pPr>
          </w:p>
        </w:tc>
        <w:tc>
          <w:tcPr>
            <w:tcW w:w="739" w:type="dxa"/>
            <w:shd w:val="clear" w:color="auto" w:fill="auto"/>
            <w:vAlign w:val="center"/>
          </w:tcPr>
          <w:p w14:paraId="112BB395" w14:textId="77777777" w:rsidR="000968C8" w:rsidRPr="007D057A" w:rsidRDefault="000968C8" w:rsidP="00C915A6">
            <w:pPr>
              <w:spacing w:line="360" w:lineRule="auto"/>
              <w:ind w:leftChars="50" w:left="105"/>
              <w:jc w:val="center"/>
              <w:rPr>
                <w:rFonts w:eastAsiaTheme="minorEastAsia"/>
                <w:color w:val="000000" w:themeColor="text1"/>
                <w:szCs w:val="21"/>
              </w:rPr>
            </w:pPr>
            <w:r w:rsidRPr="007D057A">
              <w:rPr>
                <w:rFonts w:eastAsiaTheme="minorEastAsia"/>
                <w:color w:val="000000" w:themeColor="text1"/>
                <w:szCs w:val="21"/>
              </w:rPr>
              <w:t>场内</w:t>
            </w:r>
          </w:p>
        </w:tc>
        <w:tc>
          <w:tcPr>
            <w:tcW w:w="739" w:type="dxa"/>
            <w:shd w:val="clear" w:color="auto" w:fill="auto"/>
            <w:vAlign w:val="center"/>
          </w:tcPr>
          <w:p w14:paraId="549520E3" w14:textId="77777777" w:rsidR="000968C8" w:rsidRPr="007D057A" w:rsidRDefault="000968C8" w:rsidP="00C915A6">
            <w:pPr>
              <w:spacing w:line="360" w:lineRule="auto"/>
              <w:ind w:leftChars="50" w:left="105"/>
              <w:jc w:val="center"/>
              <w:rPr>
                <w:rFonts w:eastAsiaTheme="minorEastAsia"/>
                <w:color w:val="000000" w:themeColor="text1"/>
                <w:szCs w:val="21"/>
              </w:rPr>
            </w:pPr>
            <w:r w:rsidRPr="007D057A">
              <w:rPr>
                <w:rFonts w:eastAsiaTheme="minorEastAsia"/>
                <w:color w:val="000000" w:themeColor="text1"/>
                <w:szCs w:val="21"/>
              </w:rPr>
              <w:t>场外</w:t>
            </w:r>
          </w:p>
        </w:tc>
        <w:tc>
          <w:tcPr>
            <w:tcW w:w="1171" w:type="dxa"/>
            <w:vMerge/>
            <w:shd w:val="clear" w:color="auto" w:fill="auto"/>
            <w:vAlign w:val="center"/>
          </w:tcPr>
          <w:p w14:paraId="781B826C" w14:textId="77777777" w:rsidR="000968C8" w:rsidRPr="007D057A" w:rsidRDefault="000968C8" w:rsidP="00C915A6">
            <w:pPr>
              <w:spacing w:line="360" w:lineRule="auto"/>
              <w:ind w:leftChars="50" w:left="105"/>
              <w:jc w:val="center"/>
              <w:rPr>
                <w:rFonts w:eastAsiaTheme="minorEastAsia"/>
                <w:color w:val="000000" w:themeColor="text1"/>
                <w:szCs w:val="21"/>
              </w:rPr>
            </w:pPr>
          </w:p>
        </w:tc>
        <w:tc>
          <w:tcPr>
            <w:tcW w:w="1325" w:type="dxa"/>
            <w:vMerge/>
            <w:shd w:val="clear" w:color="auto" w:fill="auto"/>
            <w:vAlign w:val="center"/>
          </w:tcPr>
          <w:p w14:paraId="526760E5" w14:textId="77777777" w:rsidR="000968C8" w:rsidRPr="007D057A" w:rsidRDefault="000968C8" w:rsidP="00C915A6">
            <w:pPr>
              <w:spacing w:line="360" w:lineRule="auto"/>
              <w:ind w:leftChars="50" w:left="105"/>
              <w:jc w:val="center"/>
              <w:rPr>
                <w:rFonts w:eastAsiaTheme="minorEastAsia"/>
                <w:color w:val="000000" w:themeColor="text1"/>
                <w:szCs w:val="21"/>
                <w:lang w:val="en-AU"/>
              </w:rPr>
            </w:pPr>
          </w:p>
        </w:tc>
        <w:tc>
          <w:tcPr>
            <w:tcW w:w="1325" w:type="dxa"/>
            <w:vMerge/>
            <w:shd w:val="clear" w:color="auto" w:fill="auto"/>
            <w:vAlign w:val="center"/>
          </w:tcPr>
          <w:p w14:paraId="62FD0E2D" w14:textId="77777777" w:rsidR="000968C8" w:rsidRPr="007D057A" w:rsidRDefault="000968C8" w:rsidP="00C915A6">
            <w:pPr>
              <w:spacing w:line="360" w:lineRule="auto"/>
              <w:ind w:leftChars="50" w:left="105"/>
              <w:jc w:val="center"/>
              <w:rPr>
                <w:rFonts w:eastAsiaTheme="minorEastAsia"/>
                <w:color w:val="000000" w:themeColor="text1"/>
                <w:szCs w:val="21"/>
                <w:lang w:val="en-AU"/>
              </w:rPr>
            </w:pPr>
          </w:p>
        </w:tc>
        <w:tc>
          <w:tcPr>
            <w:tcW w:w="1325" w:type="dxa"/>
            <w:vMerge/>
            <w:shd w:val="clear" w:color="auto" w:fill="auto"/>
            <w:vAlign w:val="center"/>
          </w:tcPr>
          <w:p w14:paraId="2115BE26" w14:textId="77777777" w:rsidR="000968C8" w:rsidRPr="007D057A" w:rsidRDefault="000968C8" w:rsidP="00C915A6">
            <w:pPr>
              <w:spacing w:line="360" w:lineRule="auto"/>
              <w:jc w:val="center"/>
              <w:rPr>
                <w:rFonts w:eastAsiaTheme="minorEastAsia"/>
                <w:color w:val="000000" w:themeColor="text1"/>
                <w:szCs w:val="21"/>
                <w:lang w:val="en-AU"/>
              </w:rPr>
            </w:pPr>
          </w:p>
        </w:tc>
        <w:tc>
          <w:tcPr>
            <w:tcW w:w="948" w:type="dxa"/>
            <w:vMerge/>
            <w:shd w:val="clear" w:color="auto" w:fill="auto"/>
            <w:vAlign w:val="center"/>
          </w:tcPr>
          <w:p w14:paraId="5A2C7D90" w14:textId="77777777" w:rsidR="000968C8" w:rsidRPr="007D057A" w:rsidRDefault="000968C8" w:rsidP="00C915A6">
            <w:pPr>
              <w:spacing w:line="360" w:lineRule="auto"/>
              <w:jc w:val="center"/>
              <w:rPr>
                <w:rFonts w:eastAsiaTheme="minorEastAsia"/>
                <w:color w:val="000000" w:themeColor="text1"/>
                <w:szCs w:val="21"/>
                <w:lang w:val="en-AU"/>
              </w:rPr>
            </w:pPr>
          </w:p>
        </w:tc>
      </w:tr>
      <w:tr w:rsidR="004D1D96" w14:paraId="426BE14C" w14:textId="77777777">
        <w:trPr>
          <w:jc w:val="center"/>
        </w:trPr>
        <w:tc>
          <w:tcPr>
            <w:tcW w:w="853" w:type="dxa"/>
            <w:vAlign w:val="center"/>
          </w:tcPr>
          <w:p w14:paraId="7BBDDDB9" w14:textId="77777777" w:rsidR="004D1D96" w:rsidRDefault="00CD62F0">
            <w:pPr>
              <w:jc w:val="center"/>
            </w:pPr>
            <w:r>
              <w:rPr>
                <w:rFonts w:eastAsiaTheme="minorEastAsia"/>
                <w:color w:val="000000" w:themeColor="text1"/>
                <w:szCs w:val="21"/>
              </w:rPr>
              <w:t>1</w:t>
            </w:r>
          </w:p>
        </w:tc>
        <w:tc>
          <w:tcPr>
            <w:tcW w:w="1216" w:type="dxa"/>
            <w:vAlign w:val="center"/>
          </w:tcPr>
          <w:p w14:paraId="3DF0058F" w14:textId="77777777" w:rsidR="004D1D96" w:rsidRDefault="00CD62F0">
            <w:pPr>
              <w:jc w:val="center"/>
            </w:pPr>
            <w:r>
              <w:rPr>
                <w:rFonts w:eastAsiaTheme="minorEastAsia"/>
                <w:color w:val="000000" w:themeColor="text1"/>
                <w:szCs w:val="21"/>
              </w:rPr>
              <w:t>2024-06-25</w:t>
            </w:r>
          </w:p>
        </w:tc>
        <w:tc>
          <w:tcPr>
            <w:tcW w:w="739" w:type="dxa"/>
            <w:vAlign w:val="center"/>
          </w:tcPr>
          <w:p w14:paraId="3C120276" w14:textId="77777777" w:rsidR="004D1D96" w:rsidRDefault="00CD62F0">
            <w:pPr>
              <w:jc w:val="center"/>
            </w:pPr>
            <w:r>
              <w:rPr>
                <w:rFonts w:eastAsiaTheme="minorEastAsia"/>
                <w:color w:val="000000" w:themeColor="text1"/>
                <w:szCs w:val="21"/>
              </w:rPr>
              <w:t>-</w:t>
            </w:r>
          </w:p>
        </w:tc>
        <w:tc>
          <w:tcPr>
            <w:tcW w:w="739" w:type="dxa"/>
            <w:vAlign w:val="center"/>
          </w:tcPr>
          <w:p w14:paraId="19F53599" w14:textId="77777777" w:rsidR="004D1D96" w:rsidRDefault="00CD62F0">
            <w:pPr>
              <w:jc w:val="center"/>
            </w:pPr>
            <w:r>
              <w:rPr>
                <w:rFonts w:eastAsiaTheme="minorEastAsia"/>
                <w:color w:val="000000" w:themeColor="text1"/>
                <w:szCs w:val="21"/>
              </w:rPr>
              <w:t>2024-06-25</w:t>
            </w:r>
          </w:p>
        </w:tc>
        <w:tc>
          <w:tcPr>
            <w:tcW w:w="1171" w:type="dxa"/>
            <w:vAlign w:val="center"/>
          </w:tcPr>
          <w:p w14:paraId="6F15E20E" w14:textId="77777777" w:rsidR="004D1D96" w:rsidRDefault="00CD62F0">
            <w:pPr>
              <w:jc w:val="right"/>
            </w:pPr>
            <w:r>
              <w:rPr>
                <w:rFonts w:eastAsiaTheme="minorEastAsia"/>
                <w:color w:val="000000" w:themeColor="text1"/>
                <w:szCs w:val="21"/>
              </w:rPr>
              <w:t>0.587</w:t>
            </w:r>
          </w:p>
        </w:tc>
        <w:tc>
          <w:tcPr>
            <w:tcW w:w="1325" w:type="dxa"/>
            <w:vAlign w:val="center"/>
          </w:tcPr>
          <w:p w14:paraId="358E2B1F" w14:textId="77777777" w:rsidR="004D1D96" w:rsidRDefault="00CD62F0">
            <w:pPr>
              <w:jc w:val="right"/>
            </w:pPr>
            <w:r>
              <w:rPr>
                <w:rFonts w:eastAsiaTheme="minorEastAsia"/>
                <w:color w:val="000000" w:themeColor="text1"/>
                <w:szCs w:val="21"/>
              </w:rPr>
              <w:t>138,162,113.61</w:t>
            </w:r>
          </w:p>
        </w:tc>
        <w:tc>
          <w:tcPr>
            <w:tcW w:w="1325" w:type="dxa"/>
            <w:vAlign w:val="center"/>
          </w:tcPr>
          <w:p w14:paraId="2A191DCD" w14:textId="77777777" w:rsidR="004D1D96" w:rsidRDefault="00CD62F0">
            <w:pPr>
              <w:jc w:val="right"/>
            </w:pPr>
            <w:r>
              <w:rPr>
                <w:rFonts w:eastAsiaTheme="minorEastAsia"/>
                <w:color w:val="000000" w:themeColor="text1"/>
                <w:szCs w:val="21"/>
              </w:rPr>
              <w:t>891,506.74</w:t>
            </w:r>
          </w:p>
        </w:tc>
        <w:tc>
          <w:tcPr>
            <w:tcW w:w="1325" w:type="dxa"/>
            <w:vAlign w:val="center"/>
          </w:tcPr>
          <w:p w14:paraId="20991DA3" w14:textId="77777777" w:rsidR="004D1D96" w:rsidRDefault="00CD62F0">
            <w:pPr>
              <w:jc w:val="right"/>
            </w:pPr>
            <w:r>
              <w:rPr>
                <w:rFonts w:eastAsiaTheme="minorEastAsia"/>
                <w:color w:val="000000" w:themeColor="text1"/>
                <w:szCs w:val="21"/>
              </w:rPr>
              <w:t>139,053,620.35</w:t>
            </w:r>
          </w:p>
        </w:tc>
        <w:tc>
          <w:tcPr>
            <w:tcW w:w="948" w:type="dxa"/>
            <w:vAlign w:val="center"/>
          </w:tcPr>
          <w:p w14:paraId="2D12B9BA" w14:textId="77777777" w:rsidR="004D1D96" w:rsidRDefault="00CD62F0">
            <w:pPr>
              <w:jc w:val="left"/>
            </w:pPr>
            <w:r>
              <w:rPr>
                <w:rFonts w:eastAsiaTheme="minorEastAsia"/>
                <w:color w:val="000000" w:themeColor="text1"/>
                <w:szCs w:val="21"/>
              </w:rPr>
              <w:t>-</w:t>
            </w:r>
          </w:p>
        </w:tc>
      </w:tr>
      <w:tr w:rsidR="004D1D96" w14:paraId="5F73E6D4" w14:textId="77777777">
        <w:trPr>
          <w:jc w:val="center"/>
        </w:trPr>
        <w:tc>
          <w:tcPr>
            <w:tcW w:w="853" w:type="dxa"/>
            <w:vAlign w:val="center"/>
          </w:tcPr>
          <w:p w14:paraId="3FAEFA73" w14:textId="77777777" w:rsidR="004D1D96" w:rsidRDefault="00CD62F0">
            <w:pPr>
              <w:jc w:val="center"/>
            </w:pPr>
            <w:r>
              <w:rPr>
                <w:rFonts w:eastAsiaTheme="minorEastAsia"/>
                <w:color w:val="000000" w:themeColor="text1"/>
                <w:szCs w:val="21"/>
              </w:rPr>
              <w:t>2</w:t>
            </w:r>
          </w:p>
        </w:tc>
        <w:tc>
          <w:tcPr>
            <w:tcW w:w="1216" w:type="dxa"/>
            <w:vAlign w:val="center"/>
          </w:tcPr>
          <w:p w14:paraId="36CADF73" w14:textId="77777777" w:rsidR="004D1D96" w:rsidRDefault="00CD62F0">
            <w:pPr>
              <w:jc w:val="center"/>
            </w:pPr>
            <w:r>
              <w:rPr>
                <w:rFonts w:eastAsiaTheme="minorEastAsia"/>
                <w:color w:val="000000" w:themeColor="text1"/>
                <w:szCs w:val="21"/>
              </w:rPr>
              <w:t>2024-09-24</w:t>
            </w:r>
          </w:p>
        </w:tc>
        <w:tc>
          <w:tcPr>
            <w:tcW w:w="739" w:type="dxa"/>
            <w:vAlign w:val="center"/>
          </w:tcPr>
          <w:p w14:paraId="1FEB182B" w14:textId="77777777" w:rsidR="004D1D96" w:rsidRDefault="00CD62F0">
            <w:pPr>
              <w:jc w:val="center"/>
            </w:pPr>
            <w:r>
              <w:rPr>
                <w:rFonts w:eastAsiaTheme="minorEastAsia"/>
                <w:color w:val="000000" w:themeColor="text1"/>
                <w:szCs w:val="21"/>
              </w:rPr>
              <w:t>-</w:t>
            </w:r>
          </w:p>
        </w:tc>
        <w:tc>
          <w:tcPr>
            <w:tcW w:w="739" w:type="dxa"/>
            <w:vAlign w:val="center"/>
          </w:tcPr>
          <w:p w14:paraId="190AF7D9" w14:textId="77777777" w:rsidR="004D1D96" w:rsidRDefault="00CD62F0">
            <w:pPr>
              <w:jc w:val="center"/>
            </w:pPr>
            <w:r>
              <w:rPr>
                <w:rFonts w:eastAsiaTheme="minorEastAsia"/>
                <w:color w:val="000000" w:themeColor="text1"/>
                <w:szCs w:val="21"/>
              </w:rPr>
              <w:t>2024-09-24</w:t>
            </w:r>
          </w:p>
        </w:tc>
        <w:tc>
          <w:tcPr>
            <w:tcW w:w="1171" w:type="dxa"/>
            <w:vAlign w:val="center"/>
          </w:tcPr>
          <w:p w14:paraId="54D30B95" w14:textId="77777777" w:rsidR="004D1D96" w:rsidRDefault="00CD62F0">
            <w:pPr>
              <w:jc w:val="right"/>
            </w:pPr>
            <w:r>
              <w:rPr>
                <w:rFonts w:eastAsiaTheme="minorEastAsia"/>
                <w:color w:val="000000" w:themeColor="text1"/>
                <w:szCs w:val="21"/>
              </w:rPr>
              <w:t>0.491</w:t>
            </w:r>
          </w:p>
        </w:tc>
        <w:tc>
          <w:tcPr>
            <w:tcW w:w="1325" w:type="dxa"/>
            <w:vAlign w:val="center"/>
          </w:tcPr>
          <w:p w14:paraId="3F704578" w14:textId="77777777" w:rsidR="004D1D96" w:rsidRDefault="00CD62F0">
            <w:pPr>
              <w:jc w:val="right"/>
            </w:pPr>
            <w:r>
              <w:rPr>
                <w:rFonts w:eastAsiaTheme="minorEastAsia"/>
                <w:color w:val="000000" w:themeColor="text1"/>
                <w:szCs w:val="21"/>
              </w:rPr>
              <w:t>105,332,652.82</w:t>
            </w:r>
          </w:p>
        </w:tc>
        <w:tc>
          <w:tcPr>
            <w:tcW w:w="1325" w:type="dxa"/>
            <w:vAlign w:val="center"/>
          </w:tcPr>
          <w:p w14:paraId="5125ED7A" w14:textId="77777777" w:rsidR="004D1D96" w:rsidRDefault="00CD62F0">
            <w:pPr>
              <w:jc w:val="right"/>
            </w:pPr>
            <w:r>
              <w:rPr>
                <w:rFonts w:eastAsiaTheme="minorEastAsia"/>
                <w:color w:val="000000" w:themeColor="text1"/>
                <w:szCs w:val="21"/>
              </w:rPr>
              <w:t>2,725,326.61</w:t>
            </w:r>
          </w:p>
        </w:tc>
        <w:tc>
          <w:tcPr>
            <w:tcW w:w="1325" w:type="dxa"/>
            <w:vAlign w:val="center"/>
          </w:tcPr>
          <w:p w14:paraId="371435D7" w14:textId="77777777" w:rsidR="004D1D96" w:rsidRDefault="00CD62F0">
            <w:pPr>
              <w:jc w:val="right"/>
            </w:pPr>
            <w:r>
              <w:rPr>
                <w:rFonts w:eastAsiaTheme="minorEastAsia"/>
                <w:color w:val="000000" w:themeColor="text1"/>
                <w:szCs w:val="21"/>
              </w:rPr>
              <w:t>108,057,979.43</w:t>
            </w:r>
          </w:p>
        </w:tc>
        <w:tc>
          <w:tcPr>
            <w:tcW w:w="948" w:type="dxa"/>
            <w:vAlign w:val="center"/>
          </w:tcPr>
          <w:p w14:paraId="1D624EC0" w14:textId="77777777" w:rsidR="004D1D96" w:rsidRDefault="00CD62F0">
            <w:pPr>
              <w:jc w:val="left"/>
            </w:pPr>
            <w:r>
              <w:rPr>
                <w:rFonts w:eastAsiaTheme="minorEastAsia"/>
                <w:color w:val="000000" w:themeColor="text1"/>
                <w:szCs w:val="21"/>
              </w:rPr>
              <w:t>-</w:t>
            </w:r>
          </w:p>
        </w:tc>
      </w:tr>
      <w:tr w:rsidR="00940250" w:rsidRPr="007D057A" w14:paraId="69278DC0" w14:textId="77777777" w:rsidTr="003104B9">
        <w:trPr>
          <w:jc w:val="center"/>
        </w:trPr>
        <w:tc>
          <w:tcPr>
            <w:tcW w:w="853" w:type="dxa"/>
            <w:shd w:val="clear" w:color="auto" w:fill="auto"/>
            <w:vAlign w:val="center"/>
          </w:tcPr>
          <w:p w14:paraId="7C6B2D00" w14:textId="77777777" w:rsidR="000968C8" w:rsidRPr="007D057A" w:rsidRDefault="000968C8" w:rsidP="00C915A6">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合计</w:t>
            </w:r>
          </w:p>
        </w:tc>
        <w:tc>
          <w:tcPr>
            <w:tcW w:w="1216" w:type="dxa"/>
            <w:shd w:val="clear" w:color="auto" w:fill="auto"/>
            <w:vAlign w:val="center"/>
          </w:tcPr>
          <w:p w14:paraId="36AA5EF9" w14:textId="77777777" w:rsidR="000968C8" w:rsidRPr="007D057A" w:rsidRDefault="000968C8" w:rsidP="00C915A6">
            <w:pPr>
              <w:spacing w:line="360" w:lineRule="auto"/>
              <w:ind w:leftChars="50" w:left="105"/>
              <w:jc w:val="center"/>
              <w:rPr>
                <w:rFonts w:eastAsiaTheme="minorEastAsia"/>
                <w:color w:val="000000" w:themeColor="text1"/>
                <w:szCs w:val="21"/>
              </w:rPr>
            </w:pPr>
          </w:p>
        </w:tc>
        <w:tc>
          <w:tcPr>
            <w:tcW w:w="1478" w:type="dxa"/>
            <w:gridSpan w:val="2"/>
            <w:shd w:val="clear" w:color="auto" w:fill="auto"/>
            <w:vAlign w:val="center"/>
          </w:tcPr>
          <w:p w14:paraId="410A479B" w14:textId="77777777" w:rsidR="000968C8" w:rsidRPr="007D057A" w:rsidRDefault="000968C8" w:rsidP="00C915A6">
            <w:pPr>
              <w:spacing w:line="360" w:lineRule="auto"/>
              <w:ind w:leftChars="50" w:left="105"/>
              <w:jc w:val="center"/>
              <w:rPr>
                <w:rFonts w:eastAsiaTheme="minorEastAsia"/>
                <w:color w:val="000000" w:themeColor="text1"/>
                <w:szCs w:val="21"/>
              </w:rPr>
            </w:pPr>
          </w:p>
        </w:tc>
        <w:tc>
          <w:tcPr>
            <w:tcW w:w="1171" w:type="dxa"/>
            <w:shd w:val="clear" w:color="auto" w:fill="auto"/>
            <w:vAlign w:val="center"/>
          </w:tcPr>
          <w:p w14:paraId="4269D448" w14:textId="77777777" w:rsidR="000968C8" w:rsidRPr="007D057A" w:rsidRDefault="000968C8" w:rsidP="003104B9">
            <w:pPr>
              <w:spacing w:line="360" w:lineRule="auto"/>
              <w:jc w:val="right"/>
              <w:rPr>
                <w:rFonts w:eastAsiaTheme="minorEastAsia"/>
                <w:color w:val="000000" w:themeColor="text1"/>
                <w:szCs w:val="21"/>
              </w:rPr>
            </w:pPr>
            <w:r w:rsidRPr="007D057A">
              <w:rPr>
                <w:rFonts w:eastAsiaTheme="minorEastAsia"/>
                <w:color w:val="000000" w:themeColor="text1"/>
                <w:szCs w:val="21"/>
              </w:rPr>
              <w:t>1.078</w:t>
            </w:r>
          </w:p>
        </w:tc>
        <w:tc>
          <w:tcPr>
            <w:tcW w:w="1325" w:type="dxa"/>
            <w:shd w:val="clear" w:color="auto" w:fill="auto"/>
            <w:vAlign w:val="center"/>
          </w:tcPr>
          <w:p w14:paraId="7101B93A" w14:textId="77777777" w:rsidR="000968C8" w:rsidRPr="007D057A" w:rsidRDefault="000968C8" w:rsidP="003104B9">
            <w:pPr>
              <w:spacing w:line="360" w:lineRule="auto"/>
              <w:jc w:val="right"/>
              <w:rPr>
                <w:rFonts w:eastAsiaTheme="minorEastAsia"/>
                <w:color w:val="000000" w:themeColor="text1"/>
                <w:szCs w:val="21"/>
              </w:rPr>
            </w:pPr>
            <w:r w:rsidRPr="007D057A">
              <w:rPr>
                <w:rFonts w:eastAsiaTheme="minorEastAsia"/>
                <w:color w:val="000000" w:themeColor="text1"/>
                <w:szCs w:val="21"/>
              </w:rPr>
              <w:t>243,494,766.43</w:t>
            </w:r>
          </w:p>
        </w:tc>
        <w:tc>
          <w:tcPr>
            <w:tcW w:w="1325" w:type="dxa"/>
            <w:shd w:val="clear" w:color="auto" w:fill="auto"/>
            <w:vAlign w:val="center"/>
          </w:tcPr>
          <w:p w14:paraId="6A2BD590" w14:textId="77777777" w:rsidR="000968C8" w:rsidRPr="007D057A" w:rsidRDefault="000968C8" w:rsidP="003104B9">
            <w:pPr>
              <w:spacing w:line="360" w:lineRule="auto"/>
              <w:jc w:val="right"/>
              <w:rPr>
                <w:rFonts w:eastAsiaTheme="minorEastAsia"/>
                <w:color w:val="000000" w:themeColor="text1"/>
                <w:szCs w:val="21"/>
              </w:rPr>
            </w:pPr>
            <w:r w:rsidRPr="007D057A">
              <w:rPr>
                <w:rFonts w:eastAsiaTheme="minorEastAsia"/>
                <w:color w:val="000000" w:themeColor="text1"/>
                <w:szCs w:val="21"/>
              </w:rPr>
              <w:t>3,616,833.35</w:t>
            </w:r>
          </w:p>
        </w:tc>
        <w:tc>
          <w:tcPr>
            <w:tcW w:w="1325" w:type="dxa"/>
            <w:shd w:val="clear" w:color="auto" w:fill="auto"/>
            <w:vAlign w:val="center"/>
          </w:tcPr>
          <w:p w14:paraId="2EACD9F1" w14:textId="77777777" w:rsidR="000968C8" w:rsidRPr="007D057A" w:rsidRDefault="000968C8" w:rsidP="003104B9">
            <w:pPr>
              <w:spacing w:line="360" w:lineRule="auto"/>
              <w:jc w:val="right"/>
              <w:rPr>
                <w:rFonts w:eastAsiaTheme="minorEastAsia"/>
                <w:color w:val="000000" w:themeColor="text1"/>
                <w:szCs w:val="21"/>
              </w:rPr>
            </w:pPr>
            <w:r w:rsidRPr="007D057A">
              <w:rPr>
                <w:rFonts w:eastAsiaTheme="minorEastAsia"/>
                <w:color w:val="000000" w:themeColor="text1"/>
                <w:szCs w:val="21"/>
              </w:rPr>
              <w:t>247,111,599.78</w:t>
            </w:r>
          </w:p>
        </w:tc>
        <w:tc>
          <w:tcPr>
            <w:tcW w:w="948" w:type="dxa"/>
            <w:shd w:val="clear" w:color="auto" w:fill="auto"/>
            <w:vAlign w:val="center"/>
          </w:tcPr>
          <w:p w14:paraId="3831CA38" w14:textId="77777777" w:rsidR="000968C8" w:rsidRPr="007D057A" w:rsidRDefault="000968C8" w:rsidP="00DD7431">
            <w:pPr>
              <w:spacing w:line="360" w:lineRule="auto"/>
              <w:jc w:val="left"/>
              <w:rPr>
                <w:rFonts w:eastAsiaTheme="minorEastAsia"/>
                <w:color w:val="000000" w:themeColor="text1"/>
                <w:szCs w:val="21"/>
              </w:rPr>
            </w:pPr>
            <w:r w:rsidRPr="007D057A">
              <w:rPr>
                <w:rFonts w:eastAsiaTheme="minorEastAsia"/>
                <w:color w:val="000000" w:themeColor="text1"/>
                <w:szCs w:val="21"/>
              </w:rPr>
              <w:t>-</w:t>
            </w:r>
          </w:p>
        </w:tc>
      </w:tr>
    </w:tbl>
    <w:p w14:paraId="2D75DC90"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7.4.12</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期末（</w:t>
      </w:r>
      <w:r w:rsidR="00F64FAD" w:rsidRPr="007D057A">
        <w:rPr>
          <w:rFonts w:eastAsiaTheme="minorEastAsia"/>
          <w:b/>
          <w:bCs/>
          <w:color w:val="000000" w:themeColor="text1"/>
          <w:szCs w:val="21"/>
        </w:rPr>
        <w:t>2024</w:t>
      </w:r>
      <w:r w:rsidR="00F64FAD" w:rsidRPr="007D057A">
        <w:rPr>
          <w:rFonts w:eastAsiaTheme="minorEastAsia"/>
          <w:b/>
          <w:bCs/>
          <w:color w:val="000000" w:themeColor="text1"/>
          <w:szCs w:val="21"/>
        </w:rPr>
        <w:t>年</w:t>
      </w:r>
      <w:r w:rsidR="00F64FAD" w:rsidRPr="007D057A">
        <w:rPr>
          <w:rFonts w:eastAsiaTheme="minorEastAsia"/>
          <w:b/>
          <w:bCs/>
          <w:color w:val="000000" w:themeColor="text1"/>
          <w:szCs w:val="21"/>
        </w:rPr>
        <w:t>12</w:t>
      </w:r>
      <w:r w:rsidR="00F64FAD" w:rsidRPr="007D057A">
        <w:rPr>
          <w:rFonts w:eastAsiaTheme="minorEastAsia"/>
          <w:b/>
          <w:bCs/>
          <w:color w:val="000000" w:themeColor="text1"/>
          <w:szCs w:val="21"/>
        </w:rPr>
        <w:t>月</w:t>
      </w:r>
      <w:r w:rsidR="00F64FAD" w:rsidRPr="007D057A">
        <w:rPr>
          <w:rFonts w:eastAsiaTheme="minorEastAsia"/>
          <w:b/>
          <w:bCs/>
          <w:color w:val="000000" w:themeColor="text1"/>
          <w:szCs w:val="21"/>
        </w:rPr>
        <w:t>31</w:t>
      </w:r>
      <w:r w:rsidR="00F64FAD" w:rsidRPr="007D057A">
        <w:rPr>
          <w:rFonts w:eastAsiaTheme="minorEastAsia"/>
          <w:b/>
          <w:bCs/>
          <w:color w:val="000000" w:themeColor="text1"/>
          <w:szCs w:val="21"/>
        </w:rPr>
        <w:t>日</w:t>
      </w:r>
      <w:r w:rsidRPr="007D057A">
        <w:rPr>
          <w:rFonts w:eastAsiaTheme="minorEastAsia"/>
          <w:b/>
          <w:bCs/>
          <w:color w:val="000000" w:themeColor="text1"/>
          <w:szCs w:val="21"/>
        </w:rPr>
        <w:t>）本基金持有的流通受限证券</w:t>
      </w:r>
    </w:p>
    <w:p w14:paraId="1D9B43AD" w14:textId="77777777" w:rsidR="001A59F9" w:rsidRPr="007D057A" w:rsidRDefault="001A59F9" w:rsidP="00CF3A8E">
      <w:pPr>
        <w:spacing w:line="360" w:lineRule="auto"/>
        <w:rPr>
          <w:rFonts w:eastAsiaTheme="minorEastAsia"/>
          <w:b/>
          <w:bCs/>
          <w:color w:val="000000" w:themeColor="text1"/>
          <w:szCs w:val="21"/>
        </w:rPr>
      </w:pPr>
      <w:r w:rsidRPr="007D057A">
        <w:rPr>
          <w:rFonts w:eastAsiaTheme="minorEastAsia"/>
          <w:b/>
          <w:bCs/>
          <w:color w:val="000000" w:themeColor="text1"/>
          <w:kern w:val="0"/>
          <w:szCs w:val="21"/>
        </w:rPr>
        <w:t>7.4.12.1</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因认购新发</w:t>
      </w:r>
      <w:r w:rsidRPr="007D057A">
        <w:rPr>
          <w:rFonts w:eastAsiaTheme="minorEastAsia"/>
          <w:b/>
          <w:bCs/>
          <w:color w:val="000000" w:themeColor="text1"/>
          <w:szCs w:val="21"/>
        </w:rPr>
        <w:t>/</w:t>
      </w:r>
      <w:r w:rsidRPr="007D057A">
        <w:rPr>
          <w:rFonts w:eastAsiaTheme="minorEastAsia"/>
          <w:b/>
          <w:bCs/>
          <w:color w:val="000000" w:themeColor="text1"/>
          <w:szCs w:val="21"/>
        </w:rPr>
        <w:t>增发证券而于期末持有的流通受限证券</w:t>
      </w:r>
    </w:p>
    <w:p w14:paraId="688002A3" w14:textId="77777777" w:rsidR="001A59F9" w:rsidRPr="007D057A"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11F2094D"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7.4.12.2</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期末持有的暂时停牌等流通受限股票</w:t>
      </w:r>
    </w:p>
    <w:p w14:paraId="0D5B7989" w14:textId="77777777" w:rsidR="001A59F9" w:rsidRPr="007D057A"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095236D8"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7.4.12.3</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期末债券正回购交易中作为抵押的债券</w:t>
      </w:r>
    </w:p>
    <w:p w14:paraId="320EA72E" w14:textId="77777777" w:rsidR="001A59F9" w:rsidRPr="007D057A" w:rsidRDefault="001A59F9" w:rsidP="00CF3A8E">
      <w:pPr>
        <w:spacing w:line="360" w:lineRule="auto"/>
        <w:rPr>
          <w:rFonts w:eastAsiaTheme="minorEastAsia"/>
          <w:b/>
          <w:bCs/>
          <w:color w:val="000000" w:themeColor="text1"/>
          <w:szCs w:val="21"/>
        </w:rPr>
      </w:pPr>
      <w:r w:rsidRPr="007D057A">
        <w:rPr>
          <w:rFonts w:eastAsiaTheme="minorEastAsia"/>
          <w:b/>
          <w:bCs/>
          <w:color w:val="000000" w:themeColor="text1"/>
          <w:kern w:val="0"/>
          <w:szCs w:val="21"/>
        </w:rPr>
        <w:t>7.4.12.3.1</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银行间市场债券正回购</w:t>
      </w:r>
    </w:p>
    <w:p w14:paraId="773057B7" w14:textId="77777777" w:rsidR="001A59F9" w:rsidRPr="007D057A" w:rsidRDefault="001A59F9" w:rsidP="00D564C7">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无。</w:t>
      </w:r>
    </w:p>
    <w:p w14:paraId="14A1F6AD"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7.4.12.3.2</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交易所市场债券正回购</w:t>
      </w:r>
    </w:p>
    <w:p w14:paraId="2481139B" w14:textId="77777777" w:rsidR="001A59F9" w:rsidRPr="007D057A" w:rsidRDefault="001A59F9" w:rsidP="00AB5FE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无。</w:t>
      </w:r>
    </w:p>
    <w:p w14:paraId="06D9E319" w14:textId="77777777" w:rsidR="00BE7C15" w:rsidRPr="007D057A" w:rsidRDefault="00BE7C15" w:rsidP="00BE7C15">
      <w:pPr>
        <w:spacing w:line="360" w:lineRule="auto"/>
        <w:rPr>
          <w:b/>
          <w:bCs/>
          <w:color w:val="000000" w:themeColor="text1"/>
          <w:szCs w:val="21"/>
        </w:rPr>
      </w:pPr>
      <w:r w:rsidRPr="007D057A">
        <w:rPr>
          <w:b/>
          <w:bCs/>
          <w:color w:val="000000" w:themeColor="text1"/>
          <w:kern w:val="0"/>
          <w:szCs w:val="21"/>
        </w:rPr>
        <w:t>7.4.12.4</w:t>
      </w:r>
      <w:r w:rsidRPr="007D057A">
        <w:rPr>
          <w:rFonts w:hint="eastAsia"/>
          <w:b/>
          <w:bCs/>
          <w:color w:val="000000" w:themeColor="text1"/>
          <w:kern w:val="0"/>
          <w:szCs w:val="21"/>
        </w:rPr>
        <w:t xml:space="preserve"> </w:t>
      </w:r>
      <w:r w:rsidRPr="007D057A">
        <w:rPr>
          <w:b/>
          <w:bCs/>
          <w:color w:val="000000" w:themeColor="text1"/>
          <w:szCs w:val="21"/>
        </w:rPr>
        <w:t>期末参与转融通证券出借业务的证券</w:t>
      </w:r>
    </w:p>
    <w:p w14:paraId="6FE9FBFD" w14:textId="77777777" w:rsidR="00BE7C15" w:rsidRPr="007D057A" w:rsidRDefault="00BE7C15" w:rsidP="00BE7C15">
      <w:pPr>
        <w:tabs>
          <w:tab w:val="left" w:pos="426"/>
        </w:tabs>
        <w:spacing w:line="360" w:lineRule="auto"/>
        <w:ind w:firstLineChars="200" w:firstLine="420"/>
        <w:jc w:val="left"/>
        <w:rPr>
          <w:color w:val="000000" w:themeColor="text1"/>
          <w:szCs w:val="21"/>
        </w:rPr>
      </w:pPr>
      <w:r w:rsidRPr="007D057A">
        <w:rPr>
          <w:color w:val="000000" w:themeColor="text1"/>
          <w:kern w:val="0"/>
          <w:szCs w:val="21"/>
        </w:rPr>
        <w:t>无。</w:t>
      </w:r>
    </w:p>
    <w:p w14:paraId="7E7504CE"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金融工具风险及管理</w:t>
      </w:r>
    </w:p>
    <w:p w14:paraId="6A464241"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7.4.13.1</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风险管理政策和组织架构</w:t>
      </w:r>
    </w:p>
    <w:p w14:paraId="2468955A" w14:textId="77777777" w:rsidR="004D1D96" w:rsidRDefault="00CD62F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本基金是债券型基金，在证券投资基金中属于较低风险品种，其预期风险收益水平低于股票型基金，高于货币市场基金。本基金投资范围为固定收益类金融工具。本基金的基金管理人从事风险</w:t>
      </w:r>
      <w:r>
        <w:rPr>
          <w:rFonts w:eastAsiaTheme="minorEastAsia"/>
          <w:color w:val="000000" w:themeColor="text1"/>
          <w:kern w:val="0"/>
          <w:szCs w:val="21"/>
        </w:rPr>
        <w:lastRenderedPageBreak/>
        <w:t>管理的主要目标是根据对利率趋势的预判，适时规划与调整组合目标久期，结合主动性资产配置，在严格控制组合投资风险的同时，提高基金资产流动性与收益性水平，以追求超过业绩比较基准的投资回报。</w:t>
      </w:r>
      <w:r>
        <w:rPr>
          <w:rFonts w:eastAsiaTheme="minorEastAsia"/>
          <w:color w:val="000000" w:themeColor="text1"/>
          <w:kern w:val="0"/>
          <w:szCs w:val="21"/>
        </w:rPr>
        <w:t xml:space="preserve">  </w:t>
      </w:r>
    </w:p>
    <w:p w14:paraId="5B365A16" w14:textId="77777777" w:rsidR="004D1D96" w:rsidRDefault="00CD62F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F2AE744" w14:textId="77777777" w:rsidR="004D1D96" w:rsidRDefault="00CD62F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kern w:val="0"/>
          <w:szCs w:val="21"/>
        </w:rPr>
        <w:t xml:space="preserve"> </w:t>
      </w:r>
    </w:p>
    <w:p w14:paraId="3BF6FD69" w14:textId="77777777" w:rsidR="004D1D96" w:rsidRDefault="00CD62F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D647998" w14:textId="77777777" w:rsidR="004D1D96" w:rsidRDefault="00CD62F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kern w:val="0"/>
          <w:szCs w:val="21"/>
        </w:rPr>
        <w:t xml:space="preserve"> </w:t>
      </w:r>
    </w:p>
    <w:p w14:paraId="62996487" w14:textId="77777777" w:rsidR="004D1D96" w:rsidRDefault="00CD62F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1B2849B" w14:textId="77777777" w:rsidR="001A59F9" w:rsidRPr="007D057A" w:rsidRDefault="001A59F9" w:rsidP="00AB5FE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289607ED"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7.4.13.2</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信用风险</w:t>
      </w:r>
    </w:p>
    <w:p w14:paraId="1EBACBDE" w14:textId="77777777" w:rsidR="004D1D96" w:rsidRDefault="00CD62F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14:paraId="7F2BC309" w14:textId="77777777" w:rsidR="004D1D96" w:rsidRDefault="00CD62F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CE623BC" w14:textId="77777777" w:rsidR="004D1D96" w:rsidRDefault="00CD62F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33F5B9B1" w14:textId="77777777" w:rsidR="004D1D96" w:rsidRDefault="00CD62F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4E17F55" w14:textId="77777777" w:rsidR="004D1D96" w:rsidRDefault="00CD62F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r>
        <w:rPr>
          <w:rFonts w:eastAsiaTheme="minorEastAsia"/>
          <w:color w:val="000000" w:themeColor="text1"/>
          <w:kern w:val="0"/>
          <w:szCs w:val="21"/>
        </w:rPr>
        <w:t xml:space="preserve"> </w:t>
      </w:r>
    </w:p>
    <w:p w14:paraId="09DEDD63" w14:textId="77777777" w:rsidR="004D1D96" w:rsidRDefault="00CD62F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5DFDC08" w14:textId="77777777" w:rsidR="001A59F9" w:rsidRPr="007D057A" w:rsidRDefault="001A59F9" w:rsidP="00AB5FE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本基金债券投资的信用评级情况按《中国人民银行信用评级管理指导意见》设定的标准统计及汇总。</w:t>
      </w:r>
    </w:p>
    <w:p w14:paraId="3808FA2B" w14:textId="77777777" w:rsidR="00EF3380" w:rsidRPr="007D057A" w:rsidRDefault="00EF3380" w:rsidP="00AB5FEF">
      <w:pPr>
        <w:widowControl/>
        <w:spacing w:line="360" w:lineRule="auto"/>
        <w:ind w:firstLineChars="200" w:firstLine="420"/>
        <w:rPr>
          <w:rFonts w:eastAsiaTheme="minorEastAsia"/>
          <w:color w:val="000000" w:themeColor="text1"/>
          <w:kern w:val="0"/>
          <w:szCs w:val="21"/>
        </w:rPr>
      </w:pPr>
    </w:p>
    <w:p w14:paraId="4B72269A" w14:textId="77777777" w:rsidR="00EF3380" w:rsidRPr="007D057A" w:rsidRDefault="00EF3380" w:rsidP="00EF3380">
      <w:pPr>
        <w:spacing w:line="360" w:lineRule="auto"/>
        <w:rPr>
          <w:rFonts w:eastAsiaTheme="minorEastAsia"/>
          <w:b/>
          <w:color w:val="000000" w:themeColor="text1"/>
          <w:szCs w:val="21"/>
        </w:rPr>
      </w:pPr>
      <w:r w:rsidRPr="007D057A">
        <w:rPr>
          <w:rFonts w:eastAsiaTheme="minorEastAsia"/>
          <w:b/>
          <w:color w:val="000000" w:themeColor="text1"/>
          <w:szCs w:val="21"/>
        </w:rPr>
        <w:t>7.4.13.2.1</w:t>
      </w:r>
      <w:r w:rsidRPr="007D057A">
        <w:rPr>
          <w:rFonts w:eastAsiaTheme="minorEastAsia" w:hint="eastAsia"/>
          <w:b/>
          <w:color w:val="000000" w:themeColor="text1"/>
          <w:szCs w:val="21"/>
        </w:rPr>
        <w:t>按短期信用评级列示的债券投资</w:t>
      </w:r>
    </w:p>
    <w:p w14:paraId="753FB9C2" w14:textId="77777777" w:rsidR="00EF3380" w:rsidRPr="007D057A" w:rsidRDefault="00EF3380" w:rsidP="00EF3380">
      <w:pPr>
        <w:tabs>
          <w:tab w:val="left" w:pos="7200"/>
          <w:tab w:val="left" w:pos="8280"/>
        </w:tabs>
        <w:spacing w:line="360" w:lineRule="auto"/>
        <w:ind w:rightChars="268" w:right="563"/>
        <w:jc w:val="right"/>
        <w:rPr>
          <w:rFonts w:eastAsiaTheme="minorEastAsia"/>
          <w:bCs/>
          <w:color w:val="000000" w:themeColor="text1"/>
          <w:szCs w:val="21"/>
        </w:rPr>
      </w:pPr>
      <w:r w:rsidRPr="007D057A">
        <w:rPr>
          <w:rFonts w:eastAsiaTheme="minorEastAsia"/>
          <w:color w:val="000000" w:themeColor="text1"/>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940250" w:rsidRPr="007D057A" w14:paraId="2E7D4213" w14:textId="77777777" w:rsidTr="006F788D">
        <w:tc>
          <w:tcPr>
            <w:tcW w:w="2590" w:type="dxa"/>
            <w:vAlign w:val="center"/>
          </w:tcPr>
          <w:p w14:paraId="28C6432F" w14:textId="77777777" w:rsidR="00EF3380" w:rsidRPr="007D057A" w:rsidRDefault="00EF3380" w:rsidP="006F788D">
            <w:pPr>
              <w:spacing w:line="360" w:lineRule="auto"/>
              <w:jc w:val="center"/>
              <w:rPr>
                <w:rFonts w:eastAsiaTheme="minorEastAsia"/>
                <w:color w:val="000000" w:themeColor="text1"/>
                <w:szCs w:val="21"/>
              </w:rPr>
            </w:pPr>
            <w:r w:rsidRPr="007D057A">
              <w:rPr>
                <w:rFonts w:eastAsiaTheme="minorEastAsia"/>
                <w:color w:val="000000" w:themeColor="text1"/>
                <w:szCs w:val="21"/>
              </w:rPr>
              <w:t>短期信用评级</w:t>
            </w:r>
          </w:p>
        </w:tc>
        <w:tc>
          <w:tcPr>
            <w:tcW w:w="2797" w:type="dxa"/>
          </w:tcPr>
          <w:p w14:paraId="590C37B7" w14:textId="77777777" w:rsidR="00EF3380" w:rsidRPr="007D057A" w:rsidRDefault="00EF3380" w:rsidP="006F788D">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本期末</w:t>
            </w:r>
          </w:p>
          <w:p w14:paraId="44C258EC" w14:textId="77777777" w:rsidR="00EF3380" w:rsidRPr="007D057A" w:rsidRDefault="00EF3380" w:rsidP="006F788D">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260" w:type="dxa"/>
          </w:tcPr>
          <w:p w14:paraId="6EDA2FB9" w14:textId="77777777" w:rsidR="00EF3380" w:rsidRPr="007D057A" w:rsidRDefault="00EF3380" w:rsidP="006F788D">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上年度末</w:t>
            </w:r>
          </w:p>
          <w:p w14:paraId="4365ABD1" w14:textId="77777777" w:rsidR="00EF3380" w:rsidRPr="007D057A" w:rsidRDefault="00EF3380" w:rsidP="006F788D">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17519DEA" w14:textId="77777777" w:rsidTr="006F788D">
        <w:tc>
          <w:tcPr>
            <w:tcW w:w="2590" w:type="dxa"/>
          </w:tcPr>
          <w:p w14:paraId="165CA1E1" w14:textId="77777777" w:rsidR="00EF3380" w:rsidRPr="007D057A" w:rsidRDefault="00EF3380" w:rsidP="006F788D">
            <w:pPr>
              <w:spacing w:line="360" w:lineRule="auto"/>
              <w:rPr>
                <w:rFonts w:eastAsiaTheme="minorEastAsia"/>
                <w:color w:val="000000" w:themeColor="text1"/>
                <w:szCs w:val="21"/>
              </w:rPr>
            </w:pPr>
            <w:r w:rsidRPr="007D057A">
              <w:rPr>
                <w:rFonts w:eastAsiaTheme="minorEastAsia"/>
                <w:color w:val="000000" w:themeColor="text1"/>
                <w:szCs w:val="21"/>
              </w:rPr>
              <w:t>A-1</w:t>
            </w:r>
          </w:p>
        </w:tc>
        <w:tc>
          <w:tcPr>
            <w:tcW w:w="2797" w:type="dxa"/>
          </w:tcPr>
          <w:p w14:paraId="7ABAF972"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3260" w:type="dxa"/>
          </w:tcPr>
          <w:p w14:paraId="720079E8"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15445959" w14:textId="77777777" w:rsidTr="006F788D">
        <w:tc>
          <w:tcPr>
            <w:tcW w:w="2590" w:type="dxa"/>
          </w:tcPr>
          <w:p w14:paraId="3123CB63" w14:textId="77777777" w:rsidR="00EF3380" w:rsidRPr="007D057A" w:rsidRDefault="00EF3380" w:rsidP="006F788D">
            <w:pPr>
              <w:spacing w:line="360" w:lineRule="auto"/>
              <w:rPr>
                <w:rFonts w:eastAsiaTheme="minorEastAsia"/>
                <w:color w:val="000000" w:themeColor="text1"/>
                <w:szCs w:val="21"/>
              </w:rPr>
            </w:pPr>
            <w:r w:rsidRPr="007D057A">
              <w:rPr>
                <w:rFonts w:eastAsiaTheme="minorEastAsia"/>
                <w:color w:val="000000" w:themeColor="text1"/>
                <w:szCs w:val="21"/>
              </w:rPr>
              <w:t>A-1</w:t>
            </w:r>
            <w:r w:rsidRPr="007D057A">
              <w:rPr>
                <w:rFonts w:eastAsiaTheme="minorEastAsia"/>
                <w:color w:val="000000" w:themeColor="text1"/>
                <w:szCs w:val="21"/>
              </w:rPr>
              <w:t>以下</w:t>
            </w:r>
          </w:p>
        </w:tc>
        <w:tc>
          <w:tcPr>
            <w:tcW w:w="2797" w:type="dxa"/>
          </w:tcPr>
          <w:p w14:paraId="453E6357"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3260" w:type="dxa"/>
          </w:tcPr>
          <w:p w14:paraId="0575DA4C"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52982279" w14:textId="77777777" w:rsidTr="006F788D">
        <w:tc>
          <w:tcPr>
            <w:tcW w:w="2590" w:type="dxa"/>
            <w:vAlign w:val="center"/>
          </w:tcPr>
          <w:p w14:paraId="7A246699" w14:textId="77777777" w:rsidR="00EF3380" w:rsidRPr="007D057A" w:rsidRDefault="00EF3380" w:rsidP="006F788D">
            <w:pPr>
              <w:spacing w:line="360" w:lineRule="auto"/>
              <w:rPr>
                <w:rFonts w:eastAsiaTheme="minorEastAsia"/>
                <w:color w:val="000000" w:themeColor="text1"/>
                <w:szCs w:val="21"/>
              </w:rPr>
            </w:pPr>
            <w:r w:rsidRPr="007D057A">
              <w:rPr>
                <w:rFonts w:eastAsiaTheme="minorEastAsia"/>
                <w:color w:val="000000" w:themeColor="text1"/>
                <w:kern w:val="0"/>
                <w:szCs w:val="21"/>
              </w:rPr>
              <w:t>未评级</w:t>
            </w:r>
          </w:p>
        </w:tc>
        <w:tc>
          <w:tcPr>
            <w:tcW w:w="2797" w:type="dxa"/>
            <w:vAlign w:val="center"/>
          </w:tcPr>
          <w:p w14:paraId="6180EF6B"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221,938,241.10</w:t>
            </w:r>
          </w:p>
        </w:tc>
        <w:tc>
          <w:tcPr>
            <w:tcW w:w="3260" w:type="dxa"/>
            <w:vAlign w:val="center"/>
          </w:tcPr>
          <w:p w14:paraId="2A6DD52E"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5,794,003.83</w:t>
            </w:r>
          </w:p>
        </w:tc>
      </w:tr>
      <w:tr w:rsidR="00940250" w:rsidRPr="007D057A" w14:paraId="35D89B34" w14:textId="77777777" w:rsidTr="006F788D">
        <w:tc>
          <w:tcPr>
            <w:tcW w:w="2590" w:type="dxa"/>
            <w:vAlign w:val="center"/>
          </w:tcPr>
          <w:p w14:paraId="316F50DA" w14:textId="77777777" w:rsidR="00EF3380" w:rsidRPr="007D057A" w:rsidRDefault="00EF3380" w:rsidP="006F788D">
            <w:pPr>
              <w:spacing w:line="360" w:lineRule="auto"/>
              <w:rPr>
                <w:rFonts w:eastAsiaTheme="minorEastAsia"/>
                <w:color w:val="000000" w:themeColor="text1"/>
                <w:szCs w:val="21"/>
              </w:rPr>
            </w:pPr>
            <w:r w:rsidRPr="007D057A">
              <w:rPr>
                <w:rFonts w:eastAsiaTheme="minorEastAsia"/>
                <w:color w:val="000000" w:themeColor="text1"/>
                <w:kern w:val="0"/>
                <w:szCs w:val="21"/>
              </w:rPr>
              <w:t>合计</w:t>
            </w:r>
          </w:p>
        </w:tc>
        <w:tc>
          <w:tcPr>
            <w:tcW w:w="2797" w:type="dxa"/>
            <w:vAlign w:val="center"/>
          </w:tcPr>
          <w:p w14:paraId="167D8D52"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221,938,241.10</w:t>
            </w:r>
          </w:p>
        </w:tc>
        <w:tc>
          <w:tcPr>
            <w:tcW w:w="3260" w:type="dxa"/>
            <w:vAlign w:val="center"/>
          </w:tcPr>
          <w:p w14:paraId="69A33942"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5,794,003.83</w:t>
            </w:r>
          </w:p>
        </w:tc>
      </w:tr>
    </w:tbl>
    <w:p w14:paraId="51C6E7E4" w14:textId="77777777" w:rsidR="00EF3380" w:rsidRPr="007D057A" w:rsidRDefault="00EF3380" w:rsidP="00EF3380">
      <w:pPr>
        <w:tabs>
          <w:tab w:val="left" w:pos="426"/>
        </w:tabs>
        <w:spacing w:line="360" w:lineRule="auto"/>
        <w:ind w:firstLineChars="200" w:firstLine="420"/>
        <w:jc w:val="left"/>
        <w:rPr>
          <w:color w:val="000000" w:themeColor="text1"/>
          <w:kern w:val="0"/>
          <w:szCs w:val="21"/>
        </w:rPr>
      </w:pPr>
      <w:r w:rsidRPr="007D057A">
        <w:rPr>
          <w:color w:val="000000" w:themeColor="text1"/>
          <w:kern w:val="0"/>
          <w:szCs w:val="21"/>
        </w:rPr>
        <w:t>注：未评级债券为国债、央行票据、政策性金融债等无信用评级的债券。债券信用评级取自第三方评级机构的评级。</w:t>
      </w:r>
    </w:p>
    <w:p w14:paraId="56BAF30A" w14:textId="77777777" w:rsidR="00EF3380" w:rsidRPr="007D057A" w:rsidRDefault="00EF3380" w:rsidP="00EF3380">
      <w:pPr>
        <w:spacing w:line="360" w:lineRule="auto"/>
        <w:rPr>
          <w:rFonts w:eastAsiaTheme="minorEastAsia"/>
          <w:b/>
          <w:color w:val="000000" w:themeColor="text1"/>
          <w:szCs w:val="21"/>
        </w:rPr>
      </w:pPr>
      <w:r w:rsidRPr="007D057A">
        <w:rPr>
          <w:rFonts w:eastAsiaTheme="minorEastAsia"/>
          <w:b/>
          <w:color w:val="000000" w:themeColor="text1"/>
          <w:szCs w:val="21"/>
        </w:rPr>
        <w:t>7.4.13.2.2</w:t>
      </w:r>
      <w:r w:rsidRPr="007D057A">
        <w:rPr>
          <w:rFonts w:eastAsiaTheme="minorEastAsia" w:hint="eastAsia"/>
          <w:b/>
          <w:color w:val="000000" w:themeColor="text1"/>
          <w:szCs w:val="21"/>
        </w:rPr>
        <w:t xml:space="preserve"> </w:t>
      </w:r>
      <w:r w:rsidRPr="007D057A">
        <w:rPr>
          <w:rFonts w:eastAsiaTheme="minorEastAsia" w:hint="eastAsia"/>
          <w:b/>
          <w:color w:val="000000" w:themeColor="text1"/>
          <w:szCs w:val="21"/>
        </w:rPr>
        <w:t>按短期信用评级列示的资产支持证券投资</w:t>
      </w:r>
    </w:p>
    <w:p w14:paraId="5D0A9EF9" w14:textId="77777777" w:rsidR="00EF3380" w:rsidRPr="007D057A" w:rsidRDefault="00EF3380" w:rsidP="00EF3380">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无余额。</w:t>
      </w:r>
    </w:p>
    <w:p w14:paraId="7B819636" w14:textId="77777777" w:rsidR="00EF3380" w:rsidRPr="007D057A" w:rsidRDefault="00EF3380" w:rsidP="00EF3380">
      <w:pPr>
        <w:spacing w:line="360" w:lineRule="auto"/>
        <w:rPr>
          <w:rFonts w:eastAsiaTheme="minorEastAsia"/>
          <w:b/>
          <w:color w:val="000000" w:themeColor="text1"/>
          <w:szCs w:val="21"/>
        </w:rPr>
      </w:pPr>
      <w:r w:rsidRPr="007D057A">
        <w:rPr>
          <w:rFonts w:eastAsiaTheme="minorEastAsia"/>
          <w:b/>
          <w:color w:val="000000" w:themeColor="text1"/>
          <w:szCs w:val="21"/>
        </w:rPr>
        <w:t>7.4.13.2.3</w:t>
      </w:r>
      <w:r w:rsidRPr="007D057A">
        <w:rPr>
          <w:rFonts w:eastAsiaTheme="minorEastAsia" w:hint="eastAsia"/>
          <w:b/>
          <w:color w:val="000000" w:themeColor="text1"/>
          <w:szCs w:val="21"/>
        </w:rPr>
        <w:t xml:space="preserve"> </w:t>
      </w:r>
      <w:r w:rsidRPr="007D057A">
        <w:rPr>
          <w:rFonts w:eastAsiaTheme="minorEastAsia" w:hint="eastAsia"/>
          <w:b/>
          <w:color w:val="000000" w:themeColor="text1"/>
          <w:szCs w:val="21"/>
        </w:rPr>
        <w:t>按短期信用评级列示的同业存单投资</w:t>
      </w:r>
    </w:p>
    <w:p w14:paraId="356C9B11" w14:textId="77777777" w:rsidR="00EF3380" w:rsidRPr="007D057A" w:rsidRDefault="00EF3380" w:rsidP="00EF3380">
      <w:pPr>
        <w:tabs>
          <w:tab w:val="left" w:pos="426"/>
        </w:tabs>
        <w:spacing w:line="360" w:lineRule="auto"/>
        <w:ind w:firstLineChars="200" w:firstLine="420"/>
        <w:jc w:val="left"/>
        <w:rPr>
          <w:color w:val="000000" w:themeColor="text1"/>
          <w:kern w:val="0"/>
          <w:szCs w:val="21"/>
        </w:rPr>
      </w:pPr>
      <w:r w:rsidRPr="007D057A">
        <w:rPr>
          <w:rFonts w:eastAsiaTheme="minorEastAsia"/>
          <w:color w:val="000000" w:themeColor="text1"/>
          <w:kern w:val="0"/>
          <w:szCs w:val="21"/>
        </w:rPr>
        <w:t>无余额。</w:t>
      </w:r>
    </w:p>
    <w:p w14:paraId="2285A1FC" w14:textId="77777777" w:rsidR="00EF3380" w:rsidRPr="007D057A" w:rsidRDefault="00EF3380" w:rsidP="00EF3380">
      <w:pPr>
        <w:spacing w:line="360" w:lineRule="auto"/>
        <w:rPr>
          <w:rFonts w:eastAsiaTheme="minorEastAsia"/>
          <w:b/>
          <w:color w:val="000000" w:themeColor="text1"/>
          <w:szCs w:val="21"/>
        </w:rPr>
      </w:pPr>
      <w:r w:rsidRPr="007D057A">
        <w:rPr>
          <w:rFonts w:eastAsiaTheme="minorEastAsia"/>
          <w:b/>
          <w:color w:val="000000" w:themeColor="text1"/>
          <w:szCs w:val="21"/>
        </w:rPr>
        <w:t>7.4.13.2.4</w:t>
      </w:r>
      <w:r w:rsidRPr="007D057A">
        <w:rPr>
          <w:rFonts w:eastAsiaTheme="minorEastAsia"/>
          <w:b/>
          <w:color w:val="000000" w:themeColor="text1"/>
          <w:szCs w:val="21"/>
        </w:rPr>
        <w:t>按长期信用评级列示的债券投资</w:t>
      </w:r>
    </w:p>
    <w:p w14:paraId="7BA40CF8" w14:textId="77777777" w:rsidR="00EF3380" w:rsidRPr="007D057A" w:rsidRDefault="00EF3380" w:rsidP="00EF3380">
      <w:pPr>
        <w:tabs>
          <w:tab w:val="left" w:pos="7200"/>
          <w:tab w:val="left" w:pos="8280"/>
        </w:tabs>
        <w:spacing w:line="360" w:lineRule="auto"/>
        <w:ind w:rightChars="268" w:right="563"/>
        <w:jc w:val="right"/>
        <w:rPr>
          <w:rFonts w:eastAsiaTheme="minorEastAsia"/>
          <w:bCs/>
          <w:color w:val="000000" w:themeColor="text1"/>
          <w:szCs w:val="21"/>
        </w:rPr>
      </w:pPr>
      <w:r w:rsidRPr="007D057A">
        <w:rPr>
          <w:rFonts w:eastAsiaTheme="minorEastAsia"/>
          <w:color w:val="000000" w:themeColor="text1"/>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40250" w:rsidRPr="007D057A" w14:paraId="24D787A3" w14:textId="77777777" w:rsidTr="006F788D">
        <w:tc>
          <w:tcPr>
            <w:tcW w:w="2552" w:type="dxa"/>
            <w:vAlign w:val="center"/>
          </w:tcPr>
          <w:p w14:paraId="5F9290C9" w14:textId="77777777" w:rsidR="00EF3380" w:rsidRPr="007D057A" w:rsidRDefault="00EF3380" w:rsidP="006F788D">
            <w:pPr>
              <w:spacing w:line="360" w:lineRule="auto"/>
              <w:jc w:val="center"/>
              <w:rPr>
                <w:rFonts w:eastAsiaTheme="minorEastAsia"/>
                <w:color w:val="000000" w:themeColor="text1"/>
                <w:szCs w:val="21"/>
              </w:rPr>
            </w:pPr>
            <w:r w:rsidRPr="007D057A">
              <w:rPr>
                <w:rFonts w:eastAsiaTheme="minorEastAsia"/>
                <w:color w:val="000000" w:themeColor="text1"/>
                <w:szCs w:val="21"/>
              </w:rPr>
              <w:t>长期信用评级</w:t>
            </w:r>
          </w:p>
        </w:tc>
        <w:tc>
          <w:tcPr>
            <w:tcW w:w="2835" w:type="dxa"/>
          </w:tcPr>
          <w:p w14:paraId="14C95141" w14:textId="77777777" w:rsidR="00EF3380" w:rsidRPr="007D057A" w:rsidRDefault="00EF3380" w:rsidP="006F788D">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本期末</w:t>
            </w:r>
          </w:p>
          <w:p w14:paraId="0A3EE31D" w14:textId="77777777" w:rsidR="00EF3380" w:rsidRPr="007D057A" w:rsidRDefault="00EF3380" w:rsidP="006F788D">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260" w:type="dxa"/>
          </w:tcPr>
          <w:p w14:paraId="299B815D" w14:textId="77777777" w:rsidR="00EF3380" w:rsidRPr="007D057A" w:rsidRDefault="00EF3380" w:rsidP="006F788D">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上年度末</w:t>
            </w:r>
          </w:p>
          <w:p w14:paraId="4DBE9E9B" w14:textId="77777777" w:rsidR="00EF3380" w:rsidRPr="007D057A" w:rsidRDefault="00EF3380" w:rsidP="006F788D">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773EA002" w14:textId="77777777" w:rsidTr="006F788D">
        <w:tc>
          <w:tcPr>
            <w:tcW w:w="2552" w:type="dxa"/>
          </w:tcPr>
          <w:p w14:paraId="7B7B3E32" w14:textId="77777777" w:rsidR="00EF3380" w:rsidRPr="007D057A" w:rsidRDefault="00EF3380" w:rsidP="006F788D">
            <w:pPr>
              <w:spacing w:line="360" w:lineRule="auto"/>
              <w:rPr>
                <w:rFonts w:eastAsiaTheme="minorEastAsia"/>
                <w:color w:val="000000" w:themeColor="text1"/>
                <w:szCs w:val="21"/>
              </w:rPr>
            </w:pPr>
            <w:r w:rsidRPr="007D057A">
              <w:rPr>
                <w:rFonts w:eastAsiaTheme="minorEastAsia"/>
                <w:color w:val="000000" w:themeColor="text1"/>
                <w:szCs w:val="21"/>
              </w:rPr>
              <w:t>AAA</w:t>
            </w:r>
          </w:p>
        </w:tc>
        <w:tc>
          <w:tcPr>
            <w:tcW w:w="2835" w:type="dxa"/>
          </w:tcPr>
          <w:p w14:paraId="420DF708"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3260" w:type="dxa"/>
          </w:tcPr>
          <w:p w14:paraId="2CCAB2EB"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102,696,914.74</w:t>
            </w:r>
          </w:p>
        </w:tc>
      </w:tr>
      <w:tr w:rsidR="00940250" w:rsidRPr="007D057A" w14:paraId="51D2E6BA" w14:textId="77777777" w:rsidTr="006F788D">
        <w:tc>
          <w:tcPr>
            <w:tcW w:w="2552" w:type="dxa"/>
          </w:tcPr>
          <w:p w14:paraId="388D673C" w14:textId="77777777" w:rsidR="00EF3380" w:rsidRPr="007D057A" w:rsidRDefault="00EF3380" w:rsidP="006F788D">
            <w:pPr>
              <w:spacing w:line="360" w:lineRule="auto"/>
              <w:rPr>
                <w:rFonts w:eastAsiaTheme="minorEastAsia"/>
                <w:color w:val="000000" w:themeColor="text1"/>
                <w:szCs w:val="21"/>
              </w:rPr>
            </w:pPr>
            <w:r w:rsidRPr="007D057A">
              <w:rPr>
                <w:rFonts w:eastAsiaTheme="minorEastAsia"/>
                <w:color w:val="000000" w:themeColor="text1"/>
                <w:szCs w:val="21"/>
              </w:rPr>
              <w:lastRenderedPageBreak/>
              <w:t>AAA</w:t>
            </w:r>
            <w:r w:rsidRPr="007D057A">
              <w:rPr>
                <w:rFonts w:eastAsiaTheme="minorEastAsia"/>
                <w:color w:val="000000" w:themeColor="text1"/>
                <w:szCs w:val="21"/>
              </w:rPr>
              <w:t>以下</w:t>
            </w:r>
          </w:p>
        </w:tc>
        <w:tc>
          <w:tcPr>
            <w:tcW w:w="2835" w:type="dxa"/>
          </w:tcPr>
          <w:p w14:paraId="23BE420A"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3260" w:type="dxa"/>
          </w:tcPr>
          <w:p w14:paraId="54F839EC"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12,335,343.03</w:t>
            </w:r>
          </w:p>
        </w:tc>
      </w:tr>
      <w:tr w:rsidR="00940250" w:rsidRPr="007D057A" w14:paraId="6994F8ED" w14:textId="77777777" w:rsidTr="006F788D">
        <w:tc>
          <w:tcPr>
            <w:tcW w:w="2552" w:type="dxa"/>
            <w:vAlign w:val="center"/>
          </w:tcPr>
          <w:p w14:paraId="22EA5F2A" w14:textId="77777777" w:rsidR="00EF3380" w:rsidRPr="007D057A" w:rsidRDefault="00EF3380" w:rsidP="006F788D">
            <w:pPr>
              <w:spacing w:line="360" w:lineRule="auto"/>
              <w:rPr>
                <w:rFonts w:eastAsiaTheme="minorEastAsia"/>
                <w:color w:val="000000" w:themeColor="text1"/>
                <w:szCs w:val="21"/>
              </w:rPr>
            </w:pPr>
            <w:r w:rsidRPr="007D057A">
              <w:rPr>
                <w:rFonts w:eastAsiaTheme="minorEastAsia"/>
                <w:color w:val="000000" w:themeColor="text1"/>
                <w:kern w:val="0"/>
                <w:szCs w:val="21"/>
              </w:rPr>
              <w:t>未评级</w:t>
            </w:r>
          </w:p>
        </w:tc>
        <w:tc>
          <w:tcPr>
            <w:tcW w:w="2835" w:type="dxa"/>
          </w:tcPr>
          <w:p w14:paraId="14518FD3"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2,065,360,031.69</w:t>
            </w:r>
          </w:p>
        </w:tc>
        <w:tc>
          <w:tcPr>
            <w:tcW w:w="3260" w:type="dxa"/>
          </w:tcPr>
          <w:p w14:paraId="180742A9"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13,373,224.71</w:t>
            </w:r>
          </w:p>
        </w:tc>
      </w:tr>
      <w:tr w:rsidR="00940250" w:rsidRPr="007D057A" w14:paraId="7B1A90A4" w14:textId="77777777" w:rsidTr="006F788D">
        <w:tc>
          <w:tcPr>
            <w:tcW w:w="2552" w:type="dxa"/>
            <w:vAlign w:val="center"/>
          </w:tcPr>
          <w:p w14:paraId="131E8A65" w14:textId="77777777" w:rsidR="00EF3380" w:rsidRPr="007D057A" w:rsidRDefault="00EF3380" w:rsidP="006F788D">
            <w:pPr>
              <w:spacing w:line="360" w:lineRule="auto"/>
              <w:rPr>
                <w:rFonts w:eastAsiaTheme="minorEastAsia"/>
                <w:color w:val="000000" w:themeColor="text1"/>
                <w:kern w:val="0"/>
                <w:szCs w:val="21"/>
              </w:rPr>
            </w:pPr>
            <w:r w:rsidRPr="007D057A">
              <w:rPr>
                <w:rFonts w:eastAsiaTheme="minorEastAsia"/>
                <w:color w:val="000000" w:themeColor="text1"/>
                <w:kern w:val="0"/>
                <w:szCs w:val="21"/>
              </w:rPr>
              <w:t>合计</w:t>
            </w:r>
          </w:p>
        </w:tc>
        <w:tc>
          <w:tcPr>
            <w:tcW w:w="2835" w:type="dxa"/>
            <w:vAlign w:val="center"/>
          </w:tcPr>
          <w:p w14:paraId="15B0068E"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2,065,360,031.69</w:t>
            </w:r>
          </w:p>
        </w:tc>
        <w:tc>
          <w:tcPr>
            <w:tcW w:w="3260" w:type="dxa"/>
            <w:vAlign w:val="center"/>
          </w:tcPr>
          <w:p w14:paraId="1CF84277"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128,405,482.48</w:t>
            </w:r>
          </w:p>
        </w:tc>
      </w:tr>
    </w:tbl>
    <w:p w14:paraId="452BD35F" w14:textId="77777777" w:rsidR="00EF3380" w:rsidRPr="007D057A" w:rsidRDefault="00EF3380" w:rsidP="00EF3380">
      <w:pPr>
        <w:tabs>
          <w:tab w:val="left" w:pos="426"/>
        </w:tabs>
        <w:spacing w:line="360" w:lineRule="auto"/>
        <w:ind w:firstLineChars="200" w:firstLine="420"/>
        <w:jc w:val="left"/>
        <w:rPr>
          <w:color w:val="000000" w:themeColor="text1"/>
          <w:kern w:val="0"/>
          <w:szCs w:val="21"/>
        </w:rPr>
      </w:pPr>
      <w:r w:rsidRPr="007D057A">
        <w:rPr>
          <w:color w:val="000000" w:themeColor="text1"/>
          <w:kern w:val="0"/>
          <w:szCs w:val="21"/>
        </w:rPr>
        <w:t>注：未评级债券为国债、央行票据、政策性金融债等无信用评级的债券。债券信用评级取自第三方评级机构的评级。</w:t>
      </w:r>
    </w:p>
    <w:p w14:paraId="3D58BDA7" w14:textId="77777777" w:rsidR="00EF3380" w:rsidRPr="007D057A" w:rsidRDefault="00EF3380" w:rsidP="00EF3380">
      <w:pPr>
        <w:spacing w:line="360" w:lineRule="auto"/>
        <w:rPr>
          <w:rFonts w:eastAsiaTheme="minorEastAsia"/>
          <w:b/>
          <w:color w:val="000000" w:themeColor="text1"/>
          <w:szCs w:val="21"/>
        </w:rPr>
      </w:pPr>
      <w:r w:rsidRPr="007D057A">
        <w:rPr>
          <w:rFonts w:eastAsiaTheme="minorEastAsia"/>
          <w:b/>
          <w:color w:val="000000" w:themeColor="text1"/>
          <w:szCs w:val="21"/>
        </w:rPr>
        <w:t>7.4.13.2.5</w:t>
      </w:r>
      <w:r w:rsidRPr="007D057A">
        <w:rPr>
          <w:rFonts w:eastAsiaTheme="minorEastAsia" w:hint="eastAsia"/>
          <w:b/>
          <w:color w:val="000000" w:themeColor="text1"/>
          <w:szCs w:val="21"/>
        </w:rPr>
        <w:t xml:space="preserve"> </w:t>
      </w:r>
      <w:r w:rsidRPr="007D057A">
        <w:rPr>
          <w:rFonts w:eastAsiaTheme="minorEastAsia" w:hint="eastAsia"/>
          <w:b/>
          <w:color w:val="000000" w:themeColor="text1"/>
          <w:szCs w:val="21"/>
        </w:rPr>
        <w:t>按长期信用评级列示的资产支持证券投资</w:t>
      </w:r>
    </w:p>
    <w:p w14:paraId="107076DA" w14:textId="77777777" w:rsidR="00EF3380" w:rsidRPr="007D057A" w:rsidRDefault="00EF3380" w:rsidP="00EF3380">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无余额。</w:t>
      </w:r>
    </w:p>
    <w:p w14:paraId="458C521A" w14:textId="77777777" w:rsidR="00EF3380" w:rsidRPr="007D057A" w:rsidRDefault="00EF3380" w:rsidP="00EF3380">
      <w:pPr>
        <w:spacing w:line="360" w:lineRule="auto"/>
        <w:rPr>
          <w:rFonts w:eastAsiaTheme="minorEastAsia"/>
          <w:b/>
          <w:color w:val="000000" w:themeColor="text1"/>
          <w:szCs w:val="21"/>
        </w:rPr>
      </w:pPr>
      <w:r w:rsidRPr="007D057A">
        <w:rPr>
          <w:rFonts w:eastAsiaTheme="minorEastAsia"/>
          <w:b/>
          <w:color w:val="000000" w:themeColor="text1"/>
          <w:szCs w:val="21"/>
        </w:rPr>
        <w:t>7.4.13.2.6</w:t>
      </w:r>
      <w:r w:rsidRPr="007D057A">
        <w:rPr>
          <w:rFonts w:eastAsiaTheme="minorEastAsia" w:hint="eastAsia"/>
          <w:b/>
          <w:color w:val="000000" w:themeColor="text1"/>
          <w:szCs w:val="21"/>
        </w:rPr>
        <w:t>按长期信用评级列示的同业存单投资</w:t>
      </w:r>
    </w:p>
    <w:p w14:paraId="33367F2C" w14:textId="77777777" w:rsidR="00EF3380" w:rsidRPr="007D057A" w:rsidRDefault="00EF3380" w:rsidP="00EF3380">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无余额。</w:t>
      </w:r>
    </w:p>
    <w:p w14:paraId="4CB978A6"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7.4.13.3</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流动性风险</w:t>
      </w:r>
    </w:p>
    <w:p w14:paraId="025664F4" w14:textId="77777777" w:rsidR="004D1D96" w:rsidRDefault="00CD62F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476BA6A7" w14:textId="77777777" w:rsidR="004D1D96" w:rsidRDefault="004D1D96">
      <w:pPr>
        <w:widowControl/>
        <w:spacing w:line="360" w:lineRule="auto"/>
        <w:ind w:firstLineChars="200" w:firstLine="420"/>
        <w:rPr>
          <w:rFonts w:eastAsiaTheme="minorEastAsia"/>
          <w:color w:val="000000" w:themeColor="text1"/>
          <w:kern w:val="0"/>
          <w:szCs w:val="21"/>
        </w:rPr>
      </w:pPr>
    </w:p>
    <w:p w14:paraId="07E52F7D" w14:textId="77777777" w:rsidR="004D1D96" w:rsidRDefault="00CD62F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7E5B7837" w14:textId="77777777" w:rsidR="004D1D96" w:rsidRDefault="004D1D96">
      <w:pPr>
        <w:widowControl/>
        <w:spacing w:line="360" w:lineRule="auto"/>
        <w:ind w:firstLineChars="200" w:firstLine="420"/>
        <w:rPr>
          <w:rFonts w:eastAsiaTheme="minorEastAsia"/>
          <w:color w:val="000000" w:themeColor="text1"/>
          <w:kern w:val="0"/>
          <w:szCs w:val="21"/>
        </w:rPr>
      </w:pPr>
    </w:p>
    <w:p w14:paraId="161FE3D3" w14:textId="77777777" w:rsidR="001A59F9" w:rsidRPr="007D057A" w:rsidRDefault="001A59F9" w:rsidP="00CF3A8E">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于</w:t>
      </w:r>
      <w:r w:rsidRPr="007D057A">
        <w:rPr>
          <w:rFonts w:eastAsiaTheme="minorEastAsia"/>
          <w:color w:val="000000" w:themeColor="text1"/>
          <w:kern w:val="0"/>
          <w:szCs w:val="21"/>
        </w:rPr>
        <w:t>2024</w:t>
      </w:r>
      <w:r w:rsidRPr="007D057A">
        <w:rPr>
          <w:rFonts w:eastAsiaTheme="minorEastAsia"/>
          <w:color w:val="000000" w:themeColor="text1"/>
          <w:kern w:val="0"/>
          <w:szCs w:val="21"/>
        </w:rPr>
        <w:t>年</w:t>
      </w:r>
      <w:r w:rsidRPr="007D057A">
        <w:rPr>
          <w:rFonts w:eastAsiaTheme="minorEastAsia"/>
          <w:color w:val="000000" w:themeColor="text1"/>
          <w:kern w:val="0"/>
          <w:szCs w:val="21"/>
        </w:rPr>
        <w:t>12</w:t>
      </w:r>
      <w:r w:rsidRPr="007D057A">
        <w:rPr>
          <w:rFonts w:eastAsiaTheme="minorEastAsia"/>
          <w:color w:val="000000" w:themeColor="text1"/>
          <w:kern w:val="0"/>
          <w:szCs w:val="21"/>
        </w:rPr>
        <w:t>月</w:t>
      </w:r>
      <w:r w:rsidRPr="007D057A">
        <w:rPr>
          <w:rFonts w:eastAsiaTheme="minorEastAsia"/>
          <w:color w:val="000000" w:themeColor="text1"/>
          <w:kern w:val="0"/>
          <w:szCs w:val="21"/>
        </w:rPr>
        <w:t>31</w:t>
      </w:r>
      <w:r w:rsidRPr="007D057A">
        <w:rPr>
          <w:rFonts w:eastAsiaTheme="minorEastAsia"/>
          <w:color w:val="000000" w:themeColor="text1"/>
          <w:kern w:val="0"/>
          <w:szCs w:val="21"/>
        </w:rPr>
        <w:t>日，本基金所承担的全部金融负债的合约约定到期日均为一个月以内且不计息，可赎回基金份额净值</w:t>
      </w:r>
      <w:r w:rsidRPr="007D057A">
        <w:rPr>
          <w:rFonts w:eastAsiaTheme="minorEastAsia"/>
          <w:color w:val="000000" w:themeColor="text1"/>
          <w:kern w:val="0"/>
          <w:szCs w:val="21"/>
        </w:rPr>
        <w:t>(</w:t>
      </w:r>
      <w:r w:rsidRPr="007D057A">
        <w:rPr>
          <w:rFonts w:eastAsiaTheme="minorEastAsia"/>
          <w:color w:val="000000" w:themeColor="text1"/>
          <w:kern w:val="0"/>
          <w:szCs w:val="21"/>
        </w:rPr>
        <w:t>净资产</w:t>
      </w:r>
      <w:r w:rsidRPr="007D057A">
        <w:rPr>
          <w:rFonts w:eastAsiaTheme="minorEastAsia"/>
          <w:color w:val="000000" w:themeColor="text1"/>
          <w:kern w:val="0"/>
          <w:szCs w:val="21"/>
        </w:rPr>
        <w:t>)</w:t>
      </w:r>
      <w:r w:rsidRPr="007D057A">
        <w:rPr>
          <w:rFonts w:eastAsiaTheme="minorEastAsia"/>
          <w:color w:val="000000" w:themeColor="text1"/>
          <w:kern w:val="0"/>
          <w:szCs w:val="21"/>
        </w:rPr>
        <w:t>无固定到期日且不计息，因此账面余额即为未折现的合约到期现金流量。</w:t>
      </w:r>
    </w:p>
    <w:p w14:paraId="6073C348" w14:textId="77777777" w:rsidR="001A59F9" w:rsidRPr="007D057A" w:rsidRDefault="001A59F9" w:rsidP="00CF3A8E">
      <w:pPr>
        <w:spacing w:line="360" w:lineRule="auto"/>
        <w:rPr>
          <w:rFonts w:eastAsiaTheme="minorEastAsia"/>
          <w:b/>
          <w:bCs/>
          <w:color w:val="000000" w:themeColor="text1"/>
          <w:szCs w:val="21"/>
        </w:rPr>
      </w:pPr>
      <w:r w:rsidRPr="007D057A">
        <w:rPr>
          <w:rFonts w:eastAsiaTheme="minorEastAsia"/>
          <w:b/>
          <w:bCs/>
          <w:color w:val="000000" w:themeColor="text1"/>
          <w:kern w:val="0"/>
          <w:szCs w:val="21"/>
        </w:rPr>
        <w:t>7.4.13.3.1</w:t>
      </w:r>
      <w:r w:rsidR="00AD16A3" w:rsidRPr="007D057A">
        <w:rPr>
          <w:rFonts w:eastAsiaTheme="minorEastAsia"/>
          <w:b/>
          <w:bCs/>
          <w:color w:val="000000" w:themeColor="text1"/>
          <w:kern w:val="0"/>
          <w:szCs w:val="21"/>
        </w:rPr>
        <w:t xml:space="preserve"> </w:t>
      </w:r>
      <w:r w:rsidRPr="007D057A">
        <w:rPr>
          <w:rFonts w:eastAsiaTheme="minorEastAsia"/>
          <w:b/>
          <w:color w:val="000000" w:themeColor="text1"/>
          <w:szCs w:val="21"/>
        </w:rPr>
        <w:t>金融资产和金融负债的到期期限分析</w:t>
      </w:r>
    </w:p>
    <w:p w14:paraId="541792BF" w14:textId="77777777" w:rsidR="001A59F9" w:rsidRPr="007D057A"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27659150" w14:textId="77777777" w:rsidR="00DD6DB0" w:rsidRPr="007D057A" w:rsidRDefault="00DD6DB0" w:rsidP="00751A4E">
      <w:pPr>
        <w:spacing w:beforeLines="50" w:before="156" w:line="360" w:lineRule="auto"/>
        <w:rPr>
          <w:rFonts w:eastAsiaTheme="minorEastAsia"/>
          <w:b/>
          <w:bCs/>
          <w:color w:val="000000" w:themeColor="text1"/>
          <w:szCs w:val="21"/>
        </w:rPr>
      </w:pPr>
      <w:r w:rsidRPr="007D057A">
        <w:rPr>
          <w:rFonts w:eastAsiaTheme="minorEastAsia"/>
          <w:b/>
          <w:bCs/>
          <w:color w:val="000000" w:themeColor="text1"/>
          <w:kern w:val="0"/>
          <w:szCs w:val="21"/>
        </w:rPr>
        <w:t>7.4.13.3</w:t>
      </w:r>
      <w:r w:rsidRPr="007D057A">
        <w:rPr>
          <w:rFonts w:eastAsiaTheme="minorEastAsia" w:hint="eastAsia"/>
          <w:b/>
          <w:bCs/>
          <w:color w:val="000000" w:themeColor="text1"/>
          <w:kern w:val="0"/>
          <w:szCs w:val="21"/>
        </w:rPr>
        <w:t>.2</w:t>
      </w:r>
      <w:r w:rsidRPr="007D057A">
        <w:rPr>
          <w:rFonts w:eastAsiaTheme="minorEastAsia"/>
          <w:b/>
          <w:bCs/>
          <w:color w:val="000000" w:themeColor="text1"/>
          <w:kern w:val="0"/>
          <w:szCs w:val="21"/>
        </w:rPr>
        <w:t xml:space="preserve"> </w:t>
      </w:r>
      <w:r w:rsidRPr="007D057A">
        <w:rPr>
          <w:rFonts w:eastAsiaTheme="minorEastAsia" w:hint="eastAsia"/>
          <w:b/>
          <w:bCs/>
          <w:color w:val="000000" w:themeColor="text1"/>
          <w:szCs w:val="21"/>
        </w:rPr>
        <w:t>报告期内本基金组合资产的流动性风险分析</w:t>
      </w:r>
    </w:p>
    <w:p w14:paraId="7E84816D" w14:textId="77777777" w:rsidR="004D1D96" w:rsidRDefault="00CD62F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w:t>
      </w:r>
      <w:r>
        <w:rPr>
          <w:rFonts w:eastAsiaTheme="minorEastAsia"/>
          <w:color w:val="000000" w:themeColor="text1"/>
          <w:kern w:val="0"/>
          <w:szCs w:val="21"/>
        </w:rPr>
        <w:lastRenderedPageBreak/>
        <w:t>行管理，通过独立的风险管理部门对本基金的组合持仓集中度指标、流通受限制的投资品种比例以及组合在短时间内变现能力的综合指标等流动性指标进行持续的监测和分析。</w:t>
      </w:r>
      <w:r>
        <w:rPr>
          <w:rFonts w:eastAsiaTheme="minorEastAsia"/>
          <w:color w:val="000000" w:themeColor="text1"/>
          <w:kern w:val="0"/>
          <w:szCs w:val="21"/>
        </w:rPr>
        <w:t xml:space="preserve"> </w:t>
      </w:r>
    </w:p>
    <w:p w14:paraId="3C662ADC" w14:textId="77777777" w:rsidR="004D1D96" w:rsidRDefault="00CD62F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68701EE" w14:textId="77777777" w:rsidR="004D1D96" w:rsidRDefault="00CD62F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w:t>
      </w:r>
      <w:r>
        <w:rPr>
          <w:rFonts w:eastAsiaTheme="minorEastAsia"/>
          <w:color w:val="000000" w:themeColor="text1"/>
          <w:kern w:val="0"/>
          <w:szCs w:val="21"/>
        </w:rPr>
        <w:t xml:space="preserve"> </w:t>
      </w:r>
    </w:p>
    <w:p w14:paraId="7461D04A" w14:textId="77777777" w:rsidR="004D1D96" w:rsidRDefault="00CD62F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7809600" w14:textId="77777777" w:rsidR="004D1D96" w:rsidRDefault="00CD62F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4B07663A" w14:textId="77777777" w:rsidR="004D1D96" w:rsidRDefault="00CD62F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5E98BF2" w14:textId="77777777" w:rsidR="004D1D96" w:rsidRDefault="00CD62F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1BAAAAB1" w14:textId="77777777" w:rsidR="004D1D96" w:rsidRDefault="00CD62F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D6311CD" w14:textId="77777777" w:rsidR="00DD6DB0" w:rsidRPr="007D057A" w:rsidRDefault="00DD6DB0" w:rsidP="00DD6DB0">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5CAEECF1"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7.4.13.4</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市场风险</w:t>
      </w:r>
    </w:p>
    <w:p w14:paraId="3DC4C2FA" w14:textId="77777777" w:rsidR="001A59F9" w:rsidRPr="007D057A" w:rsidRDefault="001A59F9" w:rsidP="00AB5FE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14:paraId="4078BA1A"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7.4.13.4.1</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利率风险</w:t>
      </w:r>
    </w:p>
    <w:p w14:paraId="728843A5" w14:textId="77777777" w:rsidR="004D1D96" w:rsidRDefault="00CD62F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kern w:val="0"/>
          <w:szCs w:val="21"/>
        </w:rPr>
        <w:t xml:space="preserve"> </w:t>
      </w:r>
    </w:p>
    <w:p w14:paraId="709806BA" w14:textId="77777777" w:rsidR="004D1D96" w:rsidRDefault="00CD62F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346FC18" w14:textId="77777777" w:rsidR="004D1D96" w:rsidRDefault="00CD62F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本基金的基金管理人定期对本基金面临的利率敏感性缺口进行监控，并通过调整投资组合的久期等方法对上述利率风险进行管理。</w:t>
      </w:r>
      <w:r>
        <w:rPr>
          <w:rFonts w:eastAsiaTheme="minorEastAsia"/>
          <w:color w:val="000000" w:themeColor="text1"/>
          <w:kern w:val="0"/>
          <w:szCs w:val="21"/>
        </w:rPr>
        <w:t xml:space="preserve"> </w:t>
      </w:r>
    </w:p>
    <w:p w14:paraId="2541D533" w14:textId="77777777" w:rsidR="001A59F9" w:rsidRPr="007D057A" w:rsidRDefault="001A59F9" w:rsidP="00AB5FE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 xml:space="preserve"> </w:t>
      </w:r>
    </w:p>
    <w:p w14:paraId="699CCD02" w14:textId="77777777" w:rsidR="00751A4E" w:rsidRPr="007D057A" w:rsidRDefault="00751A4E"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 xml:space="preserve">7.4.13.4.1.1 </w:t>
      </w:r>
      <w:r w:rsidRPr="007D057A">
        <w:rPr>
          <w:rFonts w:eastAsiaTheme="minorEastAsia"/>
          <w:b/>
          <w:bCs/>
          <w:color w:val="000000" w:themeColor="text1"/>
          <w:szCs w:val="21"/>
        </w:rPr>
        <w:t>利率风险敞口</w:t>
      </w:r>
    </w:p>
    <w:p w14:paraId="3F71AA81" w14:textId="77777777" w:rsidR="00751A4E" w:rsidRPr="007D057A" w:rsidRDefault="00751A4E" w:rsidP="00751A4E">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单位：人民币元</w:t>
      </w:r>
    </w:p>
    <w:tbl>
      <w:tblPr>
        <w:tblW w:w="9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570"/>
      </w:tblGrid>
      <w:tr w:rsidR="00940250" w:rsidRPr="007D057A" w14:paraId="2086851A" w14:textId="77777777" w:rsidTr="005A457B">
        <w:trPr>
          <w:trHeight w:val="280"/>
        </w:trPr>
        <w:tc>
          <w:tcPr>
            <w:tcW w:w="1588" w:type="dxa"/>
            <w:vAlign w:val="center"/>
          </w:tcPr>
          <w:p w14:paraId="06A6FC78"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本期末</w:t>
            </w:r>
          </w:p>
          <w:p w14:paraId="4F3046C2"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w:t>
            </w:r>
            <w:r w:rsidRPr="007D057A">
              <w:rPr>
                <w:rFonts w:eastAsiaTheme="minorEastAsia"/>
                <w:b/>
                <w:color w:val="000000" w:themeColor="text1"/>
                <w:szCs w:val="21"/>
              </w:rPr>
              <w:t>12</w:t>
            </w:r>
            <w:r w:rsidRPr="007D057A">
              <w:rPr>
                <w:rFonts w:eastAsiaTheme="minorEastAsia"/>
                <w:b/>
                <w:color w:val="000000" w:themeColor="text1"/>
                <w:szCs w:val="21"/>
              </w:rPr>
              <w:t>月</w:t>
            </w:r>
            <w:r w:rsidRPr="007D057A">
              <w:rPr>
                <w:rFonts w:eastAsiaTheme="minorEastAsia"/>
                <w:b/>
                <w:color w:val="000000" w:themeColor="text1"/>
                <w:szCs w:val="21"/>
              </w:rPr>
              <w:t>31</w:t>
            </w:r>
            <w:r w:rsidRPr="007D057A">
              <w:rPr>
                <w:rFonts w:eastAsiaTheme="minorEastAsia"/>
                <w:b/>
                <w:color w:val="000000" w:themeColor="text1"/>
                <w:szCs w:val="21"/>
              </w:rPr>
              <w:t>日</w:t>
            </w:r>
          </w:p>
        </w:tc>
        <w:tc>
          <w:tcPr>
            <w:tcW w:w="1701" w:type="dxa"/>
            <w:vAlign w:val="center"/>
          </w:tcPr>
          <w:p w14:paraId="0A175F0A"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1</w:t>
            </w:r>
            <w:r w:rsidRPr="007D057A">
              <w:rPr>
                <w:rFonts w:eastAsiaTheme="minorEastAsia"/>
                <w:b/>
                <w:color w:val="000000" w:themeColor="text1"/>
                <w:szCs w:val="21"/>
              </w:rPr>
              <w:t>年以内</w:t>
            </w:r>
          </w:p>
        </w:tc>
        <w:tc>
          <w:tcPr>
            <w:tcW w:w="1701" w:type="dxa"/>
            <w:vAlign w:val="center"/>
          </w:tcPr>
          <w:p w14:paraId="3DA5BEF3"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1-5</w:t>
            </w:r>
            <w:r w:rsidRPr="007D057A">
              <w:rPr>
                <w:rFonts w:eastAsiaTheme="minorEastAsia"/>
                <w:b/>
                <w:color w:val="000000" w:themeColor="text1"/>
                <w:szCs w:val="21"/>
              </w:rPr>
              <w:t>年</w:t>
            </w:r>
          </w:p>
        </w:tc>
        <w:tc>
          <w:tcPr>
            <w:tcW w:w="1559" w:type="dxa"/>
            <w:vAlign w:val="center"/>
          </w:tcPr>
          <w:p w14:paraId="1A9B5296"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5</w:t>
            </w:r>
            <w:r w:rsidRPr="007D057A">
              <w:rPr>
                <w:rFonts w:eastAsiaTheme="minorEastAsia"/>
                <w:b/>
                <w:color w:val="000000" w:themeColor="text1"/>
                <w:szCs w:val="21"/>
              </w:rPr>
              <w:t>年以上</w:t>
            </w:r>
          </w:p>
        </w:tc>
        <w:tc>
          <w:tcPr>
            <w:tcW w:w="1559" w:type="dxa"/>
            <w:vAlign w:val="center"/>
          </w:tcPr>
          <w:p w14:paraId="53BC03F5"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不计息</w:t>
            </w:r>
          </w:p>
        </w:tc>
        <w:tc>
          <w:tcPr>
            <w:tcW w:w="1570" w:type="dxa"/>
            <w:vAlign w:val="center"/>
          </w:tcPr>
          <w:p w14:paraId="6EF0A212"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合计</w:t>
            </w:r>
          </w:p>
        </w:tc>
      </w:tr>
      <w:tr w:rsidR="00940250" w:rsidRPr="007D057A" w14:paraId="6D9044EE" w14:textId="77777777" w:rsidTr="005A457B">
        <w:trPr>
          <w:trHeight w:val="280"/>
        </w:trPr>
        <w:tc>
          <w:tcPr>
            <w:tcW w:w="1588" w:type="dxa"/>
          </w:tcPr>
          <w:p w14:paraId="63ACF3F6"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资产</w:t>
            </w:r>
          </w:p>
        </w:tc>
        <w:tc>
          <w:tcPr>
            <w:tcW w:w="1701" w:type="dxa"/>
            <w:vAlign w:val="center"/>
          </w:tcPr>
          <w:p w14:paraId="7D180313" w14:textId="77777777" w:rsidR="00751A4E" w:rsidRPr="007D057A" w:rsidRDefault="00751A4E" w:rsidP="006F788D">
            <w:pPr>
              <w:spacing w:line="360" w:lineRule="auto"/>
              <w:jc w:val="right"/>
              <w:rPr>
                <w:rFonts w:eastAsiaTheme="minorEastAsia"/>
                <w:color w:val="000000" w:themeColor="text1"/>
                <w:szCs w:val="21"/>
              </w:rPr>
            </w:pPr>
          </w:p>
        </w:tc>
        <w:tc>
          <w:tcPr>
            <w:tcW w:w="1701" w:type="dxa"/>
            <w:vAlign w:val="center"/>
          </w:tcPr>
          <w:p w14:paraId="1D3AE086" w14:textId="77777777" w:rsidR="00751A4E" w:rsidRPr="007D057A" w:rsidRDefault="00751A4E" w:rsidP="006F788D">
            <w:pPr>
              <w:spacing w:line="360" w:lineRule="auto"/>
              <w:jc w:val="right"/>
              <w:rPr>
                <w:rFonts w:eastAsiaTheme="minorEastAsia"/>
                <w:color w:val="000000" w:themeColor="text1"/>
                <w:szCs w:val="21"/>
              </w:rPr>
            </w:pPr>
          </w:p>
        </w:tc>
        <w:tc>
          <w:tcPr>
            <w:tcW w:w="1559" w:type="dxa"/>
            <w:vAlign w:val="center"/>
          </w:tcPr>
          <w:p w14:paraId="76C42874" w14:textId="77777777" w:rsidR="00751A4E" w:rsidRPr="007D057A" w:rsidRDefault="00751A4E" w:rsidP="006F788D">
            <w:pPr>
              <w:spacing w:line="360" w:lineRule="auto"/>
              <w:jc w:val="right"/>
              <w:rPr>
                <w:rFonts w:eastAsiaTheme="minorEastAsia"/>
                <w:color w:val="000000" w:themeColor="text1"/>
                <w:szCs w:val="21"/>
              </w:rPr>
            </w:pPr>
          </w:p>
        </w:tc>
        <w:tc>
          <w:tcPr>
            <w:tcW w:w="1559" w:type="dxa"/>
            <w:vAlign w:val="center"/>
          </w:tcPr>
          <w:p w14:paraId="5E50D7AF" w14:textId="77777777" w:rsidR="00751A4E" w:rsidRPr="007D057A" w:rsidRDefault="00751A4E" w:rsidP="006F788D">
            <w:pPr>
              <w:spacing w:line="360" w:lineRule="auto"/>
              <w:jc w:val="right"/>
              <w:rPr>
                <w:rFonts w:eastAsiaTheme="minorEastAsia"/>
                <w:color w:val="000000" w:themeColor="text1"/>
                <w:szCs w:val="21"/>
              </w:rPr>
            </w:pPr>
          </w:p>
        </w:tc>
        <w:tc>
          <w:tcPr>
            <w:tcW w:w="1570" w:type="dxa"/>
            <w:vAlign w:val="center"/>
          </w:tcPr>
          <w:p w14:paraId="5E6F43FE" w14:textId="77777777" w:rsidR="00751A4E" w:rsidRPr="007D057A" w:rsidRDefault="00751A4E" w:rsidP="006F788D">
            <w:pPr>
              <w:spacing w:line="360" w:lineRule="auto"/>
              <w:jc w:val="right"/>
              <w:rPr>
                <w:rFonts w:eastAsiaTheme="minorEastAsia"/>
                <w:b/>
                <w:color w:val="000000" w:themeColor="text1"/>
                <w:szCs w:val="21"/>
              </w:rPr>
            </w:pPr>
          </w:p>
        </w:tc>
      </w:tr>
      <w:tr w:rsidR="004D1D96" w14:paraId="4AE32DC5" w14:textId="77777777" w:rsidTr="005A457B">
        <w:tc>
          <w:tcPr>
            <w:tcW w:w="1588" w:type="dxa"/>
            <w:vAlign w:val="center"/>
          </w:tcPr>
          <w:p w14:paraId="52B1609C" w14:textId="77777777" w:rsidR="004D1D96" w:rsidRDefault="00CD62F0">
            <w:pPr>
              <w:jc w:val="center"/>
            </w:pPr>
            <w:r>
              <w:rPr>
                <w:rFonts w:eastAsiaTheme="minorEastAsia"/>
                <w:color w:val="000000" w:themeColor="text1"/>
                <w:szCs w:val="21"/>
              </w:rPr>
              <w:t>货币资金</w:t>
            </w:r>
          </w:p>
        </w:tc>
        <w:tc>
          <w:tcPr>
            <w:tcW w:w="1701" w:type="dxa"/>
            <w:vAlign w:val="center"/>
          </w:tcPr>
          <w:p w14:paraId="79D42E24" w14:textId="77777777" w:rsidR="004D1D96" w:rsidRDefault="00CD62F0">
            <w:pPr>
              <w:jc w:val="right"/>
            </w:pPr>
            <w:r>
              <w:rPr>
                <w:rFonts w:eastAsiaTheme="minorEastAsia"/>
                <w:color w:val="000000" w:themeColor="text1"/>
                <w:szCs w:val="21"/>
              </w:rPr>
              <w:t>1,400,290.01</w:t>
            </w:r>
          </w:p>
        </w:tc>
        <w:tc>
          <w:tcPr>
            <w:tcW w:w="1701" w:type="dxa"/>
            <w:vAlign w:val="center"/>
          </w:tcPr>
          <w:p w14:paraId="5BFB0360" w14:textId="77777777" w:rsidR="004D1D96" w:rsidRDefault="00CD62F0">
            <w:pPr>
              <w:jc w:val="right"/>
            </w:pPr>
            <w:r>
              <w:rPr>
                <w:rFonts w:eastAsiaTheme="minorEastAsia"/>
                <w:color w:val="000000" w:themeColor="text1"/>
                <w:szCs w:val="21"/>
              </w:rPr>
              <w:t>-</w:t>
            </w:r>
          </w:p>
        </w:tc>
        <w:tc>
          <w:tcPr>
            <w:tcW w:w="1559" w:type="dxa"/>
            <w:vAlign w:val="center"/>
          </w:tcPr>
          <w:p w14:paraId="47BD7415" w14:textId="77777777" w:rsidR="004D1D96" w:rsidRDefault="00CD62F0">
            <w:pPr>
              <w:jc w:val="right"/>
            </w:pPr>
            <w:r>
              <w:rPr>
                <w:rFonts w:eastAsiaTheme="minorEastAsia"/>
                <w:color w:val="000000" w:themeColor="text1"/>
                <w:szCs w:val="21"/>
              </w:rPr>
              <w:t>-</w:t>
            </w:r>
          </w:p>
        </w:tc>
        <w:tc>
          <w:tcPr>
            <w:tcW w:w="1559" w:type="dxa"/>
            <w:vAlign w:val="center"/>
          </w:tcPr>
          <w:p w14:paraId="4A1B2D49" w14:textId="77777777" w:rsidR="004D1D96" w:rsidRDefault="00CD62F0">
            <w:pPr>
              <w:jc w:val="right"/>
            </w:pPr>
            <w:r>
              <w:rPr>
                <w:rFonts w:eastAsiaTheme="minorEastAsia"/>
                <w:color w:val="000000" w:themeColor="text1"/>
                <w:szCs w:val="21"/>
              </w:rPr>
              <w:t>-</w:t>
            </w:r>
          </w:p>
        </w:tc>
        <w:tc>
          <w:tcPr>
            <w:tcW w:w="1570" w:type="dxa"/>
            <w:vAlign w:val="center"/>
          </w:tcPr>
          <w:p w14:paraId="0FA51354" w14:textId="77777777" w:rsidR="004D1D96" w:rsidRDefault="00CD62F0">
            <w:pPr>
              <w:jc w:val="right"/>
            </w:pPr>
            <w:r>
              <w:rPr>
                <w:rFonts w:eastAsiaTheme="minorEastAsia"/>
                <w:color w:val="000000" w:themeColor="text1"/>
                <w:szCs w:val="21"/>
              </w:rPr>
              <w:t>1,400,290.01</w:t>
            </w:r>
          </w:p>
        </w:tc>
      </w:tr>
      <w:tr w:rsidR="004D1D96" w14:paraId="2C12686C" w14:textId="77777777" w:rsidTr="005A457B">
        <w:tc>
          <w:tcPr>
            <w:tcW w:w="1588" w:type="dxa"/>
            <w:vAlign w:val="center"/>
          </w:tcPr>
          <w:p w14:paraId="085FB783" w14:textId="77777777" w:rsidR="004D1D96" w:rsidRDefault="00CD62F0">
            <w:pPr>
              <w:jc w:val="center"/>
            </w:pPr>
            <w:r>
              <w:rPr>
                <w:rFonts w:eastAsiaTheme="minorEastAsia"/>
                <w:color w:val="000000" w:themeColor="text1"/>
                <w:szCs w:val="21"/>
              </w:rPr>
              <w:t>存出保证金</w:t>
            </w:r>
          </w:p>
        </w:tc>
        <w:tc>
          <w:tcPr>
            <w:tcW w:w="1701" w:type="dxa"/>
            <w:vAlign w:val="center"/>
          </w:tcPr>
          <w:p w14:paraId="5B0FC101" w14:textId="77777777" w:rsidR="004D1D96" w:rsidRDefault="00CD62F0">
            <w:pPr>
              <w:jc w:val="right"/>
            </w:pPr>
            <w:r>
              <w:rPr>
                <w:rFonts w:eastAsiaTheme="minorEastAsia"/>
                <w:color w:val="000000" w:themeColor="text1"/>
                <w:szCs w:val="21"/>
              </w:rPr>
              <w:t>38.82</w:t>
            </w:r>
          </w:p>
        </w:tc>
        <w:tc>
          <w:tcPr>
            <w:tcW w:w="1701" w:type="dxa"/>
            <w:vAlign w:val="center"/>
          </w:tcPr>
          <w:p w14:paraId="066C27D9" w14:textId="77777777" w:rsidR="004D1D96" w:rsidRDefault="00CD62F0">
            <w:pPr>
              <w:jc w:val="right"/>
            </w:pPr>
            <w:r>
              <w:rPr>
                <w:rFonts w:eastAsiaTheme="minorEastAsia"/>
                <w:color w:val="000000" w:themeColor="text1"/>
                <w:szCs w:val="21"/>
              </w:rPr>
              <w:t>-</w:t>
            </w:r>
          </w:p>
        </w:tc>
        <w:tc>
          <w:tcPr>
            <w:tcW w:w="1559" w:type="dxa"/>
            <w:vAlign w:val="center"/>
          </w:tcPr>
          <w:p w14:paraId="7E415332" w14:textId="77777777" w:rsidR="004D1D96" w:rsidRDefault="00CD62F0">
            <w:pPr>
              <w:jc w:val="right"/>
            </w:pPr>
            <w:r>
              <w:rPr>
                <w:rFonts w:eastAsiaTheme="minorEastAsia"/>
                <w:color w:val="000000" w:themeColor="text1"/>
                <w:szCs w:val="21"/>
              </w:rPr>
              <w:t>-</w:t>
            </w:r>
          </w:p>
        </w:tc>
        <w:tc>
          <w:tcPr>
            <w:tcW w:w="1559" w:type="dxa"/>
            <w:vAlign w:val="center"/>
          </w:tcPr>
          <w:p w14:paraId="2B219B2D" w14:textId="77777777" w:rsidR="004D1D96" w:rsidRDefault="00CD62F0">
            <w:pPr>
              <w:jc w:val="right"/>
            </w:pPr>
            <w:r>
              <w:rPr>
                <w:rFonts w:eastAsiaTheme="minorEastAsia"/>
                <w:color w:val="000000" w:themeColor="text1"/>
                <w:szCs w:val="21"/>
              </w:rPr>
              <w:t>-</w:t>
            </w:r>
          </w:p>
        </w:tc>
        <w:tc>
          <w:tcPr>
            <w:tcW w:w="1570" w:type="dxa"/>
            <w:vAlign w:val="center"/>
          </w:tcPr>
          <w:p w14:paraId="434AEA7C" w14:textId="77777777" w:rsidR="004D1D96" w:rsidRDefault="00CD62F0">
            <w:pPr>
              <w:jc w:val="right"/>
            </w:pPr>
            <w:r>
              <w:rPr>
                <w:rFonts w:eastAsiaTheme="minorEastAsia"/>
                <w:color w:val="000000" w:themeColor="text1"/>
                <w:szCs w:val="21"/>
              </w:rPr>
              <w:t>38.82</w:t>
            </w:r>
          </w:p>
        </w:tc>
      </w:tr>
      <w:tr w:rsidR="004D1D96" w14:paraId="52E10896" w14:textId="77777777" w:rsidTr="005A457B">
        <w:tc>
          <w:tcPr>
            <w:tcW w:w="1588" w:type="dxa"/>
            <w:vAlign w:val="center"/>
          </w:tcPr>
          <w:p w14:paraId="593CB4C0" w14:textId="77777777" w:rsidR="004D1D96" w:rsidRDefault="00CD62F0">
            <w:pPr>
              <w:jc w:val="center"/>
            </w:pPr>
            <w:r>
              <w:rPr>
                <w:rFonts w:eastAsiaTheme="minorEastAsia"/>
                <w:color w:val="000000" w:themeColor="text1"/>
                <w:szCs w:val="21"/>
              </w:rPr>
              <w:t>交易性金融资产</w:t>
            </w:r>
          </w:p>
        </w:tc>
        <w:tc>
          <w:tcPr>
            <w:tcW w:w="1701" w:type="dxa"/>
            <w:vAlign w:val="center"/>
          </w:tcPr>
          <w:p w14:paraId="08EF0877" w14:textId="77777777" w:rsidR="004D1D96" w:rsidRDefault="00CD62F0">
            <w:pPr>
              <w:jc w:val="right"/>
            </w:pPr>
            <w:r>
              <w:rPr>
                <w:rFonts w:eastAsiaTheme="minorEastAsia"/>
                <w:color w:val="000000" w:themeColor="text1"/>
                <w:szCs w:val="21"/>
              </w:rPr>
              <w:t>221,938,241.10</w:t>
            </w:r>
          </w:p>
        </w:tc>
        <w:tc>
          <w:tcPr>
            <w:tcW w:w="1701" w:type="dxa"/>
            <w:vAlign w:val="center"/>
          </w:tcPr>
          <w:p w14:paraId="5524611F" w14:textId="77777777" w:rsidR="004D1D96" w:rsidRDefault="00CD62F0">
            <w:pPr>
              <w:jc w:val="right"/>
            </w:pPr>
            <w:r>
              <w:rPr>
                <w:rFonts w:eastAsiaTheme="minorEastAsia"/>
                <w:color w:val="000000" w:themeColor="text1"/>
                <w:szCs w:val="21"/>
              </w:rPr>
              <w:t>1,622,020,092.80</w:t>
            </w:r>
          </w:p>
        </w:tc>
        <w:tc>
          <w:tcPr>
            <w:tcW w:w="1559" w:type="dxa"/>
            <w:vAlign w:val="center"/>
          </w:tcPr>
          <w:p w14:paraId="6FAEBC53" w14:textId="77777777" w:rsidR="004D1D96" w:rsidRDefault="00CD62F0">
            <w:pPr>
              <w:jc w:val="right"/>
            </w:pPr>
            <w:r>
              <w:rPr>
                <w:rFonts w:eastAsiaTheme="minorEastAsia"/>
                <w:color w:val="000000" w:themeColor="text1"/>
                <w:szCs w:val="21"/>
              </w:rPr>
              <w:t>443,339,938.89</w:t>
            </w:r>
          </w:p>
        </w:tc>
        <w:tc>
          <w:tcPr>
            <w:tcW w:w="1559" w:type="dxa"/>
            <w:vAlign w:val="center"/>
          </w:tcPr>
          <w:p w14:paraId="1D7BA2BB" w14:textId="77777777" w:rsidR="004D1D96" w:rsidRDefault="00CD62F0">
            <w:pPr>
              <w:jc w:val="right"/>
            </w:pPr>
            <w:r>
              <w:rPr>
                <w:rFonts w:eastAsiaTheme="minorEastAsia"/>
                <w:color w:val="000000" w:themeColor="text1"/>
                <w:szCs w:val="21"/>
              </w:rPr>
              <w:t>-</w:t>
            </w:r>
          </w:p>
        </w:tc>
        <w:tc>
          <w:tcPr>
            <w:tcW w:w="1570" w:type="dxa"/>
            <w:vAlign w:val="center"/>
          </w:tcPr>
          <w:p w14:paraId="2B1EAD09" w14:textId="77777777" w:rsidR="004D1D96" w:rsidRDefault="00CD62F0">
            <w:pPr>
              <w:jc w:val="right"/>
            </w:pPr>
            <w:r>
              <w:rPr>
                <w:rFonts w:eastAsiaTheme="minorEastAsia"/>
                <w:color w:val="000000" w:themeColor="text1"/>
                <w:szCs w:val="21"/>
              </w:rPr>
              <w:t>2,287,298,272.79</w:t>
            </w:r>
          </w:p>
        </w:tc>
      </w:tr>
      <w:tr w:rsidR="004D1D96" w14:paraId="5B421051" w14:textId="77777777" w:rsidTr="005A457B">
        <w:tc>
          <w:tcPr>
            <w:tcW w:w="1588" w:type="dxa"/>
            <w:vAlign w:val="center"/>
          </w:tcPr>
          <w:p w14:paraId="1E1345ED" w14:textId="77777777" w:rsidR="004D1D96" w:rsidRDefault="00CD62F0">
            <w:pPr>
              <w:jc w:val="center"/>
            </w:pPr>
            <w:r>
              <w:rPr>
                <w:rFonts w:eastAsiaTheme="minorEastAsia"/>
                <w:color w:val="000000" w:themeColor="text1"/>
                <w:szCs w:val="21"/>
              </w:rPr>
              <w:t>买入返售金融资产</w:t>
            </w:r>
          </w:p>
        </w:tc>
        <w:tc>
          <w:tcPr>
            <w:tcW w:w="1701" w:type="dxa"/>
            <w:vAlign w:val="center"/>
          </w:tcPr>
          <w:p w14:paraId="646E49FF" w14:textId="77777777" w:rsidR="004D1D96" w:rsidRDefault="00CD62F0">
            <w:pPr>
              <w:jc w:val="right"/>
            </w:pPr>
            <w:r>
              <w:rPr>
                <w:rFonts w:eastAsiaTheme="minorEastAsia"/>
                <w:color w:val="000000" w:themeColor="text1"/>
                <w:szCs w:val="21"/>
              </w:rPr>
              <w:t>927,220,577.11</w:t>
            </w:r>
          </w:p>
        </w:tc>
        <w:tc>
          <w:tcPr>
            <w:tcW w:w="1701" w:type="dxa"/>
            <w:vAlign w:val="center"/>
          </w:tcPr>
          <w:p w14:paraId="76199E9D" w14:textId="77777777" w:rsidR="004D1D96" w:rsidRDefault="00CD62F0">
            <w:pPr>
              <w:jc w:val="right"/>
            </w:pPr>
            <w:r>
              <w:rPr>
                <w:rFonts w:eastAsiaTheme="minorEastAsia"/>
                <w:color w:val="000000" w:themeColor="text1"/>
                <w:szCs w:val="21"/>
              </w:rPr>
              <w:t>-</w:t>
            </w:r>
          </w:p>
        </w:tc>
        <w:tc>
          <w:tcPr>
            <w:tcW w:w="1559" w:type="dxa"/>
            <w:vAlign w:val="center"/>
          </w:tcPr>
          <w:p w14:paraId="4FE6EB37" w14:textId="77777777" w:rsidR="004D1D96" w:rsidRDefault="00CD62F0">
            <w:pPr>
              <w:jc w:val="right"/>
            </w:pPr>
            <w:r>
              <w:rPr>
                <w:rFonts w:eastAsiaTheme="minorEastAsia"/>
                <w:color w:val="000000" w:themeColor="text1"/>
                <w:szCs w:val="21"/>
              </w:rPr>
              <w:t>-</w:t>
            </w:r>
          </w:p>
        </w:tc>
        <w:tc>
          <w:tcPr>
            <w:tcW w:w="1559" w:type="dxa"/>
            <w:vAlign w:val="center"/>
          </w:tcPr>
          <w:p w14:paraId="68DA7252" w14:textId="77777777" w:rsidR="004D1D96" w:rsidRDefault="00CD62F0">
            <w:pPr>
              <w:jc w:val="right"/>
            </w:pPr>
            <w:r>
              <w:rPr>
                <w:rFonts w:eastAsiaTheme="minorEastAsia"/>
                <w:color w:val="000000" w:themeColor="text1"/>
                <w:szCs w:val="21"/>
              </w:rPr>
              <w:t>-</w:t>
            </w:r>
          </w:p>
        </w:tc>
        <w:tc>
          <w:tcPr>
            <w:tcW w:w="1570" w:type="dxa"/>
            <w:vAlign w:val="center"/>
          </w:tcPr>
          <w:p w14:paraId="1F60AFB9" w14:textId="77777777" w:rsidR="004D1D96" w:rsidRDefault="00CD62F0">
            <w:pPr>
              <w:jc w:val="right"/>
            </w:pPr>
            <w:r>
              <w:rPr>
                <w:rFonts w:eastAsiaTheme="minorEastAsia"/>
                <w:color w:val="000000" w:themeColor="text1"/>
                <w:szCs w:val="21"/>
              </w:rPr>
              <w:t>927,220,577.11</w:t>
            </w:r>
          </w:p>
        </w:tc>
      </w:tr>
      <w:tr w:rsidR="004D1D96" w14:paraId="189F8695" w14:textId="77777777" w:rsidTr="005A457B">
        <w:tc>
          <w:tcPr>
            <w:tcW w:w="1588" w:type="dxa"/>
            <w:vAlign w:val="center"/>
          </w:tcPr>
          <w:p w14:paraId="1078D18A" w14:textId="77777777" w:rsidR="004D1D96" w:rsidRDefault="00CD62F0">
            <w:pPr>
              <w:jc w:val="center"/>
            </w:pPr>
            <w:r>
              <w:rPr>
                <w:rFonts w:eastAsiaTheme="minorEastAsia"/>
                <w:color w:val="000000" w:themeColor="text1"/>
                <w:szCs w:val="21"/>
              </w:rPr>
              <w:t>应收申购款</w:t>
            </w:r>
          </w:p>
        </w:tc>
        <w:tc>
          <w:tcPr>
            <w:tcW w:w="1701" w:type="dxa"/>
            <w:vAlign w:val="center"/>
          </w:tcPr>
          <w:p w14:paraId="060B5402" w14:textId="77777777" w:rsidR="004D1D96" w:rsidRDefault="00CD62F0">
            <w:pPr>
              <w:jc w:val="right"/>
            </w:pPr>
            <w:r>
              <w:rPr>
                <w:rFonts w:eastAsiaTheme="minorEastAsia"/>
                <w:color w:val="000000" w:themeColor="text1"/>
                <w:szCs w:val="21"/>
              </w:rPr>
              <w:t>-</w:t>
            </w:r>
          </w:p>
        </w:tc>
        <w:tc>
          <w:tcPr>
            <w:tcW w:w="1701" w:type="dxa"/>
            <w:vAlign w:val="center"/>
          </w:tcPr>
          <w:p w14:paraId="7BA27F07" w14:textId="77777777" w:rsidR="004D1D96" w:rsidRDefault="00CD62F0">
            <w:pPr>
              <w:jc w:val="right"/>
            </w:pPr>
            <w:r>
              <w:rPr>
                <w:rFonts w:eastAsiaTheme="minorEastAsia"/>
                <w:color w:val="000000" w:themeColor="text1"/>
                <w:szCs w:val="21"/>
              </w:rPr>
              <w:t>-</w:t>
            </w:r>
          </w:p>
        </w:tc>
        <w:tc>
          <w:tcPr>
            <w:tcW w:w="1559" w:type="dxa"/>
            <w:vAlign w:val="center"/>
          </w:tcPr>
          <w:p w14:paraId="23F0397D" w14:textId="77777777" w:rsidR="004D1D96" w:rsidRDefault="00CD62F0">
            <w:pPr>
              <w:jc w:val="right"/>
            </w:pPr>
            <w:r>
              <w:rPr>
                <w:rFonts w:eastAsiaTheme="minorEastAsia"/>
                <w:color w:val="000000" w:themeColor="text1"/>
                <w:szCs w:val="21"/>
              </w:rPr>
              <w:t>-</w:t>
            </w:r>
          </w:p>
        </w:tc>
        <w:tc>
          <w:tcPr>
            <w:tcW w:w="1559" w:type="dxa"/>
            <w:vAlign w:val="center"/>
          </w:tcPr>
          <w:p w14:paraId="51DA3352" w14:textId="77777777" w:rsidR="004D1D96" w:rsidRDefault="00CD62F0">
            <w:pPr>
              <w:jc w:val="right"/>
            </w:pPr>
            <w:r>
              <w:rPr>
                <w:rFonts w:eastAsiaTheme="minorEastAsia"/>
                <w:color w:val="000000" w:themeColor="text1"/>
                <w:szCs w:val="21"/>
              </w:rPr>
              <w:t>120,073,359.87</w:t>
            </w:r>
          </w:p>
        </w:tc>
        <w:tc>
          <w:tcPr>
            <w:tcW w:w="1570" w:type="dxa"/>
            <w:vAlign w:val="center"/>
          </w:tcPr>
          <w:p w14:paraId="3AEFB27F" w14:textId="77777777" w:rsidR="004D1D96" w:rsidRDefault="00CD62F0">
            <w:pPr>
              <w:jc w:val="right"/>
            </w:pPr>
            <w:r>
              <w:rPr>
                <w:rFonts w:eastAsiaTheme="minorEastAsia"/>
                <w:color w:val="000000" w:themeColor="text1"/>
                <w:szCs w:val="21"/>
              </w:rPr>
              <w:t>120,073,359.87</w:t>
            </w:r>
          </w:p>
        </w:tc>
      </w:tr>
      <w:tr w:rsidR="00940250" w:rsidRPr="007D057A" w14:paraId="05D5EC32" w14:textId="77777777" w:rsidTr="005A457B">
        <w:trPr>
          <w:trHeight w:val="280"/>
        </w:trPr>
        <w:tc>
          <w:tcPr>
            <w:tcW w:w="1588" w:type="dxa"/>
          </w:tcPr>
          <w:p w14:paraId="3AFAD0CE" w14:textId="77777777" w:rsidR="00751A4E" w:rsidRPr="007D057A" w:rsidRDefault="00751A4E" w:rsidP="006F788D">
            <w:pPr>
              <w:autoSpaceDE w:val="0"/>
              <w:autoSpaceDN w:val="0"/>
              <w:adjustRightInd w:val="0"/>
              <w:spacing w:before="29" w:line="360" w:lineRule="auto"/>
              <w:rPr>
                <w:rFonts w:eastAsiaTheme="minorEastAsia"/>
                <w:color w:val="000000" w:themeColor="text1"/>
                <w:szCs w:val="21"/>
              </w:rPr>
            </w:pPr>
            <w:r w:rsidRPr="007D057A">
              <w:rPr>
                <w:rFonts w:eastAsiaTheme="minorEastAsia"/>
                <w:color w:val="000000" w:themeColor="text1"/>
                <w:szCs w:val="21"/>
              </w:rPr>
              <w:t>资产总计</w:t>
            </w:r>
          </w:p>
        </w:tc>
        <w:tc>
          <w:tcPr>
            <w:tcW w:w="1701" w:type="dxa"/>
          </w:tcPr>
          <w:p w14:paraId="43293E09" w14:textId="77777777" w:rsidR="00751A4E" w:rsidRPr="007D057A" w:rsidRDefault="00751A4E" w:rsidP="006F788D">
            <w:pPr>
              <w:autoSpaceDE w:val="0"/>
              <w:autoSpaceDN w:val="0"/>
              <w:adjustRightInd w:val="0"/>
              <w:spacing w:before="29" w:line="360" w:lineRule="auto"/>
              <w:jc w:val="right"/>
              <w:rPr>
                <w:rFonts w:eastAsiaTheme="minorEastAsia"/>
                <w:color w:val="000000" w:themeColor="text1"/>
                <w:szCs w:val="21"/>
              </w:rPr>
            </w:pPr>
            <w:r w:rsidRPr="007D057A">
              <w:rPr>
                <w:rFonts w:eastAsiaTheme="minorEastAsia"/>
                <w:color w:val="000000" w:themeColor="text1"/>
                <w:szCs w:val="21"/>
              </w:rPr>
              <w:t>1,150,559,147.04</w:t>
            </w:r>
          </w:p>
        </w:tc>
        <w:tc>
          <w:tcPr>
            <w:tcW w:w="1701" w:type="dxa"/>
          </w:tcPr>
          <w:p w14:paraId="203DB8E3" w14:textId="77777777" w:rsidR="00751A4E" w:rsidRPr="007D057A" w:rsidRDefault="00751A4E" w:rsidP="006F788D">
            <w:pPr>
              <w:autoSpaceDE w:val="0"/>
              <w:autoSpaceDN w:val="0"/>
              <w:adjustRightInd w:val="0"/>
              <w:spacing w:before="29" w:line="360" w:lineRule="auto"/>
              <w:jc w:val="right"/>
              <w:rPr>
                <w:rFonts w:eastAsiaTheme="minorEastAsia"/>
                <w:color w:val="000000" w:themeColor="text1"/>
                <w:szCs w:val="21"/>
              </w:rPr>
            </w:pPr>
            <w:r w:rsidRPr="007D057A">
              <w:rPr>
                <w:rFonts w:eastAsiaTheme="minorEastAsia"/>
                <w:color w:val="000000" w:themeColor="text1"/>
                <w:szCs w:val="21"/>
              </w:rPr>
              <w:t>1,622,020,092.80</w:t>
            </w:r>
          </w:p>
        </w:tc>
        <w:tc>
          <w:tcPr>
            <w:tcW w:w="1559" w:type="dxa"/>
          </w:tcPr>
          <w:p w14:paraId="7AEA993A" w14:textId="77777777" w:rsidR="00751A4E" w:rsidRPr="007D057A" w:rsidRDefault="00751A4E" w:rsidP="006F788D">
            <w:pPr>
              <w:autoSpaceDE w:val="0"/>
              <w:autoSpaceDN w:val="0"/>
              <w:adjustRightInd w:val="0"/>
              <w:spacing w:before="29" w:line="360" w:lineRule="auto"/>
              <w:jc w:val="right"/>
              <w:rPr>
                <w:rFonts w:eastAsiaTheme="minorEastAsia"/>
                <w:color w:val="000000" w:themeColor="text1"/>
                <w:szCs w:val="21"/>
              </w:rPr>
            </w:pPr>
            <w:r w:rsidRPr="007D057A">
              <w:rPr>
                <w:rFonts w:eastAsiaTheme="minorEastAsia"/>
                <w:color w:val="000000" w:themeColor="text1"/>
                <w:szCs w:val="21"/>
              </w:rPr>
              <w:t>443,339,938.89</w:t>
            </w:r>
          </w:p>
        </w:tc>
        <w:tc>
          <w:tcPr>
            <w:tcW w:w="1559" w:type="dxa"/>
          </w:tcPr>
          <w:p w14:paraId="15055230" w14:textId="77777777" w:rsidR="00751A4E" w:rsidRPr="007D057A" w:rsidRDefault="00751A4E" w:rsidP="006F788D">
            <w:pPr>
              <w:autoSpaceDE w:val="0"/>
              <w:autoSpaceDN w:val="0"/>
              <w:adjustRightInd w:val="0"/>
              <w:spacing w:before="29" w:line="360" w:lineRule="auto"/>
              <w:jc w:val="right"/>
              <w:rPr>
                <w:rFonts w:eastAsiaTheme="minorEastAsia"/>
                <w:color w:val="000000" w:themeColor="text1"/>
                <w:szCs w:val="21"/>
              </w:rPr>
            </w:pPr>
            <w:r w:rsidRPr="007D057A">
              <w:rPr>
                <w:rFonts w:eastAsiaTheme="minorEastAsia"/>
                <w:color w:val="000000" w:themeColor="text1"/>
                <w:szCs w:val="21"/>
              </w:rPr>
              <w:t>120,073,359.87</w:t>
            </w:r>
          </w:p>
        </w:tc>
        <w:tc>
          <w:tcPr>
            <w:tcW w:w="1570" w:type="dxa"/>
          </w:tcPr>
          <w:p w14:paraId="082EC8B1" w14:textId="77777777" w:rsidR="00751A4E" w:rsidRPr="007D057A" w:rsidRDefault="00751A4E" w:rsidP="006F788D">
            <w:pPr>
              <w:autoSpaceDE w:val="0"/>
              <w:autoSpaceDN w:val="0"/>
              <w:adjustRightInd w:val="0"/>
              <w:spacing w:before="29" w:line="360" w:lineRule="auto"/>
              <w:jc w:val="right"/>
              <w:rPr>
                <w:rFonts w:eastAsiaTheme="minorEastAsia"/>
                <w:color w:val="000000" w:themeColor="text1"/>
                <w:szCs w:val="21"/>
              </w:rPr>
            </w:pPr>
            <w:r w:rsidRPr="007D057A">
              <w:rPr>
                <w:rFonts w:eastAsiaTheme="minorEastAsia"/>
                <w:color w:val="000000" w:themeColor="text1"/>
                <w:szCs w:val="21"/>
              </w:rPr>
              <w:t>3,335,992,538.60</w:t>
            </w:r>
          </w:p>
        </w:tc>
      </w:tr>
      <w:tr w:rsidR="00940250" w:rsidRPr="007D057A" w14:paraId="592B000A" w14:textId="77777777" w:rsidTr="005A457B">
        <w:trPr>
          <w:trHeight w:val="280"/>
        </w:trPr>
        <w:tc>
          <w:tcPr>
            <w:tcW w:w="1588" w:type="dxa"/>
          </w:tcPr>
          <w:p w14:paraId="7AD2EEFC"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负债</w:t>
            </w:r>
          </w:p>
        </w:tc>
        <w:tc>
          <w:tcPr>
            <w:tcW w:w="1701" w:type="dxa"/>
            <w:vAlign w:val="center"/>
          </w:tcPr>
          <w:p w14:paraId="09273BED" w14:textId="77777777" w:rsidR="00751A4E" w:rsidRPr="007D057A" w:rsidRDefault="00751A4E" w:rsidP="006F788D">
            <w:pPr>
              <w:spacing w:line="360" w:lineRule="auto"/>
              <w:jc w:val="right"/>
              <w:rPr>
                <w:rFonts w:eastAsiaTheme="minorEastAsia"/>
                <w:color w:val="000000" w:themeColor="text1"/>
                <w:kern w:val="0"/>
                <w:szCs w:val="21"/>
              </w:rPr>
            </w:pPr>
          </w:p>
        </w:tc>
        <w:tc>
          <w:tcPr>
            <w:tcW w:w="1701" w:type="dxa"/>
            <w:vAlign w:val="center"/>
          </w:tcPr>
          <w:p w14:paraId="4132A8AC" w14:textId="77777777" w:rsidR="00751A4E" w:rsidRPr="007D057A" w:rsidRDefault="00751A4E" w:rsidP="006F788D">
            <w:pPr>
              <w:spacing w:line="360" w:lineRule="auto"/>
              <w:jc w:val="right"/>
              <w:rPr>
                <w:rFonts w:eastAsiaTheme="minorEastAsia"/>
                <w:color w:val="000000" w:themeColor="text1"/>
                <w:szCs w:val="21"/>
              </w:rPr>
            </w:pPr>
          </w:p>
        </w:tc>
        <w:tc>
          <w:tcPr>
            <w:tcW w:w="1559" w:type="dxa"/>
            <w:vAlign w:val="center"/>
          </w:tcPr>
          <w:p w14:paraId="4F7DA374" w14:textId="77777777" w:rsidR="00751A4E" w:rsidRPr="007D057A" w:rsidRDefault="00751A4E" w:rsidP="006F788D">
            <w:pPr>
              <w:spacing w:line="360" w:lineRule="auto"/>
              <w:jc w:val="right"/>
              <w:rPr>
                <w:rFonts w:eastAsiaTheme="minorEastAsia"/>
                <w:color w:val="000000" w:themeColor="text1"/>
                <w:szCs w:val="21"/>
              </w:rPr>
            </w:pPr>
          </w:p>
        </w:tc>
        <w:tc>
          <w:tcPr>
            <w:tcW w:w="1559" w:type="dxa"/>
            <w:vAlign w:val="center"/>
          </w:tcPr>
          <w:p w14:paraId="21F4723C" w14:textId="77777777" w:rsidR="00751A4E" w:rsidRPr="007D057A" w:rsidRDefault="00751A4E" w:rsidP="006F788D">
            <w:pPr>
              <w:spacing w:line="360" w:lineRule="auto"/>
              <w:jc w:val="right"/>
              <w:rPr>
                <w:rFonts w:eastAsiaTheme="minorEastAsia"/>
                <w:color w:val="000000" w:themeColor="text1"/>
                <w:szCs w:val="21"/>
              </w:rPr>
            </w:pPr>
          </w:p>
        </w:tc>
        <w:tc>
          <w:tcPr>
            <w:tcW w:w="1570" w:type="dxa"/>
            <w:vAlign w:val="center"/>
          </w:tcPr>
          <w:p w14:paraId="39CF1A26" w14:textId="77777777" w:rsidR="00751A4E" w:rsidRPr="007D057A" w:rsidRDefault="00751A4E" w:rsidP="006F788D">
            <w:pPr>
              <w:spacing w:line="360" w:lineRule="auto"/>
              <w:jc w:val="right"/>
              <w:rPr>
                <w:rFonts w:eastAsiaTheme="minorEastAsia"/>
                <w:color w:val="000000" w:themeColor="text1"/>
                <w:szCs w:val="21"/>
              </w:rPr>
            </w:pPr>
          </w:p>
        </w:tc>
      </w:tr>
      <w:tr w:rsidR="004D1D96" w14:paraId="1032847C" w14:textId="77777777" w:rsidTr="005A457B">
        <w:tc>
          <w:tcPr>
            <w:tcW w:w="1588" w:type="dxa"/>
            <w:vAlign w:val="center"/>
          </w:tcPr>
          <w:p w14:paraId="61AD7079" w14:textId="77777777" w:rsidR="004D1D96" w:rsidRDefault="00CD62F0">
            <w:pPr>
              <w:jc w:val="center"/>
            </w:pPr>
            <w:r>
              <w:rPr>
                <w:rFonts w:eastAsiaTheme="minorEastAsia"/>
                <w:color w:val="000000" w:themeColor="text1"/>
                <w:szCs w:val="21"/>
              </w:rPr>
              <w:t>应付赎回款</w:t>
            </w:r>
          </w:p>
        </w:tc>
        <w:tc>
          <w:tcPr>
            <w:tcW w:w="1701" w:type="dxa"/>
            <w:vAlign w:val="center"/>
          </w:tcPr>
          <w:p w14:paraId="55C0C0ED" w14:textId="77777777" w:rsidR="004D1D96" w:rsidRDefault="00CD62F0">
            <w:pPr>
              <w:jc w:val="right"/>
            </w:pPr>
            <w:r>
              <w:rPr>
                <w:rFonts w:eastAsiaTheme="minorEastAsia"/>
                <w:color w:val="000000" w:themeColor="text1"/>
                <w:szCs w:val="21"/>
              </w:rPr>
              <w:t>-</w:t>
            </w:r>
          </w:p>
        </w:tc>
        <w:tc>
          <w:tcPr>
            <w:tcW w:w="1701" w:type="dxa"/>
            <w:vAlign w:val="center"/>
          </w:tcPr>
          <w:p w14:paraId="5EB61E4F" w14:textId="77777777" w:rsidR="004D1D96" w:rsidRDefault="00CD62F0">
            <w:pPr>
              <w:jc w:val="right"/>
            </w:pPr>
            <w:r>
              <w:rPr>
                <w:rFonts w:eastAsiaTheme="minorEastAsia"/>
                <w:color w:val="000000" w:themeColor="text1"/>
                <w:szCs w:val="21"/>
              </w:rPr>
              <w:t>-</w:t>
            </w:r>
          </w:p>
        </w:tc>
        <w:tc>
          <w:tcPr>
            <w:tcW w:w="1559" w:type="dxa"/>
            <w:vAlign w:val="center"/>
          </w:tcPr>
          <w:p w14:paraId="0BB5B137" w14:textId="77777777" w:rsidR="004D1D96" w:rsidRDefault="00CD62F0">
            <w:pPr>
              <w:jc w:val="right"/>
            </w:pPr>
            <w:r>
              <w:rPr>
                <w:rFonts w:eastAsiaTheme="minorEastAsia"/>
                <w:color w:val="000000" w:themeColor="text1"/>
                <w:szCs w:val="21"/>
              </w:rPr>
              <w:t>-</w:t>
            </w:r>
          </w:p>
        </w:tc>
        <w:tc>
          <w:tcPr>
            <w:tcW w:w="1559" w:type="dxa"/>
            <w:vAlign w:val="center"/>
          </w:tcPr>
          <w:p w14:paraId="545C4FC4" w14:textId="77777777" w:rsidR="004D1D96" w:rsidRDefault="00CD62F0">
            <w:pPr>
              <w:jc w:val="right"/>
            </w:pPr>
            <w:r>
              <w:rPr>
                <w:rFonts w:eastAsiaTheme="minorEastAsia"/>
                <w:color w:val="000000" w:themeColor="text1"/>
                <w:szCs w:val="21"/>
              </w:rPr>
              <w:t>16,395.44</w:t>
            </w:r>
          </w:p>
        </w:tc>
        <w:tc>
          <w:tcPr>
            <w:tcW w:w="1570" w:type="dxa"/>
            <w:vAlign w:val="center"/>
          </w:tcPr>
          <w:p w14:paraId="746CE24C" w14:textId="77777777" w:rsidR="004D1D96" w:rsidRDefault="00CD62F0">
            <w:pPr>
              <w:jc w:val="right"/>
            </w:pPr>
            <w:r>
              <w:rPr>
                <w:rFonts w:eastAsiaTheme="minorEastAsia"/>
                <w:color w:val="000000" w:themeColor="text1"/>
                <w:szCs w:val="21"/>
              </w:rPr>
              <w:t>16,395.44</w:t>
            </w:r>
          </w:p>
        </w:tc>
      </w:tr>
      <w:tr w:rsidR="004D1D96" w14:paraId="209C7C5D" w14:textId="77777777" w:rsidTr="005A457B">
        <w:tc>
          <w:tcPr>
            <w:tcW w:w="1588" w:type="dxa"/>
            <w:vAlign w:val="center"/>
          </w:tcPr>
          <w:p w14:paraId="7D113AB9" w14:textId="77777777" w:rsidR="004D1D96" w:rsidRDefault="00CD62F0">
            <w:pPr>
              <w:jc w:val="center"/>
            </w:pPr>
            <w:r>
              <w:rPr>
                <w:rFonts w:eastAsiaTheme="minorEastAsia"/>
                <w:color w:val="000000" w:themeColor="text1"/>
                <w:szCs w:val="21"/>
              </w:rPr>
              <w:t>应付管理人报酬</w:t>
            </w:r>
          </w:p>
        </w:tc>
        <w:tc>
          <w:tcPr>
            <w:tcW w:w="1701" w:type="dxa"/>
            <w:vAlign w:val="center"/>
          </w:tcPr>
          <w:p w14:paraId="1906B575" w14:textId="77777777" w:rsidR="004D1D96" w:rsidRDefault="00CD62F0">
            <w:pPr>
              <w:jc w:val="right"/>
            </w:pPr>
            <w:r>
              <w:rPr>
                <w:rFonts w:eastAsiaTheme="minorEastAsia"/>
                <w:color w:val="000000" w:themeColor="text1"/>
                <w:szCs w:val="21"/>
              </w:rPr>
              <w:t>-</w:t>
            </w:r>
          </w:p>
        </w:tc>
        <w:tc>
          <w:tcPr>
            <w:tcW w:w="1701" w:type="dxa"/>
            <w:vAlign w:val="center"/>
          </w:tcPr>
          <w:p w14:paraId="316C12DC" w14:textId="77777777" w:rsidR="004D1D96" w:rsidRDefault="00CD62F0">
            <w:pPr>
              <w:jc w:val="right"/>
            </w:pPr>
            <w:r>
              <w:rPr>
                <w:rFonts w:eastAsiaTheme="minorEastAsia"/>
                <w:color w:val="000000" w:themeColor="text1"/>
                <w:szCs w:val="21"/>
              </w:rPr>
              <w:t>-</w:t>
            </w:r>
          </w:p>
        </w:tc>
        <w:tc>
          <w:tcPr>
            <w:tcW w:w="1559" w:type="dxa"/>
            <w:vAlign w:val="center"/>
          </w:tcPr>
          <w:p w14:paraId="1A1C5518" w14:textId="77777777" w:rsidR="004D1D96" w:rsidRDefault="00CD62F0">
            <w:pPr>
              <w:jc w:val="right"/>
            </w:pPr>
            <w:r>
              <w:rPr>
                <w:rFonts w:eastAsiaTheme="minorEastAsia"/>
                <w:color w:val="000000" w:themeColor="text1"/>
                <w:szCs w:val="21"/>
              </w:rPr>
              <w:t>-</w:t>
            </w:r>
          </w:p>
        </w:tc>
        <w:tc>
          <w:tcPr>
            <w:tcW w:w="1559" w:type="dxa"/>
            <w:vAlign w:val="center"/>
          </w:tcPr>
          <w:p w14:paraId="4BF94505" w14:textId="77777777" w:rsidR="004D1D96" w:rsidRDefault="00CD62F0">
            <w:pPr>
              <w:jc w:val="right"/>
            </w:pPr>
            <w:r>
              <w:rPr>
                <w:rFonts w:eastAsiaTheme="minorEastAsia"/>
                <w:color w:val="000000" w:themeColor="text1"/>
                <w:szCs w:val="21"/>
              </w:rPr>
              <w:t>620,765.33</w:t>
            </w:r>
          </w:p>
        </w:tc>
        <w:tc>
          <w:tcPr>
            <w:tcW w:w="1570" w:type="dxa"/>
            <w:vAlign w:val="center"/>
          </w:tcPr>
          <w:p w14:paraId="34D9BFB6" w14:textId="77777777" w:rsidR="004D1D96" w:rsidRDefault="00CD62F0">
            <w:pPr>
              <w:jc w:val="right"/>
            </w:pPr>
            <w:r>
              <w:rPr>
                <w:rFonts w:eastAsiaTheme="minorEastAsia"/>
                <w:color w:val="000000" w:themeColor="text1"/>
                <w:szCs w:val="21"/>
              </w:rPr>
              <w:t>620,765.33</w:t>
            </w:r>
          </w:p>
        </w:tc>
      </w:tr>
      <w:tr w:rsidR="004D1D96" w14:paraId="3D4D1545" w14:textId="77777777" w:rsidTr="005A457B">
        <w:tc>
          <w:tcPr>
            <w:tcW w:w="1588" w:type="dxa"/>
            <w:vAlign w:val="center"/>
          </w:tcPr>
          <w:p w14:paraId="2E5BCE0F" w14:textId="77777777" w:rsidR="004D1D96" w:rsidRDefault="00CD62F0">
            <w:pPr>
              <w:jc w:val="center"/>
            </w:pPr>
            <w:r>
              <w:rPr>
                <w:rFonts w:eastAsiaTheme="minorEastAsia"/>
                <w:color w:val="000000" w:themeColor="text1"/>
                <w:szCs w:val="21"/>
              </w:rPr>
              <w:t>应付托管费</w:t>
            </w:r>
          </w:p>
        </w:tc>
        <w:tc>
          <w:tcPr>
            <w:tcW w:w="1701" w:type="dxa"/>
            <w:vAlign w:val="center"/>
          </w:tcPr>
          <w:p w14:paraId="12FCD9DD" w14:textId="77777777" w:rsidR="004D1D96" w:rsidRDefault="00CD62F0">
            <w:pPr>
              <w:jc w:val="right"/>
            </w:pPr>
            <w:r>
              <w:rPr>
                <w:rFonts w:eastAsiaTheme="minorEastAsia"/>
                <w:color w:val="000000" w:themeColor="text1"/>
                <w:szCs w:val="21"/>
              </w:rPr>
              <w:t>-</w:t>
            </w:r>
          </w:p>
        </w:tc>
        <w:tc>
          <w:tcPr>
            <w:tcW w:w="1701" w:type="dxa"/>
            <w:vAlign w:val="center"/>
          </w:tcPr>
          <w:p w14:paraId="093EA08C" w14:textId="77777777" w:rsidR="004D1D96" w:rsidRDefault="00CD62F0">
            <w:pPr>
              <w:jc w:val="right"/>
            </w:pPr>
            <w:r>
              <w:rPr>
                <w:rFonts w:eastAsiaTheme="minorEastAsia"/>
                <w:color w:val="000000" w:themeColor="text1"/>
                <w:szCs w:val="21"/>
              </w:rPr>
              <w:t>-</w:t>
            </w:r>
          </w:p>
        </w:tc>
        <w:tc>
          <w:tcPr>
            <w:tcW w:w="1559" w:type="dxa"/>
            <w:vAlign w:val="center"/>
          </w:tcPr>
          <w:p w14:paraId="42A1C33F" w14:textId="77777777" w:rsidR="004D1D96" w:rsidRDefault="00CD62F0">
            <w:pPr>
              <w:jc w:val="right"/>
            </w:pPr>
            <w:r>
              <w:rPr>
                <w:rFonts w:eastAsiaTheme="minorEastAsia"/>
                <w:color w:val="000000" w:themeColor="text1"/>
                <w:szCs w:val="21"/>
              </w:rPr>
              <w:t>-</w:t>
            </w:r>
          </w:p>
        </w:tc>
        <w:tc>
          <w:tcPr>
            <w:tcW w:w="1559" w:type="dxa"/>
            <w:vAlign w:val="center"/>
          </w:tcPr>
          <w:p w14:paraId="52CC1E0E" w14:textId="77777777" w:rsidR="004D1D96" w:rsidRDefault="00CD62F0">
            <w:pPr>
              <w:jc w:val="right"/>
            </w:pPr>
            <w:r>
              <w:rPr>
                <w:rFonts w:eastAsiaTheme="minorEastAsia"/>
                <w:color w:val="000000" w:themeColor="text1"/>
                <w:szCs w:val="21"/>
              </w:rPr>
              <w:t>206,921.80</w:t>
            </w:r>
          </w:p>
        </w:tc>
        <w:tc>
          <w:tcPr>
            <w:tcW w:w="1570" w:type="dxa"/>
            <w:vAlign w:val="center"/>
          </w:tcPr>
          <w:p w14:paraId="7BA9D493" w14:textId="77777777" w:rsidR="004D1D96" w:rsidRDefault="00CD62F0">
            <w:pPr>
              <w:jc w:val="right"/>
            </w:pPr>
            <w:r>
              <w:rPr>
                <w:rFonts w:eastAsiaTheme="minorEastAsia"/>
                <w:color w:val="000000" w:themeColor="text1"/>
                <w:szCs w:val="21"/>
              </w:rPr>
              <w:t>206,921.80</w:t>
            </w:r>
          </w:p>
        </w:tc>
      </w:tr>
      <w:tr w:rsidR="004D1D96" w14:paraId="1B3D195A" w14:textId="77777777" w:rsidTr="005A457B">
        <w:tc>
          <w:tcPr>
            <w:tcW w:w="1588" w:type="dxa"/>
            <w:vAlign w:val="center"/>
          </w:tcPr>
          <w:p w14:paraId="5135DA4C" w14:textId="77777777" w:rsidR="004D1D96" w:rsidRDefault="00CD62F0">
            <w:pPr>
              <w:jc w:val="center"/>
            </w:pPr>
            <w:r>
              <w:rPr>
                <w:rFonts w:eastAsiaTheme="minorEastAsia"/>
                <w:color w:val="000000" w:themeColor="text1"/>
                <w:szCs w:val="21"/>
              </w:rPr>
              <w:t>应付销售服务费</w:t>
            </w:r>
          </w:p>
        </w:tc>
        <w:tc>
          <w:tcPr>
            <w:tcW w:w="1701" w:type="dxa"/>
            <w:vAlign w:val="center"/>
          </w:tcPr>
          <w:p w14:paraId="1A047479" w14:textId="77777777" w:rsidR="004D1D96" w:rsidRDefault="00CD62F0">
            <w:pPr>
              <w:jc w:val="right"/>
            </w:pPr>
            <w:r>
              <w:rPr>
                <w:rFonts w:eastAsiaTheme="minorEastAsia"/>
                <w:color w:val="000000" w:themeColor="text1"/>
                <w:szCs w:val="21"/>
              </w:rPr>
              <w:t>-</w:t>
            </w:r>
          </w:p>
        </w:tc>
        <w:tc>
          <w:tcPr>
            <w:tcW w:w="1701" w:type="dxa"/>
            <w:vAlign w:val="center"/>
          </w:tcPr>
          <w:p w14:paraId="37F4F7C9" w14:textId="77777777" w:rsidR="004D1D96" w:rsidRDefault="00CD62F0">
            <w:pPr>
              <w:jc w:val="right"/>
            </w:pPr>
            <w:r>
              <w:rPr>
                <w:rFonts w:eastAsiaTheme="minorEastAsia"/>
                <w:color w:val="000000" w:themeColor="text1"/>
                <w:szCs w:val="21"/>
              </w:rPr>
              <w:t>-</w:t>
            </w:r>
          </w:p>
        </w:tc>
        <w:tc>
          <w:tcPr>
            <w:tcW w:w="1559" w:type="dxa"/>
            <w:vAlign w:val="center"/>
          </w:tcPr>
          <w:p w14:paraId="4BD2ABD7" w14:textId="77777777" w:rsidR="004D1D96" w:rsidRDefault="00CD62F0">
            <w:pPr>
              <w:jc w:val="right"/>
            </w:pPr>
            <w:r>
              <w:rPr>
                <w:rFonts w:eastAsiaTheme="minorEastAsia"/>
                <w:color w:val="000000" w:themeColor="text1"/>
                <w:szCs w:val="21"/>
              </w:rPr>
              <w:t>-</w:t>
            </w:r>
          </w:p>
        </w:tc>
        <w:tc>
          <w:tcPr>
            <w:tcW w:w="1559" w:type="dxa"/>
            <w:vAlign w:val="center"/>
          </w:tcPr>
          <w:p w14:paraId="6C173E6E" w14:textId="77777777" w:rsidR="004D1D96" w:rsidRDefault="00CD62F0">
            <w:pPr>
              <w:jc w:val="right"/>
            </w:pPr>
            <w:r>
              <w:rPr>
                <w:rFonts w:eastAsiaTheme="minorEastAsia"/>
                <w:color w:val="000000" w:themeColor="text1"/>
                <w:szCs w:val="21"/>
              </w:rPr>
              <w:t>17,630.09</w:t>
            </w:r>
          </w:p>
        </w:tc>
        <w:tc>
          <w:tcPr>
            <w:tcW w:w="1570" w:type="dxa"/>
            <w:vAlign w:val="center"/>
          </w:tcPr>
          <w:p w14:paraId="52C2EE4E" w14:textId="77777777" w:rsidR="004D1D96" w:rsidRDefault="00CD62F0">
            <w:pPr>
              <w:jc w:val="right"/>
            </w:pPr>
            <w:r>
              <w:rPr>
                <w:rFonts w:eastAsiaTheme="minorEastAsia"/>
                <w:color w:val="000000" w:themeColor="text1"/>
                <w:szCs w:val="21"/>
              </w:rPr>
              <w:t>17,630.09</w:t>
            </w:r>
          </w:p>
        </w:tc>
      </w:tr>
      <w:tr w:rsidR="004D1D96" w14:paraId="584BF87C" w14:textId="77777777" w:rsidTr="005A457B">
        <w:tc>
          <w:tcPr>
            <w:tcW w:w="1588" w:type="dxa"/>
            <w:vAlign w:val="center"/>
          </w:tcPr>
          <w:p w14:paraId="12026492" w14:textId="77777777" w:rsidR="004D1D96" w:rsidRDefault="00CD62F0">
            <w:pPr>
              <w:jc w:val="center"/>
            </w:pPr>
            <w:r>
              <w:rPr>
                <w:rFonts w:eastAsiaTheme="minorEastAsia"/>
                <w:color w:val="000000" w:themeColor="text1"/>
                <w:szCs w:val="21"/>
              </w:rPr>
              <w:t>应交税费</w:t>
            </w:r>
          </w:p>
        </w:tc>
        <w:tc>
          <w:tcPr>
            <w:tcW w:w="1701" w:type="dxa"/>
            <w:vAlign w:val="center"/>
          </w:tcPr>
          <w:p w14:paraId="00D8E479" w14:textId="77777777" w:rsidR="004D1D96" w:rsidRDefault="00CD62F0">
            <w:pPr>
              <w:jc w:val="right"/>
            </w:pPr>
            <w:r>
              <w:rPr>
                <w:rFonts w:eastAsiaTheme="minorEastAsia"/>
                <w:color w:val="000000" w:themeColor="text1"/>
                <w:szCs w:val="21"/>
              </w:rPr>
              <w:t>-</w:t>
            </w:r>
          </w:p>
        </w:tc>
        <w:tc>
          <w:tcPr>
            <w:tcW w:w="1701" w:type="dxa"/>
            <w:vAlign w:val="center"/>
          </w:tcPr>
          <w:p w14:paraId="1BC1A89C" w14:textId="77777777" w:rsidR="004D1D96" w:rsidRDefault="00CD62F0">
            <w:pPr>
              <w:jc w:val="right"/>
            </w:pPr>
            <w:r>
              <w:rPr>
                <w:rFonts w:eastAsiaTheme="minorEastAsia"/>
                <w:color w:val="000000" w:themeColor="text1"/>
                <w:szCs w:val="21"/>
              </w:rPr>
              <w:t>-</w:t>
            </w:r>
          </w:p>
        </w:tc>
        <w:tc>
          <w:tcPr>
            <w:tcW w:w="1559" w:type="dxa"/>
            <w:vAlign w:val="center"/>
          </w:tcPr>
          <w:p w14:paraId="6F6E3A6B" w14:textId="77777777" w:rsidR="004D1D96" w:rsidRDefault="00CD62F0">
            <w:pPr>
              <w:jc w:val="right"/>
            </w:pPr>
            <w:r>
              <w:rPr>
                <w:rFonts w:eastAsiaTheme="minorEastAsia"/>
                <w:color w:val="000000" w:themeColor="text1"/>
                <w:szCs w:val="21"/>
              </w:rPr>
              <w:t>-</w:t>
            </w:r>
          </w:p>
        </w:tc>
        <w:tc>
          <w:tcPr>
            <w:tcW w:w="1559" w:type="dxa"/>
            <w:vAlign w:val="center"/>
          </w:tcPr>
          <w:p w14:paraId="72C406BA" w14:textId="77777777" w:rsidR="004D1D96" w:rsidRDefault="00CD62F0">
            <w:pPr>
              <w:jc w:val="right"/>
            </w:pPr>
            <w:r>
              <w:rPr>
                <w:rFonts w:eastAsiaTheme="minorEastAsia"/>
                <w:color w:val="000000" w:themeColor="text1"/>
                <w:szCs w:val="21"/>
              </w:rPr>
              <w:t>1,131,026.80</w:t>
            </w:r>
          </w:p>
        </w:tc>
        <w:tc>
          <w:tcPr>
            <w:tcW w:w="1570" w:type="dxa"/>
            <w:vAlign w:val="center"/>
          </w:tcPr>
          <w:p w14:paraId="65430CB9" w14:textId="77777777" w:rsidR="004D1D96" w:rsidRDefault="00CD62F0">
            <w:pPr>
              <w:jc w:val="right"/>
            </w:pPr>
            <w:r>
              <w:rPr>
                <w:rFonts w:eastAsiaTheme="minorEastAsia"/>
                <w:color w:val="000000" w:themeColor="text1"/>
                <w:szCs w:val="21"/>
              </w:rPr>
              <w:t>1,131,026.80</w:t>
            </w:r>
          </w:p>
        </w:tc>
      </w:tr>
      <w:tr w:rsidR="004D1D96" w14:paraId="71477111" w14:textId="77777777" w:rsidTr="005A457B">
        <w:tc>
          <w:tcPr>
            <w:tcW w:w="1588" w:type="dxa"/>
            <w:vAlign w:val="center"/>
          </w:tcPr>
          <w:p w14:paraId="7588A0BC" w14:textId="77777777" w:rsidR="004D1D96" w:rsidRDefault="00CD62F0">
            <w:pPr>
              <w:jc w:val="center"/>
            </w:pPr>
            <w:r>
              <w:rPr>
                <w:rFonts w:eastAsiaTheme="minorEastAsia"/>
                <w:color w:val="000000" w:themeColor="text1"/>
                <w:szCs w:val="21"/>
              </w:rPr>
              <w:t>其他负债</w:t>
            </w:r>
          </w:p>
        </w:tc>
        <w:tc>
          <w:tcPr>
            <w:tcW w:w="1701" w:type="dxa"/>
            <w:vAlign w:val="center"/>
          </w:tcPr>
          <w:p w14:paraId="158B3786" w14:textId="77777777" w:rsidR="004D1D96" w:rsidRDefault="00CD62F0">
            <w:pPr>
              <w:jc w:val="right"/>
            </w:pPr>
            <w:r>
              <w:rPr>
                <w:rFonts w:eastAsiaTheme="minorEastAsia"/>
                <w:color w:val="000000" w:themeColor="text1"/>
                <w:szCs w:val="21"/>
              </w:rPr>
              <w:t>-</w:t>
            </w:r>
          </w:p>
        </w:tc>
        <w:tc>
          <w:tcPr>
            <w:tcW w:w="1701" w:type="dxa"/>
            <w:vAlign w:val="center"/>
          </w:tcPr>
          <w:p w14:paraId="18DDC076" w14:textId="77777777" w:rsidR="004D1D96" w:rsidRDefault="00CD62F0">
            <w:pPr>
              <w:jc w:val="right"/>
            </w:pPr>
            <w:r>
              <w:rPr>
                <w:rFonts w:eastAsiaTheme="minorEastAsia"/>
                <w:color w:val="000000" w:themeColor="text1"/>
                <w:szCs w:val="21"/>
              </w:rPr>
              <w:t>-</w:t>
            </w:r>
          </w:p>
        </w:tc>
        <w:tc>
          <w:tcPr>
            <w:tcW w:w="1559" w:type="dxa"/>
            <w:vAlign w:val="center"/>
          </w:tcPr>
          <w:p w14:paraId="0E2D2BDD" w14:textId="77777777" w:rsidR="004D1D96" w:rsidRDefault="00CD62F0">
            <w:pPr>
              <w:jc w:val="right"/>
            </w:pPr>
            <w:r>
              <w:rPr>
                <w:rFonts w:eastAsiaTheme="minorEastAsia"/>
                <w:color w:val="000000" w:themeColor="text1"/>
                <w:szCs w:val="21"/>
              </w:rPr>
              <w:t>-</w:t>
            </w:r>
          </w:p>
        </w:tc>
        <w:tc>
          <w:tcPr>
            <w:tcW w:w="1559" w:type="dxa"/>
            <w:vAlign w:val="center"/>
          </w:tcPr>
          <w:p w14:paraId="75F86B37" w14:textId="77777777" w:rsidR="004D1D96" w:rsidRDefault="00CD62F0">
            <w:pPr>
              <w:jc w:val="right"/>
            </w:pPr>
            <w:r>
              <w:rPr>
                <w:rFonts w:eastAsiaTheme="minorEastAsia"/>
                <w:color w:val="000000" w:themeColor="text1"/>
                <w:szCs w:val="21"/>
              </w:rPr>
              <w:t>463,834.97</w:t>
            </w:r>
          </w:p>
        </w:tc>
        <w:tc>
          <w:tcPr>
            <w:tcW w:w="1570" w:type="dxa"/>
            <w:vAlign w:val="center"/>
          </w:tcPr>
          <w:p w14:paraId="56360415" w14:textId="77777777" w:rsidR="004D1D96" w:rsidRDefault="00CD62F0">
            <w:pPr>
              <w:jc w:val="right"/>
            </w:pPr>
            <w:r>
              <w:rPr>
                <w:rFonts w:eastAsiaTheme="minorEastAsia"/>
                <w:color w:val="000000" w:themeColor="text1"/>
                <w:szCs w:val="21"/>
              </w:rPr>
              <w:t>463,834.97</w:t>
            </w:r>
          </w:p>
        </w:tc>
      </w:tr>
      <w:tr w:rsidR="00940250" w:rsidRPr="007D057A" w14:paraId="54459686" w14:textId="77777777" w:rsidTr="005A457B">
        <w:trPr>
          <w:trHeight w:val="280"/>
        </w:trPr>
        <w:tc>
          <w:tcPr>
            <w:tcW w:w="1588" w:type="dxa"/>
          </w:tcPr>
          <w:p w14:paraId="5CC99867"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负债总计</w:t>
            </w:r>
          </w:p>
        </w:tc>
        <w:tc>
          <w:tcPr>
            <w:tcW w:w="1701" w:type="dxa"/>
          </w:tcPr>
          <w:p w14:paraId="3CE891BE"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14:paraId="412BF632"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tcPr>
          <w:p w14:paraId="4E90C3A4"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tcPr>
          <w:p w14:paraId="22AE3E80"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2,456,574.43</w:t>
            </w:r>
          </w:p>
        </w:tc>
        <w:tc>
          <w:tcPr>
            <w:tcW w:w="1570" w:type="dxa"/>
          </w:tcPr>
          <w:p w14:paraId="11A078C3"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2,456,574.43</w:t>
            </w:r>
          </w:p>
        </w:tc>
      </w:tr>
      <w:tr w:rsidR="00940250" w:rsidRPr="007D057A" w14:paraId="18DD0B3D" w14:textId="77777777" w:rsidTr="005A457B">
        <w:trPr>
          <w:trHeight w:val="280"/>
        </w:trPr>
        <w:tc>
          <w:tcPr>
            <w:tcW w:w="1588" w:type="dxa"/>
          </w:tcPr>
          <w:p w14:paraId="0CAC69AD"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利率敏感度缺口</w:t>
            </w:r>
          </w:p>
        </w:tc>
        <w:tc>
          <w:tcPr>
            <w:tcW w:w="1701" w:type="dxa"/>
          </w:tcPr>
          <w:p w14:paraId="4D5EC0E7"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1,150,559,147.04</w:t>
            </w:r>
          </w:p>
        </w:tc>
        <w:tc>
          <w:tcPr>
            <w:tcW w:w="1701" w:type="dxa"/>
          </w:tcPr>
          <w:p w14:paraId="471B3A74"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1,622,020,092.80</w:t>
            </w:r>
          </w:p>
        </w:tc>
        <w:tc>
          <w:tcPr>
            <w:tcW w:w="1559" w:type="dxa"/>
          </w:tcPr>
          <w:p w14:paraId="7A9E5A7D"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443,339,938.89</w:t>
            </w:r>
          </w:p>
        </w:tc>
        <w:tc>
          <w:tcPr>
            <w:tcW w:w="1559" w:type="dxa"/>
          </w:tcPr>
          <w:p w14:paraId="28027243"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117,616,785.44</w:t>
            </w:r>
          </w:p>
        </w:tc>
        <w:tc>
          <w:tcPr>
            <w:tcW w:w="1570" w:type="dxa"/>
          </w:tcPr>
          <w:p w14:paraId="00E629C5"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3,333,535,964.17</w:t>
            </w:r>
          </w:p>
        </w:tc>
      </w:tr>
      <w:tr w:rsidR="00940250" w:rsidRPr="007D057A" w14:paraId="775BBAFD" w14:textId="77777777" w:rsidTr="005A457B">
        <w:trPr>
          <w:trHeight w:val="280"/>
        </w:trPr>
        <w:tc>
          <w:tcPr>
            <w:tcW w:w="1588" w:type="dxa"/>
            <w:vAlign w:val="center"/>
          </w:tcPr>
          <w:p w14:paraId="7304DE21"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上年度末</w:t>
            </w:r>
          </w:p>
          <w:p w14:paraId="1CCA7B75"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w:t>
            </w:r>
            <w:r w:rsidRPr="007D057A">
              <w:rPr>
                <w:rFonts w:eastAsiaTheme="minorEastAsia"/>
                <w:b/>
                <w:color w:val="000000" w:themeColor="text1"/>
                <w:szCs w:val="21"/>
              </w:rPr>
              <w:t>12</w:t>
            </w:r>
            <w:r w:rsidRPr="007D057A">
              <w:rPr>
                <w:rFonts w:eastAsiaTheme="minorEastAsia"/>
                <w:b/>
                <w:color w:val="000000" w:themeColor="text1"/>
                <w:szCs w:val="21"/>
              </w:rPr>
              <w:t>月</w:t>
            </w:r>
            <w:r w:rsidRPr="007D057A">
              <w:rPr>
                <w:rFonts w:eastAsiaTheme="minorEastAsia"/>
                <w:b/>
                <w:color w:val="000000" w:themeColor="text1"/>
                <w:szCs w:val="21"/>
              </w:rPr>
              <w:t>31</w:t>
            </w:r>
            <w:r w:rsidRPr="007D057A">
              <w:rPr>
                <w:rFonts w:eastAsiaTheme="minorEastAsia"/>
                <w:b/>
                <w:color w:val="000000" w:themeColor="text1"/>
                <w:szCs w:val="21"/>
              </w:rPr>
              <w:t>日</w:t>
            </w:r>
          </w:p>
        </w:tc>
        <w:tc>
          <w:tcPr>
            <w:tcW w:w="1701" w:type="dxa"/>
            <w:vAlign w:val="center"/>
          </w:tcPr>
          <w:p w14:paraId="1EEF031C"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1</w:t>
            </w:r>
            <w:r w:rsidRPr="007D057A">
              <w:rPr>
                <w:rFonts w:eastAsiaTheme="minorEastAsia"/>
                <w:b/>
                <w:color w:val="000000" w:themeColor="text1"/>
                <w:szCs w:val="21"/>
              </w:rPr>
              <w:t>年以内</w:t>
            </w:r>
          </w:p>
        </w:tc>
        <w:tc>
          <w:tcPr>
            <w:tcW w:w="1701" w:type="dxa"/>
            <w:vAlign w:val="center"/>
          </w:tcPr>
          <w:p w14:paraId="52570736"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1-5</w:t>
            </w:r>
            <w:r w:rsidRPr="007D057A">
              <w:rPr>
                <w:rFonts w:eastAsiaTheme="minorEastAsia"/>
                <w:b/>
                <w:color w:val="000000" w:themeColor="text1"/>
                <w:szCs w:val="21"/>
              </w:rPr>
              <w:t>年</w:t>
            </w:r>
          </w:p>
        </w:tc>
        <w:tc>
          <w:tcPr>
            <w:tcW w:w="1559" w:type="dxa"/>
            <w:vAlign w:val="center"/>
          </w:tcPr>
          <w:p w14:paraId="6FBC8BBD"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5</w:t>
            </w:r>
            <w:r w:rsidRPr="007D057A">
              <w:rPr>
                <w:rFonts w:eastAsiaTheme="minorEastAsia"/>
                <w:b/>
                <w:color w:val="000000" w:themeColor="text1"/>
                <w:szCs w:val="21"/>
              </w:rPr>
              <w:t>年以上</w:t>
            </w:r>
          </w:p>
        </w:tc>
        <w:tc>
          <w:tcPr>
            <w:tcW w:w="1559" w:type="dxa"/>
            <w:vAlign w:val="center"/>
          </w:tcPr>
          <w:p w14:paraId="2F49CBCB"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不计息</w:t>
            </w:r>
          </w:p>
        </w:tc>
        <w:tc>
          <w:tcPr>
            <w:tcW w:w="1570" w:type="dxa"/>
            <w:vAlign w:val="center"/>
          </w:tcPr>
          <w:p w14:paraId="3D1C0795"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合计</w:t>
            </w:r>
          </w:p>
        </w:tc>
      </w:tr>
      <w:tr w:rsidR="00940250" w:rsidRPr="007D057A" w14:paraId="599E2152" w14:textId="77777777" w:rsidTr="005A457B">
        <w:trPr>
          <w:trHeight w:val="280"/>
        </w:trPr>
        <w:tc>
          <w:tcPr>
            <w:tcW w:w="1588" w:type="dxa"/>
          </w:tcPr>
          <w:p w14:paraId="15217047"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资产</w:t>
            </w:r>
          </w:p>
        </w:tc>
        <w:tc>
          <w:tcPr>
            <w:tcW w:w="1701" w:type="dxa"/>
            <w:vAlign w:val="center"/>
          </w:tcPr>
          <w:p w14:paraId="3EDD0AB7" w14:textId="77777777" w:rsidR="00751A4E" w:rsidRPr="007D057A" w:rsidRDefault="00751A4E" w:rsidP="006F788D">
            <w:pPr>
              <w:spacing w:line="360" w:lineRule="auto"/>
              <w:jc w:val="right"/>
              <w:rPr>
                <w:rFonts w:eastAsiaTheme="minorEastAsia"/>
                <w:color w:val="000000" w:themeColor="text1"/>
                <w:szCs w:val="21"/>
              </w:rPr>
            </w:pPr>
          </w:p>
        </w:tc>
        <w:tc>
          <w:tcPr>
            <w:tcW w:w="1701" w:type="dxa"/>
            <w:vAlign w:val="center"/>
          </w:tcPr>
          <w:p w14:paraId="40F0EDCA" w14:textId="77777777" w:rsidR="00751A4E" w:rsidRPr="007D057A" w:rsidRDefault="00751A4E" w:rsidP="006F788D">
            <w:pPr>
              <w:spacing w:line="360" w:lineRule="auto"/>
              <w:jc w:val="right"/>
              <w:rPr>
                <w:rFonts w:eastAsiaTheme="minorEastAsia"/>
                <w:b/>
                <w:color w:val="000000" w:themeColor="text1"/>
                <w:szCs w:val="21"/>
              </w:rPr>
            </w:pPr>
          </w:p>
        </w:tc>
        <w:tc>
          <w:tcPr>
            <w:tcW w:w="1559" w:type="dxa"/>
            <w:vAlign w:val="center"/>
          </w:tcPr>
          <w:p w14:paraId="75DF3A04" w14:textId="77777777" w:rsidR="00751A4E" w:rsidRPr="007D057A" w:rsidRDefault="00751A4E" w:rsidP="006F788D">
            <w:pPr>
              <w:spacing w:line="360" w:lineRule="auto"/>
              <w:jc w:val="right"/>
              <w:rPr>
                <w:rFonts w:eastAsiaTheme="minorEastAsia"/>
                <w:b/>
                <w:color w:val="000000" w:themeColor="text1"/>
                <w:szCs w:val="21"/>
              </w:rPr>
            </w:pPr>
          </w:p>
        </w:tc>
        <w:tc>
          <w:tcPr>
            <w:tcW w:w="1559" w:type="dxa"/>
            <w:vAlign w:val="center"/>
          </w:tcPr>
          <w:p w14:paraId="0FC1B147" w14:textId="77777777" w:rsidR="00751A4E" w:rsidRPr="007D057A" w:rsidRDefault="00751A4E" w:rsidP="006F788D">
            <w:pPr>
              <w:spacing w:line="360" w:lineRule="auto"/>
              <w:jc w:val="right"/>
              <w:rPr>
                <w:rFonts w:eastAsiaTheme="minorEastAsia"/>
                <w:b/>
                <w:color w:val="000000" w:themeColor="text1"/>
                <w:szCs w:val="21"/>
              </w:rPr>
            </w:pPr>
          </w:p>
        </w:tc>
        <w:tc>
          <w:tcPr>
            <w:tcW w:w="1570" w:type="dxa"/>
            <w:vAlign w:val="center"/>
          </w:tcPr>
          <w:p w14:paraId="14BAB428" w14:textId="77777777" w:rsidR="00751A4E" w:rsidRPr="007D057A" w:rsidRDefault="00751A4E" w:rsidP="006F788D">
            <w:pPr>
              <w:spacing w:line="360" w:lineRule="auto"/>
              <w:jc w:val="right"/>
              <w:rPr>
                <w:rFonts w:eastAsiaTheme="minorEastAsia"/>
                <w:b/>
                <w:color w:val="000000" w:themeColor="text1"/>
                <w:szCs w:val="21"/>
              </w:rPr>
            </w:pPr>
          </w:p>
        </w:tc>
      </w:tr>
      <w:tr w:rsidR="004D1D96" w14:paraId="15F198F6" w14:textId="77777777" w:rsidTr="005A457B">
        <w:tc>
          <w:tcPr>
            <w:tcW w:w="1588" w:type="dxa"/>
            <w:vAlign w:val="center"/>
          </w:tcPr>
          <w:p w14:paraId="227128DF" w14:textId="77777777" w:rsidR="004D1D96" w:rsidRDefault="00CD62F0">
            <w:pPr>
              <w:jc w:val="center"/>
            </w:pPr>
            <w:r>
              <w:rPr>
                <w:rFonts w:eastAsiaTheme="minorEastAsia"/>
                <w:color w:val="000000" w:themeColor="text1"/>
                <w:szCs w:val="21"/>
              </w:rPr>
              <w:t>货币资金</w:t>
            </w:r>
          </w:p>
        </w:tc>
        <w:tc>
          <w:tcPr>
            <w:tcW w:w="1701" w:type="dxa"/>
            <w:vAlign w:val="center"/>
          </w:tcPr>
          <w:p w14:paraId="6A39C3EF" w14:textId="77777777" w:rsidR="004D1D96" w:rsidRDefault="00CD62F0">
            <w:pPr>
              <w:jc w:val="right"/>
            </w:pPr>
            <w:r>
              <w:rPr>
                <w:rFonts w:eastAsiaTheme="minorEastAsia"/>
                <w:color w:val="000000" w:themeColor="text1"/>
                <w:szCs w:val="21"/>
              </w:rPr>
              <w:t>587,355.44</w:t>
            </w:r>
          </w:p>
        </w:tc>
        <w:tc>
          <w:tcPr>
            <w:tcW w:w="1701" w:type="dxa"/>
            <w:vAlign w:val="center"/>
          </w:tcPr>
          <w:p w14:paraId="451E8842" w14:textId="77777777" w:rsidR="004D1D96" w:rsidRDefault="00CD62F0">
            <w:pPr>
              <w:jc w:val="right"/>
            </w:pPr>
            <w:r>
              <w:rPr>
                <w:rFonts w:eastAsiaTheme="minorEastAsia"/>
                <w:color w:val="000000" w:themeColor="text1"/>
                <w:szCs w:val="21"/>
              </w:rPr>
              <w:t>-</w:t>
            </w:r>
          </w:p>
        </w:tc>
        <w:tc>
          <w:tcPr>
            <w:tcW w:w="1559" w:type="dxa"/>
            <w:vAlign w:val="center"/>
          </w:tcPr>
          <w:p w14:paraId="3F5E1D0D" w14:textId="77777777" w:rsidR="004D1D96" w:rsidRDefault="00CD62F0">
            <w:pPr>
              <w:jc w:val="right"/>
            </w:pPr>
            <w:r>
              <w:rPr>
                <w:rFonts w:eastAsiaTheme="minorEastAsia"/>
                <w:color w:val="000000" w:themeColor="text1"/>
                <w:szCs w:val="21"/>
              </w:rPr>
              <w:t>-</w:t>
            </w:r>
          </w:p>
        </w:tc>
        <w:tc>
          <w:tcPr>
            <w:tcW w:w="1559" w:type="dxa"/>
            <w:vAlign w:val="center"/>
          </w:tcPr>
          <w:p w14:paraId="188D43BB" w14:textId="77777777" w:rsidR="004D1D96" w:rsidRDefault="00CD62F0">
            <w:pPr>
              <w:jc w:val="right"/>
            </w:pPr>
            <w:r>
              <w:rPr>
                <w:rFonts w:eastAsiaTheme="minorEastAsia"/>
                <w:color w:val="000000" w:themeColor="text1"/>
                <w:szCs w:val="21"/>
              </w:rPr>
              <w:t>-</w:t>
            </w:r>
          </w:p>
        </w:tc>
        <w:tc>
          <w:tcPr>
            <w:tcW w:w="1570" w:type="dxa"/>
            <w:vAlign w:val="center"/>
          </w:tcPr>
          <w:p w14:paraId="7E6C25C3" w14:textId="77777777" w:rsidR="004D1D96" w:rsidRDefault="00CD62F0">
            <w:pPr>
              <w:jc w:val="right"/>
            </w:pPr>
            <w:r>
              <w:rPr>
                <w:rFonts w:eastAsiaTheme="minorEastAsia"/>
                <w:color w:val="000000" w:themeColor="text1"/>
                <w:szCs w:val="21"/>
              </w:rPr>
              <w:t>587,355.44</w:t>
            </w:r>
          </w:p>
        </w:tc>
      </w:tr>
      <w:tr w:rsidR="004D1D96" w14:paraId="311CF1BC" w14:textId="77777777" w:rsidTr="005A457B">
        <w:tc>
          <w:tcPr>
            <w:tcW w:w="1588" w:type="dxa"/>
            <w:vAlign w:val="center"/>
          </w:tcPr>
          <w:p w14:paraId="7085D73A" w14:textId="77777777" w:rsidR="004D1D96" w:rsidRDefault="00CD62F0">
            <w:pPr>
              <w:jc w:val="center"/>
            </w:pPr>
            <w:r>
              <w:rPr>
                <w:rFonts w:eastAsiaTheme="minorEastAsia"/>
                <w:color w:val="000000" w:themeColor="text1"/>
                <w:szCs w:val="21"/>
              </w:rPr>
              <w:t>结算备付金</w:t>
            </w:r>
          </w:p>
        </w:tc>
        <w:tc>
          <w:tcPr>
            <w:tcW w:w="1701" w:type="dxa"/>
            <w:vAlign w:val="center"/>
          </w:tcPr>
          <w:p w14:paraId="599EBF4F" w14:textId="77777777" w:rsidR="004D1D96" w:rsidRDefault="00CD62F0">
            <w:pPr>
              <w:jc w:val="right"/>
            </w:pPr>
            <w:r>
              <w:rPr>
                <w:rFonts w:eastAsiaTheme="minorEastAsia"/>
                <w:color w:val="000000" w:themeColor="text1"/>
                <w:szCs w:val="21"/>
              </w:rPr>
              <w:t>932,703.68</w:t>
            </w:r>
          </w:p>
        </w:tc>
        <w:tc>
          <w:tcPr>
            <w:tcW w:w="1701" w:type="dxa"/>
            <w:vAlign w:val="center"/>
          </w:tcPr>
          <w:p w14:paraId="3A1E21A0" w14:textId="77777777" w:rsidR="004D1D96" w:rsidRDefault="00CD62F0">
            <w:pPr>
              <w:jc w:val="right"/>
            </w:pPr>
            <w:r>
              <w:rPr>
                <w:rFonts w:eastAsiaTheme="minorEastAsia"/>
                <w:color w:val="000000" w:themeColor="text1"/>
                <w:szCs w:val="21"/>
              </w:rPr>
              <w:t>-</w:t>
            </w:r>
          </w:p>
        </w:tc>
        <w:tc>
          <w:tcPr>
            <w:tcW w:w="1559" w:type="dxa"/>
            <w:vAlign w:val="center"/>
          </w:tcPr>
          <w:p w14:paraId="30FCCE7E" w14:textId="77777777" w:rsidR="004D1D96" w:rsidRDefault="00CD62F0">
            <w:pPr>
              <w:jc w:val="right"/>
            </w:pPr>
            <w:r>
              <w:rPr>
                <w:rFonts w:eastAsiaTheme="minorEastAsia"/>
                <w:color w:val="000000" w:themeColor="text1"/>
                <w:szCs w:val="21"/>
              </w:rPr>
              <w:t>-</w:t>
            </w:r>
          </w:p>
        </w:tc>
        <w:tc>
          <w:tcPr>
            <w:tcW w:w="1559" w:type="dxa"/>
            <w:vAlign w:val="center"/>
          </w:tcPr>
          <w:p w14:paraId="6D8A89AB" w14:textId="77777777" w:rsidR="004D1D96" w:rsidRDefault="00CD62F0">
            <w:pPr>
              <w:jc w:val="right"/>
            </w:pPr>
            <w:r>
              <w:rPr>
                <w:rFonts w:eastAsiaTheme="minorEastAsia"/>
                <w:color w:val="000000" w:themeColor="text1"/>
                <w:szCs w:val="21"/>
              </w:rPr>
              <w:t>-</w:t>
            </w:r>
          </w:p>
        </w:tc>
        <w:tc>
          <w:tcPr>
            <w:tcW w:w="1570" w:type="dxa"/>
            <w:vAlign w:val="center"/>
          </w:tcPr>
          <w:p w14:paraId="76D0536A" w14:textId="77777777" w:rsidR="004D1D96" w:rsidRDefault="00CD62F0">
            <w:pPr>
              <w:jc w:val="right"/>
            </w:pPr>
            <w:r>
              <w:rPr>
                <w:rFonts w:eastAsiaTheme="minorEastAsia"/>
                <w:color w:val="000000" w:themeColor="text1"/>
                <w:szCs w:val="21"/>
              </w:rPr>
              <w:t>932,703.68</w:t>
            </w:r>
          </w:p>
        </w:tc>
      </w:tr>
      <w:tr w:rsidR="004D1D96" w14:paraId="7FCDBC3E" w14:textId="77777777" w:rsidTr="005A457B">
        <w:tc>
          <w:tcPr>
            <w:tcW w:w="1588" w:type="dxa"/>
            <w:vAlign w:val="center"/>
          </w:tcPr>
          <w:p w14:paraId="3E728640" w14:textId="77777777" w:rsidR="004D1D96" w:rsidRDefault="00CD62F0">
            <w:pPr>
              <w:jc w:val="center"/>
            </w:pPr>
            <w:r>
              <w:rPr>
                <w:rFonts w:eastAsiaTheme="minorEastAsia"/>
                <w:color w:val="000000" w:themeColor="text1"/>
                <w:szCs w:val="21"/>
              </w:rPr>
              <w:t>存出保证金</w:t>
            </w:r>
          </w:p>
        </w:tc>
        <w:tc>
          <w:tcPr>
            <w:tcW w:w="1701" w:type="dxa"/>
            <w:vAlign w:val="center"/>
          </w:tcPr>
          <w:p w14:paraId="4A950DA1" w14:textId="77777777" w:rsidR="004D1D96" w:rsidRDefault="00CD62F0">
            <w:pPr>
              <w:jc w:val="right"/>
            </w:pPr>
            <w:r>
              <w:rPr>
                <w:rFonts w:eastAsiaTheme="minorEastAsia"/>
                <w:color w:val="000000" w:themeColor="text1"/>
                <w:szCs w:val="21"/>
              </w:rPr>
              <w:t>4,078.64</w:t>
            </w:r>
          </w:p>
        </w:tc>
        <w:tc>
          <w:tcPr>
            <w:tcW w:w="1701" w:type="dxa"/>
            <w:vAlign w:val="center"/>
          </w:tcPr>
          <w:p w14:paraId="5338C529" w14:textId="77777777" w:rsidR="004D1D96" w:rsidRDefault="00CD62F0">
            <w:pPr>
              <w:jc w:val="right"/>
            </w:pPr>
            <w:r>
              <w:rPr>
                <w:rFonts w:eastAsiaTheme="minorEastAsia"/>
                <w:color w:val="000000" w:themeColor="text1"/>
                <w:szCs w:val="21"/>
              </w:rPr>
              <w:t>-</w:t>
            </w:r>
          </w:p>
        </w:tc>
        <w:tc>
          <w:tcPr>
            <w:tcW w:w="1559" w:type="dxa"/>
            <w:vAlign w:val="center"/>
          </w:tcPr>
          <w:p w14:paraId="43F09068" w14:textId="77777777" w:rsidR="004D1D96" w:rsidRDefault="00CD62F0">
            <w:pPr>
              <w:jc w:val="right"/>
            </w:pPr>
            <w:r>
              <w:rPr>
                <w:rFonts w:eastAsiaTheme="minorEastAsia"/>
                <w:color w:val="000000" w:themeColor="text1"/>
                <w:szCs w:val="21"/>
              </w:rPr>
              <w:t>-</w:t>
            </w:r>
          </w:p>
        </w:tc>
        <w:tc>
          <w:tcPr>
            <w:tcW w:w="1559" w:type="dxa"/>
            <w:vAlign w:val="center"/>
          </w:tcPr>
          <w:p w14:paraId="7EE0CFCD" w14:textId="77777777" w:rsidR="004D1D96" w:rsidRDefault="00CD62F0">
            <w:pPr>
              <w:jc w:val="right"/>
            </w:pPr>
            <w:r>
              <w:rPr>
                <w:rFonts w:eastAsiaTheme="minorEastAsia"/>
                <w:color w:val="000000" w:themeColor="text1"/>
                <w:szCs w:val="21"/>
              </w:rPr>
              <w:t>-</w:t>
            </w:r>
          </w:p>
        </w:tc>
        <w:tc>
          <w:tcPr>
            <w:tcW w:w="1570" w:type="dxa"/>
            <w:vAlign w:val="center"/>
          </w:tcPr>
          <w:p w14:paraId="1190EC81" w14:textId="77777777" w:rsidR="004D1D96" w:rsidRDefault="00CD62F0">
            <w:pPr>
              <w:jc w:val="right"/>
            </w:pPr>
            <w:r>
              <w:rPr>
                <w:rFonts w:eastAsiaTheme="minorEastAsia"/>
                <w:color w:val="000000" w:themeColor="text1"/>
                <w:szCs w:val="21"/>
              </w:rPr>
              <w:t>4,078.64</w:t>
            </w:r>
          </w:p>
        </w:tc>
      </w:tr>
      <w:tr w:rsidR="004D1D96" w14:paraId="5617B3A9" w14:textId="77777777" w:rsidTr="005A457B">
        <w:tc>
          <w:tcPr>
            <w:tcW w:w="1588" w:type="dxa"/>
            <w:vAlign w:val="center"/>
          </w:tcPr>
          <w:p w14:paraId="12BB9D3F" w14:textId="77777777" w:rsidR="004D1D96" w:rsidRDefault="00CD62F0">
            <w:pPr>
              <w:jc w:val="center"/>
            </w:pPr>
            <w:r>
              <w:rPr>
                <w:rFonts w:eastAsiaTheme="minorEastAsia"/>
                <w:color w:val="000000" w:themeColor="text1"/>
                <w:szCs w:val="21"/>
              </w:rPr>
              <w:t>交易性金融资产</w:t>
            </w:r>
          </w:p>
        </w:tc>
        <w:tc>
          <w:tcPr>
            <w:tcW w:w="1701" w:type="dxa"/>
            <w:vAlign w:val="center"/>
          </w:tcPr>
          <w:p w14:paraId="428C4424" w14:textId="77777777" w:rsidR="004D1D96" w:rsidRDefault="00CD62F0">
            <w:pPr>
              <w:jc w:val="right"/>
            </w:pPr>
            <w:r>
              <w:rPr>
                <w:rFonts w:eastAsiaTheme="minorEastAsia"/>
                <w:color w:val="000000" w:themeColor="text1"/>
                <w:szCs w:val="21"/>
              </w:rPr>
              <w:t>26,548,229.41</w:t>
            </w:r>
          </w:p>
        </w:tc>
        <w:tc>
          <w:tcPr>
            <w:tcW w:w="1701" w:type="dxa"/>
            <w:vAlign w:val="center"/>
          </w:tcPr>
          <w:p w14:paraId="1A1EF325" w14:textId="77777777" w:rsidR="004D1D96" w:rsidRDefault="00CD62F0">
            <w:pPr>
              <w:jc w:val="right"/>
            </w:pPr>
            <w:r>
              <w:rPr>
                <w:rFonts w:eastAsiaTheme="minorEastAsia"/>
                <w:color w:val="000000" w:themeColor="text1"/>
                <w:szCs w:val="21"/>
              </w:rPr>
              <w:t>68,155,030.46</w:t>
            </w:r>
          </w:p>
        </w:tc>
        <w:tc>
          <w:tcPr>
            <w:tcW w:w="1559" w:type="dxa"/>
            <w:vAlign w:val="center"/>
          </w:tcPr>
          <w:p w14:paraId="306292A8" w14:textId="77777777" w:rsidR="004D1D96" w:rsidRDefault="00CD62F0">
            <w:pPr>
              <w:jc w:val="right"/>
            </w:pPr>
            <w:r>
              <w:rPr>
                <w:rFonts w:eastAsiaTheme="minorEastAsia"/>
                <w:color w:val="000000" w:themeColor="text1"/>
                <w:szCs w:val="21"/>
              </w:rPr>
              <w:t>39,496,226.44</w:t>
            </w:r>
          </w:p>
        </w:tc>
        <w:tc>
          <w:tcPr>
            <w:tcW w:w="1559" w:type="dxa"/>
            <w:vAlign w:val="center"/>
          </w:tcPr>
          <w:p w14:paraId="50A1040F" w14:textId="77777777" w:rsidR="004D1D96" w:rsidRDefault="00CD62F0">
            <w:pPr>
              <w:jc w:val="right"/>
            </w:pPr>
            <w:r>
              <w:rPr>
                <w:rFonts w:eastAsiaTheme="minorEastAsia"/>
                <w:color w:val="000000" w:themeColor="text1"/>
                <w:szCs w:val="21"/>
              </w:rPr>
              <w:t>-</w:t>
            </w:r>
          </w:p>
        </w:tc>
        <w:tc>
          <w:tcPr>
            <w:tcW w:w="1570" w:type="dxa"/>
            <w:vAlign w:val="center"/>
          </w:tcPr>
          <w:p w14:paraId="4C2582CC" w14:textId="77777777" w:rsidR="004D1D96" w:rsidRDefault="00CD62F0">
            <w:pPr>
              <w:jc w:val="right"/>
            </w:pPr>
            <w:r>
              <w:rPr>
                <w:rFonts w:eastAsiaTheme="minorEastAsia"/>
                <w:color w:val="000000" w:themeColor="text1"/>
                <w:szCs w:val="21"/>
              </w:rPr>
              <w:t>134,199,486.31</w:t>
            </w:r>
          </w:p>
        </w:tc>
      </w:tr>
      <w:tr w:rsidR="004D1D96" w14:paraId="42CB6444" w14:textId="77777777" w:rsidTr="005A457B">
        <w:tc>
          <w:tcPr>
            <w:tcW w:w="1588" w:type="dxa"/>
            <w:vAlign w:val="center"/>
          </w:tcPr>
          <w:p w14:paraId="66543548" w14:textId="77777777" w:rsidR="004D1D96" w:rsidRDefault="00CD62F0">
            <w:pPr>
              <w:jc w:val="center"/>
            </w:pPr>
            <w:r>
              <w:rPr>
                <w:rFonts w:eastAsiaTheme="minorEastAsia"/>
                <w:color w:val="000000" w:themeColor="text1"/>
                <w:szCs w:val="21"/>
              </w:rPr>
              <w:t>应收清算款</w:t>
            </w:r>
          </w:p>
        </w:tc>
        <w:tc>
          <w:tcPr>
            <w:tcW w:w="1701" w:type="dxa"/>
            <w:vAlign w:val="center"/>
          </w:tcPr>
          <w:p w14:paraId="478CF1A8" w14:textId="77777777" w:rsidR="004D1D96" w:rsidRDefault="00CD62F0">
            <w:pPr>
              <w:jc w:val="right"/>
            </w:pPr>
            <w:r>
              <w:rPr>
                <w:rFonts w:eastAsiaTheme="minorEastAsia"/>
                <w:color w:val="000000" w:themeColor="text1"/>
                <w:szCs w:val="21"/>
              </w:rPr>
              <w:t>-</w:t>
            </w:r>
          </w:p>
        </w:tc>
        <w:tc>
          <w:tcPr>
            <w:tcW w:w="1701" w:type="dxa"/>
            <w:vAlign w:val="center"/>
          </w:tcPr>
          <w:p w14:paraId="051FA675" w14:textId="77777777" w:rsidR="004D1D96" w:rsidRDefault="00CD62F0">
            <w:pPr>
              <w:jc w:val="right"/>
            </w:pPr>
            <w:r>
              <w:rPr>
                <w:rFonts w:eastAsiaTheme="minorEastAsia"/>
                <w:color w:val="000000" w:themeColor="text1"/>
                <w:szCs w:val="21"/>
              </w:rPr>
              <w:t>-</w:t>
            </w:r>
          </w:p>
        </w:tc>
        <w:tc>
          <w:tcPr>
            <w:tcW w:w="1559" w:type="dxa"/>
            <w:vAlign w:val="center"/>
          </w:tcPr>
          <w:p w14:paraId="2A41839D" w14:textId="77777777" w:rsidR="004D1D96" w:rsidRDefault="00CD62F0">
            <w:pPr>
              <w:jc w:val="right"/>
            </w:pPr>
            <w:r>
              <w:rPr>
                <w:rFonts w:eastAsiaTheme="minorEastAsia"/>
                <w:color w:val="000000" w:themeColor="text1"/>
                <w:szCs w:val="21"/>
              </w:rPr>
              <w:t>-</w:t>
            </w:r>
          </w:p>
        </w:tc>
        <w:tc>
          <w:tcPr>
            <w:tcW w:w="1559" w:type="dxa"/>
            <w:vAlign w:val="center"/>
          </w:tcPr>
          <w:p w14:paraId="2E62DED9" w14:textId="77777777" w:rsidR="004D1D96" w:rsidRDefault="00CD62F0">
            <w:pPr>
              <w:jc w:val="right"/>
            </w:pPr>
            <w:r>
              <w:rPr>
                <w:rFonts w:eastAsiaTheme="minorEastAsia"/>
                <w:color w:val="000000" w:themeColor="text1"/>
                <w:szCs w:val="21"/>
              </w:rPr>
              <w:t>5,018,084.68</w:t>
            </w:r>
          </w:p>
        </w:tc>
        <w:tc>
          <w:tcPr>
            <w:tcW w:w="1570" w:type="dxa"/>
            <w:vAlign w:val="center"/>
          </w:tcPr>
          <w:p w14:paraId="220C093E" w14:textId="77777777" w:rsidR="004D1D96" w:rsidRDefault="00CD62F0">
            <w:pPr>
              <w:jc w:val="right"/>
            </w:pPr>
            <w:r>
              <w:rPr>
                <w:rFonts w:eastAsiaTheme="minorEastAsia"/>
                <w:color w:val="000000" w:themeColor="text1"/>
                <w:szCs w:val="21"/>
              </w:rPr>
              <w:t>5,018,084.68</w:t>
            </w:r>
          </w:p>
        </w:tc>
      </w:tr>
      <w:tr w:rsidR="004D1D96" w14:paraId="3D799644" w14:textId="77777777" w:rsidTr="005A457B">
        <w:tc>
          <w:tcPr>
            <w:tcW w:w="1588" w:type="dxa"/>
            <w:vAlign w:val="center"/>
          </w:tcPr>
          <w:p w14:paraId="0FD26F41" w14:textId="77777777" w:rsidR="004D1D96" w:rsidRDefault="00CD62F0">
            <w:pPr>
              <w:jc w:val="center"/>
            </w:pPr>
            <w:r>
              <w:rPr>
                <w:rFonts w:eastAsiaTheme="minorEastAsia"/>
                <w:color w:val="000000" w:themeColor="text1"/>
                <w:szCs w:val="21"/>
              </w:rPr>
              <w:lastRenderedPageBreak/>
              <w:t>应收申购款</w:t>
            </w:r>
          </w:p>
        </w:tc>
        <w:tc>
          <w:tcPr>
            <w:tcW w:w="1701" w:type="dxa"/>
            <w:vAlign w:val="center"/>
          </w:tcPr>
          <w:p w14:paraId="1702CF55" w14:textId="77777777" w:rsidR="004D1D96" w:rsidRDefault="00CD62F0">
            <w:pPr>
              <w:jc w:val="right"/>
            </w:pPr>
            <w:r>
              <w:rPr>
                <w:rFonts w:eastAsiaTheme="minorEastAsia"/>
                <w:color w:val="000000" w:themeColor="text1"/>
                <w:szCs w:val="21"/>
              </w:rPr>
              <w:t>-</w:t>
            </w:r>
          </w:p>
        </w:tc>
        <w:tc>
          <w:tcPr>
            <w:tcW w:w="1701" w:type="dxa"/>
            <w:vAlign w:val="center"/>
          </w:tcPr>
          <w:p w14:paraId="61D8A4A0" w14:textId="77777777" w:rsidR="004D1D96" w:rsidRDefault="00CD62F0">
            <w:pPr>
              <w:jc w:val="right"/>
            </w:pPr>
            <w:r>
              <w:rPr>
                <w:rFonts w:eastAsiaTheme="minorEastAsia"/>
                <w:color w:val="000000" w:themeColor="text1"/>
                <w:szCs w:val="21"/>
              </w:rPr>
              <w:t>-</w:t>
            </w:r>
          </w:p>
        </w:tc>
        <w:tc>
          <w:tcPr>
            <w:tcW w:w="1559" w:type="dxa"/>
            <w:vAlign w:val="center"/>
          </w:tcPr>
          <w:p w14:paraId="4F308988" w14:textId="77777777" w:rsidR="004D1D96" w:rsidRDefault="00CD62F0">
            <w:pPr>
              <w:jc w:val="right"/>
            </w:pPr>
            <w:r>
              <w:rPr>
                <w:rFonts w:eastAsiaTheme="minorEastAsia"/>
                <w:color w:val="000000" w:themeColor="text1"/>
                <w:szCs w:val="21"/>
              </w:rPr>
              <w:t>-</w:t>
            </w:r>
          </w:p>
        </w:tc>
        <w:tc>
          <w:tcPr>
            <w:tcW w:w="1559" w:type="dxa"/>
            <w:vAlign w:val="center"/>
          </w:tcPr>
          <w:p w14:paraId="14190678" w14:textId="77777777" w:rsidR="004D1D96" w:rsidRDefault="00CD62F0">
            <w:pPr>
              <w:jc w:val="right"/>
            </w:pPr>
            <w:r>
              <w:rPr>
                <w:rFonts w:eastAsiaTheme="minorEastAsia"/>
                <w:color w:val="000000" w:themeColor="text1"/>
                <w:szCs w:val="21"/>
              </w:rPr>
              <w:t>13,280.59</w:t>
            </w:r>
          </w:p>
        </w:tc>
        <w:tc>
          <w:tcPr>
            <w:tcW w:w="1570" w:type="dxa"/>
            <w:vAlign w:val="center"/>
          </w:tcPr>
          <w:p w14:paraId="1F19D7D4" w14:textId="77777777" w:rsidR="004D1D96" w:rsidRDefault="00CD62F0">
            <w:pPr>
              <w:jc w:val="right"/>
            </w:pPr>
            <w:r>
              <w:rPr>
                <w:rFonts w:eastAsiaTheme="minorEastAsia"/>
                <w:color w:val="000000" w:themeColor="text1"/>
                <w:szCs w:val="21"/>
              </w:rPr>
              <w:t>13,280.59</w:t>
            </w:r>
          </w:p>
        </w:tc>
      </w:tr>
      <w:tr w:rsidR="00940250" w:rsidRPr="007D057A" w14:paraId="197FA96B" w14:textId="77777777" w:rsidTr="005A457B">
        <w:trPr>
          <w:trHeight w:val="280"/>
        </w:trPr>
        <w:tc>
          <w:tcPr>
            <w:tcW w:w="1588" w:type="dxa"/>
          </w:tcPr>
          <w:p w14:paraId="7C8675A8"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资产总计</w:t>
            </w:r>
          </w:p>
        </w:tc>
        <w:tc>
          <w:tcPr>
            <w:tcW w:w="1701" w:type="dxa"/>
          </w:tcPr>
          <w:p w14:paraId="4D5CAEC2"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28,072,367.17</w:t>
            </w:r>
          </w:p>
        </w:tc>
        <w:tc>
          <w:tcPr>
            <w:tcW w:w="1701" w:type="dxa"/>
          </w:tcPr>
          <w:p w14:paraId="77A924B6"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68,155,030.46</w:t>
            </w:r>
          </w:p>
        </w:tc>
        <w:tc>
          <w:tcPr>
            <w:tcW w:w="1559" w:type="dxa"/>
            <w:vAlign w:val="center"/>
          </w:tcPr>
          <w:p w14:paraId="2EF24AF6"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39,496,226.44</w:t>
            </w:r>
          </w:p>
        </w:tc>
        <w:tc>
          <w:tcPr>
            <w:tcW w:w="1559" w:type="dxa"/>
          </w:tcPr>
          <w:p w14:paraId="20328820"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5,031,365.27</w:t>
            </w:r>
          </w:p>
        </w:tc>
        <w:tc>
          <w:tcPr>
            <w:tcW w:w="1570" w:type="dxa"/>
          </w:tcPr>
          <w:p w14:paraId="4D9CF569"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140,754,989.34</w:t>
            </w:r>
          </w:p>
        </w:tc>
      </w:tr>
      <w:tr w:rsidR="00940250" w:rsidRPr="007D057A" w14:paraId="3A55E90D" w14:textId="77777777" w:rsidTr="005A457B">
        <w:trPr>
          <w:trHeight w:val="278"/>
        </w:trPr>
        <w:tc>
          <w:tcPr>
            <w:tcW w:w="1588" w:type="dxa"/>
          </w:tcPr>
          <w:p w14:paraId="51933367"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负债</w:t>
            </w:r>
          </w:p>
        </w:tc>
        <w:tc>
          <w:tcPr>
            <w:tcW w:w="1701" w:type="dxa"/>
            <w:vAlign w:val="bottom"/>
          </w:tcPr>
          <w:p w14:paraId="1727E5D7" w14:textId="77777777" w:rsidR="00751A4E" w:rsidRPr="007D057A" w:rsidRDefault="00751A4E" w:rsidP="006F788D">
            <w:pPr>
              <w:spacing w:line="360" w:lineRule="auto"/>
              <w:jc w:val="right"/>
              <w:rPr>
                <w:rFonts w:eastAsiaTheme="minorEastAsia"/>
                <w:color w:val="000000" w:themeColor="text1"/>
                <w:kern w:val="0"/>
                <w:szCs w:val="21"/>
              </w:rPr>
            </w:pPr>
          </w:p>
        </w:tc>
        <w:tc>
          <w:tcPr>
            <w:tcW w:w="1701" w:type="dxa"/>
            <w:vAlign w:val="bottom"/>
          </w:tcPr>
          <w:p w14:paraId="70A92066" w14:textId="77777777" w:rsidR="00751A4E" w:rsidRPr="007D057A" w:rsidRDefault="00751A4E" w:rsidP="006F788D">
            <w:pPr>
              <w:spacing w:line="360" w:lineRule="auto"/>
              <w:jc w:val="right"/>
              <w:rPr>
                <w:rFonts w:eastAsiaTheme="minorEastAsia"/>
                <w:color w:val="000000" w:themeColor="text1"/>
                <w:szCs w:val="21"/>
              </w:rPr>
            </w:pPr>
          </w:p>
        </w:tc>
        <w:tc>
          <w:tcPr>
            <w:tcW w:w="1559" w:type="dxa"/>
            <w:vAlign w:val="bottom"/>
          </w:tcPr>
          <w:p w14:paraId="234CEB35" w14:textId="77777777" w:rsidR="00751A4E" w:rsidRPr="007D057A" w:rsidRDefault="00751A4E" w:rsidP="006F788D">
            <w:pPr>
              <w:spacing w:line="360" w:lineRule="auto"/>
              <w:jc w:val="right"/>
              <w:rPr>
                <w:rFonts w:eastAsiaTheme="minorEastAsia"/>
                <w:color w:val="000000" w:themeColor="text1"/>
                <w:szCs w:val="21"/>
              </w:rPr>
            </w:pPr>
          </w:p>
        </w:tc>
        <w:tc>
          <w:tcPr>
            <w:tcW w:w="1559" w:type="dxa"/>
            <w:vAlign w:val="bottom"/>
          </w:tcPr>
          <w:p w14:paraId="58E8175C" w14:textId="77777777" w:rsidR="00751A4E" w:rsidRPr="007D057A" w:rsidRDefault="00751A4E" w:rsidP="006F788D">
            <w:pPr>
              <w:spacing w:line="360" w:lineRule="auto"/>
              <w:jc w:val="right"/>
              <w:rPr>
                <w:rFonts w:eastAsiaTheme="minorEastAsia"/>
                <w:color w:val="000000" w:themeColor="text1"/>
                <w:szCs w:val="21"/>
              </w:rPr>
            </w:pPr>
          </w:p>
        </w:tc>
        <w:tc>
          <w:tcPr>
            <w:tcW w:w="1570" w:type="dxa"/>
            <w:vAlign w:val="bottom"/>
          </w:tcPr>
          <w:p w14:paraId="5AD50CB9" w14:textId="77777777" w:rsidR="00751A4E" w:rsidRPr="007D057A" w:rsidRDefault="00751A4E" w:rsidP="006F788D">
            <w:pPr>
              <w:spacing w:line="360" w:lineRule="auto"/>
              <w:jc w:val="right"/>
              <w:rPr>
                <w:rFonts w:eastAsiaTheme="minorEastAsia"/>
                <w:color w:val="000000" w:themeColor="text1"/>
                <w:szCs w:val="21"/>
              </w:rPr>
            </w:pPr>
          </w:p>
        </w:tc>
      </w:tr>
      <w:tr w:rsidR="004D1D96" w14:paraId="24DB738B" w14:textId="77777777" w:rsidTr="005A457B">
        <w:tc>
          <w:tcPr>
            <w:tcW w:w="1588" w:type="dxa"/>
            <w:vAlign w:val="center"/>
          </w:tcPr>
          <w:p w14:paraId="0CDA7B61" w14:textId="77777777" w:rsidR="004D1D96" w:rsidRDefault="00CD62F0">
            <w:pPr>
              <w:jc w:val="center"/>
            </w:pPr>
            <w:r>
              <w:rPr>
                <w:rFonts w:eastAsiaTheme="minorEastAsia"/>
                <w:color w:val="000000" w:themeColor="text1"/>
                <w:szCs w:val="21"/>
              </w:rPr>
              <w:t>卖出回购金融资产款</w:t>
            </w:r>
          </w:p>
        </w:tc>
        <w:tc>
          <w:tcPr>
            <w:tcW w:w="1701" w:type="dxa"/>
            <w:vAlign w:val="center"/>
          </w:tcPr>
          <w:p w14:paraId="34BC020B" w14:textId="77777777" w:rsidR="004D1D96" w:rsidRDefault="00CD62F0">
            <w:pPr>
              <w:jc w:val="right"/>
            </w:pPr>
            <w:r>
              <w:rPr>
                <w:rFonts w:eastAsiaTheme="minorEastAsia"/>
                <w:color w:val="000000" w:themeColor="text1"/>
                <w:szCs w:val="21"/>
              </w:rPr>
              <w:t>24,502,298.36</w:t>
            </w:r>
          </w:p>
        </w:tc>
        <w:tc>
          <w:tcPr>
            <w:tcW w:w="1701" w:type="dxa"/>
            <w:vAlign w:val="center"/>
          </w:tcPr>
          <w:p w14:paraId="2BA7369D" w14:textId="77777777" w:rsidR="004D1D96" w:rsidRDefault="00CD62F0">
            <w:pPr>
              <w:jc w:val="right"/>
            </w:pPr>
            <w:r>
              <w:rPr>
                <w:rFonts w:eastAsiaTheme="minorEastAsia"/>
                <w:color w:val="000000" w:themeColor="text1"/>
                <w:szCs w:val="21"/>
              </w:rPr>
              <w:t>-</w:t>
            </w:r>
          </w:p>
        </w:tc>
        <w:tc>
          <w:tcPr>
            <w:tcW w:w="1559" w:type="dxa"/>
            <w:vAlign w:val="center"/>
          </w:tcPr>
          <w:p w14:paraId="48E6FDFA" w14:textId="77777777" w:rsidR="004D1D96" w:rsidRDefault="00CD62F0">
            <w:pPr>
              <w:jc w:val="right"/>
            </w:pPr>
            <w:r>
              <w:rPr>
                <w:rFonts w:eastAsiaTheme="minorEastAsia"/>
                <w:color w:val="000000" w:themeColor="text1"/>
                <w:szCs w:val="21"/>
              </w:rPr>
              <w:t>-</w:t>
            </w:r>
          </w:p>
        </w:tc>
        <w:tc>
          <w:tcPr>
            <w:tcW w:w="1559" w:type="dxa"/>
            <w:vAlign w:val="center"/>
          </w:tcPr>
          <w:p w14:paraId="60AA2A99" w14:textId="77777777" w:rsidR="004D1D96" w:rsidRDefault="00CD62F0">
            <w:pPr>
              <w:jc w:val="center"/>
            </w:pPr>
            <w:r>
              <w:rPr>
                <w:rFonts w:eastAsiaTheme="minorEastAsia"/>
                <w:color w:val="000000" w:themeColor="text1"/>
                <w:szCs w:val="21"/>
              </w:rPr>
              <w:t>-</w:t>
            </w:r>
          </w:p>
        </w:tc>
        <w:tc>
          <w:tcPr>
            <w:tcW w:w="1570" w:type="dxa"/>
            <w:vAlign w:val="center"/>
          </w:tcPr>
          <w:p w14:paraId="7B31140F" w14:textId="77777777" w:rsidR="004D1D96" w:rsidRDefault="00CD62F0">
            <w:pPr>
              <w:jc w:val="right"/>
            </w:pPr>
            <w:r>
              <w:rPr>
                <w:rFonts w:eastAsiaTheme="minorEastAsia"/>
                <w:color w:val="000000" w:themeColor="text1"/>
                <w:szCs w:val="21"/>
              </w:rPr>
              <w:t>24,502,298.36</w:t>
            </w:r>
          </w:p>
        </w:tc>
      </w:tr>
      <w:tr w:rsidR="004D1D96" w14:paraId="25E848A4" w14:textId="77777777" w:rsidTr="005A457B">
        <w:tc>
          <w:tcPr>
            <w:tcW w:w="1588" w:type="dxa"/>
            <w:vAlign w:val="center"/>
          </w:tcPr>
          <w:p w14:paraId="11EC6B26" w14:textId="77777777" w:rsidR="004D1D96" w:rsidRDefault="00CD62F0">
            <w:pPr>
              <w:jc w:val="center"/>
            </w:pPr>
            <w:r>
              <w:rPr>
                <w:rFonts w:eastAsiaTheme="minorEastAsia"/>
                <w:color w:val="000000" w:themeColor="text1"/>
                <w:szCs w:val="21"/>
              </w:rPr>
              <w:t>应付清算款</w:t>
            </w:r>
          </w:p>
        </w:tc>
        <w:tc>
          <w:tcPr>
            <w:tcW w:w="1701" w:type="dxa"/>
            <w:vAlign w:val="center"/>
          </w:tcPr>
          <w:p w14:paraId="35D74781" w14:textId="77777777" w:rsidR="004D1D96" w:rsidRDefault="00CD62F0">
            <w:pPr>
              <w:jc w:val="right"/>
            </w:pPr>
            <w:r>
              <w:rPr>
                <w:rFonts w:eastAsiaTheme="minorEastAsia"/>
                <w:color w:val="000000" w:themeColor="text1"/>
                <w:szCs w:val="21"/>
              </w:rPr>
              <w:t>-</w:t>
            </w:r>
          </w:p>
        </w:tc>
        <w:tc>
          <w:tcPr>
            <w:tcW w:w="1701" w:type="dxa"/>
            <w:vAlign w:val="center"/>
          </w:tcPr>
          <w:p w14:paraId="1EDEEA45" w14:textId="77777777" w:rsidR="004D1D96" w:rsidRDefault="00CD62F0">
            <w:pPr>
              <w:jc w:val="right"/>
            </w:pPr>
            <w:r>
              <w:rPr>
                <w:rFonts w:eastAsiaTheme="minorEastAsia"/>
                <w:color w:val="000000" w:themeColor="text1"/>
                <w:szCs w:val="21"/>
              </w:rPr>
              <w:t>-</w:t>
            </w:r>
          </w:p>
        </w:tc>
        <w:tc>
          <w:tcPr>
            <w:tcW w:w="1559" w:type="dxa"/>
            <w:vAlign w:val="center"/>
          </w:tcPr>
          <w:p w14:paraId="68CE1AB4" w14:textId="77777777" w:rsidR="004D1D96" w:rsidRDefault="00CD62F0">
            <w:pPr>
              <w:jc w:val="right"/>
            </w:pPr>
            <w:r>
              <w:rPr>
                <w:rFonts w:eastAsiaTheme="minorEastAsia"/>
                <w:color w:val="000000" w:themeColor="text1"/>
                <w:szCs w:val="21"/>
              </w:rPr>
              <w:t>-</w:t>
            </w:r>
          </w:p>
        </w:tc>
        <w:tc>
          <w:tcPr>
            <w:tcW w:w="1559" w:type="dxa"/>
            <w:vAlign w:val="center"/>
          </w:tcPr>
          <w:p w14:paraId="45E349BA" w14:textId="77777777" w:rsidR="004D1D96" w:rsidRDefault="00CD62F0" w:rsidP="005A457B">
            <w:pPr>
              <w:jc w:val="right"/>
            </w:pPr>
            <w:r>
              <w:rPr>
                <w:rFonts w:eastAsiaTheme="minorEastAsia"/>
                <w:color w:val="000000" w:themeColor="text1"/>
                <w:szCs w:val="21"/>
              </w:rPr>
              <w:t>570,702.10</w:t>
            </w:r>
          </w:p>
        </w:tc>
        <w:tc>
          <w:tcPr>
            <w:tcW w:w="1570" w:type="dxa"/>
            <w:vAlign w:val="center"/>
          </w:tcPr>
          <w:p w14:paraId="3B903259" w14:textId="77777777" w:rsidR="004D1D96" w:rsidRDefault="00CD62F0">
            <w:pPr>
              <w:jc w:val="right"/>
            </w:pPr>
            <w:r>
              <w:rPr>
                <w:rFonts w:eastAsiaTheme="minorEastAsia"/>
                <w:color w:val="000000" w:themeColor="text1"/>
                <w:szCs w:val="21"/>
              </w:rPr>
              <w:t>570,702.10</w:t>
            </w:r>
          </w:p>
        </w:tc>
      </w:tr>
      <w:tr w:rsidR="004D1D96" w14:paraId="2461012E" w14:textId="77777777" w:rsidTr="005A457B">
        <w:tc>
          <w:tcPr>
            <w:tcW w:w="1588" w:type="dxa"/>
            <w:vAlign w:val="center"/>
          </w:tcPr>
          <w:p w14:paraId="5B3779EB" w14:textId="77777777" w:rsidR="004D1D96" w:rsidRDefault="00CD62F0">
            <w:pPr>
              <w:jc w:val="center"/>
            </w:pPr>
            <w:r>
              <w:rPr>
                <w:rFonts w:eastAsiaTheme="minorEastAsia"/>
                <w:color w:val="000000" w:themeColor="text1"/>
                <w:szCs w:val="21"/>
              </w:rPr>
              <w:t>应付赎回款</w:t>
            </w:r>
          </w:p>
        </w:tc>
        <w:tc>
          <w:tcPr>
            <w:tcW w:w="1701" w:type="dxa"/>
            <w:vAlign w:val="center"/>
          </w:tcPr>
          <w:p w14:paraId="7A4D0B01" w14:textId="77777777" w:rsidR="004D1D96" w:rsidRDefault="00CD62F0">
            <w:pPr>
              <w:jc w:val="right"/>
            </w:pPr>
            <w:r>
              <w:rPr>
                <w:rFonts w:eastAsiaTheme="minorEastAsia"/>
                <w:color w:val="000000" w:themeColor="text1"/>
                <w:szCs w:val="21"/>
              </w:rPr>
              <w:t>-</w:t>
            </w:r>
          </w:p>
        </w:tc>
        <w:tc>
          <w:tcPr>
            <w:tcW w:w="1701" w:type="dxa"/>
            <w:vAlign w:val="center"/>
          </w:tcPr>
          <w:p w14:paraId="78AC0F02" w14:textId="77777777" w:rsidR="004D1D96" w:rsidRDefault="00CD62F0">
            <w:pPr>
              <w:jc w:val="right"/>
            </w:pPr>
            <w:r>
              <w:rPr>
                <w:rFonts w:eastAsiaTheme="minorEastAsia"/>
                <w:color w:val="000000" w:themeColor="text1"/>
                <w:szCs w:val="21"/>
              </w:rPr>
              <w:t>-</w:t>
            </w:r>
          </w:p>
        </w:tc>
        <w:tc>
          <w:tcPr>
            <w:tcW w:w="1559" w:type="dxa"/>
            <w:vAlign w:val="center"/>
          </w:tcPr>
          <w:p w14:paraId="7BC8C46C" w14:textId="77777777" w:rsidR="004D1D96" w:rsidRDefault="00CD62F0">
            <w:pPr>
              <w:jc w:val="right"/>
            </w:pPr>
            <w:r>
              <w:rPr>
                <w:rFonts w:eastAsiaTheme="minorEastAsia"/>
                <w:color w:val="000000" w:themeColor="text1"/>
                <w:szCs w:val="21"/>
              </w:rPr>
              <w:t>-</w:t>
            </w:r>
          </w:p>
        </w:tc>
        <w:tc>
          <w:tcPr>
            <w:tcW w:w="1559" w:type="dxa"/>
            <w:vAlign w:val="center"/>
          </w:tcPr>
          <w:p w14:paraId="60245772" w14:textId="77777777" w:rsidR="004D1D96" w:rsidRDefault="00CD62F0" w:rsidP="005A457B">
            <w:pPr>
              <w:jc w:val="right"/>
            </w:pPr>
            <w:r>
              <w:rPr>
                <w:rFonts w:eastAsiaTheme="minorEastAsia"/>
                <w:color w:val="000000" w:themeColor="text1"/>
                <w:szCs w:val="21"/>
              </w:rPr>
              <w:t>124,844.58</w:t>
            </w:r>
          </w:p>
        </w:tc>
        <w:tc>
          <w:tcPr>
            <w:tcW w:w="1570" w:type="dxa"/>
            <w:vAlign w:val="center"/>
          </w:tcPr>
          <w:p w14:paraId="6D3BA620" w14:textId="77777777" w:rsidR="004D1D96" w:rsidRDefault="00CD62F0">
            <w:pPr>
              <w:jc w:val="right"/>
            </w:pPr>
            <w:r>
              <w:rPr>
                <w:rFonts w:eastAsiaTheme="minorEastAsia"/>
                <w:color w:val="000000" w:themeColor="text1"/>
                <w:szCs w:val="21"/>
              </w:rPr>
              <w:t>124,844.58</w:t>
            </w:r>
          </w:p>
        </w:tc>
      </w:tr>
      <w:tr w:rsidR="004D1D96" w14:paraId="29E6DC47" w14:textId="77777777" w:rsidTr="005A457B">
        <w:tc>
          <w:tcPr>
            <w:tcW w:w="1588" w:type="dxa"/>
            <w:vAlign w:val="center"/>
          </w:tcPr>
          <w:p w14:paraId="3876F663" w14:textId="77777777" w:rsidR="004D1D96" w:rsidRDefault="00CD62F0">
            <w:pPr>
              <w:jc w:val="center"/>
            </w:pPr>
            <w:r>
              <w:rPr>
                <w:rFonts w:eastAsiaTheme="minorEastAsia"/>
                <w:color w:val="000000" w:themeColor="text1"/>
                <w:szCs w:val="21"/>
              </w:rPr>
              <w:t>应付管理人报酬</w:t>
            </w:r>
          </w:p>
        </w:tc>
        <w:tc>
          <w:tcPr>
            <w:tcW w:w="1701" w:type="dxa"/>
            <w:vAlign w:val="center"/>
          </w:tcPr>
          <w:p w14:paraId="46D7020A" w14:textId="77777777" w:rsidR="004D1D96" w:rsidRDefault="00CD62F0">
            <w:pPr>
              <w:jc w:val="right"/>
            </w:pPr>
            <w:r>
              <w:rPr>
                <w:rFonts w:eastAsiaTheme="minorEastAsia"/>
                <w:color w:val="000000" w:themeColor="text1"/>
                <w:szCs w:val="21"/>
              </w:rPr>
              <w:t>-</w:t>
            </w:r>
          </w:p>
        </w:tc>
        <w:tc>
          <w:tcPr>
            <w:tcW w:w="1701" w:type="dxa"/>
            <w:vAlign w:val="center"/>
          </w:tcPr>
          <w:p w14:paraId="41761DD0" w14:textId="77777777" w:rsidR="004D1D96" w:rsidRDefault="00CD62F0">
            <w:pPr>
              <w:jc w:val="right"/>
            </w:pPr>
            <w:r>
              <w:rPr>
                <w:rFonts w:eastAsiaTheme="minorEastAsia"/>
                <w:color w:val="000000" w:themeColor="text1"/>
                <w:szCs w:val="21"/>
              </w:rPr>
              <w:t>-</w:t>
            </w:r>
          </w:p>
        </w:tc>
        <w:tc>
          <w:tcPr>
            <w:tcW w:w="1559" w:type="dxa"/>
            <w:vAlign w:val="center"/>
          </w:tcPr>
          <w:p w14:paraId="6B6288C8" w14:textId="77777777" w:rsidR="004D1D96" w:rsidRDefault="00CD62F0">
            <w:pPr>
              <w:jc w:val="right"/>
            </w:pPr>
            <w:r>
              <w:rPr>
                <w:rFonts w:eastAsiaTheme="minorEastAsia"/>
                <w:color w:val="000000" w:themeColor="text1"/>
                <w:szCs w:val="21"/>
              </w:rPr>
              <w:t>-</w:t>
            </w:r>
          </w:p>
        </w:tc>
        <w:tc>
          <w:tcPr>
            <w:tcW w:w="1559" w:type="dxa"/>
            <w:vAlign w:val="center"/>
          </w:tcPr>
          <w:p w14:paraId="3E2640CA" w14:textId="77777777" w:rsidR="004D1D96" w:rsidRDefault="00CD62F0" w:rsidP="005A457B">
            <w:pPr>
              <w:jc w:val="right"/>
            </w:pPr>
            <w:r>
              <w:rPr>
                <w:rFonts w:eastAsiaTheme="minorEastAsia"/>
                <w:color w:val="000000" w:themeColor="text1"/>
                <w:szCs w:val="21"/>
              </w:rPr>
              <w:t>58,384.94</w:t>
            </w:r>
          </w:p>
        </w:tc>
        <w:tc>
          <w:tcPr>
            <w:tcW w:w="1570" w:type="dxa"/>
            <w:vAlign w:val="center"/>
          </w:tcPr>
          <w:p w14:paraId="5C906105" w14:textId="77777777" w:rsidR="004D1D96" w:rsidRDefault="00CD62F0">
            <w:pPr>
              <w:jc w:val="right"/>
            </w:pPr>
            <w:r>
              <w:rPr>
                <w:rFonts w:eastAsiaTheme="minorEastAsia"/>
                <w:color w:val="000000" w:themeColor="text1"/>
                <w:szCs w:val="21"/>
              </w:rPr>
              <w:t>58,384.94</w:t>
            </w:r>
          </w:p>
        </w:tc>
      </w:tr>
      <w:tr w:rsidR="004D1D96" w14:paraId="3FB54A6C" w14:textId="77777777" w:rsidTr="005A457B">
        <w:tc>
          <w:tcPr>
            <w:tcW w:w="1588" w:type="dxa"/>
            <w:vAlign w:val="center"/>
          </w:tcPr>
          <w:p w14:paraId="189D5302" w14:textId="77777777" w:rsidR="004D1D96" w:rsidRDefault="00CD62F0">
            <w:pPr>
              <w:jc w:val="center"/>
            </w:pPr>
            <w:r>
              <w:rPr>
                <w:rFonts w:eastAsiaTheme="minorEastAsia"/>
                <w:color w:val="000000" w:themeColor="text1"/>
                <w:szCs w:val="21"/>
              </w:rPr>
              <w:t>应付托管费</w:t>
            </w:r>
          </w:p>
        </w:tc>
        <w:tc>
          <w:tcPr>
            <w:tcW w:w="1701" w:type="dxa"/>
            <w:vAlign w:val="center"/>
          </w:tcPr>
          <w:p w14:paraId="66862494" w14:textId="77777777" w:rsidR="004D1D96" w:rsidRDefault="00CD62F0">
            <w:pPr>
              <w:jc w:val="right"/>
            </w:pPr>
            <w:r>
              <w:rPr>
                <w:rFonts w:eastAsiaTheme="minorEastAsia"/>
                <w:color w:val="000000" w:themeColor="text1"/>
                <w:szCs w:val="21"/>
              </w:rPr>
              <w:t>-</w:t>
            </w:r>
          </w:p>
        </w:tc>
        <w:tc>
          <w:tcPr>
            <w:tcW w:w="1701" w:type="dxa"/>
            <w:vAlign w:val="center"/>
          </w:tcPr>
          <w:p w14:paraId="43362C17" w14:textId="77777777" w:rsidR="004D1D96" w:rsidRDefault="00CD62F0">
            <w:pPr>
              <w:jc w:val="right"/>
            </w:pPr>
            <w:r>
              <w:rPr>
                <w:rFonts w:eastAsiaTheme="minorEastAsia"/>
                <w:color w:val="000000" w:themeColor="text1"/>
                <w:szCs w:val="21"/>
              </w:rPr>
              <w:t>-</w:t>
            </w:r>
          </w:p>
        </w:tc>
        <w:tc>
          <w:tcPr>
            <w:tcW w:w="1559" w:type="dxa"/>
            <w:vAlign w:val="center"/>
          </w:tcPr>
          <w:p w14:paraId="10463E88" w14:textId="77777777" w:rsidR="004D1D96" w:rsidRDefault="00CD62F0">
            <w:pPr>
              <w:jc w:val="right"/>
            </w:pPr>
            <w:r>
              <w:rPr>
                <w:rFonts w:eastAsiaTheme="minorEastAsia"/>
                <w:color w:val="000000" w:themeColor="text1"/>
                <w:szCs w:val="21"/>
              </w:rPr>
              <w:t>-</w:t>
            </w:r>
          </w:p>
        </w:tc>
        <w:tc>
          <w:tcPr>
            <w:tcW w:w="1559" w:type="dxa"/>
            <w:vAlign w:val="center"/>
          </w:tcPr>
          <w:p w14:paraId="71D9A884" w14:textId="77777777" w:rsidR="004D1D96" w:rsidRDefault="00CD62F0" w:rsidP="005A457B">
            <w:pPr>
              <w:jc w:val="right"/>
            </w:pPr>
            <w:r>
              <w:rPr>
                <w:rFonts w:eastAsiaTheme="minorEastAsia"/>
                <w:color w:val="000000" w:themeColor="text1"/>
                <w:szCs w:val="21"/>
              </w:rPr>
              <w:t>19,461.64</w:t>
            </w:r>
          </w:p>
        </w:tc>
        <w:tc>
          <w:tcPr>
            <w:tcW w:w="1570" w:type="dxa"/>
            <w:vAlign w:val="center"/>
          </w:tcPr>
          <w:p w14:paraId="4622CA3C" w14:textId="77777777" w:rsidR="004D1D96" w:rsidRDefault="00CD62F0">
            <w:pPr>
              <w:jc w:val="right"/>
            </w:pPr>
            <w:r>
              <w:rPr>
                <w:rFonts w:eastAsiaTheme="minorEastAsia"/>
                <w:color w:val="000000" w:themeColor="text1"/>
                <w:szCs w:val="21"/>
              </w:rPr>
              <w:t>19,461.64</w:t>
            </w:r>
          </w:p>
        </w:tc>
      </w:tr>
      <w:tr w:rsidR="004D1D96" w14:paraId="1ACE838E" w14:textId="77777777" w:rsidTr="005A457B">
        <w:tc>
          <w:tcPr>
            <w:tcW w:w="1588" w:type="dxa"/>
            <w:vAlign w:val="center"/>
          </w:tcPr>
          <w:p w14:paraId="28F4D6EB" w14:textId="77777777" w:rsidR="004D1D96" w:rsidRDefault="00CD62F0">
            <w:pPr>
              <w:jc w:val="center"/>
            </w:pPr>
            <w:r>
              <w:rPr>
                <w:rFonts w:eastAsiaTheme="minorEastAsia"/>
                <w:color w:val="000000" w:themeColor="text1"/>
                <w:szCs w:val="21"/>
              </w:rPr>
              <w:t>应付销售服务费</w:t>
            </w:r>
          </w:p>
        </w:tc>
        <w:tc>
          <w:tcPr>
            <w:tcW w:w="1701" w:type="dxa"/>
            <w:vAlign w:val="center"/>
          </w:tcPr>
          <w:p w14:paraId="53E5CC5D" w14:textId="77777777" w:rsidR="004D1D96" w:rsidRDefault="00CD62F0">
            <w:pPr>
              <w:jc w:val="right"/>
            </w:pPr>
            <w:r>
              <w:rPr>
                <w:rFonts w:eastAsiaTheme="minorEastAsia"/>
                <w:color w:val="000000" w:themeColor="text1"/>
                <w:szCs w:val="21"/>
              </w:rPr>
              <w:t>-</w:t>
            </w:r>
          </w:p>
        </w:tc>
        <w:tc>
          <w:tcPr>
            <w:tcW w:w="1701" w:type="dxa"/>
            <w:vAlign w:val="center"/>
          </w:tcPr>
          <w:p w14:paraId="31DDE134" w14:textId="77777777" w:rsidR="004D1D96" w:rsidRDefault="00CD62F0">
            <w:pPr>
              <w:jc w:val="right"/>
            </w:pPr>
            <w:r>
              <w:rPr>
                <w:rFonts w:eastAsiaTheme="minorEastAsia"/>
                <w:color w:val="000000" w:themeColor="text1"/>
                <w:szCs w:val="21"/>
              </w:rPr>
              <w:t>-</w:t>
            </w:r>
          </w:p>
        </w:tc>
        <w:tc>
          <w:tcPr>
            <w:tcW w:w="1559" w:type="dxa"/>
            <w:vAlign w:val="center"/>
          </w:tcPr>
          <w:p w14:paraId="2815646E" w14:textId="77777777" w:rsidR="004D1D96" w:rsidRDefault="00CD62F0">
            <w:pPr>
              <w:jc w:val="right"/>
            </w:pPr>
            <w:r>
              <w:rPr>
                <w:rFonts w:eastAsiaTheme="minorEastAsia"/>
                <w:color w:val="000000" w:themeColor="text1"/>
                <w:szCs w:val="21"/>
              </w:rPr>
              <w:t>-</w:t>
            </w:r>
          </w:p>
        </w:tc>
        <w:tc>
          <w:tcPr>
            <w:tcW w:w="1559" w:type="dxa"/>
            <w:vAlign w:val="center"/>
          </w:tcPr>
          <w:p w14:paraId="57BA8FF3" w14:textId="77777777" w:rsidR="004D1D96" w:rsidRDefault="00CD62F0" w:rsidP="005A457B">
            <w:pPr>
              <w:jc w:val="right"/>
            </w:pPr>
            <w:r>
              <w:rPr>
                <w:rFonts w:eastAsiaTheme="minorEastAsia"/>
                <w:color w:val="000000" w:themeColor="text1"/>
                <w:szCs w:val="21"/>
              </w:rPr>
              <w:t>9,308.83</w:t>
            </w:r>
          </w:p>
        </w:tc>
        <w:tc>
          <w:tcPr>
            <w:tcW w:w="1570" w:type="dxa"/>
            <w:vAlign w:val="center"/>
          </w:tcPr>
          <w:p w14:paraId="2B313BC3" w14:textId="77777777" w:rsidR="004D1D96" w:rsidRDefault="00CD62F0">
            <w:pPr>
              <w:jc w:val="right"/>
            </w:pPr>
            <w:r>
              <w:rPr>
                <w:rFonts w:eastAsiaTheme="minorEastAsia"/>
                <w:color w:val="000000" w:themeColor="text1"/>
                <w:szCs w:val="21"/>
              </w:rPr>
              <w:t>9,308.83</w:t>
            </w:r>
          </w:p>
        </w:tc>
      </w:tr>
      <w:tr w:rsidR="004D1D96" w14:paraId="5DAF147E" w14:textId="77777777" w:rsidTr="005A457B">
        <w:tc>
          <w:tcPr>
            <w:tcW w:w="1588" w:type="dxa"/>
            <w:vAlign w:val="center"/>
          </w:tcPr>
          <w:p w14:paraId="7F999EA5" w14:textId="77777777" w:rsidR="004D1D96" w:rsidRDefault="00CD62F0">
            <w:pPr>
              <w:jc w:val="center"/>
            </w:pPr>
            <w:r>
              <w:rPr>
                <w:rFonts w:eastAsiaTheme="minorEastAsia"/>
                <w:color w:val="000000" w:themeColor="text1"/>
                <w:szCs w:val="21"/>
              </w:rPr>
              <w:t>应交税费</w:t>
            </w:r>
          </w:p>
        </w:tc>
        <w:tc>
          <w:tcPr>
            <w:tcW w:w="1701" w:type="dxa"/>
            <w:vAlign w:val="center"/>
          </w:tcPr>
          <w:p w14:paraId="43682BC2" w14:textId="77777777" w:rsidR="004D1D96" w:rsidRDefault="00CD62F0">
            <w:pPr>
              <w:jc w:val="right"/>
            </w:pPr>
            <w:r>
              <w:rPr>
                <w:rFonts w:eastAsiaTheme="minorEastAsia"/>
                <w:color w:val="000000" w:themeColor="text1"/>
                <w:szCs w:val="21"/>
              </w:rPr>
              <w:t>-</w:t>
            </w:r>
          </w:p>
        </w:tc>
        <w:tc>
          <w:tcPr>
            <w:tcW w:w="1701" w:type="dxa"/>
            <w:vAlign w:val="center"/>
          </w:tcPr>
          <w:p w14:paraId="0E638939" w14:textId="77777777" w:rsidR="004D1D96" w:rsidRDefault="00CD62F0">
            <w:pPr>
              <w:jc w:val="right"/>
            </w:pPr>
            <w:r>
              <w:rPr>
                <w:rFonts w:eastAsiaTheme="minorEastAsia"/>
                <w:color w:val="000000" w:themeColor="text1"/>
                <w:szCs w:val="21"/>
              </w:rPr>
              <w:t>-</w:t>
            </w:r>
          </w:p>
        </w:tc>
        <w:tc>
          <w:tcPr>
            <w:tcW w:w="1559" w:type="dxa"/>
            <w:vAlign w:val="center"/>
          </w:tcPr>
          <w:p w14:paraId="1B93F7B9" w14:textId="77777777" w:rsidR="004D1D96" w:rsidRDefault="00CD62F0">
            <w:pPr>
              <w:jc w:val="right"/>
            </w:pPr>
            <w:r>
              <w:rPr>
                <w:rFonts w:eastAsiaTheme="minorEastAsia"/>
                <w:color w:val="000000" w:themeColor="text1"/>
                <w:szCs w:val="21"/>
              </w:rPr>
              <w:t>-</w:t>
            </w:r>
          </w:p>
        </w:tc>
        <w:tc>
          <w:tcPr>
            <w:tcW w:w="1559" w:type="dxa"/>
            <w:vAlign w:val="center"/>
          </w:tcPr>
          <w:p w14:paraId="16932789" w14:textId="77777777" w:rsidR="004D1D96" w:rsidRDefault="00CD62F0" w:rsidP="005A457B">
            <w:pPr>
              <w:jc w:val="right"/>
            </w:pPr>
            <w:r>
              <w:rPr>
                <w:rFonts w:eastAsiaTheme="minorEastAsia"/>
                <w:color w:val="000000" w:themeColor="text1"/>
                <w:szCs w:val="21"/>
              </w:rPr>
              <w:t>1,138,642.30</w:t>
            </w:r>
          </w:p>
        </w:tc>
        <w:tc>
          <w:tcPr>
            <w:tcW w:w="1570" w:type="dxa"/>
            <w:vAlign w:val="center"/>
          </w:tcPr>
          <w:p w14:paraId="26607682" w14:textId="77777777" w:rsidR="004D1D96" w:rsidRDefault="00CD62F0">
            <w:pPr>
              <w:jc w:val="right"/>
            </w:pPr>
            <w:r>
              <w:rPr>
                <w:rFonts w:eastAsiaTheme="minorEastAsia"/>
                <w:color w:val="000000" w:themeColor="text1"/>
                <w:szCs w:val="21"/>
              </w:rPr>
              <w:t>1,138,642.30</w:t>
            </w:r>
          </w:p>
        </w:tc>
      </w:tr>
      <w:tr w:rsidR="004D1D96" w14:paraId="3A96042D" w14:textId="77777777" w:rsidTr="005A457B">
        <w:tc>
          <w:tcPr>
            <w:tcW w:w="1588" w:type="dxa"/>
            <w:vAlign w:val="center"/>
          </w:tcPr>
          <w:p w14:paraId="20B2199D" w14:textId="77777777" w:rsidR="004D1D96" w:rsidRDefault="00CD62F0">
            <w:pPr>
              <w:jc w:val="center"/>
            </w:pPr>
            <w:r>
              <w:rPr>
                <w:rFonts w:eastAsiaTheme="minorEastAsia"/>
                <w:color w:val="000000" w:themeColor="text1"/>
                <w:szCs w:val="21"/>
              </w:rPr>
              <w:t>其他负债</w:t>
            </w:r>
          </w:p>
        </w:tc>
        <w:tc>
          <w:tcPr>
            <w:tcW w:w="1701" w:type="dxa"/>
            <w:vAlign w:val="center"/>
          </w:tcPr>
          <w:p w14:paraId="6B8D6ED4" w14:textId="77777777" w:rsidR="004D1D96" w:rsidRDefault="00CD62F0">
            <w:pPr>
              <w:jc w:val="right"/>
            </w:pPr>
            <w:r>
              <w:rPr>
                <w:rFonts w:eastAsiaTheme="minorEastAsia"/>
                <w:color w:val="000000" w:themeColor="text1"/>
                <w:szCs w:val="21"/>
              </w:rPr>
              <w:t>-</w:t>
            </w:r>
          </w:p>
        </w:tc>
        <w:tc>
          <w:tcPr>
            <w:tcW w:w="1701" w:type="dxa"/>
            <w:vAlign w:val="center"/>
          </w:tcPr>
          <w:p w14:paraId="2BE1B034" w14:textId="77777777" w:rsidR="004D1D96" w:rsidRDefault="00CD62F0">
            <w:pPr>
              <w:jc w:val="right"/>
            </w:pPr>
            <w:r>
              <w:rPr>
                <w:rFonts w:eastAsiaTheme="minorEastAsia"/>
                <w:color w:val="000000" w:themeColor="text1"/>
                <w:szCs w:val="21"/>
              </w:rPr>
              <w:t>-</w:t>
            </w:r>
          </w:p>
        </w:tc>
        <w:tc>
          <w:tcPr>
            <w:tcW w:w="1559" w:type="dxa"/>
            <w:vAlign w:val="center"/>
          </w:tcPr>
          <w:p w14:paraId="0C319808" w14:textId="77777777" w:rsidR="004D1D96" w:rsidRDefault="00CD62F0">
            <w:pPr>
              <w:jc w:val="right"/>
            </w:pPr>
            <w:r>
              <w:rPr>
                <w:rFonts w:eastAsiaTheme="minorEastAsia"/>
                <w:color w:val="000000" w:themeColor="text1"/>
                <w:szCs w:val="21"/>
              </w:rPr>
              <w:t>-</w:t>
            </w:r>
          </w:p>
        </w:tc>
        <w:tc>
          <w:tcPr>
            <w:tcW w:w="1559" w:type="dxa"/>
            <w:vAlign w:val="center"/>
          </w:tcPr>
          <w:p w14:paraId="65A215EA" w14:textId="77777777" w:rsidR="004D1D96" w:rsidRDefault="00CD62F0" w:rsidP="005A457B">
            <w:pPr>
              <w:jc w:val="right"/>
            </w:pPr>
            <w:r>
              <w:rPr>
                <w:rFonts w:eastAsiaTheme="minorEastAsia"/>
                <w:color w:val="000000" w:themeColor="text1"/>
                <w:szCs w:val="21"/>
              </w:rPr>
              <w:t>443,228.56</w:t>
            </w:r>
          </w:p>
        </w:tc>
        <w:tc>
          <w:tcPr>
            <w:tcW w:w="1570" w:type="dxa"/>
            <w:vAlign w:val="center"/>
          </w:tcPr>
          <w:p w14:paraId="162F95E4" w14:textId="77777777" w:rsidR="004D1D96" w:rsidRDefault="00CD62F0">
            <w:pPr>
              <w:jc w:val="right"/>
            </w:pPr>
            <w:r>
              <w:rPr>
                <w:rFonts w:eastAsiaTheme="minorEastAsia"/>
                <w:color w:val="000000" w:themeColor="text1"/>
                <w:szCs w:val="21"/>
              </w:rPr>
              <w:t>443,228.56</w:t>
            </w:r>
          </w:p>
        </w:tc>
      </w:tr>
      <w:tr w:rsidR="00940250" w:rsidRPr="007D057A" w14:paraId="260218F5" w14:textId="77777777" w:rsidTr="005A457B">
        <w:trPr>
          <w:trHeight w:val="278"/>
        </w:trPr>
        <w:tc>
          <w:tcPr>
            <w:tcW w:w="1588" w:type="dxa"/>
          </w:tcPr>
          <w:p w14:paraId="282AFC9A"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负债总计</w:t>
            </w:r>
          </w:p>
        </w:tc>
        <w:tc>
          <w:tcPr>
            <w:tcW w:w="1701" w:type="dxa"/>
          </w:tcPr>
          <w:p w14:paraId="14297A03"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24,502,298.36</w:t>
            </w:r>
          </w:p>
        </w:tc>
        <w:tc>
          <w:tcPr>
            <w:tcW w:w="1701" w:type="dxa"/>
          </w:tcPr>
          <w:p w14:paraId="163A854E"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tcPr>
          <w:p w14:paraId="5E18CE5C"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tcPr>
          <w:p w14:paraId="78B19522"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2,364,572.95</w:t>
            </w:r>
          </w:p>
        </w:tc>
        <w:tc>
          <w:tcPr>
            <w:tcW w:w="1570" w:type="dxa"/>
          </w:tcPr>
          <w:p w14:paraId="4FB320E7"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26,866,871.31</w:t>
            </w:r>
          </w:p>
        </w:tc>
      </w:tr>
      <w:tr w:rsidR="00940250" w:rsidRPr="007D057A" w14:paraId="41718CD5" w14:textId="77777777" w:rsidTr="005A457B">
        <w:trPr>
          <w:trHeight w:val="278"/>
        </w:trPr>
        <w:tc>
          <w:tcPr>
            <w:tcW w:w="1588" w:type="dxa"/>
          </w:tcPr>
          <w:p w14:paraId="39843D14"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利率敏感度缺口</w:t>
            </w:r>
          </w:p>
        </w:tc>
        <w:tc>
          <w:tcPr>
            <w:tcW w:w="1701" w:type="dxa"/>
          </w:tcPr>
          <w:p w14:paraId="21280C72"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3,570,068.81</w:t>
            </w:r>
          </w:p>
        </w:tc>
        <w:tc>
          <w:tcPr>
            <w:tcW w:w="1701" w:type="dxa"/>
            <w:vAlign w:val="center"/>
          </w:tcPr>
          <w:p w14:paraId="187245A3"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68,155,030.46</w:t>
            </w:r>
          </w:p>
        </w:tc>
        <w:tc>
          <w:tcPr>
            <w:tcW w:w="1559" w:type="dxa"/>
            <w:vAlign w:val="center"/>
          </w:tcPr>
          <w:p w14:paraId="72E637FB"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39,496,226.44</w:t>
            </w:r>
          </w:p>
        </w:tc>
        <w:tc>
          <w:tcPr>
            <w:tcW w:w="1559" w:type="dxa"/>
            <w:vAlign w:val="center"/>
          </w:tcPr>
          <w:p w14:paraId="04FE9A1D"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2,666,792.32</w:t>
            </w:r>
          </w:p>
        </w:tc>
        <w:tc>
          <w:tcPr>
            <w:tcW w:w="1570" w:type="dxa"/>
            <w:vAlign w:val="center"/>
          </w:tcPr>
          <w:p w14:paraId="366AFCD0"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113,888,118.03</w:t>
            </w:r>
          </w:p>
        </w:tc>
      </w:tr>
    </w:tbl>
    <w:p w14:paraId="3C3495FB" w14:textId="77777777" w:rsidR="00751A4E" w:rsidRPr="007D057A" w:rsidRDefault="00751A4E" w:rsidP="00751A4E">
      <w:pPr>
        <w:widowControl/>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注：表中所示为本基金资产及负债的账面价值，并按照合约规定的利率重新定价日或到期日孰早者予以分类。</w:t>
      </w:r>
    </w:p>
    <w:p w14:paraId="486A866A" w14:textId="77777777" w:rsidR="001A7053" w:rsidRPr="00480B80" w:rsidRDefault="001A7053" w:rsidP="001A7053">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90"/>
        <w:gridCol w:w="2880"/>
        <w:gridCol w:w="2679"/>
      </w:tblGrid>
      <w:tr w:rsidR="004D1D96" w14:paraId="14EB4412" w14:textId="77777777">
        <w:tc>
          <w:tcPr>
            <w:tcW w:w="851" w:type="dxa"/>
            <w:vAlign w:val="center"/>
          </w:tcPr>
          <w:p w14:paraId="39B36E3E" w14:textId="77777777" w:rsidR="004D1D96" w:rsidRDefault="00CD62F0">
            <w:pPr>
              <w:jc w:val="left"/>
            </w:pPr>
            <w:r>
              <w:rPr>
                <w:rFonts w:eastAsiaTheme="minorEastAsia"/>
                <w:color w:val="000000" w:themeColor="text1"/>
                <w:szCs w:val="21"/>
              </w:rPr>
              <w:t>假设</w:t>
            </w:r>
          </w:p>
        </w:tc>
        <w:tc>
          <w:tcPr>
            <w:tcW w:w="8149" w:type="dxa"/>
            <w:gridSpan w:val="3"/>
            <w:vAlign w:val="center"/>
          </w:tcPr>
          <w:p w14:paraId="33992348" w14:textId="77777777" w:rsidR="004D1D96" w:rsidRDefault="00CD62F0">
            <w:pPr>
              <w:jc w:val="left"/>
            </w:pPr>
            <w:r>
              <w:rPr>
                <w:rFonts w:eastAsiaTheme="minorEastAsia"/>
                <w:color w:val="000000" w:themeColor="text1"/>
                <w:szCs w:val="21"/>
              </w:rPr>
              <w:t>除市场利率以外的其他市场变量保持不变</w:t>
            </w:r>
          </w:p>
        </w:tc>
      </w:tr>
      <w:tr w:rsidR="001A7053" w:rsidRPr="00480B80" w14:paraId="20287DB6" w14:textId="77777777" w:rsidTr="00A00AFF">
        <w:tc>
          <w:tcPr>
            <w:tcW w:w="851" w:type="dxa"/>
            <w:vMerge w:val="restart"/>
            <w:vAlign w:val="center"/>
          </w:tcPr>
          <w:p w14:paraId="209F21E2" w14:textId="77777777" w:rsidR="001A7053" w:rsidRPr="00480B80" w:rsidRDefault="001A7053" w:rsidP="00A00AFF">
            <w:pPr>
              <w:pStyle w:val="af4"/>
              <w:spacing w:line="360" w:lineRule="auto"/>
              <w:jc w:val="center"/>
              <w:rPr>
                <w:rFonts w:eastAsiaTheme="minorEastAsia"/>
                <w:color w:val="000000" w:themeColor="text1"/>
                <w:sz w:val="21"/>
                <w:szCs w:val="21"/>
              </w:rPr>
            </w:pPr>
            <w:r w:rsidRPr="006D6271">
              <w:rPr>
                <w:rFonts w:eastAsiaTheme="minorEastAsia"/>
                <w:bCs/>
                <w:sz w:val="21"/>
                <w:szCs w:val="21"/>
              </w:rPr>
              <w:t>分析</w:t>
            </w:r>
          </w:p>
        </w:tc>
        <w:tc>
          <w:tcPr>
            <w:tcW w:w="2590" w:type="dxa"/>
            <w:vMerge w:val="restart"/>
            <w:vAlign w:val="center"/>
          </w:tcPr>
          <w:p w14:paraId="13E3AF8C" w14:textId="77777777" w:rsidR="001A7053" w:rsidRPr="00480B80" w:rsidRDefault="001A7053" w:rsidP="00A00AFF">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bCs/>
                <w:color w:val="000000" w:themeColor="text1"/>
                <w:szCs w:val="21"/>
              </w:rPr>
              <w:t>相关风险变量的变动</w:t>
            </w:r>
          </w:p>
        </w:tc>
        <w:tc>
          <w:tcPr>
            <w:tcW w:w="5559" w:type="dxa"/>
            <w:gridSpan w:val="2"/>
          </w:tcPr>
          <w:p w14:paraId="20D25C89" w14:textId="77777777" w:rsidR="001A7053" w:rsidRPr="00480B80" w:rsidRDefault="001A7053" w:rsidP="00A00AFF">
            <w:pPr>
              <w:spacing w:line="360" w:lineRule="auto"/>
              <w:jc w:val="center"/>
              <w:rPr>
                <w:rFonts w:eastAsiaTheme="minorEastAsia"/>
                <w:color w:val="000000" w:themeColor="text1"/>
                <w:szCs w:val="21"/>
              </w:rPr>
            </w:pPr>
            <w:r w:rsidRPr="00480B80">
              <w:rPr>
                <w:rFonts w:eastAsiaTheme="minorEastAsia"/>
                <w:color w:val="000000" w:themeColor="text1"/>
                <w:szCs w:val="21"/>
              </w:rPr>
              <w:t>对资产负债表日基金资产净值的</w:t>
            </w:r>
          </w:p>
          <w:p w14:paraId="4134C2F8" w14:textId="77777777" w:rsidR="001A7053" w:rsidRPr="00480B80" w:rsidRDefault="001A7053" w:rsidP="00A00AFF">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影响金额（单位：人民币万元）</w:t>
            </w:r>
          </w:p>
        </w:tc>
      </w:tr>
      <w:tr w:rsidR="001A7053" w:rsidRPr="00480B80" w14:paraId="59703C3E" w14:textId="77777777" w:rsidTr="00A00AFF">
        <w:tc>
          <w:tcPr>
            <w:tcW w:w="851" w:type="dxa"/>
            <w:vMerge/>
            <w:vAlign w:val="center"/>
          </w:tcPr>
          <w:p w14:paraId="4C6B6BE2" w14:textId="77777777" w:rsidR="001A7053" w:rsidRPr="00480B80" w:rsidRDefault="001A7053" w:rsidP="00A00AFF">
            <w:pPr>
              <w:widowControl/>
              <w:spacing w:line="360" w:lineRule="auto"/>
              <w:jc w:val="left"/>
              <w:rPr>
                <w:rFonts w:eastAsiaTheme="minorEastAsia"/>
                <w:color w:val="000000" w:themeColor="text1"/>
                <w:szCs w:val="21"/>
              </w:rPr>
            </w:pPr>
          </w:p>
        </w:tc>
        <w:tc>
          <w:tcPr>
            <w:tcW w:w="2590" w:type="dxa"/>
            <w:vMerge/>
            <w:vAlign w:val="center"/>
          </w:tcPr>
          <w:p w14:paraId="5016A2DB" w14:textId="77777777" w:rsidR="001A7053" w:rsidRPr="00480B80" w:rsidRDefault="001A7053" w:rsidP="00A00AFF">
            <w:pPr>
              <w:widowControl/>
              <w:spacing w:line="360" w:lineRule="auto"/>
              <w:jc w:val="left"/>
              <w:rPr>
                <w:rFonts w:eastAsiaTheme="minorEastAsia"/>
                <w:color w:val="000000" w:themeColor="text1"/>
                <w:kern w:val="0"/>
                <w:szCs w:val="21"/>
              </w:rPr>
            </w:pPr>
          </w:p>
        </w:tc>
        <w:tc>
          <w:tcPr>
            <w:tcW w:w="2880" w:type="dxa"/>
          </w:tcPr>
          <w:p w14:paraId="0F7278AA" w14:textId="77777777" w:rsidR="001A7053" w:rsidRPr="00480B80" w:rsidRDefault="001A7053" w:rsidP="00A00AFF">
            <w:pPr>
              <w:spacing w:line="360" w:lineRule="auto"/>
              <w:ind w:firstLineChars="350" w:firstLine="735"/>
              <w:rPr>
                <w:rFonts w:eastAsiaTheme="minorEastAsia"/>
                <w:color w:val="000000" w:themeColor="text1"/>
                <w:szCs w:val="21"/>
              </w:rPr>
            </w:pPr>
            <w:r w:rsidRPr="00480B80">
              <w:rPr>
                <w:rFonts w:eastAsiaTheme="minorEastAsia"/>
                <w:color w:val="000000" w:themeColor="text1"/>
                <w:szCs w:val="21"/>
              </w:rPr>
              <w:t>本期末</w:t>
            </w:r>
          </w:p>
          <w:p w14:paraId="358BC1B6" w14:textId="77777777" w:rsidR="001A7053" w:rsidRPr="00480B80" w:rsidRDefault="001A7053" w:rsidP="00A00AFF">
            <w:pPr>
              <w:spacing w:line="360" w:lineRule="auto"/>
              <w:jc w:val="center"/>
              <w:rPr>
                <w:rFonts w:eastAsiaTheme="minorEastAsia"/>
                <w:bCs/>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679" w:type="dxa"/>
          </w:tcPr>
          <w:p w14:paraId="4D93468C" w14:textId="77777777" w:rsidR="001A7053" w:rsidRPr="00480B80" w:rsidRDefault="001A7053" w:rsidP="00A00AFF">
            <w:pPr>
              <w:spacing w:line="360" w:lineRule="auto"/>
              <w:ind w:firstLineChars="300" w:firstLine="630"/>
              <w:rPr>
                <w:rFonts w:eastAsiaTheme="minorEastAsia"/>
                <w:color w:val="000000" w:themeColor="text1"/>
                <w:szCs w:val="21"/>
              </w:rPr>
            </w:pPr>
            <w:r w:rsidRPr="00480B80">
              <w:rPr>
                <w:rFonts w:eastAsiaTheme="minorEastAsia"/>
                <w:color w:val="000000" w:themeColor="text1"/>
                <w:szCs w:val="21"/>
              </w:rPr>
              <w:t>上年度末</w:t>
            </w:r>
          </w:p>
          <w:p w14:paraId="26064420" w14:textId="77777777" w:rsidR="001A7053" w:rsidRPr="00480B80" w:rsidRDefault="001A7053" w:rsidP="00A00AFF">
            <w:pPr>
              <w:spacing w:line="360" w:lineRule="auto"/>
              <w:jc w:val="center"/>
              <w:rPr>
                <w:rFonts w:eastAsiaTheme="minorEastAsia"/>
                <w:bCs/>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4D1D96" w14:paraId="662A3EA9" w14:textId="77777777">
        <w:tc>
          <w:tcPr>
            <w:tcW w:w="851" w:type="dxa"/>
            <w:vMerge/>
          </w:tcPr>
          <w:p w14:paraId="41C3EE57" w14:textId="77777777" w:rsidR="004D1D96" w:rsidRDefault="004D1D96"/>
        </w:tc>
        <w:tc>
          <w:tcPr>
            <w:tcW w:w="2590" w:type="dxa"/>
            <w:vAlign w:val="center"/>
          </w:tcPr>
          <w:p w14:paraId="149B54F4" w14:textId="77777777" w:rsidR="004D1D96" w:rsidRDefault="00CD62F0">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14:paraId="2616C3D9" w14:textId="77777777" w:rsidR="004D1D96" w:rsidRDefault="00CD62F0">
            <w:pPr>
              <w:jc w:val="right"/>
            </w:pPr>
            <w:r>
              <w:rPr>
                <w:rFonts w:eastAsiaTheme="minorEastAsia"/>
                <w:color w:val="000000" w:themeColor="text1"/>
                <w:szCs w:val="21"/>
              </w:rPr>
              <w:t>增加约</w:t>
            </w:r>
            <w:r>
              <w:rPr>
                <w:rFonts w:eastAsiaTheme="minorEastAsia"/>
                <w:color w:val="000000" w:themeColor="text1"/>
                <w:szCs w:val="21"/>
              </w:rPr>
              <w:t>2,352</w:t>
            </w:r>
          </w:p>
        </w:tc>
        <w:tc>
          <w:tcPr>
            <w:tcW w:w="2679" w:type="dxa"/>
            <w:vAlign w:val="center"/>
          </w:tcPr>
          <w:p w14:paraId="52641FF1" w14:textId="77777777" w:rsidR="004D1D96" w:rsidRDefault="00CD62F0">
            <w:pPr>
              <w:jc w:val="right"/>
            </w:pPr>
            <w:r>
              <w:rPr>
                <w:rFonts w:eastAsiaTheme="minorEastAsia"/>
                <w:color w:val="000000" w:themeColor="text1"/>
                <w:szCs w:val="21"/>
              </w:rPr>
              <w:t>增加约</w:t>
            </w:r>
            <w:r>
              <w:rPr>
                <w:rFonts w:eastAsiaTheme="minorEastAsia"/>
                <w:color w:val="000000" w:themeColor="text1"/>
                <w:szCs w:val="21"/>
              </w:rPr>
              <w:t>105</w:t>
            </w:r>
          </w:p>
        </w:tc>
      </w:tr>
      <w:tr w:rsidR="004D1D96" w14:paraId="049F2D09" w14:textId="77777777">
        <w:tc>
          <w:tcPr>
            <w:tcW w:w="851" w:type="dxa"/>
            <w:vMerge/>
          </w:tcPr>
          <w:p w14:paraId="7DB2B8A0" w14:textId="77777777" w:rsidR="004D1D96" w:rsidRDefault="004D1D96"/>
        </w:tc>
        <w:tc>
          <w:tcPr>
            <w:tcW w:w="2590" w:type="dxa"/>
            <w:vAlign w:val="center"/>
          </w:tcPr>
          <w:p w14:paraId="4C61CD28" w14:textId="77777777" w:rsidR="004D1D96" w:rsidRDefault="00CD62F0">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14:paraId="5F085B42" w14:textId="77777777" w:rsidR="004D1D96" w:rsidRDefault="00CD62F0">
            <w:pPr>
              <w:jc w:val="right"/>
            </w:pPr>
            <w:r>
              <w:rPr>
                <w:rFonts w:eastAsiaTheme="minorEastAsia"/>
                <w:color w:val="000000" w:themeColor="text1"/>
                <w:szCs w:val="21"/>
              </w:rPr>
              <w:t>减少约</w:t>
            </w:r>
            <w:r>
              <w:rPr>
                <w:rFonts w:eastAsiaTheme="minorEastAsia"/>
                <w:color w:val="000000" w:themeColor="text1"/>
                <w:szCs w:val="21"/>
              </w:rPr>
              <w:t>2,286</w:t>
            </w:r>
          </w:p>
        </w:tc>
        <w:tc>
          <w:tcPr>
            <w:tcW w:w="2679" w:type="dxa"/>
            <w:vAlign w:val="center"/>
          </w:tcPr>
          <w:p w14:paraId="5EA1EA1C" w14:textId="77777777" w:rsidR="004D1D96" w:rsidRDefault="00CD62F0">
            <w:pPr>
              <w:jc w:val="right"/>
            </w:pPr>
            <w:r>
              <w:rPr>
                <w:rFonts w:eastAsiaTheme="minorEastAsia"/>
                <w:color w:val="000000" w:themeColor="text1"/>
                <w:szCs w:val="21"/>
              </w:rPr>
              <w:t>减少约</w:t>
            </w:r>
            <w:r>
              <w:rPr>
                <w:rFonts w:eastAsiaTheme="minorEastAsia"/>
                <w:color w:val="000000" w:themeColor="text1"/>
                <w:szCs w:val="21"/>
              </w:rPr>
              <w:t>103</w:t>
            </w:r>
          </w:p>
        </w:tc>
      </w:tr>
    </w:tbl>
    <w:p w14:paraId="698F6538" w14:textId="77777777" w:rsidR="009C6879" w:rsidRPr="007D057A" w:rsidRDefault="009C687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7.4.13.4.2</w:t>
      </w:r>
      <w:r w:rsidRPr="007D057A">
        <w:rPr>
          <w:rFonts w:eastAsiaTheme="minorEastAsia"/>
          <w:b/>
          <w:bCs/>
          <w:color w:val="000000" w:themeColor="text1"/>
          <w:szCs w:val="21"/>
        </w:rPr>
        <w:t>外汇风险</w:t>
      </w:r>
    </w:p>
    <w:p w14:paraId="3D2B02F7" w14:textId="77777777" w:rsidR="009C6879" w:rsidRPr="007D057A" w:rsidRDefault="009C6879" w:rsidP="00CF3A8E">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14:paraId="361D8D9B"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7.4.13.4.3</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其他价格风险</w:t>
      </w:r>
    </w:p>
    <w:p w14:paraId="26CE3EEA" w14:textId="77777777" w:rsidR="001A59F9" w:rsidRPr="007D057A" w:rsidRDefault="001A59F9" w:rsidP="00AB5FE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固定收益品种，因此无重大其他价格风险。</w:t>
      </w:r>
    </w:p>
    <w:p w14:paraId="5150550C" w14:textId="77777777" w:rsidR="00C422D8" w:rsidRPr="007D057A" w:rsidRDefault="00C422D8" w:rsidP="00C422D8">
      <w:pPr>
        <w:spacing w:beforeLines="100" w:before="312" w:line="360" w:lineRule="auto"/>
        <w:rPr>
          <w:b/>
          <w:color w:val="000000" w:themeColor="text1"/>
          <w:kern w:val="0"/>
          <w:szCs w:val="21"/>
        </w:rPr>
      </w:pPr>
      <w:bookmarkStart w:id="129" w:name="_Hlk105515185"/>
      <w:r w:rsidRPr="007D057A">
        <w:rPr>
          <w:b/>
          <w:color w:val="000000" w:themeColor="text1"/>
          <w:kern w:val="0"/>
          <w:szCs w:val="21"/>
        </w:rPr>
        <w:lastRenderedPageBreak/>
        <w:t xml:space="preserve">7.4.14 </w:t>
      </w:r>
      <w:r w:rsidRPr="007D057A">
        <w:rPr>
          <w:rFonts w:hint="eastAsia"/>
          <w:b/>
          <w:color w:val="000000" w:themeColor="text1"/>
          <w:kern w:val="0"/>
          <w:szCs w:val="21"/>
        </w:rPr>
        <w:t>公允价值</w:t>
      </w:r>
    </w:p>
    <w:p w14:paraId="11DB967D" w14:textId="77777777" w:rsidR="00C422D8" w:rsidRPr="007D057A" w:rsidRDefault="00C422D8" w:rsidP="00C422D8">
      <w:pPr>
        <w:autoSpaceDE w:val="0"/>
        <w:autoSpaceDN w:val="0"/>
        <w:adjustRightInd w:val="0"/>
        <w:rPr>
          <w:rFonts w:ascii="宋体" w:hAnsi="宋体"/>
          <w:b/>
          <w:color w:val="000000" w:themeColor="text1"/>
          <w:szCs w:val="21"/>
        </w:rPr>
      </w:pPr>
      <w:r w:rsidRPr="007D057A">
        <w:rPr>
          <w:b/>
          <w:bCs/>
          <w:color w:val="000000" w:themeColor="text1"/>
          <w:kern w:val="0"/>
          <w:szCs w:val="21"/>
        </w:rPr>
        <w:t>7.4.14.1</w:t>
      </w:r>
      <w:r w:rsidRPr="007D057A">
        <w:rPr>
          <w:rFonts w:ascii="宋体" w:hAnsi="宋体"/>
          <w:b/>
          <w:color w:val="000000" w:themeColor="text1"/>
          <w:szCs w:val="21"/>
        </w:rPr>
        <w:t xml:space="preserve"> 金融工具公允价值计量的方法</w:t>
      </w:r>
    </w:p>
    <w:p w14:paraId="3028E6D1" w14:textId="77777777" w:rsidR="004D1D96" w:rsidRDefault="00CD62F0">
      <w:pPr>
        <w:tabs>
          <w:tab w:val="left" w:pos="426"/>
        </w:tabs>
        <w:spacing w:line="360" w:lineRule="auto"/>
        <w:ind w:firstLineChars="200" w:firstLine="420"/>
        <w:jc w:val="left"/>
        <w:rPr>
          <w:color w:val="000000" w:themeColor="text1"/>
          <w:szCs w:val="21"/>
        </w:rPr>
      </w:pPr>
      <w:r>
        <w:rPr>
          <w:color w:val="000000" w:themeColor="text1"/>
          <w:szCs w:val="21"/>
        </w:rPr>
        <w:t>公允价值计量结果所属的层次，由对公允价值计量整体而言具有重要意义的输入值所属的最低层次决定：</w:t>
      </w:r>
    </w:p>
    <w:p w14:paraId="2C2BBC9D" w14:textId="77777777" w:rsidR="004D1D96" w:rsidRDefault="004D1D96">
      <w:pPr>
        <w:tabs>
          <w:tab w:val="left" w:pos="426"/>
        </w:tabs>
        <w:spacing w:line="360" w:lineRule="auto"/>
        <w:ind w:firstLineChars="200" w:firstLine="420"/>
        <w:jc w:val="left"/>
        <w:rPr>
          <w:color w:val="000000" w:themeColor="text1"/>
          <w:szCs w:val="21"/>
        </w:rPr>
      </w:pPr>
    </w:p>
    <w:p w14:paraId="24EFA0F6" w14:textId="77777777" w:rsidR="004D1D96" w:rsidRDefault="00CD62F0">
      <w:pPr>
        <w:tabs>
          <w:tab w:val="left" w:pos="426"/>
        </w:tabs>
        <w:spacing w:line="360" w:lineRule="auto"/>
        <w:ind w:firstLineChars="200" w:firstLine="420"/>
        <w:jc w:val="left"/>
        <w:rPr>
          <w:color w:val="000000" w:themeColor="text1"/>
          <w:szCs w:val="21"/>
        </w:rPr>
      </w:pPr>
      <w:r>
        <w:rPr>
          <w:color w:val="000000" w:themeColor="text1"/>
          <w:szCs w:val="21"/>
        </w:rPr>
        <w:t>第一层次：相同资产或负债在活跃市场上未经调整的报价。</w:t>
      </w:r>
    </w:p>
    <w:p w14:paraId="17FED39D" w14:textId="77777777" w:rsidR="004D1D96" w:rsidRDefault="00CD62F0">
      <w:pPr>
        <w:tabs>
          <w:tab w:val="left" w:pos="426"/>
        </w:tabs>
        <w:spacing w:line="360" w:lineRule="auto"/>
        <w:ind w:firstLineChars="200" w:firstLine="420"/>
        <w:jc w:val="left"/>
        <w:rPr>
          <w:color w:val="000000" w:themeColor="text1"/>
          <w:szCs w:val="21"/>
        </w:rPr>
      </w:pPr>
      <w:r>
        <w:rPr>
          <w:color w:val="000000" w:themeColor="text1"/>
          <w:szCs w:val="21"/>
        </w:rPr>
        <w:t>第二层次：除第一层次输入值外相关资产或负债直接或间接可观察的输入值。</w:t>
      </w:r>
    </w:p>
    <w:p w14:paraId="2608E423" w14:textId="77777777" w:rsidR="00C422D8" w:rsidRPr="007D057A" w:rsidRDefault="00C422D8" w:rsidP="00C422D8">
      <w:pPr>
        <w:tabs>
          <w:tab w:val="left" w:pos="426"/>
        </w:tabs>
        <w:spacing w:line="360" w:lineRule="auto"/>
        <w:ind w:firstLineChars="200" w:firstLine="420"/>
        <w:jc w:val="left"/>
        <w:rPr>
          <w:color w:val="000000" w:themeColor="text1"/>
          <w:szCs w:val="21"/>
        </w:rPr>
      </w:pPr>
      <w:r w:rsidRPr="007D057A">
        <w:rPr>
          <w:color w:val="000000" w:themeColor="text1"/>
          <w:szCs w:val="21"/>
        </w:rPr>
        <w:t>第三层次：相关资产或负债的不可观察输入值。</w:t>
      </w:r>
    </w:p>
    <w:p w14:paraId="3E24CBBC" w14:textId="77777777" w:rsidR="00C422D8" w:rsidRPr="007D057A" w:rsidRDefault="00C422D8" w:rsidP="00C422D8">
      <w:pPr>
        <w:spacing w:beforeLines="100" w:before="312" w:line="360" w:lineRule="auto"/>
        <w:rPr>
          <w:b/>
          <w:bCs/>
          <w:color w:val="000000" w:themeColor="text1"/>
          <w:kern w:val="0"/>
          <w:szCs w:val="21"/>
        </w:rPr>
      </w:pPr>
      <w:r w:rsidRPr="007D057A">
        <w:rPr>
          <w:b/>
          <w:bCs/>
          <w:color w:val="000000" w:themeColor="text1"/>
          <w:kern w:val="0"/>
          <w:szCs w:val="21"/>
        </w:rPr>
        <w:t>7.4.14.2</w:t>
      </w:r>
      <w:r w:rsidRPr="007D057A">
        <w:rPr>
          <w:rFonts w:hint="eastAsia"/>
          <w:b/>
          <w:bCs/>
          <w:color w:val="000000" w:themeColor="text1"/>
          <w:kern w:val="0"/>
          <w:szCs w:val="21"/>
        </w:rPr>
        <w:t xml:space="preserve"> </w:t>
      </w:r>
      <w:r w:rsidRPr="007D057A">
        <w:rPr>
          <w:rFonts w:hint="eastAsia"/>
          <w:b/>
          <w:bCs/>
          <w:color w:val="000000" w:themeColor="text1"/>
          <w:kern w:val="0"/>
          <w:szCs w:val="21"/>
        </w:rPr>
        <w:t>持续的以公允价值计量的金融工具</w:t>
      </w:r>
    </w:p>
    <w:p w14:paraId="24A8CDE8" w14:textId="77777777" w:rsidR="00C422D8" w:rsidRPr="007D057A" w:rsidRDefault="00C422D8" w:rsidP="00C422D8">
      <w:pPr>
        <w:wordWrap w:val="0"/>
        <w:ind w:right="480"/>
        <w:rPr>
          <w:rFonts w:ascii="宋体" w:hAnsi="宋体"/>
          <w:b/>
          <w:color w:val="000000" w:themeColor="text1"/>
          <w:szCs w:val="21"/>
        </w:rPr>
      </w:pPr>
      <w:r w:rsidRPr="007D057A">
        <w:rPr>
          <w:b/>
          <w:bCs/>
          <w:color w:val="000000" w:themeColor="text1"/>
          <w:kern w:val="0"/>
          <w:szCs w:val="21"/>
        </w:rPr>
        <w:t>7.4.14.2.1</w:t>
      </w:r>
      <w:r w:rsidRPr="007D057A">
        <w:rPr>
          <w:rFonts w:ascii="宋体" w:hAnsi="宋体" w:hint="eastAsia"/>
          <w:b/>
          <w:color w:val="000000" w:themeColor="text1"/>
          <w:szCs w:val="21"/>
        </w:rPr>
        <w:t xml:space="preserve"> 各层次金融工具的公允价值</w:t>
      </w:r>
    </w:p>
    <w:p w14:paraId="7AEFF241" w14:textId="77777777" w:rsidR="00C422D8" w:rsidRPr="007D057A" w:rsidRDefault="00C422D8" w:rsidP="00C422D8">
      <w:pPr>
        <w:wordWrap w:val="0"/>
        <w:spacing w:line="360" w:lineRule="auto"/>
        <w:jc w:val="right"/>
        <w:rPr>
          <w:color w:val="000000" w:themeColor="text1"/>
          <w:szCs w:val="21"/>
        </w:rPr>
      </w:pPr>
      <w:r w:rsidRPr="007D057A">
        <w:rPr>
          <w:color w:val="000000" w:themeColor="text1"/>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940250" w:rsidRPr="007D057A" w14:paraId="788CBCE3" w14:textId="77777777" w:rsidTr="00E1027D">
        <w:tc>
          <w:tcPr>
            <w:tcW w:w="2965" w:type="dxa"/>
            <w:vAlign w:val="center"/>
          </w:tcPr>
          <w:p w14:paraId="622D918F" w14:textId="77777777" w:rsidR="00C422D8" w:rsidRPr="007D057A" w:rsidRDefault="00C422D8" w:rsidP="00E1027D">
            <w:pPr>
              <w:spacing w:line="360" w:lineRule="auto"/>
              <w:jc w:val="center"/>
              <w:rPr>
                <w:rFonts w:ascii="宋体" w:hAnsi="宋体"/>
                <w:b/>
                <w:color w:val="000000" w:themeColor="text1"/>
                <w:kern w:val="0"/>
                <w:szCs w:val="21"/>
              </w:rPr>
            </w:pPr>
            <w:r w:rsidRPr="007D057A">
              <w:rPr>
                <w:rFonts w:ascii="Arial" w:hAnsi="Arial" w:cs="Arial" w:hint="eastAsia"/>
                <w:bCs/>
                <w:color w:val="000000" w:themeColor="text1"/>
                <w:szCs w:val="21"/>
              </w:rPr>
              <w:t>公允价值计量结果所属的层次</w:t>
            </w:r>
          </w:p>
        </w:tc>
        <w:tc>
          <w:tcPr>
            <w:tcW w:w="2966" w:type="dxa"/>
            <w:vAlign w:val="center"/>
          </w:tcPr>
          <w:p w14:paraId="09361529" w14:textId="77777777" w:rsidR="00C422D8" w:rsidRPr="007D057A" w:rsidRDefault="00C422D8" w:rsidP="00E1027D">
            <w:pPr>
              <w:spacing w:line="360" w:lineRule="auto"/>
              <w:jc w:val="center"/>
              <w:rPr>
                <w:color w:val="000000" w:themeColor="text1"/>
                <w:szCs w:val="21"/>
              </w:rPr>
            </w:pPr>
            <w:r w:rsidRPr="007D057A">
              <w:rPr>
                <w:color w:val="000000" w:themeColor="text1"/>
                <w:szCs w:val="21"/>
              </w:rPr>
              <w:t>本期末</w:t>
            </w:r>
          </w:p>
          <w:p w14:paraId="7AD6832F" w14:textId="77777777" w:rsidR="00C422D8" w:rsidRPr="007D057A" w:rsidRDefault="00C422D8" w:rsidP="00E1027D">
            <w:pPr>
              <w:spacing w:line="360" w:lineRule="auto"/>
              <w:jc w:val="center"/>
              <w:rPr>
                <w:rFonts w:ascii="宋体" w:hAnsi="宋体"/>
                <w:color w:val="000000" w:themeColor="text1"/>
                <w:kern w:val="0"/>
                <w:szCs w:val="21"/>
              </w:rPr>
            </w:pPr>
            <w:r w:rsidRPr="007D057A">
              <w:rPr>
                <w:color w:val="000000" w:themeColor="text1"/>
                <w:szCs w:val="21"/>
              </w:rPr>
              <w:t>2024</w:t>
            </w:r>
            <w:r w:rsidRPr="007D057A">
              <w:rPr>
                <w:color w:val="000000" w:themeColor="text1"/>
                <w:szCs w:val="21"/>
              </w:rPr>
              <w:t>年</w:t>
            </w:r>
            <w:r w:rsidRPr="007D057A">
              <w:rPr>
                <w:color w:val="000000" w:themeColor="text1"/>
                <w:szCs w:val="21"/>
              </w:rPr>
              <w:t>12</w:t>
            </w:r>
            <w:r w:rsidRPr="007D057A">
              <w:rPr>
                <w:color w:val="000000" w:themeColor="text1"/>
                <w:szCs w:val="21"/>
              </w:rPr>
              <w:t>月</w:t>
            </w:r>
            <w:r w:rsidRPr="007D057A">
              <w:rPr>
                <w:color w:val="000000" w:themeColor="text1"/>
                <w:szCs w:val="21"/>
              </w:rPr>
              <w:t>31</w:t>
            </w:r>
            <w:r w:rsidRPr="007D057A">
              <w:rPr>
                <w:color w:val="000000" w:themeColor="text1"/>
                <w:szCs w:val="21"/>
              </w:rPr>
              <w:t>日</w:t>
            </w:r>
          </w:p>
        </w:tc>
        <w:tc>
          <w:tcPr>
            <w:tcW w:w="2966" w:type="dxa"/>
          </w:tcPr>
          <w:p w14:paraId="1273923F" w14:textId="77777777" w:rsidR="00C422D8" w:rsidRPr="007D057A" w:rsidRDefault="00C422D8" w:rsidP="00E1027D">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上年</w:t>
            </w:r>
            <w:r w:rsidRPr="007D057A">
              <w:rPr>
                <w:rFonts w:eastAsiaTheme="minorEastAsia" w:hint="eastAsia"/>
                <w:color w:val="000000" w:themeColor="text1"/>
                <w:szCs w:val="21"/>
              </w:rPr>
              <w:t>度</w:t>
            </w:r>
            <w:r w:rsidRPr="007D057A">
              <w:rPr>
                <w:rFonts w:eastAsiaTheme="minorEastAsia"/>
                <w:color w:val="000000" w:themeColor="text1"/>
                <w:szCs w:val="21"/>
              </w:rPr>
              <w:t>末</w:t>
            </w:r>
          </w:p>
          <w:p w14:paraId="76BE2B36" w14:textId="77777777" w:rsidR="00C422D8" w:rsidRPr="007D057A" w:rsidRDefault="00C422D8" w:rsidP="00E1027D">
            <w:pPr>
              <w:spacing w:line="360" w:lineRule="auto"/>
              <w:jc w:val="center"/>
              <w:rPr>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232E9CED" w14:textId="77777777" w:rsidTr="00E1027D">
        <w:tc>
          <w:tcPr>
            <w:tcW w:w="2965" w:type="dxa"/>
            <w:vAlign w:val="center"/>
          </w:tcPr>
          <w:p w14:paraId="4A373D7C" w14:textId="77777777" w:rsidR="00C422D8" w:rsidRPr="007D057A" w:rsidRDefault="00C422D8" w:rsidP="00E1027D">
            <w:pPr>
              <w:spacing w:line="360" w:lineRule="auto"/>
              <w:rPr>
                <w:rFonts w:ascii="宋体" w:hAnsi="宋体"/>
                <w:color w:val="000000" w:themeColor="text1"/>
                <w:kern w:val="0"/>
                <w:szCs w:val="21"/>
              </w:rPr>
            </w:pPr>
            <w:r w:rsidRPr="007D057A">
              <w:rPr>
                <w:rFonts w:ascii="宋体" w:hAnsi="宋体" w:hint="eastAsia"/>
                <w:color w:val="000000" w:themeColor="text1"/>
                <w:kern w:val="0"/>
                <w:szCs w:val="21"/>
              </w:rPr>
              <w:t>第一层次</w:t>
            </w:r>
          </w:p>
        </w:tc>
        <w:tc>
          <w:tcPr>
            <w:tcW w:w="2966" w:type="dxa"/>
            <w:vAlign w:val="center"/>
          </w:tcPr>
          <w:p w14:paraId="443EA2FA" w14:textId="77777777" w:rsidR="00C422D8" w:rsidRPr="007D057A" w:rsidRDefault="00C422D8" w:rsidP="00E1027D">
            <w:pPr>
              <w:spacing w:line="360" w:lineRule="auto"/>
              <w:jc w:val="right"/>
              <w:rPr>
                <w:rFonts w:ascii="宋体" w:hAnsi="宋体"/>
                <w:color w:val="000000" w:themeColor="text1"/>
                <w:kern w:val="0"/>
                <w:szCs w:val="21"/>
              </w:rPr>
            </w:pPr>
            <w:r w:rsidRPr="007D057A">
              <w:rPr>
                <w:color w:val="000000" w:themeColor="text1"/>
                <w:kern w:val="0"/>
                <w:szCs w:val="21"/>
              </w:rPr>
              <w:t>-</w:t>
            </w:r>
          </w:p>
        </w:tc>
        <w:tc>
          <w:tcPr>
            <w:tcW w:w="2966" w:type="dxa"/>
            <w:vAlign w:val="center"/>
          </w:tcPr>
          <w:p w14:paraId="31FF1DFF" w14:textId="77777777" w:rsidR="00C422D8" w:rsidRPr="007D057A" w:rsidRDefault="00C422D8" w:rsidP="00E1027D">
            <w:pPr>
              <w:spacing w:line="360" w:lineRule="auto"/>
              <w:jc w:val="right"/>
              <w:rPr>
                <w:color w:val="000000" w:themeColor="text1"/>
                <w:kern w:val="0"/>
                <w:szCs w:val="21"/>
              </w:rPr>
            </w:pPr>
            <w:r w:rsidRPr="007D057A">
              <w:rPr>
                <w:rFonts w:eastAsiaTheme="minorEastAsia"/>
                <w:color w:val="000000" w:themeColor="text1"/>
                <w:szCs w:val="21"/>
              </w:rPr>
              <w:t>19,656,209.93</w:t>
            </w:r>
          </w:p>
        </w:tc>
      </w:tr>
      <w:tr w:rsidR="00940250" w:rsidRPr="007D057A" w14:paraId="26466446" w14:textId="77777777" w:rsidTr="00E1027D">
        <w:tc>
          <w:tcPr>
            <w:tcW w:w="2965" w:type="dxa"/>
            <w:vAlign w:val="center"/>
          </w:tcPr>
          <w:p w14:paraId="4E46E90B" w14:textId="77777777" w:rsidR="00C422D8" w:rsidRPr="007D057A" w:rsidRDefault="00C422D8" w:rsidP="00E1027D">
            <w:pPr>
              <w:spacing w:line="360" w:lineRule="auto"/>
              <w:rPr>
                <w:rFonts w:ascii="宋体" w:hAnsi="宋体"/>
                <w:color w:val="000000" w:themeColor="text1"/>
                <w:kern w:val="0"/>
                <w:szCs w:val="21"/>
              </w:rPr>
            </w:pPr>
            <w:r w:rsidRPr="007D057A">
              <w:rPr>
                <w:rFonts w:ascii="宋体" w:hAnsi="宋体" w:hint="eastAsia"/>
                <w:color w:val="000000" w:themeColor="text1"/>
                <w:kern w:val="0"/>
                <w:szCs w:val="21"/>
              </w:rPr>
              <w:t>第二层次</w:t>
            </w:r>
          </w:p>
        </w:tc>
        <w:tc>
          <w:tcPr>
            <w:tcW w:w="2966" w:type="dxa"/>
            <w:vAlign w:val="center"/>
          </w:tcPr>
          <w:p w14:paraId="116726A3" w14:textId="77777777" w:rsidR="00C422D8" w:rsidRPr="007D057A" w:rsidRDefault="00C422D8" w:rsidP="00E1027D">
            <w:pPr>
              <w:spacing w:line="360" w:lineRule="auto"/>
              <w:jc w:val="right"/>
              <w:rPr>
                <w:rFonts w:ascii="宋体" w:hAnsi="宋体"/>
                <w:color w:val="000000" w:themeColor="text1"/>
                <w:kern w:val="0"/>
                <w:szCs w:val="21"/>
              </w:rPr>
            </w:pPr>
            <w:r w:rsidRPr="007D057A">
              <w:rPr>
                <w:color w:val="000000" w:themeColor="text1"/>
                <w:kern w:val="0"/>
                <w:szCs w:val="21"/>
              </w:rPr>
              <w:t>2,287,298,272.79</w:t>
            </w:r>
          </w:p>
        </w:tc>
        <w:tc>
          <w:tcPr>
            <w:tcW w:w="2966" w:type="dxa"/>
            <w:vAlign w:val="center"/>
          </w:tcPr>
          <w:p w14:paraId="3D41F450" w14:textId="77777777" w:rsidR="00C422D8" w:rsidRPr="007D057A" w:rsidRDefault="00C422D8" w:rsidP="00E1027D">
            <w:pPr>
              <w:spacing w:line="360" w:lineRule="auto"/>
              <w:jc w:val="right"/>
              <w:rPr>
                <w:color w:val="000000" w:themeColor="text1"/>
                <w:kern w:val="0"/>
                <w:szCs w:val="21"/>
              </w:rPr>
            </w:pPr>
            <w:r w:rsidRPr="007D057A">
              <w:rPr>
                <w:rFonts w:eastAsiaTheme="minorEastAsia"/>
                <w:color w:val="000000" w:themeColor="text1"/>
                <w:szCs w:val="21"/>
              </w:rPr>
              <w:t>114,543,276.38</w:t>
            </w:r>
          </w:p>
        </w:tc>
      </w:tr>
      <w:tr w:rsidR="00940250" w:rsidRPr="007D057A" w14:paraId="61F664B8" w14:textId="77777777" w:rsidTr="00E1027D">
        <w:tc>
          <w:tcPr>
            <w:tcW w:w="2965" w:type="dxa"/>
            <w:vAlign w:val="center"/>
          </w:tcPr>
          <w:p w14:paraId="7581A8A5" w14:textId="77777777" w:rsidR="00C422D8" w:rsidRPr="007D057A" w:rsidRDefault="00C422D8" w:rsidP="00E1027D">
            <w:pPr>
              <w:spacing w:line="360" w:lineRule="auto"/>
              <w:rPr>
                <w:rFonts w:ascii="宋体" w:hAnsi="宋体"/>
                <w:color w:val="000000" w:themeColor="text1"/>
                <w:kern w:val="0"/>
                <w:szCs w:val="21"/>
              </w:rPr>
            </w:pPr>
            <w:r w:rsidRPr="007D057A">
              <w:rPr>
                <w:rFonts w:ascii="宋体" w:hAnsi="宋体" w:hint="eastAsia"/>
                <w:color w:val="000000" w:themeColor="text1"/>
                <w:kern w:val="0"/>
                <w:szCs w:val="21"/>
              </w:rPr>
              <w:t>第三层次</w:t>
            </w:r>
          </w:p>
        </w:tc>
        <w:tc>
          <w:tcPr>
            <w:tcW w:w="2966" w:type="dxa"/>
            <w:vAlign w:val="center"/>
          </w:tcPr>
          <w:p w14:paraId="0A2FAC45" w14:textId="77777777" w:rsidR="00C422D8" w:rsidRPr="007D057A" w:rsidRDefault="00C422D8" w:rsidP="00E1027D">
            <w:pPr>
              <w:spacing w:line="360" w:lineRule="auto"/>
              <w:jc w:val="right"/>
              <w:rPr>
                <w:rFonts w:ascii="宋体" w:hAnsi="宋体"/>
                <w:color w:val="000000" w:themeColor="text1"/>
                <w:kern w:val="0"/>
                <w:szCs w:val="21"/>
              </w:rPr>
            </w:pPr>
            <w:r w:rsidRPr="007D057A">
              <w:rPr>
                <w:color w:val="000000" w:themeColor="text1"/>
                <w:kern w:val="0"/>
                <w:szCs w:val="21"/>
              </w:rPr>
              <w:t>-</w:t>
            </w:r>
          </w:p>
        </w:tc>
        <w:tc>
          <w:tcPr>
            <w:tcW w:w="2966" w:type="dxa"/>
            <w:vAlign w:val="center"/>
          </w:tcPr>
          <w:p w14:paraId="61F07CF3" w14:textId="77777777" w:rsidR="00C422D8" w:rsidRPr="007D057A" w:rsidRDefault="00C422D8" w:rsidP="00E1027D">
            <w:pPr>
              <w:spacing w:line="360" w:lineRule="auto"/>
              <w:jc w:val="right"/>
              <w:rPr>
                <w:color w:val="000000" w:themeColor="text1"/>
                <w:kern w:val="0"/>
                <w:szCs w:val="21"/>
              </w:rPr>
            </w:pPr>
            <w:r w:rsidRPr="007D057A">
              <w:rPr>
                <w:rFonts w:eastAsiaTheme="minorEastAsia"/>
                <w:color w:val="000000" w:themeColor="text1"/>
                <w:szCs w:val="21"/>
              </w:rPr>
              <w:t>-</w:t>
            </w:r>
          </w:p>
        </w:tc>
      </w:tr>
      <w:tr w:rsidR="00940250" w:rsidRPr="007D057A" w14:paraId="362F23BD" w14:textId="77777777" w:rsidTr="00E1027D">
        <w:tc>
          <w:tcPr>
            <w:tcW w:w="2965" w:type="dxa"/>
            <w:vAlign w:val="center"/>
          </w:tcPr>
          <w:p w14:paraId="4482DD01" w14:textId="77777777" w:rsidR="00C422D8" w:rsidRPr="007D057A" w:rsidRDefault="00C422D8" w:rsidP="00E1027D">
            <w:pPr>
              <w:spacing w:line="360" w:lineRule="auto"/>
              <w:jc w:val="center"/>
              <w:rPr>
                <w:rFonts w:ascii="宋体" w:hAnsi="宋体"/>
                <w:color w:val="000000" w:themeColor="text1"/>
                <w:kern w:val="0"/>
                <w:szCs w:val="21"/>
              </w:rPr>
            </w:pPr>
            <w:r w:rsidRPr="007D057A">
              <w:rPr>
                <w:rFonts w:ascii="宋体" w:hAnsi="宋体" w:hint="eastAsia"/>
                <w:color w:val="000000" w:themeColor="text1"/>
                <w:kern w:val="0"/>
                <w:szCs w:val="21"/>
              </w:rPr>
              <w:t>合计</w:t>
            </w:r>
          </w:p>
        </w:tc>
        <w:tc>
          <w:tcPr>
            <w:tcW w:w="2966" w:type="dxa"/>
            <w:vAlign w:val="center"/>
          </w:tcPr>
          <w:p w14:paraId="6B655A5C" w14:textId="77777777" w:rsidR="00C422D8" w:rsidRPr="007D057A" w:rsidRDefault="00C422D8" w:rsidP="00E1027D">
            <w:pPr>
              <w:spacing w:line="360" w:lineRule="auto"/>
              <w:jc w:val="right"/>
              <w:rPr>
                <w:rFonts w:ascii="宋体" w:hAnsi="宋体"/>
                <w:color w:val="000000" w:themeColor="text1"/>
                <w:kern w:val="0"/>
                <w:szCs w:val="21"/>
              </w:rPr>
            </w:pPr>
            <w:r w:rsidRPr="007D057A">
              <w:rPr>
                <w:color w:val="000000" w:themeColor="text1"/>
                <w:kern w:val="0"/>
                <w:szCs w:val="21"/>
              </w:rPr>
              <w:t>2,287,298,272.79</w:t>
            </w:r>
          </w:p>
        </w:tc>
        <w:tc>
          <w:tcPr>
            <w:tcW w:w="2966" w:type="dxa"/>
            <w:vAlign w:val="center"/>
          </w:tcPr>
          <w:p w14:paraId="2A4863F3" w14:textId="77777777" w:rsidR="00C422D8" w:rsidRPr="007D057A" w:rsidRDefault="00C422D8" w:rsidP="00E1027D">
            <w:pPr>
              <w:spacing w:line="360" w:lineRule="auto"/>
              <w:jc w:val="right"/>
              <w:rPr>
                <w:color w:val="000000" w:themeColor="text1"/>
                <w:kern w:val="0"/>
                <w:szCs w:val="21"/>
              </w:rPr>
            </w:pPr>
            <w:r w:rsidRPr="007D057A">
              <w:rPr>
                <w:rFonts w:eastAsiaTheme="minorEastAsia"/>
                <w:color w:val="000000" w:themeColor="text1"/>
                <w:szCs w:val="21"/>
              </w:rPr>
              <w:t>134,199,486.31</w:t>
            </w:r>
          </w:p>
        </w:tc>
      </w:tr>
    </w:tbl>
    <w:p w14:paraId="497AE7EB" w14:textId="77777777" w:rsidR="00C422D8" w:rsidRPr="007D057A" w:rsidRDefault="00C422D8" w:rsidP="00C422D8">
      <w:pPr>
        <w:autoSpaceDE w:val="0"/>
        <w:autoSpaceDN w:val="0"/>
        <w:adjustRightInd w:val="0"/>
        <w:spacing w:beforeLines="100" w:before="312"/>
        <w:rPr>
          <w:rFonts w:ascii="宋体" w:hAnsi="宋体"/>
          <w:b/>
          <w:color w:val="000000" w:themeColor="text1"/>
          <w:szCs w:val="21"/>
        </w:rPr>
      </w:pPr>
      <w:r w:rsidRPr="007D057A">
        <w:rPr>
          <w:b/>
          <w:bCs/>
          <w:color w:val="000000" w:themeColor="text1"/>
          <w:kern w:val="0"/>
          <w:szCs w:val="21"/>
        </w:rPr>
        <w:t>7.4.14.2.2</w:t>
      </w:r>
      <w:r w:rsidRPr="007D057A">
        <w:rPr>
          <w:rFonts w:ascii="宋体" w:hAnsi="宋体" w:hint="eastAsia"/>
          <w:b/>
          <w:color w:val="000000" w:themeColor="text1"/>
          <w:szCs w:val="21"/>
        </w:rPr>
        <w:t xml:space="preserve"> 公允价值所属层次间的重大变动</w:t>
      </w:r>
    </w:p>
    <w:p w14:paraId="0B200F8C" w14:textId="77777777" w:rsidR="004D1D96" w:rsidRDefault="00CD62F0">
      <w:pPr>
        <w:tabs>
          <w:tab w:val="left" w:pos="426"/>
        </w:tabs>
        <w:spacing w:line="360" w:lineRule="auto"/>
        <w:ind w:firstLineChars="200" w:firstLine="420"/>
        <w:jc w:val="left"/>
        <w:rPr>
          <w:color w:val="000000" w:themeColor="text1"/>
          <w:szCs w:val="21"/>
        </w:rPr>
      </w:pPr>
      <w:r>
        <w:rPr>
          <w:color w:val="000000" w:themeColor="text1"/>
          <w:szCs w:val="21"/>
        </w:rPr>
        <w:t>本基金以导致各层次之间转换的事项发生日为确认各层次之间转换的时点。</w:t>
      </w:r>
    </w:p>
    <w:p w14:paraId="680113EC" w14:textId="77777777" w:rsidR="004D1D96" w:rsidRDefault="004D1D96">
      <w:pPr>
        <w:tabs>
          <w:tab w:val="left" w:pos="426"/>
        </w:tabs>
        <w:spacing w:line="360" w:lineRule="auto"/>
        <w:ind w:firstLineChars="200" w:firstLine="420"/>
        <w:jc w:val="left"/>
        <w:rPr>
          <w:color w:val="000000" w:themeColor="text1"/>
          <w:szCs w:val="21"/>
        </w:rPr>
      </w:pPr>
    </w:p>
    <w:p w14:paraId="0C662911" w14:textId="77777777" w:rsidR="00C422D8" w:rsidRPr="007D057A" w:rsidRDefault="00C422D8" w:rsidP="00C422D8">
      <w:pPr>
        <w:tabs>
          <w:tab w:val="left" w:pos="426"/>
        </w:tabs>
        <w:spacing w:line="360" w:lineRule="auto"/>
        <w:ind w:firstLineChars="200" w:firstLine="420"/>
        <w:jc w:val="left"/>
        <w:rPr>
          <w:color w:val="000000" w:themeColor="text1"/>
          <w:szCs w:val="21"/>
        </w:rPr>
      </w:pPr>
      <w:r w:rsidRPr="007D057A">
        <w:rPr>
          <w:color w:val="000000" w:themeColor="text1"/>
          <w:szCs w:val="21"/>
        </w:rPr>
        <w:t>本基金本期及上年度可比期间持有的以公允价值计量的金融工具的公允价值所属层次未发生重大变动。</w:t>
      </w:r>
    </w:p>
    <w:p w14:paraId="46422CF8" w14:textId="77777777" w:rsidR="00974F6C" w:rsidRPr="007D057A" w:rsidRDefault="00974F6C" w:rsidP="00974F6C">
      <w:pPr>
        <w:autoSpaceDE w:val="0"/>
        <w:autoSpaceDN w:val="0"/>
        <w:adjustRightInd w:val="0"/>
        <w:spacing w:beforeLines="100" w:before="312"/>
        <w:rPr>
          <w:b/>
          <w:bCs/>
          <w:color w:val="000000" w:themeColor="text1"/>
          <w:kern w:val="0"/>
          <w:szCs w:val="21"/>
        </w:rPr>
      </w:pPr>
      <w:r w:rsidRPr="007D057A">
        <w:rPr>
          <w:b/>
          <w:bCs/>
          <w:color w:val="000000" w:themeColor="text1"/>
          <w:kern w:val="0"/>
          <w:szCs w:val="21"/>
        </w:rPr>
        <w:t>7.4.14.2.3</w:t>
      </w:r>
      <w:r w:rsidRPr="007D057A">
        <w:rPr>
          <w:rFonts w:hint="eastAsia"/>
          <w:b/>
          <w:bCs/>
          <w:color w:val="000000" w:themeColor="text1"/>
          <w:kern w:val="0"/>
          <w:szCs w:val="21"/>
        </w:rPr>
        <w:t xml:space="preserve"> </w:t>
      </w:r>
      <w:r w:rsidRPr="007D057A">
        <w:rPr>
          <w:b/>
          <w:bCs/>
          <w:color w:val="000000" w:themeColor="text1"/>
          <w:kern w:val="0"/>
          <w:szCs w:val="21"/>
        </w:rPr>
        <w:t>第三层</w:t>
      </w:r>
      <w:r w:rsidRPr="007D057A">
        <w:rPr>
          <w:rFonts w:hint="eastAsia"/>
          <w:b/>
          <w:bCs/>
          <w:color w:val="000000" w:themeColor="text1"/>
          <w:kern w:val="0"/>
          <w:szCs w:val="21"/>
        </w:rPr>
        <w:t>次</w:t>
      </w:r>
      <w:r w:rsidRPr="007D057A">
        <w:rPr>
          <w:b/>
          <w:bCs/>
          <w:color w:val="000000" w:themeColor="text1"/>
          <w:kern w:val="0"/>
          <w:szCs w:val="21"/>
        </w:rPr>
        <w:t>公允价值</w:t>
      </w:r>
      <w:r w:rsidRPr="007D057A">
        <w:rPr>
          <w:rFonts w:hint="eastAsia"/>
          <w:b/>
          <w:bCs/>
          <w:color w:val="000000" w:themeColor="text1"/>
          <w:kern w:val="0"/>
          <w:szCs w:val="21"/>
        </w:rPr>
        <w:t>余</w:t>
      </w:r>
      <w:r w:rsidRPr="007D057A">
        <w:rPr>
          <w:b/>
          <w:bCs/>
          <w:color w:val="000000" w:themeColor="text1"/>
          <w:kern w:val="0"/>
          <w:szCs w:val="21"/>
        </w:rPr>
        <w:t>额</w:t>
      </w:r>
      <w:r w:rsidRPr="007D057A">
        <w:rPr>
          <w:rFonts w:hint="eastAsia"/>
          <w:b/>
          <w:bCs/>
          <w:color w:val="000000" w:themeColor="text1"/>
          <w:kern w:val="0"/>
          <w:szCs w:val="21"/>
        </w:rPr>
        <w:t>及变动情况</w:t>
      </w:r>
    </w:p>
    <w:p w14:paraId="40F388DC" w14:textId="77777777" w:rsidR="00974F6C" w:rsidRPr="007D057A" w:rsidRDefault="00974F6C" w:rsidP="00974F6C">
      <w:pPr>
        <w:autoSpaceDE w:val="0"/>
        <w:autoSpaceDN w:val="0"/>
        <w:adjustRightInd w:val="0"/>
        <w:ind w:firstLineChars="200" w:firstLine="420"/>
        <w:rPr>
          <w:color w:val="000000" w:themeColor="text1"/>
          <w:kern w:val="0"/>
          <w:szCs w:val="21"/>
        </w:rPr>
      </w:pPr>
      <w:r w:rsidRPr="007D057A">
        <w:rPr>
          <w:color w:val="000000" w:themeColor="text1"/>
          <w:kern w:val="0"/>
          <w:szCs w:val="21"/>
        </w:rPr>
        <w:t>本基金在本报告期内及上年度可比期间均未持有第三层次公允价值资产。</w:t>
      </w:r>
    </w:p>
    <w:p w14:paraId="59D6315E" w14:textId="77777777" w:rsidR="00C422D8" w:rsidRPr="007D057A" w:rsidRDefault="00C422D8" w:rsidP="00C422D8">
      <w:pPr>
        <w:autoSpaceDE w:val="0"/>
        <w:autoSpaceDN w:val="0"/>
        <w:adjustRightInd w:val="0"/>
        <w:rPr>
          <w:rFonts w:ascii="宋体" w:hAnsi="宋体"/>
          <w:b/>
          <w:color w:val="000000" w:themeColor="text1"/>
          <w:szCs w:val="21"/>
        </w:rPr>
      </w:pPr>
    </w:p>
    <w:p w14:paraId="0930CE00" w14:textId="77777777" w:rsidR="00C422D8" w:rsidRPr="007D057A" w:rsidRDefault="00C422D8" w:rsidP="00C422D8">
      <w:pPr>
        <w:spacing w:beforeLines="100" w:before="312" w:line="360" w:lineRule="auto"/>
        <w:rPr>
          <w:b/>
          <w:bCs/>
          <w:color w:val="000000" w:themeColor="text1"/>
          <w:kern w:val="0"/>
          <w:szCs w:val="21"/>
        </w:rPr>
      </w:pPr>
      <w:r w:rsidRPr="007D057A">
        <w:rPr>
          <w:b/>
          <w:bCs/>
          <w:color w:val="000000" w:themeColor="text1"/>
          <w:kern w:val="0"/>
          <w:szCs w:val="21"/>
        </w:rPr>
        <w:t xml:space="preserve">7.4.14.3 </w:t>
      </w:r>
      <w:r w:rsidRPr="007D057A">
        <w:rPr>
          <w:rFonts w:hint="eastAsia"/>
          <w:b/>
          <w:bCs/>
          <w:color w:val="000000" w:themeColor="text1"/>
          <w:kern w:val="0"/>
          <w:szCs w:val="21"/>
        </w:rPr>
        <w:t>非持续的</w:t>
      </w:r>
      <w:r w:rsidRPr="007D057A">
        <w:rPr>
          <w:b/>
          <w:bCs/>
          <w:color w:val="000000" w:themeColor="text1"/>
          <w:kern w:val="0"/>
          <w:szCs w:val="21"/>
        </w:rPr>
        <w:t>以公允价值计量的金融工具</w:t>
      </w:r>
      <w:r w:rsidRPr="007D057A">
        <w:rPr>
          <w:rFonts w:hint="eastAsia"/>
          <w:b/>
          <w:bCs/>
          <w:color w:val="000000" w:themeColor="text1"/>
          <w:kern w:val="0"/>
          <w:szCs w:val="21"/>
        </w:rPr>
        <w:t>的说明</w:t>
      </w:r>
    </w:p>
    <w:p w14:paraId="305B8A3A" w14:textId="77777777" w:rsidR="00C422D8" w:rsidRPr="007D057A" w:rsidRDefault="00C422D8" w:rsidP="00C422D8">
      <w:pPr>
        <w:tabs>
          <w:tab w:val="left" w:pos="426"/>
        </w:tabs>
        <w:spacing w:line="360" w:lineRule="auto"/>
        <w:ind w:firstLineChars="200" w:firstLine="420"/>
        <w:jc w:val="left"/>
        <w:rPr>
          <w:color w:val="000000" w:themeColor="text1"/>
          <w:szCs w:val="21"/>
        </w:rPr>
      </w:pPr>
      <w:r w:rsidRPr="007D057A">
        <w:rPr>
          <w:color w:val="000000" w:themeColor="text1"/>
          <w:szCs w:val="21"/>
        </w:rPr>
        <w:t>于</w:t>
      </w:r>
      <w:r w:rsidRPr="007D057A">
        <w:rPr>
          <w:color w:val="000000" w:themeColor="text1"/>
          <w:szCs w:val="21"/>
        </w:rPr>
        <w:t>2024</w:t>
      </w:r>
      <w:r w:rsidRPr="007D057A">
        <w:rPr>
          <w:color w:val="000000" w:themeColor="text1"/>
          <w:szCs w:val="21"/>
        </w:rPr>
        <w:t>年</w:t>
      </w:r>
      <w:r w:rsidRPr="007D057A">
        <w:rPr>
          <w:color w:val="000000" w:themeColor="text1"/>
          <w:szCs w:val="21"/>
        </w:rPr>
        <w:t>12</w:t>
      </w:r>
      <w:r w:rsidRPr="007D057A">
        <w:rPr>
          <w:color w:val="000000" w:themeColor="text1"/>
          <w:szCs w:val="21"/>
        </w:rPr>
        <w:t>月</w:t>
      </w:r>
      <w:r w:rsidRPr="007D057A">
        <w:rPr>
          <w:color w:val="000000" w:themeColor="text1"/>
          <w:szCs w:val="21"/>
        </w:rPr>
        <w:t>31</w:t>
      </w:r>
      <w:r w:rsidRPr="007D057A">
        <w:rPr>
          <w:color w:val="000000" w:themeColor="text1"/>
          <w:szCs w:val="21"/>
        </w:rPr>
        <w:t>日，本基金未持有非持续的以公允价值计量的金融资产</w:t>
      </w:r>
      <w:r w:rsidRPr="007D057A">
        <w:rPr>
          <w:color w:val="000000" w:themeColor="text1"/>
          <w:szCs w:val="21"/>
        </w:rPr>
        <w:t>(2023</w:t>
      </w:r>
      <w:r w:rsidRPr="007D057A">
        <w:rPr>
          <w:color w:val="000000" w:themeColor="text1"/>
          <w:szCs w:val="21"/>
        </w:rPr>
        <w:t>年</w:t>
      </w:r>
      <w:r w:rsidRPr="007D057A">
        <w:rPr>
          <w:color w:val="000000" w:themeColor="text1"/>
          <w:szCs w:val="21"/>
        </w:rPr>
        <w:t>12</w:t>
      </w:r>
      <w:r w:rsidRPr="007D057A">
        <w:rPr>
          <w:color w:val="000000" w:themeColor="text1"/>
          <w:szCs w:val="21"/>
        </w:rPr>
        <w:t>月</w:t>
      </w:r>
      <w:r w:rsidRPr="007D057A">
        <w:rPr>
          <w:color w:val="000000" w:themeColor="text1"/>
          <w:szCs w:val="21"/>
        </w:rPr>
        <w:t>31</w:t>
      </w:r>
      <w:r w:rsidRPr="007D057A">
        <w:rPr>
          <w:color w:val="000000" w:themeColor="text1"/>
          <w:szCs w:val="21"/>
        </w:rPr>
        <w:t>日：同</w:t>
      </w:r>
      <w:r w:rsidRPr="007D057A">
        <w:rPr>
          <w:color w:val="000000" w:themeColor="text1"/>
          <w:szCs w:val="21"/>
        </w:rPr>
        <w:t>)</w:t>
      </w:r>
      <w:r w:rsidRPr="007D057A">
        <w:rPr>
          <w:color w:val="000000" w:themeColor="text1"/>
          <w:szCs w:val="21"/>
        </w:rPr>
        <w:t>。</w:t>
      </w:r>
    </w:p>
    <w:p w14:paraId="42D29DB3" w14:textId="77777777" w:rsidR="00C422D8" w:rsidRPr="007D057A" w:rsidRDefault="00C422D8" w:rsidP="00C422D8">
      <w:pPr>
        <w:spacing w:beforeLines="100" w:before="312" w:line="360" w:lineRule="auto"/>
        <w:rPr>
          <w:rFonts w:ascii="宋体" w:hAnsi="宋体"/>
          <w:b/>
          <w:color w:val="000000" w:themeColor="text1"/>
          <w:szCs w:val="21"/>
        </w:rPr>
      </w:pPr>
      <w:r w:rsidRPr="007D057A">
        <w:rPr>
          <w:b/>
          <w:bCs/>
          <w:color w:val="000000" w:themeColor="text1"/>
          <w:kern w:val="0"/>
          <w:szCs w:val="21"/>
        </w:rPr>
        <w:t xml:space="preserve">7.4.14.4 </w:t>
      </w:r>
      <w:r w:rsidRPr="007D057A">
        <w:rPr>
          <w:b/>
          <w:bCs/>
          <w:color w:val="000000" w:themeColor="text1"/>
          <w:kern w:val="0"/>
          <w:szCs w:val="21"/>
        </w:rPr>
        <w:t>不以公允价值计量的金融工具</w:t>
      </w:r>
      <w:r w:rsidRPr="007D057A">
        <w:rPr>
          <w:rFonts w:hint="eastAsia"/>
          <w:b/>
          <w:bCs/>
          <w:color w:val="000000" w:themeColor="text1"/>
          <w:kern w:val="0"/>
          <w:szCs w:val="21"/>
        </w:rPr>
        <w:t>的相关说明</w:t>
      </w:r>
    </w:p>
    <w:p w14:paraId="24F8B292" w14:textId="77777777" w:rsidR="00C422D8" w:rsidRPr="007D057A" w:rsidRDefault="00C422D8" w:rsidP="00C422D8">
      <w:pPr>
        <w:tabs>
          <w:tab w:val="left" w:pos="426"/>
        </w:tabs>
        <w:spacing w:line="360" w:lineRule="auto"/>
        <w:ind w:firstLineChars="200" w:firstLine="420"/>
        <w:jc w:val="left"/>
        <w:rPr>
          <w:color w:val="000000" w:themeColor="text1"/>
          <w:szCs w:val="21"/>
        </w:rPr>
      </w:pPr>
      <w:r w:rsidRPr="007D057A">
        <w:rPr>
          <w:color w:val="000000" w:themeColor="text1"/>
          <w:szCs w:val="21"/>
        </w:rPr>
        <w:lastRenderedPageBreak/>
        <w:t>不以公允价值计量的金融资产和负债主要包括应收款项和其他金融负债，其账面价值与公允价值相差很小。</w:t>
      </w:r>
      <w:bookmarkEnd w:id="129"/>
    </w:p>
    <w:p w14:paraId="73E75D02" w14:textId="77777777" w:rsidR="001A59F9" w:rsidRPr="007D057A" w:rsidRDefault="001A59F9" w:rsidP="00751A4E">
      <w:pPr>
        <w:adjustRightInd w:val="0"/>
        <w:snapToGrid w:val="0"/>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7.4.15</w:t>
      </w:r>
      <w:r w:rsidR="00024200" w:rsidRPr="007D057A">
        <w:rPr>
          <w:rFonts w:eastAsiaTheme="minorEastAsia"/>
          <w:b/>
          <w:bCs/>
          <w:color w:val="000000" w:themeColor="text1"/>
          <w:kern w:val="0"/>
          <w:szCs w:val="21"/>
        </w:rPr>
        <w:t xml:space="preserve"> </w:t>
      </w:r>
      <w:r w:rsidRPr="007D057A">
        <w:rPr>
          <w:rFonts w:eastAsiaTheme="minorEastAsia"/>
          <w:b/>
          <w:color w:val="000000" w:themeColor="text1"/>
          <w:szCs w:val="21"/>
        </w:rPr>
        <w:t>有助于理解和分析会计报表需要说明的其他事项</w:t>
      </w:r>
    </w:p>
    <w:p w14:paraId="0DE80AFE" w14:textId="77777777" w:rsidR="001A59F9" w:rsidRPr="007D057A" w:rsidRDefault="001A59F9" w:rsidP="005A7FD8">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截至资产负债表日本基金无需要说明的其他重要事项。</w:t>
      </w:r>
      <w:r w:rsidRPr="007D057A">
        <w:rPr>
          <w:rFonts w:eastAsiaTheme="minorEastAsia"/>
          <w:color w:val="000000" w:themeColor="text1"/>
          <w:kern w:val="0"/>
          <w:szCs w:val="21"/>
        </w:rPr>
        <w:t xml:space="preserve"> </w:t>
      </w:r>
    </w:p>
    <w:p w14:paraId="19FA7018"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30" w:name="_Toc225498272"/>
      <w:bookmarkStart w:id="131" w:name="_Toc361324877"/>
      <w:bookmarkStart w:id="132" w:name="_Toc194049116"/>
      <w:r w:rsidRPr="007D057A">
        <w:rPr>
          <w:rFonts w:eastAsiaTheme="minorEastAsia"/>
          <w:b/>
          <w:bCs/>
          <w:color w:val="000000" w:themeColor="text1"/>
          <w:sz w:val="21"/>
          <w:szCs w:val="21"/>
          <w:lang w:val="en-US"/>
        </w:rPr>
        <w:t>§8</w:t>
      </w:r>
      <w:r w:rsidR="009153A3" w:rsidRPr="007D057A">
        <w:rPr>
          <w:rFonts w:eastAsiaTheme="minorEastAsia"/>
          <w:b/>
          <w:bCs/>
          <w:color w:val="000000" w:themeColor="text1"/>
          <w:sz w:val="21"/>
          <w:szCs w:val="21"/>
          <w:lang w:val="en-US"/>
        </w:rPr>
        <w:t xml:space="preserve">  </w:t>
      </w:r>
      <w:r w:rsidRPr="007D057A">
        <w:rPr>
          <w:rFonts w:eastAsiaTheme="minorEastAsia"/>
          <w:b/>
          <w:bCs/>
          <w:color w:val="000000" w:themeColor="text1"/>
          <w:sz w:val="21"/>
          <w:szCs w:val="21"/>
          <w:lang w:val="en-US"/>
        </w:rPr>
        <w:t>投资组合报告</w:t>
      </w:r>
      <w:bookmarkEnd w:id="130"/>
      <w:bookmarkEnd w:id="131"/>
      <w:bookmarkEnd w:id="132"/>
    </w:p>
    <w:p w14:paraId="37AAF693" w14:textId="77777777" w:rsidR="001A59F9" w:rsidRPr="007D057A" w:rsidRDefault="001A59F9" w:rsidP="005A7FD8">
      <w:pPr>
        <w:pStyle w:val="20"/>
        <w:spacing w:before="0" w:after="0"/>
        <w:rPr>
          <w:rFonts w:ascii="Times New Roman" w:eastAsiaTheme="minorEastAsia" w:hAnsi="Times New Roman"/>
          <w:color w:val="000000" w:themeColor="text1"/>
          <w:kern w:val="0"/>
          <w:sz w:val="21"/>
          <w:szCs w:val="21"/>
        </w:rPr>
      </w:pPr>
      <w:bookmarkStart w:id="133" w:name="_Toc225498273"/>
      <w:bookmarkStart w:id="134" w:name="_Toc361324878"/>
      <w:bookmarkStart w:id="135" w:name="_Toc194049117"/>
      <w:r w:rsidRPr="007D057A">
        <w:rPr>
          <w:rFonts w:ascii="Times New Roman" w:eastAsiaTheme="minorEastAsia" w:hAnsi="Times New Roman"/>
          <w:bCs w:val="0"/>
          <w:color w:val="000000" w:themeColor="text1"/>
          <w:kern w:val="0"/>
          <w:sz w:val="21"/>
          <w:szCs w:val="21"/>
        </w:rPr>
        <w:t>8.1</w:t>
      </w:r>
      <w:r w:rsidR="00024200" w:rsidRPr="007D057A">
        <w:rPr>
          <w:rFonts w:ascii="Times New Roman" w:eastAsiaTheme="minorEastAsia" w:hAnsi="Times New Roman"/>
          <w:bCs w:val="0"/>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期末基金资产组合情况</w:t>
      </w:r>
      <w:bookmarkEnd w:id="133"/>
      <w:bookmarkEnd w:id="134"/>
      <w:bookmarkEnd w:id="135"/>
    </w:p>
    <w:p w14:paraId="34C24589" w14:textId="77777777" w:rsidR="00E83707" w:rsidRPr="007D057A" w:rsidRDefault="00E83707" w:rsidP="00E83707">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40250" w:rsidRPr="007D057A" w14:paraId="5753FD8B" w14:textId="77777777" w:rsidTr="00905283">
        <w:tc>
          <w:tcPr>
            <w:tcW w:w="1080" w:type="dxa"/>
            <w:vAlign w:val="center"/>
          </w:tcPr>
          <w:p w14:paraId="1BF27456" w14:textId="77777777" w:rsidR="00E83707" w:rsidRPr="007D057A" w:rsidRDefault="00E83707" w:rsidP="001A6157">
            <w:pPr>
              <w:rPr>
                <w:rFonts w:eastAsiaTheme="minorEastAsia"/>
                <w:color w:val="000000" w:themeColor="text1"/>
                <w:szCs w:val="21"/>
              </w:rPr>
            </w:pPr>
            <w:r w:rsidRPr="007D057A">
              <w:rPr>
                <w:rFonts w:eastAsiaTheme="minorEastAsia"/>
                <w:color w:val="000000" w:themeColor="text1"/>
                <w:szCs w:val="21"/>
              </w:rPr>
              <w:t>序号</w:t>
            </w:r>
          </w:p>
        </w:tc>
        <w:tc>
          <w:tcPr>
            <w:tcW w:w="2748" w:type="dxa"/>
            <w:vAlign w:val="center"/>
          </w:tcPr>
          <w:p w14:paraId="3F65B95F"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2551" w:type="dxa"/>
            <w:vAlign w:val="center"/>
          </w:tcPr>
          <w:p w14:paraId="3C8538D8"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color w:val="000000" w:themeColor="text1"/>
                <w:szCs w:val="21"/>
              </w:rPr>
              <w:t>金额</w:t>
            </w:r>
          </w:p>
        </w:tc>
        <w:tc>
          <w:tcPr>
            <w:tcW w:w="2621" w:type="dxa"/>
            <w:vAlign w:val="center"/>
          </w:tcPr>
          <w:p w14:paraId="5DE28D4F"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color w:val="000000" w:themeColor="text1"/>
                <w:szCs w:val="21"/>
              </w:rPr>
              <w:t>占基金总资产的比例（</w:t>
            </w:r>
            <w:r w:rsidRPr="007D057A">
              <w:rPr>
                <w:rFonts w:eastAsiaTheme="minorEastAsia"/>
                <w:color w:val="000000" w:themeColor="text1"/>
                <w:szCs w:val="21"/>
              </w:rPr>
              <w:t>%</w:t>
            </w:r>
            <w:r w:rsidRPr="007D057A">
              <w:rPr>
                <w:rFonts w:eastAsiaTheme="minorEastAsia"/>
                <w:color w:val="000000" w:themeColor="text1"/>
                <w:szCs w:val="21"/>
              </w:rPr>
              <w:t>）</w:t>
            </w:r>
          </w:p>
        </w:tc>
      </w:tr>
      <w:tr w:rsidR="00940250" w:rsidRPr="007D057A" w14:paraId="1E0049EF" w14:textId="77777777" w:rsidTr="00905283">
        <w:tc>
          <w:tcPr>
            <w:tcW w:w="1080" w:type="dxa"/>
            <w:vAlign w:val="center"/>
          </w:tcPr>
          <w:p w14:paraId="4C32A246"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color w:val="000000" w:themeColor="text1"/>
                <w:szCs w:val="21"/>
              </w:rPr>
              <w:t>1</w:t>
            </w:r>
          </w:p>
        </w:tc>
        <w:tc>
          <w:tcPr>
            <w:tcW w:w="2748" w:type="dxa"/>
            <w:vAlign w:val="center"/>
          </w:tcPr>
          <w:p w14:paraId="4D883D08"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权益投资</w:t>
            </w:r>
          </w:p>
        </w:tc>
        <w:tc>
          <w:tcPr>
            <w:tcW w:w="2551" w:type="dxa"/>
            <w:vAlign w:val="center"/>
          </w:tcPr>
          <w:p w14:paraId="7E9A416E"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2621" w:type="dxa"/>
            <w:vAlign w:val="center"/>
          </w:tcPr>
          <w:p w14:paraId="7ECD1DE1"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1EAA2435" w14:textId="77777777" w:rsidTr="00905283">
        <w:tc>
          <w:tcPr>
            <w:tcW w:w="1080" w:type="dxa"/>
            <w:vAlign w:val="center"/>
          </w:tcPr>
          <w:p w14:paraId="0C211FC8" w14:textId="77777777" w:rsidR="00E83707" w:rsidRPr="007D057A" w:rsidRDefault="00E83707" w:rsidP="00905283">
            <w:pPr>
              <w:spacing w:line="276" w:lineRule="auto"/>
              <w:jc w:val="center"/>
              <w:rPr>
                <w:rFonts w:eastAsiaTheme="minorEastAsia"/>
                <w:color w:val="000000" w:themeColor="text1"/>
                <w:szCs w:val="21"/>
              </w:rPr>
            </w:pPr>
          </w:p>
        </w:tc>
        <w:tc>
          <w:tcPr>
            <w:tcW w:w="2748" w:type="dxa"/>
            <w:vAlign w:val="center"/>
          </w:tcPr>
          <w:p w14:paraId="6DCCF9D8"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其中：股票</w:t>
            </w:r>
          </w:p>
        </w:tc>
        <w:tc>
          <w:tcPr>
            <w:tcW w:w="2551" w:type="dxa"/>
            <w:vAlign w:val="center"/>
          </w:tcPr>
          <w:p w14:paraId="6B99CA87"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2621" w:type="dxa"/>
            <w:vAlign w:val="center"/>
          </w:tcPr>
          <w:p w14:paraId="05FB8F03"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080A682A" w14:textId="77777777" w:rsidTr="00905283">
        <w:tc>
          <w:tcPr>
            <w:tcW w:w="1080" w:type="dxa"/>
            <w:vAlign w:val="center"/>
          </w:tcPr>
          <w:p w14:paraId="003BCEFD"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hint="eastAsia"/>
                <w:color w:val="000000" w:themeColor="text1"/>
                <w:szCs w:val="21"/>
              </w:rPr>
              <w:t>2</w:t>
            </w:r>
          </w:p>
        </w:tc>
        <w:tc>
          <w:tcPr>
            <w:tcW w:w="2748" w:type="dxa"/>
            <w:vAlign w:val="center"/>
          </w:tcPr>
          <w:p w14:paraId="11806933"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hint="eastAsia"/>
                <w:color w:val="000000" w:themeColor="text1"/>
                <w:szCs w:val="21"/>
              </w:rPr>
              <w:t>基金投资</w:t>
            </w:r>
          </w:p>
        </w:tc>
        <w:tc>
          <w:tcPr>
            <w:tcW w:w="2551" w:type="dxa"/>
            <w:vAlign w:val="center"/>
          </w:tcPr>
          <w:p w14:paraId="0650803B"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hint="eastAsia"/>
                <w:color w:val="000000" w:themeColor="text1"/>
                <w:szCs w:val="21"/>
              </w:rPr>
              <w:t>-</w:t>
            </w:r>
          </w:p>
        </w:tc>
        <w:tc>
          <w:tcPr>
            <w:tcW w:w="2621" w:type="dxa"/>
            <w:vAlign w:val="center"/>
          </w:tcPr>
          <w:p w14:paraId="595409D7"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hint="eastAsia"/>
                <w:color w:val="000000" w:themeColor="text1"/>
                <w:szCs w:val="21"/>
              </w:rPr>
              <w:t>-</w:t>
            </w:r>
          </w:p>
        </w:tc>
      </w:tr>
      <w:tr w:rsidR="00940250" w:rsidRPr="007D057A" w14:paraId="6CB2ECA3" w14:textId="77777777" w:rsidTr="00905283">
        <w:tc>
          <w:tcPr>
            <w:tcW w:w="1080" w:type="dxa"/>
            <w:vAlign w:val="center"/>
          </w:tcPr>
          <w:p w14:paraId="124ABDE5"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hint="eastAsia"/>
                <w:color w:val="000000" w:themeColor="text1"/>
                <w:szCs w:val="21"/>
              </w:rPr>
              <w:t>3</w:t>
            </w:r>
          </w:p>
        </w:tc>
        <w:tc>
          <w:tcPr>
            <w:tcW w:w="2748" w:type="dxa"/>
            <w:vAlign w:val="center"/>
          </w:tcPr>
          <w:p w14:paraId="5863BB3A"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固定收益投资</w:t>
            </w:r>
          </w:p>
        </w:tc>
        <w:tc>
          <w:tcPr>
            <w:tcW w:w="2551" w:type="dxa"/>
            <w:vAlign w:val="center"/>
          </w:tcPr>
          <w:p w14:paraId="05129364"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2,287,298,272.79</w:t>
            </w:r>
          </w:p>
        </w:tc>
        <w:tc>
          <w:tcPr>
            <w:tcW w:w="2621" w:type="dxa"/>
            <w:vAlign w:val="center"/>
          </w:tcPr>
          <w:p w14:paraId="34AD0559"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68.56</w:t>
            </w:r>
          </w:p>
        </w:tc>
      </w:tr>
      <w:tr w:rsidR="00940250" w:rsidRPr="007D057A" w14:paraId="6E64BE5F" w14:textId="77777777" w:rsidTr="00905283">
        <w:tc>
          <w:tcPr>
            <w:tcW w:w="1080" w:type="dxa"/>
            <w:vAlign w:val="center"/>
          </w:tcPr>
          <w:p w14:paraId="272D2A18" w14:textId="77777777" w:rsidR="00E83707" w:rsidRPr="007D057A" w:rsidRDefault="00E83707" w:rsidP="00905283">
            <w:pPr>
              <w:spacing w:line="276" w:lineRule="auto"/>
              <w:jc w:val="center"/>
              <w:rPr>
                <w:rFonts w:eastAsiaTheme="minorEastAsia"/>
                <w:color w:val="000000" w:themeColor="text1"/>
                <w:szCs w:val="21"/>
              </w:rPr>
            </w:pPr>
          </w:p>
        </w:tc>
        <w:tc>
          <w:tcPr>
            <w:tcW w:w="2748" w:type="dxa"/>
            <w:vAlign w:val="center"/>
          </w:tcPr>
          <w:p w14:paraId="0AB49E62"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其中：债券</w:t>
            </w:r>
          </w:p>
        </w:tc>
        <w:tc>
          <w:tcPr>
            <w:tcW w:w="2551" w:type="dxa"/>
            <w:vAlign w:val="center"/>
          </w:tcPr>
          <w:p w14:paraId="4E2CC9E7"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2,287,298,272.79</w:t>
            </w:r>
          </w:p>
        </w:tc>
        <w:tc>
          <w:tcPr>
            <w:tcW w:w="2621" w:type="dxa"/>
            <w:vAlign w:val="center"/>
          </w:tcPr>
          <w:p w14:paraId="274A7484"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68.56</w:t>
            </w:r>
          </w:p>
        </w:tc>
      </w:tr>
      <w:tr w:rsidR="00940250" w:rsidRPr="007D057A" w14:paraId="10A2967B" w14:textId="77777777" w:rsidTr="00905283">
        <w:tc>
          <w:tcPr>
            <w:tcW w:w="1080" w:type="dxa"/>
            <w:vAlign w:val="center"/>
          </w:tcPr>
          <w:p w14:paraId="29E83B39" w14:textId="77777777" w:rsidR="00E83707" w:rsidRPr="007D057A" w:rsidRDefault="00E83707" w:rsidP="00905283">
            <w:pPr>
              <w:spacing w:line="276" w:lineRule="auto"/>
              <w:jc w:val="center"/>
              <w:rPr>
                <w:rFonts w:eastAsiaTheme="minorEastAsia"/>
                <w:color w:val="000000" w:themeColor="text1"/>
                <w:szCs w:val="21"/>
              </w:rPr>
            </w:pPr>
          </w:p>
        </w:tc>
        <w:tc>
          <w:tcPr>
            <w:tcW w:w="2748" w:type="dxa"/>
            <w:vAlign w:val="center"/>
          </w:tcPr>
          <w:p w14:paraId="4D34C529" w14:textId="77777777" w:rsidR="00E83707" w:rsidRPr="007D057A" w:rsidRDefault="00E83707" w:rsidP="00905283">
            <w:pPr>
              <w:spacing w:line="276" w:lineRule="auto"/>
              <w:ind w:leftChars="50" w:left="105" w:firstLineChars="300" w:firstLine="630"/>
              <w:rPr>
                <w:rFonts w:eastAsiaTheme="minorEastAsia"/>
                <w:color w:val="000000" w:themeColor="text1"/>
                <w:szCs w:val="21"/>
              </w:rPr>
            </w:pPr>
            <w:r w:rsidRPr="007D057A">
              <w:rPr>
                <w:rFonts w:eastAsiaTheme="minorEastAsia"/>
                <w:color w:val="000000" w:themeColor="text1"/>
                <w:szCs w:val="21"/>
              </w:rPr>
              <w:t>资产支持证券</w:t>
            </w:r>
          </w:p>
        </w:tc>
        <w:tc>
          <w:tcPr>
            <w:tcW w:w="2551" w:type="dxa"/>
            <w:vAlign w:val="center"/>
          </w:tcPr>
          <w:p w14:paraId="7C7C8C5C"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2621" w:type="dxa"/>
            <w:vAlign w:val="center"/>
          </w:tcPr>
          <w:p w14:paraId="512196CA"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1127D933" w14:textId="77777777" w:rsidTr="00905283">
        <w:tc>
          <w:tcPr>
            <w:tcW w:w="1080" w:type="dxa"/>
            <w:vAlign w:val="center"/>
          </w:tcPr>
          <w:p w14:paraId="4873B105"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hint="eastAsia"/>
                <w:color w:val="000000" w:themeColor="text1"/>
                <w:szCs w:val="21"/>
              </w:rPr>
              <w:t>4</w:t>
            </w:r>
          </w:p>
        </w:tc>
        <w:tc>
          <w:tcPr>
            <w:tcW w:w="2748" w:type="dxa"/>
            <w:vAlign w:val="center"/>
          </w:tcPr>
          <w:p w14:paraId="195AD979"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贵金属投资</w:t>
            </w:r>
          </w:p>
        </w:tc>
        <w:tc>
          <w:tcPr>
            <w:tcW w:w="2551" w:type="dxa"/>
            <w:vAlign w:val="center"/>
          </w:tcPr>
          <w:p w14:paraId="4D55A377"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2621" w:type="dxa"/>
            <w:vAlign w:val="center"/>
          </w:tcPr>
          <w:p w14:paraId="696CE205"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5B5D97A9" w14:textId="77777777" w:rsidTr="00905283">
        <w:tc>
          <w:tcPr>
            <w:tcW w:w="1080" w:type="dxa"/>
            <w:vAlign w:val="center"/>
          </w:tcPr>
          <w:p w14:paraId="40C424E9"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hint="eastAsia"/>
                <w:color w:val="000000" w:themeColor="text1"/>
                <w:szCs w:val="21"/>
              </w:rPr>
              <w:t>5</w:t>
            </w:r>
          </w:p>
        </w:tc>
        <w:tc>
          <w:tcPr>
            <w:tcW w:w="2748" w:type="dxa"/>
            <w:vAlign w:val="center"/>
          </w:tcPr>
          <w:p w14:paraId="3FC8DF01"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金融衍生品投资</w:t>
            </w:r>
          </w:p>
        </w:tc>
        <w:tc>
          <w:tcPr>
            <w:tcW w:w="2551" w:type="dxa"/>
            <w:vAlign w:val="center"/>
          </w:tcPr>
          <w:p w14:paraId="181FF378"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2621" w:type="dxa"/>
            <w:vAlign w:val="center"/>
          </w:tcPr>
          <w:p w14:paraId="1CCC0EB9"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10B1A2D3" w14:textId="77777777" w:rsidTr="00905283">
        <w:tc>
          <w:tcPr>
            <w:tcW w:w="1080" w:type="dxa"/>
            <w:vAlign w:val="center"/>
          </w:tcPr>
          <w:p w14:paraId="30902109"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hint="eastAsia"/>
                <w:color w:val="000000" w:themeColor="text1"/>
                <w:szCs w:val="21"/>
              </w:rPr>
              <w:t>6</w:t>
            </w:r>
          </w:p>
        </w:tc>
        <w:tc>
          <w:tcPr>
            <w:tcW w:w="2748" w:type="dxa"/>
            <w:vAlign w:val="center"/>
          </w:tcPr>
          <w:p w14:paraId="24502CAA"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买入返售金融资产</w:t>
            </w:r>
          </w:p>
        </w:tc>
        <w:tc>
          <w:tcPr>
            <w:tcW w:w="2551" w:type="dxa"/>
            <w:vAlign w:val="center"/>
          </w:tcPr>
          <w:p w14:paraId="32CE39CB"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927,220,577.11</w:t>
            </w:r>
          </w:p>
        </w:tc>
        <w:tc>
          <w:tcPr>
            <w:tcW w:w="2621" w:type="dxa"/>
            <w:vAlign w:val="center"/>
          </w:tcPr>
          <w:p w14:paraId="2C8BF7E4"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27.79</w:t>
            </w:r>
          </w:p>
        </w:tc>
      </w:tr>
      <w:tr w:rsidR="00940250" w:rsidRPr="007D057A" w14:paraId="2A1B5B56" w14:textId="77777777" w:rsidTr="00905283">
        <w:tc>
          <w:tcPr>
            <w:tcW w:w="1080" w:type="dxa"/>
            <w:vAlign w:val="center"/>
          </w:tcPr>
          <w:p w14:paraId="09C02696" w14:textId="77777777" w:rsidR="00E83707" w:rsidRPr="007D057A" w:rsidRDefault="00E83707" w:rsidP="00905283">
            <w:pPr>
              <w:spacing w:line="276" w:lineRule="auto"/>
              <w:jc w:val="center"/>
              <w:rPr>
                <w:rFonts w:eastAsiaTheme="minorEastAsia"/>
                <w:color w:val="000000" w:themeColor="text1"/>
                <w:szCs w:val="21"/>
              </w:rPr>
            </w:pPr>
          </w:p>
        </w:tc>
        <w:tc>
          <w:tcPr>
            <w:tcW w:w="2748" w:type="dxa"/>
            <w:vAlign w:val="center"/>
          </w:tcPr>
          <w:p w14:paraId="2B95093B"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其中：买断式回购的买入返售金融资产</w:t>
            </w:r>
          </w:p>
        </w:tc>
        <w:tc>
          <w:tcPr>
            <w:tcW w:w="2551" w:type="dxa"/>
            <w:vAlign w:val="center"/>
          </w:tcPr>
          <w:p w14:paraId="0F8FF3E1"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2621" w:type="dxa"/>
            <w:vAlign w:val="center"/>
          </w:tcPr>
          <w:p w14:paraId="208BB13E"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730FC77F" w14:textId="77777777" w:rsidTr="00905283">
        <w:tc>
          <w:tcPr>
            <w:tcW w:w="1080" w:type="dxa"/>
            <w:vAlign w:val="center"/>
          </w:tcPr>
          <w:p w14:paraId="768BB47A"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hint="eastAsia"/>
                <w:color w:val="000000" w:themeColor="text1"/>
                <w:szCs w:val="21"/>
              </w:rPr>
              <w:t>7</w:t>
            </w:r>
          </w:p>
        </w:tc>
        <w:tc>
          <w:tcPr>
            <w:tcW w:w="2748" w:type="dxa"/>
            <w:vAlign w:val="center"/>
          </w:tcPr>
          <w:p w14:paraId="68979C09"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银行存款和结算备付金合计</w:t>
            </w:r>
          </w:p>
        </w:tc>
        <w:tc>
          <w:tcPr>
            <w:tcW w:w="2551" w:type="dxa"/>
            <w:vAlign w:val="center"/>
          </w:tcPr>
          <w:p w14:paraId="1B49FEE1"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1,400,290.01</w:t>
            </w:r>
          </w:p>
        </w:tc>
        <w:tc>
          <w:tcPr>
            <w:tcW w:w="2621" w:type="dxa"/>
            <w:vAlign w:val="center"/>
          </w:tcPr>
          <w:p w14:paraId="00C3D004"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0.04</w:t>
            </w:r>
          </w:p>
        </w:tc>
      </w:tr>
      <w:tr w:rsidR="00940250" w:rsidRPr="007D057A" w14:paraId="3AB7C553" w14:textId="77777777" w:rsidTr="00905283">
        <w:tc>
          <w:tcPr>
            <w:tcW w:w="1080" w:type="dxa"/>
            <w:vAlign w:val="center"/>
          </w:tcPr>
          <w:p w14:paraId="3F654D1F" w14:textId="77777777" w:rsidR="00E83707" w:rsidRPr="007D057A" w:rsidRDefault="00E83707" w:rsidP="00905283">
            <w:pPr>
              <w:spacing w:before="29" w:line="276" w:lineRule="auto"/>
              <w:ind w:left="17"/>
              <w:jc w:val="center"/>
              <w:rPr>
                <w:rFonts w:eastAsiaTheme="minorEastAsia"/>
                <w:color w:val="000000" w:themeColor="text1"/>
                <w:szCs w:val="21"/>
              </w:rPr>
            </w:pPr>
            <w:r w:rsidRPr="007D057A">
              <w:rPr>
                <w:rFonts w:eastAsiaTheme="minorEastAsia"/>
                <w:color w:val="000000" w:themeColor="text1"/>
                <w:szCs w:val="21"/>
              </w:rPr>
              <w:t>8</w:t>
            </w:r>
          </w:p>
        </w:tc>
        <w:tc>
          <w:tcPr>
            <w:tcW w:w="2748" w:type="dxa"/>
            <w:vAlign w:val="center"/>
          </w:tcPr>
          <w:p w14:paraId="2C4C788D"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其他各项资产</w:t>
            </w:r>
          </w:p>
        </w:tc>
        <w:tc>
          <w:tcPr>
            <w:tcW w:w="2551" w:type="dxa"/>
            <w:vAlign w:val="center"/>
          </w:tcPr>
          <w:p w14:paraId="0CB98E58" w14:textId="77777777" w:rsidR="00E83707" w:rsidRPr="007D057A" w:rsidRDefault="00E83707" w:rsidP="00905283">
            <w:pPr>
              <w:spacing w:line="276" w:lineRule="auto"/>
              <w:jc w:val="right"/>
              <w:rPr>
                <w:rFonts w:eastAsiaTheme="minorEastAsia"/>
                <w:color w:val="000000" w:themeColor="text1"/>
                <w:szCs w:val="21"/>
              </w:rPr>
            </w:pPr>
            <w:r w:rsidRPr="007D057A">
              <w:rPr>
                <w:rFonts w:eastAsiaTheme="minorEastAsia"/>
                <w:color w:val="000000" w:themeColor="text1"/>
                <w:szCs w:val="21"/>
              </w:rPr>
              <w:t>120,073,398.69</w:t>
            </w:r>
          </w:p>
        </w:tc>
        <w:tc>
          <w:tcPr>
            <w:tcW w:w="2621" w:type="dxa"/>
            <w:vAlign w:val="center"/>
          </w:tcPr>
          <w:p w14:paraId="459686A2" w14:textId="77777777" w:rsidR="00E83707" w:rsidRPr="007D057A" w:rsidRDefault="00E83707" w:rsidP="00905283">
            <w:pPr>
              <w:spacing w:line="276" w:lineRule="auto"/>
              <w:jc w:val="right"/>
              <w:rPr>
                <w:rFonts w:eastAsiaTheme="minorEastAsia"/>
                <w:color w:val="000000" w:themeColor="text1"/>
                <w:szCs w:val="21"/>
              </w:rPr>
            </w:pPr>
            <w:r w:rsidRPr="007D057A">
              <w:rPr>
                <w:rFonts w:eastAsiaTheme="minorEastAsia"/>
                <w:color w:val="000000" w:themeColor="text1"/>
                <w:szCs w:val="21"/>
              </w:rPr>
              <w:t>3.60</w:t>
            </w:r>
          </w:p>
        </w:tc>
      </w:tr>
      <w:tr w:rsidR="00E83707" w:rsidRPr="007D057A" w14:paraId="48B27F6F" w14:textId="77777777" w:rsidTr="00905283">
        <w:tc>
          <w:tcPr>
            <w:tcW w:w="1080" w:type="dxa"/>
            <w:vAlign w:val="center"/>
          </w:tcPr>
          <w:p w14:paraId="3719DE24" w14:textId="77777777" w:rsidR="00E83707" w:rsidRPr="007D057A" w:rsidRDefault="00E83707" w:rsidP="00905283">
            <w:pPr>
              <w:spacing w:before="29" w:line="276" w:lineRule="auto"/>
              <w:ind w:left="17"/>
              <w:jc w:val="center"/>
              <w:rPr>
                <w:rFonts w:eastAsiaTheme="minorEastAsia"/>
                <w:color w:val="000000" w:themeColor="text1"/>
                <w:szCs w:val="21"/>
              </w:rPr>
            </w:pPr>
            <w:r w:rsidRPr="007D057A">
              <w:rPr>
                <w:rFonts w:eastAsiaTheme="minorEastAsia"/>
                <w:color w:val="000000" w:themeColor="text1"/>
                <w:szCs w:val="21"/>
              </w:rPr>
              <w:t>9</w:t>
            </w:r>
          </w:p>
        </w:tc>
        <w:tc>
          <w:tcPr>
            <w:tcW w:w="2748" w:type="dxa"/>
            <w:vAlign w:val="center"/>
          </w:tcPr>
          <w:p w14:paraId="766BCE83"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合计</w:t>
            </w:r>
          </w:p>
        </w:tc>
        <w:tc>
          <w:tcPr>
            <w:tcW w:w="2551" w:type="dxa"/>
            <w:vAlign w:val="center"/>
          </w:tcPr>
          <w:p w14:paraId="20DE63B7" w14:textId="77777777" w:rsidR="00E83707" w:rsidRPr="007D057A" w:rsidRDefault="00E83707" w:rsidP="00905283">
            <w:pPr>
              <w:spacing w:line="276" w:lineRule="auto"/>
              <w:jc w:val="right"/>
              <w:rPr>
                <w:rFonts w:eastAsiaTheme="minorEastAsia"/>
                <w:color w:val="000000" w:themeColor="text1"/>
                <w:szCs w:val="21"/>
              </w:rPr>
            </w:pPr>
            <w:r w:rsidRPr="007D057A">
              <w:rPr>
                <w:rFonts w:eastAsiaTheme="minorEastAsia"/>
                <w:color w:val="000000" w:themeColor="text1"/>
                <w:szCs w:val="21"/>
              </w:rPr>
              <w:t>3,335,992,538.60</w:t>
            </w:r>
          </w:p>
        </w:tc>
        <w:tc>
          <w:tcPr>
            <w:tcW w:w="2621" w:type="dxa"/>
            <w:vAlign w:val="center"/>
          </w:tcPr>
          <w:p w14:paraId="0EA41B28" w14:textId="77777777" w:rsidR="00E83707" w:rsidRPr="007D057A" w:rsidRDefault="00E83707" w:rsidP="00905283">
            <w:pPr>
              <w:spacing w:line="276" w:lineRule="auto"/>
              <w:jc w:val="right"/>
              <w:rPr>
                <w:rFonts w:eastAsiaTheme="minorEastAsia"/>
                <w:color w:val="000000" w:themeColor="text1"/>
                <w:szCs w:val="21"/>
              </w:rPr>
            </w:pPr>
            <w:r w:rsidRPr="007D057A">
              <w:rPr>
                <w:rFonts w:eastAsiaTheme="minorEastAsia"/>
                <w:color w:val="000000" w:themeColor="text1"/>
                <w:szCs w:val="21"/>
              </w:rPr>
              <w:t>100.00</w:t>
            </w:r>
          </w:p>
        </w:tc>
      </w:tr>
    </w:tbl>
    <w:p w14:paraId="02CF9E1E" w14:textId="77777777" w:rsidR="00712926" w:rsidRPr="007D057A" w:rsidRDefault="00712926" w:rsidP="00712926">
      <w:pPr>
        <w:widowControl/>
        <w:spacing w:line="360" w:lineRule="auto"/>
        <w:jc w:val="left"/>
        <w:rPr>
          <w:rFonts w:eastAsiaTheme="minorEastAsia"/>
          <w:color w:val="000000" w:themeColor="text1"/>
          <w:kern w:val="0"/>
          <w:szCs w:val="21"/>
        </w:rPr>
      </w:pPr>
    </w:p>
    <w:p w14:paraId="71F1A1BD"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36" w:name="_Toc225498274"/>
      <w:bookmarkStart w:id="137" w:name="_Toc361324879"/>
      <w:bookmarkStart w:id="138" w:name="_Toc194049118"/>
      <w:r w:rsidRPr="007D057A">
        <w:rPr>
          <w:rFonts w:ascii="Times New Roman" w:eastAsiaTheme="minorEastAsia" w:hAnsi="Times New Roman"/>
          <w:color w:val="000000" w:themeColor="text1"/>
          <w:kern w:val="0"/>
          <w:sz w:val="21"/>
          <w:szCs w:val="21"/>
        </w:rPr>
        <w:t>8.2</w:t>
      </w:r>
      <w:r w:rsidR="00024200"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期末按行业分类的股票投资组合</w:t>
      </w:r>
      <w:bookmarkEnd w:id="136"/>
      <w:bookmarkEnd w:id="137"/>
      <w:bookmarkEnd w:id="138"/>
    </w:p>
    <w:p w14:paraId="5DD6BC62" w14:textId="77777777" w:rsidR="005B7DC9" w:rsidRPr="007D057A" w:rsidRDefault="005B7DC9" w:rsidP="00474D0B">
      <w:pPr>
        <w:rPr>
          <w:color w:val="000000" w:themeColor="text1"/>
        </w:rPr>
      </w:pPr>
      <w:r w:rsidRPr="007D057A">
        <w:rPr>
          <w:rFonts w:eastAsiaTheme="minorEastAsia"/>
          <w:color w:val="000000" w:themeColor="text1"/>
          <w:szCs w:val="21"/>
        </w:rPr>
        <w:t>8.2.1</w:t>
      </w:r>
      <w:r w:rsidRPr="007D057A">
        <w:rPr>
          <w:rFonts w:hint="eastAsia"/>
          <w:color w:val="000000" w:themeColor="text1"/>
        </w:rPr>
        <w:t>报告期末按行业分类的境内股票投资组合</w:t>
      </w:r>
    </w:p>
    <w:p w14:paraId="1205DB96" w14:textId="77777777" w:rsidR="001A59F9" w:rsidRPr="007D057A" w:rsidRDefault="001A59F9"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本基金本报告期末未持有股票。</w:t>
      </w:r>
    </w:p>
    <w:p w14:paraId="05C5D71F"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39" w:name="_Toc361324881"/>
      <w:bookmarkStart w:id="140" w:name="_Toc194049119"/>
      <w:r w:rsidRPr="007D057A">
        <w:rPr>
          <w:rFonts w:ascii="Times New Roman" w:eastAsiaTheme="minorEastAsia" w:hAnsi="Times New Roman"/>
          <w:color w:val="000000" w:themeColor="text1"/>
          <w:kern w:val="0"/>
          <w:sz w:val="21"/>
          <w:szCs w:val="21"/>
        </w:rPr>
        <w:t>8.3</w:t>
      </w:r>
      <w:r w:rsidR="00024200"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期末按公允价值占基金资产净值比例大小排序的所有股票投资明细</w:t>
      </w:r>
      <w:bookmarkEnd w:id="139"/>
      <w:bookmarkEnd w:id="140"/>
    </w:p>
    <w:p w14:paraId="11DA7AA2" w14:textId="77777777" w:rsidR="001A59F9" w:rsidRPr="007D057A" w:rsidRDefault="001A59F9"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本基金本报告期末未持有股票。</w:t>
      </w:r>
    </w:p>
    <w:p w14:paraId="059F5F70"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1" w:name="_Toc361324882"/>
      <w:bookmarkStart w:id="142" w:name="_Toc194049120"/>
      <w:r w:rsidRPr="007D057A">
        <w:rPr>
          <w:rFonts w:ascii="Times New Roman" w:eastAsiaTheme="minorEastAsia" w:hAnsi="Times New Roman"/>
          <w:color w:val="000000" w:themeColor="text1"/>
          <w:kern w:val="0"/>
          <w:sz w:val="21"/>
          <w:szCs w:val="21"/>
        </w:rPr>
        <w:lastRenderedPageBreak/>
        <w:t>8.4</w:t>
      </w:r>
      <w:bookmarkStart w:id="143" w:name="_Toc234814103"/>
      <w:r w:rsidR="00024200"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报告期内股票投资组合的重大变动</w:t>
      </w:r>
      <w:bookmarkEnd w:id="141"/>
      <w:bookmarkEnd w:id="143"/>
      <w:bookmarkEnd w:id="142"/>
    </w:p>
    <w:p w14:paraId="4E1D0335" w14:textId="77777777" w:rsidR="001A59F9" w:rsidRPr="007D057A" w:rsidRDefault="001A59F9" w:rsidP="00AF2CCD">
      <w:pPr>
        <w:spacing w:line="360" w:lineRule="auto"/>
        <w:rPr>
          <w:rFonts w:eastAsiaTheme="minorEastAsia"/>
          <w:b/>
          <w:bCs/>
          <w:color w:val="000000" w:themeColor="text1"/>
          <w:szCs w:val="21"/>
        </w:rPr>
      </w:pPr>
      <w:r w:rsidRPr="007D057A">
        <w:rPr>
          <w:rFonts w:eastAsiaTheme="minorEastAsia"/>
          <w:b/>
          <w:color w:val="000000" w:themeColor="text1"/>
          <w:szCs w:val="21"/>
        </w:rPr>
        <w:t>8.4.1</w:t>
      </w:r>
      <w:r w:rsidR="00024200" w:rsidRPr="007D057A">
        <w:rPr>
          <w:rFonts w:eastAsiaTheme="minorEastAsia"/>
          <w:b/>
          <w:color w:val="000000" w:themeColor="text1"/>
          <w:szCs w:val="21"/>
        </w:rPr>
        <w:t xml:space="preserve"> </w:t>
      </w:r>
      <w:r w:rsidRPr="007D057A">
        <w:rPr>
          <w:rFonts w:eastAsiaTheme="minorEastAsia"/>
          <w:b/>
          <w:bCs/>
          <w:color w:val="000000" w:themeColor="text1"/>
          <w:szCs w:val="21"/>
        </w:rPr>
        <w:t>累计买入金额超出</w:t>
      </w:r>
      <w:r w:rsidR="006A7E68" w:rsidRPr="007D057A">
        <w:rPr>
          <w:rFonts w:eastAsiaTheme="minorEastAsia"/>
          <w:b/>
          <w:color w:val="000000" w:themeColor="text1"/>
          <w:kern w:val="0"/>
          <w:szCs w:val="21"/>
        </w:rPr>
        <w:t>期初</w:t>
      </w:r>
      <w:r w:rsidRPr="007D057A">
        <w:rPr>
          <w:rFonts w:eastAsiaTheme="minorEastAsia"/>
          <w:b/>
          <w:bCs/>
          <w:color w:val="000000" w:themeColor="text1"/>
          <w:szCs w:val="21"/>
        </w:rPr>
        <w:t>基金资产净值</w:t>
      </w:r>
      <w:r w:rsidR="006073BA" w:rsidRPr="007D057A">
        <w:rPr>
          <w:rFonts w:eastAsiaTheme="minorEastAsia"/>
          <w:b/>
          <w:bCs/>
          <w:color w:val="000000" w:themeColor="text1"/>
          <w:szCs w:val="21"/>
        </w:rPr>
        <w:t>2</w:t>
      </w:r>
      <w:r w:rsidR="006073BA" w:rsidRPr="007D057A">
        <w:rPr>
          <w:rFonts w:eastAsiaTheme="minorEastAsia"/>
          <w:b/>
          <w:bCs/>
          <w:color w:val="000000" w:themeColor="text1"/>
          <w:szCs w:val="21"/>
        </w:rPr>
        <w:t>％</w:t>
      </w:r>
      <w:r w:rsidRPr="007D057A">
        <w:rPr>
          <w:rFonts w:eastAsiaTheme="minorEastAsia"/>
          <w:b/>
          <w:bCs/>
          <w:color w:val="000000" w:themeColor="text1"/>
          <w:szCs w:val="21"/>
        </w:rPr>
        <w:t>或前</w:t>
      </w:r>
      <w:r w:rsidRPr="007D057A">
        <w:rPr>
          <w:rFonts w:eastAsiaTheme="minorEastAsia"/>
          <w:b/>
          <w:bCs/>
          <w:color w:val="000000" w:themeColor="text1"/>
          <w:szCs w:val="21"/>
        </w:rPr>
        <w:t>20</w:t>
      </w:r>
      <w:r w:rsidRPr="007D057A">
        <w:rPr>
          <w:rFonts w:eastAsiaTheme="minorEastAsia"/>
          <w:b/>
          <w:bCs/>
          <w:color w:val="000000" w:themeColor="text1"/>
          <w:szCs w:val="21"/>
        </w:rPr>
        <w:t>名的股票明细</w:t>
      </w:r>
    </w:p>
    <w:p w14:paraId="4A10F8F2" w14:textId="77777777" w:rsidR="001A59F9" w:rsidRPr="007D057A" w:rsidRDefault="001A59F9"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本基金本报告期未买入股票。</w:t>
      </w:r>
    </w:p>
    <w:p w14:paraId="082B3CF3"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color w:val="000000" w:themeColor="text1"/>
          <w:szCs w:val="21"/>
        </w:rPr>
        <w:t>8.4.2</w:t>
      </w:r>
      <w:r w:rsidR="008A0029" w:rsidRPr="007D057A">
        <w:rPr>
          <w:rFonts w:eastAsiaTheme="minorEastAsia"/>
          <w:b/>
          <w:color w:val="000000" w:themeColor="text1"/>
          <w:szCs w:val="21"/>
        </w:rPr>
        <w:t xml:space="preserve"> </w:t>
      </w:r>
      <w:r w:rsidRPr="007D057A">
        <w:rPr>
          <w:rFonts w:eastAsiaTheme="minorEastAsia"/>
          <w:b/>
          <w:bCs/>
          <w:color w:val="000000" w:themeColor="text1"/>
          <w:szCs w:val="21"/>
        </w:rPr>
        <w:t>累计卖出金额超出</w:t>
      </w:r>
      <w:r w:rsidR="006A7E68" w:rsidRPr="007D057A">
        <w:rPr>
          <w:rFonts w:eastAsiaTheme="minorEastAsia"/>
          <w:b/>
          <w:color w:val="000000" w:themeColor="text1"/>
          <w:kern w:val="0"/>
          <w:szCs w:val="21"/>
        </w:rPr>
        <w:t>期初</w:t>
      </w:r>
      <w:r w:rsidRPr="007D057A">
        <w:rPr>
          <w:rFonts w:eastAsiaTheme="minorEastAsia"/>
          <w:b/>
          <w:bCs/>
          <w:color w:val="000000" w:themeColor="text1"/>
          <w:szCs w:val="21"/>
        </w:rPr>
        <w:t>基金资产净值</w:t>
      </w:r>
      <w:r w:rsidR="006073BA" w:rsidRPr="007D057A">
        <w:rPr>
          <w:rFonts w:eastAsiaTheme="minorEastAsia"/>
          <w:b/>
          <w:bCs/>
          <w:color w:val="000000" w:themeColor="text1"/>
          <w:szCs w:val="21"/>
        </w:rPr>
        <w:t>2</w:t>
      </w:r>
      <w:r w:rsidR="006073BA" w:rsidRPr="007D057A">
        <w:rPr>
          <w:rFonts w:eastAsiaTheme="minorEastAsia"/>
          <w:b/>
          <w:bCs/>
          <w:color w:val="000000" w:themeColor="text1"/>
          <w:szCs w:val="21"/>
        </w:rPr>
        <w:t>％</w:t>
      </w:r>
      <w:r w:rsidRPr="007D057A">
        <w:rPr>
          <w:rFonts w:eastAsiaTheme="minorEastAsia"/>
          <w:b/>
          <w:bCs/>
          <w:color w:val="000000" w:themeColor="text1"/>
          <w:szCs w:val="21"/>
        </w:rPr>
        <w:t>或前</w:t>
      </w:r>
      <w:r w:rsidRPr="007D057A">
        <w:rPr>
          <w:rFonts w:eastAsiaTheme="minorEastAsia"/>
          <w:b/>
          <w:bCs/>
          <w:color w:val="000000" w:themeColor="text1"/>
          <w:szCs w:val="21"/>
        </w:rPr>
        <w:t>20</w:t>
      </w:r>
      <w:r w:rsidRPr="007D057A">
        <w:rPr>
          <w:rFonts w:eastAsiaTheme="minorEastAsia"/>
          <w:b/>
          <w:bCs/>
          <w:color w:val="000000" w:themeColor="text1"/>
          <w:szCs w:val="21"/>
        </w:rPr>
        <w:t>名的股票明细</w:t>
      </w:r>
    </w:p>
    <w:p w14:paraId="7DCDF25E" w14:textId="77777777" w:rsidR="001A59F9" w:rsidRPr="007D057A" w:rsidRDefault="001A59F9"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本基金本报告期未卖出股票。</w:t>
      </w:r>
    </w:p>
    <w:p w14:paraId="60D7F3E9"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color w:val="000000" w:themeColor="text1"/>
          <w:szCs w:val="21"/>
        </w:rPr>
        <w:t>8.4.3</w:t>
      </w:r>
      <w:r w:rsidR="008A0029" w:rsidRPr="007D057A">
        <w:rPr>
          <w:rFonts w:eastAsiaTheme="minorEastAsia"/>
          <w:b/>
          <w:color w:val="000000" w:themeColor="text1"/>
          <w:szCs w:val="21"/>
        </w:rPr>
        <w:t xml:space="preserve"> </w:t>
      </w:r>
      <w:r w:rsidRPr="007D057A">
        <w:rPr>
          <w:rFonts w:eastAsiaTheme="minorEastAsia"/>
          <w:b/>
          <w:bCs/>
          <w:color w:val="000000" w:themeColor="text1"/>
          <w:szCs w:val="21"/>
        </w:rPr>
        <w:t>买入股票的成本总额及卖出股票的收入总额</w:t>
      </w:r>
    </w:p>
    <w:p w14:paraId="57B523E9" w14:textId="77777777" w:rsidR="001A59F9" w:rsidRPr="007D057A" w:rsidRDefault="001A59F9"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本基金本报告期未买入卖出股票。</w:t>
      </w:r>
    </w:p>
    <w:p w14:paraId="5B2F7B8F"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4" w:name="_Toc234814104"/>
      <w:bookmarkStart w:id="145" w:name="_Toc361324883"/>
      <w:bookmarkStart w:id="146" w:name="_Toc194049121"/>
      <w:r w:rsidRPr="007D057A">
        <w:rPr>
          <w:rFonts w:ascii="Times New Roman" w:eastAsiaTheme="minorEastAsia" w:hAnsi="Times New Roman"/>
          <w:color w:val="000000" w:themeColor="text1"/>
          <w:kern w:val="0"/>
          <w:sz w:val="21"/>
          <w:szCs w:val="21"/>
        </w:rPr>
        <w:t>8.5</w:t>
      </w:r>
      <w:r w:rsidR="008A0029"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期末按债券品种分类的债券投资组合</w:t>
      </w:r>
      <w:bookmarkEnd w:id="144"/>
      <w:bookmarkEnd w:id="145"/>
      <w:bookmarkEnd w:id="146"/>
    </w:p>
    <w:p w14:paraId="47A3F597"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940250" w:rsidRPr="007D057A" w14:paraId="08920168" w14:textId="77777777" w:rsidTr="00E27520">
        <w:tc>
          <w:tcPr>
            <w:tcW w:w="817" w:type="dxa"/>
            <w:vAlign w:val="center"/>
          </w:tcPr>
          <w:p w14:paraId="7811771F"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序号</w:t>
            </w:r>
          </w:p>
        </w:tc>
        <w:tc>
          <w:tcPr>
            <w:tcW w:w="3260" w:type="dxa"/>
            <w:vAlign w:val="center"/>
          </w:tcPr>
          <w:p w14:paraId="5113D539"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债券品种</w:t>
            </w:r>
          </w:p>
        </w:tc>
        <w:tc>
          <w:tcPr>
            <w:tcW w:w="3349" w:type="dxa"/>
            <w:vAlign w:val="center"/>
          </w:tcPr>
          <w:p w14:paraId="00E7DA61" w14:textId="77777777" w:rsidR="001A59F9" w:rsidRPr="007D057A" w:rsidRDefault="001A59F9" w:rsidP="00C11FB8">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公允价值</w:t>
            </w:r>
          </w:p>
        </w:tc>
        <w:tc>
          <w:tcPr>
            <w:tcW w:w="1754" w:type="dxa"/>
            <w:vAlign w:val="center"/>
          </w:tcPr>
          <w:p w14:paraId="59B17994"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占基金资产净值比例</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w:t>
            </w:r>
          </w:p>
        </w:tc>
      </w:tr>
      <w:tr w:rsidR="00940250" w:rsidRPr="007D057A" w14:paraId="1E1015F9" w14:textId="77777777" w:rsidTr="00E27520">
        <w:tc>
          <w:tcPr>
            <w:tcW w:w="817" w:type="dxa"/>
            <w:vAlign w:val="center"/>
          </w:tcPr>
          <w:p w14:paraId="644C9B2A"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1</w:t>
            </w:r>
          </w:p>
        </w:tc>
        <w:tc>
          <w:tcPr>
            <w:tcW w:w="3260" w:type="dxa"/>
            <w:vAlign w:val="center"/>
          </w:tcPr>
          <w:p w14:paraId="69E996C9" w14:textId="77777777" w:rsidR="001A59F9" w:rsidRPr="007D057A" w:rsidRDefault="001A59F9"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国家债券</w:t>
            </w:r>
          </w:p>
        </w:tc>
        <w:tc>
          <w:tcPr>
            <w:tcW w:w="3349" w:type="dxa"/>
            <w:vAlign w:val="center"/>
          </w:tcPr>
          <w:p w14:paraId="414A98E0"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443,339,938.89</w:t>
            </w:r>
          </w:p>
        </w:tc>
        <w:tc>
          <w:tcPr>
            <w:tcW w:w="1754" w:type="dxa"/>
            <w:vAlign w:val="center"/>
          </w:tcPr>
          <w:p w14:paraId="65D7ACE1"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13.30</w:t>
            </w:r>
          </w:p>
        </w:tc>
      </w:tr>
      <w:tr w:rsidR="00940250" w:rsidRPr="007D057A" w14:paraId="77867C8A" w14:textId="77777777" w:rsidTr="00E27520">
        <w:tc>
          <w:tcPr>
            <w:tcW w:w="817" w:type="dxa"/>
            <w:vAlign w:val="center"/>
          </w:tcPr>
          <w:p w14:paraId="6A27A9F3"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2</w:t>
            </w:r>
          </w:p>
        </w:tc>
        <w:tc>
          <w:tcPr>
            <w:tcW w:w="3260" w:type="dxa"/>
            <w:vAlign w:val="center"/>
          </w:tcPr>
          <w:p w14:paraId="0EAFCDD6" w14:textId="77777777" w:rsidR="001A59F9" w:rsidRPr="007D057A" w:rsidRDefault="001A59F9"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央行票据</w:t>
            </w:r>
          </w:p>
        </w:tc>
        <w:tc>
          <w:tcPr>
            <w:tcW w:w="3349" w:type="dxa"/>
            <w:vAlign w:val="center"/>
          </w:tcPr>
          <w:p w14:paraId="09783634"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1754" w:type="dxa"/>
            <w:vAlign w:val="center"/>
          </w:tcPr>
          <w:p w14:paraId="63C429DA"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62060352" w14:textId="77777777" w:rsidTr="00E27520">
        <w:tc>
          <w:tcPr>
            <w:tcW w:w="817" w:type="dxa"/>
            <w:vAlign w:val="center"/>
          </w:tcPr>
          <w:p w14:paraId="7D64ACFF"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3</w:t>
            </w:r>
          </w:p>
        </w:tc>
        <w:tc>
          <w:tcPr>
            <w:tcW w:w="3260" w:type="dxa"/>
            <w:vAlign w:val="center"/>
          </w:tcPr>
          <w:p w14:paraId="1A4D9E03" w14:textId="77777777" w:rsidR="001A59F9" w:rsidRPr="007D057A" w:rsidRDefault="001A59F9"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金融债券</w:t>
            </w:r>
          </w:p>
        </w:tc>
        <w:tc>
          <w:tcPr>
            <w:tcW w:w="3349" w:type="dxa"/>
            <w:vAlign w:val="center"/>
          </w:tcPr>
          <w:p w14:paraId="2EB397CE"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1,843,958,333.90</w:t>
            </w:r>
          </w:p>
        </w:tc>
        <w:tc>
          <w:tcPr>
            <w:tcW w:w="1754" w:type="dxa"/>
            <w:vAlign w:val="center"/>
          </w:tcPr>
          <w:p w14:paraId="3AD394F3"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55.32</w:t>
            </w:r>
          </w:p>
        </w:tc>
      </w:tr>
      <w:tr w:rsidR="00940250" w:rsidRPr="007D057A" w14:paraId="13BAC6C5" w14:textId="77777777" w:rsidTr="00E27520">
        <w:tc>
          <w:tcPr>
            <w:tcW w:w="817" w:type="dxa"/>
            <w:vAlign w:val="center"/>
          </w:tcPr>
          <w:p w14:paraId="1BBA40DA" w14:textId="77777777" w:rsidR="001A59F9" w:rsidRPr="007D057A" w:rsidRDefault="001A59F9" w:rsidP="00026C9C">
            <w:pPr>
              <w:spacing w:before="29" w:line="360" w:lineRule="auto"/>
              <w:ind w:left="17"/>
              <w:jc w:val="center"/>
              <w:rPr>
                <w:rFonts w:eastAsiaTheme="minorEastAsia"/>
                <w:color w:val="000000" w:themeColor="text1"/>
                <w:szCs w:val="21"/>
              </w:rPr>
            </w:pPr>
          </w:p>
        </w:tc>
        <w:tc>
          <w:tcPr>
            <w:tcW w:w="3260" w:type="dxa"/>
            <w:vAlign w:val="center"/>
          </w:tcPr>
          <w:p w14:paraId="5356996D" w14:textId="77777777" w:rsidR="001A59F9" w:rsidRPr="007D057A" w:rsidRDefault="001A59F9"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其中：政策性金融债</w:t>
            </w:r>
          </w:p>
        </w:tc>
        <w:tc>
          <w:tcPr>
            <w:tcW w:w="3349" w:type="dxa"/>
            <w:vAlign w:val="center"/>
          </w:tcPr>
          <w:p w14:paraId="3C48C736"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1,843,958,333.90</w:t>
            </w:r>
          </w:p>
        </w:tc>
        <w:tc>
          <w:tcPr>
            <w:tcW w:w="1754" w:type="dxa"/>
            <w:vAlign w:val="center"/>
          </w:tcPr>
          <w:p w14:paraId="4F0F2993"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55.32</w:t>
            </w:r>
          </w:p>
        </w:tc>
      </w:tr>
      <w:tr w:rsidR="00940250" w:rsidRPr="007D057A" w14:paraId="41CAD8C0" w14:textId="77777777" w:rsidTr="00E27520">
        <w:tc>
          <w:tcPr>
            <w:tcW w:w="817" w:type="dxa"/>
            <w:vAlign w:val="center"/>
          </w:tcPr>
          <w:p w14:paraId="7F682949"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4</w:t>
            </w:r>
          </w:p>
        </w:tc>
        <w:tc>
          <w:tcPr>
            <w:tcW w:w="3260" w:type="dxa"/>
            <w:vAlign w:val="center"/>
          </w:tcPr>
          <w:p w14:paraId="5A04DEC9" w14:textId="77777777" w:rsidR="001A59F9" w:rsidRPr="007D057A" w:rsidRDefault="001A59F9"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企业债券</w:t>
            </w:r>
          </w:p>
        </w:tc>
        <w:tc>
          <w:tcPr>
            <w:tcW w:w="3349" w:type="dxa"/>
            <w:vAlign w:val="center"/>
          </w:tcPr>
          <w:p w14:paraId="07E3BC3C"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1754" w:type="dxa"/>
            <w:vAlign w:val="center"/>
          </w:tcPr>
          <w:p w14:paraId="46B8FCE6"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57A2E34F" w14:textId="77777777" w:rsidTr="00E27520">
        <w:tc>
          <w:tcPr>
            <w:tcW w:w="817" w:type="dxa"/>
            <w:vAlign w:val="center"/>
          </w:tcPr>
          <w:p w14:paraId="1DEA0562"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5</w:t>
            </w:r>
          </w:p>
        </w:tc>
        <w:tc>
          <w:tcPr>
            <w:tcW w:w="3260" w:type="dxa"/>
            <w:vAlign w:val="center"/>
          </w:tcPr>
          <w:p w14:paraId="35DD4CF4" w14:textId="77777777" w:rsidR="001A59F9" w:rsidRPr="007D057A" w:rsidRDefault="001A59F9"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企业短期融资</w:t>
            </w:r>
            <w:r w:rsidR="0043264B" w:rsidRPr="007D057A">
              <w:rPr>
                <w:rFonts w:eastAsiaTheme="minorEastAsia"/>
                <w:color w:val="000000" w:themeColor="text1"/>
                <w:szCs w:val="21"/>
              </w:rPr>
              <w:t>券</w:t>
            </w:r>
          </w:p>
        </w:tc>
        <w:tc>
          <w:tcPr>
            <w:tcW w:w="3349" w:type="dxa"/>
            <w:vAlign w:val="center"/>
          </w:tcPr>
          <w:p w14:paraId="05DE0A01"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1754" w:type="dxa"/>
            <w:vAlign w:val="center"/>
          </w:tcPr>
          <w:p w14:paraId="32328847"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118769E2" w14:textId="77777777" w:rsidTr="00E27520">
        <w:tc>
          <w:tcPr>
            <w:tcW w:w="817" w:type="dxa"/>
            <w:vAlign w:val="center"/>
          </w:tcPr>
          <w:p w14:paraId="1EF72D89"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6</w:t>
            </w:r>
          </w:p>
        </w:tc>
        <w:tc>
          <w:tcPr>
            <w:tcW w:w="3260" w:type="dxa"/>
            <w:vAlign w:val="center"/>
          </w:tcPr>
          <w:p w14:paraId="0B9AA076" w14:textId="77777777" w:rsidR="001A59F9" w:rsidRPr="007D057A" w:rsidRDefault="001A59F9"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中期票据</w:t>
            </w:r>
          </w:p>
        </w:tc>
        <w:tc>
          <w:tcPr>
            <w:tcW w:w="3349" w:type="dxa"/>
            <w:vAlign w:val="center"/>
          </w:tcPr>
          <w:p w14:paraId="460A917A"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1754" w:type="dxa"/>
            <w:vAlign w:val="center"/>
          </w:tcPr>
          <w:p w14:paraId="1E7BE185"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5564792A" w14:textId="77777777" w:rsidTr="00E27520">
        <w:tc>
          <w:tcPr>
            <w:tcW w:w="817" w:type="dxa"/>
            <w:vAlign w:val="center"/>
          </w:tcPr>
          <w:p w14:paraId="12F5D048"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7</w:t>
            </w:r>
          </w:p>
        </w:tc>
        <w:tc>
          <w:tcPr>
            <w:tcW w:w="3260" w:type="dxa"/>
            <w:vAlign w:val="center"/>
          </w:tcPr>
          <w:p w14:paraId="7B441113" w14:textId="77777777" w:rsidR="001A59F9" w:rsidRPr="007D057A" w:rsidRDefault="00D55456"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可转债</w:t>
            </w:r>
            <w:r w:rsidRPr="007D057A">
              <w:rPr>
                <w:rFonts w:eastAsiaTheme="minorEastAsia" w:hint="eastAsia"/>
                <w:color w:val="000000" w:themeColor="text1"/>
                <w:szCs w:val="21"/>
              </w:rPr>
              <w:t>（可交换债）</w:t>
            </w:r>
          </w:p>
        </w:tc>
        <w:tc>
          <w:tcPr>
            <w:tcW w:w="3349" w:type="dxa"/>
            <w:vAlign w:val="center"/>
          </w:tcPr>
          <w:p w14:paraId="7D500B92"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1754" w:type="dxa"/>
            <w:vAlign w:val="center"/>
          </w:tcPr>
          <w:p w14:paraId="02D8E20B"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5845C329" w14:textId="77777777" w:rsidTr="00E27520">
        <w:tc>
          <w:tcPr>
            <w:tcW w:w="817" w:type="dxa"/>
            <w:vAlign w:val="center"/>
          </w:tcPr>
          <w:p w14:paraId="0A8930CE" w14:textId="77777777" w:rsidR="00E27520" w:rsidRPr="007D057A" w:rsidRDefault="00E27520" w:rsidP="00905283">
            <w:pPr>
              <w:spacing w:before="29" w:line="360" w:lineRule="auto"/>
              <w:ind w:left="17"/>
              <w:jc w:val="center"/>
              <w:rPr>
                <w:rFonts w:eastAsiaTheme="minorEastAsia"/>
                <w:color w:val="000000" w:themeColor="text1"/>
                <w:szCs w:val="21"/>
              </w:rPr>
            </w:pPr>
            <w:r w:rsidRPr="007D057A">
              <w:rPr>
                <w:rFonts w:eastAsiaTheme="minorEastAsia" w:hint="eastAsia"/>
                <w:color w:val="000000" w:themeColor="text1"/>
                <w:szCs w:val="21"/>
              </w:rPr>
              <w:t>8</w:t>
            </w:r>
          </w:p>
        </w:tc>
        <w:tc>
          <w:tcPr>
            <w:tcW w:w="3260" w:type="dxa"/>
            <w:vAlign w:val="center"/>
          </w:tcPr>
          <w:p w14:paraId="4C221292" w14:textId="77777777" w:rsidR="00E27520" w:rsidRPr="007D057A" w:rsidRDefault="00E27520" w:rsidP="00905283">
            <w:pPr>
              <w:spacing w:before="29" w:line="360" w:lineRule="auto"/>
              <w:ind w:left="17"/>
              <w:jc w:val="left"/>
              <w:rPr>
                <w:rFonts w:eastAsiaTheme="minorEastAsia"/>
                <w:color w:val="000000" w:themeColor="text1"/>
                <w:szCs w:val="21"/>
              </w:rPr>
            </w:pPr>
            <w:r w:rsidRPr="007D057A">
              <w:rPr>
                <w:rFonts w:eastAsiaTheme="minorEastAsia" w:hint="eastAsia"/>
                <w:color w:val="000000" w:themeColor="text1"/>
                <w:szCs w:val="21"/>
              </w:rPr>
              <w:t>同业存单</w:t>
            </w:r>
          </w:p>
        </w:tc>
        <w:tc>
          <w:tcPr>
            <w:tcW w:w="3349" w:type="dxa"/>
            <w:vAlign w:val="center"/>
          </w:tcPr>
          <w:p w14:paraId="522F4CAB" w14:textId="77777777" w:rsidR="00E27520" w:rsidRPr="007D057A" w:rsidRDefault="00E27520" w:rsidP="00905283">
            <w:pPr>
              <w:spacing w:before="29" w:line="360" w:lineRule="auto"/>
              <w:ind w:left="17"/>
              <w:jc w:val="right"/>
              <w:rPr>
                <w:rFonts w:eastAsiaTheme="minorEastAsia"/>
                <w:color w:val="000000" w:themeColor="text1"/>
                <w:szCs w:val="21"/>
              </w:rPr>
            </w:pPr>
            <w:r w:rsidRPr="007D057A">
              <w:rPr>
                <w:rFonts w:eastAsiaTheme="minorEastAsia" w:hint="eastAsia"/>
                <w:color w:val="000000" w:themeColor="text1"/>
                <w:szCs w:val="21"/>
              </w:rPr>
              <w:t>-</w:t>
            </w:r>
          </w:p>
        </w:tc>
        <w:tc>
          <w:tcPr>
            <w:tcW w:w="1754" w:type="dxa"/>
            <w:vAlign w:val="center"/>
          </w:tcPr>
          <w:p w14:paraId="7B9D2FF5" w14:textId="77777777" w:rsidR="00E27520" w:rsidRPr="007D057A" w:rsidRDefault="00E27520" w:rsidP="00905283">
            <w:pPr>
              <w:spacing w:before="29" w:line="360" w:lineRule="auto"/>
              <w:ind w:left="17"/>
              <w:jc w:val="right"/>
              <w:rPr>
                <w:rFonts w:eastAsiaTheme="minorEastAsia"/>
                <w:color w:val="000000" w:themeColor="text1"/>
                <w:szCs w:val="21"/>
              </w:rPr>
            </w:pPr>
            <w:r w:rsidRPr="007D057A">
              <w:rPr>
                <w:rFonts w:eastAsiaTheme="minorEastAsia" w:hint="eastAsia"/>
                <w:color w:val="000000" w:themeColor="text1"/>
                <w:szCs w:val="21"/>
              </w:rPr>
              <w:t>-</w:t>
            </w:r>
          </w:p>
        </w:tc>
      </w:tr>
      <w:tr w:rsidR="00940250" w:rsidRPr="007D057A" w14:paraId="2C915A63" w14:textId="77777777" w:rsidTr="00E27520">
        <w:tc>
          <w:tcPr>
            <w:tcW w:w="817" w:type="dxa"/>
            <w:vAlign w:val="center"/>
          </w:tcPr>
          <w:p w14:paraId="075CF129" w14:textId="77777777" w:rsidR="00E27520" w:rsidRPr="007D057A" w:rsidRDefault="00E27520"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9</w:t>
            </w:r>
          </w:p>
        </w:tc>
        <w:tc>
          <w:tcPr>
            <w:tcW w:w="3260" w:type="dxa"/>
            <w:vAlign w:val="center"/>
          </w:tcPr>
          <w:p w14:paraId="139C6FA3" w14:textId="77777777" w:rsidR="00E27520" w:rsidRPr="007D057A" w:rsidRDefault="00E27520"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其他</w:t>
            </w:r>
          </w:p>
        </w:tc>
        <w:tc>
          <w:tcPr>
            <w:tcW w:w="3349" w:type="dxa"/>
            <w:vAlign w:val="center"/>
          </w:tcPr>
          <w:p w14:paraId="73738D77" w14:textId="77777777" w:rsidR="00E27520" w:rsidRPr="007D057A" w:rsidRDefault="00E27520"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1754" w:type="dxa"/>
            <w:vAlign w:val="center"/>
          </w:tcPr>
          <w:p w14:paraId="3306F27C" w14:textId="77777777" w:rsidR="00E27520" w:rsidRPr="007D057A" w:rsidRDefault="00E27520"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127938E7" w14:textId="77777777" w:rsidTr="00E27520">
        <w:tc>
          <w:tcPr>
            <w:tcW w:w="817" w:type="dxa"/>
            <w:vAlign w:val="center"/>
          </w:tcPr>
          <w:p w14:paraId="5F454B8C" w14:textId="77777777" w:rsidR="00E27520" w:rsidRPr="007D057A" w:rsidRDefault="00E27520"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10</w:t>
            </w:r>
          </w:p>
        </w:tc>
        <w:tc>
          <w:tcPr>
            <w:tcW w:w="3260" w:type="dxa"/>
            <w:vAlign w:val="center"/>
          </w:tcPr>
          <w:p w14:paraId="007033EC" w14:textId="77777777" w:rsidR="00E27520" w:rsidRPr="007D057A" w:rsidRDefault="00E27520"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合计</w:t>
            </w:r>
          </w:p>
        </w:tc>
        <w:tc>
          <w:tcPr>
            <w:tcW w:w="3349" w:type="dxa"/>
            <w:vAlign w:val="center"/>
          </w:tcPr>
          <w:p w14:paraId="6B849416" w14:textId="77777777" w:rsidR="00E27520" w:rsidRPr="007D057A" w:rsidRDefault="00E27520"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2,287,298,272.79</w:t>
            </w:r>
          </w:p>
        </w:tc>
        <w:tc>
          <w:tcPr>
            <w:tcW w:w="1754" w:type="dxa"/>
            <w:vAlign w:val="center"/>
          </w:tcPr>
          <w:p w14:paraId="58320867" w14:textId="77777777" w:rsidR="00E27520" w:rsidRPr="007D057A" w:rsidRDefault="00E27520"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68.61</w:t>
            </w:r>
          </w:p>
        </w:tc>
      </w:tr>
    </w:tbl>
    <w:p w14:paraId="4F88B575"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7" w:name="_Toc361324884"/>
      <w:bookmarkStart w:id="148" w:name="_Toc194049122"/>
      <w:r w:rsidRPr="007D057A">
        <w:rPr>
          <w:rFonts w:ascii="Times New Roman" w:eastAsiaTheme="minorEastAsia" w:hAnsi="Times New Roman"/>
          <w:color w:val="000000" w:themeColor="text1"/>
          <w:kern w:val="0"/>
          <w:sz w:val="21"/>
          <w:szCs w:val="21"/>
        </w:rPr>
        <w:t>8.6</w:t>
      </w:r>
      <w:bookmarkStart w:id="149" w:name="_Toc234814105"/>
      <w:r w:rsidR="008A0029"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期末按公允价值占基金资产净值比例大小</w:t>
      </w:r>
      <w:r w:rsidR="0055511D" w:rsidRPr="007D057A">
        <w:rPr>
          <w:rFonts w:ascii="Times New Roman" w:eastAsiaTheme="minorEastAsia" w:hAnsi="Times New Roman"/>
          <w:color w:val="000000" w:themeColor="text1"/>
          <w:kern w:val="0"/>
          <w:sz w:val="21"/>
          <w:szCs w:val="21"/>
        </w:rPr>
        <w:t>排序</w:t>
      </w:r>
      <w:r w:rsidRPr="007D057A">
        <w:rPr>
          <w:rFonts w:ascii="Times New Roman" w:eastAsiaTheme="minorEastAsia" w:hAnsi="Times New Roman"/>
          <w:color w:val="000000" w:themeColor="text1"/>
          <w:kern w:val="0"/>
          <w:sz w:val="21"/>
          <w:szCs w:val="21"/>
        </w:rPr>
        <w:t>的前五名债券投资明细</w:t>
      </w:r>
      <w:bookmarkEnd w:id="147"/>
      <w:bookmarkEnd w:id="149"/>
      <w:bookmarkEnd w:id="148"/>
    </w:p>
    <w:p w14:paraId="4AA6248B"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940250" w:rsidRPr="007D057A" w14:paraId="33740A65" w14:textId="77777777" w:rsidTr="00AB5FEF">
        <w:tc>
          <w:tcPr>
            <w:tcW w:w="788" w:type="dxa"/>
            <w:vAlign w:val="center"/>
          </w:tcPr>
          <w:p w14:paraId="62D4B692"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序号</w:t>
            </w:r>
          </w:p>
        </w:tc>
        <w:tc>
          <w:tcPr>
            <w:tcW w:w="1774" w:type="dxa"/>
            <w:vAlign w:val="center"/>
          </w:tcPr>
          <w:p w14:paraId="156CE339"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债券代码</w:t>
            </w:r>
          </w:p>
        </w:tc>
        <w:tc>
          <w:tcPr>
            <w:tcW w:w="1282" w:type="dxa"/>
            <w:vAlign w:val="center"/>
          </w:tcPr>
          <w:p w14:paraId="0D55AF91"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债券名称</w:t>
            </w:r>
          </w:p>
        </w:tc>
        <w:tc>
          <w:tcPr>
            <w:tcW w:w="1763" w:type="dxa"/>
            <w:vAlign w:val="center"/>
          </w:tcPr>
          <w:p w14:paraId="2B3D0772"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数量</w:t>
            </w:r>
            <w:r w:rsidRPr="007D057A">
              <w:rPr>
                <w:rFonts w:eastAsiaTheme="minorEastAsia"/>
                <w:color w:val="000000" w:themeColor="text1"/>
                <w:szCs w:val="21"/>
              </w:rPr>
              <w:t>(</w:t>
            </w:r>
            <w:r w:rsidRPr="007D057A">
              <w:rPr>
                <w:rFonts w:eastAsiaTheme="minorEastAsia"/>
                <w:color w:val="000000" w:themeColor="text1"/>
                <w:szCs w:val="21"/>
              </w:rPr>
              <w:t>张</w:t>
            </w:r>
            <w:r w:rsidRPr="007D057A">
              <w:rPr>
                <w:rFonts w:eastAsiaTheme="minorEastAsia"/>
                <w:color w:val="000000" w:themeColor="text1"/>
                <w:szCs w:val="21"/>
              </w:rPr>
              <w:t>)</w:t>
            </w:r>
          </w:p>
        </w:tc>
        <w:tc>
          <w:tcPr>
            <w:tcW w:w="1843" w:type="dxa"/>
            <w:vAlign w:val="center"/>
          </w:tcPr>
          <w:p w14:paraId="5F537BFA" w14:textId="77777777" w:rsidR="001A59F9" w:rsidRPr="007D057A" w:rsidRDefault="001A59F9" w:rsidP="007C2AE2">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公允价值</w:t>
            </w:r>
          </w:p>
        </w:tc>
        <w:tc>
          <w:tcPr>
            <w:tcW w:w="1493" w:type="dxa"/>
            <w:vAlign w:val="center"/>
          </w:tcPr>
          <w:p w14:paraId="20C7FE50"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占基金资产净值比例</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w:t>
            </w:r>
          </w:p>
        </w:tc>
      </w:tr>
      <w:tr w:rsidR="004D1D96" w14:paraId="6DC1FD59" w14:textId="77777777">
        <w:tc>
          <w:tcPr>
            <w:tcW w:w="788" w:type="dxa"/>
            <w:vAlign w:val="center"/>
          </w:tcPr>
          <w:p w14:paraId="05BF9B8A" w14:textId="77777777" w:rsidR="004D1D96" w:rsidRDefault="00CD62F0">
            <w:pPr>
              <w:jc w:val="center"/>
            </w:pPr>
            <w:r>
              <w:rPr>
                <w:rFonts w:eastAsiaTheme="minorEastAsia"/>
                <w:color w:val="000000" w:themeColor="text1"/>
                <w:szCs w:val="21"/>
              </w:rPr>
              <w:lastRenderedPageBreak/>
              <w:t>1</w:t>
            </w:r>
          </w:p>
        </w:tc>
        <w:tc>
          <w:tcPr>
            <w:tcW w:w="1774" w:type="dxa"/>
            <w:vAlign w:val="center"/>
          </w:tcPr>
          <w:p w14:paraId="22BE9E41" w14:textId="77777777" w:rsidR="004D1D96" w:rsidRDefault="00CD62F0">
            <w:pPr>
              <w:jc w:val="center"/>
            </w:pPr>
            <w:r>
              <w:rPr>
                <w:rFonts w:eastAsiaTheme="minorEastAsia"/>
                <w:color w:val="000000" w:themeColor="text1"/>
                <w:szCs w:val="21"/>
              </w:rPr>
              <w:t>240203</w:t>
            </w:r>
          </w:p>
        </w:tc>
        <w:tc>
          <w:tcPr>
            <w:tcW w:w="1282" w:type="dxa"/>
            <w:vAlign w:val="center"/>
          </w:tcPr>
          <w:p w14:paraId="05C9E208" w14:textId="77777777" w:rsidR="004D1D96" w:rsidRDefault="00CD62F0">
            <w:pPr>
              <w:jc w:val="center"/>
            </w:pPr>
            <w:r>
              <w:rPr>
                <w:rFonts w:eastAsiaTheme="minorEastAsia"/>
                <w:color w:val="000000" w:themeColor="text1"/>
                <w:szCs w:val="21"/>
              </w:rPr>
              <w:t>24</w:t>
            </w:r>
            <w:r>
              <w:rPr>
                <w:rFonts w:eastAsiaTheme="minorEastAsia"/>
                <w:color w:val="000000" w:themeColor="text1"/>
                <w:szCs w:val="21"/>
              </w:rPr>
              <w:t>国开</w:t>
            </w:r>
            <w:r>
              <w:rPr>
                <w:rFonts w:eastAsiaTheme="minorEastAsia"/>
                <w:color w:val="000000" w:themeColor="text1"/>
                <w:szCs w:val="21"/>
              </w:rPr>
              <w:t>03</w:t>
            </w:r>
          </w:p>
        </w:tc>
        <w:tc>
          <w:tcPr>
            <w:tcW w:w="1763" w:type="dxa"/>
            <w:vAlign w:val="center"/>
          </w:tcPr>
          <w:p w14:paraId="2CF10C26" w14:textId="77777777" w:rsidR="004D1D96" w:rsidRDefault="00CD62F0">
            <w:pPr>
              <w:jc w:val="right"/>
            </w:pPr>
            <w:r>
              <w:rPr>
                <w:rFonts w:eastAsiaTheme="minorEastAsia"/>
                <w:color w:val="000000" w:themeColor="text1"/>
                <w:szCs w:val="21"/>
              </w:rPr>
              <w:t>2,500,000</w:t>
            </w:r>
          </w:p>
        </w:tc>
        <w:tc>
          <w:tcPr>
            <w:tcW w:w="1843" w:type="dxa"/>
            <w:vAlign w:val="center"/>
          </w:tcPr>
          <w:p w14:paraId="366BCCF8" w14:textId="77777777" w:rsidR="004D1D96" w:rsidRDefault="00CD62F0">
            <w:pPr>
              <w:jc w:val="right"/>
            </w:pPr>
            <w:r>
              <w:rPr>
                <w:rFonts w:eastAsiaTheme="minorEastAsia"/>
                <w:color w:val="000000" w:themeColor="text1"/>
                <w:szCs w:val="21"/>
              </w:rPr>
              <w:t>263,308,060.11</w:t>
            </w:r>
          </w:p>
        </w:tc>
        <w:tc>
          <w:tcPr>
            <w:tcW w:w="1493" w:type="dxa"/>
            <w:vAlign w:val="center"/>
          </w:tcPr>
          <w:p w14:paraId="60A324A7" w14:textId="77777777" w:rsidR="004D1D96" w:rsidRDefault="00CD62F0">
            <w:pPr>
              <w:jc w:val="right"/>
            </w:pPr>
            <w:r>
              <w:rPr>
                <w:rFonts w:eastAsiaTheme="minorEastAsia"/>
                <w:color w:val="000000" w:themeColor="text1"/>
                <w:szCs w:val="21"/>
              </w:rPr>
              <w:t>7.90</w:t>
            </w:r>
          </w:p>
        </w:tc>
      </w:tr>
      <w:tr w:rsidR="004D1D96" w14:paraId="4796572C" w14:textId="77777777">
        <w:tc>
          <w:tcPr>
            <w:tcW w:w="788" w:type="dxa"/>
            <w:vAlign w:val="center"/>
          </w:tcPr>
          <w:p w14:paraId="462121A3" w14:textId="77777777" w:rsidR="004D1D96" w:rsidRDefault="00CD62F0">
            <w:pPr>
              <w:jc w:val="center"/>
            </w:pPr>
            <w:r>
              <w:rPr>
                <w:rFonts w:eastAsiaTheme="minorEastAsia"/>
                <w:color w:val="000000" w:themeColor="text1"/>
                <w:szCs w:val="21"/>
              </w:rPr>
              <w:t>2</w:t>
            </w:r>
          </w:p>
        </w:tc>
        <w:tc>
          <w:tcPr>
            <w:tcW w:w="1774" w:type="dxa"/>
            <w:vAlign w:val="center"/>
          </w:tcPr>
          <w:p w14:paraId="0014500C" w14:textId="77777777" w:rsidR="004D1D96" w:rsidRDefault="00CD62F0">
            <w:pPr>
              <w:jc w:val="center"/>
            </w:pPr>
            <w:r>
              <w:rPr>
                <w:rFonts w:eastAsiaTheme="minorEastAsia"/>
                <w:color w:val="000000" w:themeColor="text1"/>
                <w:szCs w:val="21"/>
              </w:rPr>
              <w:t>230208</w:t>
            </w:r>
          </w:p>
        </w:tc>
        <w:tc>
          <w:tcPr>
            <w:tcW w:w="1282" w:type="dxa"/>
            <w:vAlign w:val="center"/>
          </w:tcPr>
          <w:p w14:paraId="264F8A11" w14:textId="77777777" w:rsidR="004D1D96" w:rsidRDefault="00CD62F0">
            <w:pPr>
              <w:jc w:val="center"/>
            </w:pPr>
            <w:r>
              <w:rPr>
                <w:rFonts w:eastAsiaTheme="minorEastAsia"/>
                <w:color w:val="000000" w:themeColor="text1"/>
                <w:szCs w:val="21"/>
              </w:rPr>
              <w:t>23</w:t>
            </w:r>
            <w:r>
              <w:rPr>
                <w:rFonts w:eastAsiaTheme="minorEastAsia"/>
                <w:color w:val="000000" w:themeColor="text1"/>
                <w:szCs w:val="21"/>
              </w:rPr>
              <w:t>国开</w:t>
            </w:r>
            <w:r>
              <w:rPr>
                <w:rFonts w:eastAsiaTheme="minorEastAsia"/>
                <w:color w:val="000000" w:themeColor="text1"/>
                <w:szCs w:val="21"/>
              </w:rPr>
              <w:t>08</w:t>
            </w:r>
          </w:p>
        </w:tc>
        <w:tc>
          <w:tcPr>
            <w:tcW w:w="1763" w:type="dxa"/>
            <w:vAlign w:val="center"/>
          </w:tcPr>
          <w:p w14:paraId="5470805F" w14:textId="77777777" w:rsidR="004D1D96" w:rsidRDefault="00CD62F0">
            <w:pPr>
              <w:jc w:val="right"/>
            </w:pPr>
            <w:r>
              <w:rPr>
                <w:rFonts w:eastAsiaTheme="minorEastAsia"/>
                <w:color w:val="000000" w:themeColor="text1"/>
                <w:szCs w:val="21"/>
              </w:rPr>
              <w:t>2,500,000</w:t>
            </w:r>
          </w:p>
        </w:tc>
        <w:tc>
          <w:tcPr>
            <w:tcW w:w="1843" w:type="dxa"/>
            <w:vAlign w:val="center"/>
          </w:tcPr>
          <w:p w14:paraId="7AF9ADF3" w14:textId="77777777" w:rsidR="004D1D96" w:rsidRDefault="00CD62F0">
            <w:pPr>
              <w:jc w:val="right"/>
            </w:pPr>
            <w:r>
              <w:rPr>
                <w:rFonts w:eastAsiaTheme="minorEastAsia"/>
                <w:color w:val="000000" w:themeColor="text1"/>
                <w:szCs w:val="21"/>
              </w:rPr>
              <w:t>262,864,520.55</w:t>
            </w:r>
          </w:p>
        </w:tc>
        <w:tc>
          <w:tcPr>
            <w:tcW w:w="1493" w:type="dxa"/>
            <w:vAlign w:val="center"/>
          </w:tcPr>
          <w:p w14:paraId="579343A1" w14:textId="77777777" w:rsidR="004D1D96" w:rsidRDefault="00CD62F0">
            <w:pPr>
              <w:jc w:val="right"/>
            </w:pPr>
            <w:r>
              <w:rPr>
                <w:rFonts w:eastAsiaTheme="minorEastAsia"/>
                <w:color w:val="000000" w:themeColor="text1"/>
                <w:szCs w:val="21"/>
              </w:rPr>
              <w:t>7.89</w:t>
            </w:r>
          </w:p>
        </w:tc>
      </w:tr>
      <w:tr w:rsidR="004D1D96" w14:paraId="23119CDF" w14:textId="77777777">
        <w:tc>
          <w:tcPr>
            <w:tcW w:w="788" w:type="dxa"/>
            <w:vAlign w:val="center"/>
          </w:tcPr>
          <w:p w14:paraId="6D9B0B19" w14:textId="77777777" w:rsidR="004D1D96" w:rsidRDefault="00CD62F0">
            <w:pPr>
              <w:jc w:val="center"/>
            </w:pPr>
            <w:r>
              <w:rPr>
                <w:rFonts w:eastAsiaTheme="minorEastAsia"/>
                <w:color w:val="000000" w:themeColor="text1"/>
                <w:szCs w:val="21"/>
              </w:rPr>
              <w:t>3</w:t>
            </w:r>
          </w:p>
        </w:tc>
        <w:tc>
          <w:tcPr>
            <w:tcW w:w="1774" w:type="dxa"/>
            <w:vAlign w:val="center"/>
          </w:tcPr>
          <w:p w14:paraId="7005AF4C" w14:textId="77777777" w:rsidR="004D1D96" w:rsidRDefault="00CD62F0">
            <w:pPr>
              <w:jc w:val="center"/>
            </w:pPr>
            <w:r>
              <w:rPr>
                <w:rFonts w:eastAsiaTheme="minorEastAsia"/>
                <w:color w:val="000000" w:themeColor="text1"/>
                <w:szCs w:val="21"/>
              </w:rPr>
              <w:t>230405</w:t>
            </w:r>
          </w:p>
        </w:tc>
        <w:tc>
          <w:tcPr>
            <w:tcW w:w="1282" w:type="dxa"/>
            <w:vAlign w:val="center"/>
          </w:tcPr>
          <w:p w14:paraId="2522E222" w14:textId="77777777" w:rsidR="004D1D96" w:rsidRDefault="00CD62F0">
            <w:pPr>
              <w:jc w:val="center"/>
            </w:pPr>
            <w:r>
              <w:rPr>
                <w:rFonts w:eastAsiaTheme="minorEastAsia"/>
                <w:color w:val="000000" w:themeColor="text1"/>
                <w:szCs w:val="21"/>
              </w:rPr>
              <w:t>23</w:t>
            </w:r>
            <w:r>
              <w:rPr>
                <w:rFonts w:eastAsiaTheme="minorEastAsia"/>
                <w:color w:val="000000" w:themeColor="text1"/>
                <w:szCs w:val="21"/>
              </w:rPr>
              <w:t>农发</w:t>
            </w:r>
            <w:r>
              <w:rPr>
                <w:rFonts w:eastAsiaTheme="minorEastAsia"/>
                <w:color w:val="000000" w:themeColor="text1"/>
                <w:szCs w:val="21"/>
              </w:rPr>
              <w:t>05</w:t>
            </w:r>
          </w:p>
        </w:tc>
        <w:tc>
          <w:tcPr>
            <w:tcW w:w="1763" w:type="dxa"/>
            <w:vAlign w:val="center"/>
          </w:tcPr>
          <w:p w14:paraId="4649FF01" w14:textId="77777777" w:rsidR="004D1D96" w:rsidRDefault="00CD62F0">
            <w:pPr>
              <w:jc w:val="right"/>
            </w:pPr>
            <w:r>
              <w:rPr>
                <w:rFonts w:eastAsiaTheme="minorEastAsia"/>
                <w:color w:val="000000" w:themeColor="text1"/>
                <w:szCs w:val="21"/>
              </w:rPr>
              <w:t>2,500,000</w:t>
            </w:r>
          </w:p>
        </w:tc>
        <w:tc>
          <w:tcPr>
            <w:tcW w:w="1843" w:type="dxa"/>
            <w:vAlign w:val="center"/>
          </w:tcPr>
          <w:p w14:paraId="1FC89C3C" w14:textId="77777777" w:rsidR="004D1D96" w:rsidRDefault="00CD62F0">
            <w:pPr>
              <w:jc w:val="right"/>
            </w:pPr>
            <w:r>
              <w:rPr>
                <w:rFonts w:eastAsiaTheme="minorEastAsia"/>
                <w:color w:val="000000" w:themeColor="text1"/>
                <w:szCs w:val="21"/>
              </w:rPr>
              <w:t>258,179,452.05</w:t>
            </w:r>
          </w:p>
        </w:tc>
        <w:tc>
          <w:tcPr>
            <w:tcW w:w="1493" w:type="dxa"/>
            <w:vAlign w:val="center"/>
          </w:tcPr>
          <w:p w14:paraId="6E1E7F96" w14:textId="77777777" w:rsidR="004D1D96" w:rsidRDefault="00CD62F0">
            <w:pPr>
              <w:jc w:val="right"/>
            </w:pPr>
            <w:r>
              <w:rPr>
                <w:rFonts w:eastAsiaTheme="minorEastAsia"/>
                <w:color w:val="000000" w:themeColor="text1"/>
                <w:szCs w:val="21"/>
              </w:rPr>
              <w:t>7.74</w:t>
            </w:r>
          </w:p>
        </w:tc>
      </w:tr>
      <w:tr w:rsidR="004D1D96" w14:paraId="352E1F60" w14:textId="77777777">
        <w:tc>
          <w:tcPr>
            <w:tcW w:w="788" w:type="dxa"/>
            <w:vAlign w:val="center"/>
          </w:tcPr>
          <w:p w14:paraId="75BBE8C1" w14:textId="77777777" w:rsidR="004D1D96" w:rsidRDefault="00CD62F0">
            <w:pPr>
              <w:jc w:val="center"/>
            </w:pPr>
            <w:r>
              <w:rPr>
                <w:rFonts w:eastAsiaTheme="minorEastAsia"/>
                <w:color w:val="000000" w:themeColor="text1"/>
                <w:szCs w:val="21"/>
              </w:rPr>
              <w:t>4</w:t>
            </w:r>
          </w:p>
        </w:tc>
        <w:tc>
          <w:tcPr>
            <w:tcW w:w="1774" w:type="dxa"/>
            <w:vAlign w:val="center"/>
          </w:tcPr>
          <w:p w14:paraId="44DD3AD6" w14:textId="77777777" w:rsidR="004D1D96" w:rsidRDefault="00CD62F0">
            <w:pPr>
              <w:jc w:val="center"/>
            </w:pPr>
            <w:r>
              <w:rPr>
                <w:rFonts w:eastAsiaTheme="minorEastAsia"/>
                <w:color w:val="000000" w:themeColor="text1"/>
                <w:szCs w:val="21"/>
              </w:rPr>
              <w:t>09240202</w:t>
            </w:r>
          </w:p>
        </w:tc>
        <w:tc>
          <w:tcPr>
            <w:tcW w:w="1282" w:type="dxa"/>
            <w:vAlign w:val="center"/>
          </w:tcPr>
          <w:p w14:paraId="7626EDFE" w14:textId="77777777" w:rsidR="004D1D96" w:rsidRDefault="00CD62F0">
            <w:pPr>
              <w:jc w:val="center"/>
            </w:pPr>
            <w:r>
              <w:rPr>
                <w:rFonts w:eastAsiaTheme="minorEastAsia"/>
                <w:color w:val="000000" w:themeColor="text1"/>
                <w:szCs w:val="21"/>
              </w:rPr>
              <w:t>24</w:t>
            </w:r>
            <w:r>
              <w:rPr>
                <w:rFonts w:eastAsiaTheme="minorEastAsia"/>
                <w:color w:val="000000" w:themeColor="text1"/>
                <w:szCs w:val="21"/>
              </w:rPr>
              <w:t>国开清发</w:t>
            </w:r>
            <w:r>
              <w:rPr>
                <w:rFonts w:eastAsiaTheme="minorEastAsia"/>
                <w:color w:val="000000" w:themeColor="text1"/>
                <w:szCs w:val="21"/>
              </w:rPr>
              <w:t>02</w:t>
            </w:r>
          </w:p>
        </w:tc>
        <w:tc>
          <w:tcPr>
            <w:tcW w:w="1763" w:type="dxa"/>
            <w:vAlign w:val="center"/>
          </w:tcPr>
          <w:p w14:paraId="4E8529B3" w14:textId="77777777" w:rsidR="004D1D96" w:rsidRDefault="00CD62F0">
            <w:pPr>
              <w:jc w:val="right"/>
            </w:pPr>
            <w:r>
              <w:rPr>
                <w:rFonts w:eastAsiaTheme="minorEastAsia"/>
                <w:color w:val="000000" w:themeColor="text1"/>
                <w:szCs w:val="21"/>
              </w:rPr>
              <w:t>2,500,000</w:t>
            </w:r>
          </w:p>
        </w:tc>
        <w:tc>
          <w:tcPr>
            <w:tcW w:w="1843" w:type="dxa"/>
            <w:vAlign w:val="center"/>
          </w:tcPr>
          <w:p w14:paraId="659D9EC1" w14:textId="77777777" w:rsidR="004D1D96" w:rsidRDefault="00CD62F0">
            <w:pPr>
              <w:jc w:val="right"/>
            </w:pPr>
            <w:r>
              <w:rPr>
                <w:rFonts w:eastAsiaTheme="minorEastAsia"/>
                <w:color w:val="000000" w:themeColor="text1"/>
                <w:szCs w:val="21"/>
              </w:rPr>
              <w:t>257,016,438.36</w:t>
            </w:r>
          </w:p>
        </w:tc>
        <w:tc>
          <w:tcPr>
            <w:tcW w:w="1493" w:type="dxa"/>
            <w:vAlign w:val="center"/>
          </w:tcPr>
          <w:p w14:paraId="6AE02D13" w14:textId="77777777" w:rsidR="004D1D96" w:rsidRDefault="00CD62F0">
            <w:pPr>
              <w:jc w:val="right"/>
            </w:pPr>
            <w:r>
              <w:rPr>
                <w:rFonts w:eastAsiaTheme="minorEastAsia"/>
                <w:color w:val="000000" w:themeColor="text1"/>
                <w:szCs w:val="21"/>
              </w:rPr>
              <w:t>7.71</w:t>
            </w:r>
          </w:p>
        </w:tc>
      </w:tr>
      <w:tr w:rsidR="004D1D96" w14:paraId="06768001" w14:textId="77777777">
        <w:tc>
          <w:tcPr>
            <w:tcW w:w="788" w:type="dxa"/>
            <w:vAlign w:val="center"/>
          </w:tcPr>
          <w:p w14:paraId="457667E3" w14:textId="77777777" w:rsidR="004D1D96" w:rsidRDefault="00CD62F0">
            <w:pPr>
              <w:jc w:val="center"/>
            </w:pPr>
            <w:r>
              <w:rPr>
                <w:rFonts w:eastAsiaTheme="minorEastAsia"/>
                <w:color w:val="000000" w:themeColor="text1"/>
                <w:szCs w:val="21"/>
              </w:rPr>
              <w:t>5</w:t>
            </w:r>
          </w:p>
        </w:tc>
        <w:tc>
          <w:tcPr>
            <w:tcW w:w="1774" w:type="dxa"/>
            <w:vAlign w:val="center"/>
          </w:tcPr>
          <w:p w14:paraId="6A7C4A47" w14:textId="77777777" w:rsidR="004D1D96" w:rsidRDefault="00CD62F0">
            <w:pPr>
              <w:jc w:val="center"/>
            </w:pPr>
            <w:r>
              <w:rPr>
                <w:rFonts w:eastAsiaTheme="minorEastAsia"/>
                <w:color w:val="000000" w:themeColor="text1"/>
                <w:szCs w:val="21"/>
              </w:rPr>
              <w:t>240011</w:t>
            </w:r>
          </w:p>
        </w:tc>
        <w:tc>
          <w:tcPr>
            <w:tcW w:w="1282" w:type="dxa"/>
            <w:vAlign w:val="center"/>
          </w:tcPr>
          <w:p w14:paraId="3D3A6554" w14:textId="77777777" w:rsidR="004D1D96" w:rsidRDefault="00CD62F0">
            <w:pPr>
              <w:jc w:val="center"/>
            </w:pPr>
            <w:r>
              <w:rPr>
                <w:rFonts w:eastAsiaTheme="minorEastAsia"/>
                <w:color w:val="000000" w:themeColor="text1"/>
                <w:szCs w:val="21"/>
              </w:rPr>
              <w:t>24</w:t>
            </w:r>
            <w:r>
              <w:rPr>
                <w:rFonts w:eastAsiaTheme="minorEastAsia"/>
                <w:color w:val="000000" w:themeColor="text1"/>
                <w:szCs w:val="21"/>
              </w:rPr>
              <w:t>附息国债</w:t>
            </w:r>
            <w:r>
              <w:rPr>
                <w:rFonts w:eastAsiaTheme="minorEastAsia"/>
                <w:color w:val="000000" w:themeColor="text1"/>
                <w:szCs w:val="21"/>
              </w:rPr>
              <w:t>11</w:t>
            </w:r>
          </w:p>
        </w:tc>
        <w:tc>
          <w:tcPr>
            <w:tcW w:w="1763" w:type="dxa"/>
            <w:vAlign w:val="center"/>
          </w:tcPr>
          <w:p w14:paraId="044E11B3" w14:textId="77777777" w:rsidR="004D1D96" w:rsidRDefault="00CD62F0">
            <w:pPr>
              <w:jc w:val="right"/>
            </w:pPr>
            <w:r>
              <w:rPr>
                <w:rFonts w:eastAsiaTheme="minorEastAsia"/>
                <w:color w:val="000000" w:themeColor="text1"/>
                <w:szCs w:val="21"/>
              </w:rPr>
              <w:t>2,300,000</w:t>
            </w:r>
          </w:p>
        </w:tc>
        <w:tc>
          <w:tcPr>
            <w:tcW w:w="1843" w:type="dxa"/>
            <w:vAlign w:val="center"/>
          </w:tcPr>
          <w:p w14:paraId="4209ACC2" w14:textId="77777777" w:rsidR="004D1D96" w:rsidRDefault="00CD62F0">
            <w:pPr>
              <w:jc w:val="right"/>
            </w:pPr>
            <w:r>
              <w:rPr>
                <w:rFonts w:eastAsiaTheme="minorEastAsia"/>
                <w:color w:val="000000" w:themeColor="text1"/>
                <w:szCs w:val="21"/>
              </w:rPr>
              <w:t>242,562,638.12</w:t>
            </w:r>
          </w:p>
        </w:tc>
        <w:tc>
          <w:tcPr>
            <w:tcW w:w="1493" w:type="dxa"/>
            <w:vAlign w:val="center"/>
          </w:tcPr>
          <w:p w14:paraId="0835792E" w14:textId="77777777" w:rsidR="004D1D96" w:rsidRDefault="00CD62F0">
            <w:pPr>
              <w:jc w:val="right"/>
            </w:pPr>
            <w:r>
              <w:rPr>
                <w:rFonts w:eastAsiaTheme="minorEastAsia"/>
                <w:color w:val="000000" w:themeColor="text1"/>
                <w:szCs w:val="21"/>
              </w:rPr>
              <w:t>7.28</w:t>
            </w:r>
          </w:p>
        </w:tc>
      </w:tr>
    </w:tbl>
    <w:p w14:paraId="0B1952E0"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50" w:name="_Toc361324885"/>
      <w:bookmarkStart w:id="151" w:name="_Toc194049123"/>
      <w:r w:rsidRPr="007D057A">
        <w:rPr>
          <w:rFonts w:ascii="Times New Roman" w:eastAsiaTheme="minorEastAsia" w:hAnsi="Times New Roman"/>
          <w:color w:val="000000" w:themeColor="text1"/>
          <w:kern w:val="0"/>
          <w:sz w:val="21"/>
          <w:szCs w:val="21"/>
        </w:rPr>
        <w:t>8.7</w:t>
      </w:r>
      <w:r w:rsidR="008A0029"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期末按公允价值占基金资产净值比例大小</w:t>
      </w:r>
      <w:r w:rsidR="009819C9" w:rsidRPr="007D057A">
        <w:rPr>
          <w:rFonts w:ascii="Times New Roman" w:eastAsiaTheme="minorEastAsia" w:hAnsi="Times New Roman"/>
          <w:color w:val="000000" w:themeColor="text1"/>
          <w:kern w:val="0"/>
          <w:sz w:val="21"/>
          <w:szCs w:val="21"/>
        </w:rPr>
        <w:t>排序</w:t>
      </w:r>
      <w:r w:rsidRPr="007D057A">
        <w:rPr>
          <w:rFonts w:ascii="Times New Roman" w:eastAsiaTheme="minorEastAsia" w:hAnsi="Times New Roman"/>
          <w:color w:val="000000" w:themeColor="text1"/>
          <w:kern w:val="0"/>
          <w:sz w:val="21"/>
          <w:szCs w:val="21"/>
        </w:rPr>
        <w:t>的所有资产支持证券投资明细</w:t>
      </w:r>
      <w:bookmarkEnd w:id="150"/>
      <w:bookmarkEnd w:id="151"/>
    </w:p>
    <w:p w14:paraId="658D0ACD" w14:textId="77777777" w:rsidR="001A59F9" w:rsidRPr="007D057A" w:rsidRDefault="001A59F9"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本基金本报告期末未持有资产支持证券。</w:t>
      </w:r>
    </w:p>
    <w:p w14:paraId="6EE459D9" w14:textId="77777777" w:rsidR="001B3C1C" w:rsidRPr="007D057A" w:rsidRDefault="001B3C1C" w:rsidP="00751A4E">
      <w:pPr>
        <w:pStyle w:val="20"/>
        <w:spacing w:beforeLines="100" w:before="312" w:after="0"/>
        <w:rPr>
          <w:rFonts w:ascii="Times New Roman" w:eastAsiaTheme="minorEastAsia" w:hAnsi="Times New Roman"/>
          <w:color w:val="000000" w:themeColor="text1"/>
          <w:kern w:val="0"/>
          <w:sz w:val="21"/>
          <w:szCs w:val="21"/>
        </w:rPr>
      </w:pPr>
      <w:bookmarkStart w:id="152" w:name="_Toc194049124"/>
      <w:r w:rsidRPr="007D057A">
        <w:rPr>
          <w:rFonts w:ascii="Times New Roman" w:eastAsiaTheme="minorEastAsia" w:hAnsi="Times New Roman"/>
          <w:color w:val="000000" w:themeColor="text1"/>
          <w:kern w:val="0"/>
          <w:sz w:val="21"/>
          <w:szCs w:val="21"/>
        </w:rPr>
        <w:t xml:space="preserve">8.8 </w:t>
      </w:r>
      <w:r w:rsidRPr="007D057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152"/>
    </w:p>
    <w:p w14:paraId="4957D1F1" w14:textId="77777777" w:rsidR="001B3C1C" w:rsidRPr="007D057A" w:rsidRDefault="001B3C1C"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本基金本报告期末未持有贵金属。</w:t>
      </w:r>
    </w:p>
    <w:p w14:paraId="491DEAFC"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53" w:name="_Toc361324886"/>
      <w:bookmarkStart w:id="154" w:name="_Toc194049125"/>
      <w:r w:rsidRPr="007D057A">
        <w:rPr>
          <w:rFonts w:ascii="Times New Roman" w:eastAsiaTheme="minorEastAsia" w:hAnsi="Times New Roman"/>
          <w:color w:val="000000" w:themeColor="text1"/>
          <w:kern w:val="0"/>
          <w:sz w:val="21"/>
          <w:szCs w:val="21"/>
        </w:rPr>
        <w:t>8.9</w:t>
      </w:r>
      <w:r w:rsidR="008A0029"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期末按公允价值占基金资产净值比例大小排名的前五名权证投资明细</w:t>
      </w:r>
      <w:bookmarkEnd w:id="153"/>
      <w:bookmarkEnd w:id="154"/>
    </w:p>
    <w:p w14:paraId="1BCC969F" w14:textId="77777777" w:rsidR="001A59F9" w:rsidRPr="007D057A" w:rsidRDefault="001A59F9"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本基金本报告期末未持有权证。</w:t>
      </w:r>
    </w:p>
    <w:p w14:paraId="12BB19C5" w14:textId="77777777" w:rsidR="00A4168A" w:rsidRPr="007D057A" w:rsidRDefault="00A4168A" w:rsidP="00A4168A">
      <w:pPr>
        <w:pStyle w:val="20"/>
        <w:spacing w:beforeLines="100" w:before="312" w:after="0"/>
        <w:rPr>
          <w:rFonts w:ascii="Times New Roman" w:eastAsiaTheme="minorEastAsia" w:hAnsi="Times New Roman"/>
          <w:color w:val="000000" w:themeColor="text1"/>
          <w:kern w:val="0"/>
          <w:sz w:val="21"/>
          <w:szCs w:val="21"/>
        </w:rPr>
      </w:pPr>
      <w:bookmarkStart w:id="155" w:name="_Toc194049126"/>
      <w:r w:rsidRPr="007D057A">
        <w:rPr>
          <w:rFonts w:ascii="Times New Roman" w:eastAsiaTheme="minorEastAsia" w:hAnsi="Times New Roman"/>
          <w:color w:val="000000" w:themeColor="text1"/>
          <w:kern w:val="0"/>
          <w:sz w:val="21"/>
          <w:szCs w:val="21"/>
        </w:rPr>
        <w:t xml:space="preserve">8.10 </w:t>
      </w:r>
      <w:r w:rsidRPr="007D057A">
        <w:rPr>
          <w:rFonts w:ascii="Times New Roman" w:eastAsiaTheme="minorEastAsia" w:hAnsi="Times New Roman"/>
          <w:color w:val="000000" w:themeColor="text1"/>
          <w:kern w:val="0"/>
          <w:sz w:val="21"/>
          <w:szCs w:val="21"/>
        </w:rPr>
        <w:t>本基金投资股指期货的投资政策</w:t>
      </w:r>
      <w:bookmarkEnd w:id="155"/>
    </w:p>
    <w:p w14:paraId="2ED86366" w14:textId="77777777" w:rsidR="005D072B" w:rsidRPr="007D057A" w:rsidRDefault="005D072B" w:rsidP="001A093D">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本基金本报告期末未持有股指期货。</w:t>
      </w:r>
    </w:p>
    <w:p w14:paraId="3E6A08CF" w14:textId="77777777" w:rsidR="00FF26CE" w:rsidRPr="007D057A" w:rsidRDefault="00FF26CE" w:rsidP="00751A4E">
      <w:pPr>
        <w:pStyle w:val="20"/>
        <w:spacing w:beforeLines="100" w:before="312" w:after="0"/>
        <w:rPr>
          <w:rFonts w:ascii="Times New Roman" w:eastAsiaTheme="minorEastAsia" w:hAnsi="Times New Roman"/>
          <w:color w:val="000000" w:themeColor="text1"/>
          <w:kern w:val="0"/>
          <w:sz w:val="21"/>
          <w:szCs w:val="21"/>
        </w:rPr>
      </w:pPr>
      <w:bookmarkStart w:id="156" w:name="_Toc194049127"/>
      <w:r w:rsidRPr="007D057A">
        <w:rPr>
          <w:rFonts w:ascii="Times New Roman" w:eastAsiaTheme="minorEastAsia" w:hAnsi="Times New Roman"/>
          <w:color w:val="000000" w:themeColor="text1"/>
          <w:kern w:val="0"/>
          <w:sz w:val="21"/>
          <w:szCs w:val="21"/>
        </w:rPr>
        <w:t>8.11</w:t>
      </w:r>
      <w:r w:rsidRPr="007D057A">
        <w:rPr>
          <w:rFonts w:ascii="Times New Roman" w:eastAsiaTheme="minorEastAsia" w:hAnsi="Times New Roman"/>
          <w:color w:val="000000" w:themeColor="text1"/>
          <w:kern w:val="0"/>
          <w:sz w:val="21"/>
          <w:szCs w:val="21"/>
        </w:rPr>
        <w:t>报告期末本基金投资的国债期货交易情况说明</w:t>
      </w:r>
      <w:bookmarkEnd w:id="156"/>
    </w:p>
    <w:p w14:paraId="04E0D55A" w14:textId="77777777" w:rsidR="00FF26CE" w:rsidRPr="007D057A" w:rsidRDefault="00FF26CE" w:rsidP="00231A09">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本基金本报告期末未持有国债期货。</w:t>
      </w:r>
    </w:p>
    <w:p w14:paraId="4065A39B" w14:textId="77777777" w:rsidR="00635AC4" w:rsidRPr="007D057A" w:rsidRDefault="00635AC4" w:rsidP="00751A4E">
      <w:pPr>
        <w:pStyle w:val="20"/>
        <w:spacing w:beforeLines="100" w:before="312" w:after="0"/>
        <w:rPr>
          <w:rFonts w:ascii="Times New Roman" w:eastAsiaTheme="minorEastAsia" w:hAnsi="Times New Roman"/>
          <w:color w:val="000000" w:themeColor="text1"/>
          <w:kern w:val="0"/>
          <w:sz w:val="21"/>
          <w:szCs w:val="21"/>
        </w:rPr>
      </w:pPr>
      <w:bookmarkStart w:id="157" w:name="_Toc194049128"/>
      <w:r w:rsidRPr="007D057A">
        <w:rPr>
          <w:rFonts w:ascii="Times New Roman" w:eastAsiaTheme="minorEastAsia" w:hAnsi="Times New Roman"/>
          <w:color w:val="000000" w:themeColor="text1"/>
          <w:kern w:val="0"/>
          <w:sz w:val="21"/>
          <w:szCs w:val="21"/>
        </w:rPr>
        <w:t xml:space="preserve">8.12 </w:t>
      </w:r>
      <w:r w:rsidRPr="007D057A">
        <w:rPr>
          <w:rFonts w:ascii="Times New Roman" w:eastAsiaTheme="minorEastAsia" w:hAnsi="Times New Roman" w:hint="eastAsia"/>
          <w:color w:val="000000" w:themeColor="text1"/>
          <w:kern w:val="0"/>
          <w:sz w:val="21"/>
          <w:szCs w:val="21"/>
        </w:rPr>
        <w:t>本报告期投资基金情况</w:t>
      </w:r>
      <w:bookmarkEnd w:id="157"/>
    </w:p>
    <w:p w14:paraId="164236D8" w14:textId="77777777" w:rsidR="00635AC4" w:rsidRPr="007D057A" w:rsidRDefault="00635AC4" w:rsidP="00751A4E">
      <w:pPr>
        <w:pStyle w:val="a0"/>
        <w:spacing w:beforeLines="50" w:before="156" w:line="360" w:lineRule="auto"/>
        <w:ind w:firstLineChars="0" w:firstLine="0"/>
        <w:rPr>
          <w:rFonts w:eastAsiaTheme="minorEastAsia"/>
          <w:b/>
          <w:color w:val="000000" w:themeColor="text1"/>
          <w:szCs w:val="21"/>
        </w:rPr>
      </w:pPr>
      <w:r w:rsidRPr="007D057A">
        <w:rPr>
          <w:rFonts w:eastAsiaTheme="minorEastAsia"/>
          <w:b/>
          <w:color w:val="000000" w:themeColor="text1"/>
          <w:szCs w:val="21"/>
        </w:rPr>
        <w:t>8.12.1</w:t>
      </w:r>
      <w:r w:rsidRPr="007D057A">
        <w:rPr>
          <w:rFonts w:eastAsiaTheme="minorEastAsia" w:hint="eastAsia"/>
          <w:b/>
          <w:color w:val="000000" w:themeColor="text1"/>
          <w:szCs w:val="21"/>
        </w:rPr>
        <w:t xml:space="preserve"> </w:t>
      </w:r>
      <w:r w:rsidRPr="007D057A">
        <w:rPr>
          <w:rFonts w:eastAsiaTheme="minorEastAsia" w:hint="eastAsia"/>
          <w:b/>
          <w:color w:val="000000" w:themeColor="text1"/>
          <w:szCs w:val="21"/>
        </w:rPr>
        <w:t>报告期末按公允价值占基金资产净值比例大小排序的基金投资明细</w:t>
      </w:r>
    </w:p>
    <w:p w14:paraId="053EC587" w14:textId="77777777" w:rsidR="00635AC4" w:rsidRDefault="00635AC4" w:rsidP="00635AC4">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本基金本报告期末未持有基金。</w:t>
      </w:r>
    </w:p>
    <w:p w14:paraId="542C8357"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58" w:name="_Toc361324887"/>
      <w:bookmarkStart w:id="159" w:name="_Toc194049129"/>
      <w:r w:rsidRPr="007D057A">
        <w:rPr>
          <w:rFonts w:ascii="Times New Roman" w:eastAsiaTheme="minorEastAsia" w:hAnsi="Times New Roman"/>
          <w:color w:val="000000" w:themeColor="text1"/>
          <w:kern w:val="0"/>
          <w:sz w:val="21"/>
          <w:szCs w:val="21"/>
        </w:rPr>
        <w:t xml:space="preserve">8.13 </w:t>
      </w:r>
      <w:r w:rsidRPr="007D057A">
        <w:rPr>
          <w:rFonts w:ascii="Times New Roman" w:eastAsiaTheme="minorEastAsia" w:hAnsi="Times New Roman"/>
          <w:color w:val="000000" w:themeColor="text1"/>
          <w:kern w:val="0"/>
          <w:sz w:val="21"/>
          <w:szCs w:val="21"/>
        </w:rPr>
        <w:t>投资组合报告附注</w:t>
      </w:r>
      <w:bookmarkEnd w:id="158"/>
      <w:bookmarkEnd w:id="159"/>
    </w:p>
    <w:p w14:paraId="4AB77C64" w14:textId="77777777" w:rsidR="001A59F9" w:rsidRPr="007D057A" w:rsidRDefault="001A59F9" w:rsidP="00D4772B">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8.13.1</w:t>
      </w:r>
      <w:r w:rsidRPr="007D057A">
        <w:rPr>
          <w:rFonts w:eastAsiaTheme="minorEastAsia"/>
          <w:color w:val="000000" w:themeColor="text1"/>
          <w:kern w:val="0"/>
          <w:szCs w:val="21"/>
        </w:rPr>
        <w:t>本基金投资的前十名证券的发行主体中，国家开发银行报告编制日前一年内曾受到国家金融监督管理总局北京监管局的处罚。</w:t>
      </w:r>
    </w:p>
    <w:p w14:paraId="7C2BF5B8" w14:textId="77777777" w:rsidR="004D1D96" w:rsidRDefault="00CD62F0">
      <w:pPr>
        <w:widowControl/>
        <w:spacing w:line="360" w:lineRule="auto"/>
        <w:rPr>
          <w:rFonts w:eastAsiaTheme="minorEastAsia"/>
          <w:color w:val="000000" w:themeColor="text1"/>
          <w:kern w:val="0"/>
          <w:szCs w:val="21"/>
        </w:rPr>
      </w:pPr>
      <w:r>
        <w:rPr>
          <w:rFonts w:eastAsiaTheme="minorEastAsia"/>
          <w:color w:val="000000" w:themeColor="text1"/>
          <w:kern w:val="0"/>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3D7E9B8A" w14:textId="77777777" w:rsidR="001A59F9" w:rsidRPr="007D057A" w:rsidRDefault="001A59F9" w:rsidP="00D4772B">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8.13.2</w:t>
      </w:r>
      <w:r w:rsidRPr="007D057A">
        <w:rPr>
          <w:rFonts w:eastAsiaTheme="minorEastAsia"/>
          <w:color w:val="000000" w:themeColor="text1"/>
          <w:kern w:val="0"/>
          <w:szCs w:val="21"/>
        </w:rPr>
        <w:t>报告期内本基金投资的前十名股票中没有在基金合同规定备选股票库之外的股票。</w:t>
      </w:r>
    </w:p>
    <w:p w14:paraId="3D21D52D" w14:textId="77777777" w:rsidR="001A59F9" w:rsidRPr="007D057A" w:rsidRDefault="001A59F9" w:rsidP="00D4772B">
      <w:pPr>
        <w:spacing w:line="360" w:lineRule="auto"/>
        <w:rPr>
          <w:rFonts w:eastAsiaTheme="minorEastAsia"/>
          <w:b/>
          <w:bCs/>
          <w:color w:val="000000" w:themeColor="text1"/>
          <w:szCs w:val="21"/>
        </w:rPr>
      </w:pPr>
      <w:r w:rsidRPr="007D057A">
        <w:rPr>
          <w:rFonts w:eastAsiaTheme="minorEastAsia"/>
          <w:b/>
          <w:color w:val="000000" w:themeColor="text1"/>
          <w:szCs w:val="21"/>
        </w:rPr>
        <w:lastRenderedPageBreak/>
        <w:t>8.13.3</w:t>
      </w:r>
      <w:r w:rsidR="008A0029" w:rsidRPr="007D057A">
        <w:rPr>
          <w:rFonts w:eastAsiaTheme="minorEastAsia"/>
          <w:b/>
          <w:color w:val="000000" w:themeColor="text1"/>
          <w:szCs w:val="21"/>
        </w:rPr>
        <w:t xml:space="preserve"> </w:t>
      </w:r>
      <w:r w:rsidRPr="007D057A">
        <w:rPr>
          <w:rFonts w:eastAsiaTheme="minorEastAsia"/>
          <w:b/>
          <w:bCs/>
          <w:color w:val="000000" w:themeColor="text1"/>
          <w:szCs w:val="21"/>
        </w:rPr>
        <w:t>期末其他各项资产构成</w:t>
      </w:r>
    </w:p>
    <w:p w14:paraId="55FBE33B"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940250" w:rsidRPr="007D057A" w14:paraId="5C368FC5" w14:textId="77777777" w:rsidTr="006D141C">
        <w:tc>
          <w:tcPr>
            <w:tcW w:w="765" w:type="dxa"/>
            <w:vAlign w:val="center"/>
          </w:tcPr>
          <w:p w14:paraId="3B493E01"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序号</w:t>
            </w:r>
          </w:p>
        </w:tc>
        <w:tc>
          <w:tcPr>
            <w:tcW w:w="4117" w:type="dxa"/>
          </w:tcPr>
          <w:p w14:paraId="03DC719A"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名称</w:t>
            </w:r>
          </w:p>
        </w:tc>
        <w:tc>
          <w:tcPr>
            <w:tcW w:w="4118" w:type="dxa"/>
          </w:tcPr>
          <w:p w14:paraId="3AFECE21"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金额</w:t>
            </w:r>
          </w:p>
        </w:tc>
      </w:tr>
      <w:tr w:rsidR="00940250" w:rsidRPr="007D057A" w14:paraId="2B1FF8D9" w14:textId="77777777" w:rsidTr="006D141C">
        <w:tc>
          <w:tcPr>
            <w:tcW w:w="765" w:type="dxa"/>
          </w:tcPr>
          <w:p w14:paraId="343652DB"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1</w:t>
            </w:r>
          </w:p>
        </w:tc>
        <w:tc>
          <w:tcPr>
            <w:tcW w:w="4117" w:type="dxa"/>
          </w:tcPr>
          <w:p w14:paraId="231570AE" w14:textId="77777777"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存出保证金</w:t>
            </w:r>
          </w:p>
        </w:tc>
        <w:tc>
          <w:tcPr>
            <w:tcW w:w="4118" w:type="dxa"/>
            <w:vAlign w:val="center"/>
          </w:tcPr>
          <w:p w14:paraId="089083E1"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38.82</w:t>
            </w:r>
          </w:p>
        </w:tc>
      </w:tr>
      <w:tr w:rsidR="00940250" w:rsidRPr="007D057A" w14:paraId="0431157B" w14:textId="77777777" w:rsidTr="006D141C">
        <w:tc>
          <w:tcPr>
            <w:tcW w:w="765" w:type="dxa"/>
          </w:tcPr>
          <w:p w14:paraId="049A79D2"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2</w:t>
            </w:r>
          </w:p>
        </w:tc>
        <w:tc>
          <w:tcPr>
            <w:tcW w:w="4117" w:type="dxa"/>
          </w:tcPr>
          <w:p w14:paraId="354030BA" w14:textId="77777777" w:rsidR="001A59F9" w:rsidRPr="007D057A" w:rsidRDefault="00E939B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应收清算款</w:t>
            </w:r>
          </w:p>
        </w:tc>
        <w:tc>
          <w:tcPr>
            <w:tcW w:w="4118" w:type="dxa"/>
            <w:vAlign w:val="center"/>
          </w:tcPr>
          <w:p w14:paraId="7A9A1553"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1E65FCB2" w14:textId="77777777" w:rsidTr="006D141C">
        <w:tc>
          <w:tcPr>
            <w:tcW w:w="765" w:type="dxa"/>
          </w:tcPr>
          <w:p w14:paraId="6A11BAC4"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3</w:t>
            </w:r>
          </w:p>
        </w:tc>
        <w:tc>
          <w:tcPr>
            <w:tcW w:w="4117" w:type="dxa"/>
          </w:tcPr>
          <w:p w14:paraId="4536DC0D" w14:textId="77777777"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应收股利</w:t>
            </w:r>
          </w:p>
        </w:tc>
        <w:tc>
          <w:tcPr>
            <w:tcW w:w="4118" w:type="dxa"/>
            <w:vAlign w:val="center"/>
          </w:tcPr>
          <w:p w14:paraId="64A4B94F"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57432F75" w14:textId="77777777" w:rsidTr="006D141C">
        <w:tc>
          <w:tcPr>
            <w:tcW w:w="765" w:type="dxa"/>
          </w:tcPr>
          <w:p w14:paraId="499BE8D8"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4</w:t>
            </w:r>
          </w:p>
        </w:tc>
        <w:tc>
          <w:tcPr>
            <w:tcW w:w="4117" w:type="dxa"/>
          </w:tcPr>
          <w:p w14:paraId="7D407870" w14:textId="77777777"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应收利息</w:t>
            </w:r>
          </w:p>
        </w:tc>
        <w:tc>
          <w:tcPr>
            <w:tcW w:w="4118" w:type="dxa"/>
            <w:vAlign w:val="center"/>
          </w:tcPr>
          <w:p w14:paraId="2D5955F4"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7788C71C" w14:textId="77777777" w:rsidTr="006D141C">
        <w:tc>
          <w:tcPr>
            <w:tcW w:w="765" w:type="dxa"/>
          </w:tcPr>
          <w:p w14:paraId="47806FB9"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5</w:t>
            </w:r>
          </w:p>
        </w:tc>
        <w:tc>
          <w:tcPr>
            <w:tcW w:w="4117" w:type="dxa"/>
          </w:tcPr>
          <w:p w14:paraId="254AEC58" w14:textId="77777777"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应收申购款</w:t>
            </w:r>
          </w:p>
        </w:tc>
        <w:tc>
          <w:tcPr>
            <w:tcW w:w="4118" w:type="dxa"/>
            <w:vAlign w:val="center"/>
          </w:tcPr>
          <w:p w14:paraId="4659A12B"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120,073,359.87</w:t>
            </w:r>
          </w:p>
        </w:tc>
      </w:tr>
      <w:tr w:rsidR="00940250" w:rsidRPr="007D057A" w14:paraId="22184C65" w14:textId="77777777" w:rsidTr="006D141C">
        <w:tc>
          <w:tcPr>
            <w:tcW w:w="765" w:type="dxa"/>
          </w:tcPr>
          <w:p w14:paraId="554B6ADE"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6</w:t>
            </w:r>
          </w:p>
        </w:tc>
        <w:tc>
          <w:tcPr>
            <w:tcW w:w="4117" w:type="dxa"/>
          </w:tcPr>
          <w:p w14:paraId="494F9D7D" w14:textId="77777777"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其他应收款</w:t>
            </w:r>
          </w:p>
        </w:tc>
        <w:tc>
          <w:tcPr>
            <w:tcW w:w="4118" w:type="dxa"/>
            <w:vAlign w:val="center"/>
          </w:tcPr>
          <w:p w14:paraId="0E59B242"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48B23E46" w14:textId="77777777" w:rsidTr="006D141C">
        <w:tc>
          <w:tcPr>
            <w:tcW w:w="765" w:type="dxa"/>
          </w:tcPr>
          <w:p w14:paraId="19377DEF"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7</w:t>
            </w:r>
          </w:p>
        </w:tc>
        <w:tc>
          <w:tcPr>
            <w:tcW w:w="4117" w:type="dxa"/>
          </w:tcPr>
          <w:p w14:paraId="00E6F8FE" w14:textId="77777777"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待摊费用</w:t>
            </w:r>
          </w:p>
        </w:tc>
        <w:tc>
          <w:tcPr>
            <w:tcW w:w="4118" w:type="dxa"/>
            <w:vAlign w:val="center"/>
          </w:tcPr>
          <w:p w14:paraId="37EAE078"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0170CBE3" w14:textId="77777777" w:rsidTr="006D141C">
        <w:tc>
          <w:tcPr>
            <w:tcW w:w="765" w:type="dxa"/>
            <w:vAlign w:val="center"/>
          </w:tcPr>
          <w:p w14:paraId="790BF132" w14:textId="77777777" w:rsidR="001A59F9" w:rsidRPr="007D057A" w:rsidRDefault="001A59F9" w:rsidP="00026C9C">
            <w:pPr>
              <w:autoSpaceDE w:val="0"/>
              <w:autoSpaceDN w:val="0"/>
              <w:adjustRightInd w:val="0"/>
              <w:spacing w:before="29" w:line="360" w:lineRule="auto"/>
              <w:ind w:left="15"/>
              <w:jc w:val="center"/>
              <w:rPr>
                <w:rFonts w:eastAsiaTheme="minorEastAsia"/>
                <w:color w:val="000000" w:themeColor="text1"/>
                <w:szCs w:val="21"/>
              </w:rPr>
            </w:pPr>
            <w:r w:rsidRPr="007D057A">
              <w:rPr>
                <w:rFonts w:eastAsiaTheme="minorEastAsia"/>
                <w:color w:val="000000" w:themeColor="text1"/>
                <w:szCs w:val="21"/>
              </w:rPr>
              <w:t>8</w:t>
            </w:r>
          </w:p>
        </w:tc>
        <w:tc>
          <w:tcPr>
            <w:tcW w:w="4117" w:type="dxa"/>
          </w:tcPr>
          <w:p w14:paraId="5A310F56" w14:textId="77777777"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其他</w:t>
            </w:r>
          </w:p>
        </w:tc>
        <w:tc>
          <w:tcPr>
            <w:tcW w:w="4118" w:type="dxa"/>
            <w:vAlign w:val="center"/>
          </w:tcPr>
          <w:p w14:paraId="27263FF8"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20B318D4" w14:textId="77777777" w:rsidTr="006D141C">
        <w:tc>
          <w:tcPr>
            <w:tcW w:w="765" w:type="dxa"/>
            <w:vAlign w:val="center"/>
          </w:tcPr>
          <w:p w14:paraId="5F4A7F2E" w14:textId="77777777" w:rsidR="001A59F9" w:rsidRPr="007D057A" w:rsidRDefault="001A59F9" w:rsidP="00026C9C">
            <w:pPr>
              <w:autoSpaceDE w:val="0"/>
              <w:autoSpaceDN w:val="0"/>
              <w:adjustRightInd w:val="0"/>
              <w:spacing w:before="29" w:line="360" w:lineRule="auto"/>
              <w:ind w:left="15"/>
              <w:jc w:val="center"/>
              <w:rPr>
                <w:rFonts w:eastAsiaTheme="minorEastAsia"/>
                <w:color w:val="000000" w:themeColor="text1"/>
                <w:szCs w:val="21"/>
              </w:rPr>
            </w:pPr>
            <w:r w:rsidRPr="007D057A">
              <w:rPr>
                <w:rFonts w:eastAsiaTheme="minorEastAsia"/>
                <w:color w:val="000000" w:themeColor="text1"/>
                <w:szCs w:val="21"/>
              </w:rPr>
              <w:t>9</w:t>
            </w:r>
          </w:p>
        </w:tc>
        <w:tc>
          <w:tcPr>
            <w:tcW w:w="4117" w:type="dxa"/>
          </w:tcPr>
          <w:p w14:paraId="47FDFEFF" w14:textId="77777777"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合计</w:t>
            </w:r>
          </w:p>
        </w:tc>
        <w:tc>
          <w:tcPr>
            <w:tcW w:w="4118" w:type="dxa"/>
            <w:vAlign w:val="center"/>
          </w:tcPr>
          <w:p w14:paraId="762C6888"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120,073,398.69</w:t>
            </w:r>
          </w:p>
        </w:tc>
      </w:tr>
    </w:tbl>
    <w:p w14:paraId="11CC3464"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color w:val="000000" w:themeColor="text1"/>
          <w:szCs w:val="21"/>
        </w:rPr>
        <w:t>8.13.4</w:t>
      </w:r>
      <w:r w:rsidR="008A0029" w:rsidRPr="007D057A">
        <w:rPr>
          <w:rFonts w:eastAsiaTheme="minorEastAsia"/>
          <w:b/>
          <w:color w:val="000000" w:themeColor="text1"/>
          <w:szCs w:val="21"/>
        </w:rPr>
        <w:t xml:space="preserve"> </w:t>
      </w:r>
      <w:r w:rsidRPr="007D057A">
        <w:rPr>
          <w:rFonts w:eastAsiaTheme="minorEastAsia"/>
          <w:b/>
          <w:bCs/>
          <w:color w:val="000000" w:themeColor="text1"/>
          <w:szCs w:val="21"/>
        </w:rPr>
        <w:t>期末持有的处于转股期的可转换债券明细</w:t>
      </w:r>
    </w:p>
    <w:p w14:paraId="62029CB8" w14:textId="77777777" w:rsidR="001A59F9" w:rsidRPr="007D057A" w:rsidRDefault="001A59F9" w:rsidP="001A093D">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本基金本报告期末未持有处于转股期的可转换债券。</w:t>
      </w:r>
    </w:p>
    <w:p w14:paraId="1943281F"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color w:val="000000" w:themeColor="text1"/>
          <w:szCs w:val="21"/>
        </w:rPr>
        <w:t>8.13.5</w:t>
      </w:r>
      <w:r w:rsidR="008A0029" w:rsidRPr="007D057A">
        <w:rPr>
          <w:rFonts w:eastAsiaTheme="minorEastAsia"/>
          <w:b/>
          <w:color w:val="000000" w:themeColor="text1"/>
          <w:szCs w:val="21"/>
        </w:rPr>
        <w:t xml:space="preserve"> </w:t>
      </w:r>
      <w:r w:rsidRPr="007D057A">
        <w:rPr>
          <w:rFonts w:eastAsiaTheme="minorEastAsia"/>
          <w:b/>
          <w:bCs/>
          <w:color w:val="000000" w:themeColor="text1"/>
          <w:szCs w:val="21"/>
        </w:rPr>
        <w:t>期末前十名股票中存在流通受限情况的说明</w:t>
      </w:r>
    </w:p>
    <w:p w14:paraId="4066E89B" w14:textId="77777777" w:rsidR="00E056A4" w:rsidRPr="007D057A" w:rsidRDefault="001A59F9" w:rsidP="001A093D">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本基金本报告期末前十名股票中不存在流通受限情况。</w:t>
      </w:r>
    </w:p>
    <w:p w14:paraId="46F656C1" w14:textId="77777777" w:rsidR="001A59F9" w:rsidRPr="007D057A" w:rsidRDefault="001A59F9" w:rsidP="00751A4E">
      <w:pPr>
        <w:spacing w:beforeLines="100" w:before="312" w:line="360" w:lineRule="auto"/>
        <w:rPr>
          <w:rFonts w:eastAsiaTheme="minorEastAsia"/>
          <w:b/>
          <w:color w:val="000000" w:themeColor="text1"/>
          <w:szCs w:val="21"/>
        </w:rPr>
      </w:pPr>
      <w:r w:rsidRPr="007D057A">
        <w:rPr>
          <w:rFonts w:eastAsiaTheme="minorEastAsia"/>
          <w:b/>
          <w:color w:val="000000" w:themeColor="text1"/>
          <w:szCs w:val="21"/>
        </w:rPr>
        <w:t>8.13.6</w:t>
      </w:r>
      <w:r w:rsidR="008A0029" w:rsidRPr="007D057A">
        <w:rPr>
          <w:rFonts w:eastAsiaTheme="minorEastAsia"/>
          <w:b/>
          <w:color w:val="000000" w:themeColor="text1"/>
          <w:szCs w:val="21"/>
        </w:rPr>
        <w:t xml:space="preserve"> </w:t>
      </w:r>
      <w:r w:rsidRPr="007D057A">
        <w:rPr>
          <w:rFonts w:eastAsiaTheme="minorEastAsia"/>
          <w:b/>
          <w:color w:val="000000" w:themeColor="text1"/>
          <w:szCs w:val="21"/>
        </w:rPr>
        <w:t>投资组合报告附注的其他文字描述部分</w:t>
      </w:r>
    </w:p>
    <w:p w14:paraId="736AF8C9" w14:textId="77777777" w:rsidR="001A59F9" w:rsidRPr="007D057A" w:rsidRDefault="001A59F9" w:rsidP="00A90B96">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因四舍五入原因，投资组合报告中分项之和与合计可能存在尾差。</w:t>
      </w:r>
    </w:p>
    <w:p w14:paraId="69D72C94"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color w:val="000000" w:themeColor="text1"/>
          <w:sz w:val="21"/>
          <w:szCs w:val="21"/>
        </w:rPr>
      </w:pPr>
      <w:bookmarkStart w:id="160" w:name="_Toc225500050"/>
      <w:bookmarkStart w:id="161" w:name="_Toc361324888"/>
      <w:bookmarkStart w:id="162" w:name="_Toc194049130"/>
      <w:r w:rsidRPr="007D057A">
        <w:rPr>
          <w:rFonts w:eastAsiaTheme="minorEastAsia"/>
          <w:b/>
          <w:bCs/>
          <w:color w:val="000000" w:themeColor="text1"/>
          <w:sz w:val="21"/>
          <w:szCs w:val="21"/>
          <w:lang w:val="en-US"/>
        </w:rPr>
        <w:t>§9</w:t>
      </w:r>
      <w:r w:rsidR="009153A3" w:rsidRPr="007D057A">
        <w:rPr>
          <w:rFonts w:eastAsiaTheme="minorEastAsia"/>
          <w:b/>
          <w:bCs/>
          <w:color w:val="000000" w:themeColor="text1"/>
          <w:sz w:val="21"/>
          <w:szCs w:val="21"/>
          <w:lang w:val="en-US"/>
        </w:rPr>
        <w:t xml:space="preserve">  </w:t>
      </w:r>
      <w:r w:rsidRPr="007D057A">
        <w:rPr>
          <w:rFonts w:eastAsiaTheme="minorEastAsia"/>
          <w:b/>
          <w:bCs/>
          <w:color w:val="000000" w:themeColor="text1"/>
          <w:sz w:val="21"/>
          <w:szCs w:val="21"/>
          <w:lang w:val="en-US"/>
        </w:rPr>
        <w:t>基金份额持有人信息</w:t>
      </w:r>
      <w:bookmarkEnd w:id="160"/>
      <w:bookmarkEnd w:id="161"/>
      <w:bookmarkEnd w:id="162"/>
    </w:p>
    <w:p w14:paraId="7ED629D1" w14:textId="77777777" w:rsidR="001A59F9" w:rsidRPr="007D057A" w:rsidRDefault="001A59F9" w:rsidP="00A90B96">
      <w:pPr>
        <w:pStyle w:val="20"/>
        <w:spacing w:before="0" w:after="0"/>
        <w:rPr>
          <w:rFonts w:ascii="Times New Roman" w:eastAsiaTheme="minorEastAsia" w:hAnsi="Times New Roman"/>
          <w:color w:val="000000" w:themeColor="text1"/>
          <w:kern w:val="0"/>
          <w:sz w:val="21"/>
          <w:szCs w:val="21"/>
        </w:rPr>
      </w:pPr>
      <w:bookmarkStart w:id="163" w:name="_Toc225500051"/>
      <w:bookmarkStart w:id="164" w:name="_Toc361324889"/>
      <w:bookmarkStart w:id="165" w:name="_Toc194049131"/>
      <w:r w:rsidRPr="007D057A">
        <w:rPr>
          <w:rFonts w:ascii="Times New Roman" w:eastAsiaTheme="minorEastAsia" w:hAnsi="Times New Roman"/>
          <w:color w:val="000000" w:themeColor="text1"/>
          <w:kern w:val="0"/>
          <w:sz w:val="21"/>
          <w:szCs w:val="21"/>
        </w:rPr>
        <w:t xml:space="preserve">9.1 </w:t>
      </w:r>
      <w:r w:rsidRPr="007D057A">
        <w:rPr>
          <w:rFonts w:ascii="Times New Roman" w:eastAsiaTheme="minorEastAsia" w:hAnsi="Times New Roman"/>
          <w:color w:val="000000" w:themeColor="text1"/>
          <w:kern w:val="0"/>
          <w:sz w:val="21"/>
          <w:szCs w:val="21"/>
        </w:rPr>
        <w:t>期末基金份额持有人户数及持有人结构</w:t>
      </w:r>
      <w:bookmarkEnd w:id="163"/>
      <w:bookmarkEnd w:id="164"/>
      <w:bookmarkEnd w:id="165"/>
    </w:p>
    <w:p w14:paraId="790F2105" w14:textId="77777777" w:rsidR="00BC4245" w:rsidRPr="007D057A" w:rsidRDefault="00BC4245" w:rsidP="00BC4245">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份额单位：份</w:t>
      </w:r>
    </w:p>
    <w:tbl>
      <w:tblPr>
        <w:tblW w:w="5000" w:type="pct"/>
        <w:tblInd w:w="108" w:type="dxa"/>
        <w:tblLayout w:type="fixed"/>
        <w:tblLook w:val="00A0" w:firstRow="1" w:lastRow="0" w:firstColumn="1" w:lastColumn="0" w:noHBand="0" w:noVBand="0"/>
      </w:tblPr>
      <w:tblGrid>
        <w:gridCol w:w="1790"/>
        <w:gridCol w:w="1176"/>
        <w:gridCol w:w="1278"/>
        <w:gridCol w:w="1252"/>
        <w:gridCol w:w="1268"/>
        <w:gridCol w:w="1281"/>
        <w:gridCol w:w="1241"/>
      </w:tblGrid>
      <w:tr w:rsidR="00940250" w:rsidRPr="007D057A" w14:paraId="0BD1715D" w14:textId="77777777" w:rsidTr="007D593F">
        <w:tc>
          <w:tcPr>
            <w:tcW w:w="964" w:type="pct"/>
            <w:vMerge w:val="restart"/>
            <w:tcBorders>
              <w:top w:val="single" w:sz="8" w:space="0" w:color="000000"/>
              <w:left w:val="single" w:sz="8" w:space="0" w:color="000000"/>
              <w:right w:val="single" w:sz="8" w:space="0" w:color="000000"/>
            </w:tcBorders>
            <w:vAlign w:val="center"/>
          </w:tcPr>
          <w:p w14:paraId="5472C4CF"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51F52D1D"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持有人户数</w:t>
            </w:r>
            <w:r w:rsidRPr="007D057A">
              <w:rPr>
                <w:rFonts w:eastAsiaTheme="minorEastAsia"/>
                <w:bCs/>
                <w:color w:val="000000" w:themeColor="text1"/>
                <w:szCs w:val="21"/>
              </w:rPr>
              <w:t>(</w:t>
            </w:r>
            <w:r w:rsidRPr="007D057A">
              <w:rPr>
                <w:rFonts w:eastAsiaTheme="minorEastAsia"/>
                <w:bCs/>
                <w:color w:val="000000" w:themeColor="text1"/>
                <w:szCs w:val="21"/>
              </w:rPr>
              <w:t>户</w:t>
            </w:r>
            <w:r w:rsidRPr="007D057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45D08B4D"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6C7CD3AC"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持有人结构</w:t>
            </w:r>
          </w:p>
        </w:tc>
      </w:tr>
      <w:tr w:rsidR="00940250" w:rsidRPr="007D057A" w14:paraId="4E6CE626" w14:textId="77777777" w:rsidTr="007D593F">
        <w:tc>
          <w:tcPr>
            <w:tcW w:w="964" w:type="pct"/>
            <w:vMerge/>
            <w:tcBorders>
              <w:left w:val="single" w:sz="8" w:space="0" w:color="000000"/>
              <w:right w:val="single" w:sz="8" w:space="0" w:color="000000"/>
            </w:tcBorders>
          </w:tcPr>
          <w:p w14:paraId="7CF6A445" w14:textId="77777777" w:rsidR="00BC4245" w:rsidRPr="007D057A" w:rsidRDefault="00BC4245" w:rsidP="00BC424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1D08E0B5" w14:textId="77777777" w:rsidR="00BC4245" w:rsidRPr="007D057A" w:rsidRDefault="00BC4245" w:rsidP="00BC424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78A13A1F" w14:textId="77777777" w:rsidR="00BC4245" w:rsidRPr="007D057A" w:rsidRDefault="00BC4245" w:rsidP="00BC424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5C3FA435"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108B634B"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个人投资者</w:t>
            </w:r>
          </w:p>
        </w:tc>
      </w:tr>
      <w:tr w:rsidR="00940250" w:rsidRPr="007D057A" w14:paraId="1ABEBE05" w14:textId="77777777" w:rsidTr="007D593F">
        <w:tc>
          <w:tcPr>
            <w:tcW w:w="964" w:type="pct"/>
            <w:vMerge/>
            <w:tcBorders>
              <w:left w:val="single" w:sz="8" w:space="0" w:color="000000"/>
              <w:bottom w:val="single" w:sz="8" w:space="0" w:color="000000"/>
              <w:right w:val="single" w:sz="8" w:space="0" w:color="000000"/>
            </w:tcBorders>
          </w:tcPr>
          <w:p w14:paraId="42C61898" w14:textId="77777777" w:rsidR="00BC4245" w:rsidRPr="007D057A" w:rsidRDefault="00BC4245" w:rsidP="00BC424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44AA626D" w14:textId="77777777" w:rsidR="00BC4245" w:rsidRPr="007D057A" w:rsidRDefault="00BC4245" w:rsidP="00BC424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578EB5F4" w14:textId="77777777" w:rsidR="00BC4245" w:rsidRPr="007D057A" w:rsidRDefault="00BC4245" w:rsidP="00BC4245">
            <w:pPr>
              <w:widowControl/>
              <w:spacing w:line="360" w:lineRule="auto"/>
              <w:jc w:val="left"/>
              <w:rPr>
                <w:rFonts w:eastAsiaTheme="minorEastAsia"/>
                <w:bCs/>
                <w:color w:val="000000" w:themeColor="text1"/>
                <w:szCs w:val="21"/>
              </w:rPr>
            </w:pPr>
          </w:p>
        </w:tc>
        <w:tc>
          <w:tcPr>
            <w:tcW w:w="674" w:type="pct"/>
            <w:tcBorders>
              <w:top w:val="single" w:sz="8" w:space="0" w:color="000000"/>
              <w:left w:val="single" w:sz="8" w:space="0" w:color="000000"/>
              <w:bottom w:val="single" w:sz="8" w:space="0" w:color="000000"/>
              <w:right w:val="single" w:sz="8" w:space="0" w:color="000000"/>
            </w:tcBorders>
            <w:vAlign w:val="center"/>
          </w:tcPr>
          <w:p w14:paraId="18E740FD"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持有份额</w:t>
            </w:r>
          </w:p>
        </w:tc>
        <w:tc>
          <w:tcPr>
            <w:tcW w:w="683" w:type="pct"/>
            <w:tcBorders>
              <w:top w:val="single" w:sz="8" w:space="0" w:color="000000"/>
              <w:left w:val="single" w:sz="8" w:space="0" w:color="000000"/>
              <w:bottom w:val="single" w:sz="8" w:space="0" w:color="000000"/>
              <w:right w:val="single" w:sz="8" w:space="0" w:color="000000"/>
            </w:tcBorders>
            <w:vAlign w:val="center"/>
          </w:tcPr>
          <w:p w14:paraId="7AB4DA3C"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占总份额比例</w:t>
            </w:r>
          </w:p>
        </w:tc>
        <w:tc>
          <w:tcPr>
            <w:tcW w:w="690" w:type="pct"/>
            <w:tcBorders>
              <w:top w:val="single" w:sz="8" w:space="0" w:color="000000"/>
              <w:left w:val="single" w:sz="8" w:space="0" w:color="000000"/>
              <w:bottom w:val="single" w:sz="8" w:space="0" w:color="000000"/>
              <w:right w:val="single" w:sz="8" w:space="0" w:color="000000"/>
            </w:tcBorders>
            <w:vAlign w:val="center"/>
          </w:tcPr>
          <w:p w14:paraId="07253612"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持有份额</w:t>
            </w:r>
          </w:p>
        </w:tc>
        <w:tc>
          <w:tcPr>
            <w:tcW w:w="668" w:type="pct"/>
            <w:tcBorders>
              <w:top w:val="single" w:sz="8" w:space="0" w:color="000000"/>
              <w:left w:val="single" w:sz="8" w:space="0" w:color="000000"/>
              <w:bottom w:val="single" w:sz="8" w:space="0" w:color="000000"/>
              <w:right w:val="single" w:sz="4" w:space="0" w:color="auto"/>
            </w:tcBorders>
            <w:vAlign w:val="center"/>
          </w:tcPr>
          <w:p w14:paraId="39981732"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占总份额比例</w:t>
            </w:r>
          </w:p>
        </w:tc>
      </w:tr>
      <w:tr w:rsidR="00940250" w:rsidRPr="007D057A" w14:paraId="6CF98E39" w14:textId="77777777" w:rsidTr="007D593F">
        <w:tc>
          <w:tcPr>
            <w:tcW w:w="964" w:type="pct"/>
            <w:tcBorders>
              <w:left w:val="single" w:sz="8" w:space="0" w:color="000000"/>
              <w:bottom w:val="single" w:sz="8" w:space="0" w:color="000000"/>
              <w:right w:val="single" w:sz="8" w:space="0" w:color="000000"/>
            </w:tcBorders>
          </w:tcPr>
          <w:p w14:paraId="228C8C07" w14:textId="77777777" w:rsidR="00BC4245" w:rsidRPr="007D057A" w:rsidRDefault="00BC4245" w:rsidP="00BC4245">
            <w:pPr>
              <w:widowControl/>
              <w:spacing w:line="360" w:lineRule="auto"/>
              <w:jc w:val="center"/>
              <w:rPr>
                <w:rFonts w:eastAsiaTheme="minorEastAsia"/>
                <w:bCs/>
                <w:color w:val="000000" w:themeColor="text1"/>
                <w:szCs w:val="21"/>
              </w:rPr>
            </w:pPr>
            <w:r w:rsidRPr="007D057A">
              <w:rPr>
                <w:rFonts w:eastAsiaTheme="minorEastAsia"/>
                <w:bCs/>
                <w:color w:val="000000" w:themeColor="text1"/>
                <w:szCs w:val="21"/>
              </w:rPr>
              <w:lastRenderedPageBreak/>
              <w:t>摩根纯债债券</w:t>
            </w:r>
            <w:r w:rsidRPr="007D057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04E4A397"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2,266</w:t>
            </w:r>
          </w:p>
        </w:tc>
        <w:tc>
          <w:tcPr>
            <w:tcW w:w="688" w:type="pct"/>
            <w:tcBorders>
              <w:top w:val="single" w:sz="8" w:space="0" w:color="000000"/>
              <w:left w:val="single" w:sz="8" w:space="0" w:color="000000"/>
              <w:bottom w:val="single" w:sz="8" w:space="0" w:color="000000"/>
              <w:right w:val="single" w:sz="8" w:space="0" w:color="000000"/>
            </w:tcBorders>
            <w:vAlign w:val="center"/>
          </w:tcPr>
          <w:p w14:paraId="5264906D"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104,821.35</w:t>
            </w:r>
          </w:p>
        </w:tc>
        <w:tc>
          <w:tcPr>
            <w:tcW w:w="674" w:type="pct"/>
            <w:tcBorders>
              <w:top w:val="single" w:sz="8" w:space="0" w:color="000000"/>
              <w:left w:val="single" w:sz="8" w:space="0" w:color="000000"/>
              <w:bottom w:val="single" w:sz="8" w:space="0" w:color="000000"/>
              <w:right w:val="single" w:sz="8" w:space="0" w:color="000000"/>
            </w:tcBorders>
            <w:vAlign w:val="center"/>
          </w:tcPr>
          <w:p w14:paraId="770584C1"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222,328,761.92</w:t>
            </w:r>
          </w:p>
        </w:tc>
        <w:tc>
          <w:tcPr>
            <w:tcW w:w="683" w:type="pct"/>
            <w:tcBorders>
              <w:top w:val="single" w:sz="8" w:space="0" w:color="000000"/>
              <w:left w:val="single" w:sz="8" w:space="0" w:color="000000"/>
              <w:bottom w:val="single" w:sz="8" w:space="0" w:color="000000"/>
              <w:right w:val="single" w:sz="8" w:space="0" w:color="000000"/>
            </w:tcBorders>
            <w:vAlign w:val="center"/>
          </w:tcPr>
          <w:p w14:paraId="29C2D42E"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93.60%</w:t>
            </w:r>
          </w:p>
        </w:tc>
        <w:tc>
          <w:tcPr>
            <w:tcW w:w="690" w:type="pct"/>
            <w:tcBorders>
              <w:top w:val="single" w:sz="8" w:space="0" w:color="000000"/>
              <w:left w:val="single" w:sz="8" w:space="0" w:color="000000"/>
              <w:bottom w:val="single" w:sz="8" w:space="0" w:color="000000"/>
              <w:right w:val="single" w:sz="8" w:space="0" w:color="000000"/>
            </w:tcBorders>
            <w:vAlign w:val="center"/>
          </w:tcPr>
          <w:p w14:paraId="3252AA20"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15,196,416.32</w:t>
            </w:r>
          </w:p>
        </w:tc>
        <w:tc>
          <w:tcPr>
            <w:tcW w:w="668" w:type="pct"/>
            <w:tcBorders>
              <w:top w:val="single" w:sz="8" w:space="0" w:color="000000"/>
              <w:left w:val="single" w:sz="8" w:space="0" w:color="000000"/>
              <w:bottom w:val="single" w:sz="8" w:space="0" w:color="000000"/>
              <w:right w:val="single" w:sz="4" w:space="0" w:color="auto"/>
            </w:tcBorders>
            <w:vAlign w:val="center"/>
          </w:tcPr>
          <w:p w14:paraId="2855570E"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6.40%</w:t>
            </w:r>
          </w:p>
        </w:tc>
      </w:tr>
      <w:tr w:rsidR="00940250" w:rsidRPr="007D057A" w14:paraId="68BF15F9" w14:textId="77777777" w:rsidTr="007D593F">
        <w:tc>
          <w:tcPr>
            <w:tcW w:w="964" w:type="pct"/>
            <w:tcBorders>
              <w:left w:val="single" w:sz="8" w:space="0" w:color="000000"/>
              <w:bottom w:val="single" w:sz="8" w:space="0" w:color="000000"/>
              <w:right w:val="single" w:sz="8" w:space="0" w:color="000000"/>
            </w:tcBorders>
          </w:tcPr>
          <w:p w14:paraId="3CD20E41" w14:textId="77777777" w:rsidR="00BC4245" w:rsidRPr="007D057A" w:rsidRDefault="00BC4245" w:rsidP="00BC4245">
            <w:pPr>
              <w:widowControl/>
              <w:spacing w:line="360" w:lineRule="auto"/>
              <w:jc w:val="center"/>
              <w:rPr>
                <w:rFonts w:eastAsiaTheme="minorEastAsia"/>
                <w:bCs/>
                <w:color w:val="000000" w:themeColor="text1"/>
                <w:szCs w:val="21"/>
              </w:rPr>
            </w:pPr>
            <w:r w:rsidRPr="007D057A">
              <w:rPr>
                <w:rFonts w:eastAsiaTheme="minorEastAsia"/>
                <w:bCs/>
                <w:color w:val="000000" w:themeColor="text1"/>
                <w:szCs w:val="21"/>
              </w:rPr>
              <w:t>摩根纯债债券</w:t>
            </w:r>
            <w:r w:rsidRPr="007D057A">
              <w:rPr>
                <w:rFonts w:eastAsiaTheme="minorEastAsia"/>
                <w:bCs/>
                <w:color w:val="000000" w:themeColor="text1"/>
                <w:szCs w:val="21"/>
              </w:rPr>
              <w:t>B</w:t>
            </w:r>
          </w:p>
        </w:tc>
        <w:tc>
          <w:tcPr>
            <w:tcW w:w="633" w:type="pct"/>
            <w:tcBorders>
              <w:top w:val="single" w:sz="8" w:space="0" w:color="000000"/>
              <w:left w:val="single" w:sz="8" w:space="0" w:color="000000"/>
              <w:bottom w:val="single" w:sz="8" w:space="0" w:color="000000"/>
              <w:right w:val="single" w:sz="8" w:space="0" w:color="000000"/>
            </w:tcBorders>
            <w:vAlign w:val="center"/>
          </w:tcPr>
          <w:p w14:paraId="61799CAB"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6,883</w:t>
            </w:r>
          </w:p>
        </w:tc>
        <w:tc>
          <w:tcPr>
            <w:tcW w:w="688" w:type="pct"/>
            <w:tcBorders>
              <w:top w:val="single" w:sz="8" w:space="0" w:color="000000"/>
              <w:left w:val="single" w:sz="8" w:space="0" w:color="000000"/>
              <w:bottom w:val="single" w:sz="8" w:space="0" w:color="000000"/>
              <w:right w:val="single" w:sz="8" w:space="0" w:color="000000"/>
            </w:tcBorders>
            <w:vAlign w:val="center"/>
          </w:tcPr>
          <w:p w14:paraId="117C29C9"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241,529.14</w:t>
            </w:r>
          </w:p>
        </w:tc>
        <w:tc>
          <w:tcPr>
            <w:tcW w:w="674" w:type="pct"/>
            <w:tcBorders>
              <w:top w:val="single" w:sz="8" w:space="0" w:color="000000"/>
              <w:left w:val="single" w:sz="8" w:space="0" w:color="000000"/>
              <w:bottom w:val="single" w:sz="8" w:space="0" w:color="000000"/>
              <w:right w:val="single" w:sz="8" w:space="0" w:color="000000"/>
            </w:tcBorders>
            <w:vAlign w:val="center"/>
          </w:tcPr>
          <w:p w14:paraId="635BB971"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1,629,062,324.95</w:t>
            </w:r>
          </w:p>
        </w:tc>
        <w:tc>
          <w:tcPr>
            <w:tcW w:w="683" w:type="pct"/>
            <w:tcBorders>
              <w:top w:val="single" w:sz="8" w:space="0" w:color="000000"/>
              <w:left w:val="single" w:sz="8" w:space="0" w:color="000000"/>
              <w:bottom w:val="single" w:sz="8" w:space="0" w:color="000000"/>
              <w:right w:val="single" w:sz="8" w:space="0" w:color="000000"/>
            </w:tcBorders>
            <w:vAlign w:val="center"/>
          </w:tcPr>
          <w:p w14:paraId="50E61172"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97.99%</w:t>
            </w:r>
          </w:p>
        </w:tc>
        <w:tc>
          <w:tcPr>
            <w:tcW w:w="690" w:type="pct"/>
            <w:tcBorders>
              <w:top w:val="single" w:sz="8" w:space="0" w:color="000000"/>
              <w:left w:val="single" w:sz="8" w:space="0" w:color="000000"/>
              <w:bottom w:val="single" w:sz="8" w:space="0" w:color="000000"/>
              <w:right w:val="single" w:sz="8" w:space="0" w:color="000000"/>
            </w:tcBorders>
            <w:vAlign w:val="center"/>
          </w:tcPr>
          <w:p w14:paraId="253823BF"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33,382,771.51</w:t>
            </w:r>
          </w:p>
        </w:tc>
        <w:tc>
          <w:tcPr>
            <w:tcW w:w="668" w:type="pct"/>
            <w:tcBorders>
              <w:top w:val="single" w:sz="8" w:space="0" w:color="000000"/>
              <w:left w:val="single" w:sz="8" w:space="0" w:color="000000"/>
              <w:bottom w:val="single" w:sz="8" w:space="0" w:color="000000"/>
              <w:right w:val="single" w:sz="4" w:space="0" w:color="auto"/>
            </w:tcBorders>
            <w:vAlign w:val="center"/>
          </w:tcPr>
          <w:p w14:paraId="75C02E59"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2.01%</w:t>
            </w:r>
          </w:p>
        </w:tc>
      </w:tr>
      <w:tr w:rsidR="00940250" w:rsidRPr="007D057A" w14:paraId="3462977F" w14:textId="77777777" w:rsidTr="007D593F">
        <w:tc>
          <w:tcPr>
            <w:tcW w:w="964" w:type="pct"/>
            <w:tcBorders>
              <w:left w:val="single" w:sz="8" w:space="0" w:color="000000"/>
              <w:bottom w:val="single" w:sz="8" w:space="0" w:color="000000"/>
              <w:right w:val="single" w:sz="8" w:space="0" w:color="000000"/>
            </w:tcBorders>
          </w:tcPr>
          <w:p w14:paraId="05BAE53A" w14:textId="77777777" w:rsidR="00BC4245" w:rsidRPr="007D057A" w:rsidRDefault="00BC4245" w:rsidP="00BC4245">
            <w:pPr>
              <w:widowControl/>
              <w:spacing w:line="360" w:lineRule="auto"/>
              <w:jc w:val="center"/>
              <w:rPr>
                <w:rFonts w:eastAsiaTheme="minorEastAsia"/>
                <w:bCs/>
                <w:color w:val="000000" w:themeColor="text1"/>
                <w:szCs w:val="21"/>
              </w:rPr>
            </w:pPr>
            <w:r w:rsidRPr="007D057A">
              <w:rPr>
                <w:rFonts w:eastAsiaTheme="minorEastAsia"/>
                <w:bCs/>
                <w:color w:val="000000" w:themeColor="text1"/>
                <w:szCs w:val="21"/>
              </w:rPr>
              <w:t>摩根纯债债券</w:t>
            </w:r>
            <w:r w:rsidRPr="007D057A">
              <w:rPr>
                <w:rFonts w:eastAsiaTheme="minorEastAsia"/>
                <w:bCs/>
                <w:color w:val="000000" w:themeColor="text1"/>
                <w:szCs w:val="21"/>
              </w:rPr>
              <w:t>D</w:t>
            </w:r>
          </w:p>
        </w:tc>
        <w:tc>
          <w:tcPr>
            <w:tcW w:w="633" w:type="pct"/>
            <w:tcBorders>
              <w:top w:val="single" w:sz="8" w:space="0" w:color="000000"/>
              <w:left w:val="single" w:sz="8" w:space="0" w:color="000000"/>
              <w:bottom w:val="single" w:sz="8" w:space="0" w:color="000000"/>
              <w:right w:val="single" w:sz="8" w:space="0" w:color="000000"/>
            </w:tcBorders>
            <w:vAlign w:val="center"/>
          </w:tcPr>
          <w:p w14:paraId="6DF88788"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34</w:t>
            </w:r>
          </w:p>
        </w:tc>
        <w:tc>
          <w:tcPr>
            <w:tcW w:w="688" w:type="pct"/>
            <w:tcBorders>
              <w:top w:val="single" w:sz="8" w:space="0" w:color="000000"/>
              <w:left w:val="single" w:sz="8" w:space="0" w:color="000000"/>
              <w:bottom w:val="single" w:sz="8" w:space="0" w:color="000000"/>
              <w:right w:val="single" w:sz="8" w:space="0" w:color="000000"/>
            </w:tcBorders>
            <w:vAlign w:val="center"/>
          </w:tcPr>
          <w:p w14:paraId="727465B6"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21,793,099.38</w:t>
            </w:r>
          </w:p>
        </w:tc>
        <w:tc>
          <w:tcPr>
            <w:tcW w:w="674" w:type="pct"/>
            <w:tcBorders>
              <w:top w:val="single" w:sz="8" w:space="0" w:color="000000"/>
              <w:left w:val="single" w:sz="8" w:space="0" w:color="000000"/>
              <w:bottom w:val="single" w:sz="8" w:space="0" w:color="000000"/>
              <w:right w:val="single" w:sz="8" w:space="0" w:color="000000"/>
            </w:tcBorders>
            <w:vAlign w:val="center"/>
          </w:tcPr>
          <w:p w14:paraId="766EFA50"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740,923,063.96</w:t>
            </w:r>
          </w:p>
        </w:tc>
        <w:tc>
          <w:tcPr>
            <w:tcW w:w="683" w:type="pct"/>
            <w:tcBorders>
              <w:top w:val="single" w:sz="8" w:space="0" w:color="000000"/>
              <w:left w:val="single" w:sz="8" w:space="0" w:color="000000"/>
              <w:bottom w:val="single" w:sz="8" w:space="0" w:color="000000"/>
              <w:right w:val="single" w:sz="8" w:space="0" w:color="000000"/>
            </w:tcBorders>
            <w:vAlign w:val="center"/>
          </w:tcPr>
          <w:p w14:paraId="1A85D15E"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99.99%</w:t>
            </w:r>
          </w:p>
        </w:tc>
        <w:tc>
          <w:tcPr>
            <w:tcW w:w="690" w:type="pct"/>
            <w:tcBorders>
              <w:top w:val="single" w:sz="8" w:space="0" w:color="000000"/>
              <w:left w:val="single" w:sz="8" w:space="0" w:color="000000"/>
              <w:bottom w:val="single" w:sz="8" w:space="0" w:color="000000"/>
              <w:right w:val="single" w:sz="8" w:space="0" w:color="000000"/>
            </w:tcBorders>
            <w:vAlign w:val="center"/>
          </w:tcPr>
          <w:p w14:paraId="1ABDB1D5"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42,315.06</w:t>
            </w:r>
          </w:p>
        </w:tc>
        <w:tc>
          <w:tcPr>
            <w:tcW w:w="668" w:type="pct"/>
            <w:tcBorders>
              <w:top w:val="single" w:sz="8" w:space="0" w:color="000000"/>
              <w:left w:val="single" w:sz="8" w:space="0" w:color="000000"/>
              <w:bottom w:val="single" w:sz="8" w:space="0" w:color="000000"/>
              <w:right w:val="single" w:sz="4" w:space="0" w:color="auto"/>
            </w:tcBorders>
            <w:vAlign w:val="center"/>
          </w:tcPr>
          <w:p w14:paraId="7A5BF212"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0.01%</w:t>
            </w:r>
          </w:p>
        </w:tc>
      </w:tr>
      <w:tr w:rsidR="00940250" w:rsidRPr="007D057A" w14:paraId="36067EFE" w14:textId="77777777" w:rsidTr="007D593F">
        <w:tc>
          <w:tcPr>
            <w:tcW w:w="964" w:type="pct"/>
            <w:tcBorders>
              <w:top w:val="single" w:sz="8" w:space="0" w:color="000000"/>
              <w:left w:val="single" w:sz="8" w:space="0" w:color="000000"/>
              <w:bottom w:val="single" w:sz="8" w:space="0" w:color="000000"/>
              <w:right w:val="single" w:sz="8" w:space="0" w:color="000000"/>
            </w:tcBorders>
          </w:tcPr>
          <w:p w14:paraId="455ABFD3"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457DCF94"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9,183</w:t>
            </w:r>
          </w:p>
        </w:tc>
        <w:tc>
          <w:tcPr>
            <w:tcW w:w="688" w:type="pct"/>
            <w:tcBorders>
              <w:top w:val="single" w:sz="8" w:space="0" w:color="000000"/>
              <w:left w:val="single" w:sz="8" w:space="0" w:color="000000"/>
              <w:bottom w:val="single" w:sz="8" w:space="0" w:color="000000"/>
              <w:right w:val="single" w:sz="8" w:space="0" w:color="000000"/>
            </w:tcBorders>
            <w:vAlign w:val="center"/>
          </w:tcPr>
          <w:p w14:paraId="06913703"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287,589.64</w:t>
            </w:r>
          </w:p>
        </w:tc>
        <w:tc>
          <w:tcPr>
            <w:tcW w:w="674" w:type="pct"/>
            <w:tcBorders>
              <w:top w:val="single" w:sz="8" w:space="0" w:color="000000"/>
              <w:left w:val="single" w:sz="8" w:space="0" w:color="000000"/>
              <w:bottom w:val="single" w:sz="8" w:space="0" w:color="000000"/>
              <w:right w:val="single" w:sz="8" w:space="0" w:color="000000"/>
            </w:tcBorders>
            <w:vAlign w:val="center"/>
          </w:tcPr>
          <w:p w14:paraId="0BF82431"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2,592,314,150.83</w:t>
            </w:r>
          </w:p>
        </w:tc>
        <w:tc>
          <w:tcPr>
            <w:tcW w:w="683" w:type="pct"/>
            <w:tcBorders>
              <w:top w:val="single" w:sz="8" w:space="0" w:color="000000"/>
              <w:left w:val="single" w:sz="8" w:space="0" w:color="000000"/>
              <w:bottom w:val="single" w:sz="8" w:space="0" w:color="000000"/>
              <w:right w:val="single" w:sz="8" w:space="0" w:color="000000"/>
            </w:tcBorders>
            <w:vAlign w:val="center"/>
          </w:tcPr>
          <w:p w14:paraId="499124D2"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98.16%</w:t>
            </w:r>
          </w:p>
        </w:tc>
        <w:tc>
          <w:tcPr>
            <w:tcW w:w="690" w:type="pct"/>
            <w:tcBorders>
              <w:top w:val="single" w:sz="8" w:space="0" w:color="000000"/>
              <w:left w:val="single" w:sz="8" w:space="0" w:color="000000"/>
              <w:bottom w:val="single" w:sz="8" w:space="0" w:color="000000"/>
              <w:right w:val="single" w:sz="8" w:space="0" w:color="000000"/>
            </w:tcBorders>
            <w:vAlign w:val="center"/>
          </w:tcPr>
          <w:p w14:paraId="603E6EE5"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48,621,502.89</w:t>
            </w:r>
          </w:p>
        </w:tc>
        <w:tc>
          <w:tcPr>
            <w:tcW w:w="668" w:type="pct"/>
            <w:tcBorders>
              <w:top w:val="single" w:sz="8" w:space="0" w:color="000000"/>
              <w:left w:val="single" w:sz="8" w:space="0" w:color="000000"/>
              <w:bottom w:val="single" w:sz="8" w:space="0" w:color="000000"/>
              <w:right w:val="single" w:sz="4" w:space="0" w:color="auto"/>
            </w:tcBorders>
            <w:vAlign w:val="center"/>
          </w:tcPr>
          <w:p w14:paraId="56312287"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1.84%</w:t>
            </w:r>
          </w:p>
        </w:tc>
      </w:tr>
    </w:tbl>
    <w:p w14:paraId="3242A9F8"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66" w:name="_Toc361324891"/>
      <w:bookmarkStart w:id="167" w:name="_Toc194049132"/>
      <w:r w:rsidRPr="007D057A">
        <w:rPr>
          <w:rFonts w:ascii="Times New Roman" w:eastAsiaTheme="minorEastAsia" w:hAnsi="Times New Roman"/>
          <w:color w:val="000000" w:themeColor="text1"/>
          <w:kern w:val="0"/>
          <w:sz w:val="21"/>
          <w:szCs w:val="21"/>
        </w:rPr>
        <w:t>9.2</w:t>
      </w:r>
      <w:r w:rsidR="008A0029"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期末基金管理人的从业人员持有本基金的情况</w:t>
      </w:r>
      <w:bookmarkEnd w:id="166"/>
      <w:bookmarkEnd w:id="167"/>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940250" w:rsidRPr="007D057A" w14:paraId="3E62DD86" w14:textId="77777777" w:rsidTr="007D593F">
        <w:trPr>
          <w:trHeight w:val="285"/>
        </w:trPr>
        <w:tc>
          <w:tcPr>
            <w:tcW w:w="2839" w:type="dxa"/>
            <w:noWrap/>
            <w:vAlign w:val="center"/>
          </w:tcPr>
          <w:p w14:paraId="427F64D0" w14:textId="77777777" w:rsidR="00A9383C" w:rsidRPr="007D057A" w:rsidRDefault="00A9383C" w:rsidP="00A9383C">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000000" w:themeColor="text1"/>
                <w:kern w:val="2"/>
                <w:sz w:val="21"/>
                <w:szCs w:val="21"/>
              </w:rPr>
            </w:pPr>
            <w:r w:rsidRPr="007D057A">
              <w:rPr>
                <w:rFonts w:ascii="Times New Roman" w:eastAsiaTheme="minorEastAsia" w:hAnsi="Times New Roman" w:cs="Times New Roman"/>
                <w:color w:val="000000" w:themeColor="text1"/>
                <w:kern w:val="2"/>
                <w:sz w:val="21"/>
                <w:szCs w:val="21"/>
              </w:rPr>
              <w:t>项目</w:t>
            </w:r>
          </w:p>
        </w:tc>
        <w:tc>
          <w:tcPr>
            <w:tcW w:w="2421" w:type="dxa"/>
            <w:vAlign w:val="center"/>
          </w:tcPr>
          <w:p w14:paraId="2C4B519C" w14:textId="77777777" w:rsidR="00A9383C" w:rsidRPr="007D057A" w:rsidRDefault="00A9383C" w:rsidP="00A9383C">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000000" w:themeColor="text1"/>
                <w:kern w:val="2"/>
                <w:sz w:val="21"/>
                <w:szCs w:val="21"/>
              </w:rPr>
            </w:pPr>
            <w:r w:rsidRPr="007D057A">
              <w:rPr>
                <w:rFonts w:ascii="Times New Roman" w:eastAsiaTheme="minorEastAsia" w:hAnsi="Times New Roman" w:cs="Times New Roman"/>
                <w:color w:val="000000" w:themeColor="text1"/>
                <w:kern w:val="2"/>
                <w:sz w:val="21"/>
                <w:szCs w:val="21"/>
              </w:rPr>
              <w:t>份额级别</w:t>
            </w:r>
          </w:p>
        </w:tc>
        <w:tc>
          <w:tcPr>
            <w:tcW w:w="2384" w:type="dxa"/>
            <w:noWrap/>
            <w:vAlign w:val="center"/>
          </w:tcPr>
          <w:p w14:paraId="6086A38A" w14:textId="77777777" w:rsidR="00A9383C" w:rsidRPr="007D057A" w:rsidRDefault="00A9383C" w:rsidP="00A9383C">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000000" w:themeColor="text1"/>
                <w:kern w:val="2"/>
                <w:sz w:val="21"/>
                <w:szCs w:val="21"/>
              </w:rPr>
            </w:pPr>
            <w:r w:rsidRPr="007D057A">
              <w:rPr>
                <w:rFonts w:ascii="Times New Roman" w:eastAsiaTheme="minorEastAsia" w:hAnsi="Times New Roman" w:cs="Times New Roman"/>
                <w:color w:val="000000" w:themeColor="text1"/>
                <w:kern w:val="2"/>
                <w:sz w:val="21"/>
                <w:szCs w:val="21"/>
              </w:rPr>
              <w:t>持有份额总数（份）</w:t>
            </w:r>
          </w:p>
        </w:tc>
        <w:tc>
          <w:tcPr>
            <w:tcW w:w="1971" w:type="dxa"/>
            <w:noWrap/>
            <w:vAlign w:val="center"/>
          </w:tcPr>
          <w:p w14:paraId="283CC51E" w14:textId="77777777" w:rsidR="00A9383C" w:rsidRPr="007D057A" w:rsidRDefault="00A9383C" w:rsidP="00A9383C">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000000" w:themeColor="text1"/>
                <w:kern w:val="2"/>
                <w:sz w:val="21"/>
                <w:szCs w:val="21"/>
              </w:rPr>
            </w:pPr>
            <w:r w:rsidRPr="007D057A">
              <w:rPr>
                <w:rFonts w:ascii="Times New Roman" w:eastAsiaTheme="minorEastAsia" w:hAnsi="Times New Roman" w:cs="Times New Roman"/>
                <w:color w:val="000000" w:themeColor="text1"/>
                <w:kern w:val="2"/>
                <w:sz w:val="21"/>
                <w:szCs w:val="21"/>
              </w:rPr>
              <w:t>占基金总份额比例</w:t>
            </w:r>
          </w:p>
        </w:tc>
      </w:tr>
      <w:tr w:rsidR="00940250" w:rsidRPr="007D057A" w14:paraId="617B5F02" w14:textId="77777777" w:rsidTr="007D593F">
        <w:trPr>
          <w:trHeight w:val="285"/>
        </w:trPr>
        <w:tc>
          <w:tcPr>
            <w:tcW w:w="2839" w:type="dxa"/>
            <w:vMerge w:val="restart"/>
            <w:noWrap/>
            <w:vAlign w:val="center"/>
          </w:tcPr>
          <w:p w14:paraId="71D93E69" w14:textId="77777777" w:rsidR="00A9383C" w:rsidRPr="007D057A" w:rsidRDefault="00A9383C" w:rsidP="00A9383C">
            <w:pPr>
              <w:spacing w:line="360" w:lineRule="auto"/>
              <w:rPr>
                <w:rFonts w:eastAsiaTheme="minorEastAsia"/>
                <w:color w:val="000000" w:themeColor="text1"/>
                <w:szCs w:val="21"/>
              </w:rPr>
            </w:pPr>
            <w:r w:rsidRPr="007D057A">
              <w:rPr>
                <w:rFonts w:eastAsiaTheme="minorEastAsia"/>
                <w:color w:val="000000" w:themeColor="text1"/>
                <w:szCs w:val="21"/>
              </w:rPr>
              <w:t>基金管理人所有从业人员持有本基金</w:t>
            </w:r>
          </w:p>
        </w:tc>
        <w:tc>
          <w:tcPr>
            <w:tcW w:w="2421" w:type="dxa"/>
            <w:vAlign w:val="center"/>
          </w:tcPr>
          <w:p w14:paraId="363C2F17" w14:textId="77777777" w:rsidR="00A9383C" w:rsidRPr="007D057A" w:rsidRDefault="00A9383C" w:rsidP="00A9383C">
            <w:pPr>
              <w:spacing w:line="360" w:lineRule="auto"/>
              <w:jc w:val="right"/>
              <w:rPr>
                <w:rFonts w:eastAsiaTheme="minorEastAsia"/>
                <w:color w:val="000000" w:themeColor="text1"/>
                <w:kern w:val="0"/>
                <w:szCs w:val="21"/>
              </w:rPr>
            </w:pPr>
            <w:r w:rsidRPr="007D057A">
              <w:rPr>
                <w:rFonts w:eastAsiaTheme="minorEastAsia"/>
                <w:color w:val="000000" w:themeColor="text1"/>
                <w:szCs w:val="21"/>
              </w:rPr>
              <w:t>摩根纯债债券</w:t>
            </w:r>
            <w:r w:rsidRPr="007D057A">
              <w:rPr>
                <w:rFonts w:eastAsiaTheme="minorEastAsia"/>
                <w:color w:val="000000" w:themeColor="text1"/>
                <w:szCs w:val="21"/>
              </w:rPr>
              <w:t>A</w:t>
            </w:r>
          </w:p>
        </w:tc>
        <w:tc>
          <w:tcPr>
            <w:tcW w:w="2384" w:type="dxa"/>
            <w:noWrap/>
            <w:vAlign w:val="center"/>
          </w:tcPr>
          <w:p w14:paraId="3DE76364" w14:textId="77777777"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18,528.51</w:t>
            </w:r>
          </w:p>
        </w:tc>
        <w:tc>
          <w:tcPr>
            <w:tcW w:w="1971" w:type="dxa"/>
            <w:noWrap/>
            <w:vAlign w:val="center"/>
          </w:tcPr>
          <w:p w14:paraId="70DCCB97" w14:textId="77777777"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0.0078%</w:t>
            </w:r>
          </w:p>
        </w:tc>
      </w:tr>
      <w:tr w:rsidR="00940250" w:rsidRPr="007D057A" w14:paraId="615A1592" w14:textId="77777777" w:rsidTr="007D593F">
        <w:trPr>
          <w:trHeight w:val="285"/>
        </w:trPr>
        <w:tc>
          <w:tcPr>
            <w:tcW w:w="2839" w:type="dxa"/>
            <w:vMerge/>
            <w:vAlign w:val="center"/>
          </w:tcPr>
          <w:p w14:paraId="54F8B301" w14:textId="77777777" w:rsidR="00A9383C" w:rsidRPr="007D057A" w:rsidRDefault="00A9383C" w:rsidP="00A9383C">
            <w:pPr>
              <w:widowControl/>
              <w:spacing w:line="360" w:lineRule="auto"/>
              <w:jc w:val="left"/>
              <w:rPr>
                <w:rFonts w:eastAsiaTheme="minorEastAsia"/>
                <w:color w:val="000000" w:themeColor="text1"/>
                <w:szCs w:val="21"/>
              </w:rPr>
            </w:pPr>
          </w:p>
        </w:tc>
        <w:tc>
          <w:tcPr>
            <w:tcW w:w="2421" w:type="dxa"/>
            <w:vAlign w:val="center"/>
          </w:tcPr>
          <w:p w14:paraId="63F8210D" w14:textId="77777777" w:rsidR="00A9383C" w:rsidRPr="007D057A" w:rsidRDefault="00A9383C" w:rsidP="00A9383C">
            <w:pPr>
              <w:spacing w:line="360" w:lineRule="auto"/>
              <w:jc w:val="right"/>
              <w:rPr>
                <w:rFonts w:eastAsiaTheme="minorEastAsia"/>
                <w:color w:val="000000" w:themeColor="text1"/>
                <w:kern w:val="0"/>
                <w:szCs w:val="21"/>
              </w:rPr>
            </w:pPr>
            <w:r w:rsidRPr="007D057A">
              <w:rPr>
                <w:rFonts w:eastAsiaTheme="minorEastAsia"/>
                <w:color w:val="000000" w:themeColor="text1"/>
                <w:szCs w:val="21"/>
              </w:rPr>
              <w:t>摩根纯债债券</w:t>
            </w:r>
            <w:r w:rsidRPr="007D057A">
              <w:rPr>
                <w:rFonts w:eastAsiaTheme="minorEastAsia"/>
                <w:color w:val="000000" w:themeColor="text1"/>
                <w:szCs w:val="21"/>
              </w:rPr>
              <w:t>B</w:t>
            </w:r>
          </w:p>
        </w:tc>
        <w:tc>
          <w:tcPr>
            <w:tcW w:w="2384" w:type="dxa"/>
            <w:noWrap/>
            <w:vAlign w:val="center"/>
          </w:tcPr>
          <w:p w14:paraId="4118DAF2" w14:textId="77777777"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463.17</w:t>
            </w:r>
          </w:p>
        </w:tc>
        <w:tc>
          <w:tcPr>
            <w:tcW w:w="1971" w:type="dxa"/>
            <w:noWrap/>
            <w:vAlign w:val="center"/>
          </w:tcPr>
          <w:p w14:paraId="71944CFA" w14:textId="77777777"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0.0000%</w:t>
            </w:r>
          </w:p>
        </w:tc>
      </w:tr>
      <w:tr w:rsidR="00940250" w:rsidRPr="007D057A" w14:paraId="3C01B3E6" w14:textId="77777777" w:rsidTr="007D593F">
        <w:trPr>
          <w:trHeight w:val="285"/>
        </w:trPr>
        <w:tc>
          <w:tcPr>
            <w:tcW w:w="2839" w:type="dxa"/>
            <w:vMerge/>
            <w:vAlign w:val="center"/>
          </w:tcPr>
          <w:p w14:paraId="57FA5A87" w14:textId="77777777" w:rsidR="00A9383C" w:rsidRPr="007D057A" w:rsidRDefault="00A9383C" w:rsidP="00A9383C">
            <w:pPr>
              <w:widowControl/>
              <w:spacing w:line="360" w:lineRule="auto"/>
              <w:jc w:val="left"/>
              <w:rPr>
                <w:rFonts w:eastAsiaTheme="minorEastAsia"/>
                <w:color w:val="000000" w:themeColor="text1"/>
                <w:szCs w:val="21"/>
              </w:rPr>
            </w:pPr>
          </w:p>
        </w:tc>
        <w:tc>
          <w:tcPr>
            <w:tcW w:w="2421" w:type="dxa"/>
            <w:vAlign w:val="center"/>
          </w:tcPr>
          <w:p w14:paraId="3A6FDABD" w14:textId="77777777" w:rsidR="00A9383C" w:rsidRPr="007D057A" w:rsidRDefault="00A9383C" w:rsidP="00A9383C">
            <w:pPr>
              <w:spacing w:line="360" w:lineRule="auto"/>
              <w:jc w:val="right"/>
              <w:rPr>
                <w:rFonts w:eastAsiaTheme="minorEastAsia"/>
                <w:color w:val="000000" w:themeColor="text1"/>
                <w:kern w:val="0"/>
                <w:szCs w:val="21"/>
              </w:rPr>
            </w:pPr>
            <w:r w:rsidRPr="007D057A">
              <w:rPr>
                <w:rFonts w:eastAsiaTheme="minorEastAsia"/>
                <w:color w:val="000000" w:themeColor="text1"/>
                <w:szCs w:val="21"/>
              </w:rPr>
              <w:t>摩根纯债债券</w:t>
            </w:r>
            <w:r w:rsidRPr="007D057A">
              <w:rPr>
                <w:rFonts w:eastAsiaTheme="minorEastAsia"/>
                <w:color w:val="000000" w:themeColor="text1"/>
                <w:szCs w:val="21"/>
              </w:rPr>
              <w:t>D</w:t>
            </w:r>
          </w:p>
        </w:tc>
        <w:tc>
          <w:tcPr>
            <w:tcW w:w="2384" w:type="dxa"/>
            <w:noWrap/>
            <w:vAlign w:val="center"/>
          </w:tcPr>
          <w:p w14:paraId="70275B80" w14:textId="77777777"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1,624.75</w:t>
            </w:r>
          </w:p>
        </w:tc>
        <w:tc>
          <w:tcPr>
            <w:tcW w:w="1971" w:type="dxa"/>
            <w:noWrap/>
            <w:vAlign w:val="center"/>
          </w:tcPr>
          <w:p w14:paraId="30EE2B59" w14:textId="77777777"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0.0002%</w:t>
            </w:r>
          </w:p>
        </w:tc>
      </w:tr>
      <w:tr w:rsidR="00940250" w:rsidRPr="007D057A" w14:paraId="49ADEECB" w14:textId="77777777" w:rsidTr="007D593F">
        <w:trPr>
          <w:trHeight w:val="285"/>
        </w:trPr>
        <w:tc>
          <w:tcPr>
            <w:tcW w:w="2839" w:type="dxa"/>
            <w:vMerge/>
            <w:vAlign w:val="center"/>
          </w:tcPr>
          <w:p w14:paraId="285F4BBC" w14:textId="77777777" w:rsidR="00A9383C" w:rsidRPr="007D057A" w:rsidRDefault="00A9383C" w:rsidP="00A9383C">
            <w:pPr>
              <w:widowControl/>
              <w:spacing w:line="360" w:lineRule="auto"/>
              <w:jc w:val="left"/>
              <w:rPr>
                <w:rFonts w:eastAsiaTheme="minorEastAsia"/>
                <w:color w:val="000000" w:themeColor="text1"/>
                <w:szCs w:val="21"/>
              </w:rPr>
            </w:pPr>
          </w:p>
        </w:tc>
        <w:tc>
          <w:tcPr>
            <w:tcW w:w="2421" w:type="dxa"/>
            <w:vAlign w:val="center"/>
          </w:tcPr>
          <w:p w14:paraId="6AE92238" w14:textId="77777777" w:rsidR="00A9383C" w:rsidRPr="007D057A" w:rsidRDefault="00A9383C" w:rsidP="00A9383C">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合计</w:t>
            </w:r>
          </w:p>
        </w:tc>
        <w:tc>
          <w:tcPr>
            <w:tcW w:w="2384" w:type="dxa"/>
            <w:noWrap/>
            <w:vAlign w:val="center"/>
          </w:tcPr>
          <w:p w14:paraId="0CD29DA8" w14:textId="77777777"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20,616.43</w:t>
            </w:r>
          </w:p>
        </w:tc>
        <w:tc>
          <w:tcPr>
            <w:tcW w:w="1971" w:type="dxa"/>
            <w:noWrap/>
            <w:vAlign w:val="center"/>
          </w:tcPr>
          <w:p w14:paraId="06F6EB4F" w14:textId="77777777"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0.0008%</w:t>
            </w:r>
          </w:p>
        </w:tc>
      </w:tr>
    </w:tbl>
    <w:p w14:paraId="30AECB52" w14:textId="77777777" w:rsidR="001C1C7F" w:rsidRPr="007D057A" w:rsidRDefault="001C1C7F" w:rsidP="00751A4E">
      <w:pPr>
        <w:pStyle w:val="20"/>
        <w:spacing w:beforeLines="100" w:before="312" w:after="0" w:line="240" w:lineRule="auto"/>
        <w:rPr>
          <w:rFonts w:ascii="Times New Roman" w:eastAsiaTheme="minorEastAsia" w:hAnsi="Times New Roman"/>
          <w:color w:val="000000" w:themeColor="text1"/>
          <w:sz w:val="21"/>
          <w:szCs w:val="21"/>
        </w:rPr>
      </w:pPr>
      <w:bookmarkStart w:id="168" w:name="_Toc194049133"/>
      <w:r w:rsidRPr="007D057A">
        <w:rPr>
          <w:rFonts w:ascii="Times New Roman" w:eastAsiaTheme="minorEastAsia" w:hAnsi="Times New Roman"/>
          <w:color w:val="000000" w:themeColor="text1"/>
          <w:kern w:val="0"/>
          <w:sz w:val="21"/>
          <w:szCs w:val="21"/>
        </w:rPr>
        <w:t>9.3</w:t>
      </w:r>
      <w:r w:rsidRPr="007D057A">
        <w:rPr>
          <w:rFonts w:ascii="Times New Roman" w:eastAsiaTheme="minorEastAsia" w:hAnsi="Times New Roman"/>
          <w:color w:val="000000" w:themeColor="text1"/>
          <w:sz w:val="21"/>
          <w:szCs w:val="21"/>
        </w:rPr>
        <w:t>期末基金管理人的从业人员持有本开放式基金份额总量区间的情况</w:t>
      </w:r>
      <w:bookmarkEnd w:id="168"/>
    </w:p>
    <w:tbl>
      <w:tblPr>
        <w:tblW w:w="94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940250" w:rsidRPr="007D057A" w14:paraId="6A2579A5" w14:textId="77777777" w:rsidTr="007D593F">
        <w:trPr>
          <w:trHeight w:val="285"/>
        </w:trPr>
        <w:tc>
          <w:tcPr>
            <w:tcW w:w="2548" w:type="dxa"/>
            <w:shd w:val="clear" w:color="auto" w:fill="auto"/>
            <w:tcMar>
              <w:top w:w="0" w:type="dxa"/>
              <w:left w:w="108" w:type="dxa"/>
              <w:bottom w:w="0" w:type="dxa"/>
              <w:right w:w="108" w:type="dxa"/>
            </w:tcMar>
            <w:vAlign w:val="center"/>
            <w:hideMark/>
          </w:tcPr>
          <w:p w14:paraId="3CBAE002"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683070AF"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255FE01D"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持有基金份额总量的数量区间（万份）</w:t>
            </w:r>
          </w:p>
        </w:tc>
      </w:tr>
      <w:tr w:rsidR="00940250" w:rsidRPr="007D057A" w14:paraId="578FCF4E" w14:textId="77777777" w:rsidTr="007D593F">
        <w:trPr>
          <w:trHeight w:val="772"/>
        </w:trPr>
        <w:tc>
          <w:tcPr>
            <w:tcW w:w="2548" w:type="dxa"/>
            <w:vMerge w:val="restart"/>
            <w:shd w:val="clear" w:color="auto" w:fill="auto"/>
            <w:tcMar>
              <w:top w:w="0" w:type="dxa"/>
              <w:left w:w="108" w:type="dxa"/>
              <w:bottom w:w="0" w:type="dxa"/>
              <w:right w:w="108" w:type="dxa"/>
            </w:tcMar>
            <w:vAlign w:val="center"/>
            <w:hideMark/>
          </w:tcPr>
          <w:p w14:paraId="3AB8A93A" w14:textId="77777777" w:rsidR="00A42336" w:rsidRPr="007D057A" w:rsidRDefault="00A42336" w:rsidP="00A42336">
            <w:pPr>
              <w:widowControl/>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5940DA54"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摩根纯债债券</w:t>
            </w:r>
            <w:r w:rsidRPr="007D057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2804B490"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0</w:t>
            </w:r>
          </w:p>
        </w:tc>
      </w:tr>
      <w:tr w:rsidR="00940250" w:rsidRPr="007D057A" w14:paraId="7ECC99AA" w14:textId="77777777" w:rsidTr="007D593F">
        <w:trPr>
          <w:trHeight w:val="673"/>
        </w:trPr>
        <w:tc>
          <w:tcPr>
            <w:tcW w:w="2548" w:type="dxa"/>
            <w:vMerge/>
            <w:shd w:val="clear" w:color="auto" w:fill="auto"/>
            <w:vAlign w:val="center"/>
            <w:hideMark/>
          </w:tcPr>
          <w:p w14:paraId="4310B8C1" w14:textId="77777777" w:rsidR="00A42336" w:rsidRPr="007D057A" w:rsidRDefault="00A42336" w:rsidP="00A42336">
            <w:pPr>
              <w:widowControl/>
              <w:spacing w:line="360" w:lineRule="auto"/>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738CA0A6"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摩根纯债债券</w:t>
            </w:r>
            <w:r w:rsidRPr="007D057A">
              <w:rPr>
                <w:rFonts w:eastAsiaTheme="minorEastAsia"/>
                <w:color w:val="000000" w:themeColor="text1"/>
                <w:kern w:val="0"/>
                <w:szCs w:val="21"/>
              </w:rPr>
              <w:t>B</w:t>
            </w:r>
          </w:p>
        </w:tc>
        <w:tc>
          <w:tcPr>
            <w:tcW w:w="4526" w:type="dxa"/>
            <w:shd w:val="clear" w:color="auto" w:fill="auto"/>
            <w:tcMar>
              <w:top w:w="0" w:type="dxa"/>
              <w:left w:w="108" w:type="dxa"/>
              <w:bottom w:w="0" w:type="dxa"/>
              <w:right w:w="108" w:type="dxa"/>
            </w:tcMar>
            <w:vAlign w:val="center"/>
            <w:hideMark/>
          </w:tcPr>
          <w:p w14:paraId="74FBE6A7"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0</w:t>
            </w:r>
          </w:p>
        </w:tc>
      </w:tr>
      <w:tr w:rsidR="00940250" w:rsidRPr="007D057A" w14:paraId="0268239F" w14:textId="77777777" w:rsidTr="007D593F">
        <w:trPr>
          <w:trHeight w:val="842"/>
        </w:trPr>
        <w:tc>
          <w:tcPr>
            <w:tcW w:w="2548" w:type="dxa"/>
            <w:vMerge/>
            <w:shd w:val="clear" w:color="auto" w:fill="auto"/>
            <w:vAlign w:val="center"/>
          </w:tcPr>
          <w:p w14:paraId="0A2FF87C" w14:textId="77777777" w:rsidR="00A42336" w:rsidRPr="007D057A" w:rsidRDefault="00A42336" w:rsidP="00A42336">
            <w:pPr>
              <w:widowControl/>
              <w:spacing w:line="360" w:lineRule="auto"/>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14:paraId="6D5C6BE9"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摩根纯债债券</w:t>
            </w:r>
            <w:r w:rsidRPr="007D057A">
              <w:rPr>
                <w:rFonts w:eastAsiaTheme="minorEastAsia"/>
                <w:color w:val="000000" w:themeColor="text1"/>
                <w:kern w:val="0"/>
                <w:szCs w:val="21"/>
              </w:rPr>
              <w:t>D</w:t>
            </w:r>
          </w:p>
        </w:tc>
        <w:tc>
          <w:tcPr>
            <w:tcW w:w="4526" w:type="dxa"/>
            <w:shd w:val="clear" w:color="auto" w:fill="auto"/>
            <w:tcMar>
              <w:top w:w="0" w:type="dxa"/>
              <w:left w:w="108" w:type="dxa"/>
              <w:bottom w:w="0" w:type="dxa"/>
              <w:right w:w="108" w:type="dxa"/>
            </w:tcMar>
            <w:vAlign w:val="center"/>
          </w:tcPr>
          <w:p w14:paraId="0DA4B2B3"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0</w:t>
            </w:r>
          </w:p>
        </w:tc>
      </w:tr>
      <w:tr w:rsidR="00940250" w:rsidRPr="007D057A" w14:paraId="7AE993D7" w14:textId="77777777" w:rsidTr="007D593F">
        <w:trPr>
          <w:trHeight w:val="285"/>
        </w:trPr>
        <w:tc>
          <w:tcPr>
            <w:tcW w:w="2548" w:type="dxa"/>
            <w:vMerge/>
            <w:shd w:val="clear" w:color="auto" w:fill="auto"/>
            <w:vAlign w:val="center"/>
            <w:hideMark/>
          </w:tcPr>
          <w:p w14:paraId="702B2CC7" w14:textId="77777777" w:rsidR="00A42336" w:rsidRPr="007D057A" w:rsidRDefault="00A42336" w:rsidP="00A42336">
            <w:pPr>
              <w:widowControl/>
              <w:spacing w:line="360" w:lineRule="auto"/>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4361B9F8"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17282A40"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0</w:t>
            </w:r>
          </w:p>
        </w:tc>
      </w:tr>
      <w:tr w:rsidR="00940250" w:rsidRPr="007D057A" w14:paraId="38D83E5E" w14:textId="77777777" w:rsidTr="007D593F">
        <w:trPr>
          <w:trHeight w:val="285"/>
        </w:trPr>
        <w:tc>
          <w:tcPr>
            <w:tcW w:w="2548" w:type="dxa"/>
            <w:vMerge w:val="restart"/>
            <w:shd w:val="clear" w:color="auto" w:fill="auto"/>
            <w:tcMar>
              <w:top w:w="0" w:type="dxa"/>
              <w:left w:w="108" w:type="dxa"/>
              <w:bottom w:w="0" w:type="dxa"/>
              <w:right w:w="108" w:type="dxa"/>
            </w:tcMar>
            <w:vAlign w:val="center"/>
            <w:hideMark/>
          </w:tcPr>
          <w:p w14:paraId="6DD9A0F4" w14:textId="77777777" w:rsidR="00A42336" w:rsidRPr="007D057A" w:rsidRDefault="00A42336" w:rsidP="00A42336">
            <w:pPr>
              <w:widowControl/>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5100A89A"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摩根纯债债券</w:t>
            </w:r>
            <w:r w:rsidRPr="007D057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2150EE72"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0</w:t>
            </w:r>
          </w:p>
        </w:tc>
      </w:tr>
      <w:tr w:rsidR="00940250" w:rsidRPr="007D057A" w14:paraId="0A477F56" w14:textId="77777777" w:rsidTr="007D593F">
        <w:trPr>
          <w:trHeight w:val="525"/>
        </w:trPr>
        <w:tc>
          <w:tcPr>
            <w:tcW w:w="2548" w:type="dxa"/>
            <w:vMerge/>
            <w:shd w:val="clear" w:color="auto" w:fill="auto"/>
            <w:vAlign w:val="center"/>
            <w:hideMark/>
          </w:tcPr>
          <w:p w14:paraId="5ADD6367" w14:textId="77777777" w:rsidR="00A42336" w:rsidRPr="007D057A" w:rsidRDefault="00A42336" w:rsidP="00A42336">
            <w:pPr>
              <w:widowControl/>
              <w:spacing w:line="360" w:lineRule="auto"/>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7A3B5CA7"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摩根纯债债券</w:t>
            </w:r>
            <w:r w:rsidRPr="007D057A">
              <w:rPr>
                <w:rFonts w:eastAsiaTheme="minorEastAsia"/>
                <w:color w:val="000000" w:themeColor="text1"/>
                <w:kern w:val="0"/>
                <w:szCs w:val="21"/>
              </w:rPr>
              <w:t>B</w:t>
            </w:r>
          </w:p>
        </w:tc>
        <w:tc>
          <w:tcPr>
            <w:tcW w:w="4526" w:type="dxa"/>
            <w:shd w:val="clear" w:color="auto" w:fill="auto"/>
            <w:tcMar>
              <w:top w:w="0" w:type="dxa"/>
              <w:left w:w="108" w:type="dxa"/>
              <w:bottom w:w="0" w:type="dxa"/>
              <w:right w:w="108" w:type="dxa"/>
            </w:tcMar>
            <w:vAlign w:val="center"/>
            <w:hideMark/>
          </w:tcPr>
          <w:p w14:paraId="525E64A2"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0</w:t>
            </w:r>
          </w:p>
        </w:tc>
      </w:tr>
      <w:tr w:rsidR="00940250" w:rsidRPr="007D057A" w14:paraId="78782077" w14:textId="77777777" w:rsidTr="007D593F">
        <w:trPr>
          <w:trHeight w:val="722"/>
        </w:trPr>
        <w:tc>
          <w:tcPr>
            <w:tcW w:w="2548" w:type="dxa"/>
            <w:vMerge/>
            <w:shd w:val="clear" w:color="auto" w:fill="auto"/>
            <w:vAlign w:val="center"/>
          </w:tcPr>
          <w:p w14:paraId="73ECA99B" w14:textId="77777777" w:rsidR="00A42336" w:rsidRPr="007D057A" w:rsidRDefault="00A42336" w:rsidP="00A42336">
            <w:pPr>
              <w:widowControl/>
              <w:spacing w:line="360" w:lineRule="auto"/>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14:paraId="59339552"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摩根纯债债券</w:t>
            </w:r>
            <w:r w:rsidRPr="007D057A">
              <w:rPr>
                <w:rFonts w:eastAsiaTheme="minorEastAsia"/>
                <w:color w:val="000000" w:themeColor="text1"/>
                <w:kern w:val="0"/>
                <w:szCs w:val="21"/>
              </w:rPr>
              <w:t>D</w:t>
            </w:r>
          </w:p>
        </w:tc>
        <w:tc>
          <w:tcPr>
            <w:tcW w:w="4526" w:type="dxa"/>
            <w:shd w:val="clear" w:color="auto" w:fill="auto"/>
            <w:tcMar>
              <w:top w:w="0" w:type="dxa"/>
              <w:left w:w="108" w:type="dxa"/>
              <w:bottom w:w="0" w:type="dxa"/>
              <w:right w:w="108" w:type="dxa"/>
            </w:tcMar>
            <w:vAlign w:val="center"/>
          </w:tcPr>
          <w:p w14:paraId="2AF447ED"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0</w:t>
            </w:r>
          </w:p>
        </w:tc>
      </w:tr>
      <w:tr w:rsidR="00940250" w:rsidRPr="007D057A" w14:paraId="6A2DA3D4" w14:textId="77777777" w:rsidTr="007D593F">
        <w:trPr>
          <w:trHeight w:val="653"/>
        </w:trPr>
        <w:tc>
          <w:tcPr>
            <w:tcW w:w="2548" w:type="dxa"/>
            <w:vMerge/>
            <w:shd w:val="clear" w:color="auto" w:fill="auto"/>
            <w:vAlign w:val="center"/>
            <w:hideMark/>
          </w:tcPr>
          <w:p w14:paraId="33827F79" w14:textId="77777777" w:rsidR="00A42336" w:rsidRPr="007D057A" w:rsidRDefault="00A42336" w:rsidP="00A42336">
            <w:pPr>
              <w:widowControl/>
              <w:spacing w:line="360" w:lineRule="auto"/>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306123BE"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19A50140"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0</w:t>
            </w:r>
          </w:p>
        </w:tc>
      </w:tr>
    </w:tbl>
    <w:p w14:paraId="73F2E2F7"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69" w:name="_Toc225500053"/>
      <w:bookmarkStart w:id="170" w:name="_Toc361324892"/>
      <w:bookmarkStart w:id="171" w:name="_Toc194049134"/>
      <w:r w:rsidRPr="007D057A">
        <w:rPr>
          <w:rFonts w:eastAsiaTheme="minorEastAsia"/>
          <w:b/>
          <w:bCs/>
          <w:color w:val="000000" w:themeColor="text1"/>
          <w:sz w:val="21"/>
          <w:szCs w:val="21"/>
          <w:lang w:val="en-US"/>
        </w:rPr>
        <w:lastRenderedPageBreak/>
        <w:t>§</w:t>
      </w:r>
      <w:r w:rsidR="009153A3" w:rsidRPr="007D057A">
        <w:rPr>
          <w:rFonts w:eastAsiaTheme="minorEastAsia"/>
          <w:b/>
          <w:bCs/>
          <w:color w:val="000000" w:themeColor="text1"/>
          <w:sz w:val="21"/>
          <w:szCs w:val="21"/>
          <w:lang w:val="en-US"/>
        </w:rPr>
        <w:t xml:space="preserve">10  </w:t>
      </w:r>
      <w:r w:rsidRPr="007D057A">
        <w:rPr>
          <w:rFonts w:eastAsiaTheme="minorEastAsia"/>
          <w:b/>
          <w:bCs/>
          <w:color w:val="000000" w:themeColor="text1"/>
          <w:sz w:val="21"/>
          <w:szCs w:val="21"/>
          <w:lang w:val="en-US"/>
        </w:rPr>
        <w:t>开放式基金份额变动</w:t>
      </w:r>
      <w:bookmarkEnd w:id="169"/>
      <w:bookmarkEnd w:id="170"/>
      <w:bookmarkEnd w:id="171"/>
    </w:p>
    <w:p w14:paraId="47FA0D99" w14:textId="77777777" w:rsidR="001A59F9" w:rsidRPr="007D057A" w:rsidRDefault="001A59F9" w:rsidP="005B7BB7">
      <w:pPr>
        <w:spacing w:line="360" w:lineRule="auto"/>
        <w:jc w:val="right"/>
        <w:rPr>
          <w:rFonts w:eastAsiaTheme="minorEastAsia"/>
          <w:color w:val="000000" w:themeColor="text1"/>
          <w:szCs w:val="21"/>
        </w:rPr>
      </w:pPr>
      <w:r w:rsidRPr="007D057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9"/>
        <w:gridCol w:w="2554"/>
        <w:gridCol w:w="2552"/>
        <w:gridCol w:w="2481"/>
      </w:tblGrid>
      <w:tr w:rsidR="00940250" w:rsidRPr="007D057A" w14:paraId="14E30D09" w14:textId="77777777" w:rsidTr="007D593F">
        <w:tc>
          <w:tcPr>
            <w:tcW w:w="915" w:type="pct"/>
          </w:tcPr>
          <w:p w14:paraId="5EE887C3" w14:textId="77777777" w:rsidR="00A42336" w:rsidRPr="007D057A" w:rsidRDefault="00A42336" w:rsidP="006E513B">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1375" w:type="pct"/>
            <w:vAlign w:val="center"/>
          </w:tcPr>
          <w:p w14:paraId="19AD343C" w14:textId="77777777" w:rsidR="00A42336" w:rsidRPr="007D057A" w:rsidRDefault="00A42336" w:rsidP="006E513B">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摩根纯债债券</w:t>
            </w:r>
            <w:r w:rsidRPr="007D057A">
              <w:rPr>
                <w:rFonts w:eastAsiaTheme="minorEastAsia"/>
                <w:color w:val="000000" w:themeColor="text1"/>
                <w:szCs w:val="21"/>
              </w:rPr>
              <w:t>A</w:t>
            </w:r>
          </w:p>
        </w:tc>
        <w:tc>
          <w:tcPr>
            <w:tcW w:w="1374" w:type="pct"/>
            <w:vAlign w:val="center"/>
          </w:tcPr>
          <w:p w14:paraId="24B9A6F5" w14:textId="77777777" w:rsidR="00A42336" w:rsidRPr="007D057A" w:rsidRDefault="00A42336" w:rsidP="006E513B">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摩根纯债债券</w:t>
            </w:r>
            <w:r w:rsidRPr="007D057A">
              <w:rPr>
                <w:rFonts w:eastAsiaTheme="minorEastAsia"/>
                <w:color w:val="000000" w:themeColor="text1"/>
                <w:szCs w:val="21"/>
              </w:rPr>
              <w:t>B</w:t>
            </w:r>
          </w:p>
        </w:tc>
        <w:tc>
          <w:tcPr>
            <w:tcW w:w="1336" w:type="pct"/>
            <w:vAlign w:val="center"/>
          </w:tcPr>
          <w:p w14:paraId="0146D196" w14:textId="77777777" w:rsidR="00A42336" w:rsidRPr="007D057A" w:rsidRDefault="00A42336" w:rsidP="006E513B">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摩根纯债债券</w:t>
            </w:r>
            <w:r w:rsidRPr="007D057A">
              <w:rPr>
                <w:rFonts w:eastAsiaTheme="minorEastAsia"/>
                <w:color w:val="000000" w:themeColor="text1"/>
                <w:szCs w:val="21"/>
              </w:rPr>
              <w:t>D</w:t>
            </w:r>
          </w:p>
        </w:tc>
      </w:tr>
      <w:tr w:rsidR="00940250" w:rsidRPr="007D057A" w14:paraId="1F12BC13" w14:textId="77777777" w:rsidTr="007D593F">
        <w:tc>
          <w:tcPr>
            <w:tcW w:w="915" w:type="pct"/>
          </w:tcPr>
          <w:p w14:paraId="6577C5D2" w14:textId="77777777" w:rsidR="00A42336" w:rsidRPr="007D057A" w:rsidRDefault="00A42336" w:rsidP="006E513B">
            <w:pPr>
              <w:spacing w:line="360" w:lineRule="auto"/>
              <w:rPr>
                <w:rFonts w:eastAsiaTheme="minorEastAsia"/>
                <w:color w:val="000000" w:themeColor="text1"/>
                <w:szCs w:val="21"/>
              </w:rPr>
            </w:pPr>
            <w:r w:rsidRPr="007D057A">
              <w:rPr>
                <w:rFonts w:eastAsiaTheme="minorEastAsia"/>
                <w:color w:val="000000" w:themeColor="text1"/>
                <w:szCs w:val="21"/>
              </w:rPr>
              <w:t>基金合同生效日（</w:t>
            </w:r>
            <w:r w:rsidRPr="007D057A">
              <w:rPr>
                <w:rFonts w:eastAsiaTheme="minorEastAsia"/>
                <w:color w:val="000000" w:themeColor="text1"/>
                <w:szCs w:val="21"/>
              </w:rPr>
              <w:t>2009</w:t>
            </w:r>
            <w:r w:rsidRPr="007D057A">
              <w:rPr>
                <w:rFonts w:eastAsiaTheme="minorEastAsia"/>
                <w:color w:val="000000" w:themeColor="text1"/>
                <w:szCs w:val="21"/>
              </w:rPr>
              <w:t>年</w:t>
            </w:r>
            <w:r w:rsidRPr="007D057A">
              <w:rPr>
                <w:rFonts w:eastAsiaTheme="minorEastAsia"/>
                <w:color w:val="000000" w:themeColor="text1"/>
                <w:szCs w:val="21"/>
              </w:rPr>
              <w:t>6</w:t>
            </w:r>
            <w:r w:rsidRPr="007D057A">
              <w:rPr>
                <w:rFonts w:eastAsiaTheme="minorEastAsia"/>
                <w:color w:val="000000" w:themeColor="text1"/>
                <w:szCs w:val="21"/>
              </w:rPr>
              <w:t>月</w:t>
            </w:r>
            <w:r w:rsidRPr="007D057A">
              <w:rPr>
                <w:rFonts w:eastAsiaTheme="minorEastAsia"/>
                <w:color w:val="000000" w:themeColor="text1"/>
                <w:szCs w:val="21"/>
              </w:rPr>
              <w:t>24</w:t>
            </w:r>
            <w:r w:rsidRPr="007D057A">
              <w:rPr>
                <w:rFonts w:eastAsiaTheme="minorEastAsia"/>
                <w:color w:val="000000" w:themeColor="text1"/>
                <w:szCs w:val="21"/>
              </w:rPr>
              <w:t>日）基金份额总额</w:t>
            </w:r>
          </w:p>
        </w:tc>
        <w:tc>
          <w:tcPr>
            <w:tcW w:w="1375" w:type="pct"/>
            <w:vAlign w:val="center"/>
          </w:tcPr>
          <w:p w14:paraId="3EECED6E"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423,047,194.30</w:t>
            </w:r>
          </w:p>
        </w:tc>
        <w:tc>
          <w:tcPr>
            <w:tcW w:w="1374" w:type="pct"/>
            <w:vAlign w:val="center"/>
          </w:tcPr>
          <w:p w14:paraId="225D78EB"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1,378,190,224.48</w:t>
            </w:r>
          </w:p>
        </w:tc>
        <w:tc>
          <w:tcPr>
            <w:tcW w:w="1336" w:type="pct"/>
            <w:vAlign w:val="center"/>
          </w:tcPr>
          <w:p w14:paraId="76F48EAF"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518FB7D7" w14:textId="77777777" w:rsidTr="007D593F">
        <w:tc>
          <w:tcPr>
            <w:tcW w:w="915" w:type="pct"/>
          </w:tcPr>
          <w:p w14:paraId="2CC5D8FB" w14:textId="77777777" w:rsidR="00A42336" w:rsidRPr="007D057A" w:rsidRDefault="00A42336" w:rsidP="006E513B">
            <w:pPr>
              <w:spacing w:line="360" w:lineRule="auto"/>
              <w:rPr>
                <w:rFonts w:eastAsiaTheme="minorEastAsia"/>
                <w:color w:val="000000" w:themeColor="text1"/>
                <w:szCs w:val="21"/>
              </w:rPr>
            </w:pPr>
            <w:r w:rsidRPr="007D057A">
              <w:rPr>
                <w:rFonts w:eastAsiaTheme="minorEastAsia"/>
                <w:color w:val="000000" w:themeColor="text1"/>
                <w:szCs w:val="21"/>
              </w:rPr>
              <w:t>本报告期期初基金份额总额</w:t>
            </w:r>
          </w:p>
        </w:tc>
        <w:tc>
          <w:tcPr>
            <w:tcW w:w="1375" w:type="pct"/>
            <w:vAlign w:val="center"/>
          </w:tcPr>
          <w:p w14:paraId="3D21D1E0"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63,544,607.41</w:t>
            </w:r>
          </w:p>
        </w:tc>
        <w:tc>
          <w:tcPr>
            <w:tcW w:w="1374" w:type="pct"/>
            <w:vAlign w:val="center"/>
          </w:tcPr>
          <w:p w14:paraId="557D5D29"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23,939,461.64</w:t>
            </w:r>
          </w:p>
        </w:tc>
        <w:tc>
          <w:tcPr>
            <w:tcW w:w="1336" w:type="pct"/>
            <w:vAlign w:val="center"/>
          </w:tcPr>
          <w:p w14:paraId="456BBF1E"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4FFBF7D7" w14:textId="77777777" w:rsidTr="007D593F">
        <w:tc>
          <w:tcPr>
            <w:tcW w:w="915" w:type="pct"/>
          </w:tcPr>
          <w:p w14:paraId="118C9A0F" w14:textId="77777777" w:rsidR="00A42336" w:rsidRPr="007D057A" w:rsidRDefault="00A42336" w:rsidP="006E513B">
            <w:pPr>
              <w:spacing w:line="360" w:lineRule="auto"/>
              <w:rPr>
                <w:rFonts w:eastAsiaTheme="minorEastAsia"/>
                <w:color w:val="000000" w:themeColor="text1"/>
                <w:szCs w:val="21"/>
              </w:rPr>
            </w:pPr>
            <w:r w:rsidRPr="007D057A">
              <w:rPr>
                <w:rFonts w:eastAsiaTheme="minorEastAsia"/>
                <w:color w:val="000000" w:themeColor="text1"/>
                <w:szCs w:val="21"/>
              </w:rPr>
              <w:t>本报告期基金总申购份额</w:t>
            </w:r>
          </w:p>
        </w:tc>
        <w:tc>
          <w:tcPr>
            <w:tcW w:w="1375" w:type="pct"/>
            <w:vAlign w:val="center"/>
          </w:tcPr>
          <w:p w14:paraId="59FEFAF4"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181,655,160.12</w:t>
            </w:r>
          </w:p>
        </w:tc>
        <w:tc>
          <w:tcPr>
            <w:tcW w:w="1374" w:type="pct"/>
            <w:vAlign w:val="center"/>
          </w:tcPr>
          <w:p w14:paraId="25EE43C0"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3,088,518,985.01</w:t>
            </w:r>
          </w:p>
        </w:tc>
        <w:tc>
          <w:tcPr>
            <w:tcW w:w="1336" w:type="pct"/>
            <w:vAlign w:val="center"/>
          </w:tcPr>
          <w:p w14:paraId="40A9DFD0"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756,379,617.94</w:t>
            </w:r>
          </w:p>
        </w:tc>
      </w:tr>
      <w:tr w:rsidR="00940250" w:rsidRPr="007D057A" w14:paraId="5C959E09" w14:textId="77777777" w:rsidTr="007D593F">
        <w:tc>
          <w:tcPr>
            <w:tcW w:w="915" w:type="pct"/>
          </w:tcPr>
          <w:p w14:paraId="105FE5AD" w14:textId="77777777" w:rsidR="00A42336" w:rsidRPr="007D057A" w:rsidRDefault="00A42336" w:rsidP="006E513B">
            <w:pPr>
              <w:spacing w:line="360" w:lineRule="auto"/>
              <w:rPr>
                <w:rFonts w:eastAsiaTheme="minorEastAsia"/>
                <w:color w:val="000000" w:themeColor="text1"/>
                <w:szCs w:val="21"/>
              </w:rPr>
            </w:pPr>
            <w:r w:rsidRPr="007D057A">
              <w:rPr>
                <w:rFonts w:eastAsiaTheme="minorEastAsia"/>
                <w:color w:val="000000" w:themeColor="text1"/>
                <w:szCs w:val="21"/>
              </w:rPr>
              <w:t>减：本报告期基金总赎回份额</w:t>
            </w:r>
          </w:p>
        </w:tc>
        <w:tc>
          <w:tcPr>
            <w:tcW w:w="1375" w:type="pct"/>
            <w:vAlign w:val="center"/>
          </w:tcPr>
          <w:p w14:paraId="49FAC6E8"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7,674,589.29</w:t>
            </w:r>
          </w:p>
        </w:tc>
        <w:tc>
          <w:tcPr>
            <w:tcW w:w="1374" w:type="pct"/>
            <w:vAlign w:val="center"/>
          </w:tcPr>
          <w:p w14:paraId="34ADA0CD"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1,450,013,350.19</w:t>
            </w:r>
          </w:p>
        </w:tc>
        <w:tc>
          <w:tcPr>
            <w:tcW w:w="1336" w:type="pct"/>
            <w:vAlign w:val="center"/>
          </w:tcPr>
          <w:p w14:paraId="03FEAF3E"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15,414,238.92</w:t>
            </w:r>
          </w:p>
        </w:tc>
      </w:tr>
      <w:tr w:rsidR="00940250" w:rsidRPr="007D057A" w14:paraId="1C17159E" w14:textId="77777777" w:rsidTr="007D593F">
        <w:tc>
          <w:tcPr>
            <w:tcW w:w="915" w:type="pct"/>
          </w:tcPr>
          <w:p w14:paraId="72DCA82B" w14:textId="77777777" w:rsidR="00A42336" w:rsidRPr="007D057A" w:rsidRDefault="00A42336" w:rsidP="006E513B">
            <w:pPr>
              <w:spacing w:line="360" w:lineRule="auto"/>
              <w:rPr>
                <w:rFonts w:eastAsiaTheme="minorEastAsia"/>
                <w:color w:val="000000" w:themeColor="text1"/>
                <w:szCs w:val="21"/>
              </w:rPr>
            </w:pPr>
            <w:r w:rsidRPr="007D057A">
              <w:rPr>
                <w:rFonts w:eastAsiaTheme="minorEastAsia"/>
                <w:color w:val="000000" w:themeColor="text1"/>
                <w:szCs w:val="21"/>
              </w:rPr>
              <w:t>本报告期基金拆分变动份额</w:t>
            </w:r>
          </w:p>
        </w:tc>
        <w:tc>
          <w:tcPr>
            <w:tcW w:w="1375" w:type="pct"/>
            <w:vAlign w:val="center"/>
          </w:tcPr>
          <w:p w14:paraId="162C5EDA"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74" w:type="pct"/>
            <w:vAlign w:val="center"/>
          </w:tcPr>
          <w:p w14:paraId="3F3F93F5"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36" w:type="pct"/>
            <w:vAlign w:val="center"/>
          </w:tcPr>
          <w:p w14:paraId="051BF1C7"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5694EFD4" w14:textId="77777777" w:rsidTr="007D593F">
        <w:tc>
          <w:tcPr>
            <w:tcW w:w="915" w:type="pct"/>
          </w:tcPr>
          <w:p w14:paraId="3CA51C53" w14:textId="77777777" w:rsidR="00A42336" w:rsidRPr="007D057A" w:rsidRDefault="00A42336" w:rsidP="006E513B">
            <w:pPr>
              <w:spacing w:line="360" w:lineRule="auto"/>
              <w:rPr>
                <w:rFonts w:eastAsiaTheme="minorEastAsia"/>
                <w:color w:val="000000" w:themeColor="text1"/>
                <w:szCs w:val="21"/>
              </w:rPr>
            </w:pPr>
            <w:r w:rsidRPr="007D057A">
              <w:rPr>
                <w:rFonts w:eastAsiaTheme="minorEastAsia"/>
                <w:color w:val="000000" w:themeColor="text1"/>
                <w:szCs w:val="21"/>
              </w:rPr>
              <w:t>本报告期期末基金份额总额</w:t>
            </w:r>
          </w:p>
        </w:tc>
        <w:tc>
          <w:tcPr>
            <w:tcW w:w="1375" w:type="pct"/>
            <w:vAlign w:val="center"/>
          </w:tcPr>
          <w:p w14:paraId="253C7266"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237,525,178.24</w:t>
            </w:r>
          </w:p>
        </w:tc>
        <w:tc>
          <w:tcPr>
            <w:tcW w:w="1374" w:type="pct"/>
            <w:vAlign w:val="center"/>
          </w:tcPr>
          <w:p w14:paraId="1AFD6928"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1,662,445,096.46</w:t>
            </w:r>
          </w:p>
        </w:tc>
        <w:tc>
          <w:tcPr>
            <w:tcW w:w="1336" w:type="pct"/>
            <w:vAlign w:val="center"/>
          </w:tcPr>
          <w:p w14:paraId="06B7DC8E"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740,965,379.02</w:t>
            </w:r>
          </w:p>
        </w:tc>
      </w:tr>
    </w:tbl>
    <w:p w14:paraId="2AC1735B"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72" w:name="_Toc225500054"/>
      <w:bookmarkStart w:id="173" w:name="_Toc361324893"/>
      <w:bookmarkStart w:id="174" w:name="_Toc194049135"/>
      <w:r w:rsidRPr="007D057A">
        <w:rPr>
          <w:rFonts w:eastAsiaTheme="minorEastAsia"/>
          <w:b/>
          <w:bCs/>
          <w:color w:val="000000" w:themeColor="text1"/>
          <w:sz w:val="21"/>
          <w:szCs w:val="21"/>
          <w:lang w:val="en-US"/>
        </w:rPr>
        <w:t>§11</w:t>
      </w:r>
      <w:r w:rsidR="009153A3" w:rsidRPr="007D057A">
        <w:rPr>
          <w:rFonts w:eastAsiaTheme="minorEastAsia"/>
          <w:b/>
          <w:bCs/>
          <w:color w:val="000000" w:themeColor="text1"/>
          <w:sz w:val="21"/>
          <w:szCs w:val="21"/>
          <w:lang w:val="en-US"/>
        </w:rPr>
        <w:t xml:space="preserve">  </w:t>
      </w:r>
      <w:r w:rsidRPr="007D057A">
        <w:rPr>
          <w:rFonts w:eastAsiaTheme="minorEastAsia"/>
          <w:b/>
          <w:bCs/>
          <w:color w:val="000000" w:themeColor="text1"/>
          <w:sz w:val="21"/>
          <w:szCs w:val="21"/>
          <w:lang w:val="en-US"/>
        </w:rPr>
        <w:t>重大事件揭示</w:t>
      </w:r>
      <w:bookmarkEnd w:id="172"/>
      <w:bookmarkEnd w:id="173"/>
      <w:bookmarkEnd w:id="174"/>
    </w:p>
    <w:p w14:paraId="5A732DA5" w14:textId="77777777" w:rsidR="001A59F9" w:rsidRPr="007D057A" w:rsidRDefault="001A59F9" w:rsidP="00AB3B5F">
      <w:pPr>
        <w:pStyle w:val="20"/>
        <w:spacing w:before="0" w:after="0"/>
        <w:rPr>
          <w:rFonts w:ascii="Times New Roman" w:eastAsiaTheme="minorEastAsia" w:hAnsi="Times New Roman"/>
          <w:color w:val="000000" w:themeColor="text1"/>
          <w:kern w:val="0"/>
          <w:sz w:val="21"/>
          <w:szCs w:val="21"/>
        </w:rPr>
      </w:pPr>
      <w:bookmarkStart w:id="175" w:name="_Toc361324894"/>
      <w:bookmarkStart w:id="176" w:name="_Toc194049136"/>
      <w:r w:rsidRPr="007D057A">
        <w:rPr>
          <w:rFonts w:ascii="Times New Roman" w:eastAsiaTheme="minorEastAsia" w:hAnsi="Times New Roman"/>
          <w:color w:val="000000" w:themeColor="text1"/>
          <w:kern w:val="0"/>
          <w:sz w:val="21"/>
          <w:szCs w:val="21"/>
        </w:rPr>
        <w:t>11.1</w:t>
      </w:r>
      <w:r w:rsidRPr="007D057A">
        <w:rPr>
          <w:rFonts w:ascii="Times New Roman" w:eastAsiaTheme="minorEastAsia" w:hAnsi="Times New Roman"/>
          <w:color w:val="000000" w:themeColor="text1"/>
          <w:kern w:val="0"/>
          <w:sz w:val="21"/>
          <w:szCs w:val="21"/>
        </w:rPr>
        <w:t>基金份额持有人大会决议</w:t>
      </w:r>
      <w:bookmarkEnd w:id="175"/>
      <w:bookmarkEnd w:id="176"/>
    </w:p>
    <w:p w14:paraId="0FAAE6A4" w14:textId="77777777" w:rsidR="001A59F9" w:rsidRPr="007D057A" w:rsidRDefault="001A59F9" w:rsidP="00AB3B5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基金管理人于</w:t>
      </w:r>
      <w:r w:rsidRPr="007D057A">
        <w:rPr>
          <w:rFonts w:eastAsiaTheme="minorEastAsia"/>
          <w:color w:val="000000" w:themeColor="text1"/>
          <w:kern w:val="0"/>
          <w:szCs w:val="21"/>
        </w:rPr>
        <w:t>2024</w:t>
      </w:r>
      <w:r w:rsidRPr="007D057A">
        <w:rPr>
          <w:rFonts w:eastAsiaTheme="minorEastAsia"/>
          <w:color w:val="000000" w:themeColor="text1"/>
          <w:kern w:val="0"/>
          <w:szCs w:val="21"/>
        </w:rPr>
        <w:t>年</w:t>
      </w:r>
      <w:r w:rsidRPr="007D057A">
        <w:rPr>
          <w:rFonts w:eastAsiaTheme="minorEastAsia"/>
          <w:color w:val="000000" w:themeColor="text1"/>
          <w:kern w:val="0"/>
          <w:szCs w:val="21"/>
        </w:rPr>
        <w:t>5</w:t>
      </w:r>
      <w:r w:rsidRPr="007D057A">
        <w:rPr>
          <w:rFonts w:eastAsiaTheme="minorEastAsia"/>
          <w:color w:val="000000" w:themeColor="text1"/>
          <w:kern w:val="0"/>
          <w:szCs w:val="21"/>
        </w:rPr>
        <w:t>月</w:t>
      </w:r>
      <w:r w:rsidRPr="007D057A">
        <w:rPr>
          <w:rFonts w:eastAsiaTheme="minorEastAsia"/>
          <w:color w:val="000000" w:themeColor="text1"/>
          <w:kern w:val="0"/>
          <w:szCs w:val="21"/>
        </w:rPr>
        <w:t>31</w:t>
      </w:r>
      <w:r w:rsidRPr="007D057A">
        <w:rPr>
          <w:rFonts w:eastAsiaTheme="minorEastAsia"/>
          <w:color w:val="000000" w:themeColor="text1"/>
          <w:kern w:val="0"/>
          <w:szCs w:val="21"/>
        </w:rPr>
        <w:t>日发布《关于摩根纯债债券型证券投资基金基金份额持有人大会表决结果暨决议生效的公告》</w:t>
      </w:r>
      <w:r w:rsidRPr="007D057A">
        <w:rPr>
          <w:rFonts w:eastAsiaTheme="minorEastAsia"/>
          <w:color w:val="000000" w:themeColor="text1"/>
          <w:kern w:val="0"/>
          <w:szCs w:val="21"/>
        </w:rPr>
        <w:t>,</w:t>
      </w:r>
      <w:r w:rsidRPr="007D057A">
        <w:rPr>
          <w:rFonts w:eastAsiaTheme="minorEastAsia"/>
          <w:color w:val="000000" w:themeColor="text1"/>
          <w:kern w:val="0"/>
          <w:szCs w:val="21"/>
        </w:rPr>
        <w:t>本次基金份额持有人大会于</w:t>
      </w:r>
      <w:r w:rsidRPr="007D057A">
        <w:rPr>
          <w:rFonts w:eastAsiaTheme="minorEastAsia"/>
          <w:color w:val="000000" w:themeColor="text1"/>
          <w:kern w:val="0"/>
          <w:szCs w:val="21"/>
        </w:rPr>
        <w:t>2024</w:t>
      </w:r>
      <w:r w:rsidRPr="007D057A">
        <w:rPr>
          <w:rFonts w:eastAsiaTheme="minorEastAsia"/>
          <w:color w:val="000000" w:themeColor="text1"/>
          <w:kern w:val="0"/>
          <w:szCs w:val="21"/>
        </w:rPr>
        <w:t>年</w:t>
      </w:r>
      <w:r w:rsidRPr="007D057A">
        <w:rPr>
          <w:rFonts w:eastAsiaTheme="minorEastAsia"/>
          <w:color w:val="000000" w:themeColor="text1"/>
          <w:kern w:val="0"/>
          <w:szCs w:val="21"/>
        </w:rPr>
        <w:t>5</w:t>
      </w:r>
      <w:r w:rsidRPr="007D057A">
        <w:rPr>
          <w:rFonts w:eastAsiaTheme="minorEastAsia"/>
          <w:color w:val="000000" w:themeColor="text1"/>
          <w:kern w:val="0"/>
          <w:szCs w:val="21"/>
        </w:rPr>
        <w:t>月</w:t>
      </w:r>
      <w:r w:rsidRPr="007D057A">
        <w:rPr>
          <w:rFonts w:eastAsiaTheme="minorEastAsia"/>
          <w:color w:val="000000" w:themeColor="text1"/>
          <w:kern w:val="0"/>
          <w:szCs w:val="21"/>
        </w:rPr>
        <w:t>29</w:t>
      </w:r>
      <w:r w:rsidRPr="007D057A">
        <w:rPr>
          <w:rFonts w:eastAsiaTheme="minorEastAsia"/>
          <w:color w:val="000000" w:themeColor="text1"/>
          <w:kern w:val="0"/>
          <w:szCs w:val="21"/>
        </w:rPr>
        <w:t>日表决通过了《关于修改摩根纯债债券型证券投资基金基金合同有关事项的议案》，本次大会决议自该日起生效。根据基金份额持有人大会通过的议案及方案说明，本基金管理人将按照修订后的《基金合同》实施调整后的基金收益分配原则，具体生效时间为</w:t>
      </w:r>
      <w:r w:rsidRPr="007D057A">
        <w:rPr>
          <w:rFonts w:eastAsiaTheme="minorEastAsia"/>
          <w:color w:val="000000" w:themeColor="text1"/>
          <w:kern w:val="0"/>
          <w:szCs w:val="21"/>
        </w:rPr>
        <w:t>2024</w:t>
      </w:r>
      <w:r w:rsidRPr="007D057A">
        <w:rPr>
          <w:rFonts w:eastAsiaTheme="minorEastAsia"/>
          <w:color w:val="000000" w:themeColor="text1"/>
          <w:kern w:val="0"/>
          <w:szCs w:val="21"/>
        </w:rPr>
        <w:t>年</w:t>
      </w:r>
      <w:r w:rsidRPr="007D057A">
        <w:rPr>
          <w:rFonts w:eastAsiaTheme="minorEastAsia"/>
          <w:color w:val="000000" w:themeColor="text1"/>
          <w:kern w:val="0"/>
          <w:szCs w:val="21"/>
        </w:rPr>
        <w:t>6</w:t>
      </w:r>
      <w:r w:rsidRPr="007D057A">
        <w:rPr>
          <w:rFonts w:eastAsiaTheme="minorEastAsia"/>
          <w:color w:val="000000" w:themeColor="text1"/>
          <w:kern w:val="0"/>
          <w:szCs w:val="21"/>
        </w:rPr>
        <w:t>月</w:t>
      </w:r>
      <w:r w:rsidRPr="007D057A">
        <w:rPr>
          <w:rFonts w:eastAsiaTheme="minorEastAsia"/>
          <w:color w:val="000000" w:themeColor="text1"/>
          <w:kern w:val="0"/>
          <w:szCs w:val="21"/>
        </w:rPr>
        <w:t>4</w:t>
      </w:r>
      <w:r w:rsidRPr="007D057A">
        <w:rPr>
          <w:rFonts w:eastAsiaTheme="minorEastAsia"/>
          <w:color w:val="000000" w:themeColor="text1"/>
          <w:kern w:val="0"/>
          <w:szCs w:val="21"/>
        </w:rPr>
        <w:t>日。本基金的《托管协议》、《招募说明书》亦将进行相应的必要修订。</w:t>
      </w:r>
    </w:p>
    <w:p w14:paraId="2A5ED0EF" w14:textId="77777777" w:rsidR="001A59F9" w:rsidRPr="007D057A" w:rsidRDefault="001A59F9" w:rsidP="00AB3B5F">
      <w:pPr>
        <w:pStyle w:val="20"/>
        <w:spacing w:before="0" w:after="0"/>
        <w:rPr>
          <w:rFonts w:ascii="Times New Roman" w:eastAsiaTheme="minorEastAsia" w:hAnsi="Times New Roman"/>
          <w:color w:val="000000" w:themeColor="text1"/>
          <w:kern w:val="0"/>
          <w:sz w:val="21"/>
          <w:szCs w:val="21"/>
        </w:rPr>
      </w:pPr>
      <w:bookmarkStart w:id="177" w:name="_Toc361324895"/>
      <w:bookmarkStart w:id="178" w:name="_Toc194049137"/>
      <w:r w:rsidRPr="007D057A">
        <w:rPr>
          <w:rFonts w:ascii="Times New Roman" w:eastAsiaTheme="minorEastAsia" w:hAnsi="Times New Roman"/>
          <w:color w:val="000000" w:themeColor="text1"/>
          <w:kern w:val="0"/>
          <w:sz w:val="21"/>
          <w:szCs w:val="21"/>
        </w:rPr>
        <w:t xml:space="preserve">11.2 </w:t>
      </w:r>
      <w:r w:rsidRPr="007D057A">
        <w:rPr>
          <w:rFonts w:ascii="Times New Roman" w:eastAsiaTheme="minorEastAsia" w:hAnsi="Times New Roman"/>
          <w:color w:val="000000" w:themeColor="text1"/>
          <w:kern w:val="0"/>
          <w:sz w:val="21"/>
          <w:szCs w:val="21"/>
        </w:rPr>
        <w:t>基金管理人、基金托管人的专门基金托管部门的重大人事变动</w:t>
      </w:r>
      <w:bookmarkEnd w:id="177"/>
      <w:bookmarkEnd w:id="178"/>
    </w:p>
    <w:p w14:paraId="128232E0" w14:textId="77777777" w:rsidR="004D1D96" w:rsidRDefault="00CD62F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基金管理人：</w:t>
      </w:r>
    </w:p>
    <w:p w14:paraId="27E66AE2" w14:textId="77777777" w:rsidR="004D1D96" w:rsidRDefault="00CD62F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基金管理人于</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日公告，自</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日起，刘富伟先生担任公司副总经理。</w:t>
      </w:r>
    </w:p>
    <w:p w14:paraId="4D9F19B9" w14:textId="77777777" w:rsidR="004D1D96" w:rsidRDefault="00CD62F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基金管理人于</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日公告，自</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日起，郭海明女士、胡海兰女士担任公司副总经理。</w:t>
      </w:r>
    </w:p>
    <w:p w14:paraId="6BAA9BD5" w14:textId="77777777" w:rsidR="004D1D96" w:rsidRDefault="004D1D96">
      <w:pPr>
        <w:widowControl/>
        <w:spacing w:line="360" w:lineRule="auto"/>
        <w:ind w:firstLineChars="200" w:firstLine="420"/>
        <w:rPr>
          <w:rFonts w:eastAsiaTheme="minorEastAsia"/>
          <w:color w:val="000000" w:themeColor="text1"/>
          <w:kern w:val="0"/>
          <w:szCs w:val="21"/>
        </w:rPr>
      </w:pPr>
    </w:p>
    <w:p w14:paraId="0B291B1D" w14:textId="77777777" w:rsidR="004D1D96" w:rsidRDefault="00CD62F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基金托管人：</w:t>
      </w:r>
    </w:p>
    <w:p w14:paraId="4301EE31" w14:textId="77777777" w:rsidR="001A59F9" w:rsidRPr="007D057A" w:rsidRDefault="001A59F9" w:rsidP="00AB3B5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本报告期内，本基金托管人的专门基金托管部门未发生重大人事变动。</w:t>
      </w:r>
    </w:p>
    <w:p w14:paraId="3C1BB2A8" w14:textId="77777777" w:rsidR="001A59F9" w:rsidRPr="007D057A" w:rsidRDefault="001A59F9" w:rsidP="00AB3B5F">
      <w:pPr>
        <w:pStyle w:val="20"/>
        <w:spacing w:before="0" w:after="0"/>
        <w:rPr>
          <w:rFonts w:ascii="Times New Roman" w:eastAsiaTheme="minorEastAsia" w:hAnsi="Times New Roman"/>
          <w:color w:val="000000" w:themeColor="text1"/>
          <w:kern w:val="0"/>
          <w:sz w:val="21"/>
          <w:szCs w:val="21"/>
        </w:rPr>
      </w:pPr>
      <w:bookmarkStart w:id="179" w:name="_Toc361324896"/>
      <w:bookmarkStart w:id="180" w:name="_Toc194049138"/>
      <w:r w:rsidRPr="007D057A">
        <w:rPr>
          <w:rFonts w:ascii="Times New Roman" w:eastAsiaTheme="minorEastAsia" w:hAnsi="Times New Roman"/>
          <w:color w:val="000000" w:themeColor="text1"/>
          <w:kern w:val="0"/>
          <w:sz w:val="21"/>
          <w:szCs w:val="21"/>
        </w:rPr>
        <w:t xml:space="preserve">11.3 </w:t>
      </w:r>
      <w:r w:rsidRPr="007D057A">
        <w:rPr>
          <w:rFonts w:ascii="Times New Roman" w:eastAsiaTheme="minorEastAsia" w:hAnsi="Times New Roman"/>
          <w:color w:val="000000" w:themeColor="text1"/>
          <w:kern w:val="0"/>
          <w:sz w:val="21"/>
          <w:szCs w:val="21"/>
        </w:rPr>
        <w:t>涉及基金管理人、基金财产、基金托管业务的诉讼</w:t>
      </w:r>
      <w:bookmarkEnd w:id="179"/>
      <w:bookmarkEnd w:id="180"/>
    </w:p>
    <w:p w14:paraId="0DA19D3E" w14:textId="77777777" w:rsidR="001A59F9" w:rsidRPr="007D057A" w:rsidRDefault="001A59F9" w:rsidP="00AB3B5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本报告期内无涉及基金管理人、基金财产、基金托管业务的诉讼。</w:t>
      </w:r>
    </w:p>
    <w:p w14:paraId="0C1A0E92" w14:textId="77777777" w:rsidR="001A59F9" w:rsidRPr="007D057A" w:rsidRDefault="001A59F9" w:rsidP="00AB3B5F">
      <w:pPr>
        <w:pStyle w:val="20"/>
        <w:spacing w:before="0" w:after="0"/>
        <w:rPr>
          <w:rFonts w:ascii="Times New Roman" w:eastAsiaTheme="minorEastAsia" w:hAnsi="Times New Roman"/>
          <w:color w:val="000000" w:themeColor="text1"/>
          <w:kern w:val="0"/>
          <w:sz w:val="21"/>
          <w:szCs w:val="21"/>
        </w:rPr>
      </w:pPr>
      <w:bookmarkStart w:id="181" w:name="_Toc361324897"/>
      <w:bookmarkStart w:id="182" w:name="_Toc194049139"/>
      <w:r w:rsidRPr="007D057A">
        <w:rPr>
          <w:rFonts w:ascii="Times New Roman" w:eastAsiaTheme="minorEastAsia" w:hAnsi="Times New Roman"/>
          <w:color w:val="000000" w:themeColor="text1"/>
          <w:kern w:val="0"/>
          <w:sz w:val="21"/>
          <w:szCs w:val="21"/>
        </w:rPr>
        <w:t xml:space="preserve">11.4 </w:t>
      </w:r>
      <w:r w:rsidRPr="007D057A">
        <w:rPr>
          <w:rFonts w:ascii="Times New Roman" w:eastAsiaTheme="minorEastAsia" w:hAnsi="Times New Roman"/>
          <w:color w:val="000000" w:themeColor="text1"/>
          <w:kern w:val="0"/>
          <w:sz w:val="21"/>
          <w:szCs w:val="21"/>
        </w:rPr>
        <w:t>基金投资策略的改变</w:t>
      </w:r>
      <w:bookmarkEnd w:id="181"/>
      <w:bookmarkEnd w:id="182"/>
    </w:p>
    <w:p w14:paraId="5EADAF9C" w14:textId="77777777" w:rsidR="001A59F9" w:rsidRPr="007D057A" w:rsidRDefault="001A59F9" w:rsidP="00AB3B5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本报告期内无基金投资策略的改变。</w:t>
      </w:r>
    </w:p>
    <w:p w14:paraId="4836D2D5" w14:textId="77777777" w:rsidR="0001519F" w:rsidRPr="007D057A" w:rsidRDefault="0001519F" w:rsidP="0001519F">
      <w:pPr>
        <w:pStyle w:val="20"/>
        <w:spacing w:before="0" w:after="0"/>
        <w:rPr>
          <w:rFonts w:ascii="Times New Roman" w:eastAsiaTheme="minorEastAsia" w:hAnsi="Times New Roman"/>
          <w:color w:val="000000" w:themeColor="text1"/>
          <w:kern w:val="0"/>
          <w:sz w:val="21"/>
          <w:szCs w:val="21"/>
        </w:rPr>
      </w:pPr>
      <w:bookmarkStart w:id="183" w:name="_Toc361324898"/>
      <w:bookmarkStart w:id="184" w:name="_Toc409100466"/>
      <w:bookmarkStart w:id="185" w:name="_Toc409100103"/>
      <w:bookmarkStart w:id="186" w:name="_Toc194049140"/>
      <w:r w:rsidRPr="007D057A">
        <w:rPr>
          <w:rFonts w:ascii="Times New Roman" w:eastAsiaTheme="minorEastAsia" w:hAnsi="Times New Roman"/>
          <w:color w:val="000000" w:themeColor="text1"/>
          <w:kern w:val="0"/>
          <w:sz w:val="21"/>
          <w:szCs w:val="21"/>
        </w:rPr>
        <w:t>11.</w:t>
      </w:r>
      <w:bookmarkEnd w:id="183"/>
      <w:r w:rsidR="00B26109" w:rsidRPr="007D057A">
        <w:rPr>
          <w:rFonts w:ascii="Times New Roman" w:eastAsiaTheme="minorEastAsia" w:hAnsi="Times New Roman"/>
          <w:color w:val="000000" w:themeColor="text1"/>
          <w:kern w:val="0"/>
          <w:sz w:val="21"/>
          <w:szCs w:val="21"/>
        </w:rPr>
        <w:t xml:space="preserve">5 </w:t>
      </w:r>
      <w:r w:rsidRPr="007D057A">
        <w:rPr>
          <w:rFonts w:ascii="Times New Roman" w:eastAsiaTheme="minorEastAsia" w:hAnsi="Times New Roman"/>
          <w:color w:val="000000" w:themeColor="text1"/>
          <w:sz w:val="21"/>
          <w:szCs w:val="21"/>
        </w:rPr>
        <w:t>为基金进行审计的会计师事务所情况</w:t>
      </w:r>
      <w:bookmarkEnd w:id="184"/>
      <w:bookmarkEnd w:id="185"/>
      <w:bookmarkEnd w:id="186"/>
    </w:p>
    <w:p w14:paraId="7A430314" w14:textId="77777777" w:rsidR="0001519F" w:rsidRPr="007D057A" w:rsidRDefault="0001519F" w:rsidP="0001519F">
      <w:pPr>
        <w:spacing w:line="360" w:lineRule="auto"/>
        <w:ind w:firstLineChars="200" w:firstLine="420"/>
        <w:rPr>
          <w:rFonts w:eastAsiaTheme="minorEastAsia"/>
          <w:color w:val="000000" w:themeColor="text1"/>
          <w:szCs w:val="21"/>
        </w:rPr>
      </w:pPr>
      <w:bookmarkStart w:id="187" w:name="OLE_LINK3"/>
      <w:r w:rsidRPr="007D057A">
        <w:rPr>
          <w:rFonts w:eastAsiaTheme="minorEastAsia"/>
          <w:color w:val="000000" w:themeColor="text1"/>
          <w:szCs w:val="21"/>
        </w:rPr>
        <w:t>本报告期内，本基金改聘毕马威华振会计师事务所（特殊普通合伙）为其审计的会计师事务所。报告期内应支付给该事务所的报酬为</w:t>
      </w:r>
      <w:r w:rsidRPr="007D057A">
        <w:rPr>
          <w:rFonts w:eastAsiaTheme="minorEastAsia"/>
          <w:color w:val="000000" w:themeColor="text1"/>
          <w:szCs w:val="21"/>
        </w:rPr>
        <w:t xml:space="preserve"> 55,000.00 </w:t>
      </w:r>
      <w:r w:rsidRPr="007D057A">
        <w:rPr>
          <w:rFonts w:eastAsiaTheme="minorEastAsia"/>
          <w:color w:val="000000" w:themeColor="text1"/>
          <w:szCs w:val="21"/>
        </w:rPr>
        <w:t>元。</w:t>
      </w:r>
    </w:p>
    <w:p w14:paraId="77D9FDF7" w14:textId="77777777" w:rsidR="00863DB0" w:rsidRPr="007D057A" w:rsidRDefault="00863DB0" w:rsidP="00863DB0">
      <w:pPr>
        <w:pStyle w:val="20"/>
        <w:spacing w:before="0" w:after="0"/>
        <w:rPr>
          <w:rFonts w:ascii="Times New Roman" w:eastAsiaTheme="minorEastAsia" w:hAnsi="Times New Roman"/>
          <w:color w:val="000000" w:themeColor="text1"/>
          <w:kern w:val="0"/>
          <w:sz w:val="21"/>
          <w:szCs w:val="21"/>
        </w:rPr>
      </w:pPr>
      <w:bookmarkStart w:id="188" w:name="_Toc409100104"/>
      <w:bookmarkStart w:id="189" w:name="_Toc64625426"/>
      <w:bookmarkStart w:id="190" w:name="_Toc361324899"/>
      <w:bookmarkStart w:id="191" w:name="_Toc409100467"/>
      <w:bookmarkStart w:id="192" w:name="_Toc361324900"/>
      <w:bookmarkStart w:id="193" w:name="_Toc409100468"/>
      <w:bookmarkStart w:id="194" w:name="_Toc409100105"/>
      <w:bookmarkStart w:id="195" w:name="_Toc194049141"/>
      <w:bookmarkEnd w:id="187"/>
      <w:r w:rsidRPr="007D057A">
        <w:rPr>
          <w:rFonts w:ascii="Times New Roman" w:eastAsiaTheme="minorEastAsia" w:hAnsi="Times New Roman"/>
          <w:color w:val="000000" w:themeColor="text1"/>
          <w:kern w:val="0"/>
          <w:sz w:val="21"/>
          <w:szCs w:val="21"/>
        </w:rPr>
        <w:t xml:space="preserve">11.6 </w:t>
      </w:r>
      <w:r w:rsidRPr="007D057A">
        <w:rPr>
          <w:rFonts w:ascii="Times New Roman" w:eastAsiaTheme="minorEastAsia" w:hAnsi="Times New Roman"/>
          <w:color w:val="000000" w:themeColor="text1"/>
          <w:kern w:val="0"/>
          <w:sz w:val="21"/>
          <w:szCs w:val="21"/>
        </w:rPr>
        <w:t>管理人、托管人及其高级管理人员受稽查或处罚等情况</w:t>
      </w:r>
      <w:bookmarkEnd w:id="188"/>
      <w:bookmarkEnd w:id="189"/>
      <w:bookmarkEnd w:id="190"/>
      <w:bookmarkEnd w:id="191"/>
      <w:bookmarkEnd w:id="195"/>
    </w:p>
    <w:p w14:paraId="00F0D58F" w14:textId="77777777" w:rsidR="00863DB0" w:rsidRPr="007D057A" w:rsidRDefault="00863DB0" w:rsidP="00863DB0">
      <w:pPr>
        <w:pStyle w:val="20"/>
        <w:spacing w:before="0" w:after="0"/>
        <w:rPr>
          <w:rFonts w:ascii="Times New Roman" w:eastAsiaTheme="minorEastAsia" w:hAnsi="Times New Roman"/>
          <w:color w:val="000000" w:themeColor="text1"/>
          <w:kern w:val="0"/>
          <w:sz w:val="21"/>
          <w:szCs w:val="21"/>
        </w:rPr>
      </w:pPr>
      <w:bookmarkStart w:id="196" w:name="_Toc194049142"/>
      <w:r w:rsidRPr="007D057A">
        <w:rPr>
          <w:rFonts w:ascii="Times New Roman" w:eastAsiaTheme="minorEastAsia" w:hAnsi="Times New Roman"/>
          <w:color w:val="000000" w:themeColor="text1"/>
          <w:kern w:val="0"/>
          <w:sz w:val="21"/>
          <w:szCs w:val="21"/>
        </w:rPr>
        <w:t>11.6.1</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hint="eastAsia"/>
          <w:color w:val="000000" w:themeColor="text1"/>
          <w:kern w:val="0"/>
          <w:sz w:val="21"/>
          <w:szCs w:val="21"/>
        </w:rPr>
        <w:t>管理人及其高级管理人员受稽查或处罚等情况</w:t>
      </w:r>
      <w:bookmarkEnd w:id="196"/>
    </w:p>
    <w:p w14:paraId="323D86EC" w14:textId="77777777" w:rsidR="00863DB0" w:rsidRPr="007D057A" w:rsidRDefault="00863DB0" w:rsidP="00863DB0">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报告期内，管理人未受稽查或处罚，亦未发现管理人的高级管理人员受稽查或处罚。</w:t>
      </w:r>
    </w:p>
    <w:p w14:paraId="7D6DD982" w14:textId="77777777" w:rsidR="00863DB0" w:rsidRPr="007D057A" w:rsidRDefault="00863DB0" w:rsidP="00863DB0">
      <w:pPr>
        <w:pStyle w:val="20"/>
        <w:spacing w:before="0" w:after="0"/>
        <w:rPr>
          <w:rFonts w:ascii="Times New Roman" w:eastAsiaTheme="minorEastAsia" w:hAnsi="Times New Roman"/>
          <w:color w:val="000000" w:themeColor="text1"/>
          <w:kern w:val="0"/>
          <w:sz w:val="21"/>
          <w:szCs w:val="21"/>
        </w:rPr>
      </w:pPr>
      <w:bookmarkStart w:id="197" w:name="_Toc194049143"/>
      <w:r w:rsidRPr="007D057A">
        <w:rPr>
          <w:rFonts w:ascii="Times New Roman" w:eastAsiaTheme="minorEastAsia" w:hAnsi="Times New Roman"/>
          <w:color w:val="000000" w:themeColor="text1"/>
          <w:kern w:val="0"/>
          <w:sz w:val="21"/>
          <w:szCs w:val="21"/>
        </w:rPr>
        <w:t>11.6.2</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hint="eastAsia"/>
          <w:color w:val="000000" w:themeColor="text1"/>
          <w:kern w:val="0"/>
          <w:sz w:val="21"/>
          <w:szCs w:val="21"/>
        </w:rPr>
        <w:t>托管人及其高级管理人员受稽查或处罚等情况</w:t>
      </w:r>
      <w:bookmarkEnd w:id="197"/>
    </w:p>
    <w:p w14:paraId="7A3E4A65" w14:textId="77777777" w:rsidR="00863DB0" w:rsidRPr="007D057A" w:rsidRDefault="00863DB0" w:rsidP="00863DB0">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报告期内，托管人未受稽查或处罚，亦未发现托管人的高级管理人员受稽查或处罚。</w:t>
      </w:r>
    </w:p>
    <w:p w14:paraId="42B8F828" w14:textId="77777777" w:rsidR="0001519F" w:rsidRPr="007D057A" w:rsidRDefault="0001519F" w:rsidP="0001519F">
      <w:pPr>
        <w:pStyle w:val="20"/>
        <w:spacing w:before="0" w:after="0"/>
        <w:rPr>
          <w:rFonts w:ascii="Times New Roman" w:eastAsiaTheme="minorEastAsia" w:hAnsi="Times New Roman"/>
          <w:color w:val="000000" w:themeColor="text1"/>
          <w:kern w:val="0"/>
          <w:sz w:val="21"/>
          <w:szCs w:val="21"/>
        </w:rPr>
      </w:pPr>
      <w:bookmarkStart w:id="198" w:name="_Toc194049144"/>
      <w:r w:rsidRPr="007D057A">
        <w:rPr>
          <w:rFonts w:ascii="Times New Roman" w:eastAsiaTheme="minorEastAsia" w:hAnsi="Times New Roman"/>
          <w:color w:val="000000" w:themeColor="text1"/>
          <w:kern w:val="0"/>
          <w:sz w:val="21"/>
          <w:szCs w:val="21"/>
        </w:rPr>
        <w:t>11.</w:t>
      </w:r>
      <w:r w:rsidR="00B26109" w:rsidRPr="007D057A">
        <w:rPr>
          <w:rFonts w:ascii="Times New Roman" w:eastAsiaTheme="minorEastAsia" w:hAnsi="Times New Roman"/>
          <w:color w:val="000000" w:themeColor="text1"/>
          <w:kern w:val="0"/>
          <w:sz w:val="21"/>
          <w:szCs w:val="21"/>
        </w:rPr>
        <w:t>7</w:t>
      </w:r>
      <w:r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基金租用证券公司交易单元的有关情况</w:t>
      </w:r>
      <w:bookmarkEnd w:id="192"/>
      <w:bookmarkEnd w:id="193"/>
      <w:bookmarkEnd w:id="194"/>
      <w:bookmarkEnd w:id="198"/>
    </w:p>
    <w:p w14:paraId="4D14ECEC" w14:textId="77777777" w:rsidR="0001519F" w:rsidRPr="007D057A" w:rsidRDefault="0001519F" w:rsidP="0001519F">
      <w:pPr>
        <w:spacing w:line="360" w:lineRule="auto"/>
        <w:rPr>
          <w:rFonts w:eastAsiaTheme="minorEastAsia"/>
          <w:b/>
          <w:color w:val="000000" w:themeColor="text1"/>
          <w:szCs w:val="21"/>
        </w:rPr>
      </w:pPr>
      <w:bookmarkStart w:id="199" w:name="_Toc249760070"/>
      <w:r w:rsidRPr="007D057A">
        <w:rPr>
          <w:rFonts w:eastAsiaTheme="minorEastAsia"/>
          <w:b/>
          <w:color w:val="000000" w:themeColor="text1"/>
          <w:szCs w:val="21"/>
        </w:rPr>
        <w:t>11.</w:t>
      </w:r>
      <w:r w:rsidR="00B26109" w:rsidRPr="007D057A">
        <w:rPr>
          <w:rFonts w:eastAsiaTheme="minorEastAsia"/>
          <w:b/>
          <w:color w:val="000000" w:themeColor="text1"/>
          <w:szCs w:val="21"/>
        </w:rPr>
        <w:t>7</w:t>
      </w:r>
      <w:r w:rsidRPr="007D057A">
        <w:rPr>
          <w:rFonts w:eastAsiaTheme="minorEastAsia"/>
          <w:b/>
          <w:color w:val="000000" w:themeColor="text1"/>
          <w:szCs w:val="21"/>
        </w:rPr>
        <w:t>.</w:t>
      </w:r>
      <w:r w:rsidR="00B26109" w:rsidRPr="007D057A">
        <w:rPr>
          <w:rFonts w:eastAsiaTheme="minorEastAsia"/>
          <w:b/>
          <w:color w:val="000000" w:themeColor="text1"/>
          <w:szCs w:val="21"/>
        </w:rPr>
        <w:t xml:space="preserve">1 </w:t>
      </w:r>
      <w:r w:rsidRPr="007D057A">
        <w:rPr>
          <w:rFonts w:eastAsiaTheme="minorEastAsia"/>
          <w:b/>
          <w:color w:val="000000" w:themeColor="text1"/>
          <w:szCs w:val="21"/>
        </w:rPr>
        <w:t>基金租用证券公司交易单元进行股票投资及佣金支付情况</w:t>
      </w:r>
      <w:bookmarkEnd w:id="199"/>
    </w:p>
    <w:p w14:paraId="36D20422" w14:textId="77777777" w:rsidR="001A59F9" w:rsidRPr="007D057A" w:rsidRDefault="001A59F9" w:rsidP="00D564C7">
      <w:pPr>
        <w:pStyle w:val="a0"/>
        <w:spacing w:line="360" w:lineRule="auto"/>
        <w:ind w:firstLineChars="2600" w:firstLine="5460"/>
        <w:jc w:val="right"/>
        <w:rPr>
          <w:rFonts w:eastAsiaTheme="minorEastAsia"/>
          <w:color w:val="000000" w:themeColor="text1"/>
          <w:szCs w:val="21"/>
        </w:rPr>
      </w:pPr>
      <w:r w:rsidRPr="007D057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940250" w:rsidRPr="007D057A" w14:paraId="0C8423BD" w14:textId="77777777" w:rsidTr="006D141C">
        <w:tc>
          <w:tcPr>
            <w:tcW w:w="1560" w:type="dxa"/>
            <w:vMerge w:val="restart"/>
            <w:vAlign w:val="center"/>
          </w:tcPr>
          <w:p w14:paraId="31F5637F" w14:textId="77777777" w:rsidR="001A59F9" w:rsidRPr="007D057A" w:rsidRDefault="001A59F9" w:rsidP="00026C9C">
            <w:pPr>
              <w:spacing w:line="360" w:lineRule="auto"/>
              <w:jc w:val="center"/>
              <w:rPr>
                <w:rFonts w:eastAsiaTheme="minorEastAsia"/>
                <w:color w:val="000000" w:themeColor="text1"/>
                <w:szCs w:val="21"/>
              </w:rPr>
            </w:pPr>
            <w:bookmarkStart w:id="200" w:name="_Toc249760071"/>
            <w:r w:rsidRPr="007D057A">
              <w:rPr>
                <w:rFonts w:eastAsiaTheme="minorEastAsia"/>
                <w:color w:val="000000" w:themeColor="text1"/>
                <w:szCs w:val="21"/>
              </w:rPr>
              <w:t>券商名称</w:t>
            </w:r>
          </w:p>
        </w:tc>
        <w:tc>
          <w:tcPr>
            <w:tcW w:w="780" w:type="dxa"/>
            <w:vMerge w:val="restart"/>
            <w:vAlign w:val="center"/>
          </w:tcPr>
          <w:p w14:paraId="2DF6BC21"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交易单元数量</w:t>
            </w:r>
          </w:p>
        </w:tc>
        <w:tc>
          <w:tcPr>
            <w:tcW w:w="2880" w:type="dxa"/>
            <w:gridSpan w:val="2"/>
            <w:vAlign w:val="center"/>
          </w:tcPr>
          <w:p w14:paraId="6D9C1248"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股票交易</w:t>
            </w:r>
          </w:p>
        </w:tc>
        <w:tc>
          <w:tcPr>
            <w:tcW w:w="2700" w:type="dxa"/>
            <w:gridSpan w:val="2"/>
            <w:vAlign w:val="center"/>
          </w:tcPr>
          <w:p w14:paraId="17763B43"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应支付该券商的佣金</w:t>
            </w:r>
          </w:p>
        </w:tc>
        <w:tc>
          <w:tcPr>
            <w:tcW w:w="1080" w:type="dxa"/>
            <w:vMerge w:val="restart"/>
            <w:vAlign w:val="center"/>
          </w:tcPr>
          <w:p w14:paraId="2DCC2A6B" w14:textId="77777777" w:rsidR="001A59F9" w:rsidRPr="007D057A" w:rsidRDefault="001A59F9" w:rsidP="00026C9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备注</w:t>
            </w:r>
          </w:p>
        </w:tc>
      </w:tr>
      <w:tr w:rsidR="00940250" w:rsidRPr="007D057A" w14:paraId="634C1FA9" w14:textId="77777777" w:rsidTr="006D141C">
        <w:tc>
          <w:tcPr>
            <w:tcW w:w="9000" w:type="dxa"/>
            <w:vMerge/>
            <w:vAlign w:val="center"/>
          </w:tcPr>
          <w:p w14:paraId="445BCD78" w14:textId="77777777" w:rsidR="001A59F9" w:rsidRPr="007D057A" w:rsidRDefault="001A59F9" w:rsidP="00026C9C">
            <w:pPr>
              <w:widowControl/>
              <w:spacing w:line="360" w:lineRule="auto"/>
              <w:jc w:val="left"/>
              <w:rPr>
                <w:rFonts w:eastAsiaTheme="minorEastAsia"/>
                <w:color w:val="000000" w:themeColor="text1"/>
                <w:szCs w:val="21"/>
              </w:rPr>
            </w:pPr>
          </w:p>
        </w:tc>
        <w:tc>
          <w:tcPr>
            <w:tcW w:w="780" w:type="dxa"/>
            <w:vMerge/>
            <w:vAlign w:val="center"/>
          </w:tcPr>
          <w:p w14:paraId="10E65D32" w14:textId="77777777" w:rsidR="001A59F9" w:rsidRPr="007D057A" w:rsidRDefault="001A59F9" w:rsidP="00026C9C">
            <w:pPr>
              <w:widowControl/>
              <w:spacing w:line="360" w:lineRule="auto"/>
              <w:jc w:val="left"/>
              <w:rPr>
                <w:rFonts w:eastAsiaTheme="minorEastAsia"/>
                <w:color w:val="000000" w:themeColor="text1"/>
                <w:szCs w:val="21"/>
              </w:rPr>
            </w:pPr>
          </w:p>
        </w:tc>
        <w:tc>
          <w:tcPr>
            <w:tcW w:w="1800" w:type="dxa"/>
            <w:vAlign w:val="center"/>
          </w:tcPr>
          <w:p w14:paraId="70921084"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成交金额</w:t>
            </w:r>
          </w:p>
        </w:tc>
        <w:tc>
          <w:tcPr>
            <w:tcW w:w="1080" w:type="dxa"/>
            <w:vAlign w:val="center"/>
          </w:tcPr>
          <w:p w14:paraId="2E90917D"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占当期股票成交总额的比例</w:t>
            </w:r>
          </w:p>
        </w:tc>
        <w:tc>
          <w:tcPr>
            <w:tcW w:w="1620" w:type="dxa"/>
            <w:vAlign w:val="center"/>
          </w:tcPr>
          <w:p w14:paraId="7B2A33DC" w14:textId="77777777" w:rsidR="001A59F9" w:rsidRPr="007D057A" w:rsidRDefault="001A59F9" w:rsidP="00026C9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佣金</w:t>
            </w:r>
          </w:p>
        </w:tc>
        <w:tc>
          <w:tcPr>
            <w:tcW w:w="1080" w:type="dxa"/>
            <w:vAlign w:val="center"/>
          </w:tcPr>
          <w:p w14:paraId="1D147BC1"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占当期佣金总量的比例</w:t>
            </w:r>
          </w:p>
        </w:tc>
        <w:tc>
          <w:tcPr>
            <w:tcW w:w="1080" w:type="dxa"/>
            <w:vMerge/>
            <w:vAlign w:val="center"/>
          </w:tcPr>
          <w:p w14:paraId="35DC6644" w14:textId="77777777" w:rsidR="001A59F9" w:rsidRPr="007D057A" w:rsidRDefault="001A59F9" w:rsidP="00026C9C">
            <w:pPr>
              <w:widowControl/>
              <w:spacing w:line="360" w:lineRule="auto"/>
              <w:jc w:val="left"/>
              <w:rPr>
                <w:rFonts w:eastAsiaTheme="minorEastAsia"/>
                <w:color w:val="000000" w:themeColor="text1"/>
                <w:kern w:val="0"/>
                <w:szCs w:val="21"/>
              </w:rPr>
            </w:pPr>
          </w:p>
        </w:tc>
      </w:tr>
      <w:tr w:rsidR="004D1D96" w14:paraId="04089A02" w14:textId="77777777">
        <w:tc>
          <w:tcPr>
            <w:tcW w:w="1560" w:type="dxa"/>
            <w:vAlign w:val="center"/>
          </w:tcPr>
          <w:p w14:paraId="7A6771E1" w14:textId="77777777" w:rsidR="004D1D96" w:rsidRDefault="00CD62F0">
            <w:pPr>
              <w:jc w:val="left"/>
            </w:pPr>
            <w:r>
              <w:rPr>
                <w:rFonts w:eastAsiaTheme="minorEastAsia"/>
                <w:color w:val="000000" w:themeColor="text1"/>
                <w:szCs w:val="21"/>
              </w:rPr>
              <w:t>国泰君安证券</w:t>
            </w:r>
          </w:p>
        </w:tc>
        <w:tc>
          <w:tcPr>
            <w:tcW w:w="780" w:type="dxa"/>
            <w:vAlign w:val="center"/>
          </w:tcPr>
          <w:p w14:paraId="6D88BC9F" w14:textId="77777777" w:rsidR="004D1D96" w:rsidRDefault="00CD62F0">
            <w:pPr>
              <w:jc w:val="right"/>
            </w:pPr>
            <w:r>
              <w:rPr>
                <w:rFonts w:eastAsiaTheme="minorEastAsia"/>
                <w:color w:val="000000" w:themeColor="text1"/>
                <w:szCs w:val="21"/>
              </w:rPr>
              <w:t>1</w:t>
            </w:r>
          </w:p>
        </w:tc>
        <w:tc>
          <w:tcPr>
            <w:tcW w:w="1800" w:type="dxa"/>
            <w:vAlign w:val="center"/>
          </w:tcPr>
          <w:p w14:paraId="31B91194" w14:textId="77777777" w:rsidR="004D1D96" w:rsidRDefault="00CD62F0">
            <w:pPr>
              <w:jc w:val="right"/>
            </w:pPr>
            <w:r>
              <w:rPr>
                <w:rFonts w:eastAsiaTheme="minorEastAsia"/>
                <w:color w:val="000000" w:themeColor="text1"/>
                <w:szCs w:val="21"/>
              </w:rPr>
              <w:t>-</w:t>
            </w:r>
          </w:p>
        </w:tc>
        <w:tc>
          <w:tcPr>
            <w:tcW w:w="1080" w:type="dxa"/>
            <w:vAlign w:val="center"/>
          </w:tcPr>
          <w:p w14:paraId="23E4314F" w14:textId="77777777" w:rsidR="004D1D96" w:rsidRDefault="00CD62F0">
            <w:pPr>
              <w:jc w:val="right"/>
            </w:pPr>
            <w:r>
              <w:rPr>
                <w:rFonts w:eastAsiaTheme="minorEastAsia"/>
                <w:color w:val="000000" w:themeColor="text1"/>
                <w:szCs w:val="21"/>
              </w:rPr>
              <w:t>-</w:t>
            </w:r>
          </w:p>
        </w:tc>
        <w:tc>
          <w:tcPr>
            <w:tcW w:w="1620" w:type="dxa"/>
            <w:vAlign w:val="center"/>
          </w:tcPr>
          <w:p w14:paraId="044475AD" w14:textId="77777777" w:rsidR="004D1D96" w:rsidRDefault="00CD62F0">
            <w:pPr>
              <w:jc w:val="right"/>
            </w:pPr>
            <w:r>
              <w:rPr>
                <w:rFonts w:eastAsiaTheme="minorEastAsia"/>
                <w:color w:val="000000" w:themeColor="text1"/>
                <w:szCs w:val="21"/>
              </w:rPr>
              <w:t>23,404.45</w:t>
            </w:r>
          </w:p>
        </w:tc>
        <w:tc>
          <w:tcPr>
            <w:tcW w:w="1080" w:type="dxa"/>
            <w:vAlign w:val="center"/>
          </w:tcPr>
          <w:p w14:paraId="51631662" w14:textId="77777777" w:rsidR="004D1D96" w:rsidRDefault="00CD62F0">
            <w:pPr>
              <w:jc w:val="right"/>
            </w:pPr>
            <w:r>
              <w:rPr>
                <w:rFonts w:eastAsiaTheme="minorEastAsia"/>
                <w:color w:val="000000" w:themeColor="text1"/>
                <w:szCs w:val="21"/>
              </w:rPr>
              <w:t>65.22%</w:t>
            </w:r>
          </w:p>
        </w:tc>
        <w:tc>
          <w:tcPr>
            <w:tcW w:w="1080" w:type="dxa"/>
            <w:vAlign w:val="center"/>
          </w:tcPr>
          <w:p w14:paraId="615E91B4" w14:textId="77777777" w:rsidR="004D1D96" w:rsidRDefault="00CD62F0">
            <w:pPr>
              <w:jc w:val="left"/>
            </w:pPr>
            <w:r>
              <w:rPr>
                <w:rFonts w:eastAsiaTheme="minorEastAsia"/>
                <w:color w:val="000000" w:themeColor="text1"/>
                <w:szCs w:val="21"/>
              </w:rPr>
              <w:t>-</w:t>
            </w:r>
          </w:p>
        </w:tc>
      </w:tr>
      <w:tr w:rsidR="004D1D96" w14:paraId="0B7FB63B" w14:textId="77777777">
        <w:tc>
          <w:tcPr>
            <w:tcW w:w="1560" w:type="dxa"/>
            <w:vAlign w:val="center"/>
          </w:tcPr>
          <w:p w14:paraId="5908FC9E" w14:textId="77777777" w:rsidR="004D1D96" w:rsidRDefault="00CD62F0">
            <w:pPr>
              <w:jc w:val="left"/>
            </w:pPr>
            <w:r>
              <w:rPr>
                <w:rFonts w:eastAsiaTheme="minorEastAsia"/>
                <w:color w:val="000000" w:themeColor="text1"/>
                <w:szCs w:val="21"/>
              </w:rPr>
              <w:t>中信证券</w:t>
            </w:r>
          </w:p>
        </w:tc>
        <w:tc>
          <w:tcPr>
            <w:tcW w:w="780" w:type="dxa"/>
            <w:vAlign w:val="center"/>
          </w:tcPr>
          <w:p w14:paraId="48D01496" w14:textId="77777777" w:rsidR="004D1D96" w:rsidRDefault="00CD62F0">
            <w:pPr>
              <w:jc w:val="right"/>
            </w:pPr>
            <w:r>
              <w:rPr>
                <w:rFonts w:eastAsiaTheme="minorEastAsia"/>
                <w:color w:val="000000" w:themeColor="text1"/>
                <w:szCs w:val="21"/>
              </w:rPr>
              <w:t>1</w:t>
            </w:r>
          </w:p>
        </w:tc>
        <w:tc>
          <w:tcPr>
            <w:tcW w:w="1800" w:type="dxa"/>
            <w:vAlign w:val="center"/>
          </w:tcPr>
          <w:p w14:paraId="71B29A80" w14:textId="77777777" w:rsidR="004D1D96" w:rsidRDefault="00CD62F0">
            <w:pPr>
              <w:jc w:val="right"/>
            </w:pPr>
            <w:r>
              <w:rPr>
                <w:rFonts w:eastAsiaTheme="minorEastAsia"/>
                <w:color w:val="000000" w:themeColor="text1"/>
                <w:szCs w:val="21"/>
              </w:rPr>
              <w:t>-</w:t>
            </w:r>
          </w:p>
        </w:tc>
        <w:tc>
          <w:tcPr>
            <w:tcW w:w="1080" w:type="dxa"/>
            <w:vAlign w:val="center"/>
          </w:tcPr>
          <w:p w14:paraId="6BDE22CC" w14:textId="77777777" w:rsidR="004D1D96" w:rsidRDefault="00CD62F0">
            <w:pPr>
              <w:jc w:val="right"/>
            </w:pPr>
            <w:r>
              <w:rPr>
                <w:rFonts w:eastAsiaTheme="minorEastAsia"/>
                <w:color w:val="000000" w:themeColor="text1"/>
                <w:szCs w:val="21"/>
              </w:rPr>
              <w:t>-</w:t>
            </w:r>
          </w:p>
        </w:tc>
        <w:tc>
          <w:tcPr>
            <w:tcW w:w="1620" w:type="dxa"/>
            <w:vAlign w:val="center"/>
          </w:tcPr>
          <w:p w14:paraId="43E9E784" w14:textId="77777777" w:rsidR="004D1D96" w:rsidRDefault="00CD62F0">
            <w:pPr>
              <w:jc w:val="right"/>
            </w:pPr>
            <w:r>
              <w:rPr>
                <w:rFonts w:eastAsiaTheme="minorEastAsia"/>
                <w:color w:val="000000" w:themeColor="text1"/>
                <w:szCs w:val="21"/>
              </w:rPr>
              <w:t>12,480.04</w:t>
            </w:r>
          </w:p>
        </w:tc>
        <w:tc>
          <w:tcPr>
            <w:tcW w:w="1080" w:type="dxa"/>
            <w:vAlign w:val="center"/>
          </w:tcPr>
          <w:p w14:paraId="7F639315" w14:textId="77777777" w:rsidR="004D1D96" w:rsidRDefault="00CD62F0">
            <w:pPr>
              <w:jc w:val="right"/>
            </w:pPr>
            <w:r>
              <w:rPr>
                <w:rFonts w:eastAsiaTheme="minorEastAsia"/>
                <w:color w:val="000000" w:themeColor="text1"/>
                <w:szCs w:val="21"/>
              </w:rPr>
              <w:t>34.78%</w:t>
            </w:r>
          </w:p>
        </w:tc>
        <w:tc>
          <w:tcPr>
            <w:tcW w:w="1080" w:type="dxa"/>
            <w:vAlign w:val="center"/>
          </w:tcPr>
          <w:p w14:paraId="2A0E8E8E" w14:textId="77777777" w:rsidR="004D1D96" w:rsidRDefault="00CD62F0">
            <w:pPr>
              <w:jc w:val="left"/>
            </w:pPr>
            <w:r>
              <w:rPr>
                <w:rFonts w:eastAsiaTheme="minorEastAsia"/>
                <w:color w:val="000000" w:themeColor="text1"/>
                <w:szCs w:val="21"/>
              </w:rPr>
              <w:t>-</w:t>
            </w:r>
          </w:p>
        </w:tc>
      </w:tr>
    </w:tbl>
    <w:p w14:paraId="0B5E8DA6" w14:textId="77777777" w:rsidR="00F33C8A" w:rsidRPr="00F33C8A" w:rsidRDefault="00CD62F0" w:rsidP="00F33C8A">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sidR="00F33C8A" w:rsidRPr="00F33C8A">
        <w:rPr>
          <w:rFonts w:eastAsiaTheme="minorEastAsia" w:hint="eastAsia"/>
          <w:color w:val="000000" w:themeColor="text1"/>
          <w:szCs w:val="21"/>
        </w:rPr>
        <w:t xml:space="preserve">1. </w:t>
      </w:r>
      <w:r w:rsidR="00F33C8A" w:rsidRPr="00F33C8A">
        <w:rPr>
          <w:rFonts w:eastAsiaTheme="minorEastAsia" w:hint="eastAsia"/>
          <w:color w:val="000000" w:themeColor="text1"/>
          <w:szCs w:val="21"/>
        </w:rPr>
        <w:t>上述佣金按市场佣金率计算，以扣除由中国证券登记结算有限责任公司收取的证管费、经手费和适用期间内由券商承担的证券结算风险基金后的净额列示。</w:t>
      </w:r>
      <w:r w:rsidR="00F33C8A" w:rsidRPr="00F33C8A">
        <w:rPr>
          <w:rFonts w:eastAsiaTheme="minorEastAsia" w:hint="eastAsia"/>
          <w:color w:val="000000" w:themeColor="text1"/>
          <w:szCs w:val="21"/>
        </w:rPr>
        <w:tab/>
      </w:r>
    </w:p>
    <w:p w14:paraId="456CE296" w14:textId="77777777" w:rsidR="00F33C8A" w:rsidRPr="00F33C8A" w:rsidRDefault="00F33C8A" w:rsidP="00F33C8A">
      <w:pPr>
        <w:widowControl/>
        <w:spacing w:line="360" w:lineRule="auto"/>
        <w:ind w:firstLineChars="200" w:firstLine="420"/>
        <w:jc w:val="left"/>
        <w:rPr>
          <w:rFonts w:eastAsiaTheme="minorEastAsia"/>
          <w:color w:val="000000" w:themeColor="text1"/>
          <w:szCs w:val="21"/>
        </w:rPr>
      </w:pPr>
      <w:r w:rsidRPr="00F33C8A">
        <w:rPr>
          <w:rFonts w:eastAsiaTheme="minorEastAsia" w:hint="eastAsia"/>
          <w:color w:val="000000" w:themeColor="text1"/>
          <w:szCs w:val="21"/>
        </w:rPr>
        <w:t>2.</w:t>
      </w:r>
      <w:r w:rsidRPr="00F33C8A">
        <w:rPr>
          <w:rFonts w:eastAsiaTheme="minorEastAsia" w:hint="eastAsia"/>
          <w:color w:val="000000" w:themeColor="text1"/>
          <w:szCs w:val="21"/>
        </w:rPr>
        <w:t>证券公司的选择标准：</w:t>
      </w:r>
      <w:r w:rsidRPr="00F33C8A">
        <w:rPr>
          <w:rFonts w:eastAsiaTheme="minorEastAsia" w:hint="eastAsia"/>
          <w:color w:val="000000" w:themeColor="text1"/>
          <w:szCs w:val="21"/>
        </w:rPr>
        <w:tab/>
      </w:r>
    </w:p>
    <w:p w14:paraId="7D3D60B1" w14:textId="77777777" w:rsidR="00F33C8A" w:rsidRPr="00F33C8A" w:rsidRDefault="00F33C8A" w:rsidP="00F33C8A">
      <w:pPr>
        <w:widowControl/>
        <w:spacing w:line="360" w:lineRule="auto"/>
        <w:ind w:firstLineChars="200" w:firstLine="420"/>
        <w:jc w:val="left"/>
        <w:rPr>
          <w:rFonts w:eastAsiaTheme="minorEastAsia"/>
          <w:color w:val="000000" w:themeColor="text1"/>
          <w:szCs w:val="21"/>
        </w:rPr>
      </w:pPr>
      <w:r w:rsidRPr="00F33C8A">
        <w:rPr>
          <w:rFonts w:eastAsiaTheme="minorEastAsia" w:hint="eastAsia"/>
          <w:color w:val="000000" w:themeColor="text1"/>
          <w:szCs w:val="21"/>
        </w:rPr>
        <w:t>1</w:t>
      </w:r>
      <w:r w:rsidRPr="00F33C8A">
        <w:rPr>
          <w:rFonts w:eastAsiaTheme="minorEastAsia" w:hint="eastAsia"/>
          <w:color w:val="000000" w:themeColor="text1"/>
          <w:szCs w:val="21"/>
        </w:rPr>
        <w:t>）资本金雄厚，信誉良好。</w:t>
      </w:r>
      <w:r w:rsidRPr="00F33C8A">
        <w:rPr>
          <w:rFonts w:eastAsiaTheme="minorEastAsia" w:hint="eastAsia"/>
          <w:color w:val="000000" w:themeColor="text1"/>
          <w:szCs w:val="21"/>
        </w:rPr>
        <w:tab/>
      </w:r>
    </w:p>
    <w:p w14:paraId="36B35C17" w14:textId="03850D99" w:rsidR="00F33C8A" w:rsidRPr="00F33C8A" w:rsidRDefault="00F33C8A" w:rsidP="00F33C8A">
      <w:pPr>
        <w:widowControl/>
        <w:spacing w:line="360" w:lineRule="auto"/>
        <w:ind w:firstLineChars="200" w:firstLine="420"/>
        <w:jc w:val="left"/>
        <w:rPr>
          <w:rFonts w:eastAsiaTheme="minorEastAsia"/>
          <w:color w:val="000000" w:themeColor="text1"/>
          <w:szCs w:val="21"/>
        </w:rPr>
      </w:pPr>
      <w:r w:rsidRPr="00F33C8A">
        <w:rPr>
          <w:rFonts w:eastAsiaTheme="minorEastAsia" w:hint="eastAsia"/>
          <w:color w:val="000000" w:themeColor="text1"/>
          <w:szCs w:val="21"/>
        </w:rPr>
        <w:t>2</w:t>
      </w:r>
      <w:r w:rsidRPr="00F33C8A">
        <w:rPr>
          <w:rFonts w:eastAsiaTheme="minorEastAsia" w:hint="eastAsia"/>
          <w:color w:val="000000" w:themeColor="text1"/>
          <w:szCs w:val="21"/>
        </w:rPr>
        <w:t>）财务状况良好，经营行为规范，最近一年未因发生重大违规行为而受到有关管理机关处罚。</w:t>
      </w:r>
    </w:p>
    <w:p w14:paraId="19E0A684" w14:textId="77777777" w:rsidR="00F33C8A" w:rsidRPr="00F33C8A" w:rsidRDefault="00F33C8A" w:rsidP="00F33C8A">
      <w:pPr>
        <w:widowControl/>
        <w:spacing w:line="360" w:lineRule="auto"/>
        <w:ind w:firstLineChars="200" w:firstLine="420"/>
        <w:jc w:val="left"/>
        <w:rPr>
          <w:rFonts w:eastAsiaTheme="minorEastAsia"/>
          <w:color w:val="000000" w:themeColor="text1"/>
          <w:szCs w:val="21"/>
        </w:rPr>
      </w:pPr>
      <w:r w:rsidRPr="00F33C8A">
        <w:rPr>
          <w:rFonts w:eastAsiaTheme="minorEastAsia" w:hint="eastAsia"/>
          <w:color w:val="000000" w:themeColor="text1"/>
          <w:szCs w:val="21"/>
        </w:rPr>
        <w:lastRenderedPageBreak/>
        <w:t>3</w:t>
      </w:r>
      <w:r w:rsidRPr="00F33C8A">
        <w:rPr>
          <w:rFonts w:eastAsiaTheme="minorEastAsia" w:hint="eastAsia"/>
          <w:color w:val="000000" w:themeColor="text1"/>
          <w:szCs w:val="21"/>
        </w:rPr>
        <w:t>）合规风控能力较强，内部管理规范、严格，具备健全的内控制度，并能满足基金运作高度保密的要求。</w:t>
      </w:r>
      <w:r w:rsidRPr="00F33C8A">
        <w:rPr>
          <w:rFonts w:eastAsiaTheme="minorEastAsia" w:hint="eastAsia"/>
          <w:color w:val="000000" w:themeColor="text1"/>
          <w:szCs w:val="21"/>
        </w:rPr>
        <w:tab/>
      </w:r>
    </w:p>
    <w:p w14:paraId="5A60C65B" w14:textId="77777777" w:rsidR="00F33C8A" w:rsidRPr="00F33C8A" w:rsidRDefault="00F33C8A" w:rsidP="00F33C8A">
      <w:pPr>
        <w:widowControl/>
        <w:spacing w:line="360" w:lineRule="auto"/>
        <w:ind w:firstLineChars="200" w:firstLine="420"/>
        <w:jc w:val="left"/>
        <w:rPr>
          <w:rFonts w:eastAsiaTheme="minorEastAsia"/>
          <w:color w:val="000000" w:themeColor="text1"/>
          <w:szCs w:val="21"/>
        </w:rPr>
      </w:pPr>
      <w:r w:rsidRPr="00F33C8A">
        <w:rPr>
          <w:rFonts w:eastAsiaTheme="minorEastAsia" w:hint="eastAsia"/>
          <w:color w:val="000000" w:themeColor="text1"/>
          <w:szCs w:val="21"/>
        </w:rPr>
        <w:t>4</w:t>
      </w:r>
      <w:r w:rsidRPr="00F33C8A">
        <w:rPr>
          <w:rFonts w:eastAsiaTheme="minorEastAsia" w:hint="eastAsia"/>
          <w:color w:val="000000" w:themeColor="text1"/>
          <w:szCs w:val="21"/>
        </w:rPr>
        <w:t>）具备基金运作所需的高效、安全的通讯条件，交易设施满足基金进行证券交易的需要。</w:t>
      </w:r>
      <w:r w:rsidRPr="00F33C8A">
        <w:rPr>
          <w:rFonts w:eastAsiaTheme="minorEastAsia" w:hint="eastAsia"/>
          <w:color w:val="000000" w:themeColor="text1"/>
          <w:szCs w:val="21"/>
        </w:rPr>
        <w:tab/>
      </w:r>
    </w:p>
    <w:p w14:paraId="4DA677EF" w14:textId="77777777" w:rsidR="00F33C8A" w:rsidRPr="00F33C8A" w:rsidRDefault="00F33C8A" w:rsidP="00F33C8A">
      <w:pPr>
        <w:widowControl/>
        <w:spacing w:line="360" w:lineRule="auto"/>
        <w:ind w:firstLineChars="200" w:firstLine="420"/>
        <w:jc w:val="left"/>
        <w:rPr>
          <w:rFonts w:eastAsiaTheme="minorEastAsia"/>
          <w:color w:val="000000" w:themeColor="text1"/>
          <w:szCs w:val="21"/>
        </w:rPr>
      </w:pPr>
      <w:r w:rsidRPr="00F33C8A">
        <w:rPr>
          <w:rFonts w:eastAsiaTheme="minorEastAsia" w:hint="eastAsia"/>
          <w:color w:val="000000" w:themeColor="text1"/>
          <w:szCs w:val="21"/>
        </w:rPr>
        <w:t>5</w:t>
      </w:r>
      <w:r w:rsidRPr="00F33C8A">
        <w:rPr>
          <w:rFonts w:eastAsiaTheme="minorEastAsia" w:hint="eastAsia"/>
          <w:color w:val="000000" w:themeColor="text1"/>
          <w:szCs w:val="21"/>
        </w:rPr>
        <w:t>）具备较完善的清算系统，能及时、高效地完成资金的结算交收。</w:t>
      </w:r>
      <w:r w:rsidRPr="00F33C8A">
        <w:rPr>
          <w:rFonts w:eastAsiaTheme="minorEastAsia" w:hint="eastAsia"/>
          <w:color w:val="000000" w:themeColor="text1"/>
          <w:szCs w:val="21"/>
        </w:rPr>
        <w:tab/>
      </w:r>
    </w:p>
    <w:p w14:paraId="0653F4BA" w14:textId="77777777" w:rsidR="00F33C8A" w:rsidRPr="00F33C8A" w:rsidRDefault="00F33C8A" w:rsidP="00F33C8A">
      <w:pPr>
        <w:widowControl/>
        <w:spacing w:line="360" w:lineRule="auto"/>
        <w:ind w:firstLineChars="200" w:firstLine="420"/>
        <w:jc w:val="left"/>
        <w:rPr>
          <w:rFonts w:eastAsiaTheme="minorEastAsia"/>
          <w:color w:val="000000" w:themeColor="text1"/>
          <w:szCs w:val="21"/>
        </w:rPr>
      </w:pPr>
      <w:r w:rsidRPr="00F33C8A">
        <w:rPr>
          <w:rFonts w:eastAsiaTheme="minorEastAsia" w:hint="eastAsia"/>
          <w:color w:val="000000" w:themeColor="text1"/>
          <w:szCs w:val="21"/>
        </w:rPr>
        <w:t>6</w:t>
      </w:r>
      <w:r w:rsidRPr="00F33C8A">
        <w:rPr>
          <w:rFonts w:eastAsiaTheme="minorEastAsia" w:hint="eastAsia"/>
          <w:color w:val="000000" w:themeColor="text1"/>
          <w:szCs w:val="21"/>
        </w:rPr>
        <w:t>）研究实力较强，有固定的研究机构和专门研究人员，能及时、定期、全面地为本基金提供宏观经济、行业情况、市场走向、个股分析的研究报告及周到的信息服务。</w:t>
      </w:r>
      <w:r w:rsidRPr="00F33C8A">
        <w:rPr>
          <w:rFonts w:eastAsiaTheme="minorEastAsia" w:hint="eastAsia"/>
          <w:color w:val="000000" w:themeColor="text1"/>
          <w:szCs w:val="21"/>
        </w:rPr>
        <w:tab/>
      </w:r>
    </w:p>
    <w:p w14:paraId="5DE0426F" w14:textId="77777777" w:rsidR="00F33C8A" w:rsidRPr="00F33C8A" w:rsidRDefault="00F33C8A" w:rsidP="00F33C8A">
      <w:pPr>
        <w:widowControl/>
        <w:spacing w:line="360" w:lineRule="auto"/>
        <w:ind w:firstLineChars="200" w:firstLine="420"/>
        <w:jc w:val="left"/>
        <w:rPr>
          <w:rFonts w:eastAsiaTheme="minorEastAsia"/>
          <w:color w:val="000000" w:themeColor="text1"/>
          <w:szCs w:val="21"/>
        </w:rPr>
      </w:pPr>
      <w:r w:rsidRPr="00F33C8A">
        <w:rPr>
          <w:rFonts w:eastAsiaTheme="minorEastAsia" w:hint="eastAsia"/>
          <w:color w:val="000000" w:themeColor="text1"/>
          <w:szCs w:val="21"/>
        </w:rPr>
        <w:t>3.</w:t>
      </w:r>
      <w:r w:rsidRPr="00F33C8A">
        <w:rPr>
          <w:rFonts w:eastAsiaTheme="minorEastAsia" w:hint="eastAsia"/>
          <w:color w:val="000000" w:themeColor="text1"/>
          <w:szCs w:val="21"/>
        </w:rPr>
        <w:t>证券公司的选择程序：</w:t>
      </w:r>
      <w:r w:rsidRPr="00F33C8A">
        <w:rPr>
          <w:rFonts w:eastAsiaTheme="minorEastAsia" w:hint="eastAsia"/>
          <w:color w:val="000000" w:themeColor="text1"/>
          <w:szCs w:val="21"/>
        </w:rPr>
        <w:tab/>
      </w:r>
    </w:p>
    <w:p w14:paraId="7F61855F" w14:textId="77777777" w:rsidR="00F33C8A" w:rsidRPr="00F33C8A" w:rsidRDefault="00F33C8A" w:rsidP="00F33C8A">
      <w:pPr>
        <w:widowControl/>
        <w:spacing w:line="360" w:lineRule="auto"/>
        <w:ind w:firstLineChars="200" w:firstLine="420"/>
        <w:jc w:val="left"/>
        <w:rPr>
          <w:rFonts w:eastAsiaTheme="minorEastAsia"/>
          <w:color w:val="000000" w:themeColor="text1"/>
          <w:szCs w:val="21"/>
        </w:rPr>
      </w:pPr>
      <w:r w:rsidRPr="00F33C8A">
        <w:rPr>
          <w:rFonts w:eastAsiaTheme="minorEastAsia" w:hint="eastAsia"/>
          <w:color w:val="000000" w:themeColor="text1"/>
          <w:szCs w:val="21"/>
        </w:rPr>
        <w:t>1</w:t>
      </w:r>
      <w:r w:rsidRPr="00F33C8A">
        <w:rPr>
          <w:rFonts w:eastAsiaTheme="minorEastAsia" w:hint="eastAsia"/>
          <w:color w:val="000000" w:themeColor="text1"/>
          <w:szCs w:val="21"/>
        </w:rPr>
        <w:t>）本基金管理人定期组织相关部门依据证券公司的选择标准对候选券商进行评估，确定选用的券商。</w:t>
      </w:r>
      <w:r w:rsidRPr="00F33C8A">
        <w:rPr>
          <w:rFonts w:eastAsiaTheme="minorEastAsia" w:hint="eastAsia"/>
          <w:color w:val="000000" w:themeColor="text1"/>
          <w:szCs w:val="21"/>
        </w:rPr>
        <w:tab/>
      </w:r>
    </w:p>
    <w:p w14:paraId="5B4680AD" w14:textId="77777777" w:rsidR="00F33C8A" w:rsidRPr="00F33C8A" w:rsidRDefault="00F33C8A" w:rsidP="00F33C8A">
      <w:pPr>
        <w:widowControl/>
        <w:spacing w:line="360" w:lineRule="auto"/>
        <w:ind w:firstLineChars="200" w:firstLine="420"/>
        <w:jc w:val="left"/>
        <w:rPr>
          <w:rFonts w:eastAsiaTheme="minorEastAsia"/>
          <w:color w:val="000000" w:themeColor="text1"/>
          <w:szCs w:val="21"/>
        </w:rPr>
      </w:pPr>
      <w:r w:rsidRPr="00F33C8A">
        <w:rPr>
          <w:rFonts w:eastAsiaTheme="minorEastAsia" w:hint="eastAsia"/>
          <w:color w:val="000000" w:themeColor="text1"/>
          <w:szCs w:val="21"/>
        </w:rPr>
        <w:t>2</w:t>
      </w:r>
      <w:r w:rsidRPr="00F33C8A">
        <w:rPr>
          <w:rFonts w:eastAsiaTheme="minorEastAsia" w:hint="eastAsia"/>
          <w:color w:val="000000" w:themeColor="text1"/>
          <w:szCs w:val="21"/>
        </w:rPr>
        <w:t>）本基金管理人与券商签订协议，并通知基金托管人。</w:t>
      </w:r>
    </w:p>
    <w:p w14:paraId="3AC34DBB" w14:textId="77777777" w:rsidR="00F33C8A" w:rsidRPr="00F33C8A" w:rsidRDefault="00F33C8A" w:rsidP="00F33C8A">
      <w:pPr>
        <w:widowControl/>
        <w:spacing w:line="360" w:lineRule="auto"/>
        <w:ind w:firstLineChars="200" w:firstLine="420"/>
        <w:jc w:val="left"/>
        <w:rPr>
          <w:rFonts w:eastAsiaTheme="minorEastAsia"/>
          <w:color w:val="000000" w:themeColor="text1"/>
          <w:szCs w:val="21"/>
        </w:rPr>
      </w:pPr>
      <w:r w:rsidRPr="00F33C8A">
        <w:rPr>
          <w:rFonts w:eastAsiaTheme="minorEastAsia" w:hint="eastAsia"/>
          <w:color w:val="000000" w:themeColor="text1"/>
          <w:szCs w:val="21"/>
        </w:rPr>
        <w:t xml:space="preserve">4. </w:t>
      </w:r>
      <w:r w:rsidRPr="00F33C8A">
        <w:rPr>
          <w:rFonts w:eastAsiaTheme="minorEastAsia" w:hint="eastAsia"/>
          <w:color w:val="000000" w:themeColor="text1"/>
          <w:szCs w:val="21"/>
        </w:rPr>
        <w:t>本基金本年度无新增席位，无注销席位。</w:t>
      </w:r>
    </w:p>
    <w:p w14:paraId="0200DE5F" w14:textId="635AC1E7" w:rsidR="00FA7899" w:rsidRPr="007D057A" w:rsidRDefault="00F33C8A" w:rsidP="00F33C8A">
      <w:pPr>
        <w:widowControl/>
        <w:spacing w:line="360" w:lineRule="auto"/>
        <w:ind w:firstLineChars="200" w:firstLine="420"/>
        <w:jc w:val="left"/>
        <w:rPr>
          <w:rFonts w:eastAsiaTheme="minorEastAsia"/>
          <w:color w:val="000000" w:themeColor="text1"/>
          <w:szCs w:val="21"/>
        </w:rPr>
      </w:pPr>
      <w:r w:rsidRPr="00F33C8A">
        <w:rPr>
          <w:rFonts w:eastAsiaTheme="minorEastAsia" w:hint="eastAsia"/>
          <w:color w:val="000000" w:themeColor="text1"/>
          <w:szCs w:val="21"/>
        </w:rPr>
        <w:t>5.</w:t>
      </w:r>
      <w:r w:rsidRPr="00F33C8A">
        <w:rPr>
          <w:rFonts w:eastAsiaTheme="minorEastAsia" w:hint="eastAsia"/>
          <w:color w:val="000000" w:themeColor="text1"/>
          <w:szCs w:val="21"/>
        </w:rPr>
        <w:t>《公开募集证券投资基金证券交易费用管理规定》自</w:t>
      </w:r>
      <w:r w:rsidRPr="00F33C8A">
        <w:rPr>
          <w:rFonts w:eastAsiaTheme="minorEastAsia" w:hint="eastAsia"/>
          <w:color w:val="000000" w:themeColor="text1"/>
          <w:szCs w:val="21"/>
        </w:rPr>
        <w:t>2024</w:t>
      </w:r>
      <w:r w:rsidRPr="00F33C8A">
        <w:rPr>
          <w:rFonts w:eastAsiaTheme="minorEastAsia" w:hint="eastAsia"/>
          <w:color w:val="000000" w:themeColor="text1"/>
          <w:szCs w:val="21"/>
        </w:rPr>
        <w:t>年</w:t>
      </w:r>
      <w:r w:rsidRPr="00F33C8A">
        <w:rPr>
          <w:rFonts w:eastAsiaTheme="minorEastAsia" w:hint="eastAsia"/>
          <w:color w:val="000000" w:themeColor="text1"/>
          <w:szCs w:val="21"/>
        </w:rPr>
        <w:t>7</w:t>
      </w:r>
      <w:r w:rsidRPr="00F33C8A">
        <w:rPr>
          <w:rFonts w:eastAsiaTheme="minorEastAsia" w:hint="eastAsia"/>
          <w:color w:val="000000" w:themeColor="text1"/>
          <w:szCs w:val="21"/>
        </w:rPr>
        <w:t>月</w:t>
      </w:r>
      <w:r w:rsidRPr="00F33C8A">
        <w:rPr>
          <w:rFonts w:eastAsiaTheme="minorEastAsia" w:hint="eastAsia"/>
          <w:color w:val="000000" w:themeColor="text1"/>
          <w:szCs w:val="21"/>
        </w:rPr>
        <w:t>1</w:t>
      </w:r>
      <w:r w:rsidRPr="00F33C8A">
        <w:rPr>
          <w:rFonts w:eastAsiaTheme="minorEastAsia" w:hint="eastAsia"/>
          <w:color w:val="000000" w:themeColor="text1"/>
          <w:szCs w:val="21"/>
        </w:rPr>
        <w:t>日起实施，</w:t>
      </w:r>
      <w:r w:rsidRPr="00F33C8A">
        <w:rPr>
          <w:rFonts w:eastAsiaTheme="minorEastAsia" w:hint="eastAsia"/>
          <w:color w:val="000000" w:themeColor="text1"/>
          <w:szCs w:val="21"/>
        </w:rPr>
        <w:t>2024</w:t>
      </w:r>
      <w:r w:rsidRPr="00F33C8A">
        <w:rPr>
          <w:rFonts w:eastAsiaTheme="minorEastAsia" w:hint="eastAsia"/>
          <w:color w:val="000000" w:themeColor="text1"/>
          <w:szCs w:val="21"/>
        </w:rPr>
        <w:t>年</w:t>
      </w:r>
      <w:r w:rsidRPr="00F33C8A">
        <w:rPr>
          <w:rFonts w:eastAsiaTheme="minorEastAsia" w:hint="eastAsia"/>
          <w:color w:val="000000" w:themeColor="text1"/>
          <w:szCs w:val="21"/>
        </w:rPr>
        <w:t>7</w:t>
      </w:r>
      <w:r w:rsidRPr="00F33C8A">
        <w:rPr>
          <w:rFonts w:eastAsiaTheme="minorEastAsia" w:hint="eastAsia"/>
          <w:color w:val="000000" w:themeColor="text1"/>
          <w:szCs w:val="21"/>
        </w:rPr>
        <w:t>月</w:t>
      </w:r>
      <w:r w:rsidRPr="00F33C8A">
        <w:rPr>
          <w:rFonts w:eastAsiaTheme="minorEastAsia" w:hint="eastAsia"/>
          <w:color w:val="000000" w:themeColor="text1"/>
          <w:szCs w:val="21"/>
        </w:rPr>
        <w:t>1</w:t>
      </w:r>
      <w:r w:rsidRPr="00F33C8A">
        <w:rPr>
          <w:rFonts w:eastAsiaTheme="minorEastAsia" w:hint="eastAsia"/>
          <w:color w:val="000000" w:themeColor="text1"/>
          <w:szCs w:val="21"/>
        </w:rPr>
        <w:t>日至</w:t>
      </w:r>
      <w:r w:rsidRPr="00F33C8A">
        <w:rPr>
          <w:rFonts w:eastAsiaTheme="minorEastAsia" w:hint="eastAsia"/>
          <w:color w:val="000000" w:themeColor="text1"/>
          <w:szCs w:val="21"/>
        </w:rPr>
        <w:t>2024</w:t>
      </w:r>
      <w:r w:rsidRPr="00F33C8A">
        <w:rPr>
          <w:rFonts w:eastAsiaTheme="minorEastAsia" w:hint="eastAsia"/>
          <w:color w:val="000000" w:themeColor="text1"/>
          <w:szCs w:val="21"/>
        </w:rPr>
        <w:t>年</w:t>
      </w:r>
      <w:r w:rsidRPr="00F33C8A">
        <w:rPr>
          <w:rFonts w:eastAsiaTheme="minorEastAsia" w:hint="eastAsia"/>
          <w:color w:val="000000" w:themeColor="text1"/>
          <w:szCs w:val="21"/>
        </w:rPr>
        <w:t>12</w:t>
      </w:r>
      <w:r w:rsidRPr="00F33C8A">
        <w:rPr>
          <w:rFonts w:eastAsiaTheme="minorEastAsia" w:hint="eastAsia"/>
          <w:color w:val="000000" w:themeColor="text1"/>
          <w:szCs w:val="21"/>
        </w:rPr>
        <w:t>月</w:t>
      </w:r>
      <w:r w:rsidRPr="00F33C8A">
        <w:rPr>
          <w:rFonts w:eastAsiaTheme="minorEastAsia" w:hint="eastAsia"/>
          <w:color w:val="000000" w:themeColor="text1"/>
          <w:szCs w:val="21"/>
        </w:rPr>
        <w:t>31</w:t>
      </w:r>
      <w:r w:rsidRPr="00F33C8A">
        <w:rPr>
          <w:rFonts w:eastAsiaTheme="minorEastAsia" w:hint="eastAsia"/>
          <w:color w:val="000000" w:themeColor="text1"/>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510A04AC" w14:textId="77777777" w:rsidR="001A59F9" w:rsidRPr="007D057A" w:rsidRDefault="00B26109" w:rsidP="00751A4E">
      <w:pPr>
        <w:spacing w:beforeLines="100" w:before="312" w:line="360" w:lineRule="auto"/>
        <w:rPr>
          <w:rFonts w:eastAsiaTheme="minorEastAsia"/>
          <w:b/>
          <w:color w:val="000000" w:themeColor="text1"/>
          <w:szCs w:val="21"/>
        </w:rPr>
      </w:pPr>
      <w:r w:rsidRPr="007D057A">
        <w:rPr>
          <w:rFonts w:eastAsiaTheme="minorEastAsia"/>
          <w:b/>
          <w:color w:val="000000" w:themeColor="text1"/>
          <w:szCs w:val="21"/>
        </w:rPr>
        <w:t>11.7.</w:t>
      </w:r>
      <w:r w:rsidR="001A59F9" w:rsidRPr="007D057A">
        <w:rPr>
          <w:rFonts w:eastAsiaTheme="minorEastAsia"/>
          <w:b/>
          <w:color w:val="000000" w:themeColor="text1"/>
          <w:szCs w:val="21"/>
        </w:rPr>
        <w:t>2</w:t>
      </w:r>
      <w:r w:rsidR="009153A3" w:rsidRPr="007D057A">
        <w:rPr>
          <w:rFonts w:eastAsiaTheme="minorEastAsia"/>
          <w:b/>
          <w:color w:val="000000" w:themeColor="text1"/>
          <w:szCs w:val="21"/>
        </w:rPr>
        <w:t xml:space="preserve"> </w:t>
      </w:r>
      <w:r w:rsidR="001A59F9" w:rsidRPr="007D057A">
        <w:rPr>
          <w:rFonts w:eastAsiaTheme="minorEastAsia"/>
          <w:b/>
          <w:color w:val="000000" w:themeColor="text1"/>
          <w:szCs w:val="21"/>
        </w:rPr>
        <w:t>基金租用证券公司交易单元进行其他证券投资的情况</w:t>
      </w:r>
      <w:bookmarkEnd w:id="200"/>
    </w:p>
    <w:p w14:paraId="08620CE9" w14:textId="77777777" w:rsidR="001A59F9" w:rsidRPr="007D057A" w:rsidRDefault="001A59F9" w:rsidP="00026C9C">
      <w:pPr>
        <w:spacing w:line="360" w:lineRule="auto"/>
        <w:ind w:firstLine="420"/>
        <w:jc w:val="right"/>
        <w:rPr>
          <w:rFonts w:eastAsiaTheme="minorEastAsia"/>
          <w:color w:val="000000" w:themeColor="text1"/>
          <w:szCs w:val="21"/>
        </w:rPr>
      </w:pPr>
      <w:bookmarkStart w:id="201" w:name="_Toc249707408"/>
      <w:r w:rsidRPr="007D057A">
        <w:rPr>
          <w:rFonts w:eastAsiaTheme="minorEastAsia"/>
          <w:color w:val="000000" w:themeColor="text1"/>
          <w:szCs w:val="21"/>
        </w:rPr>
        <w:t>金额单位</w:t>
      </w:r>
      <w:r w:rsidRPr="007D057A">
        <w:rPr>
          <w:rFonts w:eastAsiaTheme="minorEastAsia"/>
          <w:color w:val="000000" w:themeColor="text1"/>
          <w:kern w:val="0"/>
          <w:szCs w:val="21"/>
        </w:rPr>
        <w:t>：</w:t>
      </w:r>
      <w:r w:rsidRPr="007D057A">
        <w:rPr>
          <w:rFonts w:eastAsiaTheme="minorEastAsia"/>
          <w:color w:val="000000" w:themeColor="text1"/>
          <w:kern w:val="0"/>
          <w:szCs w:val="21"/>
          <w:lang w:val="zh-CN"/>
        </w:rPr>
        <w:t>人民币元</w:t>
      </w:r>
      <w:bookmarkEnd w:id="2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940250" w:rsidRPr="007D057A" w14:paraId="0AF6BA0E" w14:textId="77777777" w:rsidTr="00EC47EE">
        <w:tc>
          <w:tcPr>
            <w:tcW w:w="1560" w:type="dxa"/>
            <w:vMerge w:val="restart"/>
            <w:vAlign w:val="center"/>
          </w:tcPr>
          <w:p w14:paraId="3495F2A1" w14:textId="77777777" w:rsidR="006E344B" w:rsidRPr="007D057A" w:rsidRDefault="006E344B" w:rsidP="00EC47EE">
            <w:pPr>
              <w:spacing w:line="360" w:lineRule="auto"/>
              <w:jc w:val="center"/>
              <w:rPr>
                <w:rFonts w:eastAsiaTheme="minorEastAsia"/>
                <w:color w:val="000000" w:themeColor="text1"/>
                <w:kern w:val="0"/>
                <w:szCs w:val="21"/>
              </w:rPr>
            </w:pPr>
            <w:r w:rsidRPr="007D057A">
              <w:rPr>
                <w:rFonts w:eastAsiaTheme="minorEastAsia"/>
                <w:color w:val="000000" w:themeColor="text1"/>
                <w:szCs w:val="21"/>
              </w:rPr>
              <w:t>券商名称</w:t>
            </w:r>
          </w:p>
        </w:tc>
        <w:tc>
          <w:tcPr>
            <w:tcW w:w="2400" w:type="dxa"/>
            <w:gridSpan w:val="2"/>
            <w:vAlign w:val="center"/>
          </w:tcPr>
          <w:p w14:paraId="7789D5DD"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债券交易</w:t>
            </w:r>
          </w:p>
        </w:tc>
        <w:tc>
          <w:tcPr>
            <w:tcW w:w="2340" w:type="dxa"/>
            <w:gridSpan w:val="2"/>
            <w:vAlign w:val="center"/>
          </w:tcPr>
          <w:p w14:paraId="7DDE7525"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回购交易</w:t>
            </w:r>
          </w:p>
        </w:tc>
        <w:tc>
          <w:tcPr>
            <w:tcW w:w="2700" w:type="dxa"/>
            <w:gridSpan w:val="2"/>
            <w:vAlign w:val="center"/>
          </w:tcPr>
          <w:p w14:paraId="5A410201"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权证交易</w:t>
            </w:r>
          </w:p>
        </w:tc>
      </w:tr>
      <w:tr w:rsidR="00940250" w:rsidRPr="007D057A" w14:paraId="57ABF3AE" w14:textId="77777777" w:rsidTr="00EC47EE">
        <w:tc>
          <w:tcPr>
            <w:tcW w:w="1560" w:type="dxa"/>
            <w:vMerge/>
            <w:vAlign w:val="center"/>
          </w:tcPr>
          <w:p w14:paraId="364C6ED2" w14:textId="77777777" w:rsidR="006E344B" w:rsidRPr="007D057A" w:rsidRDefault="006E344B" w:rsidP="00EC47EE">
            <w:pPr>
              <w:widowControl/>
              <w:spacing w:line="360" w:lineRule="auto"/>
              <w:jc w:val="left"/>
              <w:rPr>
                <w:rFonts w:eastAsiaTheme="minorEastAsia"/>
                <w:color w:val="000000" w:themeColor="text1"/>
                <w:kern w:val="0"/>
                <w:szCs w:val="21"/>
              </w:rPr>
            </w:pPr>
          </w:p>
        </w:tc>
        <w:tc>
          <w:tcPr>
            <w:tcW w:w="1320" w:type="dxa"/>
            <w:vAlign w:val="center"/>
          </w:tcPr>
          <w:p w14:paraId="2D444FEC"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成交金额</w:t>
            </w:r>
          </w:p>
        </w:tc>
        <w:tc>
          <w:tcPr>
            <w:tcW w:w="1080" w:type="dxa"/>
            <w:vAlign w:val="center"/>
          </w:tcPr>
          <w:p w14:paraId="30BADE36"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占当期债券成交总额的比例</w:t>
            </w:r>
          </w:p>
        </w:tc>
        <w:tc>
          <w:tcPr>
            <w:tcW w:w="1143" w:type="dxa"/>
            <w:vAlign w:val="center"/>
          </w:tcPr>
          <w:p w14:paraId="0BEB906B"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成交金额</w:t>
            </w:r>
          </w:p>
        </w:tc>
        <w:tc>
          <w:tcPr>
            <w:tcW w:w="1197" w:type="dxa"/>
            <w:vAlign w:val="center"/>
          </w:tcPr>
          <w:p w14:paraId="67100155"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占当期回购成交总额的比例</w:t>
            </w:r>
          </w:p>
        </w:tc>
        <w:tc>
          <w:tcPr>
            <w:tcW w:w="1497" w:type="dxa"/>
            <w:vAlign w:val="center"/>
          </w:tcPr>
          <w:p w14:paraId="6C0FF703"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成交金额</w:t>
            </w:r>
          </w:p>
        </w:tc>
        <w:tc>
          <w:tcPr>
            <w:tcW w:w="1203" w:type="dxa"/>
            <w:vAlign w:val="center"/>
          </w:tcPr>
          <w:p w14:paraId="3B8425D3"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占当期权证成交总额的比例</w:t>
            </w:r>
          </w:p>
        </w:tc>
      </w:tr>
      <w:tr w:rsidR="004D1D96" w14:paraId="46B94414" w14:textId="77777777">
        <w:tc>
          <w:tcPr>
            <w:tcW w:w="1560" w:type="dxa"/>
            <w:vAlign w:val="center"/>
          </w:tcPr>
          <w:p w14:paraId="7AB046DB" w14:textId="77777777" w:rsidR="004D1D96" w:rsidRDefault="00CD62F0">
            <w:pPr>
              <w:jc w:val="left"/>
            </w:pPr>
            <w:r>
              <w:rPr>
                <w:rFonts w:eastAsiaTheme="minorEastAsia"/>
                <w:color w:val="000000" w:themeColor="text1"/>
                <w:szCs w:val="21"/>
              </w:rPr>
              <w:t>国泰君安证券</w:t>
            </w:r>
          </w:p>
        </w:tc>
        <w:tc>
          <w:tcPr>
            <w:tcW w:w="1320" w:type="dxa"/>
            <w:vAlign w:val="center"/>
          </w:tcPr>
          <w:p w14:paraId="579B27EF" w14:textId="77777777" w:rsidR="004D1D96" w:rsidRDefault="00CD62F0">
            <w:pPr>
              <w:jc w:val="right"/>
            </w:pPr>
            <w:r>
              <w:rPr>
                <w:rFonts w:eastAsiaTheme="minorEastAsia"/>
                <w:color w:val="000000" w:themeColor="text1"/>
                <w:szCs w:val="21"/>
              </w:rPr>
              <w:t>132,143,343.15</w:t>
            </w:r>
          </w:p>
        </w:tc>
        <w:tc>
          <w:tcPr>
            <w:tcW w:w="1080" w:type="dxa"/>
            <w:vAlign w:val="center"/>
          </w:tcPr>
          <w:p w14:paraId="7657D6B6" w14:textId="77777777" w:rsidR="004D1D96" w:rsidRDefault="00CD62F0">
            <w:pPr>
              <w:jc w:val="right"/>
            </w:pPr>
            <w:r>
              <w:rPr>
                <w:rFonts w:eastAsiaTheme="minorEastAsia"/>
                <w:color w:val="000000" w:themeColor="text1"/>
                <w:szCs w:val="21"/>
              </w:rPr>
              <w:t>63.73%</w:t>
            </w:r>
          </w:p>
        </w:tc>
        <w:tc>
          <w:tcPr>
            <w:tcW w:w="1143" w:type="dxa"/>
            <w:vAlign w:val="center"/>
          </w:tcPr>
          <w:p w14:paraId="22D4EA9F" w14:textId="77777777" w:rsidR="004D1D96" w:rsidRDefault="00CD62F0">
            <w:pPr>
              <w:jc w:val="right"/>
            </w:pPr>
            <w:r>
              <w:rPr>
                <w:rFonts w:eastAsiaTheme="minorEastAsia"/>
                <w:color w:val="000000" w:themeColor="text1"/>
                <w:szCs w:val="21"/>
              </w:rPr>
              <w:t>305,200,000.00</w:t>
            </w:r>
          </w:p>
        </w:tc>
        <w:tc>
          <w:tcPr>
            <w:tcW w:w="1197" w:type="dxa"/>
            <w:vAlign w:val="center"/>
          </w:tcPr>
          <w:p w14:paraId="5D399BD1" w14:textId="77777777" w:rsidR="004D1D96" w:rsidRDefault="00CD62F0">
            <w:pPr>
              <w:jc w:val="right"/>
            </w:pPr>
            <w:r>
              <w:rPr>
                <w:rFonts w:eastAsiaTheme="minorEastAsia"/>
                <w:color w:val="000000" w:themeColor="text1"/>
                <w:szCs w:val="21"/>
              </w:rPr>
              <w:t>78.22%</w:t>
            </w:r>
          </w:p>
        </w:tc>
        <w:tc>
          <w:tcPr>
            <w:tcW w:w="1497" w:type="dxa"/>
            <w:vAlign w:val="center"/>
          </w:tcPr>
          <w:p w14:paraId="061B9AC3" w14:textId="77777777" w:rsidR="004D1D96" w:rsidRDefault="00CD62F0">
            <w:pPr>
              <w:jc w:val="right"/>
            </w:pPr>
            <w:r>
              <w:rPr>
                <w:rFonts w:eastAsiaTheme="minorEastAsia"/>
                <w:color w:val="000000" w:themeColor="text1"/>
                <w:szCs w:val="21"/>
              </w:rPr>
              <w:t>-</w:t>
            </w:r>
          </w:p>
        </w:tc>
        <w:tc>
          <w:tcPr>
            <w:tcW w:w="1203" w:type="dxa"/>
            <w:vAlign w:val="center"/>
          </w:tcPr>
          <w:p w14:paraId="6C0CEBA7" w14:textId="77777777" w:rsidR="004D1D96" w:rsidRDefault="00CD62F0">
            <w:pPr>
              <w:jc w:val="right"/>
            </w:pPr>
            <w:r>
              <w:rPr>
                <w:rFonts w:eastAsiaTheme="minorEastAsia"/>
                <w:color w:val="000000" w:themeColor="text1"/>
                <w:szCs w:val="21"/>
              </w:rPr>
              <w:t>-</w:t>
            </w:r>
          </w:p>
        </w:tc>
      </w:tr>
      <w:tr w:rsidR="004D1D96" w14:paraId="567626DA" w14:textId="77777777">
        <w:tc>
          <w:tcPr>
            <w:tcW w:w="1560" w:type="dxa"/>
            <w:vAlign w:val="center"/>
          </w:tcPr>
          <w:p w14:paraId="4C758802" w14:textId="77777777" w:rsidR="004D1D96" w:rsidRDefault="00CD62F0">
            <w:pPr>
              <w:jc w:val="left"/>
            </w:pPr>
            <w:r>
              <w:rPr>
                <w:rFonts w:eastAsiaTheme="minorEastAsia"/>
                <w:color w:val="000000" w:themeColor="text1"/>
                <w:szCs w:val="21"/>
              </w:rPr>
              <w:t>中信证券</w:t>
            </w:r>
          </w:p>
        </w:tc>
        <w:tc>
          <w:tcPr>
            <w:tcW w:w="1320" w:type="dxa"/>
            <w:vAlign w:val="center"/>
          </w:tcPr>
          <w:p w14:paraId="53EF9F46" w14:textId="77777777" w:rsidR="004D1D96" w:rsidRDefault="00CD62F0">
            <w:pPr>
              <w:jc w:val="right"/>
            </w:pPr>
            <w:r>
              <w:rPr>
                <w:rFonts w:eastAsiaTheme="minorEastAsia"/>
                <w:color w:val="000000" w:themeColor="text1"/>
                <w:szCs w:val="21"/>
              </w:rPr>
              <w:t>75,216,113.98</w:t>
            </w:r>
          </w:p>
        </w:tc>
        <w:tc>
          <w:tcPr>
            <w:tcW w:w="1080" w:type="dxa"/>
            <w:vAlign w:val="center"/>
          </w:tcPr>
          <w:p w14:paraId="2ABE2582" w14:textId="77777777" w:rsidR="004D1D96" w:rsidRDefault="00CD62F0">
            <w:pPr>
              <w:jc w:val="right"/>
            </w:pPr>
            <w:r>
              <w:rPr>
                <w:rFonts w:eastAsiaTheme="minorEastAsia"/>
                <w:color w:val="000000" w:themeColor="text1"/>
                <w:szCs w:val="21"/>
              </w:rPr>
              <w:t>36.27%</w:t>
            </w:r>
          </w:p>
        </w:tc>
        <w:tc>
          <w:tcPr>
            <w:tcW w:w="1143" w:type="dxa"/>
            <w:vAlign w:val="center"/>
          </w:tcPr>
          <w:p w14:paraId="5BB1C757" w14:textId="77777777" w:rsidR="004D1D96" w:rsidRDefault="00CD62F0">
            <w:pPr>
              <w:jc w:val="right"/>
            </w:pPr>
            <w:r>
              <w:rPr>
                <w:rFonts w:eastAsiaTheme="minorEastAsia"/>
                <w:color w:val="000000" w:themeColor="text1"/>
                <w:szCs w:val="21"/>
              </w:rPr>
              <w:t>85,000,000.00</w:t>
            </w:r>
          </w:p>
        </w:tc>
        <w:tc>
          <w:tcPr>
            <w:tcW w:w="1197" w:type="dxa"/>
            <w:vAlign w:val="center"/>
          </w:tcPr>
          <w:p w14:paraId="4E3929A6" w14:textId="77777777" w:rsidR="004D1D96" w:rsidRDefault="00CD62F0">
            <w:pPr>
              <w:jc w:val="right"/>
            </w:pPr>
            <w:r>
              <w:rPr>
                <w:rFonts w:eastAsiaTheme="minorEastAsia"/>
                <w:color w:val="000000" w:themeColor="text1"/>
                <w:szCs w:val="21"/>
              </w:rPr>
              <w:t>21.78%</w:t>
            </w:r>
          </w:p>
        </w:tc>
        <w:tc>
          <w:tcPr>
            <w:tcW w:w="1497" w:type="dxa"/>
            <w:vAlign w:val="center"/>
          </w:tcPr>
          <w:p w14:paraId="01FFA55E" w14:textId="77777777" w:rsidR="004D1D96" w:rsidRDefault="00CD62F0">
            <w:pPr>
              <w:jc w:val="right"/>
            </w:pPr>
            <w:r>
              <w:rPr>
                <w:rFonts w:eastAsiaTheme="minorEastAsia"/>
                <w:color w:val="000000" w:themeColor="text1"/>
                <w:szCs w:val="21"/>
              </w:rPr>
              <w:t>-</w:t>
            </w:r>
          </w:p>
        </w:tc>
        <w:tc>
          <w:tcPr>
            <w:tcW w:w="1203" w:type="dxa"/>
            <w:vAlign w:val="center"/>
          </w:tcPr>
          <w:p w14:paraId="4777B561" w14:textId="77777777" w:rsidR="004D1D96" w:rsidRDefault="00CD62F0">
            <w:pPr>
              <w:jc w:val="right"/>
            </w:pPr>
            <w:r>
              <w:rPr>
                <w:rFonts w:eastAsiaTheme="minorEastAsia"/>
                <w:color w:val="000000" w:themeColor="text1"/>
                <w:szCs w:val="21"/>
              </w:rPr>
              <w:t>-</w:t>
            </w:r>
          </w:p>
        </w:tc>
      </w:tr>
    </w:tbl>
    <w:p w14:paraId="0DBD5729" w14:textId="77777777" w:rsidR="006E344B" w:rsidRPr="007D057A" w:rsidRDefault="006E344B" w:rsidP="006E344B">
      <w:pPr>
        <w:autoSpaceDE w:val="0"/>
        <w:autoSpaceDN w:val="0"/>
        <w:adjustRightInd w:val="0"/>
        <w:spacing w:line="360" w:lineRule="auto"/>
        <w:jc w:val="left"/>
        <w:rPr>
          <w:rFonts w:eastAsiaTheme="minorEastAsia"/>
          <w:color w:val="000000" w:themeColor="text1"/>
          <w:szCs w:val="21"/>
        </w:rPr>
      </w:pPr>
    </w:p>
    <w:p w14:paraId="33C56AD4"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202" w:name="_Toc361324901"/>
      <w:bookmarkStart w:id="203" w:name="_Toc194049145"/>
      <w:r w:rsidRPr="007D057A">
        <w:rPr>
          <w:rFonts w:ascii="Times New Roman" w:eastAsiaTheme="minorEastAsia" w:hAnsi="Times New Roman"/>
          <w:color w:val="000000" w:themeColor="text1"/>
          <w:sz w:val="21"/>
          <w:szCs w:val="21"/>
        </w:rPr>
        <w:t>11.8</w:t>
      </w:r>
      <w:r w:rsidR="009153A3" w:rsidRPr="007D057A">
        <w:rPr>
          <w:rFonts w:ascii="Times New Roman" w:eastAsiaTheme="minorEastAsia" w:hAnsi="Times New Roman"/>
          <w:color w:val="000000" w:themeColor="text1"/>
          <w:sz w:val="21"/>
          <w:szCs w:val="21"/>
        </w:rPr>
        <w:t xml:space="preserve"> </w:t>
      </w:r>
      <w:r w:rsidRPr="007D057A">
        <w:rPr>
          <w:rFonts w:ascii="Times New Roman" w:eastAsiaTheme="minorEastAsia" w:hAnsi="Times New Roman"/>
          <w:color w:val="000000" w:themeColor="text1"/>
          <w:kern w:val="0"/>
          <w:sz w:val="21"/>
          <w:szCs w:val="21"/>
        </w:rPr>
        <w:t>其他重大事件</w:t>
      </w:r>
      <w:bookmarkEnd w:id="202"/>
      <w:bookmarkEnd w:id="20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940250" w:rsidRPr="007D057A" w14:paraId="17E9BC9F" w14:textId="77777777" w:rsidTr="006A1878">
        <w:tc>
          <w:tcPr>
            <w:tcW w:w="720" w:type="dxa"/>
            <w:vAlign w:val="center"/>
          </w:tcPr>
          <w:p w14:paraId="37A023ED"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序号</w:t>
            </w:r>
          </w:p>
        </w:tc>
        <w:tc>
          <w:tcPr>
            <w:tcW w:w="4320" w:type="dxa"/>
            <w:vAlign w:val="center"/>
          </w:tcPr>
          <w:p w14:paraId="158F1DEE"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公告事项</w:t>
            </w:r>
          </w:p>
        </w:tc>
        <w:tc>
          <w:tcPr>
            <w:tcW w:w="2331" w:type="dxa"/>
            <w:vAlign w:val="center"/>
          </w:tcPr>
          <w:p w14:paraId="2E7BFD57"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法定披露方式</w:t>
            </w:r>
          </w:p>
        </w:tc>
        <w:tc>
          <w:tcPr>
            <w:tcW w:w="1629" w:type="dxa"/>
            <w:vAlign w:val="center"/>
          </w:tcPr>
          <w:p w14:paraId="65B2D030"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法定披露日期</w:t>
            </w:r>
          </w:p>
        </w:tc>
      </w:tr>
      <w:tr w:rsidR="004D1D96" w14:paraId="563A0658" w14:textId="77777777">
        <w:tc>
          <w:tcPr>
            <w:tcW w:w="720" w:type="dxa"/>
            <w:vAlign w:val="center"/>
          </w:tcPr>
          <w:p w14:paraId="7CF5EAE9" w14:textId="77777777" w:rsidR="004D1D96" w:rsidRDefault="00CD62F0">
            <w:pPr>
              <w:jc w:val="center"/>
            </w:pPr>
            <w:r>
              <w:rPr>
                <w:rFonts w:eastAsiaTheme="minorEastAsia"/>
                <w:color w:val="000000" w:themeColor="text1"/>
                <w:szCs w:val="21"/>
              </w:rPr>
              <w:t>1</w:t>
            </w:r>
          </w:p>
        </w:tc>
        <w:tc>
          <w:tcPr>
            <w:tcW w:w="4320" w:type="dxa"/>
            <w:vAlign w:val="center"/>
          </w:tcPr>
          <w:p w14:paraId="0141F3F8" w14:textId="77777777" w:rsidR="004D1D96" w:rsidRDefault="00CD62F0">
            <w:pPr>
              <w:jc w:val="left"/>
            </w:pPr>
            <w:r>
              <w:rPr>
                <w:rFonts w:eastAsiaTheme="minorEastAsia"/>
                <w:color w:val="000000" w:themeColor="text1"/>
                <w:szCs w:val="21"/>
              </w:rPr>
              <w:t>摩根基金管理（中国）有限公司关于高级管理</w:t>
            </w:r>
            <w:r>
              <w:rPr>
                <w:rFonts w:eastAsiaTheme="minorEastAsia"/>
                <w:color w:val="000000" w:themeColor="text1"/>
                <w:szCs w:val="21"/>
              </w:rPr>
              <w:lastRenderedPageBreak/>
              <w:t>人员变更的公告</w:t>
            </w:r>
          </w:p>
        </w:tc>
        <w:tc>
          <w:tcPr>
            <w:tcW w:w="2331" w:type="dxa"/>
            <w:vAlign w:val="center"/>
          </w:tcPr>
          <w:p w14:paraId="5A39265E" w14:textId="77777777" w:rsidR="004D1D96" w:rsidRDefault="00CD62F0">
            <w:pPr>
              <w:jc w:val="center"/>
            </w:pPr>
            <w:r>
              <w:rPr>
                <w:rFonts w:eastAsiaTheme="minorEastAsia"/>
                <w:color w:val="000000" w:themeColor="text1"/>
                <w:szCs w:val="21"/>
              </w:rPr>
              <w:lastRenderedPageBreak/>
              <w:t>基金管理人公司网站及</w:t>
            </w:r>
            <w:r>
              <w:rPr>
                <w:rFonts w:eastAsiaTheme="minorEastAsia"/>
                <w:color w:val="000000" w:themeColor="text1"/>
                <w:szCs w:val="21"/>
              </w:rPr>
              <w:lastRenderedPageBreak/>
              <w:t>本基金选定的信息披露报纸</w:t>
            </w:r>
          </w:p>
        </w:tc>
        <w:tc>
          <w:tcPr>
            <w:tcW w:w="1629" w:type="dxa"/>
            <w:vAlign w:val="center"/>
          </w:tcPr>
          <w:p w14:paraId="5D81C39B" w14:textId="77777777" w:rsidR="004D1D96" w:rsidRDefault="00CD62F0">
            <w:pPr>
              <w:jc w:val="center"/>
            </w:pPr>
            <w:r>
              <w:rPr>
                <w:rFonts w:eastAsiaTheme="minorEastAsia"/>
                <w:color w:val="000000" w:themeColor="text1"/>
                <w:szCs w:val="21"/>
              </w:rPr>
              <w:lastRenderedPageBreak/>
              <w:t>2024-01-18</w:t>
            </w:r>
          </w:p>
        </w:tc>
      </w:tr>
      <w:tr w:rsidR="004D1D96" w14:paraId="5C7F6E39" w14:textId="77777777">
        <w:tc>
          <w:tcPr>
            <w:tcW w:w="720" w:type="dxa"/>
            <w:vAlign w:val="center"/>
          </w:tcPr>
          <w:p w14:paraId="0B125389" w14:textId="77777777" w:rsidR="004D1D96" w:rsidRDefault="00CD62F0">
            <w:pPr>
              <w:jc w:val="center"/>
            </w:pPr>
            <w:r>
              <w:rPr>
                <w:rFonts w:eastAsiaTheme="minorEastAsia"/>
                <w:color w:val="000000" w:themeColor="text1"/>
                <w:szCs w:val="21"/>
              </w:rPr>
              <w:t>2</w:t>
            </w:r>
          </w:p>
        </w:tc>
        <w:tc>
          <w:tcPr>
            <w:tcW w:w="4320" w:type="dxa"/>
            <w:vAlign w:val="center"/>
          </w:tcPr>
          <w:p w14:paraId="591B6205" w14:textId="77777777" w:rsidR="004D1D96" w:rsidRDefault="00CD62F0">
            <w:pPr>
              <w:jc w:val="left"/>
            </w:pPr>
            <w:r>
              <w:rPr>
                <w:rFonts w:eastAsiaTheme="minorEastAsia"/>
                <w:color w:val="000000" w:themeColor="text1"/>
                <w:szCs w:val="21"/>
              </w:rPr>
              <w:t>关于摩根纯债债券型证券投资基金调低管理费率、托管费率并修改基金合同和托管协议的公告</w:t>
            </w:r>
          </w:p>
        </w:tc>
        <w:tc>
          <w:tcPr>
            <w:tcW w:w="2331" w:type="dxa"/>
            <w:vAlign w:val="center"/>
          </w:tcPr>
          <w:p w14:paraId="0A8C3CF3" w14:textId="77777777" w:rsidR="004D1D96" w:rsidRDefault="00CD62F0">
            <w:pPr>
              <w:jc w:val="center"/>
            </w:pPr>
            <w:r>
              <w:rPr>
                <w:rFonts w:eastAsiaTheme="minorEastAsia"/>
                <w:color w:val="000000" w:themeColor="text1"/>
                <w:szCs w:val="21"/>
              </w:rPr>
              <w:t>同上</w:t>
            </w:r>
          </w:p>
        </w:tc>
        <w:tc>
          <w:tcPr>
            <w:tcW w:w="1629" w:type="dxa"/>
            <w:vAlign w:val="center"/>
          </w:tcPr>
          <w:p w14:paraId="410AF5AB" w14:textId="77777777" w:rsidR="004D1D96" w:rsidRDefault="00CD62F0">
            <w:pPr>
              <w:jc w:val="center"/>
            </w:pPr>
            <w:r>
              <w:rPr>
                <w:rFonts w:eastAsiaTheme="minorEastAsia"/>
                <w:color w:val="000000" w:themeColor="text1"/>
                <w:szCs w:val="21"/>
              </w:rPr>
              <w:t>2024-04-15</w:t>
            </w:r>
          </w:p>
        </w:tc>
      </w:tr>
      <w:tr w:rsidR="004D1D96" w14:paraId="12F904BB" w14:textId="77777777">
        <w:tc>
          <w:tcPr>
            <w:tcW w:w="720" w:type="dxa"/>
            <w:vAlign w:val="center"/>
          </w:tcPr>
          <w:p w14:paraId="1FB45707" w14:textId="77777777" w:rsidR="004D1D96" w:rsidRDefault="00CD62F0">
            <w:pPr>
              <w:jc w:val="center"/>
            </w:pPr>
            <w:r>
              <w:rPr>
                <w:rFonts w:eastAsiaTheme="minorEastAsia"/>
                <w:color w:val="000000" w:themeColor="text1"/>
                <w:szCs w:val="21"/>
              </w:rPr>
              <w:t>3</w:t>
            </w:r>
          </w:p>
        </w:tc>
        <w:tc>
          <w:tcPr>
            <w:tcW w:w="4320" w:type="dxa"/>
            <w:vAlign w:val="center"/>
          </w:tcPr>
          <w:p w14:paraId="647B649C" w14:textId="77777777" w:rsidR="004D1D96" w:rsidRDefault="00CD62F0">
            <w:pPr>
              <w:jc w:val="left"/>
            </w:pPr>
            <w:r>
              <w:rPr>
                <w:rFonts w:eastAsiaTheme="minorEastAsia"/>
                <w:color w:val="000000" w:themeColor="text1"/>
                <w:szCs w:val="21"/>
              </w:rPr>
              <w:t>关于以通讯开会方式召开摩根纯债债券型证券投资基金基金份额持有人大会的公告</w:t>
            </w:r>
          </w:p>
        </w:tc>
        <w:tc>
          <w:tcPr>
            <w:tcW w:w="2331" w:type="dxa"/>
            <w:vAlign w:val="center"/>
          </w:tcPr>
          <w:p w14:paraId="6CCF8FEF" w14:textId="77777777" w:rsidR="004D1D96" w:rsidRDefault="00CD62F0">
            <w:pPr>
              <w:jc w:val="center"/>
            </w:pPr>
            <w:r>
              <w:rPr>
                <w:rFonts w:eastAsiaTheme="minorEastAsia"/>
                <w:color w:val="000000" w:themeColor="text1"/>
                <w:szCs w:val="21"/>
              </w:rPr>
              <w:t>同上</w:t>
            </w:r>
          </w:p>
        </w:tc>
        <w:tc>
          <w:tcPr>
            <w:tcW w:w="1629" w:type="dxa"/>
            <w:vAlign w:val="center"/>
          </w:tcPr>
          <w:p w14:paraId="71D1A6CD" w14:textId="77777777" w:rsidR="004D1D96" w:rsidRDefault="00CD62F0">
            <w:pPr>
              <w:jc w:val="center"/>
            </w:pPr>
            <w:r>
              <w:rPr>
                <w:rFonts w:eastAsiaTheme="minorEastAsia"/>
                <w:color w:val="000000" w:themeColor="text1"/>
                <w:szCs w:val="21"/>
              </w:rPr>
              <w:t>2024-04-18</w:t>
            </w:r>
          </w:p>
        </w:tc>
      </w:tr>
      <w:tr w:rsidR="004D1D96" w14:paraId="71A23B1D" w14:textId="77777777">
        <w:tc>
          <w:tcPr>
            <w:tcW w:w="720" w:type="dxa"/>
            <w:vAlign w:val="center"/>
          </w:tcPr>
          <w:p w14:paraId="76372FF4" w14:textId="77777777" w:rsidR="004D1D96" w:rsidRDefault="00CD62F0">
            <w:pPr>
              <w:jc w:val="center"/>
            </w:pPr>
            <w:r>
              <w:rPr>
                <w:rFonts w:eastAsiaTheme="minorEastAsia"/>
                <w:color w:val="000000" w:themeColor="text1"/>
                <w:szCs w:val="21"/>
              </w:rPr>
              <w:t>4</w:t>
            </w:r>
          </w:p>
        </w:tc>
        <w:tc>
          <w:tcPr>
            <w:tcW w:w="4320" w:type="dxa"/>
            <w:vAlign w:val="center"/>
          </w:tcPr>
          <w:p w14:paraId="3E37A26B" w14:textId="77777777" w:rsidR="004D1D96" w:rsidRDefault="00CD62F0">
            <w:pPr>
              <w:jc w:val="left"/>
            </w:pPr>
            <w:r>
              <w:rPr>
                <w:rFonts w:eastAsiaTheme="minorEastAsia"/>
                <w:color w:val="000000" w:themeColor="text1"/>
                <w:szCs w:val="21"/>
              </w:rPr>
              <w:t>关于以通讯开会方式召开摩根纯债债券型证券投资基金基金份额持有人大会的第一次提示公告</w:t>
            </w:r>
          </w:p>
        </w:tc>
        <w:tc>
          <w:tcPr>
            <w:tcW w:w="2331" w:type="dxa"/>
            <w:vAlign w:val="center"/>
          </w:tcPr>
          <w:p w14:paraId="775EC998" w14:textId="77777777" w:rsidR="004D1D96" w:rsidRDefault="00CD62F0">
            <w:pPr>
              <w:jc w:val="center"/>
            </w:pPr>
            <w:r>
              <w:rPr>
                <w:rFonts w:eastAsiaTheme="minorEastAsia"/>
                <w:color w:val="000000" w:themeColor="text1"/>
                <w:szCs w:val="21"/>
              </w:rPr>
              <w:t>同上</w:t>
            </w:r>
          </w:p>
        </w:tc>
        <w:tc>
          <w:tcPr>
            <w:tcW w:w="1629" w:type="dxa"/>
            <w:vAlign w:val="center"/>
          </w:tcPr>
          <w:p w14:paraId="0A68CD8C" w14:textId="77777777" w:rsidR="004D1D96" w:rsidRDefault="00CD62F0">
            <w:pPr>
              <w:jc w:val="center"/>
            </w:pPr>
            <w:r>
              <w:rPr>
                <w:rFonts w:eastAsiaTheme="minorEastAsia"/>
                <w:color w:val="000000" w:themeColor="text1"/>
                <w:szCs w:val="21"/>
              </w:rPr>
              <w:t>2024-04-19</w:t>
            </w:r>
          </w:p>
        </w:tc>
      </w:tr>
      <w:tr w:rsidR="004D1D96" w14:paraId="56259138" w14:textId="77777777">
        <w:tc>
          <w:tcPr>
            <w:tcW w:w="720" w:type="dxa"/>
            <w:vAlign w:val="center"/>
          </w:tcPr>
          <w:p w14:paraId="77C2BDC5" w14:textId="77777777" w:rsidR="004D1D96" w:rsidRDefault="00CD62F0">
            <w:pPr>
              <w:jc w:val="center"/>
            </w:pPr>
            <w:r>
              <w:rPr>
                <w:rFonts w:eastAsiaTheme="minorEastAsia"/>
                <w:color w:val="000000" w:themeColor="text1"/>
                <w:szCs w:val="21"/>
              </w:rPr>
              <w:t>5</w:t>
            </w:r>
          </w:p>
        </w:tc>
        <w:tc>
          <w:tcPr>
            <w:tcW w:w="4320" w:type="dxa"/>
            <w:vAlign w:val="center"/>
          </w:tcPr>
          <w:p w14:paraId="04F720B0" w14:textId="77777777" w:rsidR="004D1D96" w:rsidRDefault="00CD62F0">
            <w:pPr>
              <w:jc w:val="left"/>
            </w:pPr>
            <w:r>
              <w:rPr>
                <w:rFonts w:eastAsiaTheme="minorEastAsia"/>
                <w:color w:val="000000" w:themeColor="text1"/>
                <w:szCs w:val="21"/>
              </w:rPr>
              <w:t>关于以通讯开会方式召开摩根纯债债券型证券投资基金基金份额持有人大会的第二次提示公告</w:t>
            </w:r>
          </w:p>
        </w:tc>
        <w:tc>
          <w:tcPr>
            <w:tcW w:w="2331" w:type="dxa"/>
            <w:vAlign w:val="center"/>
          </w:tcPr>
          <w:p w14:paraId="17ADA5A1" w14:textId="77777777" w:rsidR="004D1D96" w:rsidRDefault="00CD62F0">
            <w:pPr>
              <w:jc w:val="center"/>
            </w:pPr>
            <w:r>
              <w:rPr>
                <w:rFonts w:eastAsiaTheme="minorEastAsia"/>
                <w:color w:val="000000" w:themeColor="text1"/>
                <w:szCs w:val="21"/>
              </w:rPr>
              <w:t>同上</w:t>
            </w:r>
          </w:p>
        </w:tc>
        <w:tc>
          <w:tcPr>
            <w:tcW w:w="1629" w:type="dxa"/>
            <w:vAlign w:val="center"/>
          </w:tcPr>
          <w:p w14:paraId="7BB7D2F9" w14:textId="77777777" w:rsidR="004D1D96" w:rsidRDefault="00CD62F0">
            <w:pPr>
              <w:jc w:val="center"/>
            </w:pPr>
            <w:r>
              <w:rPr>
                <w:rFonts w:eastAsiaTheme="minorEastAsia"/>
                <w:color w:val="000000" w:themeColor="text1"/>
                <w:szCs w:val="21"/>
              </w:rPr>
              <w:t>2024-04-22</w:t>
            </w:r>
          </w:p>
        </w:tc>
      </w:tr>
      <w:tr w:rsidR="004D1D96" w14:paraId="27EA289F" w14:textId="77777777">
        <w:tc>
          <w:tcPr>
            <w:tcW w:w="720" w:type="dxa"/>
            <w:vAlign w:val="center"/>
          </w:tcPr>
          <w:p w14:paraId="7A40E76F" w14:textId="77777777" w:rsidR="004D1D96" w:rsidRDefault="00CD62F0">
            <w:pPr>
              <w:jc w:val="center"/>
            </w:pPr>
            <w:r>
              <w:rPr>
                <w:rFonts w:eastAsiaTheme="minorEastAsia"/>
                <w:color w:val="000000" w:themeColor="text1"/>
                <w:szCs w:val="21"/>
              </w:rPr>
              <w:t>6</w:t>
            </w:r>
          </w:p>
        </w:tc>
        <w:tc>
          <w:tcPr>
            <w:tcW w:w="4320" w:type="dxa"/>
            <w:vAlign w:val="center"/>
          </w:tcPr>
          <w:p w14:paraId="26FB8237" w14:textId="77777777" w:rsidR="004D1D96" w:rsidRDefault="00CD62F0">
            <w:pPr>
              <w:jc w:val="left"/>
            </w:pPr>
            <w:r>
              <w:rPr>
                <w:rFonts w:eastAsiaTheme="minorEastAsia"/>
                <w:color w:val="000000" w:themeColor="text1"/>
                <w:szCs w:val="21"/>
              </w:rPr>
              <w:t>关于摩根纯债债券型证券投资基金基金份额持有人大会表决结果暨决议生效公告</w:t>
            </w:r>
          </w:p>
        </w:tc>
        <w:tc>
          <w:tcPr>
            <w:tcW w:w="2331" w:type="dxa"/>
            <w:vAlign w:val="center"/>
          </w:tcPr>
          <w:p w14:paraId="19BF393F" w14:textId="77777777" w:rsidR="004D1D96" w:rsidRDefault="00CD62F0">
            <w:pPr>
              <w:jc w:val="center"/>
            </w:pPr>
            <w:r>
              <w:rPr>
                <w:rFonts w:eastAsiaTheme="minorEastAsia"/>
                <w:color w:val="000000" w:themeColor="text1"/>
                <w:szCs w:val="21"/>
              </w:rPr>
              <w:t>同上</w:t>
            </w:r>
          </w:p>
        </w:tc>
        <w:tc>
          <w:tcPr>
            <w:tcW w:w="1629" w:type="dxa"/>
            <w:vAlign w:val="center"/>
          </w:tcPr>
          <w:p w14:paraId="5803E161" w14:textId="77777777" w:rsidR="004D1D96" w:rsidRDefault="00CD62F0">
            <w:pPr>
              <w:jc w:val="center"/>
            </w:pPr>
            <w:r>
              <w:rPr>
                <w:rFonts w:eastAsiaTheme="minorEastAsia"/>
                <w:color w:val="000000" w:themeColor="text1"/>
                <w:szCs w:val="21"/>
              </w:rPr>
              <w:t>2024-05-31</w:t>
            </w:r>
          </w:p>
        </w:tc>
      </w:tr>
      <w:tr w:rsidR="004D1D96" w14:paraId="5FD1E298" w14:textId="77777777">
        <w:tc>
          <w:tcPr>
            <w:tcW w:w="720" w:type="dxa"/>
            <w:vAlign w:val="center"/>
          </w:tcPr>
          <w:p w14:paraId="5D252231" w14:textId="77777777" w:rsidR="004D1D96" w:rsidRDefault="00CD62F0">
            <w:pPr>
              <w:jc w:val="center"/>
            </w:pPr>
            <w:r>
              <w:rPr>
                <w:rFonts w:eastAsiaTheme="minorEastAsia"/>
                <w:color w:val="000000" w:themeColor="text1"/>
                <w:szCs w:val="21"/>
              </w:rPr>
              <w:t>7</w:t>
            </w:r>
          </w:p>
        </w:tc>
        <w:tc>
          <w:tcPr>
            <w:tcW w:w="4320" w:type="dxa"/>
            <w:vAlign w:val="center"/>
          </w:tcPr>
          <w:p w14:paraId="749DA81C" w14:textId="77777777" w:rsidR="004D1D96" w:rsidRDefault="00CD62F0">
            <w:pPr>
              <w:jc w:val="left"/>
            </w:pPr>
            <w:r>
              <w:rPr>
                <w:rFonts w:eastAsiaTheme="minorEastAsia"/>
                <w:color w:val="000000" w:themeColor="text1"/>
                <w:szCs w:val="21"/>
              </w:rPr>
              <w:t>摩根纯债债券型证券投资基金增聘基金经理公告</w:t>
            </w:r>
          </w:p>
        </w:tc>
        <w:tc>
          <w:tcPr>
            <w:tcW w:w="2331" w:type="dxa"/>
            <w:vAlign w:val="center"/>
          </w:tcPr>
          <w:p w14:paraId="5F47331B" w14:textId="77777777" w:rsidR="004D1D96" w:rsidRDefault="00CD62F0">
            <w:pPr>
              <w:jc w:val="center"/>
            </w:pPr>
            <w:r>
              <w:rPr>
                <w:rFonts w:eastAsiaTheme="minorEastAsia"/>
                <w:color w:val="000000" w:themeColor="text1"/>
                <w:szCs w:val="21"/>
              </w:rPr>
              <w:t>同上</w:t>
            </w:r>
          </w:p>
        </w:tc>
        <w:tc>
          <w:tcPr>
            <w:tcW w:w="1629" w:type="dxa"/>
            <w:vAlign w:val="center"/>
          </w:tcPr>
          <w:p w14:paraId="4980733E" w14:textId="77777777" w:rsidR="004D1D96" w:rsidRDefault="00CD62F0">
            <w:pPr>
              <w:jc w:val="center"/>
            </w:pPr>
            <w:r>
              <w:rPr>
                <w:rFonts w:eastAsiaTheme="minorEastAsia"/>
                <w:color w:val="000000" w:themeColor="text1"/>
                <w:szCs w:val="21"/>
              </w:rPr>
              <w:t>2024-05-31</w:t>
            </w:r>
          </w:p>
        </w:tc>
      </w:tr>
      <w:tr w:rsidR="004D1D96" w14:paraId="3B04920D" w14:textId="77777777">
        <w:tc>
          <w:tcPr>
            <w:tcW w:w="720" w:type="dxa"/>
            <w:vAlign w:val="center"/>
          </w:tcPr>
          <w:p w14:paraId="11EECF97" w14:textId="77777777" w:rsidR="004D1D96" w:rsidRDefault="00CD62F0">
            <w:pPr>
              <w:jc w:val="center"/>
            </w:pPr>
            <w:r>
              <w:rPr>
                <w:rFonts w:eastAsiaTheme="minorEastAsia"/>
                <w:color w:val="000000" w:themeColor="text1"/>
                <w:szCs w:val="21"/>
              </w:rPr>
              <w:t>8</w:t>
            </w:r>
          </w:p>
        </w:tc>
        <w:tc>
          <w:tcPr>
            <w:tcW w:w="4320" w:type="dxa"/>
            <w:vAlign w:val="center"/>
          </w:tcPr>
          <w:p w14:paraId="119E9CB0" w14:textId="77777777" w:rsidR="004D1D96" w:rsidRDefault="00CD62F0">
            <w:pPr>
              <w:jc w:val="left"/>
            </w:pPr>
            <w:r>
              <w:rPr>
                <w:rFonts w:eastAsiaTheme="minorEastAsia"/>
                <w:color w:val="000000" w:themeColor="text1"/>
                <w:szCs w:val="21"/>
              </w:rPr>
              <w:t>摩根纯债债券型证券投资基金暂停大额申购、转换转入及定期定额投资业务的公告</w:t>
            </w:r>
          </w:p>
        </w:tc>
        <w:tc>
          <w:tcPr>
            <w:tcW w:w="2331" w:type="dxa"/>
            <w:vAlign w:val="center"/>
          </w:tcPr>
          <w:p w14:paraId="0CEDD4B2" w14:textId="77777777" w:rsidR="004D1D96" w:rsidRDefault="00CD62F0">
            <w:pPr>
              <w:jc w:val="center"/>
            </w:pPr>
            <w:r>
              <w:rPr>
                <w:rFonts w:eastAsiaTheme="minorEastAsia"/>
                <w:color w:val="000000" w:themeColor="text1"/>
                <w:szCs w:val="21"/>
              </w:rPr>
              <w:t>同上</w:t>
            </w:r>
          </w:p>
        </w:tc>
        <w:tc>
          <w:tcPr>
            <w:tcW w:w="1629" w:type="dxa"/>
            <w:vAlign w:val="center"/>
          </w:tcPr>
          <w:p w14:paraId="1B057274" w14:textId="77777777" w:rsidR="004D1D96" w:rsidRDefault="00CD62F0">
            <w:pPr>
              <w:jc w:val="center"/>
            </w:pPr>
            <w:r>
              <w:rPr>
                <w:rFonts w:eastAsiaTheme="minorEastAsia"/>
                <w:color w:val="000000" w:themeColor="text1"/>
                <w:szCs w:val="21"/>
              </w:rPr>
              <w:t>2024-06-15</w:t>
            </w:r>
          </w:p>
        </w:tc>
      </w:tr>
      <w:tr w:rsidR="004D1D96" w14:paraId="3BE66D43" w14:textId="77777777">
        <w:tc>
          <w:tcPr>
            <w:tcW w:w="720" w:type="dxa"/>
            <w:vAlign w:val="center"/>
          </w:tcPr>
          <w:p w14:paraId="3963C242" w14:textId="77777777" w:rsidR="004D1D96" w:rsidRDefault="00CD62F0">
            <w:pPr>
              <w:jc w:val="center"/>
            </w:pPr>
            <w:r>
              <w:rPr>
                <w:rFonts w:eastAsiaTheme="minorEastAsia"/>
                <w:color w:val="000000" w:themeColor="text1"/>
                <w:szCs w:val="21"/>
              </w:rPr>
              <w:t>9</w:t>
            </w:r>
          </w:p>
        </w:tc>
        <w:tc>
          <w:tcPr>
            <w:tcW w:w="4320" w:type="dxa"/>
            <w:vAlign w:val="center"/>
          </w:tcPr>
          <w:p w14:paraId="43202708" w14:textId="77777777" w:rsidR="004D1D96" w:rsidRDefault="00CD62F0">
            <w:pPr>
              <w:jc w:val="left"/>
            </w:pPr>
            <w:r>
              <w:rPr>
                <w:rFonts w:eastAsiaTheme="minorEastAsia"/>
                <w:color w:val="000000" w:themeColor="text1"/>
                <w:szCs w:val="21"/>
              </w:rPr>
              <w:t>摩根纯债债券型证券投资基金分红公告</w:t>
            </w:r>
          </w:p>
        </w:tc>
        <w:tc>
          <w:tcPr>
            <w:tcW w:w="2331" w:type="dxa"/>
            <w:vAlign w:val="center"/>
          </w:tcPr>
          <w:p w14:paraId="43863B91" w14:textId="77777777" w:rsidR="004D1D96" w:rsidRDefault="00CD62F0">
            <w:pPr>
              <w:jc w:val="center"/>
            </w:pPr>
            <w:r>
              <w:rPr>
                <w:rFonts w:eastAsiaTheme="minorEastAsia"/>
                <w:color w:val="000000" w:themeColor="text1"/>
                <w:szCs w:val="21"/>
              </w:rPr>
              <w:t>同上</w:t>
            </w:r>
          </w:p>
        </w:tc>
        <w:tc>
          <w:tcPr>
            <w:tcW w:w="1629" w:type="dxa"/>
            <w:vAlign w:val="center"/>
          </w:tcPr>
          <w:p w14:paraId="0FA80577" w14:textId="77777777" w:rsidR="004D1D96" w:rsidRDefault="00CD62F0">
            <w:pPr>
              <w:jc w:val="center"/>
            </w:pPr>
            <w:r>
              <w:rPr>
                <w:rFonts w:eastAsiaTheme="minorEastAsia"/>
                <w:color w:val="000000" w:themeColor="text1"/>
                <w:szCs w:val="21"/>
              </w:rPr>
              <w:t>2024-06-21</w:t>
            </w:r>
          </w:p>
        </w:tc>
      </w:tr>
      <w:tr w:rsidR="004D1D96" w14:paraId="39C62427" w14:textId="77777777">
        <w:tc>
          <w:tcPr>
            <w:tcW w:w="720" w:type="dxa"/>
            <w:vAlign w:val="center"/>
          </w:tcPr>
          <w:p w14:paraId="11FA84AD" w14:textId="77777777" w:rsidR="004D1D96" w:rsidRDefault="00CD62F0">
            <w:pPr>
              <w:jc w:val="center"/>
            </w:pPr>
            <w:r>
              <w:rPr>
                <w:rFonts w:eastAsiaTheme="minorEastAsia"/>
                <w:color w:val="000000" w:themeColor="text1"/>
                <w:szCs w:val="21"/>
              </w:rPr>
              <w:t>10</w:t>
            </w:r>
          </w:p>
        </w:tc>
        <w:tc>
          <w:tcPr>
            <w:tcW w:w="4320" w:type="dxa"/>
            <w:vAlign w:val="center"/>
          </w:tcPr>
          <w:p w14:paraId="52C09273" w14:textId="77777777" w:rsidR="004D1D96" w:rsidRDefault="00CD62F0">
            <w:pPr>
              <w:jc w:val="left"/>
            </w:pPr>
            <w:r>
              <w:rPr>
                <w:rFonts w:eastAsiaTheme="minorEastAsia"/>
                <w:color w:val="000000" w:themeColor="text1"/>
                <w:szCs w:val="21"/>
              </w:rPr>
              <w:t>摩根纯债债券型证券投资基金恢复大额申购、转换转入及定期定额投资业务的公告</w:t>
            </w:r>
          </w:p>
        </w:tc>
        <w:tc>
          <w:tcPr>
            <w:tcW w:w="2331" w:type="dxa"/>
            <w:vAlign w:val="center"/>
          </w:tcPr>
          <w:p w14:paraId="40BF290F" w14:textId="77777777" w:rsidR="004D1D96" w:rsidRDefault="00CD62F0">
            <w:pPr>
              <w:jc w:val="center"/>
            </w:pPr>
            <w:r>
              <w:rPr>
                <w:rFonts w:eastAsiaTheme="minorEastAsia"/>
                <w:color w:val="000000" w:themeColor="text1"/>
                <w:szCs w:val="21"/>
              </w:rPr>
              <w:t>同上</w:t>
            </w:r>
          </w:p>
        </w:tc>
        <w:tc>
          <w:tcPr>
            <w:tcW w:w="1629" w:type="dxa"/>
            <w:vAlign w:val="center"/>
          </w:tcPr>
          <w:p w14:paraId="0096F1C8" w14:textId="77777777" w:rsidR="004D1D96" w:rsidRDefault="00CD62F0">
            <w:pPr>
              <w:jc w:val="center"/>
            </w:pPr>
            <w:r>
              <w:rPr>
                <w:rFonts w:eastAsiaTheme="minorEastAsia"/>
                <w:color w:val="000000" w:themeColor="text1"/>
                <w:szCs w:val="21"/>
              </w:rPr>
              <w:t>2024-06-25</w:t>
            </w:r>
          </w:p>
        </w:tc>
      </w:tr>
      <w:tr w:rsidR="004D1D96" w14:paraId="2D6A5EEA" w14:textId="77777777">
        <w:tc>
          <w:tcPr>
            <w:tcW w:w="720" w:type="dxa"/>
            <w:vAlign w:val="center"/>
          </w:tcPr>
          <w:p w14:paraId="0165C33D" w14:textId="77777777" w:rsidR="004D1D96" w:rsidRDefault="00CD62F0">
            <w:pPr>
              <w:jc w:val="center"/>
            </w:pPr>
            <w:r>
              <w:rPr>
                <w:rFonts w:eastAsiaTheme="minorEastAsia"/>
                <w:color w:val="000000" w:themeColor="text1"/>
                <w:szCs w:val="21"/>
              </w:rPr>
              <w:t>11</w:t>
            </w:r>
          </w:p>
        </w:tc>
        <w:tc>
          <w:tcPr>
            <w:tcW w:w="4320" w:type="dxa"/>
            <w:vAlign w:val="center"/>
          </w:tcPr>
          <w:p w14:paraId="37FFBCA6" w14:textId="77777777" w:rsidR="004D1D96" w:rsidRDefault="00CD62F0">
            <w:pPr>
              <w:jc w:val="left"/>
            </w:pPr>
            <w:r>
              <w:rPr>
                <w:rFonts w:eastAsiaTheme="minorEastAsia"/>
                <w:color w:val="000000" w:themeColor="text1"/>
                <w:szCs w:val="21"/>
              </w:rPr>
              <w:t>摩根纯债债券型证券投资基金分红公告</w:t>
            </w:r>
          </w:p>
        </w:tc>
        <w:tc>
          <w:tcPr>
            <w:tcW w:w="2331" w:type="dxa"/>
            <w:vAlign w:val="center"/>
          </w:tcPr>
          <w:p w14:paraId="68F4FCB4" w14:textId="77777777" w:rsidR="004D1D96" w:rsidRDefault="00CD62F0">
            <w:pPr>
              <w:jc w:val="center"/>
            </w:pPr>
            <w:r>
              <w:rPr>
                <w:rFonts w:eastAsiaTheme="minorEastAsia"/>
                <w:color w:val="000000" w:themeColor="text1"/>
                <w:szCs w:val="21"/>
              </w:rPr>
              <w:t>同上</w:t>
            </w:r>
          </w:p>
        </w:tc>
        <w:tc>
          <w:tcPr>
            <w:tcW w:w="1629" w:type="dxa"/>
            <w:vAlign w:val="center"/>
          </w:tcPr>
          <w:p w14:paraId="198F66E0" w14:textId="77777777" w:rsidR="004D1D96" w:rsidRDefault="00CD62F0">
            <w:pPr>
              <w:jc w:val="center"/>
            </w:pPr>
            <w:r>
              <w:rPr>
                <w:rFonts w:eastAsiaTheme="minorEastAsia"/>
                <w:color w:val="000000" w:themeColor="text1"/>
                <w:szCs w:val="21"/>
              </w:rPr>
              <w:t>2024-09-20</w:t>
            </w:r>
          </w:p>
        </w:tc>
      </w:tr>
      <w:tr w:rsidR="004D1D96" w14:paraId="301ED4C3" w14:textId="77777777">
        <w:tc>
          <w:tcPr>
            <w:tcW w:w="720" w:type="dxa"/>
            <w:vAlign w:val="center"/>
          </w:tcPr>
          <w:p w14:paraId="64C8120B" w14:textId="77777777" w:rsidR="004D1D96" w:rsidRDefault="00CD62F0">
            <w:pPr>
              <w:jc w:val="center"/>
            </w:pPr>
            <w:r>
              <w:rPr>
                <w:rFonts w:eastAsiaTheme="minorEastAsia"/>
                <w:color w:val="000000" w:themeColor="text1"/>
                <w:szCs w:val="21"/>
              </w:rPr>
              <w:t>12</w:t>
            </w:r>
          </w:p>
        </w:tc>
        <w:tc>
          <w:tcPr>
            <w:tcW w:w="4320" w:type="dxa"/>
            <w:vAlign w:val="center"/>
          </w:tcPr>
          <w:p w14:paraId="6A69246F" w14:textId="77777777" w:rsidR="004D1D96" w:rsidRDefault="00CD62F0">
            <w:pPr>
              <w:jc w:val="left"/>
            </w:pPr>
            <w:r>
              <w:rPr>
                <w:rFonts w:eastAsiaTheme="minorEastAsia"/>
                <w:color w:val="000000" w:themeColor="text1"/>
                <w:szCs w:val="21"/>
              </w:rPr>
              <w:t>摩根基金管理（中国）有限公司关于旗下基金所持停牌股票估值调整的公告</w:t>
            </w:r>
          </w:p>
        </w:tc>
        <w:tc>
          <w:tcPr>
            <w:tcW w:w="2331" w:type="dxa"/>
            <w:vAlign w:val="center"/>
          </w:tcPr>
          <w:p w14:paraId="5EA79A80" w14:textId="77777777" w:rsidR="004D1D96" w:rsidRDefault="00CD62F0">
            <w:pPr>
              <w:jc w:val="center"/>
            </w:pPr>
            <w:r>
              <w:rPr>
                <w:rFonts w:eastAsiaTheme="minorEastAsia"/>
                <w:color w:val="000000" w:themeColor="text1"/>
                <w:szCs w:val="21"/>
              </w:rPr>
              <w:t>同上</w:t>
            </w:r>
          </w:p>
        </w:tc>
        <w:tc>
          <w:tcPr>
            <w:tcW w:w="1629" w:type="dxa"/>
            <w:vAlign w:val="center"/>
          </w:tcPr>
          <w:p w14:paraId="5EDF1B15" w14:textId="77777777" w:rsidR="004D1D96" w:rsidRDefault="00CD62F0">
            <w:pPr>
              <w:jc w:val="center"/>
            </w:pPr>
            <w:r>
              <w:rPr>
                <w:rFonts w:eastAsiaTheme="minorEastAsia"/>
                <w:color w:val="000000" w:themeColor="text1"/>
                <w:szCs w:val="21"/>
              </w:rPr>
              <w:t>2024-09-27</w:t>
            </w:r>
          </w:p>
        </w:tc>
      </w:tr>
      <w:tr w:rsidR="004D1D96" w14:paraId="189F2E3E" w14:textId="77777777">
        <w:tc>
          <w:tcPr>
            <w:tcW w:w="720" w:type="dxa"/>
            <w:vAlign w:val="center"/>
          </w:tcPr>
          <w:p w14:paraId="29D51867" w14:textId="77777777" w:rsidR="004D1D96" w:rsidRDefault="00CD62F0">
            <w:pPr>
              <w:jc w:val="center"/>
            </w:pPr>
            <w:r>
              <w:rPr>
                <w:rFonts w:eastAsiaTheme="minorEastAsia"/>
                <w:color w:val="000000" w:themeColor="text1"/>
                <w:szCs w:val="21"/>
              </w:rPr>
              <w:t>13</w:t>
            </w:r>
          </w:p>
        </w:tc>
        <w:tc>
          <w:tcPr>
            <w:tcW w:w="4320" w:type="dxa"/>
            <w:vAlign w:val="center"/>
          </w:tcPr>
          <w:p w14:paraId="6F15FFE8" w14:textId="77777777" w:rsidR="004D1D96" w:rsidRDefault="00CD62F0">
            <w:pPr>
              <w:jc w:val="left"/>
            </w:pPr>
            <w:r>
              <w:rPr>
                <w:rFonts w:eastAsiaTheme="minorEastAsia"/>
                <w:color w:val="000000" w:themeColor="text1"/>
                <w:szCs w:val="21"/>
              </w:rPr>
              <w:t>关于摩根纯债债券型证券投资基金增设</w:t>
            </w:r>
            <w:r>
              <w:rPr>
                <w:rFonts w:eastAsiaTheme="minorEastAsia"/>
                <w:color w:val="000000" w:themeColor="text1"/>
                <w:szCs w:val="21"/>
              </w:rPr>
              <w:t>D</w:t>
            </w:r>
            <w:r>
              <w:rPr>
                <w:rFonts w:eastAsiaTheme="minorEastAsia"/>
                <w:color w:val="000000" w:themeColor="text1"/>
                <w:szCs w:val="21"/>
              </w:rPr>
              <w:t>类基金份额并修改基金合同和托管协议的公告</w:t>
            </w:r>
          </w:p>
        </w:tc>
        <w:tc>
          <w:tcPr>
            <w:tcW w:w="2331" w:type="dxa"/>
            <w:vAlign w:val="center"/>
          </w:tcPr>
          <w:p w14:paraId="3A0754FA" w14:textId="77777777" w:rsidR="004D1D96" w:rsidRDefault="00CD62F0">
            <w:pPr>
              <w:jc w:val="center"/>
            </w:pPr>
            <w:r>
              <w:rPr>
                <w:rFonts w:eastAsiaTheme="minorEastAsia"/>
                <w:color w:val="000000" w:themeColor="text1"/>
                <w:szCs w:val="21"/>
              </w:rPr>
              <w:t>同上</w:t>
            </w:r>
          </w:p>
        </w:tc>
        <w:tc>
          <w:tcPr>
            <w:tcW w:w="1629" w:type="dxa"/>
            <w:vAlign w:val="center"/>
          </w:tcPr>
          <w:p w14:paraId="4653D1AA" w14:textId="77777777" w:rsidR="004D1D96" w:rsidRDefault="00CD62F0">
            <w:pPr>
              <w:jc w:val="center"/>
            </w:pPr>
            <w:r>
              <w:rPr>
                <w:rFonts w:eastAsiaTheme="minorEastAsia"/>
                <w:color w:val="000000" w:themeColor="text1"/>
                <w:szCs w:val="21"/>
              </w:rPr>
              <w:t>2024-10-14</w:t>
            </w:r>
          </w:p>
        </w:tc>
      </w:tr>
      <w:tr w:rsidR="004D1D96" w14:paraId="135B16B9" w14:textId="77777777">
        <w:tc>
          <w:tcPr>
            <w:tcW w:w="720" w:type="dxa"/>
            <w:vAlign w:val="center"/>
          </w:tcPr>
          <w:p w14:paraId="2DBDBEF1" w14:textId="77777777" w:rsidR="004D1D96" w:rsidRDefault="00CD62F0">
            <w:pPr>
              <w:jc w:val="center"/>
            </w:pPr>
            <w:r>
              <w:rPr>
                <w:rFonts w:eastAsiaTheme="minorEastAsia"/>
                <w:color w:val="000000" w:themeColor="text1"/>
                <w:szCs w:val="21"/>
              </w:rPr>
              <w:t>14</w:t>
            </w:r>
          </w:p>
        </w:tc>
        <w:tc>
          <w:tcPr>
            <w:tcW w:w="4320" w:type="dxa"/>
            <w:vAlign w:val="center"/>
          </w:tcPr>
          <w:p w14:paraId="6352E2CA" w14:textId="77777777" w:rsidR="004D1D96" w:rsidRDefault="00CD62F0">
            <w:pPr>
              <w:jc w:val="left"/>
            </w:pPr>
            <w:r>
              <w:rPr>
                <w:rFonts w:eastAsiaTheme="minorEastAsia"/>
                <w:color w:val="000000" w:themeColor="text1"/>
                <w:szCs w:val="21"/>
              </w:rPr>
              <w:t>摩根基金管理（中国）有限公司关于增聘高级管理人员的公告</w:t>
            </w:r>
          </w:p>
        </w:tc>
        <w:tc>
          <w:tcPr>
            <w:tcW w:w="2331" w:type="dxa"/>
            <w:vAlign w:val="center"/>
          </w:tcPr>
          <w:p w14:paraId="7DD344E8" w14:textId="77777777" w:rsidR="004D1D96" w:rsidRDefault="00CD62F0">
            <w:pPr>
              <w:jc w:val="center"/>
            </w:pPr>
            <w:r>
              <w:rPr>
                <w:rFonts w:eastAsiaTheme="minorEastAsia"/>
                <w:color w:val="000000" w:themeColor="text1"/>
                <w:szCs w:val="21"/>
              </w:rPr>
              <w:t>同上</w:t>
            </w:r>
          </w:p>
        </w:tc>
        <w:tc>
          <w:tcPr>
            <w:tcW w:w="1629" w:type="dxa"/>
            <w:vAlign w:val="center"/>
          </w:tcPr>
          <w:p w14:paraId="2D077D35" w14:textId="77777777" w:rsidR="004D1D96" w:rsidRDefault="00CD62F0">
            <w:pPr>
              <w:jc w:val="center"/>
            </w:pPr>
            <w:r>
              <w:rPr>
                <w:rFonts w:eastAsiaTheme="minorEastAsia"/>
                <w:color w:val="000000" w:themeColor="text1"/>
                <w:szCs w:val="21"/>
              </w:rPr>
              <w:t>2024-10-26</w:t>
            </w:r>
          </w:p>
        </w:tc>
      </w:tr>
      <w:tr w:rsidR="004D1D96" w14:paraId="66C65BF9" w14:textId="77777777">
        <w:tc>
          <w:tcPr>
            <w:tcW w:w="720" w:type="dxa"/>
            <w:vAlign w:val="center"/>
          </w:tcPr>
          <w:p w14:paraId="28838117" w14:textId="77777777" w:rsidR="004D1D96" w:rsidRDefault="00CD62F0">
            <w:pPr>
              <w:jc w:val="center"/>
            </w:pPr>
            <w:r>
              <w:rPr>
                <w:rFonts w:eastAsiaTheme="minorEastAsia"/>
                <w:color w:val="000000" w:themeColor="text1"/>
                <w:szCs w:val="21"/>
              </w:rPr>
              <w:t>15</w:t>
            </w:r>
          </w:p>
        </w:tc>
        <w:tc>
          <w:tcPr>
            <w:tcW w:w="4320" w:type="dxa"/>
            <w:vAlign w:val="center"/>
          </w:tcPr>
          <w:p w14:paraId="57FC0694" w14:textId="77777777" w:rsidR="004D1D96" w:rsidRDefault="00CD62F0">
            <w:pPr>
              <w:jc w:val="left"/>
            </w:pPr>
            <w:r>
              <w:rPr>
                <w:rFonts w:eastAsiaTheme="minorEastAsia"/>
                <w:color w:val="000000" w:themeColor="text1"/>
                <w:szCs w:val="21"/>
              </w:rPr>
              <w:t>摩根基金管理（中国）有限公司关于旗下基金改聘会计师事务所的公告</w:t>
            </w:r>
          </w:p>
        </w:tc>
        <w:tc>
          <w:tcPr>
            <w:tcW w:w="2331" w:type="dxa"/>
            <w:vAlign w:val="center"/>
          </w:tcPr>
          <w:p w14:paraId="7A953095" w14:textId="77777777" w:rsidR="004D1D96" w:rsidRDefault="00CD62F0">
            <w:pPr>
              <w:jc w:val="center"/>
            </w:pPr>
            <w:r>
              <w:rPr>
                <w:rFonts w:eastAsiaTheme="minorEastAsia"/>
                <w:color w:val="000000" w:themeColor="text1"/>
                <w:szCs w:val="21"/>
              </w:rPr>
              <w:t>同上</w:t>
            </w:r>
          </w:p>
        </w:tc>
        <w:tc>
          <w:tcPr>
            <w:tcW w:w="1629" w:type="dxa"/>
            <w:vAlign w:val="center"/>
          </w:tcPr>
          <w:p w14:paraId="4875B5A5" w14:textId="77777777" w:rsidR="004D1D96" w:rsidRDefault="00CD62F0">
            <w:pPr>
              <w:jc w:val="center"/>
            </w:pPr>
            <w:r>
              <w:rPr>
                <w:rFonts w:eastAsiaTheme="minorEastAsia"/>
                <w:color w:val="000000" w:themeColor="text1"/>
                <w:szCs w:val="21"/>
              </w:rPr>
              <w:t>2024-12-28</w:t>
            </w:r>
          </w:p>
        </w:tc>
      </w:tr>
    </w:tbl>
    <w:p w14:paraId="62C341E9" w14:textId="77777777" w:rsidR="000C6213" w:rsidRPr="007D057A" w:rsidRDefault="000C6213"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04" w:name="_Toc374532345"/>
      <w:bookmarkStart w:id="205" w:name="_Toc225500055"/>
      <w:bookmarkStart w:id="206" w:name="_Toc361324903"/>
      <w:bookmarkStart w:id="207" w:name="_Toc194049146"/>
      <w:r w:rsidRPr="007D057A">
        <w:rPr>
          <w:rFonts w:eastAsiaTheme="minorEastAsia"/>
          <w:b/>
          <w:bCs/>
          <w:color w:val="000000" w:themeColor="text1"/>
          <w:sz w:val="21"/>
          <w:szCs w:val="21"/>
          <w:lang w:val="en-US"/>
        </w:rPr>
        <w:t xml:space="preserve">12  </w:t>
      </w:r>
      <w:r w:rsidRPr="007D057A">
        <w:rPr>
          <w:rFonts w:eastAsiaTheme="minorEastAsia"/>
          <w:b/>
          <w:bCs/>
          <w:color w:val="000000" w:themeColor="text1"/>
          <w:sz w:val="21"/>
          <w:szCs w:val="21"/>
          <w:lang w:val="en-US"/>
        </w:rPr>
        <w:t>影响投资者决策的其他重要信息</w:t>
      </w:r>
      <w:bookmarkEnd w:id="204"/>
      <w:bookmarkEnd w:id="207"/>
    </w:p>
    <w:p w14:paraId="77C47B68" w14:textId="77777777" w:rsidR="000C6213" w:rsidRPr="007D057A" w:rsidRDefault="000C6213" w:rsidP="000C6213">
      <w:pPr>
        <w:autoSpaceDE w:val="0"/>
        <w:autoSpaceDN w:val="0"/>
        <w:adjustRightInd w:val="0"/>
        <w:spacing w:line="360" w:lineRule="auto"/>
        <w:jc w:val="left"/>
        <w:rPr>
          <w:rFonts w:ascii="宋体" w:hAnsi="宋体"/>
          <w:b/>
          <w:bCs/>
          <w:color w:val="000000" w:themeColor="text1"/>
          <w:kern w:val="0"/>
          <w:szCs w:val="21"/>
        </w:rPr>
      </w:pPr>
      <w:r w:rsidRPr="007D057A">
        <w:rPr>
          <w:rFonts w:ascii="宋体" w:hAnsi="宋体"/>
          <w:b/>
          <w:bCs/>
          <w:color w:val="000000" w:themeColor="text1"/>
          <w:kern w:val="0"/>
          <w:szCs w:val="21"/>
        </w:rPr>
        <w:t>12.</w:t>
      </w:r>
      <w:r w:rsidRPr="007D057A">
        <w:rPr>
          <w:rFonts w:ascii="宋体" w:hAnsi="宋体" w:hint="eastAsia"/>
          <w:b/>
          <w:bCs/>
          <w:color w:val="000000" w:themeColor="text1"/>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940250" w:rsidRPr="007D057A" w14:paraId="6DC3DE9A" w14:textId="77777777" w:rsidTr="00905283">
        <w:tc>
          <w:tcPr>
            <w:tcW w:w="993" w:type="dxa"/>
            <w:vMerge w:val="restart"/>
            <w:vAlign w:val="center"/>
          </w:tcPr>
          <w:p w14:paraId="47BF36F9" w14:textId="77777777" w:rsidR="000C6213" w:rsidRPr="007D057A" w:rsidRDefault="000C6213" w:rsidP="00905283">
            <w:pPr>
              <w:autoSpaceDE w:val="0"/>
              <w:autoSpaceDN w:val="0"/>
              <w:adjustRightInd w:val="0"/>
              <w:jc w:val="center"/>
              <w:rPr>
                <w:rFonts w:ascii="宋体" w:hAnsi="宋体"/>
                <w:b/>
                <w:bCs/>
                <w:color w:val="000000" w:themeColor="text1"/>
                <w:kern w:val="0"/>
                <w:szCs w:val="21"/>
              </w:rPr>
            </w:pPr>
            <w:r w:rsidRPr="007D057A">
              <w:rPr>
                <w:rFonts w:ascii="宋体" w:hAnsi="宋体" w:hint="eastAsia"/>
                <w:color w:val="000000" w:themeColor="text1"/>
                <w:kern w:val="0"/>
                <w:szCs w:val="21"/>
              </w:rPr>
              <w:t>投资者类别</w:t>
            </w:r>
            <w:r w:rsidRPr="007D057A">
              <w:rPr>
                <w:rFonts w:ascii="宋体" w:hAnsi="宋体"/>
                <w:color w:val="000000" w:themeColor="text1"/>
                <w:kern w:val="0"/>
                <w:szCs w:val="21"/>
              </w:rPr>
              <w:t xml:space="preserve">  </w:t>
            </w:r>
          </w:p>
        </w:tc>
        <w:tc>
          <w:tcPr>
            <w:tcW w:w="5670" w:type="dxa"/>
            <w:gridSpan w:val="5"/>
            <w:vAlign w:val="center"/>
          </w:tcPr>
          <w:p w14:paraId="0DACC168" w14:textId="77777777" w:rsidR="000C6213" w:rsidRPr="007D057A" w:rsidRDefault="000C6213" w:rsidP="00905283">
            <w:pPr>
              <w:autoSpaceDE w:val="0"/>
              <w:autoSpaceDN w:val="0"/>
              <w:adjustRightInd w:val="0"/>
              <w:jc w:val="center"/>
              <w:rPr>
                <w:rFonts w:ascii="宋体" w:hAnsi="宋体"/>
                <w:b/>
                <w:bCs/>
                <w:color w:val="000000" w:themeColor="text1"/>
                <w:kern w:val="0"/>
                <w:szCs w:val="21"/>
              </w:rPr>
            </w:pPr>
            <w:r w:rsidRPr="007D057A">
              <w:rPr>
                <w:rFonts w:ascii="宋体" w:hAnsi="宋体" w:hint="eastAsia"/>
                <w:color w:val="000000" w:themeColor="text1"/>
                <w:kern w:val="0"/>
                <w:szCs w:val="21"/>
              </w:rPr>
              <w:t>报告期内持有基金份额变化情况</w:t>
            </w:r>
          </w:p>
        </w:tc>
        <w:tc>
          <w:tcPr>
            <w:tcW w:w="2549" w:type="dxa"/>
            <w:gridSpan w:val="2"/>
            <w:vAlign w:val="center"/>
          </w:tcPr>
          <w:p w14:paraId="3784692E" w14:textId="77777777" w:rsidR="000C6213" w:rsidRPr="007D057A" w:rsidRDefault="000C6213" w:rsidP="00905283">
            <w:pPr>
              <w:autoSpaceDE w:val="0"/>
              <w:autoSpaceDN w:val="0"/>
              <w:adjustRightInd w:val="0"/>
              <w:jc w:val="center"/>
              <w:rPr>
                <w:rFonts w:ascii="宋体" w:hAnsi="宋体"/>
                <w:b/>
                <w:bCs/>
                <w:color w:val="000000" w:themeColor="text1"/>
                <w:kern w:val="0"/>
                <w:szCs w:val="21"/>
              </w:rPr>
            </w:pPr>
            <w:r w:rsidRPr="007D057A">
              <w:rPr>
                <w:rFonts w:ascii="宋体" w:hAnsi="宋体" w:hint="eastAsia"/>
                <w:color w:val="000000" w:themeColor="text1"/>
                <w:kern w:val="0"/>
                <w:szCs w:val="21"/>
              </w:rPr>
              <w:t>报告期末持有基金情况</w:t>
            </w:r>
          </w:p>
        </w:tc>
      </w:tr>
      <w:tr w:rsidR="00940250" w:rsidRPr="007D057A" w14:paraId="2D047126" w14:textId="77777777" w:rsidTr="00905283">
        <w:tc>
          <w:tcPr>
            <w:tcW w:w="993" w:type="dxa"/>
            <w:vMerge/>
            <w:vAlign w:val="center"/>
          </w:tcPr>
          <w:p w14:paraId="0E3FB26F" w14:textId="77777777" w:rsidR="000C6213" w:rsidRPr="007D057A" w:rsidRDefault="000C6213" w:rsidP="00905283">
            <w:pPr>
              <w:autoSpaceDE w:val="0"/>
              <w:autoSpaceDN w:val="0"/>
              <w:adjustRightInd w:val="0"/>
              <w:jc w:val="center"/>
              <w:rPr>
                <w:rFonts w:ascii="宋体" w:hAnsi="宋体"/>
                <w:b/>
                <w:bCs/>
                <w:color w:val="000000" w:themeColor="text1"/>
                <w:kern w:val="0"/>
                <w:szCs w:val="21"/>
              </w:rPr>
            </w:pPr>
          </w:p>
        </w:tc>
        <w:tc>
          <w:tcPr>
            <w:tcW w:w="992" w:type="dxa"/>
            <w:vAlign w:val="center"/>
          </w:tcPr>
          <w:p w14:paraId="3CAD02CC" w14:textId="77777777" w:rsidR="000C6213" w:rsidRPr="007D057A" w:rsidRDefault="000C6213" w:rsidP="00905283">
            <w:pPr>
              <w:autoSpaceDE w:val="0"/>
              <w:autoSpaceDN w:val="0"/>
              <w:adjustRightInd w:val="0"/>
              <w:jc w:val="center"/>
              <w:rPr>
                <w:rFonts w:ascii="宋体" w:hAnsi="宋体"/>
                <w:b/>
                <w:bCs/>
                <w:color w:val="000000" w:themeColor="text1"/>
                <w:kern w:val="0"/>
                <w:szCs w:val="21"/>
              </w:rPr>
            </w:pPr>
            <w:r w:rsidRPr="007D057A">
              <w:rPr>
                <w:rFonts w:ascii="宋体" w:hAnsi="宋体" w:hint="eastAsia"/>
                <w:color w:val="000000" w:themeColor="text1"/>
                <w:kern w:val="0"/>
                <w:szCs w:val="21"/>
              </w:rPr>
              <w:t>序号</w:t>
            </w:r>
          </w:p>
        </w:tc>
        <w:tc>
          <w:tcPr>
            <w:tcW w:w="1843" w:type="dxa"/>
            <w:vAlign w:val="center"/>
          </w:tcPr>
          <w:p w14:paraId="545127F8" w14:textId="77777777" w:rsidR="000C6213" w:rsidRPr="007D057A" w:rsidRDefault="000C6213" w:rsidP="00905283">
            <w:pPr>
              <w:autoSpaceDE w:val="0"/>
              <w:autoSpaceDN w:val="0"/>
              <w:adjustRightInd w:val="0"/>
              <w:jc w:val="center"/>
              <w:rPr>
                <w:rFonts w:ascii="宋体" w:hAnsi="宋体"/>
                <w:b/>
                <w:bCs/>
                <w:color w:val="000000" w:themeColor="text1"/>
                <w:kern w:val="0"/>
                <w:szCs w:val="21"/>
              </w:rPr>
            </w:pPr>
            <w:r w:rsidRPr="007D057A">
              <w:rPr>
                <w:rFonts w:ascii="宋体" w:hAnsi="宋体" w:hint="eastAsia"/>
                <w:color w:val="000000" w:themeColor="text1"/>
                <w:kern w:val="0"/>
                <w:szCs w:val="21"/>
              </w:rPr>
              <w:t>持有基金份额比例达到或者超过20%的时间区间</w:t>
            </w:r>
          </w:p>
        </w:tc>
        <w:tc>
          <w:tcPr>
            <w:tcW w:w="851" w:type="dxa"/>
            <w:vAlign w:val="center"/>
          </w:tcPr>
          <w:p w14:paraId="48774975" w14:textId="77777777" w:rsidR="000C6213" w:rsidRPr="007D057A" w:rsidRDefault="000C6213" w:rsidP="00905283">
            <w:pPr>
              <w:widowControl/>
              <w:jc w:val="center"/>
              <w:rPr>
                <w:rFonts w:ascii="宋体" w:hAnsi="宋体"/>
                <w:b/>
                <w:bCs/>
                <w:color w:val="000000" w:themeColor="text1"/>
                <w:kern w:val="0"/>
                <w:szCs w:val="21"/>
              </w:rPr>
            </w:pPr>
            <w:r w:rsidRPr="007D057A">
              <w:rPr>
                <w:rFonts w:ascii="宋体" w:hAnsi="宋体" w:hint="eastAsia"/>
                <w:color w:val="000000" w:themeColor="text1"/>
                <w:kern w:val="0"/>
                <w:szCs w:val="21"/>
              </w:rPr>
              <w:t>期初份额</w:t>
            </w:r>
          </w:p>
        </w:tc>
        <w:tc>
          <w:tcPr>
            <w:tcW w:w="850" w:type="dxa"/>
            <w:vAlign w:val="center"/>
          </w:tcPr>
          <w:p w14:paraId="2349EAB7" w14:textId="77777777" w:rsidR="000C6213" w:rsidRPr="007D057A" w:rsidRDefault="000C6213" w:rsidP="00905283">
            <w:pPr>
              <w:widowControl/>
              <w:jc w:val="center"/>
              <w:rPr>
                <w:rFonts w:ascii="宋体" w:hAnsi="宋体"/>
                <w:b/>
                <w:bCs/>
                <w:color w:val="000000" w:themeColor="text1"/>
                <w:kern w:val="0"/>
                <w:szCs w:val="21"/>
              </w:rPr>
            </w:pPr>
            <w:r w:rsidRPr="007D057A">
              <w:rPr>
                <w:rFonts w:ascii="宋体" w:hAnsi="宋体" w:hint="eastAsia"/>
                <w:color w:val="000000" w:themeColor="text1"/>
                <w:kern w:val="0"/>
                <w:szCs w:val="21"/>
              </w:rPr>
              <w:t>申购份额</w:t>
            </w:r>
          </w:p>
        </w:tc>
        <w:tc>
          <w:tcPr>
            <w:tcW w:w="1134" w:type="dxa"/>
            <w:vAlign w:val="center"/>
          </w:tcPr>
          <w:p w14:paraId="65BE46D2" w14:textId="77777777" w:rsidR="000C6213" w:rsidRPr="007D057A" w:rsidRDefault="000C6213" w:rsidP="00905283">
            <w:pPr>
              <w:widowControl/>
              <w:jc w:val="center"/>
              <w:rPr>
                <w:rFonts w:ascii="宋体" w:hAnsi="宋体"/>
                <w:b/>
                <w:bCs/>
                <w:color w:val="000000" w:themeColor="text1"/>
                <w:kern w:val="0"/>
                <w:szCs w:val="21"/>
              </w:rPr>
            </w:pPr>
            <w:r w:rsidRPr="007D057A">
              <w:rPr>
                <w:rFonts w:ascii="宋体" w:hAnsi="宋体" w:hint="eastAsia"/>
                <w:color w:val="000000" w:themeColor="text1"/>
                <w:kern w:val="0"/>
                <w:szCs w:val="21"/>
              </w:rPr>
              <w:t>赎回份额</w:t>
            </w:r>
          </w:p>
        </w:tc>
        <w:tc>
          <w:tcPr>
            <w:tcW w:w="1419" w:type="dxa"/>
            <w:vAlign w:val="center"/>
          </w:tcPr>
          <w:p w14:paraId="4FAFC60C" w14:textId="77777777" w:rsidR="000C6213" w:rsidRPr="007D057A" w:rsidRDefault="000C6213" w:rsidP="00905283">
            <w:pPr>
              <w:autoSpaceDE w:val="0"/>
              <w:autoSpaceDN w:val="0"/>
              <w:adjustRightInd w:val="0"/>
              <w:jc w:val="center"/>
              <w:rPr>
                <w:rFonts w:ascii="宋体" w:hAnsi="宋体"/>
                <w:b/>
                <w:bCs/>
                <w:color w:val="000000" w:themeColor="text1"/>
                <w:kern w:val="0"/>
                <w:szCs w:val="21"/>
              </w:rPr>
            </w:pPr>
            <w:r w:rsidRPr="007D057A">
              <w:rPr>
                <w:rFonts w:ascii="宋体" w:hAnsi="宋体" w:hint="eastAsia"/>
                <w:color w:val="000000" w:themeColor="text1"/>
                <w:kern w:val="0"/>
                <w:szCs w:val="21"/>
              </w:rPr>
              <w:t>持有份额</w:t>
            </w:r>
          </w:p>
        </w:tc>
        <w:tc>
          <w:tcPr>
            <w:tcW w:w="1130" w:type="dxa"/>
            <w:vAlign w:val="center"/>
          </w:tcPr>
          <w:p w14:paraId="254D9972" w14:textId="77777777" w:rsidR="000C6213" w:rsidRPr="007D057A" w:rsidRDefault="000C6213" w:rsidP="00905283">
            <w:pPr>
              <w:autoSpaceDE w:val="0"/>
              <w:autoSpaceDN w:val="0"/>
              <w:adjustRightInd w:val="0"/>
              <w:jc w:val="center"/>
              <w:rPr>
                <w:rFonts w:ascii="宋体" w:hAnsi="宋体"/>
                <w:b/>
                <w:bCs/>
                <w:color w:val="000000" w:themeColor="text1"/>
                <w:kern w:val="0"/>
                <w:szCs w:val="21"/>
              </w:rPr>
            </w:pPr>
            <w:r w:rsidRPr="007D057A">
              <w:rPr>
                <w:rFonts w:ascii="宋体" w:hAnsi="宋体" w:hint="eastAsia"/>
                <w:color w:val="000000" w:themeColor="text1"/>
                <w:kern w:val="0"/>
                <w:szCs w:val="21"/>
              </w:rPr>
              <w:t>份额占比</w:t>
            </w:r>
          </w:p>
        </w:tc>
      </w:tr>
      <w:tr w:rsidR="004D1D96" w14:paraId="6CF8016E" w14:textId="77777777">
        <w:tc>
          <w:tcPr>
            <w:tcW w:w="993" w:type="dxa"/>
            <w:vMerge w:val="restart"/>
            <w:vAlign w:val="center"/>
          </w:tcPr>
          <w:p w14:paraId="1E758444" w14:textId="77777777" w:rsidR="004D1D96" w:rsidRDefault="00CD62F0">
            <w:r>
              <w:rPr>
                <w:rFonts w:ascii="宋体" w:hAnsi="宋体" w:hint="eastAsia"/>
                <w:bCs/>
                <w:color w:val="000000" w:themeColor="text1"/>
                <w:kern w:val="0"/>
                <w:szCs w:val="21"/>
              </w:rPr>
              <w:t>机构</w:t>
            </w:r>
          </w:p>
        </w:tc>
        <w:tc>
          <w:tcPr>
            <w:tcW w:w="992" w:type="dxa"/>
            <w:vAlign w:val="center"/>
          </w:tcPr>
          <w:p w14:paraId="1D5FE6CB" w14:textId="77777777" w:rsidR="004D1D96" w:rsidRDefault="00CD62F0">
            <w:pPr>
              <w:jc w:val="center"/>
            </w:pPr>
            <w:r>
              <w:rPr>
                <w:rFonts w:ascii="宋体" w:hAnsi="宋体"/>
                <w:color w:val="000000" w:themeColor="text1"/>
                <w:kern w:val="0"/>
                <w:szCs w:val="21"/>
              </w:rPr>
              <w:t>1</w:t>
            </w:r>
          </w:p>
        </w:tc>
        <w:tc>
          <w:tcPr>
            <w:tcW w:w="1843" w:type="dxa"/>
            <w:vAlign w:val="center"/>
          </w:tcPr>
          <w:p w14:paraId="0325B52B" w14:textId="77777777" w:rsidR="004D1D96" w:rsidRDefault="00CD62F0">
            <w:pPr>
              <w:jc w:val="center"/>
            </w:pPr>
            <w:r>
              <w:rPr>
                <w:rFonts w:ascii="宋体" w:hAnsi="宋体"/>
                <w:color w:val="000000" w:themeColor="text1"/>
                <w:kern w:val="0"/>
                <w:szCs w:val="21"/>
              </w:rPr>
              <w:t>20240606-20241231</w:t>
            </w:r>
          </w:p>
        </w:tc>
        <w:tc>
          <w:tcPr>
            <w:tcW w:w="851" w:type="dxa"/>
            <w:vAlign w:val="center"/>
          </w:tcPr>
          <w:p w14:paraId="58A3E7AB" w14:textId="77777777" w:rsidR="004D1D96" w:rsidRDefault="00CD62F0">
            <w:pPr>
              <w:jc w:val="center"/>
            </w:pPr>
            <w:r>
              <w:rPr>
                <w:rFonts w:ascii="宋体" w:hAnsi="宋体"/>
                <w:color w:val="000000" w:themeColor="text1"/>
                <w:kern w:val="0"/>
                <w:szCs w:val="21"/>
              </w:rPr>
              <w:t>0.00</w:t>
            </w:r>
          </w:p>
        </w:tc>
        <w:tc>
          <w:tcPr>
            <w:tcW w:w="850" w:type="dxa"/>
            <w:vAlign w:val="center"/>
          </w:tcPr>
          <w:p w14:paraId="22FB7C0B" w14:textId="77777777" w:rsidR="004D1D96" w:rsidRDefault="00CD62F0">
            <w:pPr>
              <w:jc w:val="center"/>
            </w:pPr>
            <w:r>
              <w:rPr>
                <w:rFonts w:ascii="宋体" w:hAnsi="宋体"/>
                <w:color w:val="000000" w:themeColor="text1"/>
                <w:kern w:val="0"/>
                <w:szCs w:val="21"/>
              </w:rPr>
              <w:t>766,518,473.10</w:t>
            </w:r>
          </w:p>
        </w:tc>
        <w:tc>
          <w:tcPr>
            <w:tcW w:w="1134" w:type="dxa"/>
            <w:vAlign w:val="center"/>
          </w:tcPr>
          <w:p w14:paraId="24D27236" w14:textId="77777777" w:rsidR="004D1D96" w:rsidRDefault="00CD62F0">
            <w:pPr>
              <w:jc w:val="center"/>
            </w:pPr>
            <w:r>
              <w:rPr>
                <w:rFonts w:ascii="宋体" w:hAnsi="宋体"/>
                <w:color w:val="000000" w:themeColor="text1"/>
                <w:kern w:val="0"/>
                <w:szCs w:val="21"/>
              </w:rPr>
              <w:t>0.00</w:t>
            </w:r>
          </w:p>
        </w:tc>
        <w:tc>
          <w:tcPr>
            <w:tcW w:w="1419" w:type="dxa"/>
            <w:vAlign w:val="center"/>
          </w:tcPr>
          <w:p w14:paraId="38744EA5" w14:textId="77777777" w:rsidR="004D1D96" w:rsidRDefault="00CD62F0">
            <w:pPr>
              <w:jc w:val="center"/>
            </w:pPr>
            <w:r>
              <w:rPr>
                <w:rFonts w:ascii="宋体" w:hAnsi="宋体"/>
                <w:color w:val="000000" w:themeColor="text1"/>
                <w:kern w:val="0"/>
                <w:szCs w:val="21"/>
              </w:rPr>
              <w:t>766,518,473.10</w:t>
            </w:r>
          </w:p>
        </w:tc>
        <w:tc>
          <w:tcPr>
            <w:tcW w:w="1130" w:type="dxa"/>
            <w:vAlign w:val="center"/>
          </w:tcPr>
          <w:p w14:paraId="60F9DF4A" w14:textId="77777777" w:rsidR="004D1D96" w:rsidRDefault="00CD62F0">
            <w:pPr>
              <w:jc w:val="center"/>
            </w:pPr>
            <w:r>
              <w:rPr>
                <w:rFonts w:ascii="宋体" w:hAnsi="宋体"/>
                <w:color w:val="000000" w:themeColor="text1"/>
                <w:kern w:val="0"/>
                <w:szCs w:val="21"/>
              </w:rPr>
              <w:t>29.02%</w:t>
            </w:r>
          </w:p>
        </w:tc>
      </w:tr>
      <w:tr w:rsidR="004D1D96" w14:paraId="42E6029E" w14:textId="77777777">
        <w:tc>
          <w:tcPr>
            <w:tcW w:w="993" w:type="dxa"/>
            <w:vMerge/>
          </w:tcPr>
          <w:p w14:paraId="015BDA37" w14:textId="77777777" w:rsidR="004D1D96" w:rsidRDefault="004D1D96"/>
        </w:tc>
        <w:tc>
          <w:tcPr>
            <w:tcW w:w="992" w:type="dxa"/>
            <w:vAlign w:val="center"/>
          </w:tcPr>
          <w:p w14:paraId="3BCF3032" w14:textId="77777777" w:rsidR="004D1D96" w:rsidRDefault="00CD62F0">
            <w:pPr>
              <w:jc w:val="center"/>
            </w:pPr>
            <w:r>
              <w:rPr>
                <w:rFonts w:ascii="宋体" w:hAnsi="宋体"/>
                <w:color w:val="000000" w:themeColor="text1"/>
                <w:kern w:val="0"/>
                <w:szCs w:val="21"/>
              </w:rPr>
              <w:t>2</w:t>
            </w:r>
          </w:p>
        </w:tc>
        <w:tc>
          <w:tcPr>
            <w:tcW w:w="1843" w:type="dxa"/>
            <w:vAlign w:val="center"/>
          </w:tcPr>
          <w:p w14:paraId="1678BB32" w14:textId="77777777" w:rsidR="004D1D96" w:rsidRDefault="00CD62F0">
            <w:pPr>
              <w:jc w:val="center"/>
            </w:pPr>
            <w:r>
              <w:rPr>
                <w:rFonts w:ascii="宋体" w:hAnsi="宋体"/>
                <w:color w:val="000000" w:themeColor="text1"/>
                <w:kern w:val="0"/>
                <w:szCs w:val="21"/>
              </w:rPr>
              <w:t>20240718-202408</w:t>
            </w:r>
            <w:r>
              <w:rPr>
                <w:rFonts w:ascii="宋体" w:hAnsi="宋体"/>
                <w:color w:val="000000" w:themeColor="text1"/>
                <w:kern w:val="0"/>
                <w:szCs w:val="21"/>
              </w:rPr>
              <w:lastRenderedPageBreak/>
              <w:t>25</w:t>
            </w:r>
          </w:p>
        </w:tc>
        <w:tc>
          <w:tcPr>
            <w:tcW w:w="851" w:type="dxa"/>
            <w:vAlign w:val="center"/>
          </w:tcPr>
          <w:p w14:paraId="30B2219D" w14:textId="77777777" w:rsidR="004D1D96" w:rsidRDefault="00CD62F0">
            <w:pPr>
              <w:jc w:val="center"/>
            </w:pPr>
            <w:r>
              <w:rPr>
                <w:rFonts w:ascii="宋体" w:hAnsi="宋体"/>
                <w:color w:val="000000" w:themeColor="text1"/>
                <w:kern w:val="0"/>
                <w:szCs w:val="21"/>
              </w:rPr>
              <w:lastRenderedPageBreak/>
              <w:t>0.00</w:t>
            </w:r>
          </w:p>
        </w:tc>
        <w:tc>
          <w:tcPr>
            <w:tcW w:w="850" w:type="dxa"/>
            <w:vAlign w:val="center"/>
          </w:tcPr>
          <w:p w14:paraId="3CC06392" w14:textId="77777777" w:rsidR="004D1D96" w:rsidRDefault="00CD62F0">
            <w:pPr>
              <w:jc w:val="center"/>
            </w:pPr>
            <w:r>
              <w:rPr>
                <w:rFonts w:ascii="宋体" w:hAnsi="宋体"/>
                <w:color w:val="000000" w:themeColor="text1"/>
                <w:kern w:val="0"/>
                <w:szCs w:val="21"/>
              </w:rPr>
              <w:t>383,20</w:t>
            </w:r>
            <w:r>
              <w:rPr>
                <w:rFonts w:ascii="宋体" w:hAnsi="宋体"/>
                <w:color w:val="000000" w:themeColor="text1"/>
                <w:kern w:val="0"/>
                <w:szCs w:val="21"/>
              </w:rPr>
              <w:lastRenderedPageBreak/>
              <w:t>0,490.50</w:t>
            </w:r>
          </w:p>
        </w:tc>
        <w:tc>
          <w:tcPr>
            <w:tcW w:w="1134" w:type="dxa"/>
            <w:vAlign w:val="center"/>
          </w:tcPr>
          <w:p w14:paraId="3BB8A238" w14:textId="77777777" w:rsidR="004D1D96" w:rsidRDefault="00CD62F0">
            <w:pPr>
              <w:jc w:val="center"/>
            </w:pPr>
            <w:r>
              <w:rPr>
                <w:rFonts w:ascii="宋体" w:hAnsi="宋体"/>
                <w:color w:val="000000" w:themeColor="text1"/>
                <w:kern w:val="0"/>
                <w:szCs w:val="21"/>
              </w:rPr>
              <w:lastRenderedPageBreak/>
              <w:t>0.00</w:t>
            </w:r>
          </w:p>
        </w:tc>
        <w:tc>
          <w:tcPr>
            <w:tcW w:w="1419" w:type="dxa"/>
            <w:vAlign w:val="center"/>
          </w:tcPr>
          <w:p w14:paraId="35341171" w14:textId="77777777" w:rsidR="004D1D96" w:rsidRDefault="00CD62F0">
            <w:pPr>
              <w:jc w:val="center"/>
            </w:pPr>
            <w:r>
              <w:rPr>
                <w:rFonts w:ascii="宋体" w:hAnsi="宋体"/>
                <w:color w:val="000000" w:themeColor="text1"/>
                <w:kern w:val="0"/>
                <w:szCs w:val="21"/>
              </w:rPr>
              <w:t>383,200,490</w:t>
            </w:r>
            <w:r>
              <w:rPr>
                <w:rFonts w:ascii="宋体" w:hAnsi="宋体"/>
                <w:color w:val="000000" w:themeColor="text1"/>
                <w:kern w:val="0"/>
                <w:szCs w:val="21"/>
              </w:rPr>
              <w:lastRenderedPageBreak/>
              <w:t>.50</w:t>
            </w:r>
          </w:p>
        </w:tc>
        <w:tc>
          <w:tcPr>
            <w:tcW w:w="1130" w:type="dxa"/>
            <w:vAlign w:val="center"/>
          </w:tcPr>
          <w:p w14:paraId="298DE063" w14:textId="77777777" w:rsidR="004D1D96" w:rsidRDefault="00CD62F0">
            <w:pPr>
              <w:jc w:val="center"/>
            </w:pPr>
            <w:r>
              <w:rPr>
                <w:rFonts w:ascii="宋体" w:hAnsi="宋体"/>
                <w:color w:val="000000" w:themeColor="text1"/>
                <w:kern w:val="0"/>
                <w:szCs w:val="21"/>
              </w:rPr>
              <w:lastRenderedPageBreak/>
              <w:t>14.51%</w:t>
            </w:r>
          </w:p>
        </w:tc>
      </w:tr>
      <w:tr w:rsidR="004D1D96" w14:paraId="37AC68FF" w14:textId="77777777">
        <w:tc>
          <w:tcPr>
            <w:tcW w:w="993" w:type="dxa"/>
            <w:vMerge/>
          </w:tcPr>
          <w:p w14:paraId="0CFF3A46" w14:textId="77777777" w:rsidR="004D1D96" w:rsidRDefault="004D1D96"/>
        </w:tc>
        <w:tc>
          <w:tcPr>
            <w:tcW w:w="992" w:type="dxa"/>
            <w:vAlign w:val="center"/>
          </w:tcPr>
          <w:p w14:paraId="366B3EDC" w14:textId="77777777" w:rsidR="004D1D96" w:rsidRDefault="00CD62F0">
            <w:pPr>
              <w:jc w:val="center"/>
            </w:pPr>
            <w:r>
              <w:rPr>
                <w:rFonts w:ascii="宋体" w:hAnsi="宋体"/>
                <w:color w:val="000000" w:themeColor="text1"/>
                <w:kern w:val="0"/>
                <w:szCs w:val="21"/>
              </w:rPr>
              <w:t>3</w:t>
            </w:r>
          </w:p>
        </w:tc>
        <w:tc>
          <w:tcPr>
            <w:tcW w:w="1843" w:type="dxa"/>
            <w:vAlign w:val="center"/>
          </w:tcPr>
          <w:p w14:paraId="4B5756F0" w14:textId="77777777" w:rsidR="004D1D96" w:rsidRDefault="00CD62F0">
            <w:pPr>
              <w:jc w:val="center"/>
            </w:pPr>
            <w:r>
              <w:rPr>
                <w:rFonts w:ascii="宋体" w:hAnsi="宋体"/>
                <w:color w:val="000000" w:themeColor="text1"/>
                <w:kern w:val="0"/>
                <w:szCs w:val="21"/>
              </w:rPr>
              <w:t>20241216-20241225</w:t>
            </w:r>
          </w:p>
        </w:tc>
        <w:tc>
          <w:tcPr>
            <w:tcW w:w="851" w:type="dxa"/>
            <w:vAlign w:val="center"/>
          </w:tcPr>
          <w:p w14:paraId="70AF06EE" w14:textId="77777777" w:rsidR="004D1D96" w:rsidRDefault="00CD62F0">
            <w:pPr>
              <w:jc w:val="center"/>
            </w:pPr>
            <w:r>
              <w:rPr>
                <w:rFonts w:ascii="宋体" w:hAnsi="宋体"/>
                <w:color w:val="000000" w:themeColor="text1"/>
                <w:kern w:val="0"/>
                <w:szCs w:val="21"/>
              </w:rPr>
              <w:t>0.00</w:t>
            </w:r>
          </w:p>
        </w:tc>
        <w:tc>
          <w:tcPr>
            <w:tcW w:w="850" w:type="dxa"/>
            <w:vAlign w:val="center"/>
          </w:tcPr>
          <w:p w14:paraId="05A9DF30" w14:textId="77777777" w:rsidR="004D1D96" w:rsidRDefault="00CD62F0">
            <w:pPr>
              <w:jc w:val="center"/>
            </w:pPr>
            <w:r>
              <w:rPr>
                <w:rFonts w:ascii="宋体" w:hAnsi="宋体"/>
                <w:color w:val="000000" w:themeColor="text1"/>
                <w:kern w:val="0"/>
                <w:szCs w:val="21"/>
              </w:rPr>
              <w:t>383,200,490.50</w:t>
            </w:r>
          </w:p>
        </w:tc>
        <w:tc>
          <w:tcPr>
            <w:tcW w:w="1134" w:type="dxa"/>
            <w:vAlign w:val="center"/>
          </w:tcPr>
          <w:p w14:paraId="60E3D854" w14:textId="77777777" w:rsidR="004D1D96" w:rsidRDefault="00CD62F0">
            <w:pPr>
              <w:jc w:val="center"/>
            </w:pPr>
            <w:r>
              <w:rPr>
                <w:rFonts w:ascii="宋体" w:hAnsi="宋体"/>
                <w:color w:val="000000" w:themeColor="text1"/>
                <w:kern w:val="0"/>
                <w:szCs w:val="21"/>
              </w:rPr>
              <w:t>0.00</w:t>
            </w:r>
          </w:p>
        </w:tc>
        <w:tc>
          <w:tcPr>
            <w:tcW w:w="1419" w:type="dxa"/>
            <w:vAlign w:val="center"/>
          </w:tcPr>
          <w:p w14:paraId="1FEEE895" w14:textId="77777777" w:rsidR="004D1D96" w:rsidRDefault="00CD62F0">
            <w:pPr>
              <w:jc w:val="center"/>
            </w:pPr>
            <w:r>
              <w:rPr>
                <w:rFonts w:ascii="宋体" w:hAnsi="宋体"/>
                <w:color w:val="000000" w:themeColor="text1"/>
                <w:kern w:val="0"/>
                <w:szCs w:val="21"/>
              </w:rPr>
              <w:t>383,200,490.50</w:t>
            </w:r>
          </w:p>
        </w:tc>
        <w:tc>
          <w:tcPr>
            <w:tcW w:w="1130" w:type="dxa"/>
            <w:vAlign w:val="center"/>
          </w:tcPr>
          <w:p w14:paraId="2B5D5C58" w14:textId="77777777" w:rsidR="004D1D96" w:rsidRDefault="00CD62F0">
            <w:pPr>
              <w:jc w:val="center"/>
            </w:pPr>
            <w:r>
              <w:rPr>
                <w:rFonts w:ascii="宋体" w:hAnsi="宋体"/>
                <w:color w:val="000000" w:themeColor="text1"/>
                <w:kern w:val="0"/>
                <w:szCs w:val="21"/>
              </w:rPr>
              <w:t>14.51%</w:t>
            </w:r>
          </w:p>
        </w:tc>
      </w:tr>
      <w:tr w:rsidR="004D1D96" w14:paraId="47C3ADC3" w14:textId="77777777">
        <w:tc>
          <w:tcPr>
            <w:tcW w:w="993" w:type="dxa"/>
            <w:vMerge/>
          </w:tcPr>
          <w:p w14:paraId="6C44CDFC" w14:textId="77777777" w:rsidR="004D1D96" w:rsidRDefault="004D1D96"/>
        </w:tc>
        <w:tc>
          <w:tcPr>
            <w:tcW w:w="992" w:type="dxa"/>
            <w:vAlign w:val="center"/>
          </w:tcPr>
          <w:p w14:paraId="269F241A" w14:textId="77777777" w:rsidR="004D1D96" w:rsidRDefault="00CD62F0">
            <w:pPr>
              <w:jc w:val="center"/>
            </w:pPr>
            <w:r>
              <w:rPr>
                <w:rFonts w:ascii="宋体" w:hAnsi="宋体"/>
                <w:color w:val="000000" w:themeColor="text1"/>
                <w:kern w:val="0"/>
                <w:szCs w:val="21"/>
              </w:rPr>
              <w:t>4</w:t>
            </w:r>
          </w:p>
        </w:tc>
        <w:tc>
          <w:tcPr>
            <w:tcW w:w="1843" w:type="dxa"/>
            <w:vAlign w:val="center"/>
          </w:tcPr>
          <w:p w14:paraId="4238AE1F" w14:textId="77777777" w:rsidR="004D1D96" w:rsidRDefault="00CD62F0">
            <w:pPr>
              <w:jc w:val="center"/>
            </w:pPr>
            <w:r>
              <w:rPr>
                <w:rFonts w:ascii="宋体" w:hAnsi="宋体"/>
                <w:color w:val="000000" w:themeColor="text1"/>
                <w:kern w:val="0"/>
                <w:szCs w:val="21"/>
              </w:rPr>
              <w:t>20240101-20240605</w:t>
            </w:r>
          </w:p>
        </w:tc>
        <w:tc>
          <w:tcPr>
            <w:tcW w:w="851" w:type="dxa"/>
            <w:vAlign w:val="center"/>
          </w:tcPr>
          <w:p w14:paraId="137CA957" w14:textId="77777777" w:rsidR="004D1D96" w:rsidRDefault="00CD62F0">
            <w:pPr>
              <w:jc w:val="center"/>
            </w:pPr>
            <w:r>
              <w:rPr>
                <w:rFonts w:ascii="宋体" w:hAnsi="宋体"/>
                <w:color w:val="000000" w:themeColor="text1"/>
                <w:kern w:val="0"/>
                <w:szCs w:val="21"/>
              </w:rPr>
              <w:t>40,108,704.86</w:t>
            </w:r>
          </w:p>
        </w:tc>
        <w:tc>
          <w:tcPr>
            <w:tcW w:w="850" w:type="dxa"/>
            <w:vAlign w:val="center"/>
          </w:tcPr>
          <w:p w14:paraId="30792C6C" w14:textId="77777777" w:rsidR="004D1D96" w:rsidRDefault="00CD62F0">
            <w:pPr>
              <w:jc w:val="center"/>
            </w:pPr>
            <w:r>
              <w:rPr>
                <w:rFonts w:ascii="宋体" w:hAnsi="宋体"/>
                <w:color w:val="000000" w:themeColor="text1"/>
                <w:kern w:val="0"/>
                <w:szCs w:val="21"/>
              </w:rPr>
              <w:t>0.00</w:t>
            </w:r>
          </w:p>
        </w:tc>
        <w:tc>
          <w:tcPr>
            <w:tcW w:w="1134" w:type="dxa"/>
            <w:vAlign w:val="center"/>
          </w:tcPr>
          <w:p w14:paraId="33A9FF74" w14:textId="77777777" w:rsidR="004D1D96" w:rsidRDefault="00CD62F0">
            <w:pPr>
              <w:jc w:val="center"/>
            </w:pPr>
            <w:r>
              <w:rPr>
                <w:rFonts w:ascii="宋体" w:hAnsi="宋体"/>
                <w:color w:val="000000" w:themeColor="text1"/>
                <w:kern w:val="0"/>
                <w:szCs w:val="21"/>
              </w:rPr>
              <w:t>0.00</w:t>
            </w:r>
          </w:p>
        </w:tc>
        <w:tc>
          <w:tcPr>
            <w:tcW w:w="1419" w:type="dxa"/>
            <w:vAlign w:val="center"/>
          </w:tcPr>
          <w:p w14:paraId="1BB9E547" w14:textId="77777777" w:rsidR="004D1D96" w:rsidRDefault="00CD62F0">
            <w:pPr>
              <w:jc w:val="center"/>
            </w:pPr>
            <w:r>
              <w:rPr>
                <w:rFonts w:ascii="宋体" w:hAnsi="宋体"/>
                <w:color w:val="000000" w:themeColor="text1"/>
                <w:kern w:val="0"/>
                <w:szCs w:val="21"/>
              </w:rPr>
              <w:t>40,108,704.86</w:t>
            </w:r>
          </w:p>
        </w:tc>
        <w:tc>
          <w:tcPr>
            <w:tcW w:w="1130" w:type="dxa"/>
            <w:vAlign w:val="center"/>
          </w:tcPr>
          <w:p w14:paraId="459D89FE" w14:textId="77777777" w:rsidR="004D1D96" w:rsidRDefault="00CD62F0">
            <w:pPr>
              <w:jc w:val="center"/>
            </w:pPr>
            <w:r>
              <w:rPr>
                <w:rFonts w:ascii="宋体" w:hAnsi="宋体"/>
                <w:color w:val="000000" w:themeColor="text1"/>
                <w:kern w:val="0"/>
                <w:szCs w:val="21"/>
              </w:rPr>
              <w:t>1.52%</w:t>
            </w:r>
          </w:p>
        </w:tc>
      </w:tr>
      <w:tr w:rsidR="004D1D96" w14:paraId="342EAD48" w14:textId="77777777">
        <w:tc>
          <w:tcPr>
            <w:tcW w:w="993" w:type="dxa"/>
            <w:vMerge/>
          </w:tcPr>
          <w:p w14:paraId="38EDFF89" w14:textId="77777777" w:rsidR="004D1D96" w:rsidRDefault="004D1D96"/>
        </w:tc>
        <w:tc>
          <w:tcPr>
            <w:tcW w:w="992" w:type="dxa"/>
            <w:vAlign w:val="center"/>
          </w:tcPr>
          <w:p w14:paraId="1D71019D" w14:textId="77777777" w:rsidR="004D1D96" w:rsidRDefault="00CD62F0">
            <w:pPr>
              <w:jc w:val="center"/>
            </w:pPr>
            <w:r>
              <w:rPr>
                <w:rFonts w:ascii="宋体" w:hAnsi="宋体"/>
                <w:color w:val="000000" w:themeColor="text1"/>
                <w:kern w:val="0"/>
                <w:szCs w:val="21"/>
              </w:rPr>
              <w:t>5</w:t>
            </w:r>
          </w:p>
        </w:tc>
        <w:tc>
          <w:tcPr>
            <w:tcW w:w="1843" w:type="dxa"/>
            <w:vAlign w:val="center"/>
          </w:tcPr>
          <w:p w14:paraId="1357AB85" w14:textId="77777777" w:rsidR="004D1D96" w:rsidRDefault="00CD62F0">
            <w:pPr>
              <w:jc w:val="center"/>
            </w:pPr>
            <w:r>
              <w:rPr>
                <w:rFonts w:ascii="宋体" w:hAnsi="宋体"/>
                <w:color w:val="000000" w:themeColor="text1"/>
                <w:kern w:val="0"/>
                <w:szCs w:val="21"/>
              </w:rPr>
              <w:t>20240606-20240717</w:t>
            </w:r>
          </w:p>
        </w:tc>
        <w:tc>
          <w:tcPr>
            <w:tcW w:w="851" w:type="dxa"/>
            <w:vAlign w:val="center"/>
          </w:tcPr>
          <w:p w14:paraId="255BCBBC" w14:textId="77777777" w:rsidR="004D1D96" w:rsidRDefault="00CD62F0">
            <w:pPr>
              <w:jc w:val="center"/>
            </w:pPr>
            <w:r>
              <w:rPr>
                <w:rFonts w:ascii="宋体" w:hAnsi="宋体"/>
                <w:color w:val="000000" w:themeColor="text1"/>
                <w:kern w:val="0"/>
                <w:szCs w:val="21"/>
              </w:rPr>
              <w:t>0.00</w:t>
            </w:r>
          </w:p>
        </w:tc>
        <w:tc>
          <w:tcPr>
            <w:tcW w:w="850" w:type="dxa"/>
            <w:vAlign w:val="center"/>
          </w:tcPr>
          <w:p w14:paraId="4DA3AA89" w14:textId="77777777" w:rsidR="004D1D96" w:rsidRDefault="00CD62F0">
            <w:pPr>
              <w:jc w:val="center"/>
            </w:pPr>
            <w:r>
              <w:rPr>
                <w:rFonts w:ascii="宋体" w:hAnsi="宋体"/>
                <w:color w:val="000000" w:themeColor="text1"/>
                <w:kern w:val="0"/>
                <w:szCs w:val="21"/>
              </w:rPr>
              <w:t>766,518,473.10</w:t>
            </w:r>
          </w:p>
        </w:tc>
        <w:tc>
          <w:tcPr>
            <w:tcW w:w="1134" w:type="dxa"/>
            <w:vAlign w:val="center"/>
          </w:tcPr>
          <w:p w14:paraId="1AD22F4D" w14:textId="77777777" w:rsidR="004D1D96" w:rsidRDefault="00CD62F0">
            <w:pPr>
              <w:jc w:val="center"/>
            </w:pPr>
            <w:r>
              <w:rPr>
                <w:rFonts w:ascii="宋体" w:hAnsi="宋体"/>
                <w:color w:val="000000" w:themeColor="text1"/>
                <w:kern w:val="0"/>
                <w:szCs w:val="21"/>
              </w:rPr>
              <w:t>766,518,473.10</w:t>
            </w:r>
          </w:p>
        </w:tc>
        <w:tc>
          <w:tcPr>
            <w:tcW w:w="1419" w:type="dxa"/>
            <w:vAlign w:val="center"/>
          </w:tcPr>
          <w:p w14:paraId="0C6D552C" w14:textId="77777777" w:rsidR="004D1D96" w:rsidRDefault="00CD62F0">
            <w:pPr>
              <w:jc w:val="center"/>
            </w:pPr>
            <w:r>
              <w:rPr>
                <w:rFonts w:ascii="宋体" w:hAnsi="宋体"/>
                <w:color w:val="000000" w:themeColor="text1"/>
                <w:kern w:val="0"/>
                <w:szCs w:val="21"/>
              </w:rPr>
              <w:t>0.00</w:t>
            </w:r>
          </w:p>
        </w:tc>
        <w:tc>
          <w:tcPr>
            <w:tcW w:w="1130" w:type="dxa"/>
            <w:vAlign w:val="center"/>
          </w:tcPr>
          <w:p w14:paraId="5969354D" w14:textId="77777777" w:rsidR="004D1D96" w:rsidRDefault="00CD62F0">
            <w:pPr>
              <w:jc w:val="center"/>
            </w:pPr>
            <w:r>
              <w:rPr>
                <w:rFonts w:ascii="宋体" w:hAnsi="宋体"/>
                <w:color w:val="000000" w:themeColor="text1"/>
                <w:kern w:val="0"/>
                <w:szCs w:val="21"/>
              </w:rPr>
              <w:t>0.00%</w:t>
            </w:r>
          </w:p>
        </w:tc>
      </w:tr>
      <w:tr w:rsidR="00940250" w:rsidRPr="007D057A" w14:paraId="726641D4" w14:textId="77777777" w:rsidTr="00905283">
        <w:tc>
          <w:tcPr>
            <w:tcW w:w="9212" w:type="dxa"/>
            <w:gridSpan w:val="8"/>
            <w:vAlign w:val="center"/>
          </w:tcPr>
          <w:p w14:paraId="7DBA629E" w14:textId="77777777" w:rsidR="000C6213" w:rsidRPr="007D057A" w:rsidRDefault="000C6213" w:rsidP="00905283">
            <w:pPr>
              <w:autoSpaceDE w:val="0"/>
              <w:autoSpaceDN w:val="0"/>
              <w:adjustRightInd w:val="0"/>
              <w:jc w:val="center"/>
              <w:rPr>
                <w:rFonts w:ascii="宋体" w:hAnsi="宋体"/>
                <w:color w:val="000000" w:themeColor="text1"/>
                <w:kern w:val="0"/>
                <w:szCs w:val="21"/>
              </w:rPr>
            </w:pPr>
            <w:r w:rsidRPr="007D057A">
              <w:rPr>
                <w:rFonts w:ascii="宋体" w:hAnsi="宋体"/>
                <w:color w:val="000000" w:themeColor="text1"/>
                <w:kern w:val="0"/>
                <w:szCs w:val="21"/>
              </w:rPr>
              <w:t>产品特有风险</w:t>
            </w:r>
          </w:p>
        </w:tc>
      </w:tr>
      <w:tr w:rsidR="00940250" w:rsidRPr="007D057A" w14:paraId="6DBD5D05" w14:textId="77777777" w:rsidTr="00905283">
        <w:tc>
          <w:tcPr>
            <w:tcW w:w="9212" w:type="dxa"/>
            <w:gridSpan w:val="8"/>
            <w:vAlign w:val="center"/>
          </w:tcPr>
          <w:p w14:paraId="57F85AB9" w14:textId="77777777" w:rsidR="000C6213" w:rsidRPr="007D057A" w:rsidRDefault="000C6213" w:rsidP="00905283">
            <w:pPr>
              <w:autoSpaceDE w:val="0"/>
              <w:autoSpaceDN w:val="0"/>
              <w:adjustRightInd w:val="0"/>
              <w:jc w:val="left"/>
              <w:rPr>
                <w:rFonts w:ascii="宋体" w:hAnsi="宋体"/>
                <w:color w:val="000000" w:themeColor="text1"/>
                <w:kern w:val="0"/>
                <w:szCs w:val="21"/>
              </w:rPr>
            </w:pPr>
            <w:r w:rsidRPr="007D057A">
              <w:rPr>
                <w:rFonts w:ascii="宋体" w:hAnsi="宋体" w:hint="eastAsia"/>
                <w:color w:val="000000" w:themeColor="text1"/>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14:paraId="14A685A6" w14:textId="77777777" w:rsidR="000C6213" w:rsidRPr="007D057A" w:rsidRDefault="000C6213" w:rsidP="000C6213">
      <w:pPr>
        <w:autoSpaceDE w:val="0"/>
        <w:autoSpaceDN w:val="0"/>
        <w:adjustRightInd w:val="0"/>
        <w:spacing w:line="360" w:lineRule="auto"/>
        <w:jc w:val="left"/>
        <w:rPr>
          <w:rFonts w:ascii="宋体" w:hAnsi="宋体"/>
          <w:b/>
          <w:bCs/>
          <w:color w:val="000000" w:themeColor="text1"/>
          <w:kern w:val="0"/>
          <w:szCs w:val="21"/>
        </w:rPr>
      </w:pPr>
      <w:r w:rsidRPr="007D057A">
        <w:rPr>
          <w:rFonts w:ascii="宋体" w:hAnsi="宋体" w:hint="eastAsia"/>
          <w:b/>
          <w:bCs/>
          <w:color w:val="000000" w:themeColor="text1"/>
          <w:kern w:val="0"/>
          <w:szCs w:val="21"/>
        </w:rPr>
        <w:t>12.2 影响投资者决策的其他重要信息</w:t>
      </w:r>
    </w:p>
    <w:p w14:paraId="5361FC75" w14:textId="77777777" w:rsidR="000C6213" w:rsidRPr="007D057A" w:rsidRDefault="000C6213" w:rsidP="000C6213">
      <w:pPr>
        <w:spacing w:line="360" w:lineRule="auto"/>
        <w:ind w:firstLineChars="200" w:firstLine="420"/>
        <w:rPr>
          <w:rFonts w:ascii="宋体" w:hAnsi="宋体"/>
          <w:color w:val="000000" w:themeColor="text1"/>
          <w:szCs w:val="21"/>
        </w:rPr>
      </w:pPr>
      <w:r w:rsidRPr="007D057A">
        <w:rPr>
          <w:rFonts w:ascii="宋体" w:hAnsi="宋体"/>
          <w:color w:val="000000" w:themeColor="text1"/>
          <w:szCs w:val="21"/>
        </w:rPr>
        <w:t>无。</w:t>
      </w:r>
    </w:p>
    <w:p w14:paraId="711EF575"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08" w:name="_Toc194049147"/>
      <w:r w:rsidRPr="007D057A">
        <w:rPr>
          <w:rFonts w:eastAsiaTheme="minorEastAsia"/>
          <w:b/>
          <w:bCs/>
          <w:color w:val="000000" w:themeColor="text1"/>
          <w:sz w:val="21"/>
          <w:szCs w:val="21"/>
          <w:lang w:val="en-US"/>
        </w:rPr>
        <w:t>§13</w:t>
      </w:r>
      <w:r w:rsidR="009153A3" w:rsidRPr="007D057A">
        <w:rPr>
          <w:rFonts w:eastAsiaTheme="minorEastAsia"/>
          <w:b/>
          <w:bCs/>
          <w:color w:val="000000" w:themeColor="text1"/>
          <w:sz w:val="21"/>
          <w:szCs w:val="21"/>
          <w:lang w:val="en-US"/>
        </w:rPr>
        <w:t xml:space="preserve">  </w:t>
      </w:r>
      <w:r w:rsidRPr="007D057A">
        <w:rPr>
          <w:rFonts w:eastAsiaTheme="minorEastAsia"/>
          <w:b/>
          <w:bCs/>
          <w:color w:val="000000" w:themeColor="text1"/>
          <w:sz w:val="21"/>
          <w:szCs w:val="21"/>
          <w:lang w:val="en-US"/>
        </w:rPr>
        <w:t>备查文件目录</w:t>
      </w:r>
      <w:bookmarkEnd w:id="205"/>
      <w:bookmarkEnd w:id="206"/>
      <w:bookmarkEnd w:id="208"/>
    </w:p>
    <w:p w14:paraId="4BBB8B5B" w14:textId="77777777" w:rsidR="001A59F9" w:rsidRPr="007D057A" w:rsidRDefault="001A59F9" w:rsidP="003448E5">
      <w:pPr>
        <w:pStyle w:val="20"/>
        <w:spacing w:before="0" w:after="0"/>
        <w:rPr>
          <w:rFonts w:ascii="Times New Roman" w:eastAsiaTheme="minorEastAsia" w:hAnsi="Times New Roman"/>
          <w:color w:val="000000" w:themeColor="text1"/>
          <w:kern w:val="0"/>
          <w:sz w:val="21"/>
          <w:szCs w:val="21"/>
        </w:rPr>
      </w:pPr>
      <w:bookmarkStart w:id="209" w:name="_Toc361324904"/>
      <w:bookmarkStart w:id="210" w:name="_Toc194049148"/>
      <w:r w:rsidRPr="007D057A">
        <w:rPr>
          <w:rFonts w:ascii="Times New Roman" w:eastAsiaTheme="minorEastAsia" w:hAnsi="Times New Roman"/>
          <w:color w:val="000000" w:themeColor="text1"/>
          <w:kern w:val="0"/>
          <w:sz w:val="21"/>
          <w:szCs w:val="21"/>
        </w:rPr>
        <w:t xml:space="preserve">13.1 </w:t>
      </w:r>
      <w:r w:rsidRPr="007D057A">
        <w:rPr>
          <w:rFonts w:ascii="Times New Roman" w:eastAsiaTheme="minorEastAsia" w:hAnsi="Times New Roman"/>
          <w:color w:val="000000" w:themeColor="text1"/>
          <w:kern w:val="0"/>
          <w:sz w:val="21"/>
          <w:szCs w:val="21"/>
        </w:rPr>
        <w:t>备查文件目录</w:t>
      </w:r>
      <w:bookmarkEnd w:id="209"/>
      <w:bookmarkEnd w:id="210"/>
    </w:p>
    <w:p w14:paraId="74DDF3A7" w14:textId="77777777" w:rsidR="004D1D96" w:rsidRDefault="00CD62F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、中国证监会批准本基金设立的文件；</w:t>
      </w:r>
      <w:r>
        <w:rPr>
          <w:rFonts w:eastAsiaTheme="minorEastAsia"/>
          <w:color w:val="000000" w:themeColor="text1"/>
          <w:kern w:val="0"/>
          <w:szCs w:val="21"/>
        </w:rPr>
        <w:t xml:space="preserve"> </w:t>
      </w:r>
    </w:p>
    <w:p w14:paraId="01D94675" w14:textId="77777777" w:rsidR="004D1D96" w:rsidRDefault="00CD62F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、《摩根纯债债券型证券投资基金基金合同》；</w:t>
      </w:r>
      <w:r>
        <w:rPr>
          <w:rFonts w:eastAsiaTheme="minorEastAsia"/>
          <w:color w:val="000000" w:themeColor="text1"/>
          <w:kern w:val="0"/>
          <w:szCs w:val="21"/>
        </w:rPr>
        <w:t xml:space="preserve"> </w:t>
      </w:r>
    </w:p>
    <w:p w14:paraId="0770A27E" w14:textId="77777777" w:rsidR="004D1D96" w:rsidRDefault="00CD62F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、《摩根纯债债券型证券投资基金托管协议》；</w:t>
      </w:r>
      <w:r>
        <w:rPr>
          <w:rFonts w:eastAsiaTheme="minorEastAsia"/>
          <w:color w:val="000000" w:themeColor="text1"/>
          <w:kern w:val="0"/>
          <w:szCs w:val="21"/>
        </w:rPr>
        <w:t xml:space="preserve"> </w:t>
      </w:r>
    </w:p>
    <w:p w14:paraId="071660CB" w14:textId="77777777" w:rsidR="004D1D96" w:rsidRDefault="00CD62F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、《摩根基金管理（中国）有限公司开放式基金业务规则》；</w:t>
      </w:r>
      <w:r>
        <w:rPr>
          <w:rFonts w:eastAsiaTheme="minorEastAsia"/>
          <w:color w:val="000000" w:themeColor="text1"/>
          <w:kern w:val="0"/>
          <w:szCs w:val="21"/>
        </w:rPr>
        <w:t xml:space="preserve"> </w:t>
      </w:r>
    </w:p>
    <w:p w14:paraId="008C0BE1" w14:textId="77777777" w:rsidR="004D1D96" w:rsidRDefault="00CD62F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、基金管理人业务资格批件、营业执照；</w:t>
      </w:r>
      <w:r>
        <w:rPr>
          <w:rFonts w:eastAsiaTheme="minorEastAsia"/>
          <w:color w:val="000000" w:themeColor="text1"/>
          <w:kern w:val="0"/>
          <w:szCs w:val="21"/>
        </w:rPr>
        <w:t xml:space="preserve"> </w:t>
      </w:r>
    </w:p>
    <w:p w14:paraId="17B06D8B" w14:textId="77777777" w:rsidR="001A59F9" w:rsidRPr="007D057A" w:rsidRDefault="001A59F9" w:rsidP="001A093D">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6</w:t>
      </w:r>
      <w:r w:rsidRPr="007D057A">
        <w:rPr>
          <w:rFonts w:eastAsiaTheme="minorEastAsia"/>
          <w:color w:val="000000" w:themeColor="text1"/>
          <w:kern w:val="0"/>
          <w:szCs w:val="21"/>
        </w:rPr>
        <w:t>、基金托管人业务资格批件和营业执照。</w:t>
      </w:r>
    </w:p>
    <w:p w14:paraId="66671FEA" w14:textId="77777777" w:rsidR="001A59F9" w:rsidRPr="007D057A" w:rsidRDefault="001A59F9" w:rsidP="00751A4E">
      <w:pPr>
        <w:pStyle w:val="20"/>
        <w:spacing w:beforeLines="100" w:before="312" w:after="0"/>
        <w:rPr>
          <w:rFonts w:ascii="Times New Roman" w:eastAsiaTheme="minorEastAsia" w:hAnsi="Times New Roman"/>
          <w:color w:val="000000" w:themeColor="text1"/>
          <w:sz w:val="21"/>
          <w:szCs w:val="21"/>
        </w:rPr>
      </w:pPr>
      <w:bookmarkStart w:id="211" w:name="_Toc361324905"/>
      <w:bookmarkStart w:id="212" w:name="_Toc194049149"/>
      <w:r w:rsidRPr="007D057A">
        <w:rPr>
          <w:rFonts w:ascii="Times New Roman" w:eastAsiaTheme="minorEastAsia" w:hAnsi="Times New Roman"/>
          <w:color w:val="000000" w:themeColor="text1"/>
          <w:kern w:val="0"/>
          <w:sz w:val="21"/>
          <w:szCs w:val="21"/>
        </w:rPr>
        <w:t>13</w:t>
      </w:r>
      <w:r w:rsidRPr="007D057A">
        <w:rPr>
          <w:rFonts w:ascii="Times New Roman" w:eastAsiaTheme="minorEastAsia" w:hAnsi="Times New Roman"/>
          <w:color w:val="000000" w:themeColor="text1"/>
          <w:sz w:val="21"/>
          <w:szCs w:val="21"/>
        </w:rPr>
        <w:t>.2</w:t>
      </w:r>
      <w:r w:rsidR="009153A3" w:rsidRPr="007D057A">
        <w:rPr>
          <w:rFonts w:ascii="Times New Roman" w:eastAsiaTheme="minorEastAsia" w:hAnsi="Times New Roman"/>
          <w:color w:val="000000" w:themeColor="text1"/>
          <w:sz w:val="21"/>
          <w:szCs w:val="21"/>
        </w:rPr>
        <w:t xml:space="preserve"> </w:t>
      </w:r>
      <w:r w:rsidRPr="007D057A">
        <w:rPr>
          <w:rFonts w:ascii="Times New Roman" w:eastAsiaTheme="minorEastAsia" w:hAnsi="Times New Roman"/>
          <w:color w:val="000000" w:themeColor="text1"/>
          <w:sz w:val="21"/>
          <w:szCs w:val="21"/>
        </w:rPr>
        <w:t>存放地点</w:t>
      </w:r>
      <w:bookmarkEnd w:id="211"/>
      <w:bookmarkEnd w:id="212"/>
    </w:p>
    <w:p w14:paraId="1D403373" w14:textId="77777777" w:rsidR="001A59F9" w:rsidRPr="007D057A" w:rsidRDefault="001A59F9" w:rsidP="001A093D">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基金管理人或基金托管人处</w:t>
      </w:r>
    </w:p>
    <w:p w14:paraId="43028DDB" w14:textId="77777777" w:rsidR="001A59F9" w:rsidRPr="007D057A" w:rsidRDefault="001A59F9" w:rsidP="00751A4E">
      <w:pPr>
        <w:pStyle w:val="20"/>
        <w:spacing w:beforeLines="100" w:before="312" w:after="0"/>
        <w:rPr>
          <w:rFonts w:ascii="Times New Roman" w:eastAsiaTheme="minorEastAsia" w:hAnsi="Times New Roman"/>
          <w:color w:val="000000" w:themeColor="text1"/>
          <w:sz w:val="21"/>
          <w:szCs w:val="21"/>
        </w:rPr>
      </w:pPr>
      <w:bookmarkStart w:id="213" w:name="_Toc361324906"/>
      <w:bookmarkStart w:id="214" w:name="_Toc194049150"/>
      <w:r w:rsidRPr="007D057A">
        <w:rPr>
          <w:rFonts w:ascii="Times New Roman" w:eastAsiaTheme="minorEastAsia" w:hAnsi="Times New Roman"/>
          <w:color w:val="000000" w:themeColor="text1"/>
          <w:kern w:val="0"/>
          <w:sz w:val="21"/>
          <w:szCs w:val="21"/>
        </w:rPr>
        <w:t>13</w:t>
      </w:r>
      <w:r w:rsidRPr="007D057A">
        <w:rPr>
          <w:rFonts w:ascii="Times New Roman" w:eastAsiaTheme="minorEastAsia" w:hAnsi="Times New Roman"/>
          <w:color w:val="000000" w:themeColor="text1"/>
          <w:sz w:val="21"/>
          <w:szCs w:val="21"/>
        </w:rPr>
        <w:t>.3</w:t>
      </w:r>
      <w:r w:rsidR="009153A3" w:rsidRPr="007D057A">
        <w:rPr>
          <w:rFonts w:ascii="Times New Roman" w:eastAsiaTheme="minorEastAsia" w:hAnsi="Times New Roman"/>
          <w:color w:val="000000" w:themeColor="text1"/>
          <w:sz w:val="21"/>
          <w:szCs w:val="21"/>
        </w:rPr>
        <w:t xml:space="preserve"> </w:t>
      </w:r>
      <w:r w:rsidRPr="007D057A">
        <w:rPr>
          <w:rFonts w:ascii="Times New Roman" w:eastAsiaTheme="minorEastAsia" w:hAnsi="Times New Roman"/>
          <w:color w:val="000000" w:themeColor="text1"/>
          <w:sz w:val="21"/>
          <w:szCs w:val="21"/>
        </w:rPr>
        <w:t>查阅方式</w:t>
      </w:r>
      <w:bookmarkEnd w:id="213"/>
      <w:bookmarkEnd w:id="214"/>
    </w:p>
    <w:p w14:paraId="5408E48C" w14:textId="77777777" w:rsidR="001A59F9" w:rsidRPr="007D057A" w:rsidRDefault="001A59F9" w:rsidP="003448E5">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投资者可在营业时间免费查阅，也可按工本费购买复印件。</w:t>
      </w:r>
    </w:p>
    <w:p w14:paraId="7434AE77" w14:textId="77777777" w:rsidR="001A59F9" w:rsidRPr="007D057A" w:rsidRDefault="001A59F9" w:rsidP="00D564C7">
      <w:pPr>
        <w:spacing w:line="360" w:lineRule="auto"/>
        <w:ind w:firstLineChars="150" w:firstLine="315"/>
        <w:rPr>
          <w:rFonts w:eastAsiaTheme="minorEastAsia"/>
          <w:bCs/>
          <w:color w:val="000000" w:themeColor="text1"/>
          <w:szCs w:val="21"/>
        </w:rPr>
      </w:pPr>
    </w:p>
    <w:p w14:paraId="241602BE" w14:textId="77777777" w:rsidR="001A59F9" w:rsidRPr="007D057A" w:rsidRDefault="001A59F9" w:rsidP="00D564C7">
      <w:pPr>
        <w:spacing w:line="360" w:lineRule="auto"/>
        <w:ind w:firstLineChars="150" w:firstLine="315"/>
        <w:rPr>
          <w:rFonts w:eastAsiaTheme="minorEastAsia"/>
          <w:bCs/>
          <w:color w:val="000000" w:themeColor="text1"/>
          <w:szCs w:val="21"/>
        </w:rPr>
      </w:pPr>
    </w:p>
    <w:p w14:paraId="7B740212" w14:textId="77777777" w:rsidR="001A59F9" w:rsidRPr="007D057A" w:rsidRDefault="001A59F9" w:rsidP="00D564C7">
      <w:pPr>
        <w:spacing w:line="360" w:lineRule="auto"/>
        <w:ind w:firstLineChars="150" w:firstLine="315"/>
        <w:rPr>
          <w:rFonts w:eastAsiaTheme="minorEastAsia"/>
          <w:bCs/>
          <w:color w:val="000000" w:themeColor="text1"/>
          <w:szCs w:val="21"/>
        </w:rPr>
      </w:pPr>
    </w:p>
    <w:p w14:paraId="2C805E95" w14:textId="77777777" w:rsidR="001A59F9" w:rsidRPr="007D057A" w:rsidRDefault="001A59F9" w:rsidP="00D564C7">
      <w:pPr>
        <w:spacing w:line="360" w:lineRule="auto"/>
        <w:ind w:firstLineChars="150" w:firstLine="315"/>
        <w:rPr>
          <w:rFonts w:eastAsiaTheme="minorEastAsia"/>
          <w:bCs/>
          <w:color w:val="000000" w:themeColor="text1"/>
          <w:szCs w:val="21"/>
        </w:rPr>
      </w:pPr>
    </w:p>
    <w:p w14:paraId="53B93F49" w14:textId="77777777" w:rsidR="001A59F9" w:rsidRPr="007D057A" w:rsidRDefault="001A59F9" w:rsidP="00D564C7">
      <w:pPr>
        <w:spacing w:line="360" w:lineRule="auto"/>
        <w:ind w:firstLineChars="150" w:firstLine="315"/>
        <w:rPr>
          <w:rFonts w:eastAsiaTheme="minorEastAsia"/>
          <w:bCs/>
          <w:color w:val="000000" w:themeColor="text1"/>
          <w:szCs w:val="21"/>
        </w:rPr>
      </w:pPr>
    </w:p>
    <w:p w14:paraId="04BDC677" w14:textId="77777777" w:rsidR="001A59F9" w:rsidRPr="007D057A" w:rsidRDefault="001A59F9" w:rsidP="00D564C7">
      <w:pPr>
        <w:spacing w:line="360" w:lineRule="auto"/>
        <w:ind w:firstLineChars="150" w:firstLine="315"/>
        <w:rPr>
          <w:rFonts w:eastAsiaTheme="minorEastAsia"/>
          <w:bCs/>
          <w:color w:val="000000" w:themeColor="text1"/>
          <w:szCs w:val="21"/>
        </w:rPr>
      </w:pPr>
    </w:p>
    <w:p w14:paraId="7F7368C4" w14:textId="77777777" w:rsidR="001A59F9" w:rsidRPr="007D057A" w:rsidRDefault="001A59F9" w:rsidP="00D564C7">
      <w:pPr>
        <w:spacing w:line="360" w:lineRule="auto"/>
        <w:ind w:firstLineChars="150" w:firstLine="315"/>
        <w:rPr>
          <w:rFonts w:eastAsiaTheme="minorEastAsia"/>
          <w:bCs/>
          <w:color w:val="000000" w:themeColor="text1"/>
          <w:szCs w:val="21"/>
        </w:rPr>
      </w:pPr>
    </w:p>
    <w:p w14:paraId="0987277C" w14:textId="77777777" w:rsidR="001A59F9" w:rsidRPr="007D057A" w:rsidRDefault="001A59F9" w:rsidP="000C397A">
      <w:pPr>
        <w:spacing w:line="360" w:lineRule="auto"/>
        <w:ind w:left="840"/>
        <w:jc w:val="right"/>
        <w:rPr>
          <w:rFonts w:eastAsiaTheme="minorEastAsia"/>
          <w:b/>
          <w:bCs/>
          <w:color w:val="000000" w:themeColor="text1"/>
          <w:szCs w:val="21"/>
        </w:rPr>
      </w:pPr>
      <w:r w:rsidRPr="007D057A">
        <w:rPr>
          <w:rFonts w:eastAsiaTheme="minorEastAsia"/>
          <w:b/>
          <w:bCs/>
          <w:color w:val="000000" w:themeColor="text1"/>
          <w:szCs w:val="21"/>
        </w:rPr>
        <w:t>摩根基金管理（中国）有限公司</w:t>
      </w:r>
    </w:p>
    <w:p w14:paraId="21027253" w14:textId="77777777" w:rsidR="001A59F9" w:rsidRPr="007D057A" w:rsidRDefault="00A77C51" w:rsidP="000C397A">
      <w:pPr>
        <w:autoSpaceDE w:val="0"/>
        <w:autoSpaceDN w:val="0"/>
        <w:adjustRightInd w:val="0"/>
        <w:spacing w:line="360" w:lineRule="auto"/>
        <w:jc w:val="right"/>
        <w:rPr>
          <w:rFonts w:eastAsiaTheme="minorEastAsia"/>
          <w:b/>
          <w:bCs/>
          <w:color w:val="000000" w:themeColor="text1"/>
          <w:szCs w:val="21"/>
        </w:rPr>
      </w:pPr>
      <w:r w:rsidRPr="007D057A">
        <w:rPr>
          <w:rFonts w:eastAsiaTheme="minorEastAsia"/>
          <w:b/>
          <w:bCs/>
          <w:color w:val="000000" w:themeColor="text1"/>
          <w:szCs w:val="21"/>
        </w:rPr>
        <w:t>二〇二五年三月三十一日</w:t>
      </w:r>
    </w:p>
    <w:p w14:paraId="75E8AF6B" w14:textId="77777777" w:rsidR="001A59F9" w:rsidRPr="007D057A" w:rsidRDefault="001A59F9" w:rsidP="00026C9C">
      <w:pPr>
        <w:spacing w:line="360" w:lineRule="auto"/>
        <w:rPr>
          <w:rFonts w:eastAsiaTheme="minorEastAsia"/>
          <w:color w:val="000000" w:themeColor="text1"/>
          <w:szCs w:val="21"/>
        </w:rPr>
      </w:pPr>
    </w:p>
    <w:sectPr w:rsidR="001A59F9" w:rsidRPr="007D057A"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DB382" w14:textId="77777777" w:rsidR="00CC59F5" w:rsidRDefault="00CC59F5">
      <w:r>
        <w:separator/>
      </w:r>
    </w:p>
  </w:endnote>
  <w:endnote w:type="continuationSeparator" w:id="0">
    <w:p w14:paraId="07DAD636" w14:textId="77777777" w:rsidR="00CC59F5" w:rsidRDefault="00CC5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6E7C8" w14:textId="77777777" w:rsidR="00AC65CC" w:rsidRDefault="00AC65CC"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72A6AAAF" w14:textId="77777777" w:rsidR="00AC65CC" w:rsidRDefault="00AC65CC"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D461C" w14:textId="07306777" w:rsidR="00AC65CC" w:rsidRDefault="00AC65CC"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F6001">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F6001">
      <w:rPr>
        <w:noProof/>
        <w:kern w:val="0"/>
        <w:szCs w:val="21"/>
      </w:rPr>
      <w:t>68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AE2B2" w14:textId="77777777" w:rsidR="00CC59F5" w:rsidRDefault="00CC59F5">
      <w:r>
        <w:separator/>
      </w:r>
    </w:p>
  </w:footnote>
  <w:footnote w:type="continuationSeparator" w:id="0">
    <w:p w14:paraId="5C58B7BD" w14:textId="77777777" w:rsidR="00CC59F5" w:rsidRDefault="00CC5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DA62" w14:textId="77777777" w:rsidR="00AC65CC" w:rsidRPr="00C2542B" w:rsidRDefault="00AC65CC" w:rsidP="00C2542B">
    <w:pPr>
      <w:pStyle w:val="ae"/>
      <w:pBdr>
        <w:bottom w:val="single" w:sz="6" w:space="0" w:color="auto"/>
      </w:pBdr>
      <w:jc w:val="right"/>
    </w:pPr>
    <w:r w:rsidRPr="0098122D">
      <w:rPr>
        <w:sz w:val="21"/>
        <w:szCs w:val="21"/>
      </w:rPr>
      <w:t>摩根纯债债券型证券投资基金</w:t>
    </w:r>
    <w:r w:rsidRPr="0098122D">
      <w:rPr>
        <w:sz w:val="21"/>
        <w:szCs w:val="21"/>
      </w:rPr>
      <w:t>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20583"/>
    <w:rsid w:val="00021813"/>
    <w:rsid w:val="0002185B"/>
    <w:rsid w:val="00021DD4"/>
    <w:rsid w:val="000221FE"/>
    <w:rsid w:val="000222C9"/>
    <w:rsid w:val="00022C23"/>
    <w:rsid w:val="00023BE7"/>
    <w:rsid w:val="00023BEF"/>
    <w:rsid w:val="00024200"/>
    <w:rsid w:val="00024201"/>
    <w:rsid w:val="0002453B"/>
    <w:rsid w:val="00024877"/>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15E6"/>
    <w:rsid w:val="00041BC8"/>
    <w:rsid w:val="000421B8"/>
    <w:rsid w:val="000429DF"/>
    <w:rsid w:val="00042AAD"/>
    <w:rsid w:val="000430CA"/>
    <w:rsid w:val="0004381B"/>
    <w:rsid w:val="00043A23"/>
    <w:rsid w:val="00043ABF"/>
    <w:rsid w:val="00044158"/>
    <w:rsid w:val="000445E4"/>
    <w:rsid w:val="00044C1A"/>
    <w:rsid w:val="00045A44"/>
    <w:rsid w:val="00045D10"/>
    <w:rsid w:val="00046C7D"/>
    <w:rsid w:val="000471B4"/>
    <w:rsid w:val="00050260"/>
    <w:rsid w:val="000510AB"/>
    <w:rsid w:val="000514E0"/>
    <w:rsid w:val="000525D9"/>
    <w:rsid w:val="00053091"/>
    <w:rsid w:val="0005346A"/>
    <w:rsid w:val="000534CD"/>
    <w:rsid w:val="00053EED"/>
    <w:rsid w:val="0005448A"/>
    <w:rsid w:val="00054499"/>
    <w:rsid w:val="00054AFA"/>
    <w:rsid w:val="00055AF1"/>
    <w:rsid w:val="0005717D"/>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191F"/>
    <w:rsid w:val="00072507"/>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35B"/>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79E"/>
    <w:rsid w:val="000A38DE"/>
    <w:rsid w:val="000A3C31"/>
    <w:rsid w:val="000A457E"/>
    <w:rsid w:val="000A4672"/>
    <w:rsid w:val="000A4FEF"/>
    <w:rsid w:val="000A53FD"/>
    <w:rsid w:val="000A549A"/>
    <w:rsid w:val="000A578A"/>
    <w:rsid w:val="000A72DD"/>
    <w:rsid w:val="000A72F2"/>
    <w:rsid w:val="000A76A2"/>
    <w:rsid w:val="000B0C56"/>
    <w:rsid w:val="000B0E6B"/>
    <w:rsid w:val="000B1D26"/>
    <w:rsid w:val="000B1F87"/>
    <w:rsid w:val="000B2661"/>
    <w:rsid w:val="000B2B57"/>
    <w:rsid w:val="000B2C76"/>
    <w:rsid w:val="000B2C8D"/>
    <w:rsid w:val="000B3435"/>
    <w:rsid w:val="000B36CC"/>
    <w:rsid w:val="000B3E43"/>
    <w:rsid w:val="000B417C"/>
    <w:rsid w:val="000B4365"/>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7602"/>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C1F"/>
    <w:rsid w:val="001075D3"/>
    <w:rsid w:val="001103A7"/>
    <w:rsid w:val="001116BA"/>
    <w:rsid w:val="0011177A"/>
    <w:rsid w:val="0011179E"/>
    <w:rsid w:val="00111C71"/>
    <w:rsid w:val="001134F0"/>
    <w:rsid w:val="00113763"/>
    <w:rsid w:val="00113C8F"/>
    <w:rsid w:val="001141C0"/>
    <w:rsid w:val="00116B7D"/>
    <w:rsid w:val="00116E31"/>
    <w:rsid w:val="00117ABF"/>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9B7"/>
    <w:rsid w:val="00157418"/>
    <w:rsid w:val="00157B5A"/>
    <w:rsid w:val="0016050B"/>
    <w:rsid w:val="00162C6F"/>
    <w:rsid w:val="00163220"/>
    <w:rsid w:val="001633D1"/>
    <w:rsid w:val="0016380C"/>
    <w:rsid w:val="00163816"/>
    <w:rsid w:val="00163B27"/>
    <w:rsid w:val="0016425E"/>
    <w:rsid w:val="00164BA1"/>
    <w:rsid w:val="00164BF7"/>
    <w:rsid w:val="00165317"/>
    <w:rsid w:val="001657AB"/>
    <w:rsid w:val="001663FB"/>
    <w:rsid w:val="0016724C"/>
    <w:rsid w:val="00167E89"/>
    <w:rsid w:val="0017073D"/>
    <w:rsid w:val="00170984"/>
    <w:rsid w:val="00170D38"/>
    <w:rsid w:val="00171484"/>
    <w:rsid w:val="00171A8D"/>
    <w:rsid w:val="00171BAD"/>
    <w:rsid w:val="00171F2C"/>
    <w:rsid w:val="00172F05"/>
    <w:rsid w:val="0017369E"/>
    <w:rsid w:val="00173AF1"/>
    <w:rsid w:val="00173BF8"/>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F7A"/>
    <w:rsid w:val="0019036C"/>
    <w:rsid w:val="00190AE2"/>
    <w:rsid w:val="00190E27"/>
    <w:rsid w:val="001919DA"/>
    <w:rsid w:val="001928F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053"/>
    <w:rsid w:val="001A71CC"/>
    <w:rsid w:val="001A7F30"/>
    <w:rsid w:val="001B0708"/>
    <w:rsid w:val="001B0A5D"/>
    <w:rsid w:val="001B25CD"/>
    <w:rsid w:val="001B261A"/>
    <w:rsid w:val="001B2F0C"/>
    <w:rsid w:val="001B30CA"/>
    <w:rsid w:val="001B3513"/>
    <w:rsid w:val="001B353A"/>
    <w:rsid w:val="001B3C1C"/>
    <w:rsid w:val="001B3D3E"/>
    <w:rsid w:val="001B4060"/>
    <w:rsid w:val="001B50CD"/>
    <w:rsid w:val="001B52FE"/>
    <w:rsid w:val="001B7890"/>
    <w:rsid w:val="001C005A"/>
    <w:rsid w:val="001C00CF"/>
    <w:rsid w:val="001C0806"/>
    <w:rsid w:val="001C1C7F"/>
    <w:rsid w:val="001C2F9C"/>
    <w:rsid w:val="001C3399"/>
    <w:rsid w:val="001C37F6"/>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19A"/>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0E1F"/>
    <w:rsid w:val="002210EB"/>
    <w:rsid w:val="00221174"/>
    <w:rsid w:val="0022193C"/>
    <w:rsid w:val="00222B4E"/>
    <w:rsid w:val="00222C0F"/>
    <w:rsid w:val="00222DD6"/>
    <w:rsid w:val="00222DE3"/>
    <w:rsid w:val="002233F0"/>
    <w:rsid w:val="0022347C"/>
    <w:rsid w:val="0022498A"/>
    <w:rsid w:val="00225756"/>
    <w:rsid w:val="00225ADC"/>
    <w:rsid w:val="00225CEB"/>
    <w:rsid w:val="00225FC3"/>
    <w:rsid w:val="0022692D"/>
    <w:rsid w:val="0022727A"/>
    <w:rsid w:val="00227F33"/>
    <w:rsid w:val="00230800"/>
    <w:rsid w:val="00230AC6"/>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2C23"/>
    <w:rsid w:val="0028315D"/>
    <w:rsid w:val="00283885"/>
    <w:rsid w:val="002838F1"/>
    <w:rsid w:val="002839A4"/>
    <w:rsid w:val="0028459B"/>
    <w:rsid w:val="00284C5F"/>
    <w:rsid w:val="0028507E"/>
    <w:rsid w:val="00285905"/>
    <w:rsid w:val="00286183"/>
    <w:rsid w:val="002873F0"/>
    <w:rsid w:val="00287762"/>
    <w:rsid w:val="00287CA6"/>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0EA9"/>
    <w:rsid w:val="002A1381"/>
    <w:rsid w:val="002A1F14"/>
    <w:rsid w:val="002A2678"/>
    <w:rsid w:val="002A2901"/>
    <w:rsid w:val="002A2E01"/>
    <w:rsid w:val="002A32E5"/>
    <w:rsid w:val="002A35B1"/>
    <w:rsid w:val="002A398F"/>
    <w:rsid w:val="002A3D81"/>
    <w:rsid w:val="002A3DFD"/>
    <w:rsid w:val="002A46A7"/>
    <w:rsid w:val="002A5C6B"/>
    <w:rsid w:val="002A5D31"/>
    <w:rsid w:val="002A5EF1"/>
    <w:rsid w:val="002A711D"/>
    <w:rsid w:val="002A714F"/>
    <w:rsid w:val="002A75D7"/>
    <w:rsid w:val="002B02AE"/>
    <w:rsid w:val="002B09C0"/>
    <w:rsid w:val="002B1851"/>
    <w:rsid w:val="002B27FF"/>
    <w:rsid w:val="002B2F4E"/>
    <w:rsid w:val="002B4BC3"/>
    <w:rsid w:val="002B5C8E"/>
    <w:rsid w:val="002B6793"/>
    <w:rsid w:val="002B68E9"/>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3AEC"/>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19C"/>
    <w:rsid w:val="002F4296"/>
    <w:rsid w:val="002F5777"/>
    <w:rsid w:val="002F5A37"/>
    <w:rsid w:val="002F60EA"/>
    <w:rsid w:val="002F680E"/>
    <w:rsid w:val="002F6FFD"/>
    <w:rsid w:val="003002AB"/>
    <w:rsid w:val="0030084A"/>
    <w:rsid w:val="00300951"/>
    <w:rsid w:val="00300E8A"/>
    <w:rsid w:val="00301EE5"/>
    <w:rsid w:val="003023C9"/>
    <w:rsid w:val="0030275A"/>
    <w:rsid w:val="00302C17"/>
    <w:rsid w:val="00302CA8"/>
    <w:rsid w:val="00302DE9"/>
    <w:rsid w:val="00304860"/>
    <w:rsid w:val="00304E23"/>
    <w:rsid w:val="00305084"/>
    <w:rsid w:val="00306408"/>
    <w:rsid w:val="00306B90"/>
    <w:rsid w:val="00307249"/>
    <w:rsid w:val="0031007A"/>
    <w:rsid w:val="00310315"/>
    <w:rsid w:val="003104B9"/>
    <w:rsid w:val="003106DD"/>
    <w:rsid w:val="003125AB"/>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7090"/>
    <w:rsid w:val="003303E3"/>
    <w:rsid w:val="00330651"/>
    <w:rsid w:val="00330905"/>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6330"/>
    <w:rsid w:val="00346759"/>
    <w:rsid w:val="00350238"/>
    <w:rsid w:val="003502AD"/>
    <w:rsid w:val="0035109C"/>
    <w:rsid w:val="00351752"/>
    <w:rsid w:val="00351F0A"/>
    <w:rsid w:val="00352648"/>
    <w:rsid w:val="00352C73"/>
    <w:rsid w:val="00352EBB"/>
    <w:rsid w:val="00353AC6"/>
    <w:rsid w:val="003542B7"/>
    <w:rsid w:val="0035432B"/>
    <w:rsid w:val="00354765"/>
    <w:rsid w:val="00354E10"/>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470E"/>
    <w:rsid w:val="00375CC4"/>
    <w:rsid w:val="00376103"/>
    <w:rsid w:val="0037647D"/>
    <w:rsid w:val="003767B3"/>
    <w:rsid w:val="00376B49"/>
    <w:rsid w:val="00376FC5"/>
    <w:rsid w:val="00377520"/>
    <w:rsid w:val="00380D36"/>
    <w:rsid w:val="00380F06"/>
    <w:rsid w:val="00380F49"/>
    <w:rsid w:val="003813FC"/>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0F1C"/>
    <w:rsid w:val="0039116E"/>
    <w:rsid w:val="00391597"/>
    <w:rsid w:val="003918D2"/>
    <w:rsid w:val="00392958"/>
    <w:rsid w:val="00392AE5"/>
    <w:rsid w:val="003936FD"/>
    <w:rsid w:val="003953ED"/>
    <w:rsid w:val="00395684"/>
    <w:rsid w:val="00395ABE"/>
    <w:rsid w:val="00395B3E"/>
    <w:rsid w:val="00395CAA"/>
    <w:rsid w:val="00396588"/>
    <w:rsid w:val="00396863"/>
    <w:rsid w:val="00396CEA"/>
    <w:rsid w:val="00397156"/>
    <w:rsid w:val="00397960"/>
    <w:rsid w:val="003A0255"/>
    <w:rsid w:val="003A0663"/>
    <w:rsid w:val="003A0BF6"/>
    <w:rsid w:val="003A0FD0"/>
    <w:rsid w:val="003A1FE0"/>
    <w:rsid w:val="003A3B3B"/>
    <w:rsid w:val="003A3BC4"/>
    <w:rsid w:val="003A458A"/>
    <w:rsid w:val="003A4FE2"/>
    <w:rsid w:val="003A551D"/>
    <w:rsid w:val="003A7E6F"/>
    <w:rsid w:val="003B05F2"/>
    <w:rsid w:val="003B0D04"/>
    <w:rsid w:val="003B208E"/>
    <w:rsid w:val="003B234B"/>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8AB"/>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62A6"/>
    <w:rsid w:val="003E6441"/>
    <w:rsid w:val="003E695F"/>
    <w:rsid w:val="003E6C9B"/>
    <w:rsid w:val="003E6D39"/>
    <w:rsid w:val="003E709C"/>
    <w:rsid w:val="003E712E"/>
    <w:rsid w:val="003E726D"/>
    <w:rsid w:val="003E73C3"/>
    <w:rsid w:val="003E7B89"/>
    <w:rsid w:val="003F0B30"/>
    <w:rsid w:val="003F0C3A"/>
    <w:rsid w:val="003F0FA3"/>
    <w:rsid w:val="003F276B"/>
    <w:rsid w:val="003F3B08"/>
    <w:rsid w:val="003F4241"/>
    <w:rsid w:val="003F4453"/>
    <w:rsid w:val="003F4B8A"/>
    <w:rsid w:val="003F62BB"/>
    <w:rsid w:val="003F6FEC"/>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EC3"/>
    <w:rsid w:val="00413323"/>
    <w:rsid w:val="00414503"/>
    <w:rsid w:val="00414827"/>
    <w:rsid w:val="004153B3"/>
    <w:rsid w:val="00415772"/>
    <w:rsid w:val="004163FD"/>
    <w:rsid w:val="0041683D"/>
    <w:rsid w:val="00416C10"/>
    <w:rsid w:val="00417976"/>
    <w:rsid w:val="00417A0E"/>
    <w:rsid w:val="0042053A"/>
    <w:rsid w:val="004213D6"/>
    <w:rsid w:val="0042191F"/>
    <w:rsid w:val="00421C75"/>
    <w:rsid w:val="00422440"/>
    <w:rsid w:val="00422916"/>
    <w:rsid w:val="00422F79"/>
    <w:rsid w:val="00423BA3"/>
    <w:rsid w:val="00424213"/>
    <w:rsid w:val="00424EF3"/>
    <w:rsid w:val="00425745"/>
    <w:rsid w:val="00425F76"/>
    <w:rsid w:val="004267DB"/>
    <w:rsid w:val="004268BB"/>
    <w:rsid w:val="00426A4B"/>
    <w:rsid w:val="00427D2F"/>
    <w:rsid w:val="004304D1"/>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8FA"/>
    <w:rsid w:val="00453DC8"/>
    <w:rsid w:val="00455165"/>
    <w:rsid w:val="00455821"/>
    <w:rsid w:val="00457804"/>
    <w:rsid w:val="00457B10"/>
    <w:rsid w:val="00460304"/>
    <w:rsid w:val="00460AEF"/>
    <w:rsid w:val="00460C52"/>
    <w:rsid w:val="00461001"/>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2649"/>
    <w:rsid w:val="00483630"/>
    <w:rsid w:val="004836EA"/>
    <w:rsid w:val="00483F72"/>
    <w:rsid w:val="00485215"/>
    <w:rsid w:val="00485340"/>
    <w:rsid w:val="0048587E"/>
    <w:rsid w:val="004859F8"/>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1D96"/>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61"/>
    <w:rsid w:val="004E5EDB"/>
    <w:rsid w:val="004E60FB"/>
    <w:rsid w:val="004E73A5"/>
    <w:rsid w:val="004E758A"/>
    <w:rsid w:val="004E7BA7"/>
    <w:rsid w:val="004F1C42"/>
    <w:rsid w:val="004F2340"/>
    <w:rsid w:val="004F23CE"/>
    <w:rsid w:val="004F2C5A"/>
    <w:rsid w:val="004F31EA"/>
    <w:rsid w:val="004F372E"/>
    <w:rsid w:val="004F4601"/>
    <w:rsid w:val="004F4AE7"/>
    <w:rsid w:val="004F5C16"/>
    <w:rsid w:val="004F69D2"/>
    <w:rsid w:val="004F6AA8"/>
    <w:rsid w:val="004F70DB"/>
    <w:rsid w:val="004F779C"/>
    <w:rsid w:val="004F7846"/>
    <w:rsid w:val="004F7FBB"/>
    <w:rsid w:val="005000A6"/>
    <w:rsid w:val="005000D4"/>
    <w:rsid w:val="00500492"/>
    <w:rsid w:val="005004EE"/>
    <w:rsid w:val="005007AB"/>
    <w:rsid w:val="00500B1E"/>
    <w:rsid w:val="00500B24"/>
    <w:rsid w:val="00500C17"/>
    <w:rsid w:val="00502416"/>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227"/>
    <w:rsid w:val="005278EE"/>
    <w:rsid w:val="00530A21"/>
    <w:rsid w:val="005310DD"/>
    <w:rsid w:val="00531851"/>
    <w:rsid w:val="005318CC"/>
    <w:rsid w:val="0053199E"/>
    <w:rsid w:val="00531D65"/>
    <w:rsid w:val="00531E75"/>
    <w:rsid w:val="005327CD"/>
    <w:rsid w:val="005334E4"/>
    <w:rsid w:val="00533E91"/>
    <w:rsid w:val="005349B1"/>
    <w:rsid w:val="00535AA4"/>
    <w:rsid w:val="00535C00"/>
    <w:rsid w:val="00535DA3"/>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57AE4"/>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46C"/>
    <w:rsid w:val="005676DE"/>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8BF"/>
    <w:rsid w:val="00580FD1"/>
    <w:rsid w:val="005828DB"/>
    <w:rsid w:val="00582FAD"/>
    <w:rsid w:val="00583489"/>
    <w:rsid w:val="0058391F"/>
    <w:rsid w:val="00583A80"/>
    <w:rsid w:val="00583E3F"/>
    <w:rsid w:val="00584188"/>
    <w:rsid w:val="005846E9"/>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57B"/>
    <w:rsid w:val="005A46FF"/>
    <w:rsid w:val="005A49A4"/>
    <w:rsid w:val="005A4AFF"/>
    <w:rsid w:val="005A513D"/>
    <w:rsid w:val="005A5B88"/>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3235"/>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2EE"/>
    <w:rsid w:val="005F39D5"/>
    <w:rsid w:val="005F3AB5"/>
    <w:rsid w:val="005F3E05"/>
    <w:rsid w:val="005F43B9"/>
    <w:rsid w:val="005F5256"/>
    <w:rsid w:val="005F55D6"/>
    <w:rsid w:val="005F5CA9"/>
    <w:rsid w:val="005F68CB"/>
    <w:rsid w:val="005F6BDE"/>
    <w:rsid w:val="00600242"/>
    <w:rsid w:val="0060066A"/>
    <w:rsid w:val="00600EFD"/>
    <w:rsid w:val="00601F99"/>
    <w:rsid w:val="006033E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7E1"/>
    <w:rsid w:val="00626E2D"/>
    <w:rsid w:val="006272DE"/>
    <w:rsid w:val="00627BFC"/>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4E6B"/>
    <w:rsid w:val="00635AC4"/>
    <w:rsid w:val="00636C4D"/>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47D9"/>
    <w:rsid w:val="006551AE"/>
    <w:rsid w:val="00655F30"/>
    <w:rsid w:val="00656864"/>
    <w:rsid w:val="0065716F"/>
    <w:rsid w:val="00657346"/>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271C"/>
    <w:rsid w:val="006727B0"/>
    <w:rsid w:val="0067307E"/>
    <w:rsid w:val="00673979"/>
    <w:rsid w:val="006739C0"/>
    <w:rsid w:val="00673D18"/>
    <w:rsid w:val="00673F6D"/>
    <w:rsid w:val="00674850"/>
    <w:rsid w:val="00675116"/>
    <w:rsid w:val="00675448"/>
    <w:rsid w:val="00675D03"/>
    <w:rsid w:val="00676016"/>
    <w:rsid w:val="00676EA7"/>
    <w:rsid w:val="00676FAF"/>
    <w:rsid w:val="0068008F"/>
    <w:rsid w:val="00681A31"/>
    <w:rsid w:val="00682EFD"/>
    <w:rsid w:val="00683F61"/>
    <w:rsid w:val="0068597A"/>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15FD"/>
    <w:rsid w:val="006D2425"/>
    <w:rsid w:val="006D2BE2"/>
    <w:rsid w:val="006D2CF3"/>
    <w:rsid w:val="006D2D08"/>
    <w:rsid w:val="006D2F35"/>
    <w:rsid w:val="006D3228"/>
    <w:rsid w:val="006D349E"/>
    <w:rsid w:val="006D41EF"/>
    <w:rsid w:val="006D4A94"/>
    <w:rsid w:val="006D53AA"/>
    <w:rsid w:val="006D6993"/>
    <w:rsid w:val="006E0D09"/>
    <w:rsid w:val="006E15D2"/>
    <w:rsid w:val="006E241F"/>
    <w:rsid w:val="006E24EE"/>
    <w:rsid w:val="006E25BD"/>
    <w:rsid w:val="006E3379"/>
    <w:rsid w:val="006E33C9"/>
    <w:rsid w:val="006E344B"/>
    <w:rsid w:val="006E34B7"/>
    <w:rsid w:val="006E36B8"/>
    <w:rsid w:val="006E3853"/>
    <w:rsid w:val="006E3874"/>
    <w:rsid w:val="006E513B"/>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6F788D"/>
    <w:rsid w:val="007004DC"/>
    <w:rsid w:val="00701093"/>
    <w:rsid w:val="0070123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50F6"/>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6AC"/>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0686"/>
    <w:rsid w:val="00791053"/>
    <w:rsid w:val="00791261"/>
    <w:rsid w:val="007918FE"/>
    <w:rsid w:val="00791A3A"/>
    <w:rsid w:val="0079262D"/>
    <w:rsid w:val="00792A53"/>
    <w:rsid w:val="0079307E"/>
    <w:rsid w:val="00794196"/>
    <w:rsid w:val="00794C47"/>
    <w:rsid w:val="00794FFF"/>
    <w:rsid w:val="00796D4D"/>
    <w:rsid w:val="007971B8"/>
    <w:rsid w:val="00797637"/>
    <w:rsid w:val="007A0018"/>
    <w:rsid w:val="007A057F"/>
    <w:rsid w:val="007A05A7"/>
    <w:rsid w:val="007A0ADE"/>
    <w:rsid w:val="007A1B35"/>
    <w:rsid w:val="007A2A99"/>
    <w:rsid w:val="007A31E1"/>
    <w:rsid w:val="007A3680"/>
    <w:rsid w:val="007A3BCD"/>
    <w:rsid w:val="007A5214"/>
    <w:rsid w:val="007A59B8"/>
    <w:rsid w:val="007A5FD1"/>
    <w:rsid w:val="007A65AF"/>
    <w:rsid w:val="007A6F07"/>
    <w:rsid w:val="007A7682"/>
    <w:rsid w:val="007A76F3"/>
    <w:rsid w:val="007A7F42"/>
    <w:rsid w:val="007B0C38"/>
    <w:rsid w:val="007B2862"/>
    <w:rsid w:val="007B2FD8"/>
    <w:rsid w:val="007B3968"/>
    <w:rsid w:val="007B45AF"/>
    <w:rsid w:val="007B49A7"/>
    <w:rsid w:val="007B4DD0"/>
    <w:rsid w:val="007B611E"/>
    <w:rsid w:val="007B662A"/>
    <w:rsid w:val="007B6A4B"/>
    <w:rsid w:val="007B71DC"/>
    <w:rsid w:val="007B7743"/>
    <w:rsid w:val="007C04F4"/>
    <w:rsid w:val="007C2139"/>
    <w:rsid w:val="007C2365"/>
    <w:rsid w:val="007C27DE"/>
    <w:rsid w:val="007C299E"/>
    <w:rsid w:val="007C2AE2"/>
    <w:rsid w:val="007C525F"/>
    <w:rsid w:val="007C5321"/>
    <w:rsid w:val="007C5E8A"/>
    <w:rsid w:val="007C5F4B"/>
    <w:rsid w:val="007C6AAB"/>
    <w:rsid w:val="007C6E90"/>
    <w:rsid w:val="007C7B84"/>
    <w:rsid w:val="007D057A"/>
    <w:rsid w:val="007D0C4D"/>
    <w:rsid w:val="007D1336"/>
    <w:rsid w:val="007D16FA"/>
    <w:rsid w:val="007D1FE9"/>
    <w:rsid w:val="007D28C9"/>
    <w:rsid w:val="007D326B"/>
    <w:rsid w:val="007D38F0"/>
    <w:rsid w:val="007D3CC8"/>
    <w:rsid w:val="007D430A"/>
    <w:rsid w:val="007D47FB"/>
    <w:rsid w:val="007D4DD3"/>
    <w:rsid w:val="007D576A"/>
    <w:rsid w:val="007D5839"/>
    <w:rsid w:val="007D593F"/>
    <w:rsid w:val="007D62F9"/>
    <w:rsid w:val="007D63A4"/>
    <w:rsid w:val="007D6542"/>
    <w:rsid w:val="007D7845"/>
    <w:rsid w:val="007E0FD3"/>
    <w:rsid w:val="007E1AA2"/>
    <w:rsid w:val="007E1EB2"/>
    <w:rsid w:val="007E1F2C"/>
    <w:rsid w:val="007E26F4"/>
    <w:rsid w:val="007E279D"/>
    <w:rsid w:val="007E2D69"/>
    <w:rsid w:val="007E3B9A"/>
    <w:rsid w:val="007E3EEF"/>
    <w:rsid w:val="007E46E8"/>
    <w:rsid w:val="007E470F"/>
    <w:rsid w:val="007E4C1F"/>
    <w:rsid w:val="007E6108"/>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19E"/>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5268"/>
    <w:rsid w:val="0082571C"/>
    <w:rsid w:val="00825B94"/>
    <w:rsid w:val="00825BB4"/>
    <w:rsid w:val="00825F68"/>
    <w:rsid w:val="0082600E"/>
    <w:rsid w:val="008264F6"/>
    <w:rsid w:val="00826B9B"/>
    <w:rsid w:val="008273D2"/>
    <w:rsid w:val="00830E92"/>
    <w:rsid w:val="00831DD0"/>
    <w:rsid w:val="008320ED"/>
    <w:rsid w:val="00832858"/>
    <w:rsid w:val="00832A0F"/>
    <w:rsid w:val="00834CEA"/>
    <w:rsid w:val="008353D5"/>
    <w:rsid w:val="00835408"/>
    <w:rsid w:val="008358A2"/>
    <w:rsid w:val="008359DA"/>
    <w:rsid w:val="0083783C"/>
    <w:rsid w:val="00837CEF"/>
    <w:rsid w:val="00837E2F"/>
    <w:rsid w:val="00840035"/>
    <w:rsid w:val="00842661"/>
    <w:rsid w:val="008428A9"/>
    <w:rsid w:val="00842925"/>
    <w:rsid w:val="00844112"/>
    <w:rsid w:val="00844986"/>
    <w:rsid w:val="008456C9"/>
    <w:rsid w:val="0084611D"/>
    <w:rsid w:val="00846177"/>
    <w:rsid w:val="0084654D"/>
    <w:rsid w:val="0084667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2B"/>
    <w:rsid w:val="00857EA7"/>
    <w:rsid w:val="00860793"/>
    <w:rsid w:val="00860AC3"/>
    <w:rsid w:val="00863011"/>
    <w:rsid w:val="00863C5B"/>
    <w:rsid w:val="00863D2E"/>
    <w:rsid w:val="00863DB0"/>
    <w:rsid w:val="00864E32"/>
    <w:rsid w:val="00865075"/>
    <w:rsid w:val="0086517E"/>
    <w:rsid w:val="0086527A"/>
    <w:rsid w:val="0086615F"/>
    <w:rsid w:val="0086748F"/>
    <w:rsid w:val="00870DD3"/>
    <w:rsid w:val="008714B9"/>
    <w:rsid w:val="00872757"/>
    <w:rsid w:val="00872BA6"/>
    <w:rsid w:val="00872CE4"/>
    <w:rsid w:val="00873AA4"/>
    <w:rsid w:val="00873CA8"/>
    <w:rsid w:val="00873F5D"/>
    <w:rsid w:val="008741AC"/>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66F"/>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1F1"/>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02E"/>
    <w:rsid w:val="008E5783"/>
    <w:rsid w:val="008E5DB7"/>
    <w:rsid w:val="008E61EB"/>
    <w:rsid w:val="008E7896"/>
    <w:rsid w:val="008E79C7"/>
    <w:rsid w:val="008E7B6F"/>
    <w:rsid w:val="008E7C9D"/>
    <w:rsid w:val="008E7CDF"/>
    <w:rsid w:val="008E7D8A"/>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2567"/>
    <w:rsid w:val="009228DB"/>
    <w:rsid w:val="00922D49"/>
    <w:rsid w:val="009236B9"/>
    <w:rsid w:val="00925E37"/>
    <w:rsid w:val="00925EDD"/>
    <w:rsid w:val="00925F20"/>
    <w:rsid w:val="00926B3B"/>
    <w:rsid w:val="009271E1"/>
    <w:rsid w:val="00927453"/>
    <w:rsid w:val="00927899"/>
    <w:rsid w:val="00927D0E"/>
    <w:rsid w:val="009309DA"/>
    <w:rsid w:val="00931040"/>
    <w:rsid w:val="00931663"/>
    <w:rsid w:val="00931D22"/>
    <w:rsid w:val="00932CC7"/>
    <w:rsid w:val="0093355C"/>
    <w:rsid w:val="00935306"/>
    <w:rsid w:val="0093629F"/>
    <w:rsid w:val="0093640D"/>
    <w:rsid w:val="00936460"/>
    <w:rsid w:val="0093653D"/>
    <w:rsid w:val="00936688"/>
    <w:rsid w:val="00936DF0"/>
    <w:rsid w:val="00937683"/>
    <w:rsid w:val="00937AC9"/>
    <w:rsid w:val="00937CFA"/>
    <w:rsid w:val="00940250"/>
    <w:rsid w:val="00940291"/>
    <w:rsid w:val="009406B3"/>
    <w:rsid w:val="00942286"/>
    <w:rsid w:val="00943748"/>
    <w:rsid w:val="00943890"/>
    <w:rsid w:val="00943CEE"/>
    <w:rsid w:val="009444F4"/>
    <w:rsid w:val="00944674"/>
    <w:rsid w:val="0094478E"/>
    <w:rsid w:val="00944F2F"/>
    <w:rsid w:val="00945CC4"/>
    <w:rsid w:val="00945CF5"/>
    <w:rsid w:val="00946437"/>
    <w:rsid w:val="0094691C"/>
    <w:rsid w:val="00947C95"/>
    <w:rsid w:val="00947EED"/>
    <w:rsid w:val="009500A1"/>
    <w:rsid w:val="0095037E"/>
    <w:rsid w:val="009506BF"/>
    <w:rsid w:val="00951D97"/>
    <w:rsid w:val="00952230"/>
    <w:rsid w:val="00952266"/>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4F6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2F1"/>
    <w:rsid w:val="009871EA"/>
    <w:rsid w:val="0098790C"/>
    <w:rsid w:val="00991675"/>
    <w:rsid w:val="00992188"/>
    <w:rsid w:val="009925EC"/>
    <w:rsid w:val="00992BA2"/>
    <w:rsid w:val="00992F83"/>
    <w:rsid w:val="0099344F"/>
    <w:rsid w:val="00993A3C"/>
    <w:rsid w:val="0099449B"/>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481"/>
    <w:rsid w:val="009B1584"/>
    <w:rsid w:val="009B1B32"/>
    <w:rsid w:val="009B21CA"/>
    <w:rsid w:val="009B2648"/>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680"/>
    <w:rsid w:val="00A00902"/>
    <w:rsid w:val="00A0098B"/>
    <w:rsid w:val="00A017A1"/>
    <w:rsid w:val="00A0191A"/>
    <w:rsid w:val="00A020EF"/>
    <w:rsid w:val="00A0294E"/>
    <w:rsid w:val="00A02F1C"/>
    <w:rsid w:val="00A03992"/>
    <w:rsid w:val="00A039FF"/>
    <w:rsid w:val="00A03CCB"/>
    <w:rsid w:val="00A03E55"/>
    <w:rsid w:val="00A04524"/>
    <w:rsid w:val="00A051DC"/>
    <w:rsid w:val="00A05ACE"/>
    <w:rsid w:val="00A1047B"/>
    <w:rsid w:val="00A114B9"/>
    <w:rsid w:val="00A12107"/>
    <w:rsid w:val="00A13A65"/>
    <w:rsid w:val="00A14486"/>
    <w:rsid w:val="00A14589"/>
    <w:rsid w:val="00A148F0"/>
    <w:rsid w:val="00A14AE3"/>
    <w:rsid w:val="00A1611E"/>
    <w:rsid w:val="00A16675"/>
    <w:rsid w:val="00A17957"/>
    <w:rsid w:val="00A20404"/>
    <w:rsid w:val="00A21955"/>
    <w:rsid w:val="00A21AC3"/>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4975"/>
    <w:rsid w:val="00A3655D"/>
    <w:rsid w:val="00A3663D"/>
    <w:rsid w:val="00A36822"/>
    <w:rsid w:val="00A36984"/>
    <w:rsid w:val="00A36AB5"/>
    <w:rsid w:val="00A37170"/>
    <w:rsid w:val="00A374FD"/>
    <w:rsid w:val="00A3754B"/>
    <w:rsid w:val="00A378AC"/>
    <w:rsid w:val="00A402DD"/>
    <w:rsid w:val="00A4069E"/>
    <w:rsid w:val="00A40BBF"/>
    <w:rsid w:val="00A40D64"/>
    <w:rsid w:val="00A41012"/>
    <w:rsid w:val="00A411D1"/>
    <w:rsid w:val="00A4168A"/>
    <w:rsid w:val="00A41A09"/>
    <w:rsid w:val="00A4203E"/>
    <w:rsid w:val="00A42336"/>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8A4"/>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0B8"/>
    <w:rsid w:val="00A60E2F"/>
    <w:rsid w:val="00A6273C"/>
    <w:rsid w:val="00A627AD"/>
    <w:rsid w:val="00A63246"/>
    <w:rsid w:val="00A63284"/>
    <w:rsid w:val="00A63458"/>
    <w:rsid w:val="00A6372D"/>
    <w:rsid w:val="00A64CB8"/>
    <w:rsid w:val="00A65C61"/>
    <w:rsid w:val="00A66065"/>
    <w:rsid w:val="00A66291"/>
    <w:rsid w:val="00A6691A"/>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9C8"/>
    <w:rsid w:val="00A853D8"/>
    <w:rsid w:val="00A8661E"/>
    <w:rsid w:val="00A8695A"/>
    <w:rsid w:val="00A86ACF"/>
    <w:rsid w:val="00A8708E"/>
    <w:rsid w:val="00A903B6"/>
    <w:rsid w:val="00A90B96"/>
    <w:rsid w:val="00A90F4F"/>
    <w:rsid w:val="00A92579"/>
    <w:rsid w:val="00A925DC"/>
    <w:rsid w:val="00A936F9"/>
    <w:rsid w:val="00A9383C"/>
    <w:rsid w:val="00A94390"/>
    <w:rsid w:val="00A943D0"/>
    <w:rsid w:val="00A947AA"/>
    <w:rsid w:val="00A94888"/>
    <w:rsid w:val="00A9681C"/>
    <w:rsid w:val="00A96867"/>
    <w:rsid w:val="00A96B3D"/>
    <w:rsid w:val="00A978B4"/>
    <w:rsid w:val="00A97A48"/>
    <w:rsid w:val="00AA0C7E"/>
    <w:rsid w:val="00AA0D72"/>
    <w:rsid w:val="00AA18AB"/>
    <w:rsid w:val="00AA1B53"/>
    <w:rsid w:val="00AA1DEA"/>
    <w:rsid w:val="00AA256D"/>
    <w:rsid w:val="00AA2B76"/>
    <w:rsid w:val="00AA311D"/>
    <w:rsid w:val="00AA3556"/>
    <w:rsid w:val="00AA35FD"/>
    <w:rsid w:val="00AA3B4B"/>
    <w:rsid w:val="00AA3DB7"/>
    <w:rsid w:val="00AA41D3"/>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75EA"/>
    <w:rsid w:val="00AB7AA2"/>
    <w:rsid w:val="00AC0705"/>
    <w:rsid w:val="00AC0A22"/>
    <w:rsid w:val="00AC1515"/>
    <w:rsid w:val="00AC2234"/>
    <w:rsid w:val="00AC34AE"/>
    <w:rsid w:val="00AC3FF3"/>
    <w:rsid w:val="00AC4BC1"/>
    <w:rsid w:val="00AC5715"/>
    <w:rsid w:val="00AC65CC"/>
    <w:rsid w:val="00AD04BD"/>
    <w:rsid w:val="00AD0765"/>
    <w:rsid w:val="00AD0F00"/>
    <w:rsid w:val="00AD16A3"/>
    <w:rsid w:val="00AD1AFC"/>
    <w:rsid w:val="00AD1D73"/>
    <w:rsid w:val="00AD3C7F"/>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E4"/>
    <w:rsid w:val="00AF109C"/>
    <w:rsid w:val="00AF1701"/>
    <w:rsid w:val="00AF1752"/>
    <w:rsid w:val="00AF2CCD"/>
    <w:rsid w:val="00AF42FC"/>
    <w:rsid w:val="00AF4AC5"/>
    <w:rsid w:val="00AF4C2C"/>
    <w:rsid w:val="00AF597D"/>
    <w:rsid w:val="00AF6EC1"/>
    <w:rsid w:val="00AF784D"/>
    <w:rsid w:val="00AF7BCD"/>
    <w:rsid w:val="00AF7CE9"/>
    <w:rsid w:val="00B00331"/>
    <w:rsid w:val="00B005D1"/>
    <w:rsid w:val="00B0117E"/>
    <w:rsid w:val="00B014A1"/>
    <w:rsid w:val="00B01A80"/>
    <w:rsid w:val="00B0465C"/>
    <w:rsid w:val="00B046AF"/>
    <w:rsid w:val="00B06036"/>
    <w:rsid w:val="00B061F1"/>
    <w:rsid w:val="00B06615"/>
    <w:rsid w:val="00B07C27"/>
    <w:rsid w:val="00B07FB2"/>
    <w:rsid w:val="00B10017"/>
    <w:rsid w:val="00B1004A"/>
    <w:rsid w:val="00B101CE"/>
    <w:rsid w:val="00B10DE1"/>
    <w:rsid w:val="00B10FF8"/>
    <w:rsid w:val="00B11E02"/>
    <w:rsid w:val="00B12F0D"/>
    <w:rsid w:val="00B12FCF"/>
    <w:rsid w:val="00B13A85"/>
    <w:rsid w:val="00B13BC7"/>
    <w:rsid w:val="00B13CD4"/>
    <w:rsid w:val="00B14BEA"/>
    <w:rsid w:val="00B153D8"/>
    <w:rsid w:val="00B154DE"/>
    <w:rsid w:val="00B15814"/>
    <w:rsid w:val="00B17B14"/>
    <w:rsid w:val="00B17EC8"/>
    <w:rsid w:val="00B203C4"/>
    <w:rsid w:val="00B20863"/>
    <w:rsid w:val="00B20BEC"/>
    <w:rsid w:val="00B20CDD"/>
    <w:rsid w:val="00B2101B"/>
    <w:rsid w:val="00B21AF6"/>
    <w:rsid w:val="00B224C4"/>
    <w:rsid w:val="00B22683"/>
    <w:rsid w:val="00B22BC9"/>
    <w:rsid w:val="00B22E81"/>
    <w:rsid w:val="00B232FE"/>
    <w:rsid w:val="00B23423"/>
    <w:rsid w:val="00B23996"/>
    <w:rsid w:val="00B23A8A"/>
    <w:rsid w:val="00B23CB2"/>
    <w:rsid w:val="00B240CC"/>
    <w:rsid w:val="00B24DDB"/>
    <w:rsid w:val="00B24E14"/>
    <w:rsid w:val="00B2561A"/>
    <w:rsid w:val="00B256C1"/>
    <w:rsid w:val="00B25A64"/>
    <w:rsid w:val="00B25B94"/>
    <w:rsid w:val="00B26109"/>
    <w:rsid w:val="00B271F2"/>
    <w:rsid w:val="00B30B9E"/>
    <w:rsid w:val="00B31884"/>
    <w:rsid w:val="00B31D19"/>
    <w:rsid w:val="00B32A1B"/>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0874"/>
    <w:rsid w:val="00B61433"/>
    <w:rsid w:val="00B61923"/>
    <w:rsid w:val="00B621D6"/>
    <w:rsid w:val="00B63AF2"/>
    <w:rsid w:val="00B64D15"/>
    <w:rsid w:val="00B65747"/>
    <w:rsid w:val="00B65D6F"/>
    <w:rsid w:val="00B65FAD"/>
    <w:rsid w:val="00B66174"/>
    <w:rsid w:val="00B67021"/>
    <w:rsid w:val="00B673C9"/>
    <w:rsid w:val="00B67B37"/>
    <w:rsid w:val="00B67C23"/>
    <w:rsid w:val="00B7079B"/>
    <w:rsid w:val="00B70DC7"/>
    <w:rsid w:val="00B7175D"/>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57F"/>
    <w:rsid w:val="00BB5883"/>
    <w:rsid w:val="00BB5C26"/>
    <w:rsid w:val="00BB6A40"/>
    <w:rsid w:val="00BB6ABA"/>
    <w:rsid w:val="00BB6BB9"/>
    <w:rsid w:val="00BC013A"/>
    <w:rsid w:val="00BC162A"/>
    <w:rsid w:val="00BC1DA6"/>
    <w:rsid w:val="00BC2343"/>
    <w:rsid w:val="00BC348D"/>
    <w:rsid w:val="00BC4245"/>
    <w:rsid w:val="00BC4D6A"/>
    <w:rsid w:val="00BC5824"/>
    <w:rsid w:val="00BC584D"/>
    <w:rsid w:val="00BC702F"/>
    <w:rsid w:val="00BD0AA2"/>
    <w:rsid w:val="00BD0ECF"/>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6027"/>
    <w:rsid w:val="00BF6702"/>
    <w:rsid w:val="00BF6D7A"/>
    <w:rsid w:val="00BF7837"/>
    <w:rsid w:val="00BF7952"/>
    <w:rsid w:val="00BF7D6A"/>
    <w:rsid w:val="00C0021D"/>
    <w:rsid w:val="00C00300"/>
    <w:rsid w:val="00C00A6C"/>
    <w:rsid w:val="00C00B8B"/>
    <w:rsid w:val="00C013E1"/>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002"/>
    <w:rsid w:val="00C06125"/>
    <w:rsid w:val="00C10086"/>
    <w:rsid w:val="00C101E0"/>
    <w:rsid w:val="00C104CC"/>
    <w:rsid w:val="00C10B96"/>
    <w:rsid w:val="00C10D7E"/>
    <w:rsid w:val="00C11521"/>
    <w:rsid w:val="00C11FB8"/>
    <w:rsid w:val="00C12C2E"/>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2230"/>
    <w:rsid w:val="00C422D8"/>
    <w:rsid w:val="00C426A1"/>
    <w:rsid w:val="00C43934"/>
    <w:rsid w:val="00C439FB"/>
    <w:rsid w:val="00C43AA8"/>
    <w:rsid w:val="00C43F23"/>
    <w:rsid w:val="00C43F69"/>
    <w:rsid w:val="00C441A4"/>
    <w:rsid w:val="00C463C9"/>
    <w:rsid w:val="00C47648"/>
    <w:rsid w:val="00C47852"/>
    <w:rsid w:val="00C50011"/>
    <w:rsid w:val="00C51C8B"/>
    <w:rsid w:val="00C51F61"/>
    <w:rsid w:val="00C5254B"/>
    <w:rsid w:val="00C52F4A"/>
    <w:rsid w:val="00C54F7F"/>
    <w:rsid w:val="00C55BAD"/>
    <w:rsid w:val="00C55D39"/>
    <w:rsid w:val="00C55FBF"/>
    <w:rsid w:val="00C56D9D"/>
    <w:rsid w:val="00C5718C"/>
    <w:rsid w:val="00C57E68"/>
    <w:rsid w:val="00C601C9"/>
    <w:rsid w:val="00C61F8A"/>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6D8"/>
    <w:rsid w:val="00C96997"/>
    <w:rsid w:val="00C96F5F"/>
    <w:rsid w:val="00C97055"/>
    <w:rsid w:val="00CA194C"/>
    <w:rsid w:val="00CA2B4F"/>
    <w:rsid w:val="00CA30C3"/>
    <w:rsid w:val="00CA5927"/>
    <w:rsid w:val="00CA635E"/>
    <w:rsid w:val="00CA6BB0"/>
    <w:rsid w:val="00CA70CE"/>
    <w:rsid w:val="00CA79EC"/>
    <w:rsid w:val="00CB002C"/>
    <w:rsid w:val="00CB1E4B"/>
    <w:rsid w:val="00CB259F"/>
    <w:rsid w:val="00CB378B"/>
    <w:rsid w:val="00CB39C2"/>
    <w:rsid w:val="00CB3E38"/>
    <w:rsid w:val="00CB4C8C"/>
    <w:rsid w:val="00CB4DDD"/>
    <w:rsid w:val="00CB4E90"/>
    <w:rsid w:val="00CB522C"/>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9F5"/>
    <w:rsid w:val="00CC5D2F"/>
    <w:rsid w:val="00CC6066"/>
    <w:rsid w:val="00CC68CC"/>
    <w:rsid w:val="00CC701E"/>
    <w:rsid w:val="00CC7735"/>
    <w:rsid w:val="00CD0310"/>
    <w:rsid w:val="00CD29E8"/>
    <w:rsid w:val="00CD2E48"/>
    <w:rsid w:val="00CD4826"/>
    <w:rsid w:val="00CD4E19"/>
    <w:rsid w:val="00CD5B1C"/>
    <w:rsid w:val="00CD6219"/>
    <w:rsid w:val="00CD62F0"/>
    <w:rsid w:val="00CD700F"/>
    <w:rsid w:val="00CD7319"/>
    <w:rsid w:val="00CE027B"/>
    <w:rsid w:val="00CE06CB"/>
    <w:rsid w:val="00CE148E"/>
    <w:rsid w:val="00CE155A"/>
    <w:rsid w:val="00CE208D"/>
    <w:rsid w:val="00CE2453"/>
    <w:rsid w:val="00CE28F0"/>
    <w:rsid w:val="00CE356D"/>
    <w:rsid w:val="00CE3FA4"/>
    <w:rsid w:val="00CE44F8"/>
    <w:rsid w:val="00CE5277"/>
    <w:rsid w:val="00CE5B4D"/>
    <w:rsid w:val="00CE5C5C"/>
    <w:rsid w:val="00CE6358"/>
    <w:rsid w:val="00CE6686"/>
    <w:rsid w:val="00CE6E97"/>
    <w:rsid w:val="00CE77F9"/>
    <w:rsid w:val="00CE7868"/>
    <w:rsid w:val="00CE796C"/>
    <w:rsid w:val="00CF1B70"/>
    <w:rsid w:val="00CF1DD1"/>
    <w:rsid w:val="00CF2161"/>
    <w:rsid w:val="00CF2307"/>
    <w:rsid w:val="00CF26AE"/>
    <w:rsid w:val="00CF2D54"/>
    <w:rsid w:val="00CF311F"/>
    <w:rsid w:val="00CF3A8E"/>
    <w:rsid w:val="00CF487B"/>
    <w:rsid w:val="00CF5047"/>
    <w:rsid w:val="00CF583D"/>
    <w:rsid w:val="00CF5E8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B7A"/>
    <w:rsid w:val="00D14F46"/>
    <w:rsid w:val="00D15696"/>
    <w:rsid w:val="00D15C51"/>
    <w:rsid w:val="00D16A9E"/>
    <w:rsid w:val="00D16C68"/>
    <w:rsid w:val="00D200BD"/>
    <w:rsid w:val="00D201AA"/>
    <w:rsid w:val="00D204A7"/>
    <w:rsid w:val="00D20AA5"/>
    <w:rsid w:val="00D22399"/>
    <w:rsid w:val="00D2370B"/>
    <w:rsid w:val="00D24298"/>
    <w:rsid w:val="00D24FFD"/>
    <w:rsid w:val="00D2662C"/>
    <w:rsid w:val="00D26A93"/>
    <w:rsid w:val="00D27FA3"/>
    <w:rsid w:val="00D30654"/>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5456"/>
    <w:rsid w:val="00D55616"/>
    <w:rsid w:val="00D5574C"/>
    <w:rsid w:val="00D55DAC"/>
    <w:rsid w:val="00D564C7"/>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4F2E"/>
    <w:rsid w:val="00D85686"/>
    <w:rsid w:val="00D877B1"/>
    <w:rsid w:val="00D90A81"/>
    <w:rsid w:val="00D90B7D"/>
    <w:rsid w:val="00D90DCE"/>
    <w:rsid w:val="00D91984"/>
    <w:rsid w:val="00D91E41"/>
    <w:rsid w:val="00D92168"/>
    <w:rsid w:val="00D9231C"/>
    <w:rsid w:val="00D92A5E"/>
    <w:rsid w:val="00D935BD"/>
    <w:rsid w:val="00D93F1F"/>
    <w:rsid w:val="00D940B5"/>
    <w:rsid w:val="00D9435B"/>
    <w:rsid w:val="00D9582D"/>
    <w:rsid w:val="00D95CB0"/>
    <w:rsid w:val="00D9654F"/>
    <w:rsid w:val="00D966FE"/>
    <w:rsid w:val="00D977C0"/>
    <w:rsid w:val="00D97E14"/>
    <w:rsid w:val="00DA00A3"/>
    <w:rsid w:val="00DA13F3"/>
    <w:rsid w:val="00DA18F4"/>
    <w:rsid w:val="00DA26DA"/>
    <w:rsid w:val="00DA292F"/>
    <w:rsid w:val="00DA2DE3"/>
    <w:rsid w:val="00DA3633"/>
    <w:rsid w:val="00DA400B"/>
    <w:rsid w:val="00DA44D6"/>
    <w:rsid w:val="00DA4BB6"/>
    <w:rsid w:val="00DA5C74"/>
    <w:rsid w:val="00DA6211"/>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6189"/>
    <w:rsid w:val="00DC795E"/>
    <w:rsid w:val="00DC7C77"/>
    <w:rsid w:val="00DC7FD5"/>
    <w:rsid w:val="00DD02FF"/>
    <w:rsid w:val="00DD24F9"/>
    <w:rsid w:val="00DD26EC"/>
    <w:rsid w:val="00DD2DFB"/>
    <w:rsid w:val="00DD3604"/>
    <w:rsid w:val="00DD3F4D"/>
    <w:rsid w:val="00DD4311"/>
    <w:rsid w:val="00DD481D"/>
    <w:rsid w:val="00DD57EC"/>
    <w:rsid w:val="00DD6DB0"/>
    <w:rsid w:val="00DD6F2E"/>
    <w:rsid w:val="00DD72E1"/>
    <w:rsid w:val="00DD7431"/>
    <w:rsid w:val="00DD7EA2"/>
    <w:rsid w:val="00DD7FA4"/>
    <w:rsid w:val="00DE00F2"/>
    <w:rsid w:val="00DE117F"/>
    <w:rsid w:val="00DE122A"/>
    <w:rsid w:val="00DE14CD"/>
    <w:rsid w:val="00DE2D17"/>
    <w:rsid w:val="00DE2D68"/>
    <w:rsid w:val="00DE353C"/>
    <w:rsid w:val="00DE3755"/>
    <w:rsid w:val="00DE3830"/>
    <w:rsid w:val="00DE401C"/>
    <w:rsid w:val="00DE5BF9"/>
    <w:rsid w:val="00DE6E2F"/>
    <w:rsid w:val="00DE6F47"/>
    <w:rsid w:val="00DE7D13"/>
    <w:rsid w:val="00DE7FF4"/>
    <w:rsid w:val="00DF05F9"/>
    <w:rsid w:val="00DF0727"/>
    <w:rsid w:val="00DF0D24"/>
    <w:rsid w:val="00DF0E1C"/>
    <w:rsid w:val="00DF1EAE"/>
    <w:rsid w:val="00DF2A18"/>
    <w:rsid w:val="00DF3816"/>
    <w:rsid w:val="00DF3818"/>
    <w:rsid w:val="00DF3F94"/>
    <w:rsid w:val="00DF4369"/>
    <w:rsid w:val="00DF56CA"/>
    <w:rsid w:val="00DF5970"/>
    <w:rsid w:val="00DF5B14"/>
    <w:rsid w:val="00DF6001"/>
    <w:rsid w:val="00DF614E"/>
    <w:rsid w:val="00DF63FA"/>
    <w:rsid w:val="00DF66E2"/>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584"/>
    <w:rsid w:val="00E23C97"/>
    <w:rsid w:val="00E24727"/>
    <w:rsid w:val="00E25739"/>
    <w:rsid w:val="00E265A7"/>
    <w:rsid w:val="00E2699E"/>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B55"/>
    <w:rsid w:val="00E35D4B"/>
    <w:rsid w:val="00E35FBC"/>
    <w:rsid w:val="00E36AAE"/>
    <w:rsid w:val="00E37198"/>
    <w:rsid w:val="00E3774C"/>
    <w:rsid w:val="00E41313"/>
    <w:rsid w:val="00E41773"/>
    <w:rsid w:val="00E41ACD"/>
    <w:rsid w:val="00E42FE6"/>
    <w:rsid w:val="00E43350"/>
    <w:rsid w:val="00E44E78"/>
    <w:rsid w:val="00E460B6"/>
    <w:rsid w:val="00E46495"/>
    <w:rsid w:val="00E46BD2"/>
    <w:rsid w:val="00E46E68"/>
    <w:rsid w:val="00E471D2"/>
    <w:rsid w:val="00E47277"/>
    <w:rsid w:val="00E473D4"/>
    <w:rsid w:val="00E474CF"/>
    <w:rsid w:val="00E5106C"/>
    <w:rsid w:val="00E513F6"/>
    <w:rsid w:val="00E51A02"/>
    <w:rsid w:val="00E51EC6"/>
    <w:rsid w:val="00E520FF"/>
    <w:rsid w:val="00E52F3B"/>
    <w:rsid w:val="00E52F80"/>
    <w:rsid w:val="00E53313"/>
    <w:rsid w:val="00E536E1"/>
    <w:rsid w:val="00E53D94"/>
    <w:rsid w:val="00E53DEA"/>
    <w:rsid w:val="00E5424B"/>
    <w:rsid w:val="00E54270"/>
    <w:rsid w:val="00E544BA"/>
    <w:rsid w:val="00E55964"/>
    <w:rsid w:val="00E55B64"/>
    <w:rsid w:val="00E56759"/>
    <w:rsid w:val="00E608F3"/>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2444"/>
    <w:rsid w:val="00E73DEB"/>
    <w:rsid w:val="00E7410F"/>
    <w:rsid w:val="00E74181"/>
    <w:rsid w:val="00E74EC5"/>
    <w:rsid w:val="00E75790"/>
    <w:rsid w:val="00E76B86"/>
    <w:rsid w:val="00E77D79"/>
    <w:rsid w:val="00E809F3"/>
    <w:rsid w:val="00E80C21"/>
    <w:rsid w:val="00E8102C"/>
    <w:rsid w:val="00E820BD"/>
    <w:rsid w:val="00E8227B"/>
    <w:rsid w:val="00E826BC"/>
    <w:rsid w:val="00E8342F"/>
    <w:rsid w:val="00E83707"/>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39B9"/>
    <w:rsid w:val="00E94008"/>
    <w:rsid w:val="00E94762"/>
    <w:rsid w:val="00E94CAF"/>
    <w:rsid w:val="00E956BA"/>
    <w:rsid w:val="00E96B52"/>
    <w:rsid w:val="00E96FCA"/>
    <w:rsid w:val="00E97474"/>
    <w:rsid w:val="00E97D31"/>
    <w:rsid w:val="00EA0018"/>
    <w:rsid w:val="00EA08BE"/>
    <w:rsid w:val="00EA0A85"/>
    <w:rsid w:val="00EA0D19"/>
    <w:rsid w:val="00EA14B0"/>
    <w:rsid w:val="00EA2244"/>
    <w:rsid w:val="00EA2EC5"/>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0E"/>
    <w:rsid w:val="00EC6F34"/>
    <w:rsid w:val="00EC7375"/>
    <w:rsid w:val="00EC7927"/>
    <w:rsid w:val="00ED095E"/>
    <w:rsid w:val="00ED1319"/>
    <w:rsid w:val="00ED1A0B"/>
    <w:rsid w:val="00ED21A7"/>
    <w:rsid w:val="00ED22BE"/>
    <w:rsid w:val="00ED27DD"/>
    <w:rsid w:val="00ED37D5"/>
    <w:rsid w:val="00ED4046"/>
    <w:rsid w:val="00ED5162"/>
    <w:rsid w:val="00ED5669"/>
    <w:rsid w:val="00ED59E5"/>
    <w:rsid w:val="00ED5DF2"/>
    <w:rsid w:val="00ED697C"/>
    <w:rsid w:val="00EE06CA"/>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164"/>
    <w:rsid w:val="00EF0888"/>
    <w:rsid w:val="00EF11DF"/>
    <w:rsid w:val="00EF130D"/>
    <w:rsid w:val="00EF2332"/>
    <w:rsid w:val="00EF30E0"/>
    <w:rsid w:val="00EF3380"/>
    <w:rsid w:val="00EF3D05"/>
    <w:rsid w:val="00EF4232"/>
    <w:rsid w:val="00EF42CF"/>
    <w:rsid w:val="00EF4526"/>
    <w:rsid w:val="00EF5403"/>
    <w:rsid w:val="00EF567D"/>
    <w:rsid w:val="00EF5F11"/>
    <w:rsid w:val="00EF6111"/>
    <w:rsid w:val="00EF6E92"/>
    <w:rsid w:val="00F003DE"/>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831"/>
    <w:rsid w:val="00F1498D"/>
    <w:rsid w:val="00F14DDF"/>
    <w:rsid w:val="00F152AD"/>
    <w:rsid w:val="00F15BA3"/>
    <w:rsid w:val="00F15BB3"/>
    <w:rsid w:val="00F165B7"/>
    <w:rsid w:val="00F170D0"/>
    <w:rsid w:val="00F178B0"/>
    <w:rsid w:val="00F20C9C"/>
    <w:rsid w:val="00F20FB8"/>
    <w:rsid w:val="00F21827"/>
    <w:rsid w:val="00F21A00"/>
    <w:rsid w:val="00F2285F"/>
    <w:rsid w:val="00F23155"/>
    <w:rsid w:val="00F23EE4"/>
    <w:rsid w:val="00F24135"/>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3C8A"/>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6E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453E"/>
    <w:rsid w:val="00F649A0"/>
    <w:rsid w:val="00F64FAD"/>
    <w:rsid w:val="00F65215"/>
    <w:rsid w:val="00F65617"/>
    <w:rsid w:val="00F65A88"/>
    <w:rsid w:val="00F66494"/>
    <w:rsid w:val="00F708EB"/>
    <w:rsid w:val="00F710BE"/>
    <w:rsid w:val="00F712C1"/>
    <w:rsid w:val="00F716C4"/>
    <w:rsid w:val="00F71903"/>
    <w:rsid w:val="00F71D7B"/>
    <w:rsid w:val="00F71E9B"/>
    <w:rsid w:val="00F72016"/>
    <w:rsid w:val="00F7294C"/>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A55"/>
    <w:rsid w:val="00FA4D4F"/>
    <w:rsid w:val="00FA54E8"/>
    <w:rsid w:val="00FA5528"/>
    <w:rsid w:val="00FA5A36"/>
    <w:rsid w:val="00FA5FE8"/>
    <w:rsid w:val="00FA668B"/>
    <w:rsid w:val="00FA67CF"/>
    <w:rsid w:val="00FA7899"/>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1F43"/>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5BA27A73"/>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724EF-CAFA-44E6-82B5-0BD49F5D0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68</Pages>
  <Words>8068</Words>
  <Characters>45990</Characters>
  <Application>Microsoft Office Word</Application>
  <DocSecurity>0</DocSecurity>
  <Lines>383</Lines>
  <Paragraphs>107</Paragraphs>
  <ScaleCrop>false</ScaleCrop>
  <Company/>
  <LinksUpToDate>false</LinksUpToDate>
  <CharactersWithSpaces>53951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Heming.Huang@TA</cp:lastModifiedBy>
  <cp:revision>12</cp:revision>
  <cp:lastPrinted>2007-07-19T00:46:00Z</cp:lastPrinted>
  <dcterms:created xsi:type="dcterms:W3CDTF">2025-03-14T09:12:00Z</dcterms:created>
  <dcterms:modified xsi:type="dcterms:W3CDTF">2025-03-28T02:11:00Z</dcterms:modified>
</cp:coreProperties>
</file>