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7DFF8B" w14:textId="77777777" w:rsidR="00672C28" w:rsidRDefault="00672C28">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DC121E8" w14:textId="77777777" w:rsidR="00672C28" w:rsidRDefault="00672C28">
      <w:pPr>
        <w:spacing w:line="360" w:lineRule="auto"/>
        <w:rPr>
          <w:rFonts w:ascii="宋体" w:hAnsi="宋体" w:hint="eastAsia"/>
          <w:sz w:val="48"/>
        </w:rPr>
      </w:pPr>
      <w:r>
        <w:rPr>
          <w:rFonts w:ascii="宋体" w:hAnsi="宋体" w:hint="eastAsia"/>
          <w:sz w:val="48"/>
        </w:rPr>
        <w:t xml:space="preserve">　 </w:t>
      </w:r>
    </w:p>
    <w:p w14:paraId="053E93C8" w14:textId="77777777" w:rsidR="00672C28" w:rsidRDefault="00672C28">
      <w:pPr>
        <w:spacing w:line="360" w:lineRule="auto"/>
        <w:jc w:val="center"/>
      </w:pPr>
      <w:r>
        <w:rPr>
          <w:rFonts w:ascii="宋体" w:hAnsi="宋体" w:hint="eastAsia"/>
          <w:b/>
          <w:bCs/>
          <w:color w:val="000000" w:themeColor="text1"/>
          <w:sz w:val="48"/>
          <w:szCs w:val="30"/>
        </w:rPr>
        <w:t>摩根中国优势证券投资基金</w:t>
      </w:r>
      <w:r>
        <w:rPr>
          <w:rFonts w:ascii="宋体" w:hAnsi="宋体" w:hint="eastAsia"/>
          <w:b/>
          <w:bCs/>
          <w:color w:val="000000" w:themeColor="text1"/>
          <w:sz w:val="48"/>
          <w:szCs w:val="30"/>
        </w:rPr>
        <w:br/>
        <w:t>2025年第3季度报告</w:t>
      </w:r>
    </w:p>
    <w:p w14:paraId="4CB8129B"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4CAEB1EE" w14:textId="77777777" w:rsidR="00672C28" w:rsidRDefault="00672C28">
      <w:pPr>
        <w:spacing w:line="360" w:lineRule="auto"/>
        <w:jc w:val="center"/>
      </w:pPr>
      <w:r>
        <w:rPr>
          <w:rFonts w:ascii="宋体" w:hAnsi="宋体" w:hint="eastAsia"/>
          <w:b/>
          <w:bCs/>
          <w:sz w:val="28"/>
          <w:szCs w:val="30"/>
        </w:rPr>
        <w:t>2025年9月30日</w:t>
      </w:r>
    </w:p>
    <w:p w14:paraId="64ECC755"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6AA7F9D8"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4928B7DF"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3A22CF23" w14:textId="4AD5837B" w:rsidR="00672C28" w:rsidRDefault="00672C2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471457C"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688382BB"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183B343A"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324F44F3"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2614FABE"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0DE4040C"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7F7BFC99" w14:textId="77777777" w:rsidR="00672C28" w:rsidRDefault="00672C28">
      <w:pPr>
        <w:spacing w:line="360" w:lineRule="auto"/>
        <w:jc w:val="center"/>
        <w:rPr>
          <w:rFonts w:ascii="宋体" w:hAnsi="宋体" w:hint="eastAsia"/>
          <w:sz w:val="28"/>
          <w:szCs w:val="30"/>
        </w:rPr>
      </w:pPr>
      <w:r>
        <w:rPr>
          <w:rFonts w:ascii="宋体" w:hAnsi="宋体" w:hint="eastAsia"/>
          <w:sz w:val="28"/>
          <w:szCs w:val="30"/>
        </w:rPr>
        <w:t xml:space="preserve">　 </w:t>
      </w:r>
    </w:p>
    <w:p w14:paraId="52967B48" w14:textId="77777777" w:rsidR="00672C28" w:rsidRDefault="00672C28">
      <w:pPr>
        <w:spacing w:line="360" w:lineRule="auto"/>
        <w:ind w:firstLineChars="800" w:firstLine="2249"/>
        <w:jc w:val="left"/>
      </w:pPr>
      <w:r>
        <w:rPr>
          <w:rFonts w:ascii="宋体" w:hAnsi="宋体" w:hint="eastAsia"/>
          <w:b/>
          <w:bCs/>
          <w:sz w:val="28"/>
          <w:szCs w:val="30"/>
        </w:rPr>
        <w:t>基金管理人：摩根基金管理（中国）有限公司</w:t>
      </w:r>
    </w:p>
    <w:p w14:paraId="7204632D" w14:textId="77777777" w:rsidR="00672C28" w:rsidRDefault="00672C28">
      <w:pPr>
        <w:spacing w:line="360" w:lineRule="auto"/>
        <w:ind w:firstLineChars="800" w:firstLine="2249"/>
        <w:jc w:val="left"/>
      </w:pPr>
      <w:r>
        <w:rPr>
          <w:rFonts w:ascii="宋体" w:hAnsi="宋体" w:hint="eastAsia"/>
          <w:b/>
          <w:bCs/>
          <w:sz w:val="28"/>
          <w:szCs w:val="30"/>
        </w:rPr>
        <w:t>基金托管人：中国建设银行股份有限公司</w:t>
      </w:r>
    </w:p>
    <w:p w14:paraId="2D5DB660" w14:textId="77777777" w:rsidR="00672C28" w:rsidRDefault="00672C28">
      <w:pPr>
        <w:spacing w:line="360" w:lineRule="auto"/>
        <w:ind w:firstLineChars="800" w:firstLine="2249"/>
        <w:jc w:val="left"/>
      </w:pPr>
      <w:r>
        <w:rPr>
          <w:rFonts w:ascii="宋体" w:hAnsi="宋体" w:hint="eastAsia"/>
          <w:b/>
          <w:bCs/>
          <w:sz w:val="28"/>
          <w:szCs w:val="30"/>
        </w:rPr>
        <w:t>报告送出日期：2025年10月28日</w:t>
      </w:r>
    </w:p>
    <w:p w14:paraId="7F2A529E" w14:textId="77777777" w:rsidR="00672C28" w:rsidRDefault="00672C28">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15B07E1F" w14:textId="77777777" w:rsidR="00672C28" w:rsidRDefault="00672C28">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2EE33584" w14:textId="77777777" w:rsidR="00672C28" w:rsidRDefault="00672C28">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074D62" w14:paraId="4D06BAEF" w14:textId="77777777">
        <w:trPr>
          <w:divId w:val="155539016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D88E304" w14:textId="77777777" w:rsidR="00672C28" w:rsidRDefault="00672C2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79F707" w14:textId="77777777" w:rsidR="00672C28" w:rsidRDefault="00672C28">
            <w:pPr>
              <w:jc w:val="left"/>
            </w:pPr>
            <w:r>
              <w:rPr>
                <w:rFonts w:ascii="宋体" w:hAnsi="宋体" w:hint="eastAsia"/>
                <w:szCs w:val="24"/>
                <w:lang w:eastAsia="zh-Hans"/>
              </w:rPr>
              <w:t>摩根中国优势混合</w:t>
            </w:r>
            <w:r>
              <w:rPr>
                <w:rFonts w:ascii="宋体" w:hAnsi="宋体" w:hint="eastAsia"/>
                <w:lang w:eastAsia="zh-Hans"/>
              </w:rPr>
              <w:t xml:space="preserve"> </w:t>
            </w:r>
          </w:p>
        </w:tc>
      </w:tr>
      <w:tr w:rsidR="00074D62" w14:paraId="05CFC7A9"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3E322D" w14:textId="77777777" w:rsidR="00672C28" w:rsidRDefault="00672C2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17A988" w14:textId="77777777" w:rsidR="00672C28" w:rsidRDefault="00672C28">
            <w:pPr>
              <w:jc w:val="left"/>
            </w:pPr>
            <w:r>
              <w:rPr>
                <w:rFonts w:ascii="宋体" w:hAnsi="宋体" w:hint="eastAsia"/>
                <w:lang w:eastAsia="zh-Hans"/>
              </w:rPr>
              <w:t>375010</w:t>
            </w:r>
          </w:p>
        </w:tc>
      </w:tr>
      <w:tr w:rsidR="00074D62" w14:paraId="656CC960"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2B5E9D" w14:textId="77777777" w:rsidR="00672C28" w:rsidRDefault="00672C28">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D953B4" w14:textId="77777777" w:rsidR="00672C28" w:rsidRDefault="00672C28">
            <w:pPr>
              <w:jc w:val="left"/>
            </w:pPr>
            <w:r>
              <w:rPr>
                <w:rFonts w:ascii="宋体" w:hAnsi="宋体" w:hint="eastAsia"/>
                <w:lang w:eastAsia="zh-Hans"/>
              </w:rPr>
              <w:t>契约型开放式</w:t>
            </w:r>
          </w:p>
        </w:tc>
      </w:tr>
      <w:tr w:rsidR="00074D62" w14:paraId="1110F28D"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764F6E" w14:textId="77777777" w:rsidR="00672C28" w:rsidRDefault="00672C2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1E37C" w14:textId="77777777" w:rsidR="00672C28" w:rsidRDefault="00672C28">
            <w:pPr>
              <w:jc w:val="left"/>
            </w:pPr>
            <w:r>
              <w:rPr>
                <w:rFonts w:ascii="宋体" w:hAnsi="宋体" w:hint="eastAsia"/>
                <w:lang w:eastAsia="zh-Hans"/>
              </w:rPr>
              <w:t>2004年9月15日</w:t>
            </w:r>
          </w:p>
        </w:tc>
      </w:tr>
      <w:tr w:rsidR="00074D62" w14:paraId="2A95034E"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35D148" w14:textId="77777777" w:rsidR="00672C28" w:rsidRDefault="00672C2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AA8AA0" w14:textId="77777777" w:rsidR="00672C28" w:rsidRDefault="00672C28">
            <w:pPr>
              <w:jc w:val="left"/>
            </w:pPr>
            <w:r>
              <w:rPr>
                <w:rFonts w:ascii="宋体" w:hAnsi="宋体" w:hint="eastAsia"/>
                <w:lang w:eastAsia="zh-Hans"/>
              </w:rPr>
              <w:t>1,521,920,236.78</w:t>
            </w:r>
            <w:r>
              <w:rPr>
                <w:rFonts w:hint="eastAsia"/>
              </w:rPr>
              <w:t>份</w:t>
            </w:r>
            <w:r>
              <w:rPr>
                <w:rFonts w:ascii="宋体" w:hAnsi="宋体" w:hint="eastAsia"/>
                <w:lang w:eastAsia="zh-Hans"/>
              </w:rPr>
              <w:t xml:space="preserve"> </w:t>
            </w:r>
          </w:p>
        </w:tc>
      </w:tr>
      <w:tr w:rsidR="00074D62" w14:paraId="132A2F69"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AC7F75" w14:textId="77777777" w:rsidR="00672C28" w:rsidRDefault="00672C2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A28737" w14:textId="77777777" w:rsidR="00672C28" w:rsidRDefault="00672C28">
            <w:pPr>
              <w:jc w:val="left"/>
            </w:pPr>
            <w:r>
              <w:rPr>
                <w:rFonts w:ascii="宋体" w:hAnsi="宋体" w:hint="eastAsia"/>
                <w:lang w:eastAsia="zh-Hans"/>
              </w:rPr>
              <w:t>本基金在以长期投资为基本原则的基础上，通过严格的投资纪律约束和风险管理手段，将战略资产配置与投资时机有效结合，精心选择在经济全球化趋势下具有国际比较优势的中国企业，通过精选证券和适度主动投资，为国内投资者提供国际水平的理财服务，谋求基金资产的长期稳定增值。</w:t>
            </w:r>
          </w:p>
        </w:tc>
      </w:tr>
      <w:tr w:rsidR="00074D62" w14:paraId="565E9BC4"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698E3C" w14:textId="77777777" w:rsidR="00672C28" w:rsidRDefault="00672C2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826B63" w14:textId="77777777" w:rsidR="00672C28" w:rsidRDefault="00672C28">
            <w:pPr>
              <w:jc w:val="left"/>
            </w:pPr>
            <w:r>
              <w:rPr>
                <w:rFonts w:ascii="宋体" w:hAnsi="宋体" w:hint="eastAsia"/>
                <w:lang w:eastAsia="zh-Hans"/>
              </w:rPr>
              <w:t>本基金充分借鉴摩根资产管理集团全球行之有效的投资理念和技术，以国际视野审视中国经济发展，将国内行业发展趋势与上市公司价值判断纳入全球经济综合考量的范畴，通过定性/定量严谨分析的有机结合，准确把握国家/地区与上市公司的比较优势，最终实现上市公司内在价值的合理评估、投资组合资产配置与风险管理的正确实施。</w:t>
            </w:r>
            <w:r>
              <w:rPr>
                <w:rFonts w:ascii="宋体" w:hAnsi="宋体" w:hint="eastAsia"/>
                <w:lang w:eastAsia="zh-Hans"/>
              </w:rPr>
              <w:br/>
              <w:t>本基金以股票投资为主体，在股票选择和资产配置上分别采取“由下到上”和“由上到下”的投资策略。根据国内市场的具体特点，本基金积极利用摩根资产管理集团在全球市场的研究资源，用其国际视野观的优势价值评估体系甄别个股素质，并结合本地长期深入的公司调研和严格审慎的基本面与市场面分析，筛选出重点关注的上市公司股票。资产配置层面包括类</w:t>
            </w:r>
            <w:r>
              <w:rPr>
                <w:rFonts w:ascii="宋体" w:hAnsi="宋体" w:hint="eastAsia"/>
                <w:lang w:eastAsia="zh-Hans"/>
              </w:rPr>
              <w:lastRenderedPageBreak/>
              <w:t>别资产配置和行业资产配置，本基金不仅在股票、债券和现金三大资产类别间实施策略性调控，也通过对全球/区域行业效应进行评估后，确定行业资产配置权重，总体紧密监控组合风险与收益特征，以最终切实提高组合的流动性、稳定性与收益性。</w:t>
            </w:r>
            <w:r>
              <w:rPr>
                <w:rFonts w:ascii="宋体" w:hAnsi="宋体" w:hint="eastAsia"/>
                <w:lang w:eastAsia="zh-Hans"/>
              </w:rPr>
              <w:br/>
              <w:t>具体投资策略包括：优势价值分析、关注五大优势上市公司、资产配置策略、债券投资管理、存托凭证投资策略。</w:t>
            </w:r>
          </w:p>
        </w:tc>
      </w:tr>
      <w:tr w:rsidR="00074D62" w14:paraId="7BF328B3"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A9023" w14:textId="77777777" w:rsidR="00672C28" w:rsidRDefault="00672C28">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C851B4" w14:textId="77777777" w:rsidR="00672C28" w:rsidRDefault="00672C28">
            <w:pPr>
              <w:jc w:val="left"/>
            </w:pPr>
            <w:r>
              <w:rPr>
                <w:rFonts w:ascii="宋体" w:hAnsi="宋体" w:hint="eastAsia"/>
                <w:lang w:eastAsia="zh-Hans"/>
              </w:rPr>
              <w:t>沪深300指数收益率×70%+中债总指数收益率×30%</w:t>
            </w:r>
          </w:p>
        </w:tc>
      </w:tr>
      <w:tr w:rsidR="00074D62" w14:paraId="75223515"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6D51B7" w14:textId="77777777" w:rsidR="00672C28" w:rsidRDefault="00672C28">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E4A888" w14:textId="77777777" w:rsidR="00672C28" w:rsidRDefault="00672C28">
            <w:pPr>
              <w:jc w:val="left"/>
            </w:pPr>
            <w:r>
              <w:rPr>
                <w:rFonts w:ascii="宋体" w:hAnsi="宋体" w:hint="eastAsia"/>
                <w:lang w:eastAsia="zh-Hans"/>
              </w:rPr>
              <w:t>本基金努力追求资产配置动态平衡，在风险预算目标下使基金收益最大化，属于中等风险证券投资基金产品。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074D62" w14:paraId="55FA6D61"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5B5200" w14:textId="77777777" w:rsidR="00672C28" w:rsidRDefault="00672C28">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65AF15" w14:textId="77777777" w:rsidR="00672C28" w:rsidRDefault="00672C28">
            <w:pPr>
              <w:jc w:val="left"/>
            </w:pPr>
            <w:r>
              <w:rPr>
                <w:rFonts w:ascii="宋体" w:hAnsi="宋体" w:hint="eastAsia"/>
                <w:lang w:eastAsia="zh-Hans"/>
              </w:rPr>
              <w:t>摩根基金管理（中国）有限公司</w:t>
            </w:r>
          </w:p>
        </w:tc>
      </w:tr>
      <w:tr w:rsidR="00074D62" w14:paraId="3ED8C394" w14:textId="77777777">
        <w:trPr>
          <w:divId w:val="15553901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42F749" w14:textId="77777777" w:rsidR="00672C28" w:rsidRDefault="00672C2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156537" w14:textId="77777777" w:rsidR="00672C28" w:rsidRDefault="00672C28">
            <w:pPr>
              <w:jc w:val="left"/>
            </w:pPr>
            <w:r>
              <w:rPr>
                <w:rFonts w:ascii="宋体" w:hAnsi="宋体" w:hint="eastAsia"/>
                <w:lang w:eastAsia="zh-Hans"/>
              </w:rPr>
              <w:t>中国建设银行股份有限公司</w:t>
            </w:r>
          </w:p>
        </w:tc>
      </w:tr>
      <w:tr w:rsidR="00074D62" w14:paraId="7FE60A8F" w14:textId="77777777">
        <w:trPr>
          <w:divId w:val="15553901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D3D205" w14:textId="77777777" w:rsidR="00672C28" w:rsidRDefault="00672C28">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2CC7B6" w14:textId="77777777" w:rsidR="00672C28" w:rsidRDefault="00672C28">
            <w:pPr>
              <w:jc w:val="center"/>
            </w:pPr>
            <w:r>
              <w:rPr>
                <w:rFonts w:ascii="宋体" w:hAnsi="宋体" w:hint="eastAsia"/>
                <w:lang w:eastAsia="zh-Hans"/>
              </w:rPr>
              <w:t>摩根中国优势混合A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645F2" w14:textId="77777777" w:rsidR="00672C28" w:rsidRDefault="00672C28">
            <w:pPr>
              <w:jc w:val="center"/>
            </w:pPr>
            <w:r>
              <w:rPr>
                <w:rFonts w:ascii="宋体" w:hAnsi="宋体" w:hint="eastAsia"/>
                <w:lang w:eastAsia="zh-Hans"/>
              </w:rPr>
              <w:t>摩根中国优势混合C</w:t>
            </w:r>
            <w:r>
              <w:rPr>
                <w:rFonts w:ascii="宋体" w:hAnsi="宋体" w:hint="eastAsia"/>
                <w:kern w:val="0"/>
                <w:sz w:val="20"/>
                <w:lang w:eastAsia="zh-Hans"/>
              </w:rPr>
              <w:t xml:space="preserve"> </w:t>
            </w:r>
          </w:p>
        </w:tc>
      </w:tr>
      <w:tr w:rsidR="00074D62" w14:paraId="658033EE" w14:textId="77777777">
        <w:trPr>
          <w:divId w:val="15553901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301240" w14:textId="77777777" w:rsidR="00672C28" w:rsidRDefault="00672C2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8F64B" w14:textId="77777777" w:rsidR="00672C28" w:rsidRDefault="00672C28">
            <w:pPr>
              <w:jc w:val="center"/>
            </w:pPr>
            <w:r>
              <w:rPr>
                <w:rFonts w:ascii="宋体" w:hAnsi="宋体" w:hint="eastAsia"/>
                <w:lang w:eastAsia="zh-Hans"/>
              </w:rPr>
              <w:t>375010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4D7B4F" w14:textId="77777777" w:rsidR="00672C28" w:rsidRDefault="00672C28">
            <w:pPr>
              <w:jc w:val="center"/>
            </w:pPr>
            <w:r>
              <w:rPr>
                <w:rFonts w:ascii="宋体" w:hAnsi="宋体" w:hint="eastAsia"/>
                <w:lang w:eastAsia="zh-Hans"/>
              </w:rPr>
              <w:t>015709</w:t>
            </w:r>
            <w:r>
              <w:rPr>
                <w:rFonts w:ascii="宋体" w:hAnsi="宋体" w:hint="eastAsia"/>
                <w:kern w:val="0"/>
                <w:sz w:val="20"/>
                <w:lang w:eastAsia="zh-Hans"/>
              </w:rPr>
              <w:t xml:space="preserve"> </w:t>
            </w:r>
          </w:p>
        </w:tc>
      </w:tr>
      <w:bookmarkEnd w:id="33"/>
      <w:bookmarkEnd w:id="32"/>
      <w:tr w:rsidR="00074D62" w14:paraId="39294A9C" w14:textId="77777777">
        <w:trPr>
          <w:divId w:val="15553901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550E14" w14:textId="77777777" w:rsidR="00672C28" w:rsidRDefault="00672C2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9B5DD" w14:textId="77777777" w:rsidR="00672C28" w:rsidRDefault="00672C28">
            <w:pPr>
              <w:jc w:val="center"/>
            </w:pPr>
            <w:r>
              <w:rPr>
                <w:rFonts w:ascii="宋体" w:hAnsi="宋体" w:hint="eastAsia"/>
                <w:lang w:eastAsia="zh-Hans"/>
              </w:rPr>
              <w:t>1,350,217,675.17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29349" w14:textId="77777777" w:rsidR="00672C28" w:rsidRDefault="00672C28">
            <w:pPr>
              <w:jc w:val="center"/>
            </w:pPr>
            <w:r>
              <w:rPr>
                <w:rFonts w:ascii="宋体" w:hAnsi="宋体" w:hint="eastAsia"/>
                <w:lang w:eastAsia="zh-Hans"/>
              </w:rPr>
              <w:t>171,702,561.61</w:t>
            </w:r>
            <w:r>
              <w:rPr>
                <w:rFonts w:hint="eastAsia"/>
              </w:rPr>
              <w:t>份</w:t>
            </w:r>
            <w:r>
              <w:rPr>
                <w:rFonts w:ascii="宋体" w:hAnsi="宋体" w:hint="eastAsia"/>
                <w:lang w:eastAsia="zh-Hans"/>
              </w:rPr>
              <w:t xml:space="preserve"> </w:t>
            </w:r>
          </w:p>
        </w:tc>
      </w:tr>
    </w:tbl>
    <w:p w14:paraId="00201C84" w14:textId="77777777" w:rsidR="00672C28" w:rsidRDefault="00672C28">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6AF29F42" w14:textId="77777777" w:rsidR="00672C28" w:rsidRDefault="00672C28">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78D4A6BA" w14:textId="77777777" w:rsidR="00672C28" w:rsidRDefault="00672C28">
      <w:pPr>
        <w:jc w:val="right"/>
        <w:divId w:val="134493658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074D62" w14:paraId="5729430D" w14:textId="77777777">
        <w:trPr>
          <w:divId w:val="134493658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10D30A0" w14:textId="77777777" w:rsidR="00672C28" w:rsidRDefault="00672C2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20F11C3" w14:textId="77777777" w:rsidR="00672C28" w:rsidRDefault="00672C28">
            <w:pPr>
              <w:pStyle w:val="a5"/>
              <w:jc w:val="center"/>
              <w:rPr>
                <w:rFonts w:hint="eastAsia"/>
              </w:rPr>
            </w:pPr>
            <w:r>
              <w:rPr>
                <w:rFonts w:hint="eastAsia"/>
                <w:kern w:val="2"/>
                <w:sz w:val="21"/>
                <w:szCs w:val="24"/>
                <w:lang w:eastAsia="zh-Hans"/>
              </w:rPr>
              <w:t xml:space="preserve">报告期（2025年7月1日 - 2025年9月30日） </w:t>
            </w:r>
          </w:p>
        </w:tc>
      </w:tr>
      <w:tr w:rsidR="00074D62" w14:paraId="28A6295C" w14:textId="77777777">
        <w:trPr>
          <w:divId w:val="134493658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E2210" w14:textId="77777777" w:rsidR="00672C28" w:rsidRDefault="00672C2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46D9F93" w14:textId="77777777" w:rsidR="00672C28" w:rsidRDefault="00672C28">
            <w:pPr>
              <w:jc w:val="center"/>
            </w:pPr>
            <w:r>
              <w:rPr>
                <w:rFonts w:ascii="宋体" w:hAnsi="宋体" w:hint="eastAsia"/>
                <w:szCs w:val="24"/>
                <w:lang w:eastAsia="zh-Hans"/>
              </w:rPr>
              <w:t>摩根中国优势混合A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C8F831F" w14:textId="77777777" w:rsidR="00672C28" w:rsidRDefault="00672C28">
            <w:pPr>
              <w:jc w:val="center"/>
            </w:pPr>
            <w:r>
              <w:rPr>
                <w:rFonts w:ascii="宋体" w:hAnsi="宋体" w:hint="eastAsia"/>
                <w:szCs w:val="24"/>
                <w:lang w:eastAsia="zh-Hans"/>
              </w:rPr>
              <w:t>摩根中国优势混合C</w:t>
            </w:r>
          </w:p>
        </w:tc>
      </w:tr>
      <w:tr w:rsidR="00074D62" w14:paraId="0A8905C3" w14:textId="77777777">
        <w:trPr>
          <w:divId w:val="13449365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8D73E2" w14:textId="77777777" w:rsidR="00672C28" w:rsidRDefault="00672C2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A36731" w14:textId="77777777" w:rsidR="00672C28" w:rsidRDefault="00672C28">
            <w:pPr>
              <w:jc w:val="right"/>
            </w:pPr>
            <w:r>
              <w:rPr>
                <w:rFonts w:ascii="宋体" w:hAnsi="宋体" w:hint="eastAsia"/>
                <w:szCs w:val="24"/>
                <w:lang w:eastAsia="zh-Hans"/>
              </w:rPr>
              <w:t>333,798,438.03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BA7E39" w14:textId="77777777" w:rsidR="00672C28" w:rsidRDefault="00672C28">
            <w:pPr>
              <w:jc w:val="right"/>
            </w:pPr>
            <w:r>
              <w:rPr>
                <w:rFonts w:ascii="宋体" w:hAnsi="宋体" w:hint="eastAsia"/>
                <w:szCs w:val="24"/>
                <w:lang w:eastAsia="zh-Hans"/>
              </w:rPr>
              <w:t>26,681,428.20</w:t>
            </w:r>
          </w:p>
        </w:tc>
      </w:tr>
      <w:tr w:rsidR="00074D62" w14:paraId="6B714CD1" w14:textId="77777777">
        <w:trPr>
          <w:divId w:val="13449365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AEAE08" w14:textId="77777777" w:rsidR="00672C28" w:rsidRDefault="00672C2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7387B" w14:textId="77777777" w:rsidR="00672C28" w:rsidRDefault="00672C28">
            <w:pPr>
              <w:jc w:val="right"/>
            </w:pPr>
            <w:r>
              <w:rPr>
                <w:rFonts w:ascii="宋体" w:hAnsi="宋体" w:hint="eastAsia"/>
                <w:szCs w:val="24"/>
                <w:lang w:eastAsia="zh-Hans"/>
              </w:rPr>
              <w:t>1,011,654,513.28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1E9CC8" w14:textId="77777777" w:rsidR="00672C28" w:rsidRDefault="00672C28">
            <w:pPr>
              <w:jc w:val="right"/>
            </w:pPr>
            <w:r>
              <w:rPr>
                <w:rFonts w:ascii="宋体" w:hAnsi="宋体" w:hint="eastAsia"/>
                <w:szCs w:val="24"/>
                <w:lang w:eastAsia="zh-Hans"/>
              </w:rPr>
              <w:t>65,301,244.71</w:t>
            </w:r>
          </w:p>
        </w:tc>
      </w:tr>
      <w:tr w:rsidR="00074D62" w14:paraId="0D27C40C" w14:textId="77777777">
        <w:trPr>
          <w:divId w:val="13449365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9CD58D" w14:textId="77777777" w:rsidR="00672C28" w:rsidRDefault="00672C2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B97B15" w14:textId="77777777" w:rsidR="00672C28" w:rsidRDefault="00672C28">
            <w:pPr>
              <w:jc w:val="right"/>
            </w:pPr>
            <w:r>
              <w:rPr>
                <w:rFonts w:ascii="宋体" w:hAnsi="宋体" w:hint="eastAsia"/>
                <w:szCs w:val="24"/>
                <w:lang w:eastAsia="zh-Hans"/>
              </w:rPr>
              <w:t>0.8433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B3AE05" w14:textId="77777777" w:rsidR="00672C28" w:rsidRDefault="00672C28">
            <w:pPr>
              <w:jc w:val="right"/>
            </w:pPr>
            <w:r>
              <w:rPr>
                <w:rFonts w:ascii="宋体" w:hAnsi="宋体" w:hint="eastAsia"/>
                <w:szCs w:val="24"/>
                <w:lang w:eastAsia="zh-Hans"/>
              </w:rPr>
              <w:t>0.9151</w:t>
            </w:r>
          </w:p>
        </w:tc>
      </w:tr>
      <w:tr w:rsidR="00074D62" w14:paraId="67FF08A9" w14:textId="77777777">
        <w:trPr>
          <w:divId w:val="13449365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98A5C0" w14:textId="77777777" w:rsidR="00672C28" w:rsidRDefault="00672C2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1B82BB" w14:textId="77777777" w:rsidR="00672C28" w:rsidRDefault="00672C28">
            <w:pPr>
              <w:jc w:val="right"/>
            </w:pPr>
            <w:r>
              <w:rPr>
                <w:rFonts w:ascii="宋体" w:hAnsi="宋体" w:hint="eastAsia"/>
                <w:szCs w:val="24"/>
                <w:lang w:eastAsia="zh-Hans"/>
              </w:rPr>
              <w:t>3,080,158,682.89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72FA74" w14:textId="77777777" w:rsidR="00672C28" w:rsidRDefault="00672C28">
            <w:pPr>
              <w:jc w:val="right"/>
            </w:pPr>
            <w:r>
              <w:rPr>
                <w:rFonts w:ascii="宋体" w:hAnsi="宋体" w:hint="eastAsia"/>
                <w:szCs w:val="24"/>
                <w:lang w:eastAsia="zh-Hans"/>
              </w:rPr>
              <w:t>384,194,111.56</w:t>
            </w:r>
          </w:p>
        </w:tc>
      </w:tr>
      <w:tr w:rsidR="00074D62" w14:paraId="0DAF215A" w14:textId="77777777">
        <w:trPr>
          <w:divId w:val="134493658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FC1F6D" w14:textId="77777777" w:rsidR="00672C28" w:rsidRDefault="00672C2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4E5EE2" w14:textId="77777777" w:rsidR="00672C28" w:rsidRDefault="00672C28">
            <w:pPr>
              <w:jc w:val="right"/>
            </w:pPr>
            <w:r>
              <w:rPr>
                <w:rFonts w:ascii="宋体" w:hAnsi="宋体" w:hint="eastAsia"/>
                <w:szCs w:val="24"/>
                <w:lang w:eastAsia="zh-Hans"/>
              </w:rPr>
              <w:t>2.2812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9AC61D" w14:textId="77777777" w:rsidR="00672C28" w:rsidRDefault="00672C28">
            <w:pPr>
              <w:jc w:val="right"/>
            </w:pPr>
            <w:r>
              <w:rPr>
                <w:rFonts w:ascii="宋体" w:hAnsi="宋体" w:hint="eastAsia"/>
                <w:szCs w:val="24"/>
                <w:lang w:eastAsia="zh-Hans"/>
              </w:rPr>
              <w:t>2.2376</w:t>
            </w:r>
          </w:p>
        </w:tc>
      </w:tr>
    </w:tbl>
    <w:p w14:paraId="129F32DE" w14:textId="77777777" w:rsidR="00672C28" w:rsidRDefault="00672C28">
      <w:pPr>
        <w:wordWrap w:val="0"/>
        <w:spacing w:line="360" w:lineRule="auto"/>
        <w:jc w:val="left"/>
        <w:divId w:val="26084271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06F38D5" w14:textId="77777777" w:rsidR="00672C28" w:rsidRDefault="00672C28">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lastRenderedPageBreak/>
        <w:t>基金净值表现</w:t>
      </w:r>
      <w:bookmarkEnd w:id="52"/>
      <w:bookmarkEnd w:id="53"/>
      <w:bookmarkEnd w:id="54"/>
      <w:bookmarkEnd w:id="55"/>
      <w:bookmarkEnd w:id="56"/>
      <w:bookmarkEnd w:id="57"/>
      <w:bookmarkEnd w:id="58"/>
      <w:bookmarkEnd w:id="59"/>
      <w:r>
        <w:rPr>
          <w:rFonts w:hAnsi="宋体" w:hint="eastAsia"/>
        </w:rPr>
        <w:t xml:space="preserve"> </w:t>
      </w:r>
    </w:p>
    <w:p w14:paraId="45E3F01C" w14:textId="77777777" w:rsidR="00672C28" w:rsidRDefault="00672C28">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547F4CDF" w14:textId="77777777" w:rsidR="00672C28" w:rsidRDefault="00672C28">
      <w:pPr>
        <w:spacing w:line="360" w:lineRule="auto"/>
        <w:jc w:val="center"/>
        <w:divId w:val="1256405061"/>
      </w:pPr>
      <w:r>
        <w:rPr>
          <w:rFonts w:ascii="宋体" w:hAnsi="宋体" w:hint="eastAsia"/>
        </w:rPr>
        <w:t>摩根中国优势混合A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74D62" w14:paraId="6CC15C0E" w14:textId="77777777">
        <w:trPr>
          <w:divId w:val="125640506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B4DF21" w14:textId="77777777" w:rsidR="00672C28" w:rsidRDefault="00672C2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E0BFD7" w14:textId="77777777" w:rsidR="00672C28" w:rsidRDefault="00672C2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2C868D" w14:textId="77777777" w:rsidR="00672C28" w:rsidRDefault="00672C2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32BB31" w14:textId="77777777" w:rsidR="00672C28" w:rsidRDefault="00672C2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443D30" w14:textId="77777777" w:rsidR="00672C28" w:rsidRDefault="00672C2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C33FA" w14:textId="77777777" w:rsidR="00672C28" w:rsidRDefault="00672C2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92D9FC" w14:textId="77777777" w:rsidR="00672C28" w:rsidRDefault="00672C28">
            <w:pPr>
              <w:spacing w:line="360" w:lineRule="auto"/>
              <w:jc w:val="center"/>
            </w:pPr>
            <w:r>
              <w:rPr>
                <w:rFonts w:ascii="宋体" w:hAnsi="宋体" w:hint="eastAsia"/>
              </w:rPr>
              <w:t xml:space="preserve">②－④ </w:t>
            </w:r>
          </w:p>
        </w:tc>
      </w:tr>
      <w:tr w:rsidR="00074D62" w14:paraId="7EC06BAB" w14:textId="77777777">
        <w:trPr>
          <w:divId w:val="12564050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5782D" w14:textId="77777777" w:rsidR="00672C28" w:rsidRDefault="00672C2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0302F" w14:textId="77777777" w:rsidR="00672C28" w:rsidRDefault="00672C28">
            <w:pPr>
              <w:spacing w:line="360" w:lineRule="auto"/>
              <w:jc w:val="right"/>
            </w:pPr>
            <w:r>
              <w:rPr>
                <w:rFonts w:ascii="宋体" w:hAnsi="宋体" w:hint="eastAsia"/>
              </w:rPr>
              <w:t xml:space="preserve">58.48%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5731C" w14:textId="77777777" w:rsidR="00672C28" w:rsidRDefault="00672C28">
            <w:pPr>
              <w:spacing w:line="360" w:lineRule="auto"/>
              <w:jc w:val="right"/>
            </w:pPr>
            <w:r>
              <w:rPr>
                <w:rFonts w:ascii="宋体" w:hAnsi="宋体" w:hint="eastAsia"/>
              </w:rPr>
              <w:t xml:space="preserve">2.07%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DD2B6" w14:textId="77777777" w:rsidR="00672C28" w:rsidRDefault="00672C28">
            <w:pPr>
              <w:spacing w:line="360" w:lineRule="auto"/>
              <w:jc w:val="right"/>
            </w:pPr>
            <w:r>
              <w:rPr>
                <w:rFonts w:ascii="宋体" w:hAnsi="宋体" w:hint="eastAsia"/>
              </w:rPr>
              <w:t xml:space="preserve">12.07%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96C48" w14:textId="77777777" w:rsidR="00672C28" w:rsidRDefault="00672C28">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7BC9AA" w14:textId="77777777" w:rsidR="00672C28" w:rsidRDefault="00672C28">
            <w:pPr>
              <w:spacing w:line="360" w:lineRule="auto"/>
              <w:jc w:val="right"/>
            </w:pPr>
            <w:r>
              <w:rPr>
                <w:rFonts w:ascii="宋体" w:hAnsi="宋体" w:hint="eastAsia"/>
              </w:rPr>
              <w:t xml:space="preserve">46.41%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471D9" w14:textId="77777777" w:rsidR="00672C28" w:rsidRDefault="00672C28">
            <w:pPr>
              <w:spacing w:line="360" w:lineRule="auto"/>
              <w:jc w:val="right"/>
            </w:pPr>
            <w:r>
              <w:rPr>
                <w:rFonts w:ascii="宋体" w:hAnsi="宋体" w:hint="eastAsia"/>
              </w:rPr>
              <w:t xml:space="preserve">1.48% </w:t>
            </w:r>
          </w:p>
        </w:tc>
      </w:tr>
      <w:tr w:rsidR="00074D62" w14:paraId="3C296C2F" w14:textId="77777777">
        <w:trPr>
          <w:divId w:val="12564050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F7728" w14:textId="77777777" w:rsidR="00672C28" w:rsidRDefault="00672C2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B1313" w14:textId="77777777" w:rsidR="00672C28" w:rsidRDefault="00672C28">
            <w:pPr>
              <w:spacing w:line="360" w:lineRule="auto"/>
              <w:jc w:val="right"/>
            </w:pPr>
            <w:r>
              <w:rPr>
                <w:rFonts w:ascii="宋体" w:hAnsi="宋体" w:hint="eastAsia"/>
              </w:rPr>
              <w:t xml:space="preserve">67.65%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775B3" w14:textId="77777777" w:rsidR="00672C28" w:rsidRDefault="00672C28">
            <w:pPr>
              <w:spacing w:line="360" w:lineRule="auto"/>
              <w:jc w:val="right"/>
            </w:pPr>
            <w:r>
              <w:rPr>
                <w:rFonts w:ascii="宋体" w:hAnsi="宋体" w:hint="eastAsia"/>
              </w:rPr>
              <w:t xml:space="preserve">2.00%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B3DE7" w14:textId="77777777" w:rsidR="00672C28" w:rsidRDefault="00672C28">
            <w:pPr>
              <w:spacing w:line="360" w:lineRule="auto"/>
              <w:jc w:val="right"/>
            </w:pPr>
            <w:r>
              <w:rPr>
                <w:rFonts w:ascii="宋体" w:hAnsi="宋体" w:hint="eastAsia"/>
              </w:rPr>
              <w:t xml:space="preserve">13.35%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293B8" w14:textId="77777777" w:rsidR="00672C28" w:rsidRDefault="00672C28">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B9DAA6" w14:textId="77777777" w:rsidR="00672C28" w:rsidRDefault="00672C28">
            <w:pPr>
              <w:spacing w:line="360" w:lineRule="auto"/>
              <w:jc w:val="right"/>
            </w:pPr>
            <w:r>
              <w:rPr>
                <w:rFonts w:ascii="宋体" w:hAnsi="宋体" w:hint="eastAsia"/>
              </w:rPr>
              <w:t xml:space="preserve">54.30%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60639" w14:textId="77777777" w:rsidR="00672C28" w:rsidRDefault="00672C28">
            <w:pPr>
              <w:spacing w:line="360" w:lineRule="auto"/>
              <w:jc w:val="right"/>
            </w:pPr>
            <w:r>
              <w:rPr>
                <w:rFonts w:ascii="宋体" w:hAnsi="宋体" w:hint="eastAsia"/>
              </w:rPr>
              <w:t xml:space="preserve">1.33% </w:t>
            </w:r>
          </w:p>
        </w:tc>
      </w:tr>
      <w:tr w:rsidR="00074D62" w14:paraId="1E98E567" w14:textId="77777777">
        <w:trPr>
          <w:divId w:val="12564050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818C0" w14:textId="77777777" w:rsidR="00672C28" w:rsidRDefault="00672C2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A47C7" w14:textId="77777777" w:rsidR="00672C28" w:rsidRDefault="00672C28">
            <w:pPr>
              <w:spacing w:line="360" w:lineRule="auto"/>
              <w:jc w:val="right"/>
            </w:pPr>
            <w:r>
              <w:rPr>
                <w:rFonts w:ascii="宋体" w:hAnsi="宋体" w:hint="eastAsia"/>
              </w:rPr>
              <w:t xml:space="preserve">74.86%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088D1" w14:textId="77777777" w:rsidR="00672C28" w:rsidRDefault="00672C28">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D8681" w14:textId="77777777" w:rsidR="00672C28" w:rsidRDefault="00672C28">
            <w:pPr>
              <w:spacing w:line="360" w:lineRule="auto"/>
              <w:jc w:val="right"/>
            </w:pPr>
            <w:r>
              <w:rPr>
                <w:rFonts w:ascii="宋体" w:hAnsi="宋体" w:hint="eastAsia"/>
              </w:rPr>
              <w:t xml:space="preserve">10.98%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DCEC3" w14:textId="77777777" w:rsidR="00672C28" w:rsidRDefault="00672C28">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120F1E" w14:textId="77777777" w:rsidR="00672C28" w:rsidRDefault="00672C28">
            <w:pPr>
              <w:spacing w:line="360" w:lineRule="auto"/>
              <w:jc w:val="right"/>
            </w:pPr>
            <w:r>
              <w:rPr>
                <w:rFonts w:ascii="宋体" w:hAnsi="宋体" w:hint="eastAsia"/>
              </w:rPr>
              <w:t xml:space="preserve">63.88%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ACA8B" w14:textId="77777777" w:rsidR="00672C28" w:rsidRDefault="00672C28">
            <w:pPr>
              <w:spacing w:line="360" w:lineRule="auto"/>
              <w:jc w:val="right"/>
            </w:pPr>
            <w:r>
              <w:rPr>
                <w:rFonts w:ascii="宋体" w:hAnsi="宋体" w:hint="eastAsia"/>
              </w:rPr>
              <w:t xml:space="preserve">1.14% </w:t>
            </w:r>
          </w:p>
        </w:tc>
      </w:tr>
      <w:tr w:rsidR="00074D62" w14:paraId="7BF38FA4" w14:textId="77777777">
        <w:trPr>
          <w:divId w:val="12564050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56F05" w14:textId="77777777" w:rsidR="00672C28" w:rsidRDefault="00672C2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0F20C" w14:textId="77777777" w:rsidR="00672C28" w:rsidRDefault="00672C28">
            <w:pPr>
              <w:spacing w:line="360" w:lineRule="auto"/>
              <w:jc w:val="right"/>
            </w:pPr>
            <w:r>
              <w:rPr>
                <w:rFonts w:ascii="宋体" w:hAnsi="宋体" w:hint="eastAsia"/>
              </w:rPr>
              <w:t xml:space="preserve">57.55%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2B165" w14:textId="77777777" w:rsidR="00672C28" w:rsidRDefault="00672C28">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C2CE8" w14:textId="77777777" w:rsidR="00672C28" w:rsidRDefault="00672C28">
            <w:pPr>
              <w:spacing w:line="360" w:lineRule="auto"/>
              <w:jc w:val="right"/>
            </w:pPr>
            <w:r>
              <w:rPr>
                <w:rFonts w:ascii="宋体" w:hAnsi="宋体" w:hint="eastAsia"/>
              </w:rPr>
              <w:t xml:space="preserve">16.71%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3A97A" w14:textId="77777777" w:rsidR="00672C28" w:rsidRDefault="00672C28">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29AE6D" w14:textId="77777777" w:rsidR="00672C28" w:rsidRDefault="00672C28">
            <w:pPr>
              <w:spacing w:line="360" w:lineRule="auto"/>
              <w:jc w:val="right"/>
            </w:pPr>
            <w:r>
              <w:rPr>
                <w:rFonts w:ascii="宋体" w:hAnsi="宋体" w:hint="eastAsia"/>
              </w:rPr>
              <w:t xml:space="preserve">40.84%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53DE0" w14:textId="77777777" w:rsidR="00672C28" w:rsidRDefault="00672C28">
            <w:pPr>
              <w:spacing w:line="360" w:lineRule="auto"/>
              <w:jc w:val="right"/>
            </w:pPr>
            <w:r>
              <w:rPr>
                <w:rFonts w:ascii="宋体" w:hAnsi="宋体" w:hint="eastAsia"/>
              </w:rPr>
              <w:t xml:space="preserve">0.91% </w:t>
            </w:r>
          </w:p>
        </w:tc>
      </w:tr>
      <w:tr w:rsidR="00074D62" w14:paraId="6CABC664" w14:textId="77777777">
        <w:trPr>
          <w:divId w:val="12564050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A89ED" w14:textId="77777777" w:rsidR="00672C28" w:rsidRDefault="00672C28">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A32F8" w14:textId="77777777" w:rsidR="00672C28" w:rsidRDefault="00672C28">
            <w:pPr>
              <w:spacing w:line="360" w:lineRule="auto"/>
              <w:jc w:val="right"/>
            </w:pPr>
            <w:r>
              <w:rPr>
                <w:rFonts w:ascii="宋体" w:hAnsi="宋体" w:hint="eastAsia"/>
              </w:rPr>
              <w:t xml:space="preserve">80.14%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2472F" w14:textId="77777777" w:rsidR="00672C28" w:rsidRDefault="00672C28">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1AFE9" w14:textId="77777777" w:rsidR="00672C28" w:rsidRDefault="00672C28">
            <w:pPr>
              <w:spacing w:line="360" w:lineRule="auto"/>
              <w:jc w:val="right"/>
            </w:pPr>
            <w:r>
              <w:rPr>
                <w:rFonts w:ascii="宋体" w:hAnsi="宋体" w:hint="eastAsia"/>
              </w:rPr>
              <w:t xml:space="preserve">3.38%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675AD" w14:textId="77777777" w:rsidR="00672C28" w:rsidRDefault="00672C28">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FD6DC1" w14:textId="77777777" w:rsidR="00672C28" w:rsidRDefault="00672C28">
            <w:pPr>
              <w:spacing w:line="360" w:lineRule="auto"/>
              <w:jc w:val="right"/>
            </w:pPr>
            <w:r>
              <w:rPr>
                <w:rFonts w:ascii="宋体" w:hAnsi="宋体" w:hint="eastAsia"/>
              </w:rPr>
              <w:t xml:space="preserve">76.76%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83AFC" w14:textId="77777777" w:rsidR="00672C28" w:rsidRDefault="00672C28">
            <w:pPr>
              <w:spacing w:line="360" w:lineRule="auto"/>
              <w:jc w:val="right"/>
            </w:pPr>
            <w:r>
              <w:rPr>
                <w:rFonts w:ascii="宋体" w:hAnsi="宋体" w:hint="eastAsia"/>
              </w:rPr>
              <w:t xml:space="preserve">0.95% </w:t>
            </w:r>
          </w:p>
        </w:tc>
      </w:tr>
      <w:tr w:rsidR="00074D62" w14:paraId="642C8BF3" w14:textId="77777777">
        <w:trPr>
          <w:divId w:val="12564050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6C9F1" w14:textId="77777777" w:rsidR="00672C28" w:rsidRDefault="00672C2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DCD55" w14:textId="77777777" w:rsidR="00672C28" w:rsidRDefault="00672C28">
            <w:pPr>
              <w:spacing w:line="360" w:lineRule="auto"/>
              <w:jc w:val="right"/>
            </w:pPr>
            <w:r>
              <w:rPr>
                <w:rFonts w:ascii="宋体" w:hAnsi="宋体" w:hint="eastAsia"/>
              </w:rPr>
              <w:t xml:space="preserve">1,483.47%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B2B37" w14:textId="77777777" w:rsidR="00672C28" w:rsidRDefault="00672C28">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5C834" w14:textId="77777777" w:rsidR="00672C28" w:rsidRDefault="00672C28">
            <w:pPr>
              <w:spacing w:line="360" w:lineRule="auto"/>
              <w:jc w:val="right"/>
            </w:pPr>
            <w:r>
              <w:rPr>
                <w:rFonts w:ascii="宋体" w:hAnsi="宋体" w:hint="eastAsia"/>
              </w:rPr>
              <w:t xml:space="preserve">251.43%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E4A09" w14:textId="77777777" w:rsidR="00672C28" w:rsidRDefault="00672C28">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9AF844" w14:textId="77777777" w:rsidR="00672C28" w:rsidRDefault="00672C28">
            <w:pPr>
              <w:spacing w:line="360" w:lineRule="auto"/>
              <w:jc w:val="right"/>
            </w:pPr>
            <w:r>
              <w:rPr>
                <w:rFonts w:ascii="宋体" w:hAnsi="宋体" w:hint="eastAsia"/>
              </w:rPr>
              <w:t xml:space="preserve">1,232.04%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2F6A2" w14:textId="77777777" w:rsidR="00672C28" w:rsidRDefault="00672C28">
            <w:pPr>
              <w:spacing w:line="360" w:lineRule="auto"/>
              <w:jc w:val="right"/>
            </w:pPr>
            <w:r>
              <w:rPr>
                <w:rFonts w:ascii="宋体" w:hAnsi="宋体" w:hint="eastAsia"/>
              </w:rPr>
              <w:t xml:space="preserve">0.64% </w:t>
            </w:r>
          </w:p>
        </w:tc>
      </w:tr>
    </w:tbl>
    <w:p w14:paraId="1C01E716" w14:textId="77777777" w:rsidR="00672C28" w:rsidRDefault="00672C28">
      <w:pPr>
        <w:spacing w:line="360" w:lineRule="auto"/>
        <w:jc w:val="center"/>
        <w:divId w:val="1405955436"/>
      </w:pPr>
      <w:r>
        <w:rPr>
          <w:rFonts w:ascii="宋体" w:hAnsi="宋体" w:hint="eastAsia"/>
        </w:rPr>
        <w:t>摩根中国优势混合C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74D62" w14:paraId="2D64A940" w14:textId="77777777">
        <w:trPr>
          <w:divId w:val="14059554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0AE97F" w14:textId="77777777" w:rsidR="00672C28" w:rsidRDefault="00672C2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AC70F3" w14:textId="77777777" w:rsidR="00672C28" w:rsidRDefault="00672C2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75DC84" w14:textId="77777777" w:rsidR="00672C28" w:rsidRDefault="00672C2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997D4E" w14:textId="77777777" w:rsidR="00672C28" w:rsidRDefault="00672C2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6912DF" w14:textId="77777777" w:rsidR="00672C28" w:rsidRDefault="00672C2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5C050" w14:textId="77777777" w:rsidR="00672C28" w:rsidRDefault="00672C2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AFABF5" w14:textId="77777777" w:rsidR="00672C28" w:rsidRDefault="00672C28">
            <w:pPr>
              <w:spacing w:line="360" w:lineRule="auto"/>
              <w:jc w:val="center"/>
            </w:pPr>
            <w:r>
              <w:rPr>
                <w:rFonts w:ascii="宋体" w:hAnsi="宋体" w:hint="eastAsia"/>
              </w:rPr>
              <w:t xml:space="preserve">②－④ </w:t>
            </w:r>
          </w:p>
        </w:tc>
      </w:tr>
      <w:tr w:rsidR="00074D62" w14:paraId="58E49D0F" w14:textId="77777777">
        <w:trPr>
          <w:divId w:val="1405955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DCE86" w14:textId="77777777" w:rsidR="00672C28" w:rsidRDefault="00672C2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8AF17" w14:textId="77777777" w:rsidR="00672C28" w:rsidRDefault="00672C28">
            <w:pPr>
              <w:spacing w:line="360" w:lineRule="auto"/>
              <w:jc w:val="right"/>
            </w:pPr>
            <w:r>
              <w:rPr>
                <w:rFonts w:ascii="宋体" w:hAnsi="宋体" w:hint="eastAsia"/>
              </w:rPr>
              <w:t xml:space="preserve">58.27%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1D8FA" w14:textId="77777777" w:rsidR="00672C28" w:rsidRDefault="00672C28">
            <w:pPr>
              <w:spacing w:line="360" w:lineRule="auto"/>
              <w:jc w:val="right"/>
            </w:pPr>
            <w:r>
              <w:rPr>
                <w:rFonts w:ascii="宋体" w:hAnsi="宋体" w:hint="eastAsia"/>
              </w:rPr>
              <w:t xml:space="preserve">2.07%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DBD93" w14:textId="77777777" w:rsidR="00672C28" w:rsidRDefault="00672C28">
            <w:pPr>
              <w:spacing w:line="360" w:lineRule="auto"/>
              <w:jc w:val="right"/>
            </w:pPr>
            <w:r>
              <w:rPr>
                <w:rFonts w:ascii="宋体" w:hAnsi="宋体" w:hint="eastAsia"/>
              </w:rPr>
              <w:t xml:space="preserve">12.07%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E6035" w14:textId="77777777" w:rsidR="00672C28" w:rsidRDefault="00672C28">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9DA6C0" w14:textId="77777777" w:rsidR="00672C28" w:rsidRDefault="00672C28">
            <w:pPr>
              <w:spacing w:line="360" w:lineRule="auto"/>
              <w:jc w:val="right"/>
            </w:pPr>
            <w:r>
              <w:rPr>
                <w:rFonts w:ascii="宋体" w:hAnsi="宋体" w:hint="eastAsia"/>
              </w:rPr>
              <w:t xml:space="preserve">46.20%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2D0E4" w14:textId="77777777" w:rsidR="00672C28" w:rsidRDefault="00672C28">
            <w:pPr>
              <w:spacing w:line="360" w:lineRule="auto"/>
              <w:jc w:val="right"/>
            </w:pPr>
            <w:r>
              <w:rPr>
                <w:rFonts w:ascii="宋体" w:hAnsi="宋体" w:hint="eastAsia"/>
              </w:rPr>
              <w:t xml:space="preserve">1.48% </w:t>
            </w:r>
          </w:p>
        </w:tc>
      </w:tr>
      <w:tr w:rsidR="00074D62" w14:paraId="40541553" w14:textId="77777777">
        <w:trPr>
          <w:divId w:val="1405955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A274F" w14:textId="77777777" w:rsidR="00672C28" w:rsidRDefault="00672C2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2D9E3" w14:textId="77777777" w:rsidR="00672C28" w:rsidRDefault="00672C28">
            <w:pPr>
              <w:spacing w:line="360" w:lineRule="auto"/>
              <w:jc w:val="right"/>
            </w:pPr>
            <w:r>
              <w:rPr>
                <w:rFonts w:ascii="宋体" w:hAnsi="宋体" w:hint="eastAsia"/>
              </w:rPr>
              <w:t xml:space="preserve">67.16%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DD1A7" w14:textId="77777777" w:rsidR="00672C28" w:rsidRDefault="00672C28">
            <w:pPr>
              <w:spacing w:line="360" w:lineRule="auto"/>
              <w:jc w:val="right"/>
            </w:pPr>
            <w:r>
              <w:rPr>
                <w:rFonts w:ascii="宋体" w:hAnsi="宋体" w:hint="eastAsia"/>
              </w:rPr>
              <w:t xml:space="preserve">2.00%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0B4A3" w14:textId="77777777" w:rsidR="00672C28" w:rsidRDefault="00672C28">
            <w:pPr>
              <w:spacing w:line="360" w:lineRule="auto"/>
              <w:jc w:val="right"/>
            </w:pPr>
            <w:r>
              <w:rPr>
                <w:rFonts w:ascii="宋体" w:hAnsi="宋体" w:hint="eastAsia"/>
              </w:rPr>
              <w:t xml:space="preserve">13.35%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E70D6" w14:textId="77777777" w:rsidR="00672C28" w:rsidRDefault="00672C28">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DB8E3E" w14:textId="77777777" w:rsidR="00672C28" w:rsidRDefault="00672C28">
            <w:pPr>
              <w:spacing w:line="360" w:lineRule="auto"/>
              <w:jc w:val="right"/>
            </w:pPr>
            <w:r>
              <w:rPr>
                <w:rFonts w:ascii="宋体" w:hAnsi="宋体" w:hint="eastAsia"/>
              </w:rPr>
              <w:t xml:space="preserve">53.81%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CCBD2" w14:textId="77777777" w:rsidR="00672C28" w:rsidRDefault="00672C28">
            <w:pPr>
              <w:spacing w:line="360" w:lineRule="auto"/>
              <w:jc w:val="right"/>
            </w:pPr>
            <w:r>
              <w:rPr>
                <w:rFonts w:ascii="宋体" w:hAnsi="宋体" w:hint="eastAsia"/>
              </w:rPr>
              <w:t xml:space="preserve">1.33% </w:t>
            </w:r>
          </w:p>
        </w:tc>
      </w:tr>
      <w:tr w:rsidR="00074D62" w14:paraId="6832A100" w14:textId="77777777">
        <w:trPr>
          <w:divId w:val="1405955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2E96A" w14:textId="77777777" w:rsidR="00672C28" w:rsidRDefault="00672C2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186A9" w14:textId="77777777" w:rsidR="00672C28" w:rsidRDefault="00672C28">
            <w:pPr>
              <w:spacing w:line="360" w:lineRule="auto"/>
              <w:jc w:val="right"/>
            </w:pPr>
            <w:r>
              <w:rPr>
                <w:rFonts w:ascii="宋体" w:hAnsi="宋体" w:hint="eastAsia"/>
              </w:rPr>
              <w:t xml:space="preserve">73.81%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7E4AD" w14:textId="77777777" w:rsidR="00672C28" w:rsidRDefault="00672C28">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C8E40" w14:textId="77777777" w:rsidR="00672C28" w:rsidRDefault="00672C28">
            <w:pPr>
              <w:spacing w:line="360" w:lineRule="auto"/>
              <w:jc w:val="right"/>
            </w:pPr>
            <w:r>
              <w:rPr>
                <w:rFonts w:ascii="宋体" w:hAnsi="宋体" w:hint="eastAsia"/>
              </w:rPr>
              <w:t xml:space="preserve">10.98%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9F913" w14:textId="77777777" w:rsidR="00672C28" w:rsidRDefault="00672C28">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354736" w14:textId="77777777" w:rsidR="00672C28" w:rsidRDefault="00672C28">
            <w:pPr>
              <w:spacing w:line="360" w:lineRule="auto"/>
              <w:jc w:val="right"/>
            </w:pPr>
            <w:r>
              <w:rPr>
                <w:rFonts w:ascii="宋体" w:hAnsi="宋体" w:hint="eastAsia"/>
              </w:rPr>
              <w:t xml:space="preserve">62.83%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9BF74" w14:textId="77777777" w:rsidR="00672C28" w:rsidRDefault="00672C28">
            <w:pPr>
              <w:spacing w:line="360" w:lineRule="auto"/>
              <w:jc w:val="right"/>
            </w:pPr>
            <w:r>
              <w:rPr>
                <w:rFonts w:ascii="宋体" w:hAnsi="宋体" w:hint="eastAsia"/>
              </w:rPr>
              <w:t xml:space="preserve">1.14% </w:t>
            </w:r>
          </w:p>
        </w:tc>
      </w:tr>
      <w:tr w:rsidR="00074D62" w14:paraId="6813C4D2" w14:textId="77777777">
        <w:trPr>
          <w:divId w:val="1405955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7715C" w14:textId="77777777" w:rsidR="00672C28" w:rsidRDefault="00672C2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4D9FF" w14:textId="77777777" w:rsidR="00672C28" w:rsidRDefault="00672C28">
            <w:pPr>
              <w:spacing w:line="360" w:lineRule="auto"/>
              <w:jc w:val="right"/>
            </w:pPr>
            <w:r>
              <w:rPr>
                <w:rFonts w:ascii="宋体" w:hAnsi="宋体" w:hint="eastAsia"/>
              </w:rPr>
              <w:t xml:space="preserve">54.74%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BE3FB" w14:textId="77777777" w:rsidR="00672C28" w:rsidRDefault="00672C28">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5CD95" w14:textId="77777777" w:rsidR="00672C28" w:rsidRDefault="00672C28">
            <w:pPr>
              <w:spacing w:line="360" w:lineRule="auto"/>
              <w:jc w:val="right"/>
            </w:pPr>
            <w:r>
              <w:rPr>
                <w:rFonts w:ascii="宋体" w:hAnsi="宋体" w:hint="eastAsia"/>
              </w:rPr>
              <w:t xml:space="preserve">16.71%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C85D9" w14:textId="77777777" w:rsidR="00672C28" w:rsidRDefault="00672C28">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87C2EE" w14:textId="77777777" w:rsidR="00672C28" w:rsidRDefault="00672C28">
            <w:pPr>
              <w:spacing w:line="360" w:lineRule="auto"/>
              <w:jc w:val="right"/>
            </w:pPr>
            <w:r>
              <w:rPr>
                <w:rFonts w:ascii="宋体" w:hAnsi="宋体" w:hint="eastAsia"/>
              </w:rPr>
              <w:t xml:space="preserve">38.03%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DE9EC" w14:textId="77777777" w:rsidR="00672C28" w:rsidRDefault="00672C28">
            <w:pPr>
              <w:spacing w:line="360" w:lineRule="auto"/>
              <w:jc w:val="right"/>
            </w:pPr>
            <w:r>
              <w:rPr>
                <w:rFonts w:ascii="宋体" w:hAnsi="宋体" w:hint="eastAsia"/>
              </w:rPr>
              <w:t xml:space="preserve">0.91% </w:t>
            </w:r>
          </w:p>
        </w:tc>
      </w:tr>
      <w:tr w:rsidR="00074D62" w14:paraId="7C4F975D" w14:textId="77777777">
        <w:trPr>
          <w:divId w:val="14059554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28E12" w14:textId="77777777" w:rsidR="00672C28" w:rsidRDefault="00672C2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123F4" w14:textId="77777777" w:rsidR="00672C28" w:rsidRDefault="00672C28">
            <w:pPr>
              <w:spacing w:line="360" w:lineRule="auto"/>
              <w:jc w:val="right"/>
            </w:pPr>
            <w:r>
              <w:rPr>
                <w:rFonts w:ascii="宋体" w:hAnsi="宋体" w:hint="eastAsia"/>
              </w:rPr>
              <w:t xml:space="preserve">55.01%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D1231" w14:textId="77777777" w:rsidR="00672C28" w:rsidRDefault="00672C28">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FD7BE" w14:textId="77777777" w:rsidR="00672C28" w:rsidRDefault="00672C28">
            <w:pPr>
              <w:spacing w:line="360" w:lineRule="auto"/>
              <w:jc w:val="right"/>
            </w:pPr>
            <w:r>
              <w:rPr>
                <w:rFonts w:ascii="宋体" w:hAnsi="宋体" w:hint="eastAsia"/>
              </w:rPr>
              <w:t xml:space="preserve">12.97%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443E7" w14:textId="77777777" w:rsidR="00672C28" w:rsidRDefault="00672C28">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ADD161" w14:textId="77777777" w:rsidR="00672C28" w:rsidRDefault="00672C28">
            <w:pPr>
              <w:spacing w:line="360" w:lineRule="auto"/>
              <w:jc w:val="right"/>
            </w:pPr>
            <w:r>
              <w:rPr>
                <w:rFonts w:ascii="宋体" w:hAnsi="宋体" w:hint="eastAsia"/>
              </w:rPr>
              <w:t xml:space="preserve">42.04%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6559F" w14:textId="77777777" w:rsidR="00672C28" w:rsidRDefault="00672C28">
            <w:pPr>
              <w:spacing w:line="360" w:lineRule="auto"/>
              <w:jc w:val="right"/>
            </w:pPr>
            <w:r>
              <w:rPr>
                <w:rFonts w:ascii="宋体" w:hAnsi="宋体" w:hint="eastAsia"/>
              </w:rPr>
              <w:t xml:space="preserve">0.92% </w:t>
            </w:r>
          </w:p>
        </w:tc>
      </w:tr>
    </w:tbl>
    <w:p w14:paraId="146ECC7D" w14:textId="77777777" w:rsidR="00672C28" w:rsidRDefault="00672C28">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79A79B11" w14:textId="77777777" w:rsidR="00672C28" w:rsidRDefault="00672C28">
      <w:pPr>
        <w:spacing w:line="360" w:lineRule="auto"/>
        <w:jc w:val="left"/>
        <w:divId w:val="171261321"/>
      </w:pPr>
      <w:bookmarkStart w:id="70" w:name="m07_04_07_09"/>
      <w:bookmarkStart w:id="71" w:name="m07_04_07_09_tab"/>
      <w:r>
        <w:rPr>
          <w:rFonts w:ascii="宋体" w:hAnsi="宋体" w:hint="eastAsia"/>
          <w:noProof/>
        </w:rPr>
        <w:drawing>
          <wp:inline distT="0" distB="0" distL="0" distR="0" wp14:anchorId="58548ED9" wp14:editId="3EF9000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DF4DC34" w14:textId="77777777" w:rsidR="00672C28" w:rsidRDefault="00672C28">
      <w:pPr>
        <w:spacing w:line="360" w:lineRule="auto"/>
        <w:jc w:val="left"/>
        <w:divId w:val="1231624255"/>
      </w:pPr>
      <w:r>
        <w:rPr>
          <w:rFonts w:ascii="宋体" w:hAnsi="宋体" w:hint="eastAsia"/>
          <w:noProof/>
        </w:rPr>
        <w:drawing>
          <wp:inline distT="0" distB="0" distL="0" distR="0" wp14:anchorId="7184287F" wp14:editId="7612834C">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5B088A4" w14:textId="77777777" w:rsidR="00672C28" w:rsidRDefault="00672C28">
      <w:pPr>
        <w:spacing w:line="360" w:lineRule="auto"/>
      </w:pPr>
      <w:r>
        <w:rPr>
          <w:rFonts w:ascii="宋体" w:hAnsi="宋体" w:hint="eastAsia"/>
        </w:rPr>
        <w:t>注：</w:t>
      </w:r>
      <w:r>
        <w:rPr>
          <w:rFonts w:ascii="宋体" w:hAnsi="宋体" w:hint="eastAsia"/>
          <w:lang w:eastAsia="zh-Hans"/>
        </w:rPr>
        <w:t>本基金合同生效日为2004年9月15日，图示的时间段为合同生效日至本报告期末。</w:t>
      </w:r>
      <w:r>
        <w:rPr>
          <w:rFonts w:ascii="宋体" w:hAnsi="宋体" w:hint="eastAsia"/>
          <w:lang w:eastAsia="zh-Hans"/>
        </w:rPr>
        <w:br/>
        <w:t xml:space="preserve">　　本基金自 2022年5月13日起增加C类份额，相关数据按实际存续期计算。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076B594" w14:textId="77777777" w:rsidR="00672C28" w:rsidRDefault="00672C28">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65209281" w14:textId="77777777" w:rsidR="00672C28" w:rsidRDefault="00672C28">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74D62" w14:paraId="41265753" w14:textId="77777777">
        <w:trPr>
          <w:divId w:val="115942045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A1515B" w14:textId="77777777" w:rsidR="00672C28" w:rsidRDefault="00672C28">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AE3FB" w14:textId="77777777" w:rsidR="00672C28" w:rsidRDefault="00672C2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8D872" w14:textId="77777777" w:rsidR="00672C28" w:rsidRDefault="00672C28">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4531A" w14:textId="77777777" w:rsidR="00672C28" w:rsidRDefault="00672C2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4BD14" w14:textId="77777777" w:rsidR="00672C28" w:rsidRDefault="00672C2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74D62" w14:paraId="779E2A97" w14:textId="77777777">
        <w:trPr>
          <w:divId w:val="115942045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0CFB3" w14:textId="77777777" w:rsidR="00672C28" w:rsidRDefault="00672C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CFEAA" w14:textId="77777777" w:rsidR="00672C28" w:rsidRDefault="00672C2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A28450" w14:textId="77777777" w:rsidR="00672C28" w:rsidRDefault="00672C2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AF8FB" w14:textId="77777777" w:rsidR="00672C28" w:rsidRDefault="00672C2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EA234" w14:textId="77777777" w:rsidR="00672C28" w:rsidRDefault="00672C2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189BE" w14:textId="77777777" w:rsidR="00672C28" w:rsidRDefault="00672C28">
            <w:pPr>
              <w:widowControl/>
              <w:jc w:val="left"/>
            </w:pPr>
          </w:p>
        </w:tc>
      </w:tr>
      <w:tr w:rsidR="00074D62" w14:paraId="5794F71D" w14:textId="77777777">
        <w:trPr>
          <w:divId w:val="115942045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4EAB4" w14:textId="77777777" w:rsidR="00672C28" w:rsidRDefault="00672C28">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CBB01" w14:textId="77777777" w:rsidR="00672C28" w:rsidRDefault="00672C28">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EF75E" w14:textId="77777777" w:rsidR="00672C28" w:rsidRDefault="00672C28">
            <w:pPr>
              <w:jc w:val="center"/>
            </w:pPr>
            <w:r>
              <w:rPr>
                <w:rFonts w:ascii="宋体" w:hAnsi="宋体" w:hint="eastAsia"/>
                <w:szCs w:val="24"/>
                <w:lang w:eastAsia="zh-Hans"/>
              </w:rPr>
              <w:t>2019年3月29日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4C177" w14:textId="77777777" w:rsidR="00672C28" w:rsidRDefault="00672C2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ED6C9" w14:textId="77777777" w:rsidR="00672C28" w:rsidRDefault="00672C28">
            <w:pPr>
              <w:jc w:val="center"/>
            </w:pPr>
            <w:r>
              <w:rPr>
                <w:rFonts w:ascii="宋体" w:hAnsi="宋体" w:hint="eastAsia"/>
                <w:szCs w:val="24"/>
                <w:lang w:eastAsia="zh-Hans"/>
              </w:rPr>
              <w:t>23年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2ADDE" w14:textId="77777777" w:rsidR="00672C28" w:rsidRDefault="00672C28">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08D8E8BB" w14:textId="77777777" w:rsidR="00672C28" w:rsidRDefault="00672C28">
      <w:pPr>
        <w:wordWrap w:val="0"/>
        <w:spacing w:line="360" w:lineRule="auto"/>
        <w:jc w:val="left"/>
        <w:divId w:val="103437873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4651592" w14:textId="77777777" w:rsidR="00672C28" w:rsidRDefault="00672C28">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34F92807" w14:textId="77777777" w:rsidR="00672C28" w:rsidRDefault="00672C28">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58171E7" w14:textId="77777777" w:rsidR="00672C28" w:rsidRDefault="00672C28">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61FB9131" w14:textId="77777777" w:rsidR="00672C28" w:rsidRDefault="00672C28">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0AFE02AF" w14:textId="77777777" w:rsidR="00672C28" w:rsidRDefault="00672C2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DB9AD0B" w14:textId="77777777" w:rsidR="00672C28" w:rsidRDefault="00672C28">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6730650C" w14:textId="77777777" w:rsidR="00672C28" w:rsidRDefault="00672C28">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6A16655" w14:textId="77777777" w:rsidR="00672C28" w:rsidRDefault="00672C28">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38DFB713" w14:textId="4B2ED72B" w:rsidR="00672C28" w:rsidRDefault="00672C28">
      <w:pPr>
        <w:spacing w:line="360" w:lineRule="auto"/>
        <w:ind w:firstLineChars="200" w:firstLine="420"/>
        <w:jc w:val="left"/>
      </w:pPr>
      <w:r>
        <w:rPr>
          <w:rFonts w:ascii="宋体" w:hAnsi="宋体" w:cs="宋体" w:hint="eastAsia"/>
          <w:color w:val="000000"/>
          <w:kern w:val="0"/>
        </w:rPr>
        <w:t>2025年三季度市场表现极为强劲，沪深300上涨17.9%，创业板指上涨50.4%，在全球市场中表现突出。背后主要的原因来自于在全球权益资产中，中国权益资产相对处于低估的状态，我们也观察到海外投资者对中国权益资产的兴趣正在增加并扩大其持有头寸。</w:t>
      </w:r>
      <w:r>
        <w:rPr>
          <w:rFonts w:ascii="宋体" w:hAnsi="宋体" w:cs="宋体" w:hint="eastAsia"/>
          <w:color w:val="000000"/>
          <w:kern w:val="0"/>
        </w:rPr>
        <w:br/>
        <w:t xml:space="preserve">　　从市场风格来看，科技仍是三季度市场成交的主要方向。随着AI技术的不断向前发展，不仅仅是算力需求依然旺盛，众多的应用也逐步开始浮出水面，在硬件端和软件端都存在广阔的市场空间，相关产业的个股表现极为活跃。此外我们一直看好的锂电池产业也表现优异，主要原因来自于产业需求旺盛，而供给结构持续优化，行业龙头不断调升对未来的展望。受地缘政治和供给收缩的影响，有色金属类股也表现出色。本基金基于长期投资逻辑，继续保持了AI相关股票的持仓，增加了锂电池、有色金属等行业的头寸，取得了较好的投资收益。</w:t>
      </w:r>
      <w:r>
        <w:rPr>
          <w:rFonts w:ascii="宋体" w:hAnsi="宋体" w:cs="宋体" w:hint="eastAsia"/>
          <w:color w:val="000000"/>
          <w:kern w:val="0"/>
        </w:rPr>
        <w:br/>
        <w:t xml:space="preserve">　　20</w:t>
      </w:r>
      <w:r w:rsidR="00A66ECA">
        <w:rPr>
          <w:rFonts w:ascii="宋体" w:hAnsi="宋体" w:cs="宋体"/>
          <w:color w:val="000000"/>
          <w:kern w:val="0"/>
        </w:rPr>
        <w:t>2</w:t>
      </w:r>
      <w:r>
        <w:rPr>
          <w:rFonts w:ascii="宋体" w:hAnsi="宋体" w:cs="宋体" w:hint="eastAsia"/>
          <w:color w:val="000000"/>
          <w:kern w:val="0"/>
        </w:rPr>
        <w:t>5年已经过去了四分之三，在这三个季度中市场经历了较大的波动，也迎来了令人振奋的大幅上涨。国际形势仍然处于风云变幻的过程中，但是我们仍然对中国的权益资产抱有较大的信心。中国的确定性相较于世界的不确定性显得尤其主要，在所有资产类别中，中国股票无疑是对全球投资者的一个极具吸引力的长期投资选择。</w:t>
      </w:r>
      <w:r>
        <w:rPr>
          <w:rFonts w:ascii="宋体" w:hAnsi="宋体" w:cs="宋体" w:hint="eastAsia"/>
          <w:color w:val="000000"/>
          <w:kern w:val="0"/>
        </w:rPr>
        <w:br/>
        <w:t xml:space="preserve">　　2025年前三季度A股市场虽然已经取得了一定的涨幅，但是相对过去三年的下跌而言仅仅是一个修复，市场整体估值仍然合理甚至低估，国际投资者和国内居民部门对中国权益资产的配置比例也还在低位，这意味着随着政策的作用产生和经济的触底复苏，市场仍有较大的修复空间。</w:t>
      </w:r>
      <w:r>
        <w:rPr>
          <w:rFonts w:ascii="宋体" w:hAnsi="宋体" w:cs="宋体" w:hint="eastAsia"/>
          <w:color w:val="000000"/>
          <w:kern w:val="0"/>
        </w:rPr>
        <w:br/>
        <w:t xml:space="preserve">　　行业上我们依然关注AI所带来的变革性机会，我们会持续跟踪，力争寻找更多的投资机会。此外，在工程机械、化工、动力电池、有色金属的等行业，我们都看到了许多机会，甚至部分传统行业也在酝酿机会。我们会努力在市场中挑选估值和成长性匹配的优质品种，寻找各产业中长期成长的公司，力争为基金持有人创造持续稳定收益。</w:t>
      </w:r>
    </w:p>
    <w:p w14:paraId="797F38D4" w14:textId="77777777" w:rsidR="00672C28" w:rsidRDefault="00672C28">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20B4108F" w14:textId="77777777" w:rsidR="00672C28" w:rsidRDefault="00672C28">
      <w:pPr>
        <w:spacing w:line="360" w:lineRule="auto"/>
        <w:ind w:firstLineChars="200" w:firstLine="420"/>
      </w:pPr>
      <w:r>
        <w:rPr>
          <w:rFonts w:ascii="宋体" w:hAnsi="宋体" w:hint="eastAsia"/>
        </w:rPr>
        <w:t>本报告期摩根中国优势混合A份额净值增长率为：58.48%，同期业绩比较基准收益率为：12.07%；</w:t>
      </w:r>
      <w:r>
        <w:rPr>
          <w:rFonts w:ascii="宋体" w:hAnsi="宋体" w:hint="eastAsia"/>
        </w:rPr>
        <w:br/>
        <w:t xml:space="preserve">　　摩根中国优势混合C份额净值增长率为：58.27%，同期业绩比较基准收益率为：12.07%。</w:t>
      </w:r>
    </w:p>
    <w:p w14:paraId="36EBF506" w14:textId="77777777" w:rsidR="00672C28" w:rsidRDefault="00672C28">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1523AE11" w14:textId="77777777" w:rsidR="00672C28" w:rsidRDefault="00672C28">
      <w:pPr>
        <w:spacing w:line="360" w:lineRule="auto"/>
        <w:ind w:firstLineChars="200" w:firstLine="420"/>
        <w:jc w:val="left"/>
      </w:pPr>
      <w:r>
        <w:rPr>
          <w:rFonts w:ascii="宋体" w:hAnsi="宋体" w:hint="eastAsia"/>
        </w:rPr>
        <w:t>无。</w:t>
      </w:r>
    </w:p>
    <w:p w14:paraId="14D96F36" w14:textId="77777777" w:rsidR="00672C28" w:rsidRDefault="00672C28">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748C2475" w14:textId="77777777" w:rsidR="00672C28" w:rsidRDefault="00672C28">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74D62" w14:paraId="42BDF879"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5FA566" w14:textId="77777777" w:rsidR="00672C28" w:rsidRDefault="00672C28">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3590E7F" w14:textId="77777777" w:rsidR="00672C28" w:rsidRDefault="00672C2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A8E132D" w14:textId="77777777" w:rsidR="00672C28" w:rsidRDefault="00672C2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782748C" w14:textId="77777777" w:rsidR="00672C28" w:rsidRDefault="00672C2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74D62" w14:paraId="4D55DE00"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F21D17" w14:textId="77777777" w:rsidR="00672C28" w:rsidRDefault="00672C2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F52BABF" w14:textId="77777777" w:rsidR="00672C28" w:rsidRDefault="00672C2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D2FE7C" w14:textId="77777777" w:rsidR="00672C28" w:rsidRDefault="00672C28">
            <w:pPr>
              <w:jc w:val="right"/>
            </w:pPr>
            <w:r>
              <w:rPr>
                <w:rFonts w:ascii="宋体" w:hAnsi="宋体" w:hint="eastAsia"/>
                <w:szCs w:val="24"/>
                <w:lang w:eastAsia="zh-Hans"/>
              </w:rPr>
              <w:t>3,154,385,791.59</w:t>
            </w:r>
          </w:p>
        </w:tc>
        <w:tc>
          <w:tcPr>
            <w:tcW w:w="1333" w:type="pct"/>
            <w:tcBorders>
              <w:top w:val="single" w:sz="4" w:space="0" w:color="auto"/>
              <w:left w:val="nil"/>
              <w:bottom w:val="single" w:sz="4" w:space="0" w:color="auto"/>
              <w:right w:val="single" w:sz="4" w:space="0" w:color="auto"/>
            </w:tcBorders>
            <w:vAlign w:val="center"/>
            <w:hideMark/>
          </w:tcPr>
          <w:p w14:paraId="3079D7BB" w14:textId="77777777" w:rsidR="00672C28" w:rsidRDefault="00672C28">
            <w:pPr>
              <w:jc w:val="right"/>
            </w:pPr>
            <w:r>
              <w:rPr>
                <w:rFonts w:ascii="宋体" w:hAnsi="宋体" w:hint="eastAsia"/>
                <w:szCs w:val="24"/>
                <w:lang w:eastAsia="zh-Hans"/>
              </w:rPr>
              <w:t>89.48</w:t>
            </w:r>
          </w:p>
        </w:tc>
      </w:tr>
      <w:tr w:rsidR="00074D62" w14:paraId="27949421"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328143" w14:textId="77777777" w:rsidR="00672C28" w:rsidRDefault="00672C2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695CA53" w14:textId="77777777" w:rsidR="00672C28" w:rsidRDefault="00672C2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7F83AF" w14:textId="77777777" w:rsidR="00672C28" w:rsidRDefault="00672C28">
            <w:pPr>
              <w:jc w:val="right"/>
            </w:pPr>
            <w:r>
              <w:rPr>
                <w:rFonts w:ascii="宋体" w:hAnsi="宋体" w:hint="eastAsia"/>
                <w:szCs w:val="24"/>
                <w:lang w:eastAsia="zh-Hans"/>
              </w:rPr>
              <w:t>3,154,385,791.59</w:t>
            </w:r>
          </w:p>
        </w:tc>
        <w:tc>
          <w:tcPr>
            <w:tcW w:w="1333" w:type="pct"/>
            <w:tcBorders>
              <w:top w:val="single" w:sz="4" w:space="0" w:color="auto"/>
              <w:left w:val="nil"/>
              <w:bottom w:val="single" w:sz="4" w:space="0" w:color="auto"/>
              <w:right w:val="single" w:sz="4" w:space="0" w:color="auto"/>
            </w:tcBorders>
            <w:vAlign w:val="center"/>
            <w:hideMark/>
          </w:tcPr>
          <w:p w14:paraId="35EB8686" w14:textId="77777777" w:rsidR="00672C28" w:rsidRDefault="00672C28">
            <w:pPr>
              <w:jc w:val="right"/>
            </w:pPr>
            <w:r>
              <w:rPr>
                <w:rFonts w:ascii="宋体" w:hAnsi="宋体" w:hint="eastAsia"/>
                <w:szCs w:val="24"/>
                <w:lang w:eastAsia="zh-Hans"/>
              </w:rPr>
              <w:t>89.48</w:t>
            </w:r>
          </w:p>
        </w:tc>
      </w:tr>
      <w:tr w:rsidR="00074D62" w14:paraId="1F8B429E"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037A7A" w14:textId="77777777" w:rsidR="00672C28" w:rsidRDefault="00672C28">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27E4E8C" w14:textId="77777777" w:rsidR="00672C28" w:rsidRDefault="00672C2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981B7E" w14:textId="77777777" w:rsidR="00672C28" w:rsidRDefault="00672C2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6360F4" w14:textId="77777777" w:rsidR="00672C28" w:rsidRDefault="00672C28">
            <w:pPr>
              <w:jc w:val="right"/>
            </w:pPr>
            <w:r>
              <w:rPr>
                <w:rFonts w:ascii="宋体" w:hAnsi="宋体" w:hint="eastAsia"/>
                <w:szCs w:val="24"/>
                <w:lang w:eastAsia="zh-Hans"/>
              </w:rPr>
              <w:t>-</w:t>
            </w:r>
          </w:p>
        </w:tc>
      </w:tr>
      <w:tr w:rsidR="00074D62" w14:paraId="778D11FA"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8766F0" w14:textId="77777777" w:rsidR="00672C28" w:rsidRDefault="00672C2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84E03A" w14:textId="77777777" w:rsidR="00672C28" w:rsidRDefault="00672C2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9ADF25" w14:textId="77777777" w:rsidR="00672C28" w:rsidRDefault="00672C2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6F729F" w14:textId="77777777" w:rsidR="00672C28" w:rsidRDefault="00672C28">
            <w:pPr>
              <w:jc w:val="right"/>
            </w:pPr>
            <w:r>
              <w:rPr>
                <w:rFonts w:ascii="宋体" w:hAnsi="宋体" w:hint="eastAsia"/>
                <w:szCs w:val="24"/>
                <w:lang w:eastAsia="zh-Hans"/>
              </w:rPr>
              <w:t>-</w:t>
            </w:r>
          </w:p>
        </w:tc>
      </w:tr>
      <w:tr w:rsidR="00074D62" w14:paraId="089906B0"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F7AA50" w14:textId="77777777" w:rsidR="00672C28" w:rsidRDefault="00672C2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4DC111" w14:textId="77777777" w:rsidR="00672C28" w:rsidRDefault="00672C2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F46259" w14:textId="77777777" w:rsidR="00672C28" w:rsidRDefault="00672C2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6DBA83" w14:textId="77777777" w:rsidR="00672C28" w:rsidRDefault="00672C28">
            <w:pPr>
              <w:jc w:val="right"/>
            </w:pPr>
            <w:r>
              <w:rPr>
                <w:rFonts w:ascii="宋体" w:hAnsi="宋体" w:hint="eastAsia"/>
                <w:szCs w:val="24"/>
                <w:lang w:eastAsia="zh-Hans"/>
              </w:rPr>
              <w:t>-</w:t>
            </w:r>
          </w:p>
        </w:tc>
      </w:tr>
      <w:tr w:rsidR="00074D62" w14:paraId="4203F006"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A25245" w14:textId="77777777" w:rsidR="00672C28" w:rsidRDefault="00672C2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3B1414" w14:textId="77777777" w:rsidR="00672C28" w:rsidRDefault="00672C2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7E3C94" w14:textId="77777777" w:rsidR="00672C28" w:rsidRDefault="00672C2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E6B03E" w14:textId="77777777" w:rsidR="00672C28" w:rsidRDefault="00672C28">
            <w:pPr>
              <w:jc w:val="right"/>
            </w:pPr>
            <w:r>
              <w:rPr>
                <w:rFonts w:ascii="宋体" w:hAnsi="宋体" w:hint="eastAsia"/>
                <w:szCs w:val="24"/>
                <w:lang w:eastAsia="zh-Hans"/>
              </w:rPr>
              <w:t>-</w:t>
            </w:r>
          </w:p>
        </w:tc>
      </w:tr>
      <w:tr w:rsidR="00074D62" w14:paraId="4490597B"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1BE42E" w14:textId="77777777" w:rsidR="00672C28" w:rsidRDefault="00672C28">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50D95EC" w14:textId="77777777" w:rsidR="00672C28" w:rsidRDefault="00672C2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3D5713" w14:textId="77777777" w:rsidR="00672C28" w:rsidRDefault="00672C2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4253AA" w14:textId="77777777" w:rsidR="00672C28" w:rsidRDefault="00672C28">
            <w:pPr>
              <w:jc w:val="right"/>
            </w:pPr>
            <w:r>
              <w:rPr>
                <w:rFonts w:ascii="宋体" w:hAnsi="宋体" w:hint="eastAsia"/>
                <w:szCs w:val="24"/>
                <w:lang w:eastAsia="zh-Hans"/>
              </w:rPr>
              <w:t>-</w:t>
            </w:r>
          </w:p>
        </w:tc>
      </w:tr>
      <w:tr w:rsidR="00074D62" w14:paraId="0BDAB5E6"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C58A6A" w14:textId="77777777" w:rsidR="00672C28" w:rsidRDefault="00672C2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55BF054" w14:textId="77777777" w:rsidR="00672C28" w:rsidRDefault="00672C28">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1FAF0B" w14:textId="77777777" w:rsidR="00672C28" w:rsidRDefault="00672C2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8AFB62" w14:textId="77777777" w:rsidR="00672C28" w:rsidRDefault="00672C28">
            <w:pPr>
              <w:jc w:val="right"/>
            </w:pPr>
            <w:r>
              <w:rPr>
                <w:rFonts w:ascii="宋体" w:hAnsi="宋体" w:hint="eastAsia"/>
                <w:szCs w:val="24"/>
                <w:lang w:eastAsia="zh-Hans"/>
              </w:rPr>
              <w:t>-</w:t>
            </w:r>
          </w:p>
        </w:tc>
      </w:tr>
      <w:tr w:rsidR="00074D62" w14:paraId="6684CECC"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80DD1E" w14:textId="77777777" w:rsidR="00672C28" w:rsidRDefault="00672C2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AAFBA50" w14:textId="77777777" w:rsidR="00672C28" w:rsidRDefault="00672C2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8B76EA" w14:textId="77777777" w:rsidR="00672C28" w:rsidRDefault="00672C2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5DBF68" w14:textId="77777777" w:rsidR="00672C28" w:rsidRDefault="00672C28">
            <w:pPr>
              <w:jc w:val="right"/>
            </w:pPr>
            <w:r>
              <w:rPr>
                <w:rFonts w:ascii="宋体" w:hAnsi="宋体" w:hint="eastAsia"/>
                <w:szCs w:val="24"/>
                <w:lang w:eastAsia="zh-Hans"/>
              </w:rPr>
              <w:t>-</w:t>
            </w:r>
          </w:p>
        </w:tc>
      </w:tr>
      <w:tr w:rsidR="00074D62" w14:paraId="6BB261F9"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FE5608" w14:textId="77777777" w:rsidR="00672C28" w:rsidRDefault="00672C2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37364B" w14:textId="77777777" w:rsidR="00672C28" w:rsidRDefault="00672C2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2A965E" w14:textId="77777777" w:rsidR="00672C28" w:rsidRDefault="00672C2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D753AF" w14:textId="77777777" w:rsidR="00672C28" w:rsidRDefault="00672C28">
            <w:pPr>
              <w:jc w:val="right"/>
            </w:pPr>
            <w:r>
              <w:rPr>
                <w:rFonts w:ascii="宋体" w:hAnsi="宋体" w:hint="eastAsia"/>
                <w:szCs w:val="24"/>
                <w:lang w:eastAsia="zh-Hans"/>
              </w:rPr>
              <w:t>-</w:t>
            </w:r>
          </w:p>
        </w:tc>
      </w:tr>
      <w:tr w:rsidR="00074D62" w14:paraId="67C68E28"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65905C" w14:textId="77777777" w:rsidR="00672C28" w:rsidRDefault="00672C2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45FD97D" w14:textId="77777777" w:rsidR="00672C28" w:rsidRDefault="00672C2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274F80" w14:textId="77777777" w:rsidR="00672C28" w:rsidRDefault="00672C28">
            <w:pPr>
              <w:jc w:val="right"/>
            </w:pPr>
            <w:r>
              <w:rPr>
                <w:rFonts w:ascii="宋体" w:hAnsi="宋体" w:hint="eastAsia"/>
                <w:szCs w:val="24"/>
                <w:lang w:eastAsia="zh-Hans"/>
              </w:rPr>
              <w:t>362,438,882.30</w:t>
            </w:r>
          </w:p>
        </w:tc>
        <w:tc>
          <w:tcPr>
            <w:tcW w:w="1333" w:type="pct"/>
            <w:tcBorders>
              <w:top w:val="single" w:sz="4" w:space="0" w:color="auto"/>
              <w:left w:val="nil"/>
              <w:bottom w:val="single" w:sz="4" w:space="0" w:color="auto"/>
              <w:right w:val="single" w:sz="4" w:space="0" w:color="auto"/>
            </w:tcBorders>
            <w:vAlign w:val="center"/>
            <w:hideMark/>
          </w:tcPr>
          <w:p w14:paraId="4B21B917" w14:textId="77777777" w:rsidR="00672C28" w:rsidRDefault="00672C28">
            <w:pPr>
              <w:jc w:val="right"/>
            </w:pPr>
            <w:r>
              <w:rPr>
                <w:rFonts w:ascii="宋体" w:hAnsi="宋体" w:hint="eastAsia"/>
                <w:szCs w:val="24"/>
                <w:lang w:eastAsia="zh-Hans"/>
              </w:rPr>
              <w:t>10.28</w:t>
            </w:r>
          </w:p>
        </w:tc>
      </w:tr>
      <w:tr w:rsidR="00074D62" w14:paraId="26197F1C"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487676" w14:textId="77777777" w:rsidR="00672C28" w:rsidRDefault="00672C2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1F57637" w14:textId="77777777" w:rsidR="00672C28" w:rsidRDefault="00672C2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C504A9" w14:textId="77777777" w:rsidR="00672C28" w:rsidRDefault="00672C28">
            <w:pPr>
              <w:jc w:val="right"/>
            </w:pPr>
            <w:r>
              <w:rPr>
                <w:rFonts w:ascii="宋体" w:hAnsi="宋体" w:hint="eastAsia"/>
                <w:szCs w:val="24"/>
                <w:lang w:eastAsia="zh-Hans"/>
              </w:rPr>
              <w:t>8,326,610.67</w:t>
            </w:r>
          </w:p>
        </w:tc>
        <w:tc>
          <w:tcPr>
            <w:tcW w:w="1333" w:type="pct"/>
            <w:tcBorders>
              <w:top w:val="single" w:sz="4" w:space="0" w:color="auto"/>
              <w:left w:val="nil"/>
              <w:bottom w:val="single" w:sz="4" w:space="0" w:color="auto"/>
              <w:right w:val="single" w:sz="4" w:space="0" w:color="auto"/>
            </w:tcBorders>
            <w:vAlign w:val="center"/>
            <w:hideMark/>
          </w:tcPr>
          <w:p w14:paraId="2150715B" w14:textId="77777777" w:rsidR="00672C28" w:rsidRDefault="00672C28">
            <w:pPr>
              <w:jc w:val="right"/>
            </w:pPr>
            <w:r>
              <w:rPr>
                <w:rFonts w:ascii="宋体" w:hAnsi="宋体" w:hint="eastAsia"/>
                <w:szCs w:val="24"/>
                <w:lang w:eastAsia="zh-Hans"/>
              </w:rPr>
              <w:t>0.24</w:t>
            </w:r>
          </w:p>
        </w:tc>
      </w:tr>
      <w:tr w:rsidR="00074D62" w14:paraId="7BADFC3B" w14:textId="77777777">
        <w:trPr>
          <w:divId w:val="19271550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2E2C5A" w14:textId="77777777" w:rsidR="00672C28" w:rsidRDefault="00672C2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5684C5A" w14:textId="77777777" w:rsidR="00672C28" w:rsidRDefault="00672C2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45FE26" w14:textId="77777777" w:rsidR="00672C28" w:rsidRDefault="00672C28">
            <w:pPr>
              <w:jc w:val="right"/>
            </w:pPr>
            <w:r>
              <w:rPr>
                <w:rFonts w:ascii="宋体" w:hAnsi="宋体" w:hint="eastAsia"/>
                <w:szCs w:val="24"/>
                <w:lang w:eastAsia="zh-Hans"/>
              </w:rPr>
              <w:t>3,525,151,284.56</w:t>
            </w:r>
          </w:p>
        </w:tc>
        <w:tc>
          <w:tcPr>
            <w:tcW w:w="1333" w:type="pct"/>
            <w:tcBorders>
              <w:top w:val="single" w:sz="4" w:space="0" w:color="auto"/>
              <w:left w:val="nil"/>
              <w:bottom w:val="single" w:sz="4" w:space="0" w:color="auto"/>
              <w:right w:val="single" w:sz="4" w:space="0" w:color="auto"/>
            </w:tcBorders>
            <w:vAlign w:val="center"/>
            <w:hideMark/>
          </w:tcPr>
          <w:p w14:paraId="4133CF8C" w14:textId="77777777" w:rsidR="00672C28" w:rsidRDefault="00672C28">
            <w:pPr>
              <w:jc w:val="right"/>
            </w:pPr>
            <w:r>
              <w:rPr>
                <w:rFonts w:ascii="宋体" w:hAnsi="宋体" w:hint="eastAsia"/>
                <w:szCs w:val="24"/>
                <w:lang w:eastAsia="zh-Hans"/>
              </w:rPr>
              <w:t>100.00</w:t>
            </w:r>
          </w:p>
        </w:tc>
      </w:tr>
    </w:tbl>
    <w:p w14:paraId="5CB2637C" w14:textId="77777777" w:rsidR="00672C28" w:rsidRDefault="00672C28">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429F7638" w14:textId="77777777" w:rsidR="00672C28" w:rsidRDefault="00672C28">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074D62" w14:paraId="12655FA8" w14:textId="77777777">
        <w:trPr>
          <w:divId w:val="136606027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872AF1" w14:textId="77777777" w:rsidR="00672C28" w:rsidRDefault="00672C28">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E874F45" w14:textId="77777777" w:rsidR="00672C28" w:rsidRDefault="00672C28">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7F8DD51" w14:textId="77777777" w:rsidR="00672C28" w:rsidRDefault="00672C28">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14F1856" w14:textId="77777777" w:rsidR="00672C28" w:rsidRDefault="00672C28">
            <w:pPr>
              <w:jc w:val="center"/>
            </w:pPr>
            <w:r>
              <w:rPr>
                <w:rFonts w:ascii="宋体" w:hAnsi="宋体" w:hint="eastAsia"/>
                <w:color w:val="000000"/>
              </w:rPr>
              <w:t xml:space="preserve">占基金资产净值比例（%） </w:t>
            </w:r>
          </w:p>
        </w:tc>
      </w:tr>
      <w:tr w:rsidR="00074D62" w14:paraId="6E4C0634"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135D49" w14:textId="77777777" w:rsidR="00672C28" w:rsidRDefault="00672C28">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EEAEA2" w14:textId="77777777" w:rsidR="00672C28" w:rsidRDefault="00672C28">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AE5305" w14:textId="77777777" w:rsidR="00672C28" w:rsidRDefault="00672C28">
            <w:pPr>
              <w:jc w:val="right"/>
            </w:pPr>
            <w:r>
              <w:rPr>
                <w:rFonts w:ascii="宋体" w:hAnsi="宋体" w:hint="eastAsia"/>
                <w:szCs w:val="24"/>
                <w:lang w:eastAsia="zh-Hans"/>
              </w:rPr>
              <w:t>75,117,960.00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B3BC50" w14:textId="77777777" w:rsidR="00672C28" w:rsidRDefault="00672C28">
            <w:pPr>
              <w:jc w:val="right"/>
            </w:pPr>
            <w:r>
              <w:rPr>
                <w:rFonts w:ascii="宋体" w:hAnsi="宋体" w:hint="eastAsia"/>
                <w:szCs w:val="24"/>
                <w:lang w:eastAsia="zh-Hans"/>
              </w:rPr>
              <w:t>2.17</w:t>
            </w:r>
          </w:p>
        </w:tc>
      </w:tr>
      <w:tr w:rsidR="00074D62" w14:paraId="641089C9"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96DB1E" w14:textId="77777777" w:rsidR="00672C28" w:rsidRDefault="00672C28">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611332" w14:textId="77777777" w:rsidR="00672C28" w:rsidRDefault="00672C28">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2A4466" w14:textId="77777777" w:rsidR="00672C28" w:rsidRDefault="00672C28">
            <w:pPr>
              <w:jc w:val="right"/>
            </w:pPr>
            <w:r>
              <w:rPr>
                <w:rFonts w:ascii="宋体" w:hAnsi="宋体" w:hint="eastAsia"/>
                <w:szCs w:val="24"/>
                <w:lang w:eastAsia="zh-Hans"/>
              </w:rPr>
              <w:t>173,709,642.06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8ED1B9" w14:textId="77777777" w:rsidR="00672C28" w:rsidRDefault="00672C28">
            <w:pPr>
              <w:jc w:val="right"/>
            </w:pPr>
            <w:r>
              <w:rPr>
                <w:rFonts w:ascii="宋体" w:hAnsi="宋体" w:hint="eastAsia"/>
                <w:szCs w:val="24"/>
                <w:lang w:eastAsia="zh-Hans"/>
              </w:rPr>
              <w:t>5.01</w:t>
            </w:r>
          </w:p>
        </w:tc>
      </w:tr>
      <w:tr w:rsidR="00074D62" w14:paraId="76C14A06"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82CD37" w14:textId="77777777" w:rsidR="00672C28" w:rsidRDefault="00672C28">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07B815" w14:textId="77777777" w:rsidR="00672C28" w:rsidRDefault="00672C28">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2DD631" w14:textId="77777777" w:rsidR="00672C28" w:rsidRDefault="00672C28">
            <w:pPr>
              <w:jc w:val="right"/>
            </w:pPr>
            <w:r>
              <w:rPr>
                <w:rFonts w:ascii="宋体" w:hAnsi="宋体" w:hint="eastAsia"/>
                <w:szCs w:val="24"/>
                <w:lang w:eastAsia="zh-Hans"/>
              </w:rPr>
              <w:t>2,624,243,973.57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7F0A76" w14:textId="77777777" w:rsidR="00672C28" w:rsidRDefault="00672C28">
            <w:pPr>
              <w:jc w:val="right"/>
            </w:pPr>
            <w:r>
              <w:rPr>
                <w:rFonts w:ascii="宋体" w:hAnsi="宋体" w:hint="eastAsia"/>
                <w:szCs w:val="24"/>
                <w:lang w:eastAsia="zh-Hans"/>
              </w:rPr>
              <w:t>75.75</w:t>
            </w:r>
          </w:p>
        </w:tc>
      </w:tr>
      <w:tr w:rsidR="00074D62" w14:paraId="54C03AED"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41BD71" w14:textId="77777777" w:rsidR="00672C28" w:rsidRDefault="00672C28">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0D7C3B" w14:textId="77777777" w:rsidR="00672C28" w:rsidRDefault="00672C28">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63B7BB" w14:textId="77777777" w:rsidR="00672C28" w:rsidRDefault="00672C2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8C41AC" w14:textId="77777777" w:rsidR="00672C28" w:rsidRDefault="00672C28">
            <w:pPr>
              <w:jc w:val="right"/>
            </w:pPr>
            <w:r>
              <w:rPr>
                <w:rFonts w:ascii="宋体" w:hAnsi="宋体" w:hint="eastAsia"/>
                <w:szCs w:val="24"/>
                <w:lang w:eastAsia="zh-Hans"/>
              </w:rPr>
              <w:t>-</w:t>
            </w:r>
          </w:p>
        </w:tc>
      </w:tr>
      <w:tr w:rsidR="00074D62" w14:paraId="2345BBBB"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A16EF6" w14:textId="77777777" w:rsidR="00672C28" w:rsidRDefault="00672C28">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2ABD8A" w14:textId="77777777" w:rsidR="00672C28" w:rsidRDefault="00672C28">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B63FCF" w14:textId="77777777" w:rsidR="00672C28" w:rsidRDefault="00672C28">
            <w:pPr>
              <w:jc w:val="right"/>
            </w:pPr>
            <w:r>
              <w:rPr>
                <w:rFonts w:ascii="宋体" w:hAnsi="宋体" w:hint="eastAsia"/>
                <w:szCs w:val="24"/>
                <w:lang w:eastAsia="zh-Hans"/>
              </w:rPr>
              <w:t>895,610.35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BAB885" w14:textId="77777777" w:rsidR="00672C28" w:rsidRDefault="00672C28">
            <w:pPr>
              <w:jc w:val="right"/>
            </w:pPr>
            <w:r>
              <w:rPr>
                <w:rFonts w:ascii="宋体" w:hAnsi="宋体" w:hint="eastAsia"/>
                <w:szCs w:val="24"/>
                <w:lang w:eastAsia="zh-Hans"/>
              </w:rPr>
              <w:t>0.03</w:t>
            </w:r>
          </w:p>
        </w:tc>
      </w:tr>
      <w:tr w:rsidR="00074D62" w14:paraId="433F9EFA"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3FC0B0" w14:textId="77777777" w:rsidR="00672C28" w:rsidRDefault="00672C28">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CFEBEA" w14:textId="77777777" w:rsidR="00672C28" w:rsidRDefault="00672C28">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9A50E3" w14:textId="77777777" w:rsidR="00672C28" w:rsidRDefault="00672C2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1E0F59" w14:textId="77777777" w:rsidR="00672C28" w:rsidRDefault="00672C28">
            <w:pPr>
              <w:jc w:val="right"/>
            </w:pPr>
            <w:r>
              <w:rPr>
                <w:rFonts w:ascii="宋体" w:hAnsi="宋体" w:hint="eastAsia"/>
                <w:szCs w:val="24"/>
                <w:lang w:eastAsia="zh-Hans"/>
              </w:rPr>
              <w:t>-</w:t>
            </w:r>
          </w:p>
        </w:tc>
      </w:tr>
      <w:tr w:rsidR="00074D62" w14:paraId="06EA1BDF"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C2A7E5" w14:textId="77777777" w:rsidR="00672C28" w:rsidRDefault="00672C28">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AFFC8C" w14:textId="77777777" w:rsidR="00672C28" w:rsidRDefault="00672C28">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78402E" w14:textId="77777777" w:rsidR="00672C28" w:rsidRDefault="00672C28">
            <w:pPr>
              <w:jc w:val="right"/>
            </w:pPr>
            <w:r>
              <w:rPr>
                <w:rFonts w:ascii="宋体" w:hAnsi="宋体" w:hint="eastAsia"/>
                <w:szCs w:val="24"/>
                <w:lang w:eastAsia="zh-Hans"/>
              </w:rPr>
              <w:t>359,918.00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42FCD4" w14:textId="77777777" w:rsidR="00672C28" w:rsidRDefault="00672C28">
            <w:pPr>
              <w:jc w:val="right"/>
            </w:pPr>
            <w:r>
              <w:rPr>
                <w:rFonts w:ascii="宋体" w:hAnsi="宋体" w:hint="eastAsia"/>
                <w:szCs w:val="24"/>
                <w:lang w:eastAsia="zh-Hans"/>
              </w:rPr>
              <w:t>0.01</w:t>
            </w:r>
          </w:p>
        </w:tc>
      </w:tr>
      <w:tr w:rsidR="00074D62" w14:paraId="67943089"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3BFF18" w14:textId="77777777" w:rsidR="00672C28" w:rsidRDefault="00672C28">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B627B1" w14:textId="77777777" w:rsidR="00672C28" w:rsidRDefault="00672C28">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1D8152" w14:textId="77777777" w:rsidR="00672C28" w:rsidRDefault="00672C2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F726B2" w14:textId="77777777" w:rsidR="00672C28" w:rsidRDefault="00672C28">
            <w:pPr>
              <w:jc w:val="right"/>
            </w:pPr>
            <w:r>
              <w:rPr>
                <w:rFonts w:ascii="宋体" w:hAnsi="宋体" w:hint="eastAsia"/>
                <w:szCs w:val="24"/>
                <w:lang w:eastAsia="zh-Hans"/>
              </w:rPr>
              <w:t>-</w:t>
            </w:r>
          </w:p>
        </w:tc>
      </w:tr>
      <w:tr w:rsidR="00074D62" w14:paraId="20AD7957"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16E89D" w14:textId="77777777" w:rsidR="00672C28" w:rsidRDefault="00672C28">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E697A3" w14:textId="77777777" w:rsidR="00672C28" w:rsidRDefault="00672C28">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5448CB" w14:textId="77777777" w:rsidR="00672C28" w:rsidRDefault="00672C28">
            <w:pPr>
              <w:jc w:val="right"/>
            </w:pPr>
            <w:r>
              <w:rPr>
                <w:rFonts w:ascii="宋体" w:hAnsi="宋体" w:hint="eastAsia"/>
                <w:szCs w:val="24"/>
                <w:lang w:eastAsia="zh-Hans"/>
              </w:rPr>
              <w:t>124,362,805.33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7961E5" w14:textId="77777777" w:rsidR="00672C28" w:rsidRDefault="00672C28">
            <w:pPr>
              <w:jc w:val="right"/>
            </w:pPr>
            <w:r>
              <w:rPr>
                <w:rFonts w:ascii="宋体" w:hAnsi="宋体" w:hint="eastAsia"/>
                <w:szCs w:val="24"/>
                <w:lang w:eastAsia="zh-Hans"/>
              </w:rPr>
              <w:t>3.59</w:t>
            </w:r>
          </w:p>
        </w:tc>
      </w:tr>
      <w:tr w:rsidR="00074D62" w14:paraId="080183CD"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14CEB4" w14:textId="77777777" w:rsidR="00672C28" w:rsidRDefault="00672C28">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4AAFE6" w14:textId="77777777" w:rsidR="00672C28" w:rsidRDefault="00672C28">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4AE299" w14:textId="77777777" w:rsidR="00672C28" w:rsidRDefault="00672C28">
            <w:pPr>
              <w:jc w:val="right"/>
            </w:pPr>
            <w:r>
              <w:rPr>
                <w:rFonts w:ascii="宋体" w:hAnsi="宋体" w:hint="eastAsia"/>
                <w:szCs w:val="24"/>
                <w:lang w:eastAsia="zh-Hans"/>
              </w:rPr>
              <w:t>100,562,171.05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E3CB77" w14:textId="77777777" w:rsidR="00672C28" w:rsidRDefault="00672C28">
            <w:pPr>
              <w:jc w:val="right"/>
            </w:pPr>
            <w:r>
              <w:rPr>
                <w:rFonts w:ascii="宋体" w:hAnsi="宋体" w:hint="eastAsia"/>
                <w:szCs w:val="24"/>
                <w:lang w:eastAsia="zh-Hans"/>
              </w:rPr>
              <w:t>2.90</w:t>
            </w:r>
          </w:p>
        </w:tc>
      </w:tr>
      <w:tr w:rsidR="00074D62" w14:paraId="3997DE8A"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2A14B5" w14:textId="77777777" w:rsidR="00672C28" w:rsidRDefault="00672C28">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69374D" w14:textId="77777777" w:rsidR="00672C28" w:rsidRDefault="00672C28">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7B4CC0" w14:textId="77777777" w:rsidR="00672C28" w:rsidRDefault="00672C28">
            <w:pPr>
              <w:jc w:val="right"/>
            </w:pPr>
            <w:r>
              <w:rPr>
                <w:rFonts w:ascii="宋体" w:hAnsi="宋体" w:hint="eastAsia"/>
                <w:szCs w:val="24"/>
                <w:lang w:eastAsia="zh-Hans"/>
              </w:rPr>
              <w:t>115,759.00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3C6267" w14:textId="77777777" w:rsidR="00672C28" w:rsidRDefault="00672C28">
            <w:pPr>
              <w:jc w:val="right"/>
            </w:pPr>
            <w:r>
              <w:rPr>
                <w:rFonts w:ascii="宋体" w:hAnsi="宋体" w:hint="eastAsia"/>
                <w:szCs w:val="24"/>
                <w:lang w:eastAsia="zh-Hans"/>
              </w:rPr>
              <w:t>0.00</w:t>
            </w:r>
          </w:p>
        </w:tc>
      </w:tr>
      <w:tr w:rsidR="00074D62" w14:paraId="218F5A01"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4114CD" w14:textId="77777777" w:rsidR="00672C28" w:rsidRDefault="00672C28">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C7A695" w14:textId="77777777" w:rsidR="00672C28" w:rsidRDefault="00672C28">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4E7F1E" w14:textId="77777777" w:rsidR="00672C28" w:rsidRDefault="00672C28">
            <w:pPr>
              <w:jc w:val="right"/>
            </w:pPr>
            <w:r>
              <w:rPr>
                <w:rFonts w:ascii="宋体" w:hAnsi="宋体" w:hint="eastAsia"/>
                <w:szCs w:val="24"/>
                <w:lang w:eastAsia="zh-Hans"/>
              </w:rPr>
              <w:t>54,585,088.18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6F6555" w14:textId="77777777" w:rsidR="00672C28" w:rsidRDefault="00672C28">
            <w:pPr>
              <w:jc w:val="right"/>
            </w:pPr>
            <w:r>
              <w:rPr>
                <w:rFonts w:ascii="宋体" w:hAnsi="宋体" w:hint="eastAsia"/>
                <w:szCs w:val="24"/>
                <w:lang w:eastAsia="zh-Hans"/>
              </w:rPr>
              <w:t>1.58</w:t>
            </w:r>
          </w:p>
        </w:tc>
      </w:tr>
      <w:tr w:rsidR="00074D62" w14:paraId="20343F86"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7C8FF7" w14:textId="77777777" w:rsidR="00672C28" w:rsidRDefault="00672C28">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ABA1AA" w14:textId="77777777" w:rsidR="00672C28" w:rsidRDefault="00672C28">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65D3AB" w14:textId="77777777" w:rsidR="00672C28" w:rsidRDefault="00672C28">
            <w:pPr>
              <w:jc w:val="right"/>
            </w:pPr>
            <w:r>
              <w:rPr>
                <w:rFonts w:ascii="宋体" w:hAnsi="宋体" w:hint="eastAsia"/>
                <w:szCs w:val="24"/>
                <w:lang w:eastAsia="zh-Hans"/>
              </w:rPr>
              <w:t>288,523.20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7629F4" w14:textId="77777777" w:rsidR="00672C28" w:rsidRDefault="00672C28">
            <w:pPr>
              <w:jc w:val="right"/>
            </w:pPr>
            <w:r>
              <w:rPr>
                <w:rFonts w:ascii="宋体" w:hAnsi="宋体" w:hint="eastAsia"/>
                <w:szCs w:val="24"/>
                <w:lang w:eastAsia="zh-Hans"/>
              </w:rPr>
              <w:t>0.01</w:t>
            </w:r>
          </w:p>
        </w:tc>
      </w:tr>
      <w:tr w:rsidR="00074D62" w14:paraId="1BAC32CE"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75AEE8" w14:textId="77777777" w:rsidR="00672C28" w:rsidRDefault="00672C28">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C3A8BD" w14:textId="77777777" w:rsidR="00672C28" w:rsidRDefault="00672C28">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2D25D0" w14:textId="77777777" w:rsidR="00672C28" w:rsidRDefault="00672C28">
            <w:pPr>
              <w:jc w:val="right"/>
            </w:pPr>
            <w:r>
              <w:rPr>
                <w:rFonts w:ascii="宋体" w:hAnsi="宋体" w:hint="eastAsia"/>
                <w:szCs w:val="24"/>
                <w:lang w:eastAsia="zh-Hans"/>
              </w:rPr>
              <w:t>144,340.85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107D86" w14:textId="77777777" w:rsidR="00672C28" w:rsidRDefault="00672C28">
            <w:pPr>
              <w:jc w:val="right"/>
            </w:pPr>
            <w:r>
              <w:rPr>
                <w:rFonts w:ascii="宋体" w:hAnsi="宋体" w:hint="eastAsia"/>
                <w:szCs w:val="24"/>
                <w:lang w:eastAsia="zh-Hans"/>
              </w:rPr>
              <w:t>0.00</w:t>
            </w:r>
          </w:p>
        </w:tc>
      </w:tr>
      <w:tr w:rsidR="00074D62" w14:paraId="39D896FA"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25DA5C" w14:textId="77777777" w:rsidR="00672C28" w:rsidRDefault="00672C28">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36C6E1" w14:textId="77777777" w:rsidR="00672C28" w:rsidRDefault="00672C28">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7855D8" w14:textId="77777777" w:rsidR="00672C28" w:rsidRDefault="00672C2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820A7A" w14:textId="77777777" w:rsidR="00672C28" w:rsidRDefault="00672C28">
            <w:pPr>
              <w:jc w:val="right"/>
            </w:pPr>
            <w:r>
              <w:rPr>
                <w:rFonts w:ascii="宋体" w:hAnsi="宋体" w:hint="eastAsia"/>
                <w:szCs w:val="24"/>
                <w:lang w:eastAsia="zh-Hans"/>
              </w:rPr>
              <w:t>-</w:t>
            </w:r>
          </w:p>
        </w:tc>
      </w:tr>
      <w:tr w:rsidR="00074D62" w14:paraId="4F161261"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24D88D" w14:textId="77777777" w:rsidR="00672C28" w:rsidRDefault="00672C28">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9469FF" w14:textId="77777777" w:rsidR="00672C28" w:rsidRDefault="00672C28">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B32E22" w14:textId="77777777" w:rsidR="00672C28" w:rsidRDefault="00672C2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FDA7AA" w14:textId="77777777" w:rsidR="00672C28" w:rsidRDefault="00672C28">
            <w:pPr>
              <w:jc w:val="right"/>
            </w:pPr>
            <w:r>
              <w:rPr>
                <w:rFonts w:ascii="宋体" w:hAnsi="宋体" w:hint="eastAsia"/>
                <w:szCs w:val="24"/>
                <w:lang w:eastAsia="zh-Hans"/>
              </w:rPr>
              <w:t>-</w:t>
            </w:r>
          </w:p>
        </w:tc>
      </w:tr>
      <w:tr w:rsidR="00074D62" w14:paraId="4A240406"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CBE31D" w14:textId="77777777" w:rsidR="00672C28" w:rsidRDefault="00672C28">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D49B23" w14:textId="77777777" w:rsidR="00672C28" w:rsidRDefault="00672C28">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50721E" w14:textId="77777777" w:rsidR="00672C28" w:rsidRDefault="00672C2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36D206" w14:textId="77777777" w:rsidR="00672C28" w:rsidRDefault="00672C28">
            <w:pPr>
              <w:jc w:val="right"/>
            </w:pPr>
            <w:r>
              <w:rPr>
                <w:rFonts w:ascii="宋体" w:hAnsi="宋体" w:hint="eastAsia"/>
                <w:szCs w:val="24"/>
                <w:lang w:eastAsia="zh-Hans"/>
              </w:rPr>
              <w:t>-</w:t>
            </w:r>
          </w:p>
        </w:tc>
      </w:tr>
      <w:tr w:rsidR="00074D62" w14:paraId="6C85FF1E"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BB3DD5" w14:textId="77777777" w:rsidR="00672C28" w:rsidRDefault="00672C28">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40048C" w14:textId="77777777" w:rsidR="00672C28" w:rsidRDefault="00672C28">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FB4579" w14:textId="77777777" w:rsidR="00672C28" w:rsidRDefault="00672C2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A53242" w14:textId="77777777" w:rsidR="00672C28" w:rsidRDefault="00672C28">
            <w:pPr>
              <w:jc w:val="right"/>
            </w:pPr>
            <w:r>
              <w:rPr>
                <w:rFonts w:ascii="宋体" w:hAnsi="宋体" w:hint="eastAsia"/>
                <w:szCs w:val="24"/>
                <w:lang w:eastAsia="zh-Hans"/>
              </w:rPr>
              <w:t>-</w:t>
            </w:r>
          </w:p>
        </w:tc>
      </w:tr>
      <w:tr w:rsidR="00074D62" w14:paraId="326D0F7E"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990660" w14:textId="77777777" w:rsidR="00672C28" w:rsidRDefault="00672C28">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96810A" w14:textId="77777777" w:rsidR="00672C28" w:rsidRDefault="00672C28">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E159AF" w14:textId="77777777" w:rsidR="00672C28" w:rsidRDefault="00672C2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3A94D9" w14:textId="77777777" w:rsidR="00672C28" w:rsidRDefault="00672C28">
            <w:pPr>
              <w:jc w:val="right"/>
            </w:pPr>
            <w:r>
              <w:rPr>
                <w:rFonts w:ascii="宋体" w:hAnsi="宋体" w:hint="eastAsia"/>
                <w:szCs w:val="24"/>
                <w:lang w:eastAsia="zh-Hans"/>
              </w:rPr>
              <w:t>-</w:t>
            </w:r>
          </w:p>
        </w:tc>
      </w:tr>
      <w:tr w:rsidR="00074D62" w14:paraId="08807645" w14:textId="77777777">
        <w:trPr>
          <w:divId w:val="13660602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F81344" w14:textId="77777777" w:rsidR="00672C28" w:rsidRDefault="00672C28">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07DDE8" w14:textId="77777777" w:rsidR="00672C28" w:rsidRDefault="00672C28">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D9150D" w14:textId="77777777" w:rsidR="00672C28" w:rsidRDefault="00672C28">
            <w:pPr>
              <w:jc w:val="right"/>
            </w:pPr>
            <w:r>
              <w:rPr>
                <w:rFonts w:ascii="宋体" w:hAnsi="宋体" w:hint="eastAsia"/>
                <w:szCs w:val="24"/>
                <w:lang w:eastAsia="zh-Hans"/>
              </w:rPr>
              <w:t>3,154,385,791.59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0972A8" w14:textId="77777777" w:rsidR="00672C28" w:rsidRDefault="00672C28">
            <w:pPr>
              <w:jc w:val="right"/>
            </w:pPr>
            <w:r>
              <w:rPr>
                <w:rFonts w:ascii="宋体" w:hAnsi="宋体" w:hint="eastAsia"/>
                <w:szCs w:val="24"/>
                <w:lang w:eastAsia="zh-Hans"/>
              </w:rPr>
              <w:t>91.05</w:t>
            </w:r>
          </w:p>
        </w:tc>
      </w:tr>
    </w:tbl>
    <w:p w14:paraId="4345E35F" w14:textId="77777777" w:rsidR="00672C28" w:rsidRDefault="00672C28">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6B309717" w14:textId="77777777" w:rsidR="00672C28" w:rsidRDefault="00672C28">
      <w:pPr>
        <w:spacing w:line="360" w:lineRule="auto"/>
        <w:ind w:firstLineChars="200" w:firstLine="420"/>
        <w:divId w:val="646663077"/>
      </w:pPr>
      <w:r>
        <w:rPr>
          <w:rFonts w:ascii="宋体" w:hAnsi="宋体" w:hint="eastAsia"/>
          <w:szCs w:val="21"/>
          <w:lang w:eastAsia="zh-Hans"/>
        </w:rPr>
        <w:t>本基金本报告期末未持有港股通股票　。</w:t>
      </w:r>
    </w:p>
    <w:p w14:paraId="4221368E" w14:textId="77777777" w:rsidR="00672C28" w:rsidRDefault="00672C28">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0F36C054" w14:textId="77777777" w:rsidR="00672C28" w:rsidRDefault="00672C28">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74D62" w14:paraId="1D030951" w14:textId="77777777">
        <w:trPr>
          <w:divId w:val="153958196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7D08B8" w14:textId="77777777" w:rsidR="00672C28" w:rsidRDefault="00672C2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C44925" w14:textId="77777777" w:rsidR="00672C28" w:rsidRDefault="00672C28">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36E329" w14:textId="77777777" w:rsidR="00672C28" w:rsidRDefault="00672C28">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B58A1D" w14:textId="77777777" w:rsidR="00672C28" w:rsidRDefault="00672C28">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805BDE" w14:textId="77777777" w:rsidR="00672C28" w:rsidRDefault="00672C28">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512B9D" w14:textId="77777777" w:rsidR="00672C28" w:rsidRDefault="00672C28">
            <w:pPr>
              <w:jc w:val="center"/>
            </w:pPr>
            <w:r>
              <w:rPr>
                <w:rFonts w:ascii="宋体" w:hAnsi="宋体" w:hint="eastAsia"/>
                <w:color w:val="000000"/>
              </w:rPr>
              <w:t xml:space="preserve">占基金资产净值比例（%） </w:t>
            </w:r>
          </w:p>
        </w:tc>
      </w:tr>
      <w:tr w:rsidR="00074D62" w14:paraId="69DC6717"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935C1" w14:textId="77777777" w:rsidR="00672C28" w:rsidRDefault="00672C2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FF1F8" w14:textId="77777777" w:rsidR="00672C28" w:rsidRDefault="00672C28">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2B486" w14:textId="77777777" w:rsidR="00672C28" w:rsidRDefault="00672C28">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45511" w14:textId="77777777" w:rsidR="00672C28" w:rsidRDefault="00672C28">
            <w:pPr>
              <w:jc w:val="right"/>
            </w:pPr>
            <w:r>
              <w:rPr>
                <w:rFonts w:ascii="宋体" w:hAnsi="宋体" w:hint="eastAsia"/>
                <w:szCs w:val="24"/>
                <w:lang w:eastAsia="zh-Hans"/>
              </w:rPr>
              <w:t>1,003,136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04597" w14:textId="77777777" w:rsidR="00672C28" w:rsidRDefault="00672C28">
            <w:pPr>
              <w:jc w:val="right"/>
            </w:pPr>
            <w:r>
              <w:rPr>
                <w:rFonts w:ascii="宋体" w:hAnsi="宋体" w:hint="eastAsia"/>
                <w:szCs w:val="24"/>
                <w:lang w:eastAsia="zh-Hans"/>
              </w:rPr>
              <w:t>286,395,328.00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A9894" w14:textId="77777777" w:rsidR="00672C28" w:rsidRDefault="00672C28">
            <w:pPr>
              <w:jc w:val="right"/>
            </w:pPr>
            <w:r>
              <w:rPr>
                <w:rFonts w:ascii="宋体" w:hAnsi="宋体" w:hint="eastAsia"/>
                <w:szCs w:val="24"/>
                <w:lang w:eastAsia="zh-Hans"/>
              </w:rPr>
              <w:t>8.27</w:t>
            </w:r>
          </w:p>
        </w:tc>
      </w:tr>
      <w:tr w:rsidR="00074D62" w14:paraId="1C90B4E8"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BCAFA" w14:textId="77777777" w:rsidR="00672C28" w:rsidRDefault="00672C2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6A8B3" w14:textId="77777777" w:rsidR="00672C28" w:rsidRDefault="00672C28">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28044" w14:textId="77777777" w:rsidR="00672C28" w:rsidRDefault="00672C28">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F951C" w14:textId="77777777" w:rsidR="00672C28" w:rsidRDefault="00672C28">
            <w:pPr>
              <w:jc w:val="right"/>
            </w:pPr>
            <w:r>
              <w:rPr>
                <w:rFonts w:ascii="宋体" w:hAnsi="宋体" w:hint="eastAsia"/>
                <w:szCs w:val="24"/>
                <w:lang w:eastAsia="zh-Hans"/>
              </w:rPr>
              <w:t>689,458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815EF" w14:textId="77777777" w:rsidR="00672C28" w:rsidRDefault="00672C28">
            <w:pPr>
              <w:jc w:val="right"/>
            </w:pPr>
            <w:r>
              <w:rPr>
                <w:rFonts w:ascii="宋体" w:hAnsi="宋体" w:hint="eastAsia"/>
                <w:szCs w:val="24"/>
                <w:lang w:eastAsia="zh-Hans"/>
              </w:rPr>
              <w:t>277,162,116.00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E4597" w14:textId="77777777" w:rsidR="00672C28" w:rsidRDefault="00672C28">
            <w:pPr>
              <w:jc w:val="right"/>
            </w:pPr>
            <w:r>
              <w:rPr>
                <w:rFonts w:ascii="宋体" w:hAnsi="宋体" w:hint="eastAsia"/>
                <w:szCs w:val="24"/>
                <w:lang w:eastAsia="zh-Hans"/>
              </w:rPr>
              <w:t>8.00</w:t>
            </w:r>
          </w:p>
        </w:tc>
      </w:tr>
      <w:tr w:rsidR="00074D62" w14:paraId="66A9D4DE"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8F647" w14:textId="77777777" w:rsidR="00672C28" w:rsidRDefault="00672C2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D055F" w14:textId="77777777" w:rsidR="00672C28" w:rsidRDefault="00672C28">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3BF7D" w14:textId="77777777" w:rsidR="00672C28" w:rsidRDefault="00672C28">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5FE2B" w14:textId="77777777" w:rsidR="00672C28" w:rsidRDefault="00672C28">
            <w:pPr>
              <w:jc w:val="right"/>
            </w:pPr>
            <w:r>
              <w:rPr>
                <w:rFonts w:ascii="宋体" w:hAnsi="宋体" w:hint="eastAsia"/>
                <w:szCs w:val="24"/>
                <w:lang w:eastAsia="zh-Hans"/>
              </w:rPr>
              <w:t>2,707,852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496B5" w14:textId="77777777" w:rsidR="00672C28" w:rsidRDefault="00672C28">
            <w:pPr>
              <w:jc w:val="right"/>
            </w:pPr>
            <w:r>
              <w:rPr>
                <w:rFonts w:ascii="宋体" w:hAnsi="宋体" w:hint="eastAsia"/>
                <w:szCs w:val="24"/>
                <w:lang w:eastAsia="zh-Hans"/>
              </w:rPr>
              <w:t>246,414,532.00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6647D" w14:textId="77777777" w:rsidR="00672C28" w:rsidRDefault="00672C28">
            <w:pPr>
              <w:jc w:val="right"/>
            </w:pPr>
            <w:r>
              <w:rPr>
                <w:rFonts w:ascii="宋体" w:hAnsi="宋体" w:hint="eastAsia"/>
                <w:szCs w:val="24"/>
                <w:lang w:eastAsia="zh-Hans"/>
              </w:rPr>
              <w:t>7.11</w:t>
            </w:r>
          </w:p>
        </w:tc>
      </w:tr>
      <w:tr w:rsidR="00074D62" w14:paraId="54335492"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8311A" w14:textId="77777777" w:rsidR="00672C28" w:rsidRDefault="00672C2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06DDC" w14:textId="77777777" w:rsidR="00672C28" w:rsidRDefault="00672C28">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392B2" w14:textId="77777777" w:rsidR="00672C28" w:rsidRDefault="00672C28">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FA796" w14:textId="77777777" w:rsidR="00672C28" w:rsidRDefault="00672C28">
            <w:pPr>
              <w:jc w:val="right"/>
            </w:pPr>
            <w:r>
              <w:rPr>
                <w:rFonts w:ascii="宋体" w:hAnsi="宋体" w:hint="eastAsia"/>
                <w:szCs w:val="24"/>
                <w:lang w:eastAsia="zh-Hans"/>
              </w:rPr>
              <w:t>672,260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CCEB5" w14:textId="77777777" w:rsidR="00672C28" w:rsidRDefault="00672C28">
            <w:pPr>
              <w:jc w:val="right"/>
            </w:pPr>
            <w:r>
              <w:rPr>
                <w:rFonts w:ascii="宋体" w:hAnsi="宋体" w:hint="eastAsia"/>
                <w:szCs w:val="24"/>
                <w:lang w:eastAsia="zh-Hans"/>
              </w:rPr>
              <w:t>245,892,540.20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2A57C" w14:textId="77777777" w:rsidR="00672C28" w:rsidRDefault="00672C28">
            <w:pPr>
              <w:jc w:val="right"/>
            </w:pPr>
            <w:r>
              <w:rPr>
                <w:rFonts w:ascii="宋体" w:hAnsi="宋体" w:hint="eastAsia"/>
                <w:szCs w:val="24"/>
                <w:lang w:eastAsia="zh-Hans"/>
              </w:rPr>
              <w:t>7.10</w:t>
            </w:r>
          </w:p>
        </w:tc>
      </w:tr>
      <w:tr w:rsidR="00074D62" w14:paraId="22FF18A4"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04CAA" w14:textId="77777777" w:rsidR="00672C28" w:rsidRDefault="00672C2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9F79D" w14:textId="77777777" w:rsidR="00672C28" w:rsidRDefault="00672C28">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D246A" w14:textId="77777777" w:rsidR="00672C28" w:rsidRDefault="00672C28">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AE34D" w14:textId="77777777" w:rsidR="00672C28" w:rsidRDefault="00672C28">
            <w:pPr>
              <w:jc w:val="right"/>
            </w:pPr>
            <w:r>
              <w:rPr>
                <w:rFonts w:ascii="宋体" w:hAnsi="宋体" w:hint="eastAsia"/>
                <w:szCs w:val="24"/>
                <w:lang w:eastAsia="zh-Hans"/>
              </w:rPr>
              <w:t>3,411,349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EF749" w14:textId="77777777" w:rsidR="00672C28" w:rsidRDefault="00672C28">
            <w:pPr>
              <w:jc w:val="right"/>
            </w:pPr>
            <w:r>
              <w:rPr>
                <w:rFonts w:ascii="宋体" w:hAnsi="宋体" w:hint="eastAsia"/>
                <w:szCs w:val="24"/>
                <w:lang w:eastAsia="zh-Hans"/>
              </w:rPr>
              <w:t>243,911,453.50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17E17" w14:textId="77777777" w:rsidR="00672C28" w:rsidRDefault="00672C28">
            <w:pPr>
              <w:jc w:val="right"/>
            </w:pPr>
            <w:r>
              <w:rPr>
                <w:rFonts w:ascii="宋体" w:hAnsi="宋体" w:hint="eastAsia"/>
                <w:szCs w:val="24"/>
                <w:lang w:eastAsia="zh-Hans"/>
              </w:rPr>
              <w:t>7.04</w:t>
            </w:r>
          </w:p>
        </w:tc>
      </w:tr>
      <w:tr w:rsidR="00074D62" w14:paraId="41BE30F8"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10EB7" w14:textId="77777777" w:rsidR="00672C28" w:rsidRDefault="00672C28">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E52BB" w14:textId="77777777" w:rsidR="00672C28" w:rsidRDefault="00672C28">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89804" w14:textId="77777777" w:rsidR="00672C28" w:rsidRDefault="00672C28">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CA141" w14:textId="77777777" w:rsidR="00672C28" w:rsidRDefault="00672C28">
            <w:pPr>
              <w:jc w:val="right"/>
            </w:pPr>
            <w:r>
              <w:rPr>
                <w:rFonts w:ascii="宋体" w:hAnsi="宋体" w:hint="eastAsia"/>
                <w:szCs w:val="24"/>
                <w:lang w:eastAsia="zh-Hans"/>
              </w:rPr>
              <w:t>538,167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2FF3F" w14:textId="77777777" w:rsidR="00672C28" w:rsidRDefault="00672C28">
            <w:pPr>
              <w:jc w:val="right"/>
            </w:pPr>
            <w:r>
              <w:rPr>
                <w:rFonts w:ascii="宋体" w:hAnsi="宋体" w:hint="eastAsia"/>
                <w:szCs w:val="24"/>
                <w:lang w:eastAsia="zh-Hans"/>
              </w:rPr>
              <w:t>217,247,254.56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6FC69" w14:textId="77777777" w:rsidR="00672C28" w:rsidRDefault="00672C28">
            <w:pPr>
              <w:jc w:val="right"/>
            </w:pPr>
            <w:r>
              <w:rPr>
                <w:rFonts w:ascii="宋体" w:hAnsi="宋体" w:hint="eastAsia"/>
                <w:szCs w:val="24"/>
                <w:lang w:eastAsia="zh-Hans"/>
              </w:rPr>
              <w:t>6.27</w:t>
            </w:r>
          </w:p>
        </w:tc>
      </w:tr>
      <w:tr w:rsidR="00074D62" w14:paraId="645993DA"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9786E" w14:textId="77777777" w:rsidR="00672C28" w:rsidRDefault="00672C28">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DE1BD" w14:textId="77777777" w:rsidR="00672C28" w:rsidRDefault="00672C28">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9D7F6" w14:textId="77777777" w:rsidR="00672C28" w:rsidRDefault="00672C28">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F036F" w14:textId="77777777" w:rsidR="00672C28" w:rsidRDefault="00672C28">
            <w:pPr>
              <w:jc w:val="right"/>
            </w:pPr>
            <w:r>
              <w:rPr>
                <w:rFonts w:ascii="宋体" w:hAnsi="宋体" w:hint="eastAsia"/>
                <w:szCs w:val="24"/>
                <w:lang w:eastAsia="zh-Hans"/>
              </w:rPr>
              <w:t>1,678,659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397F6" w14:textId="77777777" w:rsidR="00672C28" w:rsidRDefault="00672C28">
            <w:pPr>
              <w:jc w:val="right"/>
            </w:pPr>
            <w:r>
              <w:rPr>
                <w:rFonts w:ascii="宋体" w:hAnsi="宋体" w:hint="eastAsia"/>
                <w:szCs w:val="24"/>
                <w:lang w:eastAsia="zh-Hans"/>
              </w:rPr>
              <w:t>110,623,628.10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97BA6" w14:textId="77777777" w:rsidR="00672C28" w:rsidRDefault="00672C28">
            <w:pPr>
              <w:jc w:val="right"/>
            </w:pPr>
            <w:r>
              <w:rPr>
                <w:rFonts w:ascii="宋体" w:hAnsi="宋体" w:hint="eastAsia"/>
                <w:szCs w:val="24"/>
                <w:lang w:eastAsia="zh-Hans"/>
              </w:rPr>
              <w:t>3.19</w:t>
            </w:r>
          </w:p>
        </w:tc>
      </w:tr>
      <w:tr w:rsidR="00074D62" w14:paraId="4836DEA3"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9F879" w14:textId="77777777" w:rsidR="00672C28" w:rsidRDefault="00672C28">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E1179" w14:textId="77777777" w:rsidR="00672C28" w:rsidRDefault="00672C28">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12ECA" w14:textId="77777777" w:rsidR="00672C28" w:rsidRDefault="00672C28">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CE16F" w14:textId="77777777" w:rsidR="00672C28" w:rsidRDefault="00672C28">
            <w:pPr>
              <w:jc w:val="right"/>
            </w:pPr>
            <w:r>
              <w:rPr>
                <w:rFonts w:ascii="宋体" w:hAnsi="宋体" w:hint="eastAsia"/>
                <w:szCs w:val="24"/>
                <w:lang w:eastAsia="zh-Hans"/>
              </w:rPr>
              <w:t>9,504,221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1484E" w14:textId="77777777" w:rsidR="00672C28" w:rsidRDefault="00672C28">
            <w:pPr>
              <w:jc w:val="right"/>
            </w:pPr>
            <w:r>
              <w:rPr>
                <w:rFonts w:ascii="宋体" w:hAnsi="宋体" w:hint="eastAsia"/>
                <w:szCs w:val="24"/>
                <w:lang w:eastAsia="zh-Hans"/>
              </w:rPr>
              <w:t>109,298,541.50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F77E2" w14:textId="77777777" w:rsidR="00672C28" w:rsidRDefault="00672C28">
            <w:pPr>
              <w:jc w:val="right"/>
            </w:pPr>
            <w:r>
              <w:rPr>
                <w:rFonts w:ascii="宋体" w:hAnsi="宋体" w:hint="eastAsia"/>
                <w:szCs w:val="24"/>
                <w:lang w:eastAsia="zh-Hans"/>
              </w:rPr>
              <w:t>3.15</w:t>
            </w:r>
          </w:p>
        </w:tc>
      </w:tr>
      <w:tr w:rsidR="00074D62" w14:paraId="64941AC0"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7DC44" w14:textId="77777777" w:rsidR="00672C28" w:rsidRDefault="00672C28">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A20BA" w14:textId="77777777" w:rsidR="00672C28" w:rsidRDefault="00672C28">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65B82" w14:textId="77777777" w:rsidR="00672C28" w:rsidRDefault="00672C28">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15F33" w14:textId="77777777" w:rsidR="00672C28" w:rsidRDefault="00672C28">
            <w:pPr>
              <w:jc w:val="right"/>
            </w:pPr>
            <w:r>
              <w:rPr>
                <w:rFonts w:ascii="宋体" w:hAnsi="宋体" w:hint="eastAsia"/>
                <w:szCs w:val="24"/>
                <w:lang w:eastAsia="zh-Hans"/>
              </w:rPr>
              <w:t>6,079,200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DDA42" w14:textId="77777777" w:rsidR="00672C28" w:rsidRDefault="00672C28">
            <w:pPr>
              <w:jc w:val="right"/>
            </w:pPr>
            <w:r>
              <w:rPr>
                <w:rFonts w:ascii="宋体" w:hAnsi="宋体" w:hint="eastAsia"/>
                <w:szCs w:val="24"/>
                <w:lang w:eastAsia="zh-Hans"/>
              </w:rPr>
              <w:t>95,443,440.00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AC854" w14:textId="77777777" w:rsidR="00672C28" w:rsidRDefault="00672C28">
            <w:pPr>
              <w:jc w:val="right"/>
            </w:pPr>
            <w:r>
              <w:rPr>
                <w:rFonts w:ascii="宋体" w:hAnsi="宋体" w:hint="eastAsia"/>
                <w:szCs w:val="24"/>
                <w:lang w:eastAsia="zh-Hans"/>
              </w:rPr>
              <w:t>2.76</w:t>
            </w:r>
          </w:p>
        </w:tc>
      </w:tr>
      <w:tr w:rsidR="00074D62" w14:paraId="700FDF7B" w14:textId="77777777">
        <w:trPr>
          <w:divId w:val="153958196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32898" w14:textId="77777777" w:rsidR="00672C28" w:rsidRDefault="00672C28">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917D3" w14:textId="77777777" w:rsidR="00672C28" w:rsidRDefault="00672C28">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3D3DE" w14:textId="77777777" w:rsidR="00672C28" w:rsidRDefault="00672C28">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3B9CC" w14:textId="77777777" w:rsidR="00672C28" w:rsidRDefault="00672C28">
            <w:pPr>
              <w:jc w:val="right"/>
            </w:pPr>
            <w:r>
              <w:rPr>
                <w:rFonts w:ascii="宋体" w:hAnsi="宋体" w:hint="eastAsia"/>
                <w:szCs w:val="24"/>
                <w:lang w:eastAsia="zh-Hans"/>
              </w:rPr>
              <w:t>847,168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BB241" w14:textId="77777777" w:rsidR="00672C28" w:rsidRDefault="00672C28">
            <w:pPr>
              <w:jc w:val="right"/>
            </w:pPr>
            <w:r>
              <w:rPr>
                <w:rFonts w:ascii="宋体" w:hAnsi="宋体" w:hint="eastAsia"/>
                <w:szCs w:val="24"/>
                <w:lang w:eastAsia="zh-Hans"/>
              </w:rPr>
              <w:t>93,391,800.32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25E13" w14:textId="77777777" w:rsidR="00672C28" w:rsidRDefault="00672C28">
            <w:pPr>
              <w:jc w:val="right"/>
            </w:pPr>
            <w:r>
              <w:rPr>
                <w:rFonts w:ascii="宋体" w:hAnsi="宋体" w:hint="eastAsia"/>
                <w:szCs w:val="24"/>
                <w:lang w:eastAsia="zh-Hans"/>
              </w:rPr>
              <w:t>2.70</w:t>
            </w:r>
          </w:p>
        </w:tc>
      </w:tr>
    </w:tbl>
    <w:p w14:paraId="2BFD770F" w14:textId="77777777" w:rsidR="00672C28" w:rsidRDefault="00672C28">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35CD3A37" w14:textId="77777777" w:rsidR="00672C28" w:rsidRDefault="00672C28">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D3F1990" w14:textId="77777777" w:rsidR="00672C28" w:rsidRDefault="00672C28">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18C46B07" w14:textId="77777777" w:rsidR="00672C28" w:rsidRDefault="00672C28">
      <w:pPr>
        <w:spacing w:line="360" w:lineRule="auto"/>
        <w:ind w:firstLineChars="200" w:firstLine="420"/>
        <w:jc w:val="left"/>
      </w:pPr>
      <w:r>
        <w:rPr>
          <w:rFonts w:ascii="宋体" w:hAnsi="宋体" w:hint="eastAsia"/>
          <w:color w:val="000000"/>
          <w:szCs w:val="21"/>
          <w:lang w:eastAsia="zh-Hans"/>
        </w:rPr>
        <w:t>本基金本报告期末未持有债券。</w:t>
      </w:r>
    </w:p>
    <w:p w14:paraId="424AAA7C" w14:textId="77777777" w:rsidR="00672C28" w:rsidRDefault="00672C28">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457B20B4" w14:textId="77777777" w:rsidR="00672C28" w:rsidRDefault="00672C2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FA26213" w14:textId="77777777" w:rsidR="00672C28" w:rsidRDefault="00672C28">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33992DB9" w14:textId="77777777" w:rsidR="00672C28" w:rsidRDefault="00672C28">
      <w:pPr>
        <w:spacing w:line="360" w:lineRule="auto"/>
        <w:ind w:firstLineChars="200" w:firstLine="420"/>
        <w:divId w:val="351759808"/>
      </w:pPr>
      <w:r>
        <w:rPr>
          <w:rFonts w:ascii="宋体" w:hAnsi="宋体" w:hint="eastAsia"/>
          <w:szCs w:val="21"/>
          <w:lang w:eastAsia="zh-Hans"/>
        </w:rPr>
        <w:t>本基金本报告期末未持有贵金属。</w:t>
      </w:r>
    </w:p>
    <w:p w14:paraId="167BDC3D" w14:textId="77777777" w:rsidR="00672C28" w:rsidRDefault="00672C28">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28BCD552" w14:textId="77777777" w:rsidR="00672C28" w:rsidRDefault="00672C28">
      <w:pPr>
        <w:spacing w:line="360" w:lineRule="auto"/>
        <w:ind w:firstLineChars="200" w:firstLine="420"/>
        <w:divId w:val="259529136"/>
      </w:pPr>
      <w:r>
        <w:rPr>
          <w:rFonts w:ascii="宋体" w:hAnsi="宋体" w:hint="eastAsia"/>
          <w:szCs w:val="21"/>
          <w:lang w:eastAsia="zh-Hans"/>
        </w:rPr>
        <w:t>本基金本报告期末未持有权证。</w:t>
      </w:r>
    </w:p>
    <w:p w14:paraId="6F50775D" w14:textId="77777777" w:rsidR="00672C28" w:rsidRDefault="00672C28">
      <w:pPr>
        <w:pStyle w:val="XBRLTitle2"/>
        <w:spacing w:before="156"/>
        <w:ind w:left="454"/>
      </w:pPr>
      <w:bookmarkStart w:id="242" w:name="_Toc17898206"/>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
    <w:p w14:paraId="7D001D0C" w14:textId="77777777" w:rsidR="00672C28" w:rsidRDefault="00672C28">
      <w:pPr>
        <w:spacing w:line="360" w:lineRule="auto"/>
        <w:ind w:firstLineChars="200" w:firstLine="420"/>
        <w:divId w:val="1962222282"/>
      </w:pPr>
      <w:r>
        <w:rPr>
          <w:rFonts w:ascii="宋体" w:hAnsi="宋体" w:hint="eastAsia"/>
          <w:szCs w:val="21"/>
          <w:lang w:eastAsia="zh-Hans"/>
        </w:rPr>
        <w:t>本基金本报告期末未持有股指期货。</w:t>
      </w:r>
    </w:p>
    <w:p w14:paraId="086755B7" w14:textId="77777777" w:rsidR="00672C28" w:rsidRDefault="00672C28">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7F5006CC" w14:textId="77777777" w:rsidR="00672C28" w:rsidRDefault="00672C28">
      <w:pPr>
        <w:spacing w:line="360" w:lineRule="auto"/>
        <w:ind w:firstLineChars="200" w:firstLine="420"/>
        <w:divId w:val="1052925076"/>
      </w:pPr>
      <w:bookmarkStart w:id="251" w:name="m510_01_1597"/>
      <w:bookmarkStart w:id="252" w:name="m510_01_1598"/>
      <w:bookmarkEnd w:id="251"/>
      <w:r>
        <w:rPr>
          <w:rFonts w:ascii="宋体" w:hAnsi="宋体" w:hint="eastAsia"/>
          <w:szCs w:val="21"/>
          <w:lang w:eastAsia="zh-Hans"/>
        </w:rPr>
        <w:t>本基金本报告期末未持有国债期货。</w:t>
      </w:r>
    </w:p>
    <w:p w14:paraId="3C21BE97" w14:textId="77777777" w:rsidR="00672C28" w:rsidRDefault="00672C28">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759971B5" w14:textId="77777777" w:rsidR="00672C28" w:rsidRDefault="00672C28">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1AAC1834" w14:textId="77777777" w:rsidR="00672C28" w:rsidRDefault="00672C28">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72948A6" w14:textId="77777777" w:rsidR="00672C28" w:rsidRDefault="00672C28">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5D4E643" w14:textId="77777777" w:rsidR="00672C28" w:rsidRDefault="00672C28">
      <w:pPr>
        <w:spacing w:line="360" w:lineRule="auto"/>
        <w:ind w:firstLineChars="200" w:firstLine="420"/>
      </w:pPr>
      <w:r>
        <w:rPr>
          <w:rFonts w:ascii="宋体" w:hAnsi="宋体" w:hint="eastAsia"/>
        </w:rPr>
        <w:t>报告期内本基金投资的前十名股票中没有在基金合同规定备选股票库之外的股票。</w:t>
      </w:r>
    </w:p>
    <w:p w14:paraId="33929000" w14:textId="77777777" w:rsidR="00672C28" w:rsidRDefault="00672C28">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74D62" w14:paraId="21A2DD44" w14:textId="77777777">
        <w:trPr>
          <w:divId w:val="42450261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B2CEA" w14:textId="77777777" w:rsidR="00672C28" w:rsidRDefault="00672C2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6C979" w14:textId="77777777" w:rsidR="00672C28" w:rsidRDefault="00672C2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C1734" w14:textId="77777777" w:rsidR="00672C28" w:rsidRDefault="00672C28">
            <w:pPr>
              <w:jc w:val="center"/>
            </w:pPr>
            <w:r>
              <w:rPr>
                <w:rFonts w:ascii="宋体" w:hAnsi="宋体" w:hint="eastAsia"/>
              </w:rPr>
              <w:t>金额（元）</w:t>
            </w:r>
            <w:r>
              <w:t xml:space="preserve"> </w:t>
            </w:r>
          </w:p>
        </w:tc>
      </w:tr>
      <w:tr w:rsidR="00074D62" w14:paraId="1F286344" w14:textId="77777777">
        <w:trPr>
          <w:divId w:val="42450261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F3619" w14:textId="77777777" w:rsidR="00672C28" w:rsidRDefault="00672C2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B1FFE" w14:textId="77777777" w:rsidR="00672C28" w:rsidRDefault="00672C2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734FA" w14:textId="77777777" w:rsidR="00672C28" w:rsidRDefault="00672C28">
            <w:pPr>
              <w:jc w:val="right"/>
            </w:pPr>
            <w:r>
              <w:rPr>
                <w:rFonts w:ascii="宋体" w:hAnsi="宋体" w:hint="eastAsia"/>
              </w:rPr>
              <w:t>380,803.16</w:t>
            </w:r>
          </w:p>
        </w:tc>
      </w:tr>
      <w:tr w:rsidR="00074D62" w14:paraId="1D0EE364" w14:textId="77777777">
        <w:trPr>
          <w:divId w:val="42450261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4F8B3" w14:textId="77777777" w:rsidR="00672C28" w:rsidRDefault="00672C2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5D26F" w14:textId="77777777" w:rsidR="00672C28" w:rsidRDefault="00672C2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692EA" w14:textId="77777777" w:rsidR="00672C28" w:rsidRDefault="00672C28">
            <w:pPr>
              <w:jc w:val="right"/>
            </w:pPr>
            <w:r>
              <w:rPr>
                <w:rFonts w:ascii="宋体" w:hAnsi="宋体" w:hint="eastAsia"/>
              </w:rPr>
              <w:t>-</w:t>
            </w:r>
          </w:p>
        </w:tc>
      </w:tr>
      <w:tr w:rsidR="00074D62" w14:paraId="6F8A2512" w14:textId="77777777">
        <w:trPr>
          <w:divId w:val="42450261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64423" w14:textId="77777777" w:rsidR="00672C28" w:rsidRDefault="00672C2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0DBE1" w14:textId="77777777" w:rsidR="00672C28" w:rsidRDefault="00672C2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00AC6" w14:textId="77777777" w:rsidR="00672C28" w:rsidRDefault="00672C28">
            <w:pPr>
              <w:jc w:val="right"/>
            </w:pPr>
            <w:r>
              <w:rPr>
                <w:rFonts w:ascii="宋体" w:hAnsi="宋体" w:hint="eastAsia"/>
              </w:rPr>
              <w:t>-</w:t>
            </w:r>
          </w:p>
        </w:tc>
      </w:tr>
      <w:tr w:rsidR="00074D62" w14:paraId="072D942E" w14:textId="77777777">
        <w:trPr>
          <w:divId w:val="42450261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D06E5" w14:textId="77777777" w:rsidR="00672C28" w:rsidRDefault="00672C2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E53A2" w14:textId="77777777" w:rsidR="00672C28" w:rsidRDefault="00672C2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B62E3" w14:textId="77777777" w:rsidR="00672C28" w:rsidRDefault="00672C28">
            <w:pPr>
              <w:jc w:val="right"/>
            </w:pPr>
            <w:r>
              <w:rPr>
                <w:rFonts w:ascii="宋体" w:hAnsi="宋体" w:hint="eastAsia"/>
              </w:rPr>
              <w:t>-</w:t>
            </w:r>
          </w:p>
        </w:tc>
      </w:tr>
      <w:tr w:rsidR="00074D62" w14:paraId="6DA5ED96" w14:textId="77777777">
        <w:trPr>
          <w:divId w:val="42450261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A69F8" w14:textId="77777777" w:rsidR="00672C28" w:rsidRDefault="00672C2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05751" w14:textId="77777777" w:rsidR="00672C28" w:rsidRDefault="00672C2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27A99" w14:textId="77777777" w:rsidR="00672C28" w:rsidRDefault="00672C28">
            <w:pPr>
              <w:jc w:val="right"/>
            </w:pPr>
            <w:r>
              <w:rPr>
                <w:rFonts w:ascii="宋体" w:hAnsi="宋体" w:hint="eastAsia"/>
              </w:rPr>
              <w:t>7,945,807.51</w:t>
            </w:r>
          </w:p>
        </w:tc>
      </w:tr>
      <w:tr w:rsidR="00074D62" w14:paraId="4563C6E6" w14:textId="77777777">
        <w:trPr>
          <w:divId w:val="42450261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88191" w14:textId="77777777" w:rsidR="00672C28" w:rsidRDefault="00672C2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F44B6" w14:textId="77777777" w:rsidR="00672C28" w:rsidRDefault="00672C2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BB3F6" w14:textId="77777777" w:rsidR="00672C28" w:rsidRDefault="00672C28">
            <w:pPr>
              <w:jc w:val="right"/>
            </w:pPr>
            <w:r>
              <w:rPr>
                <w:rFonts w:ascii="宋体" w:hAnsi="宋体" w:hint="eastAsia"/>
              </w:rPr>
              <w:t>-</w:t>
            </w:r>
          </w:p>
        </w:tc>
      </w:tr>
      <w:tr w:rsidR="00074D62" w14:paraId="424B81C5" w14:textId="77777777">
        <w:trPr>
          <w:divId w:val="42450261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239ED" w14:textId="77777777" w:rsidR="00672C28" w:rsidRDefault="00672C2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500CD" w14:textId="77777777" w:rsidR="00672C28" w:rsidRDefault="00672C2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CB228" w14:textId="77777777" w:rsidR="00672C28" w:rsidRDefault="00672C28">
            <w:pPr>
              <w:jc w:val="right"/>
            </w:pPr>
            <w:r>
              <w:rPr>
                <w:rFonts w:ascii="宋体" w:hAnsi="宋体" w:hint="eastAsia"/>
              </w:rPr>
              <w:t>-</w:t>
            </w:r>
          </w:p>
        </w:tc>
      </w:tr>
      <w:tr w:rsidR="00074D62" w14:paraId="4FC73C4E" w14:textId="77777777">
        <w:trPr>
          <w:divId w:val="42450261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E4937" w14:textId="77777777" w:rsidR="00672C28" w:rsidRDefault="00672C2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BBD56" w14:textId="77777777" w:rsidR="00672C28" w:rsidRDefault="00672C2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B7DD5" w14:textId="77777777" w:rsidR="00672C28" w:rsidRDefault="00672C28">
            <w:pPr>
              <w:jc w:val="right"/>
            </w:pPr>
            <w:r>
              <w:rPr>
                <w:rFonts w:ascii="宋体" w:hAnsi="宋体" w:hint="eastAsia"/>
              </w:rPr>
              <w:t>8,326,610.67</w:t>
            </w:r>
          </w:p>
        </w:tc>
      </w:tr>
    </w:tbl>
    <w:p w14:paraId="296153C7" w14:textId="77777777" w:rsidR="00672C28" w:rsidRDefault="00672C28">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15D7D229" w14:textId="77777777" w:rsidR="00672C28" w:rsidRDefault="00672C28">
      <w:pPr>
        <w:spacing w:line="360" w:lineRule="auto"/>
        <w:ind w:firstLineChars="200" w:firstLine="420"/>
        <w:jc w:val="left"/>
      </w:pPr>
      <w:r>
        <w:rPr>
          <w:rFonts w:ascii="宋体" w:hAnsi="宋体" w:hint="eastAsia"/>
        </w:rPr>
        <w:t xml:space="preserve">本基金本报告期末未持有处于转股期的可转换债券。 </w:t>
      </w:r>
    </w:p>
    <w:p w14:paraId="13A632B5" w14:textId="77777777" w:rsidR="00672C28" w:rsidRDefault="00672C28">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报告期末前十名股票中存在流通受限情况的说明</w:t>
      </w:r>
      <w:bookmarkEnd w:id="282"/>
      <w:bookmarkEnd w:id="283"/>
      <w:bookmarkEnd w:id="284"/>
      <w:bookmarkEnd w:id="285"/>
      <w:bookmarkEnd w:id="286"/>
    </w:p>
    <w:p w14:paraId="69F40BFD" w14:textId="77777777" w:rsidR="00672C28" w:rsidRDefault="00672C28">
      <w:pPr>
        <w:spacing w:line="360" w:lineRule="auto"/>
        <w:ind w:firstLineChars="200" w:firstLine="420"/>
        <w:jc w:val="left"/>
        <w:divId w:val="1166439630"/>
      </w:pPr>
      <w:r>
        <w:rPr>
          <w:rFonts w:ascii="宋体" w:hAnsi="宋体" w:hint="eastAsia"/>
        </w:rPr>
        <w:t>本基金本报告期末前十名股票中不存在流通受限情况。</w:t>
      </w:r>
      <w:bookmarkEnd w:id="18"/>
      <w:bookmarkEnd w:id="19"/>
      <w:bookmarkEnd w:id="20"/>
      <w:bookmarkEnd w:id="21"/>
      <w:bookmarkEnd w:id="17"/>
    </w:p>
    <w:p w14:paraId="527CD8A1" w14:textId="77777777" w:rsidR="00672C28" w:rsidRDefault="00672C28">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1A8F6BA9" w14:textId="77777777" w:rsidR="00672C28" w:rsidRDefault="00672C28">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B21FDB3" w14:textId="77777777" w:rsidR="00672C28" w:rsidRDefault="00672C28">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320E848F" w14:textId="77777777" w:rsidR="00672C28" w:rsidRDefault="00672C28">
      <w:pPr>
        <w:wordWrap w:val="0"/>
        <w:spacing w:line="360" w:lineRule="auto"/>
        <w:jc w:val="right"/>
        <w:divId w:val="554199883"/>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074D62" w14:paraId="5C2C6471" w14:textId="77777777">
        <w:trPr>
          <w:divId w:val="55419988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2003531" w14:textId="77777777" w:rsidR="00672C28" w:rsidRDefault="00672C28">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59170" w14:textId="77777777" w:rsidR="00672C28" w:rsidRDefault="00672C28">
            <w:pPr>
              <w:ind w:right="3"/>
              <w:jc w:val="center"/>
            </w:pPr>
            <w:r>
              <w:rPr>
                <w:rFonts w:ascii="宋体" w:hAnsi="宋体" w:hint="eastAsia"/>
                <w:lang w:eastAsia="zh-Hans"/>
              </w:rPr>
              <w:t>摩根中国优势混合A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A93A40" w14:textId="77777777" w:rsidR="00672C28" w:rsidRDefault="00672C28">
            <w:pPr>
              <w:ind w:right="3"/>
              <w:jc w:val="center"/>
            </w:pPr>
            <w:r>
              <w:rPr>
                <w:rFonts w:ascii="宋体" w:hAnsi="宋体" w:hint="eastAsia"/>
                <w:lang w:eastAsia="zh-Hans"/>
              </w:rPr>
              <w:t>摩根中国优势混合C</w:t>
            </w:r>
            <w:r>
              <w:rPr>
                <w:rFonts w:ascii="宋体" w:hAnsi="宋体" w:hint="eastAsia"/>
                <w:kern w:val="0"/>
                <w:szCs w:val="24"/>
                <w:lang w:eastAsia="zh-Hans"/>
              </w:rPr>
              <w:t xml:space="preserve"> </w:t>
            </w:r>
          </w:p>
        </w:tc>
      </w:tr>
      <w:tr w:rsidR="00074D62" w14:paraId="48D17F8E" w14:textId="77777777">
        <w:trPr>
          <w:divId w:val="5541998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162FEC" w14:textId="77777777" w:rsidR="00672C28" w:rsidRDefault="00672C2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947A7" w14:textId="77777777" w:rsidR="00672C28" w:rsidRDefault="00672C28">
            <w:pPr>
              <w:jc w:val="right"/>
            </w:pPr>
            <w:r>
              <w:rPr>
                <w:rFonts w:ascii="宋体" w:hAnsi="宋体" w:hint="eastAsia"/>
              </w:rPr>
              <w:t>1,151,613,453.10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7EA01E" w14:textId="77777777" w:rsidR="00672C28" w:rsidRDefault="00672C28">
            <w:pPr>
              <w:jc w:val="right"/>
            </w:pPr>
            <w:r>
              <w:rPr>
                <w:rFonts w:ascii="宋体" w:hAnsi="宋体" w:hint="eastAsia"/>
              </w:rPr>
              <w:t>7,125,437.29</w:t>
            </w:r>
          </w:p>
        </w:tc>
      </w:tr>
      <w:tr w:rsidR="00074D62" w14:paraId="64387A93" w14:textId="77777777">
        <w:trPr>
          <w:divId w:val="5541998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175091" w14:textId="77777777" w:rsidR="00672C28" w:rsidRDefault="00672C2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7A8652" w14:textId="77777777" w:rsidR="00672C28" w:rsidRDefault="00672C28">
            <w:pPr>
              <w:jc w:val="right"/>
            </w:pPr>
            <w:r>
              <w:rPr>
                <w:rFonts w:ascii="宋体" w:hAnsi="宋体" w:hint="eastAsia"/>
              </w:rPr>
              <w:t>433,539,540.69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FC1BE" w14:textId="77777777" w:rsidR="00672C28" w:rsidRDefault="00672C28">
            <w:pPr>
              <w:jc w:val="right"/>
            </w:pPr>
            <w:r>
              <w:rPr>
                <w:rFonts w:ascii="宋体" w:hAnsi="宋体" w:hint="eastAsia"/>
              </w:rPr>
              <w:t>171,356,562.71</w:t>
            </w:r>
          </w:p>
        </w:tc>
      </w:tr>
      <w:tr w:rsidR="00074D62" w14:paraId="03FA7B4D" w14:textId="77777777">
        <w:trPr>
          <w:divId w:val="5541998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C3509C" w14:textId="77777777" w:rsidR="00672C28" w:rsidRDefault="00672C2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F87081" w14:textId="77777777" w:rsidR="00672C28" w:rsidRDefault="00672C28">
            <w:pPr>
              <w:jc w:val="right"/>
            </w:pPr>
            <w:r>
              <w:rPr>
                <w:rFonts w:ascii="宋体" w:hAnsi="宋体" w:hint="eastAsia"/>
              </w:rPr>
              <w:t>234,935,318.62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00B3B2" w14:textId="77777777" w:rsidR="00672C28" w:rsidRDefault="00672C28">
            <w:pPr>
              <w:jc w:val="right"/>
            </w:pPr>
            <w:r>
              <w:rPr>
                <w:rFonts w:ascii="宋体" w:hAnsi="宋体" w:hint="eastAsia"/>
              </w:rPr>
              <w:t>6,779,438.39</w:t>
            </w:r>
          </w:p>
        </w:tc>
      </w:tr>
      <w:tr w:rsidR="00074D62" w14:paraId="6CC44D59" w14:textId="77777777">
        <w:trPr>
          <w:divId w:val="5541998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58DEF6" w14:textId="77777777" w:rsidR="00672C28" w:rsidRDefault="00672C2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E60BA" w14:textId="77777777" w:rsidR="00672C28" w:rsidRDefault="00672C2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81A5D9" w14:textId="77777777" w:rsidR="00672C28" w:rsidRDefault="00672C28">
            <w:pPr>
              <w:jc w:val="right"/>
            </w:pPr>
            <w:r>
              <w:rPr>
                <w:rFonts w:ascii="宋体" w:hAnsi="宋体" w:hint="eastAsia"/>
              </w:rPr>
              <w:t>-</w:t>
            </w:r>
          </w:p>
        </w:tc>
      </w:tr>
      <w:tr w:rsidR="00074D62" w14:paraId="74F3E392" w14:textId="77777777">
        <w:trPr>
          <w:divId w:val="5541998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D82F2A" w14:textId="77777777" w:rsidR="00672C28" w:rsidRDefault="00672C2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964463" w14:textId="77777777" w:rsidR="00672C28" w:rsidRDefault="00672C28">
            <w:pPr>
              <w:jc w:val="right"/>
            </w:pPr>
            <w:r>
              <w:rPr>
                <w:rFonts w:ascii="宋体" w:hAnsi="宋体" w:hint="eastAsia"/>
              </w:rPr>
              <w:t>1,350,217,675.17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CA538C" w14:textId="77777777" w:rsidR="00672C28" w:rsidRDefault="00672C28">
            <w:pPr>
              <w:jc w:val="right"/>
            </w:pPr>
            <w:r>
              <w:rPr>
                <w:rFonts w:ascii="宋体" w:hAnsi="宋体" w:hint="eastAsia"/>
              </w:rPr>
              <w:t>171,702,561.61</w:t>
            </w:r>
          </w:p>
        </w:tc>
      </w:tr>
    </w:tbl>
    <w:p w14:paraId="4B6E3D57" w14:textId="77777777" w:rsidR="00672C28" w:rsidRDefault="00672C28">
      <w:pPr>
        <w:spacing w:line="360" w:lineRule="auto"/>
        <w:jc w:val="left"/>
        <w:divId w:val="55419988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F34229F" w14:textId="77777777" w:rsidR="00672C28" w:rsidRDefault="00672C28">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6E211CCE" w14:textId="77777777" w:rsidR="00672C28" w:rsidRDefault="00672C28">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075AEC06" w14:textId="77777777" w:rsidR="00672C28" w:rsidRDefault="00672C28">
      <w:pPr>
        <w:wordWrap w:val="0"/>
        <w:spacing w:line="360" w:lineRule="auto"/>
        <w:jc w:val="right"/>
        <w:divId w:val="66436028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74D62" w14:paraId="64895D60" w14:textId="77777777">
        <w:trPr>
          <w:divId w:val="66436028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1D45EC" w14:textId="77777777" w:rsidR="00672C28" w:rsidRDefault="00672C28">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103ADC" w14:textId="77777777" w:rsidR="00672C28" w:rsidRDefault="00672C28">
            <w:pPr>
              <w:jc w:val="center"/>
            </w:pPr>
            <w:r>
              <w:rPr>
                <w:rFonts w:ascii="宋体" w:hAnsi="宋体" w:hint="eastAsia"/>
                <w:lang w:eastAsia="zh-Hans"/>
              </w:rPr>
              <w:t>摩根中国优势混合A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AEF8BE" w14:textId="77777777" w:rsidR="00672C28" w:rsidRDefault="00672C28">
            <w:pPr>
              <w:jc w:val="center"/>
            </w:pPr>
            <w:r>
              <w:rPr>
                <w:rFonts w:ascii="宋体" w:hAnsi="宋体" w:hint="eastAsia"/>
                <w:lang w:eastAsia="zh-Hans"/>
              </w:rPr>
              <w:t>摩根中国优势混合C</w:t>
            </w:r>
            <w:r>
              <w:rPr>
                <w:rFonts w:ascii="宋体" w:hAnsi="宋体" w:hint="eastAsia"/>
                <w:color w:val="000000"/>
              </w:rPr>
              <w:t xml:space="preserve"> </w:t>
            </w:r>
          </w:p>
        </w:tc>
      </w:tr>
      <w:tr w:rsidR="00074D62" w14:paraId="578C09B4" w14:textId="77777777">
        <w:trPr>
          <w:divId w:val="6643602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0093D" w14:textId="77777777" w:rsidR="00672C28" w:rsidRDefault="00672C28">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F2913" w14:textId="77777777" w:rsidR="00672C28" w:rsidRDefault="00672C28">
            <w:pPr>
              <w:jc w:val="right"/>
            </w:pPr>
            <w:r>
              <w:rPr>
                <w:rFonts w:ascii="宋体" w:hAnsi="宋体" w:hint="eastAsia"/>
                <w:kern w:val="0"/>
                <w:szCs w:val="24"/>
                <w:lang w:eastAsia="zh-Hans"/>
              </w:rPr>
              <w:t>256,532.25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7956B" w14:textId="77777777" w:rsidR="00672C28" w:rsidRDefault="00672C28">
            <w:pPr>
              <w:jc w:val="right"/>
            </w:pPr>
            <w:r>
              <w:rPr>
                <w:rFonts w:ascii="宋体" w:hAnsi="宋体" w:hint="eastAsia"/>
                <w:kern w:val="0"/>
                <w:szCs w:val="24"/>
                <w:lang w:eastAsia="zh-Hans"/>
              </w:rPr>
              <w:t>-</w:t>
            </w:r>
          </w:p>
        </w:tc>
      </w:tr>
      <w:tr w:rsidR="00074D62" w14:paraId="6324DDCD" w14:textId="77777777">
        <w:trPr>
          <w:divId w:val="6643602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D2472" w14:textId="77777777" w:rsidR="00672C28" w:rsidRDefault="00672C28">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BEC07" w14:textId="77777777" w:rsidR="00672C28" w:rsidRDefault="00672C28">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A8E61" w14:textId="77777777" w:rsidR="00672C28" w:rsidRDefault="00672C28">
            <w:pPr>
              <w:jc w:val="right"/>
            </w:pPr>
            <w:r>
              <w:rPr>
                <w:rFonts w:ascii="宋体" w:hAnsi="宋体" w:hint="eastAsia"/>
                <w:szCs w:val="24"/>
                <w:lang w:eastAsia="zh-Hans"/>
              </w:rPr>
              <w:t>-</w:t>
            </w:r>
          </w:p>
        </w:tc>
      </w:tr>
      <w:tr w:rsidR="00074D62" w14:paraId="118879B7" w14:textId="77777777">
        <w:trPr>
          <w:divId w:val="6643602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DF504" w14:textId="77777777" w:rsidR="00672C28" w:rsidRDefault="00672C28">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D5160" w14:textId="77777777" w:rsidR="00672C28" w:rsidRDefault="00672C28">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7AF2F" w14:textId="77777777" w:rsidR="00672C28" w:rsidRDefault="00672C28">
            <w:pPr>
              <w:jc w:val="right"/>
            </w:pPr>
            <w:r>
              <w:rPr>
                <w:rFonts w:ascii="宋体" w:hAnsi="宋体" w:hint="eastAsia"/>
                <w:lang w:eastAsia="zh-Hans"/>
              </w:rPr>
              <w:t>-</w:t>
            </w:r>
          </w:p>
        </w:tc>
      </w:tr>
      <w:tr w:rsidR="00074D62" w14:paraId="5A518B97" w14:textId="77777777">
        <w:trPr>
          <w:divId w:val="6643602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21A94" w14:textId="77777777" w:rsidR="00672C28" w:rsidRDefault="00672C28">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262FA" w14:textId="77777777" w:rsidR="00672C28" w:rsidRDefault="00672C28">
            <w:pPr>
              <w:jc w:val="right"/>
            </w:pPr>
            <w:r>
              <w:rPr>
                <w:rFonts w:ascii="宋体" w:hAnsi="宋体" w:hint="eastAsia"/>
                <w:lang w:eastAsia="zh-Hans"/>
              </w:rPr>
              <w:t>256,532.25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BE809" w14:textId="77777777" w:rsidR="00672C28" w:rsidRDefault="00672C28">
            <w:pPr>
              <w:jc w:val="right"/>
            </w:pPr>
            <w:r>
              <w:rPr>
                <w:rFonts w:ascii="宋体" w:hAnsi="宋体" w:hint="eastAsia"/>
                <w:lang w:eastAsia="zh-Hans"/>
              </w:rPr>
              <w:t>-</w:t>
            </w:r>
          </w:p>
        </w:tc>
      </w:tr>
      <w:tr w:rsidR="00074D62" w14:paraId="691B29BC" w14:textId="77777777">
        <w:trPr>
          <w:divId w:val="6643602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51665" w14:textId="77777777" w:rsidR="00672C28" w:rsidRDefault="00672C28">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8E1CF" w14:textId="77777777" w:rsidR="00672C28" w:rsidRDefault="00672C28">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B6FC1" w14:textId="77777777" w:rsidR="00672C28" w:rsidRDefault="00672C28">
            <w:pPr>
              <w:jc w:val="right"/>
            </w:pPr>
            <w:r>
              <w:rPr>
                <w:rFonts w:ascii="宋体" w:hAnsi="宋体" w:hint="eastAsia"/>
                <w:lang w:eastAsia="zh-Hans"/>
              </w:rPr>
              <w:t>-</w:t>
            </w:r>
          </w:p>
        </w:tc>
      </w:tr>
    </w:tbl>
    <w:p w14:paraId="521CFD58" w14:textId="77777777" w:rsidR="00672C28" w:rsidRDefault="00672C28">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p w14:paraId="3D2FEFF6" w14:textId="77777777" w:rsidR="00672C28" w:rsidRDefault="00672C28">
      <w:pPr>
        <w:spacing w:line="360" w:lineRule="auto"/>
        <w:ind w:firstLineChars="200" w:firstLine="420"/>
        <w:jc w:val="left"/>
        <w:divId w:val="1299531166"/>
      </w:pPr>
      <w:r>
        <w:rPr>
          <w:rFonts w:ascii="宋体" w:hAnsi="宋体" w:hint="eastAsia"/>
          <w:lang w:eastAsia="zh-Hans"/>
        </w:rPr>
        <w:t>无。</w:t>
      </w:r>
      <w:r>
        <w:rPr>
          <w:rFonts w:ascii="宋体" w:hAnsi="宋体" w:hint="eastAsia"/>
        </w:rPr>
        <w:t xml:space="preserve"> </w:t>
      </w:r>
    </w:p>
    <w:p w14:paraId="731585C8" w14:textId="77777777" w:rsidR="00672C28" w:rsidRDefault="00672C28">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1BBA4C8F" w14:textId="77777777" w:rsidR="00672C28" w:rsidRDefault="00672C28">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5517CA03" w14:textId="77777777" w:rsidR="00672C28" w:rsidRDefault="00672C28">
      <w:pPr>
        <w:spacing w:line="360" w:lineRule="auto"/>
        <w:ind w:firstLineChars="200" w:firstLine="420"/>
        <w:divId w:val="1353268133"/>
        <w:rPr>
          <w:rFonts w:ascii="宋体" w:hAnsi="宋体" w:hint="eastAsia"/>
          <w:szCs w:val="21"/>
          <w:lang w:eastAsia="zh-Hans"/>
        </w:rPr>
      </w:pPr>
      <w:r>
        <w:rPr>
          <w:rFonts w:ascii="宋体" w:hAnsi="宋体" w:hint="eastAsia"/>
          <w:szCs w:val="21"/>
          <w:lang w:eastAsia="zh-Hans"/>
        </w:rPr>
        <w:t>无。</w:t>
      </w:r>
    </w:p>
    <w:p w14:paraId="0CADBA8C" w14:textId="77777777" w:rsidR="00672C28" w:rsidRDefault="00672C28">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7FDA3E15" w14:textId="77777777" w:rsidR="00672C28" w:rsidRDefault="00672C28">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728CB8CB" w14:textId="77777777" w:rsidR="00672C28" w:rsidRDefault="00672C28">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2、摩根中国优势证券投资基金基金合同</w:t>
      </w:r>
      <w:r>
        <w:rPr>
          <w:rFonts w:ascii="宋体" w:hAnsi="宋体" w:cs="宋体" w:hint="eastAsia"/>
          <w:color w:val="000000"/>
          <w:kern w:val="0"/>
        </w:rPr>
        <w:br/>
        <w:t xml:space="preserve">　　3、摩根中国优势证券投资基金托管协议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1B9A25AE" w14:textId="77777777" w:rsidR="00672C28" w:rsidRDefault="00672C28">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03A44747" w14:textId="77777777" w:rsidR="00672C28" w:rsidRDefault="00672C28">
      <w:pPr>
        <w:spacing w:line="360" w:lineRule="auto"/>
        <w:ind w:firstLineChars="200" w:firstLine="420"/>
        <w:jc w:val="left"/>
      </w:pPr>
      <w:r>
        <w:rPr>
          <w:rFonts w:ascii="宋体" w:hAnsi="宋体" w:cs="宋体" w:hint="eastAsia"/>
          <w:color w:val="000000"/>
          <w:kern w:val="0"/>
        </w:rPr>
        <w:t>基金管理人或基金托管人住所。</w:t>
      </w:r>
    </w:p>
    <w:p w14:paraId="504F11B5" w14:textId="77777777" w:rsidR="00672C28" w:rsidRDefault="00672C28">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04673F53" w14:textId="77777777" w:rsidR="00672C28" w:rsidRDefault="00672C2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07F4FC38" w14:textId="77777777" w:rsidR="00672C28" w:rsidRDefault="00672C28">
      <w:pPr>
        <w:spacing w:line="360" w:lineRule="auto"/>
        <w:ind w:firstLineChars="600" w:firstLine="1687"/>
        <w:jc w:val="left"/>
      </w:pPr>
      <w:r>
        <w:rPr>
          <w:rFonts w:ascii="宋体" w:hAnsi="宋体" w:hint="eastAsia"/>
          <w:b/>
          <w:bCs/>
          <w:sz w:val="28"/>
          <w:szCs w:val="30"/>
        </w:rPr>
        <w:t xml:space="preserve">　 </w:t>
      </w:r>
    </w:p>
    <w:p w14:paraId="5C7C9223" w14:textId="77777777" w:rsidR="00672C28" w:rsidRDefault="00672C28">
      <w:pPr>
        <w:spacing w:line="360" w:lineRule="auto"/>
        <w:ind w:firstLineChars="600" w:firstLine="1687"/>
        <w:jc w:val="left"/>
      </w:pPr>
      <w:r>
        <w:rPr>
          <w:rFonts w:ascii="宋体" w:hAnsi="宋体" w:hint="eastAsia"/>
          <w:b/>
          <w:bCs/>
          <w:sz w:val="28"/>
          <w:szCs w:val="30"/>
        </w:rPr>
        <w:t xml:space="preserve">　 </w:t>
      </w:r>
    </w:p>
    <w:p w14:paraId="31FF1F7C" w14:textId="77777777" w:rsidR="00672C28" w:rsidRDefault="00672C28">
      <w:pPr>
        <w:spacing w:line="360" w:lineRule="auto"/>
        <w:ind w:firstLineChars="600" w:firstLine="1446"/>
        <w:jc w:val="right"/>
      </w:pPr>
      <w:r>
        <w:rPr>
          <w:rFonts w:ascii="宋体" w:hAnsi="宋体" w:hint="eastAsia"/>
          <w:b/>
          <w:bCs/>
          <w:sz w:val="24"/>
          <w:szCs w:val="24"/>
        </w:rPr>
        <w:t>摩根基金管理（中国）有限公司</w:t>
      </w:r>
    </w:p>
    <w:p w14:paraId="23679890" w14:textId="77777777" w:rsidR="00672C28" w:rsidRDefault="00672C28">
      <w:pPr>
        <w:spacing w:line="360" w:lineRule="auto"/>
        <w:ind w:firstLineChars="600" w:firstLine="1446"/>
        <w:jc w:val="right"/>
      </w:pPr>
      <w:r>
        <w:rPr>
          <w:rFonts w:ascii="宋体" w:hAnsi="宋体" w:hint="eastAsia"/>
          <w:b/>
          <w:bCs/>
          <w:sz w:val="24"/>
          <w:szCs w:val="24"/>
        </w:rPr>
        <w:t>2025年10月28日</w:t>
      </w:r>
      <w:bookmarkEnd w:id="23"/>
    </w:p>
    <w:sectPr w:rsidR="00672C2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57FC" w14:textId="77777777" w:rsidR="00672C28" w:rsidRDefault="00672C28">
      <w:pPr>
        <w:rPr>
          <w:szCs w:val="21"/>
        </w:rPr>
      </w:pPr>
      <w:r>
        <w:rPr>
          <w:szCs w:val="21"/>
        </w:rPr>
        <w:separator/>
      </w:r>
      <w:r>
        <w:rPr>
          <w:szCs w:val="21"/>
        </w:rPr>
        <w:t xml:space="preserve"> </w:t>
      </w:r>
    </w:p>
  </w:endnote>
  <w:endnote w:type="continuationSeparator" w:id="0">
    <w:p w14:paraId="32E70F28" w14:textId="77777777" w:rsidR="00672C28" w:rsidRDefault="00672C2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7FF5" w14:textId="77777777" w:rsidR="00672C28" w:rsidRDefault="00672C2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CBC7" w14:textId="77777777" w:rsidR="00672C28" w:rsidRDefault="00672C28">
      <w:pPr>
        <w:rPr>
          <w:szCs w:val="21"/>
        </w:rPr>
      </w:pPr>
      <w:r>
        <w:rPr>
          <w:szCs w:val="21"/>
        </w:rPr>
        <w:separator/>
      </w:r>
      <w:r>
        <w:rPr>
          <w:szCs w:val="21"/>
        </w:rPr>
        <w:t xml:space="preserve"> </w:t>
      </w:r>
    </w:p>
  </w:footnote>
  <w:footnote w:type="continuationSeparator" w:id="0">
    <w:p w14:paraId="55192766" w14:textId="77777777" w:rsidR="00672C28" w:rsidRDefault="00672C2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533" w14:textId="77777777" w:rsidR="00672C28" w:rsidRDefault="00672C28">
    <w:pPr>
      <w:pStyle w:val="a8"/>
      <w:jc w:val="right"/>
    </w:pPr>
    <w:r>
      <w:rPr>
        <w:rFonts w:ascii="宋体" w:hAnsi="宋体" w:hint="eastAsia"/>
      </w:rPr>
      <w:t>摩根中国优势证券投资基金2025年第3季度报告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27428908">
    <w:abstractNumId w:val="0"/>
  </w:num>
  <w:num w:numId="2" w16cid:durableId="728311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28"/>
    <w:rsid w:val="00074D62"/>
    <w:rsid w:val="00110A00"/>
    <w:rsid w:val="00672C28"/>
    <w:rsid w:val="00A65F5E"/>
    <w:rsid w:val="00A66ECA"/>
    <w:rsid w:val="00BC418A"/>
    <w:rsid w:val="00E2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801DF05"/>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321">
      <w:marLeft w:val="0"/>
      <w:marRight w:val="0"/>
      <w:marTop w:val="0"/>
      <w:marBottom w:val="0"/>
      <w:divBdr>
        <w:top w:val="none" w:sz="0" w:space="0" w:color="auto"/>
        <w:left w:val="none" w:sz="0" w:space="0" w:color="auto"/>
        <w:bottom w:val="none" w:sz="0" w:space="0" w:color="auto"/>
        <w:right w:val="none" w:sz="0" w:space="0" w:color="auto"/>
      </w:divBdr>
    </w:div>
    <w:div w:id="259529136">
      <w:marLeft w:val="0"/>
      <w:marRight w:val="0"/>
      <w:marTop w:val="0"/>
      <w:marBottom w:val="0"/>
      <w:divBdr>
        <w:top w:val="none" w:sz="0" w:space="0" w:color="auto"/>
        <w:left w:val="none" w:sz="0" w:space="0" w:color="auto"/>
        <w:bottom w:val="none" w:sz="0" w:space="0" w:color="auto"/>
        <w:right w:val="none" w:sz="0" w:space="0" w:color="auto"/>
      </w:divBdr>
    </w:div>
    <w:div w:id="260842714">
      <w:marLeft w:val="0"/>
      <w:marRight w:val="0"/>
      <w:marTop w:val="0"/>
      <w:marBottom w:val="0"/>
      <w:divBdr>
        <w:top w:val="none" w:sz="0" w:space="0" w:color="auto"/>
        <w:left w:val="none" w:sz="0" w:space="0" w:color="auto"/>
        <w:bottom w:val="none" w:sz="0" w:space="0" w:color="auto"/>
        <w:right w:val="none" w:sz="0" w:space="0" w:color="auto"/>
      </w:divBdr>
      <w:divsChild>
        <w:div w:id="1344936582">
          <w:marLeft w:val="0"/>
          <w:marRight w:val="0"/>
          <w:marTop w:val="0"/>
          <w:marBottom w:val="0"/>
          <w:divBdr>
            <w:top w:val="none" w:sz="0" w:space="0" w:color="auto"/>
            <w:left w:val="none" w:sz="0" w:space="0" w:color="auto"/>
            <w:bottom w:val="none" w:sz="0" w:space="0" w:color="auto"/>
            <w:right w:val="none" w:sz="0" w:space="0" w:color="auto"/>
          </w:divBdr>
        </w:div>
      </w:divsChild>
    </w:div>
    <w:div w:id="313921882">
      <w:marLeft w:val="0"/>
      <w:marRight w:val="0"/>
      <w:marTop w:val="0"/>
      <w:marBottom w:val="0"/>
      <w:divBdr>
        <w:top w:val="none" w:sz="0" w:space="0" w:color="auto"/>
        <w:left w:val="none" w:sz="0" w:space="0" w:color="auto"/>
        <w:bottom w:val="none" w:sz="0" w:space="0" w:color="auto"/>
        <w:right w:val="none" w:sz="0" w:space="0" w:color="auto"/>
      </w:divBdr>
      <w:divsChild>
        <w:div w:id="1366060270">
          <w:marLeft w:val="0"/>
          <w:marRight w:val="0"/>
          <w:marTop w:val="0"/>
          <w:marBottom w:val="0"/>
          <w:divBdr>
            <w:top w:val="none" w:sz="0" w:space="0" w:color="auto"/>
            <w:left w:val="none" w:sz="0" w:space="0" w:color="auto"/>
            <w:bottom w:val="none" w:sz="0" w:space="0" w:color="auto"/>
            <w:right w:val="none" w:sz="0" w:space="0" w:color="auto"/>
          </w:divBdr>
        </w:div>
      </w:divsChild>
    </w:div>
    <w:div w:id="351759808">
      <w:marLeft w:val="0"/>
      <w:marRight w:val="0"/>
      <w:marTop w:val="0"/>
      <w:marBottom w:val="0"/>
      <w:divBdr>
        <w:top w:val="none" w:sz="0" w:space="0" w:color="auto"/>
        <w:left w:val="none" w:sz="0" w:space="0" w:color="auto"/>
        <w:bottom w:val="none" w:sz="0" w:space="0" w:color="auto"/>
        <w:right w:val="none" w:sz="0" w:space="0" w:color="auto"/>
      </w:divBdr>
    </w:div>
    <w:div w:id="481167347">
      <w:marLeft w:val="0"/>
      <w:marRight w:val="0"/>
      <w:marTop w:val="0"/>
      <w:marBottom w:val="0"/>
      <w:divBdr>
        <w:top w:val="none" w:sz="0" w:space="0" w:color="auto"/>
        <w:left w:val="none" w:sz="0" w:space="0" w:color="auto"/>
        <w:bottom w:val="none" w:sz="0" w:space="0" w:color="auto"/>
        <w:right w:val="none" w:sz="0" w:space="0" w:color="auto"/>
      </w:divBdr>
      <w:divsChild>
        <w:div w:id="1256405061">
          <w:marLeft w:val="0"/>
          <w:marRight w:val="0"/>
          <w:marTop w:val="0"/>
          <w:marBottom w:val="0"/>
          <w:divBdr>
            <w:top w:val="none" w:sz="0" w:space="0" w:color="auto"/>
            <w:left w:val="none" w:sz="0" w:space="0" w:color="auto"/>
            <w:bottom w:val="none" w:sz="0" w:space="0" w:color="auto"/>
            <w:right w:val="none" w:sz="0" w:space="0" w:color="auto"/>
          </w:divBdr>
        </w:div>
        <w:div w:id="1405955436">
          <w:marLeft w:val="0"/>
          <w:marRight w:val="0"/>
          <w:marTop w:val="0"/>
          <w:marBottom w:val="0"/>
          <w:divBdr>
            <w:top w:val="none" w:sz="0" w:space="0" w:color="auto"/>
            <w:left w:val="none" w:sz="0" w:space="0" w:color="auto"/>
            <w:bottom w:val="none" w:sz="0" w:space="0" w:color="auto"/>
            <w:right w:val="none" w:sz="0" w:space="0" w:color="auto"/>
          </w:divBdr>
        </w:div>
      </w:divsChild>
    </w:div>
    <w:div w:id="554199883">
      <w:marLeft w:val="0"/>
      <w:marRight w:val="0"/>
      <w:marTop w:val="0"/>
      <w:marBottom w:val="0"/>
      <w:divBdr>
        <w:top w:val="none" w:sz="0" w:space="0" w:color="auto"/>
        <w:left w:val="none" w:sz="0" w:space="0" w:color="auto"/>
        <w:bottom w:val="none" w:sz="0" w:space="0" w:color="auto"/>
        <w:right w:val="none" w:sz="0" w:space="0" w:color="auto"/>
      </w:divBdr>
    </w:div>
    <w:div w:id="636029795">
      <w:marLeft w:val="0"/>
      <w:marRight w:val="0"/>
      <w:marTop w:val="0"/>
      <w:marBottom w:val="0"/>
      <w:divBdr>
        <w:top w:val="none" w:sz="0" w:space="0" w:color="auto"/>
        <w:left w:val="none" w:sz="0" w:space="0" w:color="auto"/>
        <w:bottom w:val="none" w:sz="0" w:space="0" w:color="auto"/>
        <w:right w:val="none" w:sz="0" w:space="0" w:color="auto"/>
      </w:divBdr>
      <w:divsChild>
        <w:div w:id="664360283">
          <w:marLeft w:val="0"/>
          <w:marRight w:val="0"/>
          <w:marTop w:val="0"/>
          <w:marBottom w:val="0"/>
          <w:divBdr>
            <w:top w:val="none" w:sz="0" w:space="0" w:color="auto"/>
            <w:left w:val="none" w:sz="0" w:space="0" w:color="auto"/>
            <w:bottom w:val="none" w:sz="0" w:space="0" w:color="auto"/>
            <w:right w:val="none" w:sz="0" w:space="0" w:color="auto"/>
          </w:divBdr>
        </w:div>
      </w:divsChild>
    </w:div>
    <w:div w:id="646663077">
      <w:marLeft w:val="0"/>
      <w:marRight w:val="0"/>
      <w:marTop w:val="0"/>
      <w:marBottom w:val="0"/>
      <w:divBdr>
        <w:top w:val="none" w:sz="0" w:space="0" w:color="auto"/>
        <w:left w:val="none" w:sz="0" w:space="0" w:color="auto"/>
        <w:bottom w:val="none" w:sz="0" w:space="0" w:color="auto"/>
        <w:right w:val="none" w:sz="0" w:space="0" w:color="auto"/>
      </w:divBdr>
    </w:div>
    <w:div w:id="779377212">
      <w:marLeft w:val="0"/>
      <w:marRight w:val="0"/>
      <w:marTop w:val="0"/>
      <w:marBottom w:val="0"/>
      <w:divBdr>
        <w:top w:val="none" w:sz="0" w:space="0" w:color="auto"/>
        <w:left w:val="none" w:sz="0" w:space="0" w:color="auto"/>
        <w:bottom w:val="none" w:sz="0" w:space="0" w:color="auto"/>
        <w:right w:val="none" w:sz="0" w:space="0" w:color="auto"/>
      </w:divBdr>
      <w:divsChild>
        <w:div w:id="1927155034">
          <w:marLeft w:val="0"/>
          <w:marRight w:val="0"/>
          <w:marTop w:val="0"/>
          <w:marBottom w:val="0"/>
          <w:divBdr>
            <w:top w:val="none" w:sz="0" w:space="0" w:color="auto"/>
            <w:left w:val="none" w:sz="0" w:space="0" w:color="auto"/>
            <w:bottom w:val="none" w:sz="0" w:space="0" w:color="auto"/>
            <w:right w:val="none" w:sz="0" w:space="0" w:color="auto"/>
          </w:divBdr>
        </w:div>
      </w:divsChild>
    </w:div>
    <w:div w:id="1034378733">
      <w:marLeft w:val="0"/>
      <w:marRight w:val="0"/>
      <w:marTop w:val="0"/>
      <w:marBottom w:val="0"/>
      <w:divBdr>
        <w:top w:val="none" w:sz="0" w:space="0" w:color="auto"/>
        <w:left w:val="none" w:sz="0" w:space="0" w:color="auto"/>
        <w:bottom w:val="none" w:sz="0" w:space="0" w:color="auto"/>
        <w:right w:val="none" w:sz="0" w:space="0" w:color="auto"/>
      </w:divBdr>
      <w:divsChild>
        <w:div w:id="1159420455">
          <w:marLeft w:val="0"/>
          <w:marRight w:val="0"/>
          <w:marTop w:val="0"/>
          <w:marBottom w:val="0"/>
          <w:divBdr>
            <w:top w:val="none" w:sz="0" w:space="0" w:color="auto"/>
            <w:left w:val="none" w:sz="0" w:space="0" w:color="auto"/>
            <w:bottom w:val="none" w:sz="0" w:space="0" w:color="auto"/>
            <w:right w:val="none" w:sz="0" w:space="0" w:color="auto"/>
          </w:divBdr>
        </w:div>
      </w:divsChild>
    </w:div>
    <w:div w:id="1052925076">
      <w:marLeft w:val="0"/>
      <w:marRight w:val="0"/>
      <w:marTop w:val="0"/>
      <w:marBottom w:val="0"/>
      <w:divBdr>
        <w:top w:val="none" w:sz="0" w:space="0" w:color="auto"/>
        <w:left w:val="none" w:sz="0" w:space="0" w:color="auto"/>
        <w:bottom w:val="none" w:sz="0" w:space="0" w:color="auto"/>
        <w:right w:val="none" w:sz="0" w:space="0" w:color="auto"/>
      </w:divBdr>
    </w:div>
    <w:div w:id="1166439630">
      <w:marLeft w:val="0"/>
      <w:marRight w:val="0"/>
      <w:marTop w:val="0"/>
      <w:marBottom w:val="0"/>
      <w:divBdr>
        <w:top w:val="none" w:sz="0" w:space="0" w:color="auto"/>
        <w:left w:val="none" w:sz="0" w:space="0" w:color="auto"/>
        <w:bottom w:val="none" w:sz="0" w:space="0" w:color="auto"/>
        <w:right w:val="none" w:sz="0" w:space="0" w:color="auto"/>
      </w:divBdr>
    </w:div>
    <w:div w:id="1231624255">
      <w:marLeft w:val="0"/>
      <w:marRight w:val="0"/>
      <w:marTop w:val="0"/>
      <w:marBottom w:val="0"/>
      <w:divBdr>
        <w:top w:val="none" w:sz="0" w:space="0" w:color="auto"/>
        <w:left w:val="none" w:sz="0" w:space="0" w:color="auto"/>
        <w:bottom w:val="none" w:sz="0" w:space="0" w:color="auto"/>
        <w:right w:val="none" w:sz="0" w:space="0" w:color="auto"/>
      </w:divBdr>
    </w:div>
    <w:div w:id="1299531166">
      <w:marLeft w:val="0"/>
      <w:marRight w:val="0"/>
      <w:marTop w:val="0"/>
      <w:marBottom w:val="0"/>
      <w:divBdr>
        <w:top w:val="none" w:sz="0" w:space="0" w:color="auto"/>
        <w:left w:val="none" w:sz="0" w:space="0" w:color="auto"/>
        <w:bottom w:val="none" w:sz="0" w:space="0" w:color="auto"/>
        <w:right w:val="none" w:sz="0" w:space="0" w:color="auto"/>
      </w:divBdr>
    </w:div>
    <w:div w:id="1353268133">
      <w:marLeft w:val="0"/>
      <w:marRight w:val="0"/>
      <w:marTop w:val="0"/>
      <w:marBottom w:val="0"/>
      <w:divBdr>
        <w:top w:val="none" w:sz="0" w:space="0" w:color="auto"/>
        <w:left w:val="none" w:sz="0" w:space="0" w:color="auto"/>
        <w:bottom w:val="none" w:sz="0" w:space="0" w:color="auto"/>
        <w:right w:val="none" w:sz="0" w:space="0" w:color="auto"/>
      </w:divBdr>
    </w:div>
    <w:div w:id="1538079133">
      <w:marLeft w:val="0"/>
      <w:marRight w:val="0"/>
      <w:marTop w:val="0"/>
      <w:marBottom w:val="0"/>
      <w:divBdr>
        <w:top w:val="none" w:sz="0" w:space="0" w:color="auto"/>
        <w:left w:val="none" w:sz="0" w:space="0" w:color="auto"/>
        <w:bottom w:val="none" w:sz="0" w:space="0" w:color="auto"/>
        <w:right w:val="none" w:sz="0" w:space="0" w:color="auto"/>
      </w:divBdr>
      <w:divsChild>
        <w:div w:id="424502615">
          <w:marLeft w:val="0"/>
          <w:marRight w:val="0"/>
          <w:marTop w:val="0"/>
          <w:marBottom w:val="0"/>
          <w:divBdr>
            <w:top w:val="none" w:sz="0" w:space="0" w:color="auto"/>
            <w:left w:val="none" w:sz="0" w:space="0" w:color="auto"/>
            <w:bottom w:val="none" w:sz="0" w:space="0" w:color="auto"/>
            <w:right w:val="none" w:sz="0" w:space="0" w:color="auto"/>
          </w:divBdr>
        </w:div>
      </w:divsChild>
    </w:div>
    <w:div w:id="1539581962">
      <w:marLeft w:val="0"/>
      <w:marRight w:val="0"/>
      <w:marTop w:val="0"/>
      <w:marBottom w:val="0"/>
      <w:divBdr>
        <w:top w:val="none" w:sz="0" w:space="0" w:color="auto"/>
        <w:left w:val="none" w:sz="0" w:space="0" w:color="auto"/>
        <w:bottom w:val="none" w:sz="0" w:space="0" w:color="auto"/>
        <w:right w:val="none" w:sz="0" w:space="0" w:color="auto"/>
      </w:divBdr>
    </w:div>
    <w:div w:id="1555390161">
      <w:marLeft w:val="0"/>
      <w:marRight w:val="0"/>
      <w:marTop w:val="0"/>
      <w:marBottom w:val="0"/>
      <w:divBdr>
        <w:top w:val="none" w:sz="0" w:space="0" w:color="auto"/>
        <w:left w:val="none" w:sz="0" w:space="0" w:color="auto"/>
        <w:bottom w:val="none" w:sz="0" w:space="0" w:color="auto"/>
        <w:right w:val="none" w:sz="0" w:space="0" w:color="auto"/>
      </w:divBdr>
    </w:div>
    <w:div w:id="196222228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5857</Words>
  <Characters>2268</Characters>
  <Application>Microsoft Office Word</Application>
  <DocSecurity>0</DocSecurity>
  <Lines>18</Lines>
  <Paragraphs>16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Maggie.He@InfoDisclosure</cp:lastModifiedBy>
  <cp:revision>4</cp:revision>
  <dcterms:created xsi:type="dcterms:W3CDTF">2025-10-21T02:27:00Z</dcterms:created>
  <dcterms:modified xsi:type="dcterms:W3CDTF">2025-10-28T03:24:00Z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