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上投摩根大盘蓝筹股票型证券投资基金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r w:rsidR="002011D6">
        <w:rPr>
          <w:rFonts w:eastAsiaTheme="minorEastAsia" w:hint="eastAsia"/>
          <w:b/>
          <w:sz w:val="36"/>
          <w:szCs w:val="36"/>
        </w:rPr>
        <w:t>摘要</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74540537"/>
      <w:bookmarkStart w:id="1" w:name="_Toc22549824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3745405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924BBE" w:rsidRDefault="00321DEE">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924BBE" w:rsidRDefault="00321DEE">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924BBE" w:rsidRDefault="00321DEE">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2011D6" w:rsidRDefault="002011D6">
      <w:pPr>
        <w:spacing w:line="360" w:lineRule="auto"/>
        <w:ind w:firstLineChars="200" w:firstLine="420"/>
        <w:rPr>
          <w:rFonts w:eastAsiaTheme="minorEastAsia"/>
          <w:szCs w:val="21"/>
        </w:rPr>
      </w:pPr>
      <w:r>
        <w:rPr>
          <w:rFonts w:hAnsi="宋体" w:hint="eastAsia"/>
          <w:color w:val="000000"/>
          <w:kern w:val="0"/>
          <w:szCs w:val="21"/>
        </w:rPr>
        <w:t>本半年度报告摘要摘自半年度报告正文，投资者欲了解详细内容，应阅读半年度报告正文。</w:t>
      </w:r>
    </w:p>
    <w:p w:rsidR="00924BBE" w:rsidRDefault="00321DEE">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rsidP="00873376">
      <w:pPr>
        <w:spacing w:line="360" w:lineRule="auto"/>
        <w:ind w:firstLineChars="200" w:firstLine="420"/>
        <w:rPr>
          <w:rFonts w:eastAsiaTheme="minorEastAsia"/>
          <w:b/>
          <w:color w:val="000000"/>
          <w:kern w:val="0"/>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r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3" w:name="_Toc374540539"/>
      <w:bookmarkStart w:id="4" w:name="_Toc225498244"/>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3"/>
      <w:bookmarkEnd w:id="4"/>
    </w:p>
    <w:p w:rsidR="006B65E1" w:rsidRPr="00C56F63" w:rsidRDefault="00945F2E">
      <w:pPr>
        <w:pStyle w:val="2"/>
        <w:spacing w:before="0" w:after="0"/>
        <w:rPr>
          <w:rFonts w:ascii="Times New Roman" w:eastAsiaTheme="minorEastAsia" w:hAnsi="Times New Roman"/>
          <w:color w:val="000000"/>
          <w:sz w:val="21"/>
          <w:szCs w:val="21"/>
        </w:rPr>
      </w:pPr>
      <w:bookmarkStart w:id="5" w:name="_Toc390421229"/>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5"/>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上投摩根大盘蓝筹股票</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376510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376510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20</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172,771,661.91</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6" w:name="_Toc390421230"/>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通过投资大盘蓝筹股票，力争最大程度的分享中国经济持续发展带来的中长期收益。在有效控制风险的前提下，追求基金资产的长期稳健增值。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本基金充分借鉴摩根资产管理集团全球行之有效的投资理念和技术，</w:t>
            </w:r>
            <w:r w:rsidRPr="00C56F63">
              <w:rPr>
                <w:rFonts w:eastAsiaTheme="minorEastAsia"/>
                <w:szCs w:val="21"/>
              </w:rPr>
              <w:t>“</w:t>
            </w:r>
            <w:r w:rsidRPr="00C56F63">
              <w:rPr>
                <w:rFonts w:eastAsiaTheme="minorEastAsia"/>
                <w:szCs w:val="21"/>
              </w:rPr>
              <w:t>自下而上</w:t>
            </w:r>
            <w:r w:rsidRPr="00C56F63">
              <w:rPr>
                <w:rFonts w:eastAsiaTheme="minorEastAsia"/>
                <w:szCs w:val="21"/>
              </w:rPr>
              <w:t>”</w:t>
            </w:r>
            <w:r w:rsidRPr="00C56F63">
              <w:rPr>
                <w:rFonts w:eastAsiaTheme="minorEastAsia"/>
                <w:szCs w:val="21"/>
              </w:rPr>
              <w:t>的精选个股，重点投资于在行业内占有领先地位、业绩良好且稳定增长、价值相对低估的大盘蓝筹上市公司。同时结合宏观经济运行状况和金融市场运行分析趋势的市场研判，对相关资产类别的预期收益进行监控，动态调整股票、债券等大类资产配置。</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本基金的业绩比较基准为：沪深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×85%+</w:t>
            </w:r>
            <w:r w:rsidRPr="00C56F63">
              <w:rPr>
                <w:rFonts w:eastAsiaTheme="minorEastAsia"/>
                <w:szCs w:val="21"/>
              </w:rPr>
              <w:t>上证国债指数收益率</w:t>
            </w:r>
            <w:r w:rsidRPr="00C56F63">
              <w:rPr>
                <w:rFonts w:eastAsiaTheme="minorEastAsia"/>
                <w:szCs w:val="21"/>
              </w:rPr>
              <w:t>×15%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rsidP="001A55E7">
            <w:pPr>
              <w:rPr>
                <w:rFonts w:eastAsiaTheme="minorEastAsia"/>
                <w:szCs w:val="21"/>
              </w:rPr>
            </w:pPr>
            <w:r w:rsidRPr="00C56F63">
              <w:rPr>
                <w:rFonts w:eastAsiaTheme="minorEastAsia"/>
                <w:szCs w:val="21"/>
              </w:rPr>
              <w:t>本基金属于股票型基金产品，在开放式基金中，其预期风险和收益水平高于混合型基金、债券型基金和货币市场基金，属于风险水平较高的基金产品。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7" w:name="_Toc225498247"/>
      <w:bookmarkStart w:id="8" w:name="_Toc390421231"/>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7"/>
      <w:bookmarkEnd w:id="8"/>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田青</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tianqing1.zh@ccb.com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010-66275853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 w:name="_Toc390421232"/>
      <w:bookmarkStart w:id="10" w:name="_Toc22549824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9"/>
      <w:bookmarkEnd w:id="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50"/>
      <w:bookmarkStart w:id="12" w:name="_Toc374540545"/>
      <w:bookmarkStart w:id="13" w:name="_Toc194312019"/>
      <w:bookmarkStart w:id="14" w:name="_Toc193947512"/>
      <w:r w:rsidRPr="00C56F63">
        <w:rPr>
          <w:rFonts w:eastAsiaTheme="minorEastAsia"/>
          <w:b/>
          <w:bCs/>
          <w:sz w:val="21"/>
          <w:szCs w:val="21"/>
          <w:lang w:val="en-US"/>
        </w:rPr>
        <w:lastRenderedPageBreak/>
        <w:t xml:space="preserve">3  </w:t>
      </w:r>
      <w:r w:rsidRPr="00C56F63">
        <w:rPr>
          <w:rFonts w:eastAsiaTheme="minorEastAsia"/>
          <w:b/>
          <w:bCs/>
          <w:sz w:val="21"/>
          <w:szCs w:val="21"/>
          <w:lang w:val="en-US"/>
        </w:rPr>
        <w:t>主要财务指标和基金净值表现</w:t>
      </w:r>
      <w:bookmarkEnd w:id="11"/>
      <w:bookmarkEnd w:id="12"/>
    </w:p>
    <w:p w:rsidR="006B65E1" w:rsidRPr="00C56F63" w:rsidRDefault="00945F2E">
      <w:pPr>
        <w:pStyle w:val="2"/>
        <w:spacing w:before="0" w:after="0"/>
        <w:rPr>
          <w:rFonts w:ascii="Times New Roman" w:eastAsiaTheme="minorEastAsia" w:hAnsi="Times New Roman"/>
          <w:kern w:val="0"/>
          <w:sz w:val="21"/>
          <w:szCs w:val="21"/>
        </w:rPr>
      </w:pPr>
      <w:bookmarkStart w:id="15" w:name="_Toc286996129"/>
      <w:bookmarkStart w:id="16" w:name="_Toc390421235"/>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15"/>
      <w:bookmarkEnd w:id="1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21,508,146.38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71,585,540.16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0.3944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30.68%</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0.6231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280,419,445.82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1.623</w:t>
            </w:r>
          </w:p>
        </w:tc>
      </w:tr>
    </w:tbl>
    <w:bookmarkEnd w:id="13"/>
    <w:bookmarkEnd w:id="14"/>
    <w:p w:rsidR="00924BBE" w:rsidRDefault="00321DE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17" w:name="_Toc390421236"/>
      <w:bookmarkStart w:id="18" w:name="_Toc22549825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17"/>
      <w:bookmarkEnd w:id="1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924BBE">
        <w:tc>
          <w:tcPr>
            <w:tcW w:w="1620" w:type="dxa"/>
            <w:vAlign w:val="center"/>
          </w:tcPr>
          <w:p w:rsidR="00924BBE" w:rsidRDefault="00321DEE">
            <w:pPr>
              <w:jc w:val="left"/>
            </w:pPr>
            <w:r>
              <w:rPr>
                <w:rFonts w:eastAsiaTheme="minorEastAsia"/>
                <w:color w:val="000000"/>
                <w:szCs w:val="21"/>
              </w:rPr>
              <w:t>过去一个月</w:t>
            </w:r>
          </w:p>
        </w:tc>
        <w:tc>
          <w:tcPr>
            <w:tcW w:w="1350" w:type="dxa"/>
            <w:vAlign w:val="center"/>
          </w:tcPr>
          <w:p w:rsidR="00924BBE" w:rsidRDefault="00321DEE">
            <w:pPr>
              <w:jc w:val="center"/>
            </w:pPr>
            <w:r>
              <w:rPr>
                <w:rFonts w:eastAsiaTheme="minorEastAsia"/>
                <w:color w:val="000000"/>
                <w:szCs w:val="21"/>
              </w:rPr>
              <w:t>3.44%</w:t>
            </w:r>
          </w:p>
        </w:tc>
        <w:tc>
          <w:tcPr>
            <w:tcW w:w="1350" w:type="dxa"/>
            <w:vAlign w:val="center"/>
          </w:tcPr>
          <w:p w:rsidR="00924BBE" w:rsidRDefault="00321DEE">
            <w:pPr>
              <w:jc w:val="center"/>
            </w:pPr>
            <w:r>
              <w:rPr>
                <w:rFonts w:eastAsiaTheme="minorEastAsia"/>
                <w:color w:val="000000"/>
                <w:szCs w:val="21"/>
              </w:rPr>
              <w:t>0.96%</w:t>
            </w:r>
          </w:p>
        </w:tc>
        <w:tc>
          <w:tcPr>
            <w:tcW w:w="1350" w:type="dxa"/>
            <w:vAlign w:val="center"/>
          </w:tcPr>
          <w:p w:rsidR="00924BBE" w:rsidRDefault="00321DEE">
            <w:pPr>
              <w:jc w:val="center"/>
            </w:pPr>
            <w:r>
              <w:rPr>
                <w:rFonts w:eastAsiaTheme="minorEastAsia"/>
                <w:color w:val="000000"/>
                <w:szCs w:val="21"/>
              </w:rPr>
              <w:t>4.65%</w:t>
            </w:r>
          </w:p>
        </w:tc>
        <w:tc>
          <w:tcPr>
            <w:tcW w:w="1350" w:type="dxa"/>
            <w:vAlign w:val="center"/>
          </w:tcPr>
          <w:p w:rsidR="00924BBE" w:rsidRDefault="00321DEE">
            <w:pPr>
              <w:jc w:val="center"/>
            </w:pPr>
            <w:r>
              <w:rPr>
                <w:rFonts w:eastAsiaTheme="minorEastAsia"/>
                <w:color w:val="000000"/>
                <w:szCs w:val="21"/>
              </w:rPr>
              <w:t>0.99%</w:t>
            </w:r>
          </w:p>
        </w:tc>
        <w:tc>
          <w:tcPr>
            <w:tcW w:w="1350" w:type="dxa"/>
            <w:vAlign w:val="center"/>
          </w:tcPr>
          <w:p w:rsidR="00924BBE" w:rsidRDefault="00321DEE">
            <w:pPr>
              <w:jc w:val="center"/>
            </w:pPr>
            <w:r>
              <w:rPr>
                <w:rFonts w:eastAsiaTheme="minorEastAsia"/>
                <w:color w:val="000000"/>
                <w:szCs w:val="21"/>
              </w:rPr>
              <w:t>-1.21%</w:t>
            </w:r>
          </w:p>
        </w:tc>
        <w:tc>
          <w:tcPr>
            <w:tcW w:w="1350" w:type="dxa"/>
            <w:vAlign w:val="center"/>
          </w:tcPr>
          <w:p w:rsidR="00924BBE" w:rsidRDefault="00321DEE">
            <w:pPr>
              <w:jc w:val="center"/>
            </w:pPr>
            <w:r>
              <w:rPr>
                <w:rFonts w:eastAsiaTheme="minorEastAsia"/>
                <w:color w:val="000000"/>
                <w:szCs w:val="21"/>
              </w:rPr>
              <w:t>-0.03%</w:t>
            </w:r>
          </w:p>
        </w:tc>
      </w:tr>
      <w:tr w:rsidR="00924BBE">
        <w:tc>
          <w:tcPr>
            <w:tcW w:w="1620" w:type="dxa"/>
            <w:vAlign w:val="center"/>
          </w:tcPr>
          <w:p w:rsidR="00924BBE" w:rsidRDefault="00321DEE">
            <w:pPr>
              <w:jc w:val="left"/>
            </w:pPr>
            <w:r>
              <w:rPr>
                <w:rFonts w:eastAsiaTheme="minorEastAsia"/>
                <w:color w:val="000000"/>
                <w:szCs w:val="21"/>
              </w:rPr>
              <w:t>过去三个月</w:t>
            </w:r>
          </w:p>
        </w:tc>
        <w:tc>
          <w:tcPr>
            <w:tcW w:w="1350" w:type="dxa"/>
            <w:vAlign w:val="center"/>
          </w:tcPr>
          <w:p w:rsidR="00924BBE" w:rsidRDefault="00321DEE">
            <w:pPr>
              <w:jc w:val="center"/>
            </w:pPr>
            <w:r>
              <w:rPr>
                <w:rFonts w:eastAsiaTheme="minorEastAsia"/>
                <w:color w:val="000000"/>
                <w:szCs w:val="21"/>
              </w:rPr>
              <w:t>1.06%</w:t>
            </w:r>
          </w:p>
        </w:tc>
        <w:tc>
          <w:tcPr>
            <w:tcW w:w="1350" w:type="dxa"/>
            <w:vAlign w:val="center"/>
          </w:tcPr>
          <w:p w:rsidR="00924BBE" w:rsidRDefault="00321DEE">
            <w:pPr>
              <w:jc w:val="center"/>
            </w:pPr>
            <w:r>
              <w:rPr>
                <w:rFonts w:eastAsiaTheme="minorEastAsia"/>
                <w:color w:val="000000"/>
                <w:szCs w:val="21"/>
              </w:rPr>
              <w:t>1.40%</w:t>
            </w:r>
          </w:p>
        </w:tc>
        <w:tc>
          <w:tcPr>
            <w:tcW w:w="1350" w:type="dxa"/>
            <w:vAlign w:val="center"/>
          </w:tcPr>
          <w:p w:rsidR="00924BBE" w:rsidRDefault="00321DEE">
            <w:pPr>
              <w:jc w:val="center"/>
            </w:pPr>
            <w:r>
              <w:rPr>
                <w:rFonts w:eastAsiaTheme="minorEastAsia"/>
                <w:color w:val="000000"/>
                <w:szCs w:val="21"/>
              </w:rPr>
              <w:t>-0.91%</w:t>
            </w:r>
          </w:p>
        </w:tc>
        <w:tc>
          <w:tcPr>
            <w:tcW w:w="1350" w:type="dxa"/>
            <w:vAlign w:val="center"/>
          </w:tcPr>
          <w:p w:rsidR="00924BBE" w:rsidRDefault="00321DEE">
            <w:pPr>
              <w:jc w:val="center"/>
            </w:pPr>
            <w:r>
              <w:rPr>
                <w:rFonts w:eastAsiaTheme="minorEastAsia"/>
                <w:color w:val="000000"/>
                <w:szCs w:val="21"/>
              </w:rPr>
              <w:t>1.30%</w:t>
            </w:r>
          </w:p>
        </w:tc>
        <w:tc>
          <w:tcPr>
            <w:tcW w:w="1350" w:type="dxa"/>
            <w:vAlign w:val="center"/>
          </w:tcPr>
          <w:p w:rsidR="00924BBE" w:rsidRDefault="00321DEE">
            <w:pPr>
              <w:jc w:val="center"/>
            </w:pPr>
            <w:r>
              <w:rPr>
                <w:rFonts w:eastAsiaTheme="minorEastAsia"/>
                <w:color w:val="000000"/>
                <w:szCs w:val="21"/>
              </w:rPr>
              <w:t>1.97%</w:t>
            </w:r>
          </w:p>
        </w:tc>
        <w:tc>
          <w:tcPr>
            <w:tcW w:w="1350" w:type="dxa"/>
            <w:vAlign w:val="center"/>
          </w:tcPr>
          <w:p w:rsidR="00924BBE" w:rsidRDefault="00321DEE">
            <w:pPr>
              <w:jc w:val="center"/>
            </w:pPr>
            <w:r>
              <w:rPr>
                <w:rFonts w:eastAsiaTheme="minorEastAsia"/>
                <w:color w:val="000000"/>
                <w:szCs w:val="21"/>
              </w:rPr>
              <w:t>0.10%</w:t>
            </w:r>
          </w:p>
        </w:tc>
      </w:tr>
      <w:tr w:rsidR="00924BBE">
        <w:tc>
          <w:tcPr>
            <w:tcW w:w="1620" w:type="dxa"/>
            <w:vAlign w:val="center"/>
          </w:tcPr>
          <w:p w:rsidR="00924BBE" w:rsidRDefault="00321DEE">
            <w:pPr>
              <w:jc w:val="left"/>
            </w:pPr>
            <w:r>
              <w:rPr>
                <w:rFonts w:eastAsiaTheme="minorEastAsia"/>
                <w:color w:val="000000"/>
                <w:szCs w:val="21"/>
              </w:rPr>
              <w:t>过去六个月</w:t>
            </w:r>
          </w:p>
        </w:tc>
        <w:tc>
          <w:tcPr>
            <w:tcW w:w="1350" w:type="dxa"/>
            <w:vAlign w:val="center"/>
          </w:tcPr>
          <w:p w:rsidR="00924BBE" w:rsidRDefault="00321DEE">
            <w:pPr>
              <w:jc w:val="center"/>
            </w:pPr>
            <w:r>
              <w:rPr>
                <w:rFonts w:eastAsiaTheme="minorEastAsia"/>
                <w:color w:val="000000"/>
                <w:szCs w:val="21"/>
              </w:rPr>
              <w:t>30.68%</w:t>
            </w:r>
          </w:p>
        </w:tc>
        <w:tc>
          <w:tcPr>
            <w:tcW w:w="1350" w:type="dxa"/>
            <w:vAlign w:val="center"/>
          </w:tcPr>
          <w:p w:rsidR="00924BBE" w:rsidRDefault="00321DEE">
            <w:pPr>
              <w:jc w:val="center"/>
            </w:pPr>
            <w:r>
              <w:rPr>
                <w:rFonts w:eastAsiaTheme="minorEastAsia"/>
                <w:color w:val="000000"/>
                <w:szCs w:val="21"/>
              </w:rPr>
              <w:t>1.41%</w:t>
            </w:r>
          </w:p>
        </w:tc>
        <w:tc>
          <w:tcPr>
            <w:tcW w:w="1350" w:type="dxa"/>
            <w:vAlign w:val="center"/>
          </w:tcPr>
          <w:p w:rsidR="00924BBE" w:rsidRDefault="00321DEE">
            <w:pPr>
              <w:jc w:val="center"/>
            </w:pPr>
            <w:r>
              <w:rPr>
                <w:rFonts w:eastAsiaTheme="minorEastAsia"/>
                <w:color w:val="000000"/>
                <w:szCs w:val="21"/>
              </w:rPr>
              <w:t>23.31%</w:t>
            </w:r>
          </w:p>
        </w:tc>
        <w:tc>
          <w:tcPr>
            <w:tcW w:w="1350" w:type="dxa"/>
            <w:vAlign w:val="center"/>
          </w:tcPr>
          <w:p w:rsidR="00924BBE" w:rsidRDefault="00321DEE">
            <w:pPr>
              <w:jc w:val="center"/>
            </w:pPr>
            <w:r>
              <w:rPr>
                <w:rFonts w:eastAsiaTheme="minorEastAsia"/>
                <w:color w:val="000000"/>
                <w:szCs w:val="21"/>
              </w:rPr>
              <w:t>1.32%</w:t>
            </w:r>
          </w:p>
        </w:tc>
        <w:tc>
          <w:tcPr>
            <w:tcW w:w="1350" w:type="dxa"/>
            <w:vAlign w:val="center"/>
          </w:tcPr>
          <w:p w:rsidR="00924BBE" w:rsidRDefault="00321DEE">
            <w:pPr>
              <w:jc w:val="center"/>
            </w:pPr>
            <w:r>
              <w:rPr>
                <w:rFonts w:eastAsiaTheme="minorEastAsia"/>
                <w:color w:val="000000"/>
                <w:szCs w:val="21"/>
              </w:rPr>
              <w:t>7.37%</w:t>
            </w:r>
          </w:p>
        </w:tc>
        <w:tc>
          <w:tcPr>
            <w:tcW w:w="1350" w:type="dxa"/>
            <w:vAlign w:val="center"/>
          </w:tcPr>
          <w:p w:rsidR="00924BBE" w:rsidRDefault="00321DEE">
            <w:pPr>
              <w:jc w:val="center"/>
            </w:pPr>
            <w:r>
              <w:rPr>
                <w:rFonts w:eastAsiaTheme="minorEastAsia"/>
                <w:color w:val="000000"/>
                <w:szCs w:val="21"/>
              </w:rPr>
              <w:t>0.09%</w:t>
            </w:r>
          </w:p>
        </w:tc>
      </w:tr>
      <w:tr w:rsidR="00924BBE">
        <w:tc>
          <w:tcPr>
            <w:tcW w:w="1620" w:type="dxa"/>
            <w:vAlign w:val="center"/>
          </w:tcPr>
          <w:p w:rsidR="00924BBE" w:rsidRDefault="00321DEE">
            <w:pPr>
              <w:jc w:val="left"/>
            </w:pPr>
            <w:r>
              <w:rPr>
                <w:rFonts w:eastAsiaTheme="minorEastAsia"/>
                <w:color w:val="000000"/>
                <w:szCs w:val="21"/>
              </w:rPr>
              <w:t>过去一年</w:t>
            </w:r>
          </w:p>
        </w:tc>
        <w:tc>
          <w:tcPr>
            <w:tcW w:w="1350" w:type="dxa"/>
            <w:vAlign w:val="center"/>
          </w:tcPr>
          <w:p w:rsidR="00924BBE" w:rsidRDefault="00321DEE">
            <w:pPr>
              <w:jc w:val="center"/>
            </w:pPr>
            <w:r>
              <w:rPr>
                <w:rFonts w:eastAsiaTheme="minorEastAsia"/>
                <w:color w:val="000000"/>
                <w:szCs w:val="21"/>
              </w:rPr>
              <w:t>0.31%</w:t>
            </w:r>
          </w:p>
        </w:tc>
        <w:tc>
          <w:tcPr>
            <w:tcW w:w="1350" w:type="dxa"/>
            <w:vAlign w:val="center"/>
          </w:tcPr>
          <w:p w:rsidR="00924BBE" w:rsidRDefault="00321DEE">
            <w:pPr>
              <w:jc w:val="center"/>
            </w:pPr>
            <w:r>
              <w:rPr>
                <w:rFonts w:eastAsiaTheme="minorEastAsia"/>
                <w:color w:val="000000"/>
                <w:szCs w:val="21"/>
              </w:rPr>
              <w:t>1.54%</w:t>
            </w:r>
          </w:p>
        </w:tc>
        <w:tc>
          <w:tcPr>
            <w:tcW w:w="1350" w:type="dxa"/>
            <w:vAlign w:val="center"/>
          </w:tcPr>
          <w:p w:rsidR="00924BBE" w:rsidRDefault="00321DEE">
            <w:pPr>
              <w:jc w:val="center"/>
            </w:pPr>
            <w:r>
              <w:rPr>
                <w:rFonts w:eastAsiaTheme="minorEastAsia"/>
                <w:color w:val="000000"/>
                <w:szCs w:val="21"/>
              </w:rPr>
              <w:t>8.33%</w:t>
            </w:r>
          </w:p>
        </w:tc>
        <w:tc>
          <w:tcPr>
            <w:tcW w:w="1350" w:type="dxa"/>
            <w:vAlign w:val="center"/>
          </w:tcPr>
          <w:p w:rsidR="00924BBE" w:rsidRDefault="00321DEE">
            <w:pPr>
              <w:jc w:val="center"/>
            </w:pPr>
            <w:r>
              <w:rPr>
                <w:rFonts w:eastAsiaTheme="minorEastAsia"/>
                <w:color w:val="000000"/>
                <w:szCs w:val="21"/>
              </w:rPr>
              <w:t>1.30%</w:t>
            </w:r>
          </w:p>
        </w:tc>
        <w:tc>
          <w:tcPr>
            <w:tcW w:w="1350" w:type="dxa"/>
            <w:vAlign w:val="center"/>
          </w:tcPr>
          <w:p w:rsidR="00924BBE" w:rsidRDefault="00321DEE">
            <w:pPr>
              <w:jc w:val="center"/>
            </w:pPr>
            <w:r>
              <w:rPr>
                <w:rFonts w:eastAsiaTheme="minorEastAsia"/>
                <w:color w:val="000000"/>
                <w:szCs w:val="21"/>
              </w:rPr>
              <w:t>-8.02%</w:t>
            </w:r>
          </w:p>
        </w:tc>
        <w:tc>
          <w:tcPr>
            <w:tcW w:w="1350" w:type="dxa"/>
            <w:vAlign w:val="center"/>
          </w:tcPr>
          <w:p w:rsidR="00924BBE" w:rsidRDefault="00321DEE">
            <w:pPr>
              <w:jc w:val="center"/>
            </w:pPr>
            <w:r>
              <w:rPr>
                <w:rFonts w:eastAsiaTheme="minorEastAsia"/>
                <w:color w:val="000000"/>
                <w:szCs w:val="21"/>
              </w:rPr>
              <w:t>0.24%</w:t>
            </w:r>
          </w:p>
        </w:tc>
      </w:tr>
      <w:tr w:rsidR="00924BBE">
        <w:tc>
          <w:tcPr>
            <w:tcW w:w="1620" w:type="dxa"/>
            <w:vAlign w:val="center"/>
          </w:tcPr>
          <w:p w:rsidR="00924BBE" w:rsidRDefault="00321DEE">
            <w:pPr>
              <w:jc w:val="left"/>
            </w:pPr>
            <w:r>
              <w:rPr>
                <w:rFonts w:eastAsiaTheme="minorEastAsia"/>
                <w:color w:val="000000"/>
                <w:szCs w:val="21"/>
              </w:rPr>
              <w:t>过去三年</w:t>
            </w:r>
          </w:p>
        </w:tc>
        <w:tc>
          <w:tcPr>
            <w:tcW w:w="1350" w:type="dxa"/>
            <w:vAlign w:val="center"/>
          </w:tcPr>
          <w:p w:rsidR="00924BBE" w:rsidRDefault="00321DEE">
            <w:pPr>
              <w:jc w:val="center"/>
            </w:pPr>
            <w:r>
              <w:rPr>
                <w:rFonts w:eastAsiaTheme="minorEastAsia"/>
                <w:color w:val="000000"/>
                <w:szCs w:val="21"/>
              </w:rPr>
              <w:t>22.21%</w:t>
            </w:r>
          </w:p>
        </w:tc>
        <w:tc>
          <w:tcPr>
            <w:tcW w:w="1350" w:type="dxa"/>
            <w:vAlign w:val="center"/>
          </w:tcPr>
          <w:p w:rsidR="00924BBE" w:rsidRDefault="00321DEE">
            <w:pPr>
              <w:jc w:val="center"/>
            </w:pPr>
            <w:r>
              <w:rPr>
                <w:rFonts w:eastAsiaTheme="minorEastAsia"/>
                <w:color w:val="000000"/>
                <w:szCs w:val="21"/>
              </w:rPr>
              <w:t>1.26%</w:t>
            </w:r>
          </w:p>
        </w:tc>
        <w:tc>
          <w:tcPr>
            <w:tcW w:w="1350" w:type="dxa"/>
            <w:vAlign w:val="center"/>
          </w:tcPr>
          <w:p w:rsidR="00924BBE" w:rsidRDefault="00321DEE">
            <w:pPr>
              <w:jc w:val="center"/>
            </w:pPr>
            <w:r>
              <w:rPr>
                <w:rFonts w:eastAsiaTheme="minorEastAsia"/>
                <w:color w:val="000000"/>
                <w:szCs w:val="21"/>
              </w:rPr>
              <w:t>19.59%</w:t>
            </w:r>
          </w:p>
        </w:tc>
        <w:tc>
          <w:tcPr>
            <w:tcW w:w="1350" w:type="dxa"/>
            <w:vAlign w:val="center"/>
          </w:tcPr>
          <w:p w:rsidR="00924BBE" w:rsidRDefault="00321DEE">
            <w:pPr>
              <w:jc w:val="center"/>
            </w:pPr>
            <w:r>
              <w:rPr>
                <w:rFonts w:eastAsiaTheme="minorEastAsia"/>
                <w:color w:val="000000"/>
                <w:szCs w:val="21"/>
              </w:rPr>
              <w:t>0.94%</w:t>
            </w:r>
          </w:p>
        </w:tc>
        <w:tc>
          <w:tcPr>
            <w:tcW w:w="1350" w:type="dxa"/>
            <w:vAlign w:val="center"/>
          </w:tcPr>
          <w:p w:rsidR="00924BBE" w:rsidRDefault="00321DEE">
            <w:pPr>
              <w:jc w:val="center"/>
            </w:pPr>
            <w:r>
              <w:rPr>
                <w:rFonts w:eastAsiaTheme="minorEastAsia"/>
                <w:color w:val="000000"/>
                <w:szCs w:val="21"/>
              </w:rPr>
              <w:t>2.62%</w:t>
            </w:r>
          </w:p>
        </w:tc>
        <w:tc>
          <w:tcPr>
            <w:tcW w:w="1350" w:type="dxa"/>
            <w:vAlign w:val="center"/>
          </w:tcPr>
          <w:p w:rsidR="00924BBE" w:rsidRDefault="00321DEE">
            <w:pPr>
              <w:jc w:val="center"/>
            </w:pPr>
            <w:r>
              <w:rPr>
                <w:rFonts w:eastAsiaTheme="minorEastAsia"/>
                <w:color w:val="000000"/>
                <w:szCs w:val="21"/>
              </w:rPr>
              <w:t>0.32%</w:t>
            </w:r>
          </w:p>
        </w:tc>
      </w:tr>
      <w:tr w:rsidR="00924BBE">
        <w:tc>
          <w:tcPr>
            <w:tcW w:w="1620" w:type="dxa"/>
            <w:vAlign w:val="center"/>
          </w:tcPr>
          <w:p w:rsidR="00924BBE" w:rsidRDefault="00321DEE">
            <w:pPr>
              <w:jc w:val="left"/>
            </w:pPr>
            <w:r>
              <w:rPr>
                <w:rFonts w:eastAsiaTheme="minorEastAsia"/>
                <w:color w:val="000000"/>
                <w:szCs w:val="21"/>
              </w:rPr>
              <w:t>自基金合同生效起至今</w:t>
            </w:r>
          </w:p>
        </w:tc>
        <w:tc>
          <w:tcPr>
            <w:tcW w:w="1350" w:type="dxa"/>
            <w:vAlign w:val="center"/>
          </w:tcPr>
          <w:p w:rsidR="00924BBE" w:rsidRDefault="00321DEE">
            <w:pPr>
              <w:jc w:val="center"/>
            </w:pPr>
            <w:r>
              <w:rPr>
                <w:rFonts w:eastAsiaTheme="minorEastAsia"/>
                <w:color w:val="000000"/>
                <w:szCs w:val="21"/>
              </w:rPr>
              <w:t>62.30%</w:t>
            </w:r>
          </w:p>
        </w:tc>
        <w:tc>
          <w:tcPr>
            <w:tcW w:w="1350" w:type="dxa"/>
            <w:vAlign w:val="center"/>
          </w:tcPr>
          <w:p w:rsidR="00924BBE" w:rsidRDefault="00321DEE">
            <w:pPr>
              <w:jc w:val="center"/>
            </w:pPr>
            <w:r>
              <w:rPr>
                <w:rFonts w:eastAsiaTheme="minorEastAsia"/>
                <w:color w:val="000000"/>
                <w:szCs w:val="21"/>
              </w:rPr>
              <w:t>1.51%</w:t>
            </w:r>
          </w:p>
        </w:tc>
        <w:tc>
          <w:tcPr>
            <w:tcW w:w="1350" w:type="dxa"/>
            <w:vAlign w:val="center"/>
          </w:tcPr>
          <w:p w:rsidR="00924BBE" w:rsidRDefault="00321DEE">
            <w:pPr>
              <w:jc w:val="center"/>
            </w:pPr>
            <w:r>
              <w:rPr>
                <w:rFonts w:eastAsiaTheme="minorEastAsia"/>
                <w:color w:val="000000"/>
                <w:szCs w:val="21"/>
              </w:rPr>
              <w:t>21.39%</w:t>
            </w:r>
          </w:p>
        </w:tc>
        <w:tc>
          <w:tcPr>
            <w:tcW w:w="1350" w:type="dxa"/>
            <w:vAlign w:val="center"/>
          </w:tcPr>
          <w:p w:rsidR="00924BBE" w:rsidRDefault="00321DEE">
            <w:pPr>
              <w:jc w:val="center"/>
            </w:pPr>
            <w:r>
              <w:rPr>
                <w:rFonts w:eastAsiaTheme="minorEastAsia"/>
                <w:color w:val="000000"/>
                <w:szCs w:val="21"/>
              </w:rPr>
              <w:t>1.25%</w:t>
            </w:r>
          </w:p>
        </w:tc>
        <w:tc>
          <w:tcPr>
            <w:tcW w:w="1350" w:type="dxa"/>
            <w:vAlign w:val="center"/>
          </w:tcPr>
          <w:p w:rsidR="00924BBE" w:rsidRDefault="00321DEE">
            <w:pPr>
              <w:jc w:val="center"/>
            </w:pPr>
            <w:r>
              <w:rPr>
                <w:rFonts w:eastAsiaTheme="minorEastAsia"/>
                <w:color w:val="000000"/>
                <w:szCs w:val="21"/>
              </w:rPr>
              <w:t>40.91%</w:t>
            </w:r>
          </w:p>
        </w:tc>
        <w:tc>
          <w:tcPr>
            <w:tcW w:w="1350" w:type="dxa"/>
            <w:vAlign w:val="center"/>
          </w:tcPr>
          <w:p w:rsidR="00924BBE" w:rsidRDefault="00321DEE">
            <w:pPr>
              <w:jc w:val="center"/>
            </w:pPr>
            <w:r>
              <w:rPr>
                <w:rFonts w:eastAsiaTheme="minorEastAsia"/>
                <w:color w:val="000000"/>
                <w:szCs w:val="21"/>
              </w:rPr>
              <w:t>0.26%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×85%+</w:t>
      </w:r>
      <w:r w:rsidRPr="00C56F63">
        <w:rPr>
          <w:rFonts w:eastAsiaTheme="minorEastAsia"/>
          <w:kern w:val="0"/>
          <w:szCs w:val="21"/>
        </w:rPr>
        <w:t>上证国债指数收益率</w:t>
      </w:r>
      <w:r w:rsidRPr="00C56F63">
        <w:rPr>
          <w:rFonts w:eastAsiaTheme="minorEastAsia"/>
          <w:kern w:val="0"/>
          <w:szCs w:val="21"/>
        </w:rPr>
        <w:t>×15%</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上投摩根大盘蓝筹股票型证券投资基金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lastRenderedPageBreak/>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2010</w:t>
      </w:r>
      <w:r w:rsidRPr="00C56F63">
        <w:rPr>
          <w:rFonts w:ascii="Times New Roman" w:eastAsiaTheme="minorEastAsia" w:hAnsi="Times New Roman"/>
        </w:rPr>
        <w:t>年</w:t>
      </w:r>
      <w:r w:rsidRPr="00C56F63">
        <w:rPr>
          <w:rFonts w:ascii="Times New Roman" w:eastAsiaTheme="minorEastAsia" w:hAnsi="Times New Roman"/>
        </w:rPr>
        <w:t>12</w:t>
      </w:r>
      <w:r w:rsidRPr="00C56F63">
        <w:rPr>
          <w:rFonts w:ascii="Times New Roman" w:eastAsiaTheme="minorEastAsia" w:hAnsi="Times New Roman"/>
        </w:rPr>
        <w:t>月</w:t>
      </w:r>
      <w:r w:rsidRPr="00C56F63">
        <w:rPr>
          <w:rFonts w:ascii="Times New Roman" w:eastAsiaTheme="minorEastAsia" w:hAnsi="Times New Roman"/>
        </w:rPr>
        <w:t>20</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372D6CD" wp14:editId="47A770A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924BBE" w:rsidRDefault="00321DE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注：本基金建仓期自</w:t>
      </w:r>
      <w:r>
        <w:rPr>
          <w:rFonts w:eastAsiaTheme="minorEastAsia"/>
          <w:kern w:val="0"/>
          <w:szCs w:val="21"/>
        </w:rPr>
        <w:t>2010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20</w:t>
      </w:r>
      <w:r>
        <w:rPr>
          <w:rFonts w:eastAsiaTheme="minorEastAsia"/>
          <w:kern w:val="0"/>
          <w:szCs w:val="21"/>
        </w:rPr>
        <w:t>日至</w:t>
      </w:r>
      <w:r>
        <w:rPr>
          <w:rFonts w:eastAsiaTheme="minorEastAsia"/>
          <w:kern w:val="0"/>
          <w:szCs w:val="21"/>
        </w:rPr>
        <w:t>2011</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19</w:t>
      </w:r>
      <w:r>
        <w:rPr>
          <w:rFonts w:eastAsiaTheme="minorEastAsia"/>
          <w:kern w:val="0"/>
          <w:szCs w:val="21"/>
        </w:rPr>
        <w:t>日，建仓期结束时资产配置比例符合本基金基金合同规定。</w:t>
      </w:r>
      <w:r>
        <w:rPr>
          <w:rFonts w:eastAsiaTheme="minorEastAsia"/>
          <w:kern w:val="0"/>
          <w:szCs w:val="21"/>
        </w:rPr>
        <w:t xml:space="preserve"> </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本基金合同生效日为</w:t>
      </w:r>
      <w:r w:rsidRPr="00C56F63">
        <w:rPr>
          <w:rFonts w:eastAsiaTheme="minorEastAsia"/>
          <w:kern w:val="0"/>
          <w:szCs w:val="21"/>
        </w:rPr>
        <w:t>2010</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20</w:t>
      </w:r>
      <w:r w:rsidRPr="00C56F63">
        <w:rPr>
          <w:rFonts w:eastAsiaTheme="minorEastAsia"/>
          <w:kern w:val="0"/>
          <w:szCs w:val="21"/>
        </w:rPr>
        <w:t>日，图示时间段为</w:t>
      </w:r>
      <w:r w:rsidRPr="00C56F63">
        <w:rPr>
          <w:rFonts w:eastAsiaTheme="minorEastAsia"/>
          <w:kern w:val="0"/>
          <w:szCs w:val="21"/>
        </w:rPr>
        <w:t>2010</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20</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374540548"/>
      <w:bookmarkStart w:id="20" w:name="_Toc22549825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1" w:name="_Toc390421238"/>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21"/>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w:t>
      </w:r>
      <w:r w:rsidRPr="00C56F63">
        <w:rPr>
          <w:rFonts w:eastAsiaTheme="minorEastAsia"/>
          <w:color w:val="000000"/>
          <w:szCs w:val="21"/>
        </w:rPr>
        <w:lastRenderedPageBreak/>
        <w:t>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924BBE">
        <w:tc>
          <w:tcPr>
            <w:tcW w:w="1090" w:type="dxa"/>
            <w:vAlign w:val="center"/>
          </w:tcPr>
          <w:p w:rsidR="00924BBE" w:rsidRDefault="00321DEE">
            <w:pPr>
              <w:jc w:val="center"/>
            </w:pPr>
            <w:r>
              <w:rPr>
                <w:rFonts w:eastAsiaTheme="minorEastAsia"/>
                <w:color w:val="000000"/>
                <w:szCs w:val="21"/>
              </w:rPr>
              <w:t>征茂平</w:t>
            </w:r>
          </w:p>
        </w:tc>
        <w:tc>
          <w:tcPr>
            <w:tcW w:w="1500" w:type="dxa"/>
            <w:vAlign w:val="center"/>
          </w:tcPr>
          <w:p w:rsidR="00924BBE" w:rsidRDefault="00321DEE">
            <w:pPr>
              <w:jc w:val="center"/>
            </w:pPr>
            <w:r>
              <w:rPr>
                <w:rFonts w:eastAsiaTheme="minorEastAsia"/>
                <w:color w:val="000000"/>
                <w:szCs w:val="21"/>
              </w:rPr>
              <w:t>本基金基金经理</w:t>
            </w:r>
          </w:p>
        </w:tc>
        <w:tc>
          <w:tcPr>
            <w:tcW w:w="1190" w:type="dxa"/>
            <w:vAlign w:val="center"/>
          </w:tcPr>
          <w:p w:rsidR="00924BBE" w:rsidRDefault="00321DEE">
            <w:pPr>
              <w:jc w:val="center"/>
            </w:pPr>
            <w:r>
              <w:rPr>
                <w:rFonts w:eastAsiaTheme="minorEastAsia"/>
                <w:color w:val="000000"/>
                <w:szCs w:val="21"/>
              </w:rPr>
              <w:t>2013-07-22</w:t>
            </w:r>
          </w:p>
        </w:tc>
        <w:tc>
          <w:tcPr>
            <w:tcW w:w="1260" w:type="dxa"/>
            <w:vAlign w:val="center"/>
          </w:tcPr>
          <w:p w:rsidR="00924BBE" w:rsidRDefault="00321DEE">
            <w:pPr>
              <w:jc w:val="center"/>
            </w:pPr>
            <w:r>
              <w:rPr>
                <w:rFonts w:eastAsiaTheme="minorEastAsia"/>
                <w:color w:val="000000"/>
                <w:szCs w:val="21"/>
              </w:rPr>
              <w:t>-</w:t>
            </w:r>
          </w:p>
        </w:tc>
        <w:tc>
          <w:tcPr>
            <w:tcW w:w="1236" w:type="dxa"/>
            <w:vAlign w:val="center"/>
          </w:tcPr>
          <w:p w:rsidR="00924BBE" w:rsidRDefault="00321DEE">
            <w:pPr>
              <w:jc w:val="center"/>
            </w:pPr>
            <w:r>
              <w:rPr>
                <w:rFonts w:eastAsiaTheme="minorEastAsia"/>
                <w:color w:val="000000"/>
                <w:szCs w:val="21"/>
              </w:rPr>
              <w:t>18</w:t>
            </w:r>
            <w:r>
              <w:rPr>
                <w:rFonts w:eastAsiaTheme="minorEastAsia"/>
                <w:color w:val="000000"/>
                <w:szCs w:val="21"/>
              </w:rPr>
              <w:t>年</w:t>
            </w:r>
          </w:p>
        </w:tc>
        <w:tc>
          <w:tcPr>
            <w:tcW w:w="3264" w:type="dxa"/>
            <w:vAlign w:val="center"/>
          </w:tcPr>
          <w:p w:rsidR="00924BBE" w:rsidRDefault="00321DEE">
            <w:r>
              <w:rPr>
                <w:rFonts w:eastAsiaTheme="minorEastAsia"/>
                <w:color w:val="000000"/>
                <w:szCs w:val="21"/>
              </w:rPr>
              <w:t>征茂平先生自</w:t>
            </w:r>
            <w:r>
              <w:rPr>
                <w:rFonts w:eastAsiaTheme="minorEastAsia"/>
                <w:color w:val="000000"/>
                <w:szCs w:val="21"/>
              </w:rPr>
              <w:t>2001</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2004</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月在上海证大投资管理有限公司任高级研究员从事证券研究</w:t>
            </w:r>
            <w:r>
              <w:rPr>
                <w:rFonts w:eastAsiaTheme="minorEastAsia"/>
                <w:color w:val="000000"/>
                <w:szCs w:val="21"/>
              </w:rPr>
              <w:lastRenderedPageBreak/>
              <w:t>的工作；</w:t>
            </w:r>
            <w:r>
              <w:rPr>
                <w:rFonts w:eastAsiaTheme="minorEastAsia"/>
                <w:color w:val="000000"/>
                <w:szCs w:val="21"/>
              </w:rPr>
              <w:t>2004</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2005</w:t>
            </w:r>
            <w:r>
              <w:rPr>
                <w:rFonts w:eastAsiaTheme="minorEastAsia"/>
                <w:color w:val="000000"/>
                <w:szCs w:val="21"/>
              </w:rPr>
              <w:t>年</w:t>
            </w:r>
            <w:r>
              <w:rPr>
                <w:rFonts w:eastAsiaTheme="minorEastAsia"/>
                <w:color w:val="000000"/>
                <w:szCs w:val="21"/>
              </w:rPr>
              <w:t>4</w:t>
            </w:r>
            <w:r>
              <w:rPr>
                <w:rFonts w:eastAsiaTheme="minorEastAsia"/>
                <w:color w:val="000000"/>
                <w:szCs w:val="21"/>
              </w:rPr>
              <w:t>月在平安证券有限公司任高级研究员从事证券研究的工作；</w:t>
            </w:r>
            <w:r>
              <w:rPr>
                <w:rFonts w:eastAsiaTheme="minorEastAsia"/>
                <w:color w:val="000000"/>
                <w:szCs w:val="21"/>
              </w:rPr>
              <w:t>2005</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2008</w:t>
            </w:r>
            <w:r>
              <w:rPr>
                <w:rFonts w:eastAsiaTheme="minorEastAsia"/>
                <w:color w:val="000000"/>
                <w:szCs w:val="21"/>
              </w:rPr>
              <w:t>年</w:t>
            </w:r>
            <w:r>
              <w:rPr>
                <w:rFonts w:eastAsiaTheme="minorEastAsia"/>
                <w:color w:val="000000"/>
                <w:szCs w:val="21"/>
              </w:rPr>
              <w:t>5</w:t>
            </w:r>
            <w:r>
              <w:rPr>
                <w:rFonts w:eastAsiaTheme="minorEastAsia"/>
                <w:color w:val="000000"/>
                <w:szCs w:val="21"/>
              </w:rPr>
              <w:t>月在大成基金管理有限公司任研究员从事成长股票组合的管理工作；</w:t>
            </w:r>
            <w:r>
              <w:rPr>
                <w:rFonts w:eastAsiaTheme="minorEastAsia"/>
                <w:color w:val="000000"/>
                <w:szCs w:val="21"/>
              </w:rPr>
              <w:t>2008</w:t>
            </w:r>
            <w:r>
              <w:rPr>
                <w:rFonts w:eastAsiaTheme="minorEastAsia"/>
                <w:color w:val="000000"/>
                <w:szCs w:val="21"/>
              </w:rPr>
              <w:t>年</w:t>
            </w:r>
            <w:r>
              <w:rPr>
                <w:rFonts w:eastAsiaTheme="minorEastAsia"/>
                <w:color w:val="000000"/>
                <w:szCs w:val="21"/>
              </w:rPr>
              <w:t>5</w:t>
            </w:r>
            <w:r>
              <w:rPr>
                <w:rFonts w:eastAsiaTheme="minorEastAsia"/>
                <w:color w:val="000000"/>
                <w:szCs w:val="21"/>
              </w:rPr>
              <w:t>月起加入上投摩根基金管理有限公司，先后担任行业专家、基金经理助理、研究部总监助理、基金经理，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7</w:t>
            </w:r>
            <w:r>
              <w:rPr>
                <w:rFonts w:eastAsiaTheme="minorEastAsia"/>
                <w:color w:val="000000"/>
                <w:szCs w:val="21"/>
              </w:rPr>
              <w:t>月担任上投摩根大盘蓝筹股票型证券投资基金基金经理，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月担任上投摩根红利回报混合型证券投资基金基金经理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2</w:t>
            </w:r>
            <w:r>
              <w:rPr>
                <w:rFonts w:eastAsiaTheme="minorEastAsia"/>
                <w:color w:val="000000"/>
                <w:szCs w:val="21"/>
              </w:rPr>
              <w:t>月担任上投摩根阿尔法混合型证券投资基金基金经理，自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月起同时担任上投摩根整合驱动灵活配置混合型证券投资基金基金经理，自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月起同时担任上投摩根中国世纪灵活配置混合型证券投资基金基金经理。</w:t>
            </w:r>
          </w:p>
        </w:tc>
      </w:tr>
    </w:tbl>
    <w:p w:rsidR="00924BBE" w:rsidRDefault="00321DEE">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924BBE" w:rsidRDefault="00321DE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证券从业的含义遵从行业协会《证券业从业人员资格管理办法》的相关规定。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00AF4DA1">
        <w:rPr>
          <w:rFonts w:eastAsiaTheme="minorEastAsia"/>
          <w:kern w:val="0"/>
          <w:szCs w:val="21"/>
        </w:rPr>
        <w:t xml:space="preserve"> </w:t>
      </w:r>
      <w:r w:rsidRPr="00C56F63">
        <w:rPr>
          <w:rFonts w:eastAsiaTheme="minorEastAsia"/>
          <w:kern w:val="0"/>
          <w:szCs w:val="21"/>
        </w:rPr>
        <w:t>征茂平先生自</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7</w:t>
      </w:r>
      <w:r w:rsidRPr="00C56F63">
        <w:rPr>
          <w:rFonts w:eastAsiaTheme="minorEastAsia"/>
          <w:kern w:val="0"/>
          <w:szCs w:val="21"/>
        </w:rPr>
        <w:t>月</w:t>
      </w:r>
      <w:r w:rsidRPr="00C56F63">
        <w:rPr>
          <w:rFonts w:eastAsiaTheme="minorEastAsia"/>
          <w:kern w:val="0"/>
          <w:szCs w:val="21"/>
        </w:rPr>
        <w:t>19</w:t>
      </w:r>
      <w:r w:rsidRPr="00C56F63">
        <w:rPr>
          <w:rFonts w:eastAsiaTheme="minorEastAsia"/>
          <w:kern w:val="0"/>
          <w:szCs w:val="21"/>
        </w:rPr>
        <w:t>日起不再担任本基金基金经理，朱晓龙先生自</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7</w:t>
      </w:r>
      <w:r w:rsidRPr="00C56F63">
        <w:rPr>
          <w:rFonts w:eastAsiaTheme="minorEastAsia"/>
          <w:kern w:val="0"/>
          <w:szCs w:val="21"/>
        </w:rPr>
        <w:t>月</w:t>
      </w:r>
      <w:r w:rsidRPr="00C56F63">
        <w:rPr>
          <w:rFonts w:eastAsiaTheme="minorEastAsia"/>
          <w:kern w:val="0"/>
          <w:szCs w:val="21"/>
        </w:rPr>
        <w:t>19</w:t>
      </w:r>
      <w:r w:rsidRPr="00C56F63">
        <w:rPr>
          <w:rFonts w:eastAsiaTheme="minorEastAsia"/>
          <w:kern w:val="0"/>
          <w:szCs w:val="21"/>
        </w:rPr>
        <w:t>日起担任本基金基金经理一职。</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2" w:name="_Toc225498256"/>
      <w:bookmarkStart w:id="23" w:name="_Toc390421239"/>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22"/>
      <w:bookmarkEnd w:id="2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大盘蓝筹股票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4" w:name="_Toc225498257"/>
      <w:bookmarkStart w:id="25" w:name="_Toc390421240"/>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24"/>
      <w:bookmarkEnd w:id="2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w:t>
      </w:r>
      <w:r>
        <w:rPr>
          <w:rFonts w:eastAsiaTheme="minorEastAsia"/>
          <w:color w:val="000000"/>
          <w:szCs w:val="21"/>
        </w:rPr>
        <w:lastRenderedPageBreak/>
        <w:t>投资组合在授权、研究分析、投资决策、交易执行、业绩评估等投资管理活动相关的环节均得到公平对待。</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6" w:name="_Toc225498258"/>
      <w:bookmarkStart w:id="27" w:name="_Toc390421241"/>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26"/>
      <w:bookmarkEnd w:id="27"/>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年上半年</w:t>
      </w:r>
      <w:r>
        <w:rPr>
          <w:rFonts w:eastAsiaTheme="minorEastAsia"/>
          <w:color w:val="000000"/>
          <w:szCs w:val="21"/>
        </w:rPr>
        <w:t>A</w:t>
      </w:r>
      <w:r>
        <w:rPr>
          <w:rFonts w:eastAsiaTheme="minorEastAsia"/>
          <w:color w:val="000000"/>
          <w:szCs w:val="21"/>
        </w:rPr>
        <w:t>股市场整体表现为先扬后抑、震荡上涨走势：一季度随着中美贸易摩擦缓和、叠加流动性持续宽松，市场风险偏好大幅提升，各指数都出现了较大幅度的反弹，二季度随着中美贸易摩擦谈判遭遇阻力以及包商银行事件对流动性负面影响，市场风险急剧下降，各指数均呈现震荡调整；综合看，上半年指数基本均获得了</w:t>
      </w:r>
      <w:r>
        <w:rPr>
          <w:rFonts w:eastAsiaTheme="minorEastAsia"/>
          <w:color w:val="000000"/>
          <w:szCs w:val="21"/>
        </w:rPr>
        <w:t>20%</w:t>
      </w:r>
      <w:r>
        <w:rPr>
          <w:rFonts w:eastAsiaTheme="minorEastAsia"/>
          <w:color w:val="000000"/>
          <w:szCs w:val="21"/>
        </w:rPr>
        <w:t>以上的涨幅，其中食品饮料、农林牧渔、非银金融、家电、计算机等行业景气度较高或具有较大贝塔属性的行业位于上半年涨幅榜前列。</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上半年本基金重点配置了低估值、高股息的银行、保险等大金融板块以及盈利增长确定性较高、估值比较合理的医药、白酒、家电、消费电子等行业，投资结果表明：基于市场风险偏好下行，白酒、调味品等食品饮料行业因业绩确定性较高上半年受到市场高度关注，组合中相关个股有明显超额收益，对组合净值贡献较大，而在二季度后续市场震荡调整中，银行、建筑个股较为抗跌，也有明显相对收益；因此本基金上半年组合整体收益较好，达到预期目标。</w:t>
      </w:r>
      <w:r w:rsidRPr="00C56F63">
        <w:rPr>
          <w:rFonts w:eastAsiaTheme="minorEastAsia"/>
          <w:color w:val="000000"/>
          <w:szCs w:val="21"/>
        </w:rPr>
        <w:t xml:space="preserve"> </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本报告期上投摩根大盘蓝筹股票份额净值增长率为</w:t>
      </w:r>
      <w:r w:rsidRPr="00C56F63">
        <w:rPr>
          <w:rFonts w:eastAsiaTheme="minorEastAsia"/>
          <w:color w:val="000000"/>
          <w:szCs w:val="21"/>
        </w:rPr>
        <w:t>:30.68%</w:t>
      </w:r>
      <w:r w:rsidRPr="00C56F63">
        <w:rPr>
          <w:rFonts w:eastAsiaTheme="minorEastAsia"/>
          <w:color w:val="000000"/>
          <w:szCs w:val="21"/>
        </w:rPr>
        <w:t>，同期业绩比较基准收益率为</w:t>
      </w:r>
      <w:r w:rsidRPr="00C56F63">
        <w:rPr>
          <w:rFonts w:eastAsiaTheme="minorEastAsia"/>
          <w:color w:val="000000"/>
          <w:szCs w:val="21"/>
        </w:rPr>
        <w:t>:23.31%</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8" w:name="_Toc225498259"/>
      <w:bookmarkStart w:id="29" w:name="_Toc390421242"/>
      <w:r w:rsidRPr="00C56F63">
        <w:rPr>
          <w:rFonts w:ascii="Times New Roman" w:eastAsiaTheme="minorEastAsia" w:hAnsi="Times New Roman"/>
          <w:kern w:val="0"/>
          <w:sz w:val="21"/>
          <w:szCs w:val="21"/>
        </w:rPr>
        <w:lastRenderedPageBreak/>
        <w:t xml:space="preserve">4.5 </w:t>
      </w:r>
      <w:r w:rsidRPr="00C56F63">
        <w:rPr>
          <w:rFonts w:ascii="Times New Roman" w:eastAsiaTheme="minorEastAsia" w:hAnsi="Times New Roman"/>
          <w:kern w:val="0"/>
          <w:sz w:val="21"/>
          <w:szCs w:val="21"/>
        </w:rPr>
        <w:t>管理人对宏观经济、证券市场及行业走势的简要展望</w:t>
      </w:r>
      <w:bookmarkEnd w:id="28"/>
      <w:bookmarkEnd w:id="2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于逆周期调节具有一定滞后性，叠加中美贸易摩擦加剧对企业盈利负面影响逐步显现，因此国内经济和上市公司盈利在三季度能否企稳仍有待观察，而中美贸易谈判在下半年能否达成最终协议也具有较大不确定性，因此本基金认为下半年</w:t>
      </w:r>
      <w:r w:rsidRPr="00C56F63">
        <w:rPr>
          <w:rFonts w:eastAsiaTheme="minorEastAsia"/>
          <w:color w:val="000000"/>
          <w:szCs w:val="21"/>
        </w:rPr>
        <w:t>A</w:t>
      </w:r>
      <w:r w:rsidRPr="00C56F63">
        <w:rPr>
          <w:rFonts w:eastAsiaTheme="minorEastAsia"/>
          <w:color w:val="000000"/>
          <w:szCs w:val="21"/>
        </w:rPr>
        <w:t>股市场仍将以结构性行情为主，对市场总体持谨慎策略，估值较低的银行、保险、地产等大金融板块将是本基金组合中核心仓位，并适当增持估值相对合理的券商、家电等行业龙头品种。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0" w:name="_Toc390421243"/>
      <w:bookmarkStart w:id="31" w:name="_Toc247959457"/>
      <w:bookmarkStart w:id="32" w:name="_Toc225570083"/>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30"/>
      <w:bookmarkEnd w:id="31"/>
      <w:bookmarkEnd w:id="3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390421244"/>
      <w:bookmarkStart w:id="34" w:name="_Toc247959458"/>
      <w:bookmarkStart w:id="35" w:name="_Toc225570084"/>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33"/>
      <w:bookmarkEnd w:id="34"/>
      <w:bookmarkEnd w:id="3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36" w:name="_Toc374540556"/>
      <w:bookmarkStart w:id="37" w:name="_Toc22549826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36"/>
      <w:bookmarkEnd w:id="37"/>
    </w:p>
    <w:p w:rsidR="006B65E1" w:rsidRPr="00C56F63" w:rsidRDefault="00945F2E">
      <w:pPr>
        <w:pStyle w:val="2"/>
        <w:spacing w:before="0" w:after="0"/>
        <w:rPr>
          <w:rFonts w:ascii="Times New Roman" w:eastAsiaTheme="minorEastAsia" w:hAnsi="Times New Roman"/>
          <w:kern w:val="0"/>
          <w:sz w:val="21"/>
          <w:szCs w:val="21"/>
        </w:rPr>
      </w:pPr>
      <w:bookmarkStart w:id="38" w:name="_Toc390421246"/>
      <w:bookmarkStart w:id="39" w:name="_Toc22549826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38"/>
      <w:bookmarkEnd w:id="3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65"/>
      <w:bookmarkStart w:id="41" w:name="_Toc390421247"/>
      <w:r w:rsidRPr="00C56F63">
        <w:rPr>
          <w:rFonts w:ascii="Times New Roman" w:eastAsiaTheme="minorEastAsia" w:hAnsi="Times New Roman"/>
          <w:kern w:val="0"/>
          <w:sz w:val="21"/>
          <w:szCs w:val="21"/>
        </w:rPr>
        <w:lastRenderedPageBreak/>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40"/>
      <w:r w:rsidRPr="00C56F63">
        <w:rPr>
          <w:rFonts w:ascii="Times New Roman" w:eastAsiaTheme="minorEastAsia" w:hAnsi="Times New Roman"/>
          <w:kern w:val="0"/>
          <w:sz w:val="21"/>
          <w:szCs w:val="21"/>
        </w:rPr>
        <w:t>说明</w:t>
      </w:r>
      <w:bookmarkEnd w:id="41"/>
    </w:p>
    <w:p w:rsidR="00321DEE" w:rsidRPr="00321DEE" w:rsidRDefault="00321DEE" w:rsidP="00321DEE">
      <w:pPr>
        <w:pStyle w:val="2"/>
        <w:spacing w:beforeLines="100" w:before="312"/>
        <w:ind w:firstLineChars="200" w:firstLine="420"/>
        <w:rPr>
          <w:rFonts w:ascii="Times New Roman" w:eastAsiaTheme="minorEastAsia" w:hAnsi="Times New Roman"/>
          <w:b w:val="0"/>
          <w:bCs w:val="0"/>
          <w:color w:val="000000"/>
          <w:sz w:val="21"/>
          <w:szCs w:val="21"/>
        </w:rPr>
      </w:pPr>
      <w:bookmarkStart w:id="42" w:name="_Toc390421248"/>
      <w:bookmarkStart w:id="43" w:name="_Toc225498266"/>
      <w:r w:rsidRPr="00321DEE">
        <w:rPr>
          <w:rFonts w:ascii="Times New Roman" w:eastAsiaTheme="minorEastAsia" w:hAnsi="Times New Roman" w:hint="eastAsia"/>
          <w:b w:val="0"/>
          <w:bCs w:val="0"/>
          <w:color w:val="000000"/>
          <w:sz w:val="2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321DEE" w:rsidRDefault="00321DEE" w:rsidP="00321DEE">
      <w:pPr>
        <w:pStyle w:val="2"/>
        <w:spacing w:beforeLines="100" w:before="312" w:after="0"/>
        <w:ind w:firstLineChars="200" w:firstLine="420"/>
        <w:rPr>
          <w:rFonts w:ascii="Times New Roman" w:eastAsiaTheme="minorEastAsia" w:hAnsi="Times New Roman"/>
          <w:b w:val="0"/>
          <w:bCs w:val="0"/>
          <w:color w:val="000000"/>
          <w:sz w:val="21"/>
          <w:szCs w:val="21"/>
        </w:rPr>
      </w:pPr>
      <w:r w:rsidRPr="00321DEE">
        <w:rPr>
          <w:rFonts w:ascii="Times New Roman" w:eastAsiaTheme="minorEastAsia" w:hAnsi="Times New Roman" w:hint="eastAsia"/>
          <w:b w:val="0"/>
          <w:bCs w:val="0"/>
          <w:color w:val="000000"/>
          <w:sz w:val="21"/>
          <w:szCs w:val="21"/>
        </w:rPr>
        <w:t>报告期内，本基金未实施利润分配。</w:t>
      </w:r>
    </w:p>
    <w:p w:rsidR="006B65E1" w:rsidRPr="00C56F63" w:rsidRDefault="00945F2E" w:rsidP="00321DEE">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42"/>
      <w:bookmarkEnd w:id="4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bookmarkStart w:id="44" w:name="_Toc374540560"/>
      <w:r w:rsidRPr="00C56F63">
        <w:rPr>
          <w:rFonts w:eastAsiaTheme="minorEastAsia"/>
          <w:b/>
          <w:bCs/>
          <w:szCs w:val="21"/>
        </w:rPr>
        <w:br w:type="page"/>
      </w: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r w:rsidRPr="00C56F63">
        <w:rPr>
          <w:rFonts w:eastAsiaTheme="minorEastAsia" w:hint="eastAsia"/>
          <w:b/>
          <w:bCs/>
          <w:sz w:val="21"/>
          <w:szCs w:val="21"/>
          <w:lang w:val="en-US"/>
        </w:rPr>
        <w:lastRenderedPageBreak/>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44"/>
    </w:p>
    <w:p w:rsidR="006B65E1" w:rsidRPr="00C56F63" w:rsidRDefault="0005594A">
      <w:pPr>
        <w:pStyle w:val="2"/>
        <w:spacing w:before="0" w:after="0"/>
        <w:rPr>
          <w:rFonts w:ascii="Times New Roman" w:eastAsiaTheme="minorEastAsia" w:hAnsi="Times New Roman"/>
          <w:kern w:val="0"/>
          <w:sz w:val="21"/>
          <w:szCs w:val="21"/>
        </w:rPr>
      </w:pPr>
      <w:bookmarkStart w:id="45" w:name="_Toc225498268"/>
      <w:bookmarkStart w:id="46" w:name="_Toc3904212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45"/>
      <w:bookmarkEnd w:id="4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会计主体：上投摩根大盘蓝筹股票型证券投资基金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54,401,709.73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46,581,835.66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534,786.52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1,273,670.94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202,262.16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197,661.41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226,157,219.60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189,399,026.31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226,157,219.60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189,399,026.31</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10,907.38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11,036.31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295,059.78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135,378.82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281,601,945.17</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237,598,609.45</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211,628.83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191,333.61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336,895.74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313,584.02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56,149.29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52,263.99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489,536.57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616,544.66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88,288.92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130,672.80</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1,182,499.35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1,304,399.08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172,771,661.91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190,307,514.29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107,647,783.91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45,986,696.08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280,419,445.82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236,294,210.37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281,601,945.17</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237,598,609.45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1.623</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172,771,661.91</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7" w:name="_Toc390421251"/>
      <w:bookmarkStart w:id="48" w:name="_Toc22549826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47"/>
      <w:bookmarkEnd w:id="48"/>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上投摩根大盘蓝筹股票型证券投资基金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75,867,136.77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-42,511,331.99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152,002.17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170,207.66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152,002.17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170,157.11</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50.55</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25,576,379.66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1,670,148.64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22,822,268.03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-208,251.90</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26,320.98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2,754,111.63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1,852,079.56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50,077,393.78</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-44,706,792.75</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61,361.16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355,104.46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4,281,596.61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7,183,991.29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2,019,545.38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2,792,021.37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336,590.87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465,336.91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1,825,848.18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3,848,963.08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99,612.18</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77,669.93</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71,585,540.16</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-49,695,323.28</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71,585,540.16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-49,695,323.28</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9" w:name="_Toc225498270"/>
      <w:bookmarkStart w:id="50" w:name="_Toc39042125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49"/>
      <w:bookmarkEnd w:id="50"/>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上投摩根大盘蓝筹股票型证券投资基金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190,307,514.29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45,986,696.08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236,294,210.37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71,585,540.16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71,585,540.16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-17,535,852.38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-9,924,452.33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-27,460,304.71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21,424,765.53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11,026,747.56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32,451,513.09</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-38,960,617.91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-20,951,199.89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-59,911,817.80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172,771,661.91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107,647,783.91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280,419,445.82</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228,804,896.90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194,336,951.54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423,141,848.44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-49,695,323.28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-49,695,323.28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-37,486,862.15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-26,480,860.60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-63,967,722.75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97,440,573.72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81,111,203.53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178,551,777.25</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-134,927,435.87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-107,592,064.13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-242,519,500.00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191,318,034.75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118,160,767.66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309,478,802.41</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51" w:name="_Toc390421253"/>
      <w:bookmarkStart w:id="52" w:name="_Toc22549827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51"/>
      <w:bookmarkEnd w:id="5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上投摩根大盘蓝筹股票型证券投资基金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[2010]1245</w:t>
      </w:r>
      <w:r>
        <w:rPr>
          <w:rFonts w:eastAsiaTheme="minorEastAsia"/>
          <w:color w:val="000000"/>
          <w:szCs w:val="21"/>
        </w:rPr>
        <w:t>号《关于核准上投摩根大盘蓝筹股票型证券投资基金募集的批复》核准，由上投摩根基金管理有限公司依照《中华人民共和国证券投资基金法》和《上投摩根大盘蓝筹股票型证券投资基金基金合同》负责公开募集。本基金为契约型开放式，存续期限不定，首次设立募集不包括认购资金利息共募集人民币</w:t>
      </w:r>
      <w:r>
        <w:rPr>
          <w:rFonts w:eastAsiaTheme="minorEastAsia"/>
          <w:color w:val="000000"/>
          <w:szCs w:val="21"/>
        </w:rPr>
        <w:t>1,190,182,910.59</w:t>
      </w:r>
      <w:r>
        <w:rPr>
          <w:rFonts w:eastAsiaTheme="minorEastAsia"/>
          <w:color w:val="000000"/>
          <w:szCs w:val="21"/>
        </w:rPr>
        <w:t>元，业经普华永道中天会计师事务所有限公司普华永道中天验字</w:t>
      </w:r>
      <w:r>
        <w:rPr>
          <w:rFonts w:eastAsiaTheme="minorEastAsia"/>
          <w:color w:val="000000"/>
          <w:szCs w:val="21"/>
        </w:rPr>
        <w:t>(2010)</w:t>
      </w:r>
      <w:r>
        <w:rPr>
          <w:rFonts w:eastAsiaTheme="minorEastAsia"/>
          <w:color w:val="000000"/>
          <w:szCs w:val="21"/>
        </w:rPr>
        <w:t>第</w:t>
      </w:r>
      <w:r>
        <w:rPr>
          <w:rFonts w:eastAsiaTheme="minorEastAsia"/>
          <w:color w:val="000000"/>
          <w:szCs w:val="21"/>
        </w:rPr>
        <w:t>408</w:t>
      </w:r>
      <w:r>
        <w:rPr>
          <w:rFonts w:eastAsiaTheme="minorEastAsia"/>
          <w:color w:val="000000"/>
          <w:szCs w:val="21"/>
        </w:rPr>
        <w:t>号验资报告予以验证。经向中国证监会备案，《上投摩根大盘蓝筹股票型证券投资基金基金合同》于</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20</w:t>
      </w:r>
      <w:r>
        <w:rPr>
          <w:rFonts w:eastAsiaTheme="minorEastAsia"/>
          <w:color w:val="000000"/>
          <w:szCs w:val="21"/>
        </w:rPr>
        <w:t>日正式生效，基金合同生效日的基金份额总额为</w:t>
      </w:r>
      <w:r>
        <w:rPr>
          <w:rFonts w:eastAsiaTheme="minorEastAsia"/>
          <w:color w:val="000000"/>
          <w:szCs w:val="21"/>
        </w:rPr>
        <w:t>1,190,330,307.52</w:t>
      </w:r>
      <w:r>
        <w:rPr>
          <w:rFonts w:eastAsiaTheme="minorEastAsia"/>
          <w:color w:val="000000"/>
          <w:szCs w:val="21"/>
        </w:rPr>
        <w:t>份基金份额，其中认购资金利息折合</w:t>
      </w:r>
      <w:r>
        <w:rPr>
          <w:rFonts w:eastAsiaTheme="minorEastAsia"/>
          <w:color w:val="000000"/>
          <w:szCs w:val="21"/>
        </w:rPr>
        <w:t>147,396.93</w:t>
      </w:r>
      <w:r>
        <w:rPr>
          <w:rFonts w:eastAsiaTheme="minorEastAsia"/>
          <w:color w:val="000000"/>
          <w:szCs w:val="21"/>
        </w:rPr>
        <w:t>份基金份额。本基金的基金管理人为上投摩根基金管理有限公司，基金托管人为中国建设银行股份有限公司。</w:t>
      </w:r>
    </w:p>
    <w:p w:rsidR="00924BBE" w:rsidRDefault="00924BBE">
      <w:pPr>
        <w:spacing w:line="360" w:lineRule="auto"/>
        <w:ind w:firstLineChars="200" w:firstLine="420"/>
        <w:rPr>
          <w:rFonts w:eastAsiaTheme="minorEastAsia"/>
          <w:color w:val="000000"/>
          <w:szCs w:val="21"/>
        </w:rPr>
      </w:pP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大盘蓝筹股票型证券投资基金基金合同》的有关规定，本基金的投资范围为具有良好流动性的金融工具，包括国内依法发行上市的股票、债券、货币市场工具、权证、资产支持证券以及法律法规或中国证监会允许基金投资的其他金融工具。本基金投资组合中：股票类资产占基金资产的比例为</w:t>
      </w:r>
      <w:r>
        <w:rPr>
          <w:rFonts w:eastAsiaTheme="minorEastAsia"/>
          <w:color w:val="000000"/>
          <w:szCs w:val="21"/>
        </w:rPr>
        <w:t>80%-95%</w:t>
      </w:r>
      <w:r>
        <w:rPr>
          <w:rFonts w:eastAsiaTheme="minorEastAsia"/>
          <w:color w:val="000000"/>
          <w:szCs w:val="21"/>
        </w:rPr>
        <w:t>，其中投资于大盘蓝筹股票的比例不低于股票类资产的</w:t>
      </w:r>
      <w:r>
        <w:rPr>
          <w:rFonts w:eastAsiaTheme="minorEastAsia"/>
          <w:color w:val="000000"/>
          <w:szCs w:val="21"/>
        </w:rPr>
        <w:t>80%</w:t>
      </w:r>
      <w:r>
        <w:rPr>
          <w:rFonts w:eastAsiaTheme="minorEastAsia"/>
          <w:color w:val="000000"/>
          <w:szCs w:val="21"/>
        </w:rPr>
        <w:t>，债券类资产投资比例为基金资产的</w:t>
      </w:r>
      <w:r>
        <w:rPr>
          <w:rFonts w:eastAsiaTheme="minorEastAsia"/>
          <w:color w:val="000000"/>
          <w:szCs w:val="21"/>
        </w:rPr>
        <w:t>0-20%</w:t>
      </w:r>
      <w:r>
        <w:rPr>
          <w:rFonts w:eastAsiaTheme="minorEastAsia"/>
          <w:color w:val="000000"/>
          <w:szCs w:val="21"/>
        </w:rPr>
        <w:t>，权证投资占基金资产净值的比例为</w:t>
      </w:r>
      <w:r>
        <w:rPr>
          <w:rFonts w:eastAsiaTheme="minorEastAsia"/>
          <w:color w:val="000000"/>
          <w:szCs w:val="21"/>
        </w:rPr>
        <w:t>0-3%</w:t>
      </w:r>
      <w:r>
        <w:rPr>
          <w:rFonts w:eastAsiaTheme="minorEastAsia"/>
          <w:color w:val="000000"/>
          <w:szCs w:val="21"/>
        </w:rPr>
        <w:t>，现金或到期日在一年期以内的政府债券不低于基金资产净值的</w:t>
      </w:r>
      <w:r>
        <w:rPr>
          <w:rFonts w:eastAsiaTheme="minorEastAsia"/>
          <w:color w:val="000000"/>
          <w:szCs w:val="21"/>
        </w:rPr>
        <w:t>5%</w:t>
      </w:r>
      <w:r>
        <w:rPr>
          <w:rFonts w:eastAsiaTheme="minorEastAsia"/>
          <w:color w:val="000000"/>
          <w:szCs w:val="21"/>
        </w:rPr>
        <w:t>。本基金的业绩比较</w:t>
      </w:r>
      <w:r>
        <w:rPr>
          <w:rFonts w:eastAsiaTheme="minorEastAsia"/>
          <w:color w:val="000000"/>
          <w:szCs w:val="21"/>
        </w:rPr>
        <w:lastRenderedPageBreak/>
        <w:t>基准为：沪深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×85%+</w:t>
      </w:r>
      <w:r>
        <w:rPr>
          <w:rFonts w:eastAsiaTheme="minorEastAsia"/>
          <w:color w:val="000000"/>
          <w:szCs w:val="21"/>
        </w:rPr>
        <w:t>上证国债指数收益率</w:t>
      </w:r>
      <w:r>
        <w:rPr>
          <w:rFonts w:eastAsiaTheme="minorEastAsia"/>
          <w:color w:val="000000"/>
          <w:szCs w:val="21"/>
        </w:rPr>
        <w:t>×15%</w:t>
      </w:r>
      <w:r>
        <w:rPr>
          <w:rFonts w:eastAsiaTheme="minorEastAsia"/>
          <w:color w:val="000000"/>
          <w:szCs w:val="21"/>
        </w:rPr>
        <w:t>。</w:t>
      </w:r>
    </w:p>
    <w:p w:rsidR="00924BBE" w:rsidRDefault="00924BBE">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颁布的《证券投资基金会计核算业务指引》、《上投摩根大盘蓝筹股票型证券投资基金基金合同》和在财务报表附注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924BBE" w:rsidRDefault="00924BBE">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lastRenderedPageBreak/>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924BBE" w:rsidRDefault="00924BBE">
      <w:pPr>
        <w:spacing w:line="360" w:lineRule="auto"/>
        <w:ind w:firstLineChars="200" w:firstLine="420"/>
        <w:rPr>
          <w:rFonts w:eastAsiaTheme="minorEastAsia"/>
          <w:color w:val="000000"/>
          <w:szCs w:val="21"/>
        </w:rPr>
      </w:pP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924BBE" w:rsidRDefault="00924BBE">
      <w:pPr>
        <w:spacing w:line="360" w:lineRule="auto"/>
        <w:ind w:firstLineChars="200" w:firstLine="420"/>
        <w:rPr>
          <w:rFonts w:eastAsiaTheme="minorEastAsia"/>
          <w:color w:val="000000"/>
          <w:szCs w:val="21"/>
        </w:rPr>
      </w:pP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924BBE" w:rsidRDefault="00924BBE">
      <w:pPr>
        <w:spacing w:line="360" w:lineRule="auto"/>
        <w:ind w:firstLineChars="200" w:firstLine="420"/>
        <w:rPr>
          <w:rFonts w:eastAsiaTheme="minorEastAsia"/>
          <w:color w:val="000000"/>
          <w:szCs w:val="21"/>
        </w:rPr>
      </w:pP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924BBE" w:rsidRDefault="00924BBE">
      <w:pPr>
        <w:spacing w:line="360" w:lineRule="auto"/>
        <w:ind w:firstLineChars="200" w:firstLine="420"/>
        <w:rPr>
          <w:rFonts w:eastAsiaTheme="minorEastAsia"/>
          <w:color w:val="000000"/>
          <w:szCs w:val="21"/>
        </w:rPr>
      </w:pP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924BBE" w:rsidRDefault="00924BBE">
      <w:pPr>
        <w:spacing w:line="360" w:lineRule="auto"/>
        <w:ind w:firstLineChars="200" w:firstLine="420"/>
        <w:rPr>
          <w:rFonts w:eastAsiaTheme="minorEastAsia"/>
          <w:color w:val="000000"/>
          <w:szCs w:val="21"/>
        </w:rPr>
      </w:pPr>
    </w:p>
    <w:p w:rsidR="00924BBE" w:rsidRDefault="00321DEE">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924BBE" w:rsidRDefault="00924BBE">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6B65E1">
      <w:pPr>
        <w:spacing w:line="360" w:lineRule="auto"/>
        <w:ind w:firstLineChars="200" w:firstLine="420"/>
        <w:rPr>
          <w:rFonts w:eastAsiaTheme="minorEastAsia"/>
          <w:color w:val="000000"/>
          <w:szCs w:val="21"/>
        </w:rPr>
      </w:pP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7</w:t>
      </w:r>
      <w:r w:rsidRPr="00C56F63">
        <w:rPr>
          <w:rFonts w:eastAsiaTheme="minorEastAsia"/>
          <w:b/>
          <w:bCs/>
          <w:color w:val="000000"/>
          <w:kern w:val="0"/>
          <w:szCs w:val="21"/>
        </w:rPr>
        <w:t xml:space="preserve">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7</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7</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924BBE">
        <w:tc>
          <w:tcPr>
            <w:tcW w:w="5220" w:type="dxa"/>
            <w:vAlign w:val="center"/>
          </w:tcPr>
          <w:p w:rsidR="00924BBE" w:rsidRDefault="00321DEE">
            <w:pPr>
              <w:jc w:val="left"/>
            </w:pPr>
            <w:r>
              <w:rPr>
                <w:rFonts w:eastAsiaTheme="minorEastAsia"/>
                <w:color w:val="000000"/>
                <w:szCs w:val="21"/>
              </w:rPr>
              <w:t>上投摩根基金管理有限公司</w:t>
            </w:r>
          </w:p>
        </w:tc>
        <w:tc>
          <w:tcPr>
            <w:tcW w:w="3780" w:type="dxa"/>
            <w:vAlign w:val="center"/>
          </w:tcPr>
          <w:p w:rsidR="00924BBE" w:rsidRDefault="00321DEE">
            <w:pPr>
              <w:jc w:val="left"/>
            </w:pPr>
            <w:r>
              <w:rPr>
                <w:rFonts w:eastAsiaTheme="minorEastAsia"/>
                <w:color w:val="000000"/>
                <w:szCs w:val="21"/>
              </w:rPr>
              <w:t>基金管理人、注册登记机构、基金销售机构</w:t>
            </w:r>
          </w:p>
        </w:tc>
      </w:tr>
      <w:tr w:rsidR="00924BBE">
        <w:tc>
          <w:tcPr>
            <w:tcW w:w="5220" w:type="dxa"/>
            <w:vAlign w:val="center"/>
          </w:tcPr>
          <w:p w:rsidR="00924BBE" w:rsidRDefault="00321DEE">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924BBE" w:rsidRDefault="00321DEE">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2,019,545.38</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2,792,021.37</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693,205.09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931,445.25</w:t>
            </w:r>
          </w:p>
        </w:tc>
      </w:tr>
    </w:tbl>
    <w:p w:rsidR="00924BBE" w:rsidRDefault="00321DEE">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lastRenderedPageBreak/>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lastRenderedPageBreak/>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lastRenderedPageBreak/>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336,590.87</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465,336.91</w:t>
            </w:r>
          </w:p>
        </w:tc>
      </w:tr>
    </w:tbl>
    <w:p w:rsidR="00924BBE" w:rsidRDefault="00321DE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autoSpaceDE w:val="0"/>
        <w:autoSpaceDN w:val="0"/>
        <w:adjustRightInd w:val="0"/>
        <w:spacing w:before="29" w:line="288" w:lineRule="auto"/>
        <w:ind w:left="15" w:right="90"/>
        <w:jc w:val="right"/>
        <w:rPr>
          <w:rFonts w:eastAsiaTheme="minorEastAsia"/>
          <w:color w:val="000000"/>
          <w:szCs w:val="21"/>
        </w:rPr>
      </w:pPr>
      <w:r w:rsidRPr="00C56F63">
        <w:rPr>
          <w:rFonts w:eastAsiaTheme="minorEastAsia"/>
          <w:color w:val="000000"/>
          <w:szCs w:val="21"/>
        </w:rPr>
        <w:t>份额单位：份</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44"/>
        <w:gridCol w:w="3649"/>
      </w:tblGrid>
      <w:tr w:rsidR="006B65E1" w:rsidRPr="00C56F63">
        <w:tc>
          <w:tcPr>
            <w:tcW w:w="209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354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649"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期初持有的基金份额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1,280,852.54</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1,280,852.54</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期间申购</w:t>
            </w:r>
            <w:r w:rsidRPr="00C56F63">
              <w:rPr>
                <w:rFonts w:eastAsiaTheme="minorEastAsia"/>
                <w:szCs w:val="21"/>
              </w:rPr>
              <w:t>/</w:t>
            </w:r>
            <w:r w:rsidRPr="00C56F63">
              <w:rPr>
                <w:rFonts w:eastAsiaTheme="minorEastAsia"/>
                <w:szCs w:val="21"/>
              </w:rPr>
              <w:t>买入总份额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期间因拆分变动份额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减：期间赎回</w:t>
            </w:r>
            <w:r w:rsidRPr="00C56F63">
              <w:rPr>
                <w:rFonts w:eastAsiaTheme="minorEastAsia"/>
                <w:szCs w:val="21"/>
              </w:rPr>
              <w:t>/</w:t>
            </w:r>
            <w:r w:rsidRPr="00C56F63">
              <w:rPr>
                <w:rFonts w:eastAsiaTheme="minorEastAsia"/>
                <w:szCs w:val="21"/>
              </w:rPr>
              <w:t>卖出总份额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期末持有的基金份额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1,280,852.54</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1,280,852.54</w:t>
            </w:r>
          </w:p>
        </w:tc>
      </w:tr>
      <w:tr w:rsidR="006B65E1" w:rsidRPr="00C56F63">
        <w:tc>
          <w:tcPr>
            <w:tcW w:w="2093" w:type="dxa"/>
            <w:vAlign w:val="center"/>
          </w:tcPr>
          <w:p w:rsidR="006B65E1" w:rsidRPr="00C56F63" w:rsidRDefault="00945F2E">
            <w:pPr>
              <w:rPr>
                <w:rFonts w:eastAsiaTheme="minorEastAsia"/>
                <w:szCs w:val="21"/>
              </w:rPr>
            </w:pPr>
            <w:r w:rsidRPr="00C56F63">
              <w:rPr>
                <w:rFonts w:eastAsiaTheme="minorEastAsia"/>
                <w:szCs w:val="21"/>
              </w:rPr>
              <w:t>期末持有的基金份额</w:t>
            </w:r>
          </w:p>
          <w:p w:rsidR="006B65E1" w:rsidRPr="00C56F63" w:rsidRDefault="00945F2E">
            <w:pPr>
              <w:rPr>
                <w:rFonts w:eastAsiaTheme="minorEastAsia"/>
                <w:color w:val="000000"/>
                <w:szCs w:val="21"/>
              </w:rPr>
            </w:pPr>
            <w:r w:rsidRPr="00C56F63">
              <w:rPr>
                <w:rFonts w:eastAsiaTheme="minorEastAsia"/>
                <w:szCs w:val="21"/>
              </w:rPr>
              <w:t>占基金总份额比例</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0.74%</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0.67%</w:t>
            </w:r>
          </w:p>
        </w:tc>
      </w:tr>
    </w:tbl>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924BBE">
        <w:tc>
          <w:tcPr>
            <w:tcW w:w="2694" w:type="dxa"/>
            <w:vAlign w:val="center"/>
          </w:tcPr>
          <w:p w:rsidR="00924BBE" w:rsidRDefault="00321DEE">
            <w:pPr>
              <w:jc w:val="left"/>
            </w:pPr>
            <w:r>
              <w:rPr>
                <w:rFonts w:eastAsiaTheme="minorEastAsia"/>
                <w:szCs w:val="21"/>
              </w:rPr>
              <w:lastRenderedPageBreak/>
              <w:t>中国建设银行股份有限公司</w:t>
            </w:r>
          </w:p>
        </w:tc>
        <w:tc>
          <w:tcPr>
            <w:tcW w:w="1417" w:type="dxa"/>
            <w:vAlign w:val="center"/>
          </w:tcPr>
          <w:p w:rsidR="00924BBE" w:rsidRDefault="00321DEE">
            <w:pPr>
              <w:jc w:val="right"/>
            </w:pPr>
            <w:r>
              <w:rPr>
                <w:rFonts w:eastAsiaTheme="minorEastAsia"/>
                <w:szCs w:val="21"/>
              </w:rPr>
              <w:t>54,401,709.73</w:t>
            </w:r>
          </w:p>
        </w:tc>
        <w:tc>
          <w:tcPr>
            <w:tcW w:w="1736" w:type="dxa"/>
            <w:vAlign w:val="center"/>
          </w:tcPr>
          <w:p w:rsidR="00924BBE" w:rsidRDefault="00321DEE">
            <w:pPr>
              <w:jc w:val="right"/>
            </w:pPr>
            <w:r>
              <w:rPr>
                <w:rFonts w:eastAsiaTheme="minorEastAsia"/>
                <w:szCs w:val="21"/>
              </w:rPr>
              <w:t>143,327.27</w:t>
            </w:r>
          </w:p>
        </w:tc>
        <w:tc>
          <w:tcPr>
            <w:tcW w:w="1383" w:type="dxa"/>
            <w:vAlign w:val="center"/>
          </w:tcPr>
          <w:p w:rsidR="00924BBE" w:rsidRDefault="00321DEE">
            <w:pPr>
              <w:jc w:val="right"/>
            </w:pPr>
            <w:r>
              <w:rPr>
                <w:rFonts w:eastAsiaTheme="minorEastAsia"/>
                <w:szCs w:val="21"/>
              </w:rPr>
              <w:t>17,445,075.79</w:t>
            </w:r>
          </w:p>
        </w:tc>
        <w:tc>
          <w:tcPr>
            <w:tcW w:w="1770" w:type="dxa"/>
            <w:vAlign w:val="center"/>
          </w:tcPr>
          <w:p w:rsidR="00924BBE" w:rsidRDefault="00321DEE">
            <w:pPr>
              <w:jc w:val="right"/>
            </w:pPr>
            <w:r>
              <w:rPr>
                <w:rFonts w:eastAsiaTheme="minorEastAsia"/>
                <w:szCs w:val="21"/>
              </w:rPr>
              <w:t>147,550.19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8</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2011D6">
        <w:rPr>
          <w:rFonts w:eastAsiaTheme="minorEastAsia" w:hint="eastAsia"/>
          <w:b/>
          <w:bCs/>
          <w:color w:val="000000" w:themeColor="text1"/>
          <w:kern w:val="0"/>
          <w:szCs w:val="21"/>
        </w:rPr>
        <w:t>8</w:t>
      </w:r>
      <w:r w:rsidRPr="00C56F63">
        <w:rPr>
          <w:rFonts w:eastAsiaTheme="minorEastAsia"/>
          <w:b/>
          <w:bCs/>
          <w:color w:val="000000" w:themeColor="text1"/>
          <w:kern w:val="0"/>
          <w:szCs w:val="21"/>
        </w:rPr>
        <w:t xml:space="preserve">.7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D346A8">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w:t>
      </w:r>
      <w:r w:rsidR="002011D6">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9</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9</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9</w:t>
            </w:r>
            <w:r w:rsidRPr="00C56F63">
              <w:rPr>
                <w:rFonts w:eastAsiaTheme="minorEastAsia"/>
                <w:b/>
                <w:bCs/>
                <w:color w:val="000000"/>
                <w:kern w:val="0"/>
                <w:szCs w:val="21"/>
              </w:rPr>
              <w:t>.1.1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924BBE">
        <w:tc>
          <w:tcPr>
            <w:tcW w:w="834" w:type="dxa"/>
            <w:vAlign w:val="center"/>
          </w:tcPr>
          <w:p w:rsidR="00924BBE" w:rsidRDefault="00321DEE">
            <w:pPr>
              <w:jc w:val="center"/>
            </w:pPr>
            <w:r>
              <w:rPr>
                <w:rFonts w:eastAsiaTheme="minorEastAsia"/>
                <w:szCs w:val="21"/>
              </w:rPr>
              <w:t>300788</w:t>
            </w:r>
          </w:p>
        </w:tc>
        <w:tc>
          <w:tcPr>
            <w:tcW w:w="835" w:type="dxa"/>
            <w:vAlign w:val="center"/>
          </w:tcPr>
          <w:p w:rsidR="00924BBE" w:rsidRDefault="00321DEE">
            <w:pPr>
              <w:jc w:val="center"/>
            </w:pPr>
            <w:r>
              <w:rPr>
                <w:rFonts w:eastAsiaTheme="minorEastAsia"/>
                <w:szCs w:val="21"/>
              </w:rPr>
              <w:t>中信出版</w:t>
            </w:r>
          </w:p>
        </w:tc>
        <w:tc>
          <w:tcPr>
            <w:tcW w:w="834" w:type="dxa"/>
            <w:vAlign w:val="center"/>
          </w:tcPr>
          <w:p w:rsidR="00924BBE" w:rsidRDefault="00321DEE">
            <w:pPr>
              <w:jc w:val="center"/>
            </w:pPr>
            <w:r>
              <w:rPr>
                <w:rFonts w:eastAsiaTheme="minorEastAsia"/>
                <w:szCs w:val="21"/>
              </w:rPr>
              <w:t>2019-06-27</w:t>
            </w:r>
          </w:p>
        </w:tc>
        <w:tc>
          <w:tcPr>
            <w:tcW w:w="835" w:type="dxa"/>
            <w:vAlign w:val="center"/>
          </w:tcPr>
          <w:p w:rsidR="00924BBE" w:rsidRDefault="00321DEE">
            <w:pPr>
              <w:jc w:val="center"/>
            </w:pPr>
            <w:r>
              <w:rPr>
                <w:rFonts w:eastAsiaTheme="minorEastAsia"/>
                <w:szCs w:val="21"/>
              </w:rPr>
              <w:t>2019-07-05</w:t>
            </w:r>
          </w:p>
        </w:tc>
        <w:tc>
          <w:tcPr>
            <w:tcW w:w="834" w:type="dxa"/>
            <w:vAlign w:val="center"/>
          </w:tcPr>
          <w:p w:rsidR="00924BBE" w:rsidRDefault="00321DEE">
            <w:pPr>
              <w:jc w:val="center"/>
            </w:pPr>
            <w:r>
              <w:rPr>
                <w:rFonts w:eastAsiaTheme="minorEastAsia"/>
                <w:szCs w:val="21"/>
              </w:rPr>
              <w:t>新股未上市</w:t>
            </w:r>
          </w:p>
        </w:tc>
        <w:tc>
          <w:tcPr>
            <w:tcW w:w="835" w:type="dxa"/>
            <w:vAlign w:val="center"/>
          </w:tcPr>
          <w:p w:rsidR="00924BBE" w:rsidRDefault="00321DEE">
            <w:pPr>
              <w:jc w:val="right"/>
            </w:pPr>
            <w:r>
              <w:rPr>
                <w:rFonts w:eastAsiaTheme="minorEastAsia"/>
                <w:szCs w:val="21"/>
              </w:rPr>
              <w:t>14.85</w:t>
            </w:r>
          </w:p>
        </w:tc>
        <w:tc>
          <w:tcPr>
            <w:tcW w:w="834" w:type="dxa"/>
            <w:vAlign w:val="center"/>
          </w:tcPr>
          <w:p w:rsidR="00924BBE" w:rsidRDefault="00321DEE">
            <w:pPr>
              <w:jc w:val="center"/>
            </w:pPr>
            <w:r>
              <w:rPr>
                <w:rFonts w:eastAsiaTheme="minorEastAsia"/>
                <w:szCs w:val="21"/>
              </w:rPr>
              <w:t>14.85</w:t>
            </w:r>
          </w:p>
        </w:tc>
        <w:tc>
          <w:tcPr>
            <w:tcW w:w="835" w:type="dxa"/>
            <w:vAlign w:val="center"/>
          </w:tcPr>
          <w:p w:rsidR="00924BBE" w:rsidRDefault="00321DEE">
            <w:pPr>
              <w:jc w:val="right"/>
            </w:pPr>
            <w:r>
              <w:rPr>
                <w:rFonts w:eastAsiaTheme="minorEastAsia"/>
                <w:szCs w:val="21"/>
              </w:rPr>
              <w:t>1,556.00</w:t>
            </w:r>
          </w:p>
        </w:tc>
        <w:tc>
          <w:tcPr>
            <w:tcW w:w="834" w:type="dxa"/>
            <w:vAlign w:val="center"/>
          </w:tcPr>
          <w:p w:rsidR="00924BBE" w:rsidRDefault="00321DEE">
            <w:pPr>
              <w:jc w:val="right"/>
            </w:pPr>
            <w:r>
              <w:rPr>
                <w:rFonts w:eastAsiaTheme="minorEastAsia"/>
                <w:szCs w:val="21"/>
              </w:rPr>
              <w:t>23,106.60</w:t>
            </w:r>
          </w:p>
        </w:tc>
        <w:tc>
          <w:tcPr>
            <w:tcW w:w="835" w:type="dxa"/>
            <w:vAlign w:val="center"/>
          </w:tcPr>
          <w:p w:rsidR="00924BBE" w:rsidRDefault="00321DEE">
            <w:pPr>
              <w:jc w:val="right"/>
            </w:pPr>
            <w:r>
              <w:rPr>
                <w:rFonts w:eastAsiaTheme="minorEastAsia"/>
                <w:szCs w:val="21"/>
              </w:rPr>
              <w:t>23,106.60</w:t>
            </w:r>
          </w:p>
        </w:tc>
        <w:tc>
          <w:tcPr>
            <w:tcW w:w="835" w:type="dxa"/>
            <w:vAlign w:val="center"/>
          </w:tcPr>
          <w:p w:rsidR="00924BBE" w:rsidRDefault="00321DEE">
            <w:pPr>
              <w:jc w:val="center"/>
            </w:pPr>
            <w:r>
              <w:rPr>
                <w:rFonts w:eastAsiaTheme="minorEastAsia"/>
                <w:szCs w:val="21"/>
              </w:rPr>
              <w:t>-</w:t>
            </w:r>
          </w:p>
        </w:tc>
      </w:tr>
      <w:tr w:rsidR="00924BBE">
        <w:tc>
          <w:tcPr>
            <w:tcW w:w="834" w:type="dxa"/>
            <w:vAlign w:val="center"/>
          </w:tcPr>
          <w:p w:rsidR="00924BBE" w:rsidRDefault="00321DEE">
            <w:pPr>
              <w:jc w:val="center"/>
            </w:pPr>
            <w:r>
              <w:rPr>
                <w:rFonts w:eastAsiaTheme="minorEastAsia"/>
                <w:szCs w:val="21"/>
              </w:rPr>
              <w:t>601236</w:t>
            </w:r>
          </w:p>
        </w:tc>
        <w:tc>
          <w:tcPr>
            <w:tcW w:w="835" w:type="dxa"/>
            <w:vAlign w:val="center"/>
          </w:tcPr>
          <w:p w:rsidR="00924BBE" w:rsidRDefault="00321DEE">
            <w:pPr>
              <w:jc w:val="center"/>
            </w:pPr>
            <w:r>
              <w:rPr>
                <w:rFonts w:eastAsiaTheme="minorEastAsia"/>
                <w:szCs w:val="21"/>
              </w:rPr>
              <w:t>红塔证券</w:t>
            </w:r>
          </w:p>
        </w:tc>
        <w:tc>
          <w:tcPr>
            <w:tcW w:w="834" w:type="dxa"/>
            <w:vAlign w:val="center"/>
          </w:tcPr>
          <w:p w:rsidR="00924BBE" w:rsidRDefault="00321DEE">
            <w:pPr>
              <w:jc w:val="center"/>
            </w:pPr>
            <w:r>
              <w:rPr>
                <w:rFonts w:eastAsiaTheme="minorEastAsia"/>
                <w:szCs w:val="21"/>
              </w:rPr>
              <w:t>2019-06-26</w:t>
            </w:r>
          </w:p>
        </w:tc>
        <w:tc>
          <w:tcPr>
            <w:tcW w:w="835" w:type="dxa"/>
            <w:vAlign w:val="center"/>
          </w:tcPr>
          <w:p w:rsidR="00924BBE" w:rsidRDefault="00321DEE">
            <w:pPr>
              <w:jc w:val="center"/>
            </w:pPr>
            <w:r>
              <w:rPr>
                <w:rFonts w:eastAsiaTheme="minorEastAsia"/>
                <w:szCs w:val="21"/>
              </w:rPr>
              <w:t>2019-07-05</w:t>
            </w:r>
          </w:p>
        </w:tc>
        <w:tc>
          <w:tcPr>
            <w:tcW w:w="834" w:type="dxa"/>
            <w:vAlign w:val="center"/>
          </w:tcPr>
          <w:p w:rsidR="00924BBE" w:rsidRDefault="00321DEE">
            <w:pPr>
              <w:jc w:val="center"/>
            </w:pPr>
            <w:r>
              <w:rPr>
                <w:rFonts w:eastAsiaTheme="minorEastAsia"/>
                <w:szCs w:val="21"/>
              </w:rPr>
              <w:t>新股未上市</w:t>
            </w:r>
          </w:p>
        </w:tc>
        <w:tc>
          <w:tcPr>
            <w:tcW w:w="835" w:type="dxa"/>
            <w:vAlign w:val="center"/>
          </w:tcPr>
          <w:p w:rsidR="00924BBE" w:rsidRDefault="00321DEE">
            <w:pPr>
              <w:jc w:val="right"/>
            </w:pPr>
            <w:r>
              <w:rPr>
                <w:rFonts w:eastAsiaTheme="minorEastAsia"/>
                <w:szCs w:val="21"/>
              </w:rPr>
              <w:t>3.46</w:t>
            </w:r>
          </w:p>
        </w:tc>
        <w:tc>
          <w:tcPr>
            <w:tcW w:w="834" w:type="dxa"/>
            <w:vAlign w:val="center"/>
          </w:tcPr>
          <w:p w:rsidR="00924BBE" w:rsidRDefault="00321DEE">
            <w:pPr>
              <w:jc w:val="center"/>
            </w:pPr>
            <w:r>
              <w:rPr>
                <w:rFonts w:eastAsiaTheme="minorEastAsia"/>
                <w:szCs w:val="21"/>
              </w:rPr>
              <w:t>3.46</w:t>
            </w:r>
          </w:p>
        </w:tc>
        <w:tc>
          <w:tcPr>
            <w:tcW w:w="835" w:type="dxa"/>
            <w:vAlign w:val="center"/>
          </w:tcPr>
          <w:p w:rsidR="00924BBE" w:rsidRDefault="00321DEE">
            <w:pPr>
              <w:jc w:val="right"/>
            </w:pPr>
            <w:r>
              <w:rPr>
                <w:rFonts w:eastAsiaTheme="minorEastAsia"/>
                <w:szCs w:val="21"/>
              </w:rPr>
              <w:t>9,789.00</w:t>
            </w:r>
          </w:p>
        </w:tc>
        <w:tc>
          <w:tcPr>
            <w:tcW w:w="834" w:type="dxa"/>
            <w:vAlign w:val="center"/>
          </w:tcPr>
          <w:p w:rsidR="00924BBE" w:rsidRDefault="00321DEE">
            <w:pPr>
              <w:jc w:val="right"/>
            </w:pPr>
            <w:r>
              <w:rPr>
                <w:rFonts w:eastAsiaTheme="minorEastAsia"/>
                <w:szCs w:val="21"/>
              </w:rPr>
              <w:t>33,869.94</w:t>
            </w:r>
          </w:p>
        </w:tc>
        <w:tc>
          <w:tcPr>
            <w:tcW w:w="835" w:type="dxa"/>
            <w:vAlign w:val="center"/>
          </w:tcPr>
          <w:p w:rsidR="00924BBE" w:rsidRDefault="00321DEE">
            <w:pPr>
              <w:jc w:val="right"/>
            </w:pPr>
            <w:r>
              <w:rPr>
                <w:rFonts w:eastAsiaTheme="minorEastAsia"/>
                <w:szCs w:val="21"/>
              </w:rPr>
              <w:t>33,869.94</w:t>
            </w:r>
          </w:p>
        </w:tc>
        <w:tc>
          <w:tcPr>
            <w:tcW w:w="835" w:type="dxa"/>
            <w:vAlign w:val="center"/>
          </w:tcPr>
          <w:p w:rsidR="00924BBE" w:rsidRDefault="00321DEE">
            <w:pPr>
              <w:jc w:val="center"/>
            </w:pPr>
            <w:r>
              <w:rPr>
                <w:rFonts w:eastAsiaTheme="minorEastAsia"/>
                <w:szCs w:val="21"/>
              </w:rPr>
              <w:t>-</w:t>
            </w:r>
          </w:p>
        </w:tc>
      </w:tr>
    </w:tbl>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9</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w:t>
      </w:r>
      <w:r w:rsidR="002011D6">
        <w:rPr>
          <w:rFonts w:eastAsiaTheme="minorEastAsia" w:hint="eastAsia"/>
          <w:b/>
          <w:bCs/>
          <w:color w:val="000000"/>
          <w:kern w:val="0"/>
          <w:szCs w:val="21"/>
        </w:rPr>
        <w:t>9</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6.4.</w:t>
      </w:r>
      <w:r w:rsidR="002011D6">
        <w:rPr>
          <w:rFonts w:eastAsiaTheme="minorEastAsia" w:hint="eastAsia"/>
          <w:b/>
          <w:bCs/>
          <w:color w:val="000000"/>
          <w:kern w:val="0"/>
          <w:szCs w:val="21"/>
        </w:rPr>
        <w:t>9</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2011D6">
        <w:rPr>
          <w:rFonts w:eastAsiaTheme="minorEastAsia" w:hint="eastAsia"/>
          <w:b/>
          <w:bCs/>
          <w:color w:val="000000"/>
          <w:kern w:val="0"/>
          <w:szCs w:val="21"/>
        </w:rPr>
        <w:t>0</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53" w:name="_Toc225498272"/>
      <w:bookmarkStart w:id="54" w:name="_Toc374540565"/>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53"/>
      <w:bookmarkEnd w:id="54"/>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55" w:name="_Toc225498273"/>
      <w:bookmarkStart w:id="56" w:name="_Toc361324878"/>
      <w:bookmarkStart w:id="57" w:name="_Toc374374955"/>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55"/>
      <w:bookmarkEnd w:id="56"/>
      <w:bookmarkEnd w:id="57"/>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226,157,219.60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80.31</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226,157,219.60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80.31</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54,936,496.25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19.51</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508,229.32</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0.18</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281,601,945.17</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58" w:name="_Toc390421256"/>
      <w:bookmarkStart w:id="59" w:name="_Toc22549827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58"/>
      <w:bookmarkEnd w:id="59"/>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2,258,677.96</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0.81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15,841,869.60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5.65</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90,033,548.63</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32.11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1,596,204.00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0.57</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lastRenderedPageBreak/>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3,823,458.16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1.36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282,906.00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0.10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128,198.76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95,359,767.69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34.01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10,301,863.00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3.67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6,507,619.20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2.32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23,106.60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226,157,219.60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80.65</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57"/>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w:t>
      </w:r>
      <w:r w:rsidR="002011D6">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股票投资明细</w:t>
      </w:r>
      <w:bookmarkEnd w:id="60"/>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924BBE">
        <w:tc>
          <w:tcPr>
            <w:tcW w:w="817" w:type="dxa"/>
            <w:vAlign w:val="center"/>
          </w:tcPr>
          <w:p w:rsidR="00924BBE" w:rsidRDefault="00321DEE">
            <w:pPr>
              <w:jc w:val="center"/>
            </w:pPr>
            <w:r>
              <w:rPr>
                <w:rFonts w:eastAsiaTheme="minorEastAsia"/>
                <w:color w:val="000000"/>
                <w:szCs w:val="21"/>
              </w:rPr>
              <w:t>1</w:t>
            </w:r>
          </w:p>
        </w:tc>
        <w:tc>
          <w:tcPr>
            <w:tcW w:w="1276" w:type="dxa"/>
            <w:vAlign w:val="center"/>
          </w:tcPr>
          <w:p w:rsidR="00924BBE" w:rsidRDefault="00321DEE">
            <w:pPr>
              <w:jc w:val="center"/>
            </w:pPr>
            <w:r>
              <w:rPr>
                <w:rFonts w:eastAsiaTheme="minorEastAsia"/>
                <w:color w:val="000000"/>
                <w:szCs w:val="21"/>
              </w:rPr>
              <w:t>601318</w:t>
            </w:r>
          </w:p>
        </w:tc>
        <w:tc>
          <w:tcPr>
            <w:tcW w:w="1701" w:type="dxa"/>
            <w:vAlign w:val="center"/>
          </w:tcPr>
          <w:p w:rsidR="00924BBE" w:rsidRDefault="00321DEE">
            <w:pPr>
              <w:jc w:val="center"/>
            </w:pPr>
            <w:r>
              <w:rPr>
                <w:rFonts w:eastAsiaTheme="minorEastAsia"/>
                <w:color w:val="000000"/>
                <w:szCs w:val="21"/>
              </w:rPr>
              <w:t>中国平安</w:t>
            </w:r>
          </w:p>
        </w:tc>
        <w:tc>
          <w:tcPr>
            <w:tcW w:w="1276" w:type="dxa"/>
            <w:vAlign w:val="center"/>
          </w:tcPr>
          <w:p w:rsidR="00924BBE" w:rsidRDefault="00321DEE">
            <w:pPr>
              <w:jc w:val="right"/>
            </w:pPr>
            <w:r>
              <w:rPr>
                <w:rFonts w:eastAsiaTheme="minorEastAsia"/>
                <w:color w:val="000000"/>
                <w:szCs w:val="21"/>
              </w:rPr>
              <w:t>185,854</w:t>
            </w:r>
          </w:p>
        </w:tc>
        <w:tc>
          <w:tcPr>
            <w:tcW w:w="1842" w:type="dxa"/>
            <w:vAlign w:val="center"/>
          </w:tcPr>
          <w:p w:rsidR="00924BBE" w:rsidRDefault="00321DEE">
            <w:pPr>
              <w:jc w:val="right"/>
            </w:pPr>
            <w:r>
              <w:rPr>
                <w:rFonts w:eastAsiaTheme="minorEastAsia"/>
                <w:color w:val="000000"/>
                <w:szCs w:val="21"/>
              </w:rPr>
              <w:t>16,468,522.94</w:t>
            </w:r>
          </w:p>
        </w:tc>
        <w:tc>
          <w:tcPr>
            <w:tcW w:w="1616" w:type="dxa"/>
            <w:vAlign w:val="center"/>
          </w:tcPr>
          <w:p w:rsidR="00924BBE" w:rsidRDefault="00321DEE">
            <w:pPr>
              <w:jc w:val="right"/>
            </w:pPr>
            <w:r>
              <w:rPr>
                <w:rFonts w:eastAsiaTheme="minorEastAsia"/>
                <w:color w:val="000000"/>
                <w:szCs w:val="21"/>
              </w:rPr>
              <w:t>5.87</w:t>
            </w:r>
          </w:p>
        </w:tc>
      </w:tr>
      <w:tr w:rsidR="00924BBE">
        <w:tc>
          <w:tcPr>
            <w:tcW w:w="817" w:type="dxa"/>
            <w:vAlign w:val="center"/>
          </w:tcPr>
          <w:p w:rsidR="00924BBE" w:rsidRDefault="00321DEE">
            <w:pPr>
              <w:jc w:val="center"/>
            </w:pPr>
            <w:r>
              <w:rPr>
                <w:rFonts w:eastAsiaTheme="minorEastAsia"/>
                <w:color w:val="000000"/>
                <w:szCs w:val="21"/>
              </w:rPr>
              <w:t>2</w:t>
            </w:r>
          </w:p>
        </w:tc>
        <w:tc>
          <w:tcPr>
            <w:tcW w:w="1276" w:type="dxa"/>
            <w:vAlign w:val="center"/>
          </w:tcPr>
          <w:p w:rsidR="00924BBE" w:rsidRDefault="00321DEE">
            <w:pPr>
              <w:jc w:val="center"/>
            </w:pPr>
            <w:r>
              <w:rPr>
                <w:rFonts w:eastAsiaTheme="minorEastAsia"/>
                <w:color w:val="000000"/>
                <w:szCs w:val="21"/>
              </w:rPr>
              <w:t>600519</w:t>
            </w:r>
          </w:p>
        </w:tc>
        <w:tc>
          <w:tcPr>
            <w:tcW w:w="1701" w:type="dxa"/>
            <w:vAlign w:val="center"/>
          </w:tcPr>
          <w:p w:rsidR="00924BBE" w:rsidRDefault="00321DEE">
            <w:pPr>
              <w:jc w:val="center"/>
            </w:pPr>
            <w:r>
              <w:rPr>
                <w:rFonts w:eastAsiaTheme="minorEastAsia"/>
                <w:color w:val="000000"/>
                <w:szCs w:val="21"/>
              </w:rPr>
              <w:t>贵州茅台</w:t>
            </w:r>
          </w:p>
        </w:tc>
        <w:tc>
          <w:tcPr>
            <w:tcW w:w="1276" w:type="dxa"/>
            <w:vAlign w:val="center"/>
          </w:tcPr>
          <w:p w:rsidR="00924BBE" w:rsidRDefault="00321DEE">
            <w:pPr>
              <w:jc w:val="right"/>
            </w:pPr>
            <w:r>
              <w:rPr>
                <w:rFonts w:eastAsiaTheme="minorEastAsia"/>
                <w:color w:val="000000"/>
                <w:szCs w:val="21"/>
              </w:rPr>
              <w:t>16,296</w:t>
            </w:r>
          </w:p>
        </w:tc>
        <w:tc>
          <w:tcPr>
            <w:tcW w:w="1842" w:type="dxa"/>
            <w:vAlign w:val="center"/>
          </w:tcPr>
          <w:p w:rsidR="00924BBE" w:rsidRDefault="00321DEE">
            <w:pPr>
              <w:jc w:val="right"/>
            </w:pPr>
            <w:r>
              <w:rPr>
                <w:rFonts w:eastAsiaTheme="minorEastAsia"/>
                <w:color w:val="000000"/>
                <w:szCs w:val="21"/>
              </w:rPr>
              <w:t>16,035,264.00</w:t>
            </w:r>
          </w:p>
        </w:tc>
        <w:tc>
          <w:tcPr>
            <w:tcW w:w="1616" w:type="dxa"/>
            <w:vAlign w:val="center"/>
          </w:tcPr>
          <w:p w:rsidR="00924BBE" w:rsidRDefault="00321DEE">
            <w:pPr>
              <w:jc w:val="right"/>
            </w:pPr>
            <w:r>
              <w:rPr>
                <w:rFonts w:eastAsiaTheme="minorEastAsia"/>
                <w:color w:val="000000"/>
                <w:szCs w:val="21"/>
              </w:rPr>
              <w:t>5.72</w:t>
            </w:r>
          </w:p>
        </w:tc>
      </w:tr>
      <w:tr w:rsidR="00924BBE">
        <w:tc>
          <w:tcPr>
            <w:tcW w:w="817" w:type="dxa"/>
            <w:vAlign w:val="center"/>
          </w:tcPr>
          <w:p w:rsidR="00924BBE" w:rsidRDefault="00321DEE">
            <w:pPr>
              <w:jc w:val="center"/>
            </w:pPr>
            <w:r>
              <w:rPr>
                <w:rFonts w:eastAsiaTheme="minorEastAsia"/>
                <w:color w:val="000000"/>
                <w:szCs w:val="21"/>
              </w:rPr>
              <w:t>3</w:t>
            </w:r>
          </w:p>
        </w:tc>
        <w:tc>
          <w:tcPr>
            <w:tcW w:w="1276" w:type="dxa"/>
            <w:vAlign w:val="center"/>
          </w:tcPr>
          <w:p w:rsidR="00924BBE" w:rsidRDefault="00321DEE">
            <w:pPr>
              <w:jc w:val="center"/>
            </w:pPr>
            <w:r>
              <w:rPr>
                <w:rFonts w:eastAsiaTheme="minorEastAsia"/>
                <w:color w:val="000000"/>
                <w:szCs w:val="21"/>
              </w:rPr>
              <w:t>601398</w:t>
            </w:r>
          </w:p>
        </w:tc>
        <w:tc>
          <w:tcPr>
            <w:tcW w:w="1701" w:type="dxa"/>
            <w:vAlign w:val="center"/>
          </w:tcPr>
          <w:p w:rsidR="00924BBE" w:rsidRDefault="00321DEE">
            <w:pPr>
              <w:jc w:val="center"/>
            </w:pPr>
            <w:r>
              <w:rPr>
                <w:rFonts w:eastAsiaTheme="minorEastAsia"/>
                <w:color w:val="000000"/>
                <w:szCs w:val="21"/>
              </w:rPr>
              <w:t>工商银行</w:t>
            </w:r>
          </w:p>
        </w:tc>
        <w:tc>
          <w:tcPr>
            <w:tcW w:w="1276" w:type="dxa"/>
            <w:vAlign w:val="center"/>
          </w:tcPr>
          <w:p w:rsidR="00924BBE" w:rsidRDefault="00321DEE">
            <w:pPr>
              <w:jc w:val="right"/>
            </w:pPr>
            <w:r>
              <w:rPr>
                <w:rFonts w:eastAsiaTheme="minorEastAsia"/>
                <w:color w:val="000000"/>
                <w:szCs w:val="21"/>
              </w:rPr>
              <w:t>2,637,500</w:t>
            </w:r>
          </w:p>
        </w:tc>
        <w:tc>
          <w:tcPr>
            <w:tcW w:w="1842" w:type="dxa"/>
            <w:vAlign w:val="center"/>
          </w:tcPr>
          <w:p w:rsidR="00924BBE" w:rsidRDefault="00321DEE">
            <w:pPr>
              <w:jc w:val="right"/>
            </w:pPr>
            <w:r>
              <w:rPr>
                <w:rFonts w:eastAsiaTheme="minorEastAsia"/>
                <w:color w:val="000000"/>
                <w:szCs w:val="21"/>
              </w:rPr>
              <w:t>15,534,875.00</w:t>
            </w:r>
          </w:p>
        </w:tc>
        <w:tc>
          <w:tcPr>
            <w:tcW w:w="1616" w:type="dxa"/>
            <w:vAlign w:val="center"/>
          </w:tcPr>
          <w:p w:rsidR="00924BBE" w:rsidRDefault="00321DEE">
            <w:pPr>
              <w:jc w:val="right"/>
            </w:pPr>
            <w:r>
              <w:rPr>
                <w:rFonts w:eastAsiaTheme="minorEastAsia"/>
                <w:color w:val="000000"/>
                <w:szCs w:val="21"/>
              </w:rPr>
              <w:t>5.54</w:t>
            </w:r>
          </w:p>
        </w:tc>
      </w:tr>
      <w:tr w:rsidR="00924BBE">
        <w:tc>
          <w:tcPr>
            <w:tcW w:w="817" w:type="dxa"/>
            <w:vAlign w:val="center"/>
          </w:tcPr>
          <w:p w:rsidR="00924BBE" w:rsidRDefault="00321DEE">
            <w:pPr>
              <w:jc w:val="center"/>
            </w:pPr>
            <w:r>
              <w:rPr>
                <w:rFonts w:eastAsiaTheme="minorEastAsia"/>
                <w:color w:val="000000"/>
                <w:szCs w:val="21"/>
              </w:rPr>
              <w:t>4</w:t>
            </w:r>
          </w:p>
        </w:tc>
        <w:tc>
          <w:tcPr>
            <w:tcW w:w="1276" w:type="dxa"/>
            <w:vAlign w:val="center"/>
          </w:tcPr>
          <w:p w:rsidR="00924BBE" w:rsidRDefault="00321DEE">
            <w:pPr>
              <w:jc w:val="center"/>
            </w:pPr>
            <w:r>
              <w:rPr>
                <w:rFonts w:eastAsiaTheme="minorEastAsia"/>
                <w:color w:val="000000"/>
                <w:szCs w:val="21"/>
              </w:rPr>
              <w:t>601288</w:t>
            </w:r>
          </w:p>
        </w:tc>
        <w:tc>
          <w:tcPr>
            <w:tcW w:w="1701" w:type="dxa"/>
            <w:vAlign w:val="center"/>
          </w:tcPr>
          <w:p w:rsidR="00924BBE" w:rsidRDefault="00321DEE">
            <w:pPr>
              <w:jc w:val="center"/>
            </w:pPr>
            <w:r>
              <w:rPr>
                <w:rFonts w:eastAsiaTheme="minorEastAsia"/>
                <w:color w:val="000000"/>
                <w:szCs w:val="21"/>
              </w:rPr>
              <w:t>农业银行</w:t>
            </w:r>
          </w:p>
        </w:tc>
        <w:tc>
          <w:tcPr>
            <w:tcW w:w="1276" w:type="dxa"/>
            <w:vAlign w:val="center"/>
          </w:tcPr>
          <w:p w:rsidR="00924BBE" w:rsidRDefault="00321DEE">
            <w:pPr>
              <w:jc w:val="right"/>
            </w:pPr>
            <w:r>
              <w:rPr>
                <w:rFonts w:eastAsiaTheme="minorEastAsia"/>
                <w:color w:val="000000"/>
                <w:szCs w:val="21"/>
              </w:rPr>
              <w:t>3,970,600</w:t>
            </w:r>
          </w:p>
        </w:tc>
        <w:tc>
          <w:tcPr>
            <w:tcW w:w="1842" w:type="dxa"/>
            <w:vAlign w:val="center"/>
          </w:tcPr>
          <w:p w:rsidR="00924BBE" w:rsidRDefault="00321DEE">
            <w:pPr>
              <w:jc w:val="right"/>
            </w:pPr>
            <w:r>
              <w:rPr>
                <w:rFonts w:eastAsiaTheme="minorEastAsia"/>
                <w:color w:val="000000"/>
                <w:szCs w:val="21"/>
              </w:rPr>
              <w:t>14,294,160.00</w:t>
            </w:r>
          </w:p>
        </w:tc>
        <w:tc>
          <w:tcPr>
            <w:tcW w:w="1616" w:type="dxa"/>
            <w:vAlign w:val="center"/>
          </w:tcPr>
          <w:p w:rsidR="00924BBE" w:rsidRDefault="00321DEE">
            <w:pPr>
              <w:jc w:val="right"/>
            </w:pPr>
            <w:r>
              <w:rPr>
                <w:rFonts w:eastAsiaTheme="minorEastAsia"/>
                <w:color w:val="000000"/>
                <w:szCs w:val="21"/>
              </w:rPr>
              <w:t>5.10</w:t>
            </w:r>
          </w:p>
        </w:tc>
      </w:tr>
      <w:tr w:rsidR="00924BBE">
        <w:tc>
          <w:tcPr>
            <w:tcW w:w="817" w:type="dxa"/>
            <w:vAlign w:val="center"/>
          </w:tcPr>
          <w:p w:rsidR="00924BBE" w:rsidRDefault="00321DEE">
            <w:pPr>
              <w:jc w:val="center"/>
            </w:pPr>
            <w:r>
              <w:rPr>
                <w:rFonts w:eastAsiaTheme="minorEastAsia"/>
                <w:color w:val="000000"/>
                <w:szCs w:val="21"/>
              </w:rPr>
              <w:t>5</w:t>
            </w:r>
          </w:p>
        </w:tc>
        <w:tc>
          <w:tcPr>
            <w:tcW w:w="1276" w:type="dxa"/>
            <w:vAlign w:val="center"/>
          </w:tcPr>
          <w:p w:rsidR="00924BBE" w:rsidRDefault="00321DEE">
            <w:pPr>
              <w:jc w:val="center"/>
            </w:pPr>
            <w:r>
              <w:rPr>
                <w:rFonts w:eastAsiaTheme="minorEastAsia"/>
                <w:color w:val="000000"/>
                <w:szCs w:val="21"/>
              </w:rPr>
              <w:t>000661</w:t>
            </w:r>
          </w:p>
        </w:tc>
        <w:tc>
          <w:tcPr>
            <w:tcW w:w="1701" w:type="dxa"/>
            <w:vAlign w:val="center"/>
          </w:tcPr>
          <w:p w:rsidR="00924BBE" w:rsidRDefault="00321DEE">
            <w:pPr>
              <w:jc w:val="center"/>
            </w:pPr>
            <w:r>
              <w:rPr>
                <w:rFonts w:eastAsiaTheme="minorEastAsia"/>
                <w:color w:val="000000"/>
                <w:szCs w:val="21"/>
              </w:rPr>
              <w:t>长春高新</w:t>
            </w:r>
          </w:p>
        </w:tc>
        <w:tc>
          <w:tcPr>
            <w:tcW w:w="1276" w:type="dxa"/>
            <w:vAlign w:val="center"/>
          </w:tcPr>
          <w:p w:rsidR="00924BBE" w:rsidRDefault="00321DEE">
            <w:pPr>
              <w:jc w:val="right"/>
            </w:pPr>
            <w:r>
              <w:rPr>
                <w:rFonts w:eastAsiaTheme="minorEastAsia"/>
                <w:color w:val="000000"/>
                <w:szCs w:val="21"/>
              </w:rPr>
              <w:t>37,509</w:t>
            </w:r>
          </w:p>
        </w:tc>
        <w:tc>
          <w:tcPr>
            <w:tcW w:w="1842" w:type="dxa"/>
            <w:vAlign w:val="center"/>
          </w:tcPr>
          <w:p w:rsidR="00924BBE" w:rsidRDefault="00321DEE">
            <w:pPr>
              <w:jc w:val="right"/>
            </w:pPr>
            <w:r>
              <w:rPr>
                <w:rFonts w:eastAsiaTheme="minorEastAsia"/>
                <w:color w:val="000000"/>
                <w:szCs w:val="21"/>
              </w:rPr>
              <w:t>12,678,042.00</w:t>
            </w:r>
          </w:p>
        </w:tc>
        <w:tc>
          <w:tcPr>
            <w:tcW w:w="1616" w:type="dxa"/>
            <w:vAlign w:val="center"/>
          </w:tcPr>
          <w:p w:rsidR="00924BBE" w:rsidRDefault="00321DEE">
            <w:pPr>
              <w:jc w:val="right"/>
            </w:pPr>
            <w:r>
              <w:rPr>
                <w:rFonts w:eastAsiaTheme="minorEastAsia"/>
                <w:color w:val="000000"/>
                <w:szCs w:val="21"/>
              </w:rPr>
              <w:t>4.52</w:t>
            </w:r>
          </w:p>
        </w:tc>
      </w:tr>
      <w:tr w:rsidR="00924BBE">
        <w:tc>
          <w:tcPr>
            <w:tcW w:w="817" w:type="dxa"/>
            <w:vAlign w:val="center"/>
          </w:tcPr>
          <w:p w:rsidR="00924BBE" w:rsidRDefault="00321DEE">
            <w:pPr>
              <w:jc w:val="center"/>
            </w:pPr>
            <w:r>
              <w:rPr>
                <w:rFonts w:eastAsiaTheme="minorEastAsia"/>
                <w:color w:val="000000"/>
                <w:szCs w:val="21"/>
              </w:rPr>
              <w:t>6</w:t>
            </w:r>
          </w:p>
        </w:tc>
        <w:tc>
          <w:tcPr>
            <w:tcW w:w="1276" w:type="dxa"/>
            <w:vAlign w:val="center"/>
          </w:tcPr>
          <w:p w:rsidR="00924BBE" w:rsidRDefault="00321DEE">
            <w:pPr>
              <w:jc w:val="center"/>
            </w:pPr>
            <w:r>
              <w:rPr>
                <w:rFonts w:eastAsiaTheme="minorEastAsia"/>
                <w:color w:val="000000"/>
                <w:szCs w:val="21"/>
              </w:rPr>
              <w:t>600036</w:t>
            </w:r>
          </w:p>
        </w:tc>
        <w:tc>
          <w:tcPr>
            <w:tcW w:w="1701" w:type="dxa"/>
            <w:vAlign w:val="center"/>
          </w:tcPr>
          <w:p w:rsidR="00924BBE" w:rsidRDefault="00321DEE">
            <w:pPr>
              <w:jc w:val="center"/>
            </w:pPr>
            <w:r>
              <w:rPr>
                <w:rFonts w:eastAsiaTheme="minorEastAsia"/>
                <w:color w:val="000000"/>
                <w:szCs w:val="21"/>
              </w:rPr>
              <w:t>招商银行</w:t>
            </w:r>
          </w:p>
        </w:tc>
        <w:tc>
          <w:tcPr>
            <w:tcW w:w="1276" w:type="dxa"/>
            <w:vAlign w:val="center"/>
          </w:tcPr>
          <w:p w:rsidR="00924BBE" w:rsidRDefault="00321DEE">
            <w:pPr>
              <w:jc w:val="right"/>
            </w:pPr>
            <w:r>
              <w:rPr>
                <w:rFonts w:eastAsiaTheme="minorEastAsia"/>
                <w:color w:val="000000"/>
                <w:szCs w:val="21"/>
              </w:rPr>
              <w:t>341,360</w:t>
            </w:r>
          </w:p>
        </w:tc>
        <w:tc>
          <w:tcPr>
            <w:tcW w:w="1842" w:type="dxa"/>
            <w:vAlign w:val="center"/>
          </w:tcPr>
          <w:p w:rsidR="00924BBE" w:rsidRDefault="00321DEE">
            <w:pPr>
              <w:jc w:val="right"/>
            </w:pPr>
            <w:r>
              <w:rPr>
                <w:rFonts w:eastAsiaTheme="minorEastAsia"/>
                <w:color w:val="000000"/>
                <w:szCs w:val="21"/>
              </w:rPr>
              <w:t>12,282,132.80</w:t>
            </w:r>
          </w:p>
        </w:tc>
        <w:tc>
          <w:tcPr>
            <w:tcW w:w="1616" w:type="dxa"/>
            <w:vAlign w:val="center"/>
          </w:tcPr>
          <w:p w:rsidR="00924BBE" w:rsidRDefault="00321DEE">
            <w:pPr>
              <w:jc w:val="right"/>
            </w:pPr>
            <w:r>
              <w:rPr>
                <w:rFonts w:eastAsiaTheme="minorEastAsia"/>
                <w:color w:val="000000"/>
                <w:szCs w:val="21"/>
              </w:rPr>
              <w:t>4.38</w:t>
            </w:r>
          </w:p>
        </w:tc>
      </w:tr>
      <w:tr w:rsidR="00924BBE">
        <w:tc>
          <w:tcPr>
            <w:tcW w:w="817" w:type="dxa"/>
            <w:vAlign w:val="center"/>
          </w:tcPr>
          <w:p w:rsidR="00924BBE" w:rsidRDefault="00321DEE">
            <w:pPr>
              <w:jc w:val="center"/>
            </w:pPr>
            <w:r>
              <w:rPr>
                <w:rFonts w:eastAsiaTheme="minorEastAsia"/>
                <w:color w:val="000000"/>
                <w:szCs w:val="21"/>
              </w:rPr>
              <w:t>7</w:t>
            </w:r>
          </w:p>
        </w:tc>
        <w:tc>
          <w:tcPr>
            <w:tcW w:w="1276" w:type="dxa"/>
            <w:vAlign w:val="center"/>
          </w:tcPr>
          <w:p w:rsidR="00924BBE" w:rsidRDefault="00321DEE">
            <w:pPr>
              <w:jc w:val="center"/>
            </w:pPr>
            <w:r>
              <w:rPr>
                <w:rFonts w:eastAsiaTheme="minorEastAsia"/>
                <w:color w:val="000000"/>
                <w:szCs w:val="21"/>
              </w:rPr>
              <w:t>600383</w:t>
            </w:r>
          </w:p>
        </w:tc>
        <w:tc>
          <w:tcPr>
            <w:tcW w:w="1701" w:type="dxa"/>
            <w:vAlign w:val="center"/>
          </w:tcPr>
          <w:p w:rsidR="00924BBE" w:rsidRDefault="00321DEE">
            <w:pPr>
              <w:jc w:val="center"/>
            </w:pPr>
            <w:r>
              <w:rPr>
                <w:rFonts w:eastAsiaTheme="minorEastAsia"/>
                <w:color w:val="000000"/>
                <w:szCs w:val="21"/>
              </w:rPr>
              <w:t>金地集团</w:t>
            </w:r>
          </w:p>
        </w:tc>
        <w:tc>
          <w:tcPr>
            <w:tcW w:w="1276" w:type="dxa"/>
            <w:vAlign w:val="center"/>
          </w:tcPr>
          <w:p w:rsidR="00924BBE" w:rsidRDefault="00321DEE">
            <w:pPr>
              <w:jc w:val="right"/>
            </w:pPr>
            <w:r>
              <w:rPr>
                <w:rFonts w:eastAsiaTheme="minorEastAsia"/>
                <w:color w:val="000000"/>
                <w:szCs w:val="21"/>
              </w:rPr>
              <w:t>751,400</w:t>
            </w:r>
          </w:p>
        </w:tc>
        <w:tc>
          <w:tcPr>
            <w:tcW w:w="1842" w:type="dxa"/>
            <w:vAlign w:val="center"/>
          </w:tcPr>
          <w:p w:rsidR="00924BBE" w:rsidRDefault="00321DEE">
            <w:pPr>
              <w:jc w:val="right"/>
            </w:pPr>
            <w:r>
              <w:rPr>
                <w:rFonts w:eastAsiaTheme="minorEastAsia"/>
                <w:color w:val="000000"/>
                <w:szCs w:val="21"/>
              </w:rPr>
              <w:t>8,964,202.00</w:t>
            </w:r>
          </w:p>
        </w:tc>
        <w:tc>
          <w:tcPr>
            <w:tcW w:w="1616" w:type="dxa"/>
            <w:vAlign w:val="center"/>
          </w:tcPr>
          <w:p w:rsidR="00924BBE" w:rsidRDefault="00321DEE">
            <w:pPr>
              <w:jc w:val="right"/>
            </w:pPr>
            <w:r>
              <w:rPr>
                <w:rFonts w:eastAsiaTheme="minorEastAsia"/>
                <w:color w:val="000000"/>
                <w:szCs w:val="21"/>
              </w:rPr>
              <w:t>3.20</w:t>
            </w:r>
          </w:p>
        </w:tc>
      </w:tr>
      <w:tr w:rsidR="00924BBE">
        <w:tc>
          <w:tcPr>
            <w:tcW w:w="817" w:type="dxa"/>
            <w:vAlign w:val="center"/>
          </w:tcPr>
          <w:p w:rsidR="00924BBE" w:rsidRDefault="00321DEE">
            <w:pPr>
              <w:jc w:val="center"/>
            </w:pPr>
            <w:r>
              <w:rPr>
                <w:rFonts w:eastAsiaTheme="minorEastAsia"/>
                <w:color w:val="000000"/>
                <w:szCs w:val="21"/>
              </w:rPr>
              <w:t>8</w:t>
            </w:r>
          </w:p>
        </w:tc>
        <w:tc>
          <w:tcPr>
            <w:tcW w:w="1276" w:type="dxa"/>
            <w:vAlign w:val="center"/>
          </w:tcPr>
          <w:p w:rsidR="00924BBE" w:rsidRDefault="00321DEE">
            <w:pPr>
              <w:jc w:val="center"/>
            </w:pPr>
            <w:r>
              <w:rPr>
                <w:rFonts w:eastAsiaTheme="minorEastAsia"/>
                <w:color w:val="000000"/>
                <w:szCs w:val="21"/>
              </w:rPr>
              <w:t>601166</w:t>
            </w:r>
          </w:p>
        </w:tc>
        <w:tc>
          <w:tcPr>
            <w:tcW w:w="1701" w:type="dxa"/>
            <w:vAlign w:val="center"/>
          </w:tcPr>
          <w:p w:rsidR="00924BBE" w:rsidRDefault="00321DEE">
            <w:pPr>
              <w:jc w:val="center"/>
            </w:pPr>
            <w:r>
              <w:rPr>
                <w:rFonts w:eastAsiaTheme="minorEastAsia"/>
                <w:color w:val="000000"/>
                <w:szCs w:val="21"/>
              </w:rPr>
              <w:t>兴业银行</w:t>
            </w:r>
          </w:p>
        </w:tc>
        <w:tc>
          <w:tcPr>
            <w:tcW w:w="1276" w:type="dxa"/>
            <w:vAlign w:val="center"/>
          </w:tcPr>
          <w:p w:rsidR="00924BBE" w:rsidRDefault="00321DEE">
            <w:pPr>
              <w:jc w:val="right"/>
            </w:pPr>
            <w:r>
              <w:rPr>
                <w:rFonts w:eastAsiaTheme="minorEastAsia"/>
                <w:color w:val="000000"/>
                <w:szCs w:val="21"/>
              </w:rPr>
              <w:t>452,901</w:t>
            </w:r>
          </w:p>
        </w:tc>
        <w:tc>
          <w:tcPr>
            <w:tcW w:w="1842" w:type="dxa"/>
            <w:vAlign w:val="center"/>
          </w:tcPr>
          <w:p w:rsidR="00924BBE" w:rsidRDefault="00321DEE">
            <w:pPr>
              <w:jc w:val="right"/>
            </w:pPr>
            <w:r>
              <w:rPr>
                <w:rFonts w:eastAsiaTheme="minorEastAsia"/>
                <w:color w:val="000000"/>
                <w:szCs w:val="21"/>
              </w:rPr>
              <w:t>8,283,559.29</w:t>
            </w:r>
          </w:p>
        </w:tc>
        <w:tc>
          <w:tcPr>
            <w:tcW w:w="1616" w:type="dxa"/>
            <w:vAlign w:val="center"/>
          </w:tcPr>
          <w:p w:rsidR="00924BBE" w:rsidRDefault="00321DEE">
            <w:pPr>
              <w:jc w:val="right"/>
            </w:pPr>
            <w:r>
              <w:rPr>
                <w:rFonts w:eastAsiaTheme="minorEastAsia"/>
                <w:color w:val="000000"/>
                <w:szCs w:val="21"/>
              </w:rPr>
              <w:t>2.95</w:t>
            </w:r>
          </w:p>
        </w:tc>
      </w:tr>
      <w:tr w:rsidR="00924BBE">
        <w:tc>
          <w:tcPr>
            <w:tcW w:w="817" w:type="dxa"/>
            <w:vAlign w:val="center"/>
          </w:tcPr>
          <w:p w:rsidR="00924BBE" w:rsidRDefault="00321DEE">
            <w:pPr>
              <w:jc w:val="center"/>
            </w:pPr>
            <w:r>
              <w:rPr>
                <w:rFonts w:eastAsiaTheme="minorEastAsia"/>
                <w:color w:val="000000"/>
                <w:szCs w:val="21"/>
              </w:rPr>
              <w:t>9</w:t>
            </w:r>
          </w:p>
        </w:tc>
        <w:tc>
          <w:tcPr>
            <w:tcW w:w="1276" w:type="dxa"/>
            <w:vAlign w:val="center"/>
          </w:tcPr>
          <w:p w:rsidR="00924BBE" w:rsidRDefault="00321DEE">
            <w:pPr>
              <w:jc w:val="center"/>
            </w:pPr>
            <w:r>
              <w:rPr>
                <w:rFonts w:eastAsiaTheme="minorEastAsia"/>
                <w:color w:val="000000"/>
                <w:szCs w:val="21"/>
              </w:rPr>
              <w:t>600028</w:t>
            </w:r>
          </w:p>
        </w:tc>
        <w:tc>
          <w:tcPr>
            <w:tcW w:w="1701" w:type="dxa"/>
            <w:vAlign w:val="center"/>
          </w:tcPr>
          <w:p w:rsidR="00924BBE" w:rsidRDefault="00321DEE">
            <w:pPr>
              <w:jc w:val="center"/>
            </w:pPr>
            <w:r>
              <w:rPr>
                <w:rFonts w:eastAsiaTheme="minorEastAsia"/>
                <w:color w:val="000000"/>
                <w:szCs w:val="21"/>
              </w:rPr>
              <w:t>中国石化</w:t>
            </w:r>
          </w:p>
        </w:tc>
        <w:tc>
          <w:tcPr>
            <w:tcW w:w="1276" w:type="dxa"/>
            <w:vAlign w:val="center"/>
          </w:tcPr>
          <w:p w:rsidR="00924BBE" w:rsidRDefault="00321DEE">
            <w:pPr>
              <w:jc w:val="right"/>
            </w:pPr>
            <w:r>
              <w:rPr>
                <w:rFonts w:eastAsiaTheme="minorEastAsia"/>
                <w:color w:val="000000"/>
                <w:szCs w:val="21"/>
              </w:rPr>
              <w:t>1,459,200</w:t>
            </w:r>
          </w:p>
        </w:tc>
        <w:tc>
          <w:tcPr>
            <w:tcW w:w="1842" w:type="dxa"/>
            <w:vAlign w:val="center"/>
          </w:tcPr>
          <w:p w:rsidR="00924BBE" w:rsidRDefault="00321DEE">
            <w:pPr>
              <w:jc w:val="right"/>
            </w:pPr>
            <w:r>
              <w:rPr>
                <w:rFonts w:eastAsiaTheme="minorEastAsia"/>
                <w:color w:val="000000"/>
                <w:szCs w:val="21"/>
              </w:rPr>
              <w:t>7,981,824.00</w:t>
            </w:r>
          </w:p>
        </w:tc>
        <w:tc>
          <w:tcPr>
            <w:tcW w:w="1616" w:type="dxa"/>
            <w:vAlign w:val="center"/>
          </w:tcPr>
          <w:p w:rsidR="00924BBE" w:rsidRDefault="00321DEE">
            <w:pPr>
              <w:jc w:val="right"/>
            </w:pPr>
            <w:r>
              <w:rPr>
                <w:rFonts w:eastAsiaTheme="minorEastAsia"/>
                <w:color w:val="000000"/>
                <w:szCs w:val="21"/>
              </w:rPr>
              <w:t>2.85</w:t>
            </w:r>
          </w:p>
        </w:tc>
      </w:tr>
      <w:tr w:rsidR="00924BBE">
        <w:tc>
          <w:tcPr>
            <w:tcW w:w="817" w:type="dxa"/>
            <w:vAlign w:val="center"/>
          </w:tcPr>
          <w:p w:rsidR="00924BBE" w:rsidRDefault="00321DEE">
            <w:pPr>
              <w:jc w:val="center"/>
            </w:pPr>
            <w:r>
              <w:rPr>
                <w:rFonts w:eastAsiaTheme="minorEastAsia"/>
                <w:color w:val="000000"/>
                <w:szCs w:val="21"/>
              </w:rPr>
              <w:t>10</w:t>
            </w:r>
          </w:p>
        </w:tc>
        <w:tc>
          <w:tcPr>
            <w:tcW w:w="1276" w:type="dxa"/>
            <w:vAlign w:val="center"/>
          </w:tcPr>
          <w:p w:rsidR="00924BBE" w:rsidRDefault="00321DEE">
            <w:pPr>
              <w:jc w:val="center"/>
            </w:pPr>
            <w:r>
              <w:rPr>
                <w:rFonts w:eastAsiaTheme="minorEastAsia"/>
                <w:color w:val="000000"/>
                <w:szCs w:val="21"/>
              </w:rPr>
              <w:t>002142</w:t>
            </w:r>
          </w:p>
        </w:tc>
        <w:tc>
          <w:tcPr>
            <w:tcW w:w="1701" w:type="dxa"/>
            <w:vAlign w:val="center"/>
          </w:tcPr>
          <w:p w:rsidR="00924BBE" w:rsidRDefault="00321DEE">
            <w:pPr>
              <w:jc w:val="center"/>
            </w:pPr>
            <w:r>
              <w:rPr>
                <w:rFonts w:eastAsiaTheme="minorEastAsia"/>
                <w:color w:val="000000"/>
                <w:szCs w:val="21"/>
              </w:rPr>
              <w:t>宁波银行</w:t>
            </w:r>
          </w:p>
        </w:tc>
        <w:tc>
          <w:tcPr>
            <w:tcW w:w="1276" w:type="dxa"/>
            <w:vAlign w:val="center"/>
          </w:tcPr>
          <w:p w:rsidR="00924BBE" w:rsidRDefault="00321DEE">
            <w:pPr>
              <w:jc w:val="right"/>
            </w:pPr>
            <w:r>
              <w:rPr>
                <w:rFonts w:eastAsiaTheme="minorEastAsia"/>
                <w:color w:val="000000"/>
                <w:szCs w:val="21"/>
              </w:rPr>
              <w:t>320,034</w:t>
            </w:r>
          </w:p>
        </w:tc>
        <w:tc>
          <w:tcPr>
            <w:tcW w:w="1842" w:type="dxa"/>
            <w:vAlign w:val="center"/>
          </w:tcPr>
          <w:p w:rsidR="00924BBE" w:rsidRDefault="00321DEE">
            <w:pPr>
              <w:jc w:val="right"/>
            </w:pPr>
            <w:r>
              <w:rPr>
                <w:rFonts w:eastAsiaTheme="minorEastAsia"/>
                <w:color w:val="000000"/>
                <w:szCs w:val="21"/>
              </w:rPr>
              <w:t>7,757,624.16</w:t>
            </w:r>
          </w:p>
        </w:tc>
        <w:tc>
          <w:tcPr>
            <w:tcW w:w="1616" w:type="dxa"/>
            <w:vAlign w:val="center"/>
          </w:tcPr>
          <w:p w:rsidR="00924BBE" w:rsidRDefault="00321DEE">
            <w:pPr>
              <w:jc w:val="right"/>
            </w:pPr>
            <w:r>
              <w:rPr>
                <w:rFonts w:eastAsiaTheme="minorEastAsia"/>
                <w:color w:val="000000"/>
                <w:szCs w:val="21"/>
              </w:rPr>
              <w:t>2.77</w:t>
            </w:r>
          </w:p>
        </w:tc>
      </w:tr>
    </w:tbl>
    <w:p w:rsidR="002011D6" w:rsidRDefault="002011D6" w:rsidP="00873376">
      <w:pPr>
        <w:tabs>
          <w:tab w:val="left" w:pos="426"/>
        </w:tabs>
        <w:spacing w:line="360" w:lineRule="auto"/>
        <w:jc w:val="left"/>
        <w:rPr>
          <w:rFonts w:eastAsiaTheme="minorEastAsia"/>
          <w:kern w:val="0"/>
          <w:szCs w:val="21"/>
        </w:rPr>
      </w:pPr>
      <w:bookmarkStart w:id="61" w:name="_Toc390421260"/>
      <w:r w:rsidRPr="00873376">
        <w:rPr>
          <w:rFonts w:eastAsiaTheme="minorEastAsia" w:hint="eastAsia"/>
          <w:kern w:val="0"/>
          <w:szCs w:val="21"/>
        </w:rPr>
        <w:t>注：投资者欲了解本报告期末基金投资的所有股票明细，应阅读登载于本基金管理人网站（</w:t>
      </w:r>
      <w:hyperlink r:id="rId10" w:history="1">
        <w:r w:rsidRPr="00873376">
          <w:rPr>
            <w:rFonts w:eastAsiaTheme="minorEastAsia"/>
          </w:rPr>
          <w:t>www.cifm.com</w:t>
        </w:r>
      </w:hyperlink>
      <w:r w:rsidRPr="00873376">
        <w:rPr>
          <w:rFonts w:eastAsiaTheme="minorEastAsia" w:hint="eastAsia"/>
          <w:kern w:val="0"/>
          <w:szCs w:val="21"/>
        </w:rPr>
        <w:t>）的半年度报告正文。</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lastRenderedPageBreak/>
        <w:t>7.4</w:t>
      </w:r>
      <w:bookmarkStart w:id="62"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61"/>
      <w:bookmarkEnd w:id="62"/>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924BBE">
        <w:tc>
          <w:tcPr>
            <w:tcW w:w="870" w:type="dxa"/>
            <w:vAlign w:val="center"/>
          </w:tcPr>
          <w:p w:rsidR="00924BBE" w:rsidRDefault="00321DEE">
            <w:pPr>
              <w:jc w:val="center"/>
            </w:pPr>
            <w:r>
              <w:rPr>
                <w:rFonts w:eastAsiaTheme="minorEastAsia"/>
                <w:szCs w:val="21"/>
              </w:rPr>
              <w:t>1</w:t>
            </w:r>
          </w:p>
        </w:tc>
        <w:tc>
          <w:tcPr>
            <w:tcW w:w="1650" w:type="dxa"/>
            <w:vAlign w:val="center"/>
          </w:tcPr>
          <w:p w:rsidR="00924BBE" w:rsidRDefault="00321DEE">
            <w:pPr>
              <w:jc w:val="center"/>
            </w:pPr>
            <w:r>
              <w:rPr>
                <w:rFonts w:eastAsiaTheme="minorEastAsia"/>
                <w:szCs w:val="21"/>
              </w:rPr>
              <w:t>601688</w:t>
            </w:r>
          </w:p>
        </w:tc>
        <w:tc>
          <w:tcPr>
            <w:tcW w:w="1980" w:type="dxa"/>
            <w:vAlign w:val="center"/>
          </w:tcPr>
          <w:p w:rsidR="00924BBE" w:rsidRDefault="00321DEE">
            <w:pPr>
              <w:jc w:val="center"/>
            </w:pPr>
            <w:r>
              <w:rPr>
                <w:rFonts w:eastAsiaTheme="minorEastAsia"/>
                <w:szCs w:val="21"/>
              </w:rPr>
              <w:t>华泰证券</w:t>
            </w:r>
          </w:p>
        </w:tc>
        <w:tc>
          <w:tcPr>
            <w:tcW w:w="2880" w:type="dxa"/>
            <w:vAlign w:val="center"/>
          </w:tcPr>
          <w:p w:rsidR="00924BBE" w:rsidRDefault="00321DEE">
            <w:pPr>
              <w:jc w:val="right"/>
            </w:pPr>
            <w:r>
              <w:rPr>
                <w:rFonts w:eastAsiaTheme="minorEastAsia"/>
                <w:szCs w:val="21"/>
              </w:rPr>
              <w:t>43,360,956.31</w:t>
            </w:r>
          </w:p>
        </w:tc>
        <w:tc>
          <w:tcPr>
            <w:tcW w:w="1620" w:type="dxa"/>
            <w:vAlign w:val="center"/>
          </w:tcPr>
          <w:p w:rsidR="00924BBE" w:rsidRDefault="00321DEE">
            <w:pPr>
              <w:jc w:val="right"/>
            </w:pPr>
            <w:r>
              <w:rPr>
                <w:rFonts w:eastAsiaTheme="minorEastAsia"/>
                <w:szCs w:val="21"/>
              </w:rPr>
              <w:t>18.35</w:t>
            </w:r>
          </w:p>
        </w:tc>
      </w:tr>
      <w:tr w:rsidR="00924BBE">
        <w:tc>
          <w:tcPr>
            <w:tcW w:w="870" w:type="dxa"/>
            <w:vAlign w:val="center"/>
          </w:tcPr>
          <w:p w:rsidR="00924BBE" w:rsidRDefault="00321DEE">
            <w:pPr>
              <w:jc w:val="center"/>
            </w:pPr>
            <w:r>
              <w:rPr>
                <w:rFonts w:eastAsiaTheme="minorEastAsia"/>
                <w:szCs w:val="21"/>
              </w:rPr>
              <w:t>2</w:t>
            </w:r>
          </w:p>
        </w:tc>
        <w:tc>
          <w:tcPr>
            <w:tcW w:w="1650" w:type="dxa"/>
            <w:vAlign w:val="center"/>
          </w:tcPr>
          <w:p w:rsidR="00924BBE" w:rsidRDefault="00321DEE">
            <w:pPr>
              <w:jc w:val="center"/>
            </w:pPr>
            <w:r>
              <w:rPr>
                <w:rFonts w:eastAsiaTheme="minorEastAsia"/>
                <w:szCs w:val="21"/>
              </w:rPr>
              <w:t>601398</w:t>
            </w:r>
          </w:p>
        </w:tc>
        <w:tc>
          <w:tcPr>
            <w:tcW w:w="1980" w:type="dxa"/>
            <w:vAlign w:val="center"/>
          </w:tcPr>
          <w:p w:rsidR="00924BBE" w:rsidRDefault="00321DEE">
            <w:pPr>
              <w:jc w:val="center"/>
            </w:pPr>
            <w:r>
              <w:rPr>
                <w:rFonts w:eastAsiaTheme="minorEastAsia"/>
                <w:szCs w:val="21"/>
              </w:rPr>
              <w:t>工商银行</w:t>
            </w:r>
          </w:p>
        </w:tc>
        <w:tc>
          <w:tcPr>
            <w:tcW w:w="2880" w:type="dxa"/>
            <w:vAlign w:val="center"/>
          </w:tcPr>
          <w:p w:rsidR="00924BBE" w:rsidRDefault="00321DEE">
            <w:pPr>
              <w:jc w:val="right"/>
            </w:pPr>
            <w:r>
              <w:rPr>
                <w:rFonts w:eastAsiaTheme="minorEastAsia"/>
                <w:szCs w:val="21"/>
              </w:rPr>
              <w:t>29,391,653.00</w:t>
            </w:r>
          </w:p>
        </w:tc>
        <w:tc>
          <w:tcPr>
            <w:tcW w:w="1620" w:type="dxa"/>
            <w:vAlign w:val="center"/>
          </w:tcPr>
          <w:p w:rsidR="00924BBE" w:rsidRDefault="00321DEE">
            <w:pPr>
              <w:jc w:val="right"/>
            </w:pPr>
            <w:r>
              <w:rPr>
                <w:rFonts w:eastAsiaTheme="minorEastAsia"/>
                <w:szCs w:val="21"/>
              </w:rPr>
              <w:t>12.44</w:t>
            </w:r>
          </w:p>
        </w:tc>
      </w:tr>
      <w:tr w:rsidR="00924BBE">
        <w:tc>
          <w:tcPr>
            <w:tcW w:w="870" w:type="dxa"/>
            <w:vAlign w:val="center"/>
          </w:tcPr>
          <w:p w:rsidR="00924BBE" w:rsidRDefault="00321DEE">
            <w:pPr>
              <w:jc w:val="center"/>
            </w:pPr>
            <w:r>
              <w:rPr>
                <w:rFonts w:eastAsiaTheme="minorEastAsia"/>
                <w:szCs w:val="21"/>
              </w:rPr>
              <w:t>3</w:t>
            </w:r>
          </w:p>
        </w:tc>
        <w:tc>
          <w:tcPr>
            <w:tcW w:w="1650" w:type="dxa"/>
            <w:vAlign w:val="center"/>
          </w:tcPr>
          <w:p w:rsidR="00924BBE" w:rsidRDefault="00321DEE">
            <w:pPr>
              <w:jc w:val="center"/>
            </w:pPr>
            <w:r>
              <w:rPr>
                <w:rFonts w:eastAsiaTheme="minorEastAsia"/>
                <w:szCs w:val="21"/>
              </w:rPr>
              <w:t>000333</w:t>
            </w:r>
          </w:p>
        </w:tc>
        <w:tc>
          <w:tcPr>
            <w:tcW w:w="1980" w:type="dxa"/>
            <w:vAlign w:val="center"/>
          </w:tcPr>
          <w:p w:rsidR="00924BBE" w:rsidRDefault="00321DEE">
            <w:pPr>
              <w:jc w:val="center"/>
            </w:pPr>
            <w:r>
              <w:rPr>
                <w:rFonts w:eastAsiaTheme="minorEastAsia"/>
                <w:szCs w:val="21"/>
              </w:rPr>
              <w:t>美的集团</w:t>
            </w:r>
          </w:p>
        </w:tc>
        <w:tc>
          <w:tcPr>
            <w:tcW w:w="2880" w:type="dxa"/>
            <w:vAlign w:val="center"/>
          </w:tcPr>
          <w:p w:rsidR="00924BBE" w:rsidRDefault="00321DEE">
            <w:pPr>
              <w:jc w:val="right"/>
            </w:pPr>
            <w:r>
              <w:rPr>
                <w:rFonts w:eastAsiaTheme="minorEastAsia"/>
                <w:szCs w:val="21"/>
              </w:rPr>
              <w:t>19,305,892.00</w:t>
            </w:r>
          </w:p>
        </w:tc>
        <w:tc>
          <w:tcPr>
            <w:tcW w:w="1620" w:type="dxa"/>
            <w:vAlign w:val="center"/>
          </w:tcPr>
          <w:p w:rsidR="00924BBE" w:rsidRDefault="00321DEE">
            <w:pPr>
              <w:jc w:val="right"/>
            </w:pPr>
            <w:r>
              <w:rPr>
                <w:rFonts w:eastAsiaTheme="minorEastAsia"/>
                <w:szCs w:val="21"/>
              </w:rPr>
              <w:t>8.17</w:t>
            </w:r>
          </w:p>
        </w:tc>
      </w:tr>
      <w:tr w:rsidR="00924BBE">
        <w:tc>
          <w:tcPr>
            <w:tcW w:w="870" w:type="dxa"/>
            <w:vAlign w:val="center"/>
          </w:tcPr>
          <w:p w:rsidR="00924BBE" w:rsidRDefault="00321DEE">
            <w:pPr>
              <w:jc w:val="center"/>
            </w:pPr>
            <w:r>
              <w:rPr>
                <w:rFonts w:eastAsiaTheme="minorEastAsia"/>
                <w:szCs w:val="21"/>
              </w:rPr>
              <w:t>4</w:t>
            </w:r>
          </w:p>
        </w:tc>
        <w:tc>
          <w:tcPr>
            <w:tcW w:w="1650" w:type="dxa"/>
            <w:vAlign w:val="center"/>
          </w:tcPr>
          <w:p w:rsidR="00924BBE" w:rsidRDefault="00321DEE">
            <w:pPr>
              <w:jc w:val="center"/>
            </w:pPr>
            <w:r>
              <w:rPr>
                <w:rFonts w:eastAsiaTheme="minorEastAsia"/>
                <w:szCs w:val="21"/>
              </w:rPr>
              <w:t>000651</w:t>
            </w:r>
          </w:p>
        </w:tc>
        <w:tc>
          <w:tcPr>
            <w:tcW w:w="1980" w:type="dxa"/>
            <w:vAlign w:val="center"/>
          </w:tcPr>
          <w:p w:rsidR="00924BBE" w:rsidRDefault="00321DEE">
            <w:pPr>
              <w:jc w:val="center"/>
            </w:pPr>
            <w:r>
              <w:rPr>
                <w:rFonts w:eastAsiaTheme="minorEastAsia"/>
                <w:szCs w:val="21"/>
              </w:rPr>
              <w:t>格力电器</w:t>
            </w:r>
          </w:p>
        </w:tc>
        <w:tc>
          <w:tcPr>
            <w:tcW w:w="2880" w:type="dxa"/>
            <w:vAlign w:val="center"/>
          </w:tcPr>
          <w:p w:rsidR="00924BBE" w:rsidRDefault="00321DEE">
            <w:pPr>
              <w:jc w:val="right"/>
            </w:pPr>
            <w:r>
              <w:rPr>
                <w:rFonts w:eastAsiaTheme="minorEastAsia"/>
                <w:szCs w:val="21"/>
              </w:rPr>
              <w:t>19,158,079.74</w:t>
            </w:r>
          </w:p>
        </w:tc>
        <w:tc>
          <w:tcPr>
            <w:tcW w:w="1620" w:type="dxa"/>
            <w:vAlign w:val="center"/>
          </w:tcPr>
          <w:p w:rsidR="00924BBE" w:rsidRDefault="00321DEE">
            <w:pPr>
              <w:jc w:val="right"/>
            </w:pPr>
            <w:r>
              <w:rPr>
                <w:rFonts w:eastAsiaTheme="minorEastAsia"/>
                <w:szCs w:val="21"/>
              </w:rPr>
              <w:t>8.11</w:t>
            </w:r>
          </w:p>
        </w:tc>
      </w:tr>
      <w:tr w:rsidR="00924BBE">
        <w:tc>
          <w:tcPr>
            <w:tcW w:w="870" w:type="dxa"/>
            <w:vAlign w:val="center"/>
          </w:tcPr>
          <w:p w:rsidR="00924BBE" w:rsidRDefault="00321DEE">
            <w:pPr>
              <w:jc w:val="center"/>
            </w:pPr>
            <w:r>
              <w:rPr>
                <w:rFonts w:eastAsiaTheme="minorEastAsia"/>
                <w:szCs w:val="21"/>
              </w:rPr>
              <w:t>5</w:t>
            </w:r>
          </w:p>
        </w:tc>
        <w:tc>
          <w:tcPr>
            <w:tcW w:w="1650" w:type="dxa"/>
            <w:vAlign w:val="center"/>
          </w:tcPr>
          <w:p w:rsidR="00924BBE" w:rsidRDefault="00321DEE">
            <w:pPr>
              <w:jc w:val="center"/>
            </w:pPr>
            <w:r>
              <w:rPr>
                <w:rFonts w:eastAsiaTheme="minorEastAsia"/>
                <w:szCs w:val="21"/>
              </w:rPr>
              <w:t>601288</w:t>
            </w:r>
          </w:p>
        </w:tc>
        <w:tc>
          <w:tcPr>
            <w:tcW w:w="1980" w:type="dxa"/>
            <w:vAlign w:val="center"/>
          </w:tcPr>
          <w:p w:rsidR="00924BBE" w:rsidRDefault="00321DEE">
            <w:pPr>
              <w:jc w:val="center"/>
            </w:pPr>
            <w:r>
              <w:rPr>
                <w:rFonts w:eastAsiaTheme="minorEastAsia"/>
                <w:szCs w:val="21"/>
              </w:rPr>
              <w:t>农业银行</w:t>
            </w:r>
          </w:p>
        </w:tc>
        <w:tc>
          <w:tcPr>
            <w:tcW w:w="2880" w:type="dxa"/>
            <w:vAlign w:val="center"/>
          </w:tcPr>
          <w:p w:rsidR="00924BBE" w:rsidRDefault="00321DEE">
            <w:pPr>
              <w:jc w:val="right"/>
            </w:pPr>
            <w:r>
              <w:rPr>
                <w:rFonts w:eastAsiaTheme="minorEastAsia"/>
                <w:szCs w:val="21"/>
              </w:rPr>
              <w:t>17,004,427.00</w:t>
            </w:r>
          </w:p>
        </w:tc>
        <w:tc>
          <w:tcPr>
            <w:tcW w:w="1620" w:type="dxa"/>
            <w:vAlign w:val="center"/>
          </w:tcPr>
          <w:p w:rsidR="00924BBE" w:rsidRDefault="00321DEE">
            <w:pPr>
              <w:jc w:val="right"/>
            </w:pPr>
            <w:r>
              <w:rPr>
                <w:rFonts w:eastAsiaTheme="minorEastAsia"/>
                <w:szCs w:val="21"/>
              </w:rPr>
              <w:t>7.20</w:t>
            </w:r>
          </w:p>
        </w:tc>
      </w:tr>
      <w:tr w:rsidR="00924BBE">
        <w:tc>
          <w:tcPr>
            <w:tcW w:w="870" w:type="dxa"/>
            <w:vAlign w:val="center"/>
          </w:tcPr>
          <w:p w:rsidR="00924BBE" w:rsidRDefault="00321DEE">
            <w:pPr>
              <w:jc w:val="center"/>
            </w:pPr>
            <w:r>
              <w:rPr>
                <w:rFonts w:eastAsiaTheme="minorEastAsia"/>
                <w:szCs w:val="21"/>
              </w:rPr>
              <w:t>6</w:t>
            </w:r>
          </w:p>
        </w:tc>
        <w:tc>
          <w:tcPr>
            <w:tcW w:w="1650" w:type="dxa"/>
            <w:vAlign w:val="center"/>
          </w:tcPr>
          <w:p w:rsidR="00924BBE" w:rsidRDefault="00321DEE">
            <w:pPr>
              <w:jc w:val="center"/>
            </w:pPr>
            <w:r>
              <w:rPr>
                <w:rFonts w:eastAsiaTheme="minorEastAsia"/>
                <w:szCs w:val="21"/>
              </w:rPr>
              <w:t>300498</w:t>
            </w:r>
          </w:p>
        </w:tc>
        <w:tc>
          <w:tcPr>
            <w:tcW w:w="1980" w:type="dxa"/>
            <w:vAlign w:val="center"/>
          </w:tcPr>
          <w:p w:rsidR="00924BBE" w:rsidRDefault="00321DEE">
            <w:pPr>
              <w:jc w:val="center"/>
            </w:pPr>
            <w:r>
              <w:rPr>
                <w:rFonts w:eastAsiaTheme="minorEastAsia"/>
                <w:szCs w:val="21"/>
              </w:rPr>
              <w:t>温氏股份</w:t>
            </w:r>
          </w:p>
        </w:tc>
        <w:tc>
          <w:tcPr>
            <w:tcW w:w="2880" w:type="dxa"/>
            <w:vAlign w:val="center"/>
          </w:tcPr>
          <w:p w:rsidR="00924BBE" w:rsidRDefault="00321DEE">
            <w:pPr>
              <w:jc w:val="right"/>
            </w:pPr>
            <w:r>
              <w:rPr>
                <w:rFonts w:eastAsiaTheme="minorEastAsia"/>
                <w:szCs w:val="21"/>
              </w:rPr>
              <w:t>16,818,633.22</w:t>
            </w:r>
          </w:p>
        </w:tc>
        <w:tc>
          <w:tcPr>
            <w:tcW w:w="1620" w:type="dxa"/>
            <w:vAlign w:val="center"/>
          </w:tcPr>
          <w:p w:rsidR="00924BBE" w:rsidRDefault="00321DEE">
            <w:pPr>
              <w:jc w:val="right"/>
            </w:pPr>
            <w:r>
              <w:rPr>
                <w:rFonts w:eastAsiaTheme="minorEastAsia"/>
                <w:szCs w:val="21"/>
              </w:rPr>
              <w:t>7.12</w:t>
            </w:r>
          </w:p>
        </w:tc>
      </w:tr>
      <w:tr w:rsidR="00924BBE">
        <w:tc>
          <w:tcPr>
            <w:tcW w:w="870" w:type="dxa"/>
            <w:vAlign w:val="center"/>
          </w:tcPr>
          <w:p w:rsidR="00924BBE" w:rsidRDefault="00321DEE">
            <w:pPr>
              <w:jc w:val="center"/>
            </w:pPr>
            <w:r>
              <w:rPr>
                <w:rFonts w:eastAsiaTheme="minorEastAsia"/>
                <w:szCs w:val="21"/>
              </w:rPr>
              <w:t>7</w:t>
            </w:r>
          </w:p>
        </w:tc>
        <w:tc>
          <w:tcPr>
            <w:tcW w:w="1650" w:type="dxa"/>
            <w:vAlign w:val="center"/>
          </w:tcPr>
          <w:p w:rsidR="00924BBE" w:rsidRDefault="00321DEE">
            <w:pPr>
              <w:jc w:val="center"/>
            </w:pPr>
            <w:r>
              <w:rPr>
                <w:rFonts w:eastAsiaTheme="minorEastAsia"/>
                <w:szCs w:val="21"/>
              </w:rPr>
              <w:t>600048</w:t>
            </w:r>
          </w:p>
        </w:tc>
        <w:tc>
          <w:tcPr>
            <w:tcW w:w="1980" w:type="dxa"/>
            <w:vAlign w:val="center"/>
          </w:tcPr>
          <w:p w:rsidR="00924BBE" w:rsidRDefault="00321DEE">
            <w:pPr>
              <w:jc w:val="center"/>
            </w:pPr>
            <w:r>
              <w:rPr>
                <w:rFonts w:eastAsiaTheme="minorEastAsia"/>
                <w:szCs w:val="21"/>
              </w:rPr>
              <w:t>保利地产</w:t>
            </w:r>
          </w:p>
        </w:tc>
        <w:tc>
          <w:tcPr>
            <w:tcW w:w="2880" w:type="dxa"/>
            <w:vAlign w:val="center"/>
          </w:tcPr>
          <w:p w:rsidR="00924BBE" w:rsidRDefault="00321DEE">
            <w:pPr>
              <w:jc w:val="right"/>
            </w:pPr>
            <w:r>
              <w:rPr>
                <w:rFonts w:eastAsiaTheme="minorEastAsia"/>
                <w:szCs w:val="21"/>
              </w:rPr>
              <w:t>15,620,947.76</w:t>
            </w:r>
          </w:p>
        </w:tc>
        <w:tc>
          <w:tcPr>
            <w:tcW w:w="1620" w:type="dxa"/>
            <w:vAlign w:val="center"/>
          </w:tcPr>
          <w:p w:rsidR="00924BBE" w:rsidRDefault="00321DEE">
            <w:pPr>
              <w:jc w:val="right"/>
            </w:pPr>
            <w:r>
              <w:rPr>
                <w:rFonts w:eastAsiaTheme="minorEastAsia"/>
                <w:szCs w:val="21"/>
              </w:rPr>
              <w:t>6.61</w:t>
            </w:r>
          </w:p>
        </w:tc>
      </w:tr>
      <w:tr w:rsidR="00924BBE">
        <w:tc>
          <w:tcPr>
            <w:tcW w:w="870" w:type="dxa"/>
            <w:vAlign w:val="center"/>
          </w:tcPr>
          <w:p w:rsidR="00924BBE" w:rsidRDefault="00321DEE">
            <w:pPr>
              <w:jc w:val="center"/>
            </w:pPr>
            <w:r>
              <w:rPr>
                <w:rFonts w:eastAsiaTheme="minorEastAsia"/>
                <w:szCs w:val="21"/>
              </w:rPr>
              <w:t>8</w:t>
            </w:r>
          </w:p>
        </w:tc>
        <w:tc>
          <w:tcPr>
            <w:tcW w:w="1650" w:type="dxa"/>
            <w:vAlign w:val="center"/>
          </w:tcPr>
          <w:p w:rsidR="00924BBE" w:rsidRDefault="00321DEE">
            <w:pPr>
              <w:jc w:val="center"/>
            </w:pPr>
            <w:r>
              <w:rPr>
                <w:rFonts w:eastAsiaTheme="minorEastAsia"/>
                <w:szCs w:val="21"/>
              </w:rPr>
              <w:t>600030</w:t>
            </w:r>
          </w:p>
        </w:tc>
        <w:tc>
          <w:tcPr>
            <w:tcW w:w="1980" w:type="dxa"/>
            <w:vAlign w:val="center"/>
          </w:tcPr>
          <w:p w:rsidR="00924BBE" w:rsidRDefault="00321DEE">
            <w:pPr>
              <w:jc w:val="center"/>
            </w:pPr>
            <w:r>
              <w:rPr>
                <w:rFonts w:eastAsiaTheme="minorEastAsia"/>
                <w:szCs w:val="21"/>
              </w:rPr>
              <w:t>中信证券</w:t>
            </w:r>
          </w:p>
        </w:tc>
        <w:tc>
          <w:tcPr>
            <w:tcW w:w="2880" w:type="dxa"/>
            <w:vAlign w:val="center"/>
          </w:tcPr>
          <w:p w:rsidR="00924BBE" w:rsidRDefault="00321DEE">
            <w:pPr>
              <w:jc w:val="right"/>
            </w:pPr>
            <w:r>
              <w:rPr>
                <w:rFonts w:eastAsiaTheme="minorEastAsia"/>
                <w:szCs w:val="21"/>
              </w:rPr>
              <w:t>15,614,908.24</w:t>
            </w:r>
          </w:p>
        </w:tc>
        <w:tc>
          <w:tcPr>
            <w:tcW w:w="1620" w:type="dxa"/>
            <w:vAlign w:val="center"/>
          </w:tcPr>
          <w:p w:rsidR="00924BBE" w:rsidRDefault="00321DEE">
            <w:pPr>
              <w:jc w:val="right"/>
            </w:pPr>
            <w:r>
              <w:rPr>
                <w:rFonts w:eastAsiaTheme="minorEastAsia"/>
                <w:szCs w:val="21"/>
              </w:rPr>
              <w:t>6.61</w:t>
            </w:r>
          </w:p>
        </w:tc>
      </w:tr>
      <w:tr w:rsidR="00924BBE">
        <w:tc>
          <w:tcPr>
            <w:tcW w:w="870" w:type="dxa"/>
            <w:vAlign w:val="center"/>
          </w:tcPr>
          <w:p w:rsidR="00924BBE" w:rsidRDefault="00321DEE">
            <w:pPr>
              <w:jc w:val="center"/>
            </w:pPr>
            <w:r>
              <w:rPr>
                <w:rFonts w:eastAsiaTheme="minorEastAsia"/>
                <w:szCs w:val="21"/>
              </w:rPr>
              <w:t>9</w:t>
            </w:r>
          </w:p>
        </w:tc>
        <w:tc>
          <w:tcPr>
            <w:tcW w:w="1650" w:type="dxa"/>
            <w:vAlign w:val="center"/>
          </w:tcPr>
          <w:p w:rsidR="00924BBE" w:rsidRDefault="00321DEE">
            <w:pPr>
              <w:jc w:val="center"/>
            </w:pPr>
            <w:r>
              <w:rPr>
                <w:rFonts w:eastAsiaTheme="minorEastAsia"/>
                <w:szCs w:val="21"/>
              </w:rPr>
              <w:t>600519</w:t>
            </w:r>
          </w:p>
        </w:tc>
        <w:tc>
          <w:tcPr>
            <w:tcW w:w="1980" w:type="dxa"/>
            <w:vAlign w:val="center"/>
          </w:tcPr>
          <w:p w:rsidR="00924BBE" w:rsidRDefault="00321DEE">
            <w:pPr>
              <w:jc w:val="center"/>
            </w:pPr>
            <w:r>
              <w:rPr>
                <w:rFonts w:eastAsiaTheme="minorEastAsia"/>
                <w:szCs w:val="21"/>
              </w:rPr>
              <w:t>贵州茅台</w:t>
            </w:r>
          </w:p>
        </w:tc>
        <w:tc>
          <w:tcPr>
            <w:tcW w:w="2880" w:type="dxa"/>
            <w:vAlign w:val="center"/>
          </w:tcPr>
          <w:p w:rsidR="00924BBE" w:rsidRDefault="00321DEE">
            <w:pPr>
              <w:jc w:val="right"/>
            </w:pPr>
            <w:r>
              <w:rPr>
                <w:rFonts w:eastAsiaTheme="minorEastAsia"/>
                <w:szCs w:val="21"/>
              </w:rPr>
              <w:t>14,611,563.40</w:t>
            </w:r>
          </w:p>
        </w:tc>
        <w:tc>
          <w:tcPr>
            <w:tcW w:w="1620" w:type="dxa"/>
            <w:vAlign w:val="center"/>
          </w:tcPr>
          <w:p w:rsidR="00924BBE" w:rsidRDefault="00321DEE">
            <w:pPr>
              <w:jc w:val="right"/>
            </w:pPr>
            <w:r>
              <w:rPr>
                <w:rFonts w:eastAsiaTheme="minorEastAsia"/>
                <w:szCs w:val="21"/>
              </w:rPr>
              <w:t>6.18</w:t>
            </w:r>
          </w:p>
        </w:tc>
      </w:tr>
      <w:tr w:rsidR="00924BBE">
        <w:tc>
          <w:tcPr>
            <w:tcW w:w="870" w:type="dxa"/>
            <w:vAlign w:val="center"/>
          </w:tcPr>
          <w:p w:rsidR="00924BBE" w:rsidRDefault="00321DEE">
            <w:pPr>
              <w:jc w:val="center"/>
            </w:pPr>
            <w:r>
              <w:rPr>
                <w:rFonts w:eastAsiaTheme="minorEastAsia"/>
                <w:szCs w:val="21"/>
              </w:rPr>
              <w:t>10</w:t>
            </w:r>
          </w:p>
        </w:tc>
        <w:tc>
          <w:tcPr>
            <w:tcW w:w="1650" w:type="dxa"/>
            <w:vAlign w:val="center"/>
          </w:tcPr>
          <w:p w:rsidR="00924BBE" w:rsidRDefault="00321DEE">
            <w:pPr>
              <w:jc w:val="center"/>
            </w:pPr>
            <w:r>
              <w:rPr>
                <w:rFonts w:eastAsiaTheme="minorEastAsia"/>
                <w:szCs w:val="21"/>
              </w:rPr>
              <w:t>002157</w:t>
            </w:r>
          </w:p>
        </w:tc>
        <w:tc>
          <w:tcPr>
            <w:tcW w:w="1980" w:type="dxa"/>
            <w:vAlign w:val="center"/>
          </w:tcPr>
          <w:p w:rsidR="00924BBE" w:rsidRDefault="00321DEE">
            <w:pPr>
              <w:jc w:val="center"/>
            </w:pPr>
            <w:r>
              <w:rPr>
                <w:rFonts w:eastAsiaTheme="minorEastAsia"/>
                <w:szCs w:val="21"/>
              </w:rPr>
              <w:t>正邦科技</w:t>
            </w:r>
          </w:p>
        </w:tc>
        <w:tc>
          <w:tcPr>
            <w:tcW w:w="2880" w:type="dxa"/>
            <w:vAlign w:val="center"/>
          </w:tcPr>
          <w:p w:rsidR="00924BBE" w:rsidRDefault="00321DEE">
            <w:pPr>
              <w:jc w:val="right"/>
            </w:pPr>
            <w:r>
              <w:rPr>
                <w:rFonts w:eastAsiaTheme="minorEastAsia"/>
                <w:szCs w:val="21"/>
              </w:rPr>
              <w:t>12,593,014.75</w:t>
            </w:r>
          </w:p>
        </w:tc>
        <w:tc>
          <w:tcPr>
            <w:tcW w:w="1620" w:type="dxa"/>
            <w:vAlign w:val="center"/>
          </w:tcPr>
          <w:p w:rsidR="00924BBE" w:rsidRDefault="00321DEE">
            <w:pPr>
              <w:jc w:val="right"/>
            </w:pPr>
            <w:r>
              <w:rPr>
                <w:rFonts w:eastAsiaTheme="minorEastAsia"/>
                <w:szCs w:val="21"/>
              </w:rPr>
              <w:t>5.33</w:t>
            </w:r>
          </w:p>
        </w:tc>
      </w:tr>
      <w:tr w:rsidR="00924BBE">
        <w:tc>
          <w:tcPr>
            <w:tcW w:w="870" w:type="dxa"/>
            <w:vAlign w:val="center"/>
          </w:tcPr>
          <w:p w:rsidR="00924BBE" w:rsidRDefault="00321DEE">
            <w:pPr>
              <w:jc w:val="center"/>
            </w:pPr>
            <w:r>
              <w:rPr>
                <w:rFonts w:eastAsiaTheme="minorEastAsia"/>
                <w:szCs w:val="21"/>
              </w:rPr>
              <w:t>11</w:t>
            </w:r>
          </w:p>
        </w:tc>
        <w:tc>
          <w:tcPr>
            <w:tcW w:w="1650" w:type="dxa"/>
            <w:vAlign w:val="center"/>
          </w:tcPr>
          <w:p w:rsidR="00924BBE" w:rsidRDefault="00321DEE">
            <w:pPr>
              <w:jc w:val="center"/>
            </w:pPr>
            <w:r>
              <w:rPr>
                <w:rFonts w:eastAsiaTheme="minorEastAsia"/>
                <w:szCs w:val="21"/>
              </w:rPr>
              <w:t>601857</w:t>
            </w:r>
          </w:p>
        </w:tc>
        <w:tc>
          <w:tcPr>
            <w:tcW w:w="1980" w:type="dxa"/>
            <w:vAlign w:val="center"/>
          </w:tcPr>
          <w:p w:rsidR="00924BBE" w:rsidRDefault="00321DEE">
            <w:pPr>
              <w:jc w:val="center"/>
            </w:pPr>
            <w:r>
              <w:rPr>
                <w:rFonts w:eastAsiaTheme="minorEastAsia"/>
                <w:szCs w:val="21"/>
              </w:rPr>
              <w:t>中国石油</w:t>
            </w:r>
          </w:p>
        </w:tc>
        <w:tc>
          <w:tcPr>
            <w:tcW w:w="2880" w:type="dxa"/>
            <w:vAlign w:val="center"/>
          </w:tcPr>
          <w:p w:rsidR="00924BBE" w:rsidRDefault="00321DEE">
            <w:pPr>
              <w:jc w:val="right"/>
            </w:pPr>
            <w:r>
              <w:rPr>
                <w:rFonts w:eastAsiaTheme="minorEastAsia"/>
                <w:szCs w:val="21"/>
              </w:rPr>
              <w:t>11,637,211.00</w:t>
            </w:r>
          </w:p>
        </w:tc>
        <w:tc>
          <w:tcPr>
            <w:tcW w:w="1620" w:type="dxa"/>
            <w:vAlign w:val="center"/>
          </w:tcPr>
          <w:p w:rsidR="00924BBE" w:rsidRDefault="00321DEE">
            <w:pPr>
              <w:jc w:val="right"/>
            </w:pPr>
            <w:r>
              <w:rPr>
                <w:rFonts w:eastAsiaTheme="minorEastAsia"/>
                <w:szCs w:val="21"/>
              </w:rPr>
              <w:t>4.92</w:t>
            </w:r>
          </w:p>
        </w:tc>
      </w:tr>
      <w:tr w:rsidR="00924BBE">
        <w:tc>
          <w:tcPr>
            <w:tcW w:w="870" w:type="dxa"/>
            <w:vAlign w:val="center"/>
          </w:tcPr>
          <w:p w:rsidR="00924BBE" w:rsidRDefault="00321DEE">
            <w:pPr>
              <w:jc w:val="center"/>
            </w:pPr>
            <w:r>
              <w:rPr>
                <w:rFonts w:eastAsiaTheme="minorEastAsia"/>
                <w:szCs w:val="21"/>
              </w:rPr>
              <w:t>12</w:t>
            </w:r>
          </w:p>
        </w:tc>
        <w:tc>
          <w:tcPr>
            <w:tcW w:w="1650" w:type="dxa"/>
            <w:vAlign w:val="center"/>
          </w:tcPr>
          <w:p w:rsidR="00924BBE" w:rsidRDefault="00321DEE">
            <w:pPr>
              <w:jc w:val="center"/>
            </w:pPr>
            <w:r>
              <w:rPr>
                <w:rFonts w:eastAsiaTheme="minorEastAsia"/>
                <w:szCs w:val="21"/>
              </w:rPr>
              <w:t>000002</w:t>
            </w:r>
          </w:p>
        </w:tc>
        <w:tc>
          <w:tcPr>
            <w:tcW w:w="1980" w:type="dxa"/>
            <w:vAlign w:val="center"/>
          </w:tcPr>
          <w:p w:rsidR="00924BBE" w:rsidRDefault="00321DEE">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924BBE" w:rsidRDefault="00321DEE">
            <w:pPr>
              <w:jc w:val="right"/>
            </w:pPr>
            <w:r>
              <w:rPr>
                <w:rFonts w:eastAsiaTheme="minorEastAsia"/>
                <w:szCs w:val="21"/>
              </w:rPr>
              <w:t>11,351,985.67</w:t>
            </w:r>
          </w:p>
        </w:tc>
        <w:tc>
          <w:tcPr>
            <w:tcW w:w="1620" w:type="dxa"/>
            <w:vAlign w:val="center"/>
          </w:tcPr>
          <w:p w:rsidR="00924BBE" w:rsidRDefault="00321DEE">
            <w:pPr>
              <w:jc w:val="right"/>
            </w:pPr>
            <w:r>
              <w:rPr>
                <w:rFonts w:eastAsiaTheme="minorEastAsia"/>
                <w:szCs w:val="21"/>
              </w:rPr>
              <w:t>4.80</w:t>
            </w:r>
          </w:p>
        </w:tc>
      </w:tr>
      <w:tr w:rsidR="00924BBE">
        <w:tc>
          <w:tcPr>
            <w:tcW w:w="870" w:type="dxa"/>
            <w:vAlign w:val="center"/>
          </w:tcPr>
          <w:p w:rsidR="00924BBE" w:rsidRDefault="00321DEE">
            <w:pPr>
              <w:jc w:val="center"/>
            </w:pPr>
            <w:r>
              <w:rPr>
                <w:rFonts w:eastAsiaTheme="minorEastAsia"/>
                <w:szCs w:val="21"/>
              </w:rPr>
              <w:t>13</w:t>
            </w:r>
          </w:p>
        </w:tc>
        <w:tc>
          <w:tcPr>
            <w:tcW w:w="1650" w:type="dxa"/>
            <w:vAlign w:val="center"/>
          </w:tcPr>
          <w:p w:rsidR="00924BBE" w:rsidRDefault="00321DEE">
            <w:pPr>
              <w:jc w:val="center"/>
            </w:pPr>
            <w:r>
              <w:rPr>
                <w:rFonts w:eastAsiaTheme="minorEastAsia"/>
                <w:szCs w:val="21"/>
              </w:rPr>
              <w:t>601888</w:t>
            </w:r>
          </w:p>
        </w:tc>
        <w:tc>
          <w:tcPr>
            <w:tcW w:w="1980" w:type="dxa"/>
            <w:vAlign w:val="center"/>
          </w:tcPr>
          <w:p w:rsidR="00924BBE" w:rsidRDefault="00321DEE">
            <w:pPr>
              <w:jc w:val="center"/>
            </w:pPr>
            <w:r>
              <w:rPr>
                <w:rFonts w:eastAsiaTheme="minorEastAsia"/>
                <w:szCs w:val="21"/>
              </w:rPr>
              <w:t>中国国旅</w:t>
            </w:r>
          </w:p>
        </w:tc>
        <w:tc>
          <w:tcPr>
            <w:tcW w:w="2880" w:type="dxa"/>
            <w:vAlign w:val="center"/>
          </w:tcPr>
          <w:p w:rsidR="00924BBE" w:rsidRDefault="00321DEE">
            <w:pPr>
              <w:jc w:val="right"/>
            </w:pPr>
            <w:r>
              <w:rPr>
                <w:rFonts w:eastAsiaTheme="minorEastAsia"/>
                <w:szCs w:val="21"/>
              </w:rPr>
              <w:t>10,636,582.22</w:t>
            </w:r>
          </w:p>
        </w:tc>
        <w:tc>
          <w:tcPr>
            <w:tcW w:w="1620" w:type="dxa"/>
            <w:vAlign w:val="center"/>
          </w:tcPr>
          <w:p w:rsidR="00924BBE" w:rsidRDefault="00321DEE">
            <w:pPr>
              <w:jc w:val="right"/>
            </w:pPr>
            <w:r>
              <w:rPr>
                <w:rFonts w:eastAsiaTheme="minorEastAsia"/>
                <w:szCs w:val="21"/>
              </w:rPr>
              <w:t>4.50</w:t>
            </w:r>
          </w:p>
        </w:tc>
      </w:tr>
      <w:tr w:rsidR="00924BBE">
        <w:tc>
          <w:tcPr>
            <w:tcW w:w="870" w:type="dxa"/>
            <w:vAlign w:val="center"/>
          </w:tcPr>
          <w:p w:rsidR="00924BBE" w:rsidRDefault="00321DEE">
            <w:pPr>
              <w:jc w:val="center"/>
            </w:pPr>
            <w:r>
              <w:rPr>
                <w:rFonts w:eastAsiaTheme="minorEastAsia"/>
                <w:szCs w:val="21"/>
              </w:rPr>
              <w:t>14</w:t>
            </w:r>
          </w:p>
        </w:tc>
        <w:tc>
          <w:tcPr>
            <w:tcW w:w="1650" w:type="dxa"/>
            <w:vAlign w:val="center"/>
          </w:tcPr>
          <w:p w:rsidR="00924BBE" w:rsidRDefault="00321DEE">
            <w:pPr>
              <w:jc w:val="center"/>
            </w:pPr>
            <w:r>
              <w:rPr>
                <w:rFonts w:eastAsiaTheme="minorEastAsia"/>
                <w:szCs w:val="21"/>
              </w:rPr>
              <w:t>601012</w:t>
            </w:r>
          </w:p>
        </w:tc>
        <w:tc>
          <w:tcPr>
            <w:tcW w:w="1980" w:type="dxa"/>
            <w:vAlign w:val="center"/>
          </w:tcPr>
          <w:p w:rsidR="00924BBE" w:rsidRDefault="00321DEE">
            <w:pPr>
              <w:jc w:val="center"/>
            </w:pPr>
            <w:r>
              <w:rPr>
                <w:rFonts w:eastAsiaTheme="minorEastAsia"/>
                <w:szCs w:val="21"/>
              </w:rPr>
              <w:t>隆基股份</w:t>
            </w:r>
          </w:p>
        </w:tc>
        <w:tc>
          <w:tcPr>
            <w:tcW w:w="2880" w:type="dxa"/>
            <w:vAlign w:val="center"/>
          </w:tcPr>
          <w:p w:rsidR="00924BBE" w:rsidRDefault="00321DEE">
            <w:pPr>
              <w:jc w:val="right"/>
            </w:pPr>
            <w:r>
              <w:rPr>
                <w:rFonts w:eastAsiaTheme="minorEastAsia"/>
                <w:szCs w:val="21"/>
              </w:rPr>
              <w:t>10,457,955.87</w:t>
            </w:r>
          </w:p>
        </w:tc>
        <w:tc>
          <w:tcPr>
            <w:tcW w:w="1620" w:type="dxa"/>
            <w:vAlign w:val="center"/>
          </w:tcPr>
          <w:p w:rsidR="00924BBE" w:rsidRDefault="00321DEE">
            <w:pPr>
              <w:jc w:val="right"/>
            </w:pPr>
            <w:r>
              <w:rPr>
                <w:rFonts w:eastAsiaTheme="minorEastAsia"/>
                <w:szCs w:val="21"/>
              </w:rPr>
              <w:t>4.43</w:t>
            </w:r>
          </w:p>
        </w:tc>
      </w:tr>
      <w:tr w:rsidR="00924BBE">
        <w:tc>
          <w:tcPr>
            <w:tcW w:w="870" w:type="dxa"/>
            <w:vAlign w:val="center"/>
          </w:tcPr>
          <w:p w:rsidR="00924BBE" w:rsidRDefault="00321DEE">
            <w:pPr>
              <w:jc w:val="center"/>
            </w:pPr>
            <w:r>
              <w:rPr>
                <w:rFonts w:eastAsiaTheme="minorEastAsia"/>
                <w:szCs w:val="21"/>
              </w:rPr>
              <w:t>15</w:t>
            </w:r>
          </w:p>
        </w:tc>
        <w:tc>
          <w:tcPr>
            <w:tcW w:w="1650" w:type="dxa"/>
            <w:vAlign w:val="center"/>
          </w:tcPr>
          <w:p w:rsidR="00924BBE" w:rsidRDefault="00321DEE">
            <w:pPr>
              <w:jc w:val="center"/>
            </w:pPr>
            <w:r>
              <w:rPr>
                <w:rFonts w:eastAsiaTheme="minorEastAsia"/>
                <w:szCs w:val="21"/>
              </w:rPr>
              <w:t>600276</w:t>
            </w:r>
          </w:p>
        </w:tc>
        <w:tc>
          <w:tcPr>
            <w:tcW w:w="1980" w:type="dxa"/>
            <w:vAlign w:val="center"/>
          </w:tcPr>
          <w:p w:rsidR="00924BBE" w:rsidRDefault="00321DEE">
            <w:pPr>
              <w:jc w:val="center"/>
            </w:pPr>
            <w:r>
              <w:rPr>
                <w:rFonts w:eastAsiaTheme="minorEastAsia"/>
                <w:szCs w:val="21"/>
              </w:rPr>
              <w:t>恒瑞医药</w:t>
            </w:r>
          </w:p>
        </w:tc>
        <w:tc>
          <w:tcPr>
            <w:tcW w:w="2880" w:type="dxa"/>
            <w:vAlign w:val="center"/>
          </w:tcPr>
          <w:p w:rsidR="00924BBE" w:rsidRDefault="00321DEE">
            <w:pPr>
              <w:jc w:val="right"/>
            </w:pPr>
            <w:r>
              <w:rPr>
                <w:rFonts w:eastAsiaTheme="minorEastAsia"/>
                <w:szCs w:val="21"/>
              </w:rPr>
              <w:t>10,255,752.72</w:t>
            </w:r>
          </w:p>
        </w:tc>
        <w:tc>
          <w:tcPr>
            <w:tcW w:w="1620" w:type="dxa"/>
            <w:vAlign w:val="center"/>
          </w:tcPr>
          <w:p w:rsidR="00924BBE" w:rsidRDefault="00321DEE">
            <w:pPr>
              <w:jc w:val="right"/>
            </w:pPr>
            <w:r>
              <w:rPr>
                <w:rFonts w:eastAsiaTheme="minorEastAsia"/>
                <w:szCs w:val="21"/>
              </w:rPr>
              <w:t>4.34</w:t>
            </w:r>
          </w:p>
        </w:tc>
      </w:tr>
      <w:tr w:rsidR="00924BBE">
        <w:tc>
          <w:tcPr>
            <w:tcW w:w="870" w:type="dxa"/>
            <w:vAlign w:val="center"/>
          </w:tcPr>
          <w:p w:rsidR="00924BBE" w:rsidRDefault="00321DEE">
            <w:pPr>
              <w:jc w:val="center"/>
            </w:pPr>
            <w:r>
              <w:rPr>
                <w:rFonts w:eastAsiaTheme="minorEastAsia"/>
                <w:szCs w:val="21"/>
              </w:rPr>
              <w:t>16</w:t>
            </w:r>
          </w:p>
        </w:tc>
        <w:tc>
          <w:tcPr>
            <w:tcW w:w="1650" w:type="dxa"/>
            <w:vAlign w:val="center"/>
          </w:tcPr>
          <w:p w:rsidR="00924BBE" w:rsidRDefault="00321DEE">
            <w:pPr>
              <w:jc w:val="center"/>
            </w:pPr>
            <w:r>
              <w:rPr>
                <w:rFonts w:eastAsiaTheme="minorEastAsia"/>
                <w:szCs w:val="21"/>
              </w:rPr>
              <w:t>601211</w:t>
            </w:r>
          </w:p>
        </w:tc>
        <w:tc>
          <w:tcPr>
            <w:tcW w:w="1980" w:type="dxa"/>
            <w:vAlign w:val="center"/>
          </w:tcPr>
          <w:p w:rsidR="00924BBE" w:rsidRDefault="00321DEE">
            <w:pPr>
              <w:jc w:val="center"/>
            </w:pPr>
            <w:r>
              <w:rPr>
                <w:rFonts w:eastAsiaTheme="minorEastAsia"/>
                <w:szCs w:val="21"/>
              </w:rPr>
              <w:t>国泰君安</w:t>
            </w:r>
          </w:p>
        </w:tc>
        <w:tc>
          <w:tcPr>
            <w:tcW w:w="2880" w:type="dxa"/>
            <w:vAlign w:val="center"/>
          </w:tcPr>
          <w:p w:rsidR="00924BBE" w:rsidRDefault="00321DEE">
            <w:pPr>
              <w:jc w:val="right"/>
            </w:pPr>
            <w:r>
              <w:rPr>
                <w:rFonts w:eastAsiaTheme="minorEastAsia"/>
                <w:szCs w:val="21"/>
              </w:rPr>
              <w:t>9,856,124.00</w:t>
            </w:r>
          </w:p>
        </w:tc>
        <w:tc>
          <w:tcPr>
            <w:tcW w:w="1620" w:type="dxa"/>
            <w:vAlign w:val="center"/>
          </w:tcPr>
          <w:p w:rsidR="00924BBE" w:rsidRDefault="00321DEE">
            <w:pPr>
              <w:jc w:val="right"/>
            </w:pPr>
            <w:r>
              <w:rPr>
                <w:rFonts w:eastAsiaTheme="minorEastAsia"/>
                <w:szCs w:val="21"/>
              </w:rPr>
              <w:t>4.17</w:t>
            </w:r>
          </w:p>
        </w:tc>
      </w:tr>
      <w:tr w:rsidR="00924BBE">
        <w:tc>
          <w:tcPr>
            <w:tcW w:w="870" w:type="dxa"/>
            <w:vAlign w:val="center"/>
          </w:tcPr>
          <w:p w:rsidR="00924BBE" w:rsidRDefault="00321DEE">
            <w:pPr>
              <w:jc w:val="center"/>
            </w:pPr>
            <w:r>
              <w:rPr>
                <w:rFonts w:eastAsiaTheme="minorEastAsia"/>
                <w:szCs w:val="21"/>
              </w:rPr>
              <w:t>17</w:t>
            </w:r>
          </w:p>
        </w:tc>
        <w:tc>
          <w:tcPr>
            <w:tcW w:w="1650" w:type="dxa"/>
            <w:vAlign w:val="center"/>
          </w:tcPr>
          <w:p w:rsidR="00924BBE" w:rsidRDefault="00321DEE">
            <w:pPr>
              <w:jc w:val="center"/>
            </w:pPr>
            <w:r>
              <w:rPr>
                <w:rFonts w:eastAsiaTheme="minorEastAsia"/>
                <w:szCs w:val="21"/>
              </w:rPr>
              <w:t>600438</w:t>
            </w:r>
          </w:p>
        </w:tc>
        <w:tc>
          <w:tcPr>
            <w:tcW w:w="1980" w:type="dxa"/>
            <w:vAlign w:val="center"/>
          </w:tcPr>
          <w:p w:rsidR="00924BBE" w:rsidRDefault="00321DEE">
            <w:pPr>
              <w:jc w:val="center"/>
            </w:pPr>
            <w:r>
              <w:rPr>
                <w:rFonts w:eastAsiaTheme="minorEastAsia"/>
                <w:szCs w:val="21"/>
              </w:rPr>
              <w:t>通威股份</w:t>
            </w:r>
          </w:p>
        </w:tc>
        <w:tc>
          <w:tcPr>
            <w:tcW w:w="2880" w:type="dxa"/>
            <w:vAlign w:val="center"/>
          </w:tcPr>
          <w:p w:rsidR="00924BBE" w:rsidRDefault="00321DEE">
            <w:pPr>
              <w:jc w:val="right"/>
            </w:pPr>
            <w:r>
              <w:rPr>
                <w:rFonts w:eastAsiaTheme="minorEastAsia"/>
                <w:szCs w:val="21"/>
              </w:rPr>
              <w:t>9,721,378.00</w:t>
            </w:r>
          </w:p>
        </w:tc>
        <w:tc>
          <w:tcPr>
            <w:tcW w:w="1620" w:type="dxa"/>
            <w:vAlign w:val="center"/>
          </w:tcPr>
          <w:p w:rsidR="00924BBE" w:rsidRDefault="00321DEE">
            <w:pPr>
              <w:jc w:val="right"/>
            </w:pPr>
            <w:r>
              <w:rPr>
                <w:rFonts w:eastAsiaTheme="minorEastAsia"/>
                <w:szCs w:val="21"/>
              </w:rPr>
              <w:t>4.11</w:t>
            </w:r>
          </w:p>
        </w:tc>
      </w:tr>
      <w:tr w:rsidR="00924BBE">
        <w:tc>
          <w:tcPr>
            <w:tcW w:w="870" w:type="dxa"/>
            <w:vAlign w:val="center"/>
          </w:tcPr>
          <w:p w:rsidR="00924BBE" w:rsidRDefault="00321DEE">
            <w:pPr>
              <w:jc w:val="center"/>
            </w:pPr>
            <w:r>
              <w:rPr>
                <w:rFonts w:eastAsiaTheme="minorEastAsia"/>
                <w:szCs w:val="21"/>
              </w:rPr>
              <w:t>18</w:t>
            </w:r>
          </w:p>
        </w:tc>
        <w:tc>
          <w:tcPr>
            <w:tcW w:w="1650" w:type="dxa"/>
            <w:vAlign w:val="center"/>
          </w:tcPr>
          <w:p w:rsidR="00924BBE" w:rsidRDefault="00321DEE">
            <w:pPr>
              <w:jc w:val="center"/>
            </w:pPr>
            <w:r>
              <w:rPr>
                <w:rFonts w:eastAsiaTheme="minorEastAsia"/>
                <w:szCs w:val="21"/>
              </w:rPr>
              <w:t>600028</w:t>
            </w:r>
          </w:p>
        </w:tc>
        <w:tc>
          <w:tcPr>
            <w:tcW w:w="1980" w:type="dxa"/>
            <w:vAlign w:val="center"/>
          </w:tcPr>
          <w:p w:rsidR="00924BBE" w:rsidRDefault="00321DEE">
            <w:pPr>
              <w:jc w:val="center"/>
            </w:pPr>
            <w:r>
              <w:rPr>
                <w:rFonts w:eastAsiaTheme="minorEastAsia"/>
                <w:szCs w:val="21"/>
              </w:rPr>
              <w:t>中国石化</w:t>
            </w:r>
          </w:p>
        </w:tc>
        <w:tc>
          <w:tcPr>
            <w:tcW w:w="2880" w:type="dxa"/>
            <w:vAlign w:val="center"/>
          </w:tcPr>
          <w:p w:rsidR="00924BBE" w:rsidRDefault="00321DEE">
            <w:pPr>
              <w:jc w:val="right"/>
            </w:pPr>
            <w:r>
              <w:rPr>
                <w:rFonts w:eastAsiaTheme="minorEastAsia"/>
                <w:szCs w:val="21"/>
              </w:rPr>
              <w:t>9,133,986.00</w:t>
            </w:r>
          </w:p>
        </w:tc>
        <w:tc>
          <w:tcPr>
            <w:tcW w:w="1620" w:type="dxa"/>
            <w:vAlign w:val="center"/>
          </w:tcPr>
          <w:p w:rsidR="00924BBE" w:rsidRDefault="00321DEE">
            <w:pPr>
              <w:jc w:val="right"/>
            </w:pPr>
            <w:r>
              <w:rPr>
                <w:rFonts w:eastAsiaTheme="minorEastAsia"/>
                <w:szCs w:val="21"/>
              </w:rPr>
              <w:t>3.87</w:t>
            </w:r>
          </w:p>
        </w:tc>
      </w:tr>
      <w:tr w:rsidR="00924BBE">
        <w:tc>
          <w:tcPr>
            <w:tcW w:w="870" w:type="dxa"/>
            <w:vAlign w:val="center"/>
          </w:tcPr>
          <w:p w:rsidR="00924BBE" w:rsidRDefault="00321DEE">
            <w:pPr>
              <w:jc w:val="center"/>
            </w:pPr>
            <w:r>
              <w:rPr>
                <w:rFonts w:eastAsiaTheme="minorEastAsia"/>
                <w:szCs w:val="21"/>
              </w:rPr>
              <w:t>19</w:t>
            </w:r>
          </w:p>
        </w:tc>
        <w:tc>
          <w:tcPr>
            <w:tcW w:w="1650" w:type="dxa"/>
            <w:vAlign w:val="center"/>
          </w:tcPr>
          <w:p w:rsidR="00924BBE" w:rsidRDefault="00321DEE">
            <w:pPr>
              <w:jc w:val="center"/>
            </w:pPr>
            <w:r>
              <w:rPr>
                <w:rFonts w:eastAsiaTheme="minorEastAsia"/>
                <w:szCs w:val="21"/>
              </w:rPr>
              <w:t>300059</w:t>
            </w:r>
          </w:p>
        </w:tc>
        <w:tc>
          <w:tcPr>
            <w:tcW w:w="1980" w:type="dxa"/>
            <w:vAlign w:val="center"/>
          </w:tcPr>
          <w:p w:rsidR="00924BBE" w:rsidRDefault="00321DEE">
            <w:pPr>
              <w:jc w:val="center"/>
            </w:pPr>
            <w:r>
              <w:rPr>
                <w:rFonts w:eastAsiaTheme="minorEastAsia"/>
                <w:szCs w:val="21"/>
              </w:rPr>
              <w:t>东方财富</w:t>
            </w:r>
          </w:p>
        </w:tc>
        <w:tc>
          <w:tcPr>
            <w:tcW w:w="2880" w:type="dxa"/>
            <w:vAlign w:val="center"/>
          </w:tcPr>
          <w:p w:rsidR="00924BBE" w:rsidRDefault="00321DEE">
            <w:pPr>
              <w:jc w:val="right"/>
            </w:pPr>
            <w:r>
              <w:rPr>
                <w:rFonts w:eastAsiaTheme="minorEastAsia"/>
                <w:szCs w:val="21"/>
              </w:rPr>
              <w:t>8,771,072.00</w:t>
            </w:r>
          </w:p>
        </w:tc>
        <w:tc>
          <w:tcPr>
            <w:tcW w:w="1620" w:type="dxa"/>
            <w:vAlign w:val="center"/>
          </w:tcPr>
          <w:p w:rsidR="00924BBE" w:rsidRDefault="00321DEE">
            <w:pPr>
              <w:jc w:val="right"/>
            </w:pPr>
            <w:r>
              <w:rPr>
                <w:rFonts w:eastAsiaTheme="minorEastAsia"/>
                <w:szCs w:val="21"/>
              </w:rPr>
              <w:t>3.71</w:t>
            </w:r>
          </w:p>
        </w:tc>
      </w:tr>
      <w:tr w:rsidR="00924BBE">
        <w:tc>
          <w:tcPr>
            <w:tcW w:w="870" w:type="dxa"/>
            <w:vAlign w:val="center"/>
          </w:tcPr>
          <w:p w:rsidR="00924BBE" w:rsidRDefault="00321DEE">
            <w:pPr>
              <w:jc w:val="center"/>
            </w:pPr>
            <w:r>
              <w:rPr>
                <w:rFonts w:eastAsiaTheme="minorEastAsia"/>
                <w:szCs w:val="21"/>
              </w:rPr>
              <w:t>20</w:t>
            </w:r>
          </w:p>
        </w:tc>
        <w:tc>
          <w:tcPr>
            <w:tcW w:w="1650" w:type="dxa"/>
            <w:vAlign w:val="center"/>
          </w:tcPr>
          <w:p w:rsidR="00924BBE" w:rsidRDefault="00321DEE">
            <w:pPr>
              <w:jc w:val="center"/>
            </w:pPr>
            <w:r>
              <w:rPr>
                <w:rFonts w:eastAsiaTheme="minorEastAsia"/>
                <w:szCs w:val="21"/>
              </w:rPr>
              <w:t>600958</w:t>
            </w:r>
          </w:p>
        </w:tc>
        <w:tc>
          <w:tcPr>
            <w:tcW w:w="1980" w:type="dxa"/>
            <w:vAlign w:val="center"/>
          </w:tcPr>
          <w:p w:rsidR="00924BBE" w:rsidRDefault="00321DEE">
            <w:pPr>
              <w:jc w:val="center"/>
            </w:pPr>
            <w:r>
              <w:rPr>
                <w:rFonts w:eastAsiaTheme="minorEastAsia"/>
                <w:szCs w:val="21"/>
              </w:rPr>
              <w:t>东方证券</w:t>
            </w:r>
          </w:p>
        </w:tc>
        <w:tc>
          <w:tcPr>
            <w:tcW w:w="2880" w:type="dxa"/>
            <w:vAlign w:val="center"/>
          </w:tcPr>
          <w:p w:rsidR="00924BBE" w:rsidRDefault="00321DEE">
            <w:pPr>
              <w:jc w:val="right"/>
            </w:pPr>
            <w:r>
              <w:rPr>
                <w:rFonts w:eastAsiaTheme="minorEastAsia"/>
                <w:szCs w:val="21"/>
              </w:rPr>
              <w:t>8,368,419.00</w:t>
            </w:r>
          </w:p>
        </w:tc>
        <w:tc>
          <w:tcPr>
            <w:tcW w:w="1620" w:type="dxa"/>
            <w:vAlign w:val="center"/>
          </w:tcPr>
          <w:p w:rsidR="00924BBE" w:rsidRDefault="00321DEE">
            <w:pPr>
              <w:jc w:val="right"/>
            </w:pPr>
            <w:r>
              <w:rPr>
                <w:rFonts w:eastAsiaTheme="minorEastAsia"/>
                <w:szCs w:val="21"/>
              </w:rPr>
              <w:t>3.54</w:t>
            </w:r>
          </w:p>
        </w:tc>
      </w:tr>
      <w:tr w:rsidR="00924BBE">
        <w:tc>
          <w:tcPr>
            <w:tcW w:w="870" w:type="dxa"/>
            <w:vAlign w:val="center"/>
          </w:tcPr>
          <w:p w:rsidR="00924BBE" w:rsidRDefault="00321DEE">
            <w:pPr>
              <w:jc w:val="center"/>
            </w:pPr>
            <w:r>
              <w:rPr>
                <w:rFonts w:eastAsiaTheme="minorEastAsia"/>
                <w:szCs w:val="21"/>
              </w:rPr>
              <w:t>21</w:t>
            </w:r>
          </w:p>
        </w:tc>
        <w:tc>
          <w:tcPr>
            <w:tcW w:w="1650" w:type="dxa"/>
            <w:vAlign w:val="center"/>
          </w:tcPr>
          <w:p w:rsidR="00924BBE" w:rsidRDefault="00321DEE">
            <w:pPr>
              <w:jc w:val="center"/>
            </w:pPr>
            <w:r>
              <w:rPr>
                <w:rFonts w:eastAsiaTheme="minorEastAsia"/>
                <w:szCs w:val="21"/>
              </w:rPr>
              <w:t>000069</w:t>
            </w:r>
          </w:p>
        </w:tc>
        <w:tc>
          <w:tcPr>
            <w:tcW w:w="1980" w:type="dxa"/>
            <w:vAlign w:val="center"/>
          </w:tcPr>
          <w:p w:rsidR="00924BBE" w:rsidRDefault="00321DEE">
            <w:pPr>
              <w:jc w:val="center"/>
            </w:pPr>
            <w:r>
              <w:rPr>
                <w:rFonts w:eastAsiaTheme="minorEastAsia"/>
                <w:szCs w:val="21"/>
              </w:rPr>
              <w:t>华侨城Ａ</w:t>
            </w:r>
          </w:p>
        </w:tc>
        <w:tc>
          <w:tcPr>
            <w:tcW w:w="2880" w:type="dxa"/>
            <w:vAlign w:val="center"/>
          </w:tcPr>
          <w:p w:rsidR="00924BBE" w:rsidRDefault="00321DEE">
            <w:pPr>
              <w:jc w:val="right"/>
            </w:pPr>
            <w:r>
              <w:rPr>
                <w:rFonts w:eastAsiaTheme="minorEastAsia"/>
                <w:szCs w:val="21"/>
              </w:rPr>
              <w:t>7,823,935.76</w:t>
            </w:r>
          </w:p>
        </w:tc>
        <w:tc>
          <w:tcPr>
            <w:tcW w:w="1620" w:type="dxa"/>
            <w:vAlign w:val="center"/>
          </w:tcPr>
          <w:p w:rsidR="00924BBE" w:rsidRDefault="00321DEE">
            <w:pPr>
              <w:jc w:val="right"/>
            </w:pPr>
            <w:r>
              <w:rPr>
                <w:rFonts w:eastAsiaTheme="minorEastAsia"/>
                <w:szCs w:val="21"/>
              </w:rPr>
              <w:t>3.31</w:t>
            </w:r>
          </w:p>
        </w:tc>
      </w:tr>
      <w:tr w:rsidR="00924BBE">
        <w:tc>
          <w:tcPr>
            <w:tcW w:w="870" w:type="dxa"/>
            <w:vAlign w:val="center"/>
          </w:tcPr>
          <w:p w:rsidR="00924BBE" w:rsidRDefault="00321DEE">
            <w:pPr>
              <w:jc w:val="center"/>
            </w:pPr>
            <w:r>
              <w:rPr>
                <w:rFonts w:eastAsiaTheme="minorEastAsia"/>
                <w:szCs w:val="21"/>
              </w:rPr>
              <w:t>22</w:t>
            </w:r>
          </w:p>
        </w:tc>
        <w:tc>
          <w:tcPr>
            <w:tcW w:w="1650" w:type="dxa"/>
            <w:vAlign w:val="center"/>
          </w:tcPr>
          <w:p w:rsidR="00924BBE" w:rsidRDefault="00321DEE">
            <w:pPr>
              <w:jc w:val="center"/>
            </w:pPr>
            <w:r>
              <w:rPr>
                <w:rFonts w:eastAsiaTheme="minorEastAsia"/>
                <w:szCs w:val="21"/>
              </w:rPr>
              <w:t>002304</w:t>
            </w:r>
          </w:p>
        </w:tc>
        <w:tc>
          <w:tcPr>
            <w:tcW w:w="1980" w:type="dxa"/>
            <w:vAlign w:val="center"/>
          </w:tcPr>
          <w:p w:rsidR="00924BBE" w:rsidRDefault="00321DEE">
            <w:pPr>
              <w:jc w:val="center"/>
            </w:pPr>
            <w:r>
              <w:rPr>
                <w:rFonts w:eastAsiaTheme="minorEastAsia"/>
                <w:szCs w:val="21"/>
              </w:rPr>
              <w:t>洋河股份</w:t>
            </w:r>
          </w:p>
        </w:tc>
        <w:tc>
          <w:tcPr>
            <w:tcW w:w="2880" w:type="dxa"/>
            <w:vAlign w:val="center"/>
          </w:tcPr>
          <w:p w:rsidR="00924BBE" w:rsidRDefault="00321DEE">
            <w:pPr>
              <w:jc w:val="right"/>
            </w:pPr>
            <w:r>
              <w:rPr>
                <w:rFonts w:eastAsiaTheme="minorEastAsia"/>
                <w:szCs w:val="21"/>
              </w:rPr>
              <w:t>7,571,067.00</w:t>
            </w:r>
          </w:p>
        </w:tc>
        <w:tc>
          <w:tcPr>
            <w:tcW w:w="1620" w:type="dxa"/>
            <w:vAlign w:val="center"/>
          </w:tcPr>
          <w:p w:rsidR="00924BBE" w:rsidRDefault="00321DEE">
            <w:pPr>
              <w:jc w:val="right"/>
            </w:pPr>
            <w:r>
              <w:rPr>
                <w:rFonts w:eastAsiaTheme="minorEastAsia"/>
                <w:szCs w:val="21"/>
              </w:rPr>
              <w:t>3.20</w:t>
            </w:r>
          </w:p>
        </w:tc>
      </w:tr>
      <w:tr w:rsidR="00924BBE">
        <w:tc>
          <w:tcPr>
            <w:tcW w:w="870" w:type="dxa"/>
            <w:vAlign w:val="center"/>
          </w:tcPr>
          <w:p w:rsidR="00924BBE" w:rsidRDefault="00321DEE">
            <w:pPr>
              <w:jc w:val="center"/>
            </w:pPr>
            <w:r>
              <w:rPr>
                <w:rFonts w:eastAsiaTheme="minorEastAsia"/>
                <w:szCs w:val="21"/>
              </w:rPr>
              <w:t>23</w:t>
            </w:r>
          </w:p>
        </w:tc>
        <w:tc>
          <w:tcPr>
            <w:tcW w:w="1650" w:type="dxa"/>
            <w:vAlign w:val="center"/>
          </w:tcPr>
          <w:p w:rsidR="00924BBE" w:rsidRDefault="00321DEE">
            <w:pPr>
              <w:jc w:val="center"/>
            </w:pPr>
            <w:r>
              <w:rPr>
                <w:rFonts w:eastAsiaTheme="minorEastAsia"/>
                <w:szCs w:val="21"/>
              </w:rPr>
              <w:t>601818</w:t>
            </w:r>
          </w:p>
        </w:tc>
        <w:tc>
          <w:tcPr>
            <w:tcW w:w="1980" w:type="dxa"/>
            <w:vAlign w:val="center"/>
          </w:tcPr>
          <w:p w:rsidR="00924BBE" w:rsidRDefault="00321DEE">
            <w:pPr>
              <w:jc w:val="center"/>
            </w:pPr>
            <w:r>
              <w:rPr>
                <w:rFonts w:eastAsiaTheme="minorEastAsia"/>
                <w:szCs w:val="21"/>
              </w:rPr>
              <w:t>光大银行</w:t>
            </w:r>
          </w:p>
        </w:tc>
        <w:tc>
          <w:tcPr>
            <w:tcW w:w="2880" w:type="dxa"/>
            <w:vAlign w:val="center"/>
          </w:tcPr>
          <w:p w:rsidR="00924BBE" w:rsidRDefault="00321DEE">
            <w:pPr>
              <w:jc w:val="right"/>
            </w:pPr>
            <w:r>
              <w:rPr>
                <w:rFonts w:eastAsiaTheme="minorEastAsia"/>
                <w:szCs w:val="21"/>
              </w:rPr>
              <w:t>7,129,164.00</w:t>
            </w:r>
          </w:p>
        </w:tc>
        <w:tc>
          <w:tcPr>
            <w:tcW w:w="1620" w:type="dxa"/>
            <w:vAlign w:val="center"/>
          </w:tcPr>
          <w:p w:rsidR="00924BBE" w:rsidRDefault="00321DEE">
            <w:pPr>
              <w:jc w:val="right"/>
            </w:pPr>
            <w:r>
              <w:rPr>
                <w:rFonts w:eastAsiaTheme="minorEastAsia"/>
                <w:szCs w:val="21"/>
              </w:rPr>
              <w:t>3.02</w:t>
            </w:r>
          </w:p>
        </w:tc>
      </w:tr>
      <w:tr w:rsidR="00924BBE">
        <w:tc>
          <w:tcPr>
            <w:tcW w:w="870" w:type="dxa"/>
            <w:vAlign w:val="center"/>
          </w:tcPr>
          <w:p w:rsidR="00924BBE" w:rsidRDefault="00321DEE">
            <w:pPr>
              <w:jc w:val="center"/>
            </w:pPr>
            <w:r>
              <w:rPr>
                <w:rFonts w:eastAsiaTheme="minorEastAsia"/>
                <w:szCs w:val="21"/>
              </w:rPr>
              <w:t>24</w:t>
            </w:r>
          </w:p>
        </w:tc>
        <w:tc>
          <w:tcPr>
            <w:tcW w:w="1650" w:type="dxa"/>
            <w:vAlign w:val="center"/>
          </w:tcPr>
          <w:p w:rsidR="00924BBE" w:rsidRDefault="00321DEE">
            <w:pPr>
              <w:jc w:val="center"/>
            </w:pPr>
            <w:r>
              <w:rPr>
                <w:rFonts w:eastAsiaTheme="minorEastAsia"/>
                <w:szCs w:val="21"/>
              </w:rPr>
              <w:t>601111</w:t>
            </w:r>
          </w:p>
        </w:tc>
        <w:tc>
          <w:tcPr>
            <w:tcW w:w="1980" w:type="dxa"/>
            <w:vAlign w:val="center"/>
          </w:tcPr>
          <w:p w:rsidR="00924BBE" w:rsidRDefault="00321DEE">
            <w:pPr>
              <w:jc w:val="center"/>
            </w:pPr>
            <w:r>
              <w:rPr>
                <w:rFonts w:eastAsiaTheme="minorEastAsia"/>
                <w:szCs w:val="21"/>
              </w:rPr>
              <w:t>中国国航</w:t>
            </w:r>
          </w:p>
        </w:tc>
        <w:tc>
          <w:tcPr>
            <w:tcW w:w="2880" w:type="dxa"/>
            <w:vAlign w:val="center"/>
          </w:tcPr>
          <w:p w:rsidR="00924BBE" w:rsidRDefault="00321DEE">
            <w:pPr>
              <w:jc w:val="right"/>
            </w:pPr>
            <w:r>
              <w:rPr>
                <w:rFonts w:eastAsiaTheme="minorEastAsia"/>
                <w:szCs w:val="21"/>
              </w:rPr>
              <w:t>7,090,316.00</w:t>
            </w:r>
          </w:p>
        </w:tc>
        <w:tc>
          <w:tcPr>
            <w:tcW w:w="1620" w:type="dxa"/>
            <w:vAlign w:val="center"/>
          </w:tcPr>
          <w:p w:rsidR="00924BBE" w:rsidRDefault="00321DEE">
            <w:pPr>
              <w:jc w:val="right"/>
            </w:pPr>
            <w:r>
              <w:rPr>
                <w:rFonts w:eastAsiaTheme="minorEastAsia"/>
                <w:szCs w:val="21"/>
              </w:rPr>
              <w:t>3.00</w:t>
            </w:r>
          </w:p>
        </w:tc>
      </w:tr>
      <w:tr w:rsidR="00924BBE">
        <w:tc>
          <w:tcPr>
            <w:tcW w:w="870" w:type="dxa"/>
            <w:vAlign w:val="center"/>
          </w:tcPr>
          <w:p w:rsidR="00924BBE" w:rsidRDefault="00321DEE">
            <w:pPr>
              <w:jc w:val="center"/>
            </w:pPr>
            <w:r>
              <w:rPr>
                <w:rFonts w:eastAsiaTheme="minorEastAsia"/>
                <w:szCs w:val="21"/>
              </w:rPr>
              <w:t>25</w:t>
            </w:r>
          </w:p>
        </w:tc>
        <w:tc>
          <w:tcPr>
            <w:tcW w:w="1650" w:type="dxa"/>
            <w:vAlign w:val="center"/>
          </w:tcPr>
          <w:p w:rsidR="00924BBE" w:rsidRDefault="00321DEE">
            <w:pPr>
              <w:jc w:val="center"/>
            </w:pPr>
            <w:r>
              <w:rPr>
                <w:rFonts w:eastAsiaTheme="minorEastAsia"/>
                <w:szCs w:val="21"/>
              </w:rPr>
              <w:t>600011</w:t>
            </w:r>
          </w:p>
        </w:tc>
        <w:tc>
          <w:tcPr>
            <w:tcW w:w="1980" w:type="dxa"/>
            <w:vAlign w:val="center"/>
          </w:tcPr>
          <w:p w:rsidR="00924BBE" w:rsidRDefault="00321DEE">
            <w:pPr>
              <w:jc w:val="center"/>
            </w:pPr>
            <w:r>
              <w:rPr>
                <w:rFonts w:eastAsiaTheme="minorEastAsia"/>
                <w:szCs w:val="21"/>
              </w:rPr>
              <w:t>华能国际</w:t>
            </w:r>
          </w:p>
        </w:tc>
        <w:tc>
          <w:tcPr>
            <w:tcW w:w="2880" w:type="dxa"/>
            <w:vAlign w:val="center"/>
          </w:tcPr>
          <w:p w:rsidR="00924BBE" w:rsidRDefault="00321DEE">
            <w:pPr>
              <w:jc w:val="right"/>
            </w:pPr>
            <w:r>
              <w:rPr>
                <w:rFonts w:eastAsiaTheme="minorEastAsia"/>
                <w:szCs w:val="21"/>
              </w:rPr>
              <w:t>7,047,877.00</w:t>
            </w:r>
          </w:p>
        </w:tc>
        <w:tc>
          <w:tcPr>
            <w:tcW w:w="1620" w:type="dxa"/>
            <w:vAlign w:val="center"/>
          </w:tcPr>
          <w:p w:rsidR="00924BBE" w:rsidRDefault="00321DEE">
            <w:pPr>
              <w:jc w:val="right"/>
            </w:pPr>
            <w:r>
              <w:rPr>
                <w:rFonts w:eastAsiaTheme="minorEastAsia"/>
                <w:szCs w:val="21"/>
              </w:rPr>
              <w:t>2.98</w:t>
            </w:r>
          </w:p>
        </w:tc>
      </w:tr>
      <w:tr w:rsidR="00924BBE">
        <w:tc>
          <w:tcPr>
            <w:tcW w:w="870" w:type="dxa"/>
            <w:vAlign w:val="center"/>
          </w:tcPr>
          <w:p w:rsidR="00924BBE" w:rsidRDefault="00321DEE">
            <w:pPr>
              <w:jc w:val="center"/>
            </w:pPr>
            <w:r>
              <w:rPr>
                <w:rFonts w:eastAsiaTheme="minorEastAsia"/>
                <w:szCs w:val="21"/>
              </w:rPr>
              <w:t>26</w:t>
            </w:r>
          </w:p>
        </w:tc>
        <w:tc>
          <w:tcPr>
            <w:tcW w:w="1650" w:type="dxa"/>
            <w:vAlign w:val="center"/>
          </w:tcPr>
          <w:p w:rsidR="00924BBE" w:rsidRDefault="00321DEE">
            <w:pPr>
              <w:jc w:val="center"/>
            </w:pPr>
            <w:r>
              <w:rPr>
                <w:rFonts w:eastAsiaTheme="minorEastAsia"/>
                <w:szCs w:val="21"/>
              </w:rPr>
              <w:t>000001</w:t>
            </w:r>
          </w:p>
        </w:tc>
        <w:tc>
          <w:tcPr>
            <w:tcW w:w="1980" w:type="dxa"/>
            <w:vAlign w:val="center"/>
          </w:tcPr>
          <w:p w:rsidR="00924BBE" w:rsidRDefault="00321DEE">
            <w:pPr>
              <w:jc w:val="center"/>
            </w:pPr>
            <w:r>
              <w:rPr>
                <w:rFonts w:eastAsiaTheme="minorEastAsia"/>
                <w:szCs w:val="21"/>
              </w:rPr>
              <w:t>平安银行</w:t>
            </w:r>
          </w:p>
        </w:tc>
        <w:tc>
          <w:tcPr>
            <w:tcW w:w="2880" w:type="dxa"/>
            <w:vAlign w:val="center"/>
          </w:tcPr>
          <w:p w:rsidR="00924BBE" w:rsidRDefault="00321DEE">
            <w:pPr>
              <w:jc w:val="right"/>
            </w:pPr>
            <w:r>
              <w:rPr>
                <w:rFonts w:eastAsiaTheme="minorEastAsia"/>
                <w:szCs w:val="21"/>
              </w:rPr>
              <w:t>6,868,534.00</w:t>
            </w:r>
          </w:p>
        </w:tc>
        <w:tc>
          <w:tcPr>
            <w:tcW w:w="1620" w:type="dxa"/>
            <w:vAlign w:val="center"/>
          </w:tcPr>
          <w:p w:rsidR="00924BBE" w:rsidRDefault="00321DEE">
            <w:pPr>
              <w:jc w:val="right"/>
            </w:pPr>
            <w:r>
              <w:rPr>
                <w:rFonts w:eastAsiaTheme="minorEastAsia"/>
                <w:szCs w:val="21"/>
              </w:rPr>
              <w:t>2.91</w:t>
            </w:r>
          </w:p>
        </w:tc>
      </w:tr>
      <w:tr w:rsidR="00924BBE">
        <w:tc>
          <w:tcPr>
            <w:tcW w:w="870" w:type="dxa"/>
            <w:vAlign w:val="center"/>
          </w:tcPr>
          <w:p w:rsidR="00924BBE" w:rsidRDefault="00321DEE">
            <w:pPr>
              <w:jc w:val="center"/>
            </w:pPr>
            <w:r>
              <w:rPr>
                <w:rFonts w:eastAsiaTheme="minorEastAsia"/>
                <w:szCs w:val="21"/>
              </w:rPr>
              <w:t>27</w:t>
            </w:r>
          </w:p>
        </w:tc>
        <w:tc>
          <w:tcPr>
            <w:tcW w:w="1650" w:type="dxa"/>
            <w:vAlign w:val="center"/>
          </w:tcPr>
          <w:p w:rsidR="00924BBE" w:rsidRDefault="00321DEE">
            <w:pPr>
              <w:jc w:val="center"/>
            </w:pPr>
            <w:r>
              <w:rPr>
                <w:rFonts w:eastAsiaTheme="minorEastAsia"/>
                <w:szCs w:val="21"/>
              </w:rPr>
              <w:t>000858</w:t>
            </w:r>
          </w:p>
        </w:tc>
        <w:tc>
          <w:tcPr>
            <w:tcW w:w="1980" w:type="dxa"/>
            <w:vAlign w:val="center"/>
          </w:tcPr>
          <w:p w:rsidR="00924BBE" w:rsidRDefault="00321DEE">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924BBE" w:rsidRDefault="00321DEE">
            <w:pPr>
              <w:jc w:val="right"/>
            </w:pPr>
            <w:r>
              <w:rPr>
                <w:rFonts w:eastAsiaTheme="minorEastAsia"/>
                <w:szCs w:val="21"/>
              </w:rPr>
              <w:t>6,720,795.00</w:t>
            </w:r>
          </w:p>
        </w:tc>
        <w:tc>
          <w:tcPr>
            <w:tcW w:w="1620" w:type="dxa"/>
            <w:vAlign w:val="center"/>
          </w:tcPr>
          <w:p w:rsidR="00924BBE" w:rsidRDefault="00321DEE">
            <w:pPr>
              <w:jc w:val="right"/>
            </w:pPr>
            <w:r>
              <w:rPr>
                <w:rFonts w:eastAsiaTheme="minorEastAsia"/>
                <w:szCs w:val="21"/>
              </w:rPr>
              <w:t>2.84</w:t>
            </w:r>
          </w:p>
        </w:tc>
      </w:tr>
      <w:tr w:rsidR="00924BBE">
        <w:tc>
          <w:tcPr>
            <w:tcW w:w="870" w:type="dxa"/>
            <w:vAlign w:val="center"/>
          </w:tcPr>
          <w:p w:rsidR="00924BBE" w:rsidRDefault="00321DEE">
            <w:pPr>
              <w:jc w:val="center"/>
            </w:pPr>
            <w:r>
              <w:rPr>
                <w:rFonts w:eastAsiaTheme="minorEastAsia"/>
                <w:szCs w:val="21"/>
              </w:rPr>
              <w:t>28</w:t>
            </w:r>
          </w:p>
        </w:tc>
        <w:tc>
          <w:tcPr>
            <w:tcW w:w="1650" w:type="dxa"/>
            <w:vAlign w:val="center"/>
          </w:tcPr>
          <w:p w:rsidR="00924BBE" w:rsidRDefault="00321DEE">
            <w:pPr>
              <w:jc w:val="center"/>
            </w:pPr>
            <w:r>
              <w:rPr>
                <w:rFonts w:eastAsiaTheme="minorEastAsia"/>
                <w:szCs w:val="21"/>
              </w:rPr>
              <w:t>601328</w:t>
            </w:r>
          </w:p>
        </w:tc>
        <w:tc>
          <w:tcPr>
            <w:tcW w:w="1980" w:type="dxa"/>
            <w:vAlign w:val="center"/>
          </w:tcPr>
          <w:p w:rsidR="00924BBE" w:rsidRDefault="00321DEE">
            <w:pPr>
              <w:jc w:val="center"/>
            </w:pPr>
            <w:r>
              <w:rPr>
                <w:rFonts w:eastAsiaTheme="minorEastAsia"/>
                <w:szCs w:val="21"/>
              </w:rPr>
              <w:t>XD</w:t>
            </w:r>
            <w:r>
              <w:rPr>
                <w:rFonts w:eastAsiaTheme="minorEastAsia"/>
                <w:szCs w:val="21"/>
              </w:rPr>
              <w:t>交通银</w:t>
            </w:r>
          </w:p>
        </w:tc>
        <w:tc>
          <w:tcPr>
            <w:tcW w:w="2880" w:type="dxa"/>
            <w:vAlign w:val="center"/>
          </w:tcPr>
          <w:p w:rsidR="00924BBE" w:rsidRDefault="00321DEE">
            <w:pPr>
              <w:jc w:val="right"/>
            </w:pPr>
            <w:r>
              <w:rPr>
                <w:rFonts w:eastAsiaTheme="minorEastAsia"/>
                <w:szCs w:val="21"/>
              </w:rPr>
              <w:t>6,718,619.00</w:t>
            </w:r>
          </w:p>
        </w:tc>
        <w:tc>
          <w:tcPr>
            <w:tcW w:w="1620" w:type="dxa"/>
            <w:vAlign w:val="center"/>
          </w:tcPr>
          <w:p w:rsidR="00924BBE" w:rsidRDefault="00321DEE">
            <w:pPr>
              <w:jc w:val="right"/>
            </w:pPr>
            <w:r>
              <w:rPr>
                <w:rFonts w:eastAsiaTheme="minorEastAsia"/>
                <w:szCs w:val="21"/>
              </w:rPr>
              <w:t>2.84</w:t>
            </w:r>
          </w:p>
        </w:tc>
      </w:tr>
      <w:tr w:rsidR="00924BBE">
        <w:tc>
          <w:tcPr>
            <w:tcW w:w="870" w:type="dxa"/>
            <w:vAlign w:val="center"/>
          </w:tcPr>
          <w:p w:rsidR="00924BBE" w:rsidRDefault="00321DEE">
            <w:pPr>
              <w:jc w:val="center"/>
            </w:pPr>
            <w:r>
              <w:rPr>
                <w:rFonts w:eastAsiaTheme="minorEastAsia"/>
                <w:szCs w:val="21"/>
              </w:rPr>
              <w:t>29</w:t>
            </w:r>
          </w:p>
        </w:tc>
        <w:tc>
          <w:tcPr>
            <w:tcW w:w="1650" w:type="dxa"/>
            <w:vAlign w:val="center"/>
          </w:tcPr>
          <w:p w:rsidR="00924BBE" w:rsidRDefault="00321DEE">
            <w:pPr>
              <w:jc w:val="center"/>
            </w:pPr>
            <w:r>
              <w:rPr>
                <w:rFonts w:eastAsiaTheme="minorEastAsia"/>
                <w:szCs w:val="21"/>
              </w:rPr>
              <w:t>603338</w:t>
            </w:r>
          </w:p>
        </w:tc>
        <w:tc>
          <w:tcPr>
            <w:tcW w:w="1980" w:type="dxa"/>
            <w:vAlign w:val="center"/>
          </w:tcPr>
          <w:p w:rsidR="00924BBE" w:rsidRDefault="00321DEE">
            <w:pPr>
              <w:jc w:val="center"/>
            </w:pPr>
            <w:r>
              <w:rPr>
                <w:rFonts w:eastAsiaTheme="minorEastAsia"/>
                <w:szCs w:val="21"/>
              </w:rPr>
              <w:t>浙江鼎力</w:t>
            </w:r>
          </w:p>
        </w:tc>
        <w:tc>
          <w:tcPr>
            <w:tcW w:w="2880" w:type="dxa"/>
            <w:vAlign w:val="center"/>
          </w:tcPr>
          <w:p w:rsidR="00924BBE" w:rsidRDefault="00321DEE">
            <w:pPr>
              <w:jc w:val="right"/>
            </w:pPr>
            <w:r>
              <w:rPr>
                <w:rFonts w:eastAsiaTheme="minorEastAsia"/>
                <w:szCs w:val="21"/>
              </w:rPr>
              <w:t>6,574,875.00</w:t>
            </w:r>
          </w:p>
        </w:tc>
        <w:tc>
          <w:tcPr>
            <w:tcW w:w="1620" w:type="dxa"/>
            <w:vAlign w:val="center"/>
          </w:tcPr>
          <w:p w:rsidR="00924BBE" w:rsidRDefault="00321DEE">
            <w:pPr>
              <w:jc w:val="right"/>
            </w:pPr>
            <w:r>
              <w:rPr>
                <w:rFonts w:eastAsiaTheme="minorEastAsia"/>
                <w:szCs w:val="21"/>
              </w:rPr>
              <w:t>2.78</w:t>
            </w:r>
          </w:p>
        </w:tc>
      </w:tr>
      <w:tr w:rsidR="00924BBE">
        <w:tc>
          <w:tcPr>
            <w:tcW w:w="870" w:type="dxa"/>
            <w:vAlign w:val="center"/>
          </w:tcPr>
          <w:p w:rsidR="00924BBE" w:rsidRDefault="00321DEE">
            <w:pPr>
              <w:jc w:val="center"/>
            </w:pPr>
            <w:r>
              <w:rPr>
                <w:rFonts w:eastAsiaTheme="minorEastAsia"/>
                <w:szCs w:val="21"/>
              </w:rPr>
              <w:t>30</w:t>
            </w:r>
          </w:p>
        </w:tc>
        <w:tc>
          <w:tcPr>
            <w:tcW w:w="1650" w:type="dxa"/>
            <w:vAlign w:val="center"/>
          </w:tcPr>
          <w:p w:rsidR="00924BBE" w:rsidRDefault="00321DEE">
            <w:pPr>
              <w:jc w:val="center"/>
            </w:pPr>
            <w:r>
              <w:rPr>
                <w:rFonts w:eastAsiaTheme="minorEastAsia"/>
                <w:szCs w:val="21"/>
              </w:rPr>
              <w:t>601601</w:t>
            </w:r>
          </w:p>
        </w:tc>
        <w:tc>
          <w:tcPr>
            <w:tcW w:w="1980" w:type="dxa"/>
            <w:vAlign w:val="center"/>
          </w:tcPr>
          <w:p w:rsidR="00924BBE" w:rsidRDefault="00321DEE">
            <w:pPr>
              <w:jc w:val="center"/>
            </w:pPr>
            <w:r>
              <w:rPr>
                <w:rFonts w:eastAsiaTheme="minorEastAsia"/>
                <w:szCs w:val="21"/>
              </w:rPr>
              <w:t>中国太保</w:t>
            </w:r>
          </w:p>
        </w:tc>
        <w:tc>
          <w:tcPr>
            <w:tcW w:w="2880" w:type="dxa"/>
            <w:vAlign w:val="center"/>
          </w:tcPr>
          <w:p w:rsidR="00924BBE" w:rsidRDefault="00321DEE">
            <w:pPr>
              <w:jc w:val="right"/>
            </w:pPr>
            <w:r>
              <w:rPr>
                <w:rFonts w:eastAsiaTheme="minorEastAsia"/>
                <w:szCs w:val="21"/>
              </w:rPr>
              <w:t>6,563,354.00</w:t>
            </w:r>
          </w:p>
        </w:tc>
        <w:tc>
          <w:tcPr>
            <w:tcW w:w="1620" w:type="dxa"/>
            <w:vAlign w:val="center"/>
          </w:tcPr>
          <w:p w:rsidR="00924BBE" w:rsidRDefault="00321DEE">
            <w:pPr>
              <w:jc w:val="right"/>
            </w:pPr>
            <w:r>
              <w:rPr>
                <w:rFonts w:eastAsiaTheme="minorEastAsia"/>
                <w:szCs w:val="21"/>
              </w:rPr>
              <w:t>2.78</w:t>
            </w:r>
          </w:p>
        </w:tc>
      </w:tr>
      <w:tr w:rsidR="00924BBE">
        <w:tc>
          <w:tcPr>
            <w:tcW w:w="870" w:type="dxa"/>
            <w:vAlign w:val="center"/>
          </w:tcPr>
          <w:p w:rsidR="00924BBE" w:rsidRDefault="00321DEE">
            <w:pPr>
              <w:jc w:val="center"/>
            </w:pPr>
            <w:r>
              <w:rPr>
                <w:rFonts w:eastAsiaTheme="minorEastAsia"/>
                <w:szCs w:val="21"/>
              </w:rPr>
              <w:t>31</w:t>
            </w:r>
          </w:p>
        </w:tc>
        <w:tc>
          <w:tcPr>
            <w:tcW w:w="1650" w:type="dxa"/>
            <w:vAlign w:val="center"/>
          </w:tcPr>
          <w:p w:rsidR="00924BBE" w:rsidRDefault="00321DEE">
            <w:pPr>
              <w:jc w:val="center"/>
            </w:pPr>
            <w:r>
              <w:rPr>
                <w:rFonts w:eastAsiaTheme="minorEastAsia"/>
                <w:szCs w:val="21"/>
              </w:rPr>
              <w:t>601318</w:t>
            </w:r>
          </w:p>
        </w:tc>
        <w:tc>
          <w:tcPr>
            <w:tcW w:w="1980" w:type="dxa"/>
            <w:vAlign w:val="center"/>
          </w:tcPr>
          <w:p w:rsidR="00924BBE" w:rsidRDefault="00321DEE">
            <w:pPr>
              <w:jc w:val="center"/>
            </w:pPr>
            <w:r>
              <w:rPr>
                <w:rFonts w:eastAsiaTheme="minorEastAsia"/>
                <w:szCs w:val="21"/>
              </w:rPr>
              <w:t>中国平安</w:t>
            </w:r>
          </w:p>
        </w:tc>
        <w:tc>
          <w:tcPr>
            <w:tcW w:w="2880" w:type="dxa"/>
            <w:vAlign w:val="center"/>
          </w:tcPr>
          <w:p w:rsidR="00924BBE" w:rsidRDefault="00321DEE">
            <w:pPr>
              <w:jc w:val="right"/>
            </w:pPr>
            <w:r>
              <w:rPr>
                <w:rFonts w:eastAsiaTheme="minorEastAsia"/>
                <w:szCs w:val="21"/>
              </w:rPr>
              <w:t>6,304,364.00</w:t>
            </w:r>
          </w:p>
        </w:tc>
        <w:tc>
          <w:tcPr>
            <w:tcW w:w="1620" w:type="dxa"/>
            <w:vAlign w:val="center"/>
          </w:tcPr>
          <w:p w:rsidR="00924BBE" w:rsidRDefault="00321DEE">
            <w:pPr>
              <w:jc w:val="right"/>
            </w:pPr>
            <w:r>
              <w:rPr>
                <w:rFonts w:eastAsiaTheme="minorEastAsia"/>
                <w:szCs w:val="21"/>
              </w:rPr>
              <w:t>2.67</w:t>
            </w:r>
          </w:p>
        </w:tc>
      </w:tr>
      <w:tr w:rsidR="00924BBE">
        <w:tc>
          <w:tcPr>
            <w:tcW w:w="870" w:type="dxa"/>
            <w:vAlign w:val="center"/>
          </w:tcPr>
          <w:p w:rsidR="00924BBE" w:rsidRDefault="00321DEE">
            <w:pPr>
              <w:jc w:val="center"/>
            </w:pPr>
            <w:r>
              <w:rPr>
                <w:rFonts w:eastAsiaTheme="minorEastAsia"/>
                <w:szCs w:val="21"/>
              </w:rPr>
              <w:t>32</w:t>
            </w:r>
          </w:p>
        </w:tc>
        <w:tc>
          <w:tcPr>
            <w:tcW w:w="1650" w:type="dxa"/>
            <w:vAlign w:val="center"/>
          </w:tcPr>
          <w:p w:rsidR="00924BBE" w:rsidRDefault="00321DEE">
            <w:pPr>
              <w:jc w:val="center"/>
            </w:pPr>
            <w:r>
              <w:rPr>
                <w:rFonts w:eastAsiaTheme="minorEastAsia"/>
                <w:szCs w:val="21"/>
              </w:rPr>
              <w:t>002466</w:t>
            </w:r>
          </w:p>
        </w:tc>
        <w:tc>
          <w:tcPr>
            <w:tcW w:w="1980" w:type="dxa"/>
            <w:vAlign w:val="center"/>
          </w:tcPr>
          <w:p w:rsidR="00924BBE" w:rsidRDefault="00321DEE">
            <w:pPr>
              <w:jc w:val="center"/>
            </w:pPr>
            <w:r>
              <w:rPr>
                <w:rFonts w:eastAsiaTheme="minorEastAsia"/>
                <w:szCs w:val="21"/>
              </w:rPr>
              <w:t>天齐锂业</w:t>
            </w:r>
          </w:p>
        </w:tc>
        <w:tc>
          <w:tcPr>
            <w:tcW w:w="2880" w:type="dxa"/>
            <w:vAlign w:val="center"/>
          </w:tcPr>
          <w:p w:rsidR="00924BBE" w:rsidRDefault="00321DEE">
            <w:pPr>
              <w:jc w:val="right"/>
            </w:pPr>
            <w:r>
              <w:rPr>
                <w:rFonts w:eastAsiaTheme="minorEastAsia"/>
                <w:szCs w:val="21"/>
              </w:rPr>
              <w:t>5,963,484.62</w:t>
            </w:r>
          </w:p>
        </w:tc>
        <w:tc>
          <w:tcPr>
            <w:tcW w:w="1620" w:type="dxa"/>
            <w:vAlign w:val="center"/>
          </w:tcPr>
          <w:p w:rsidR="00924BBE" w:rsidRDefault="00321DEE">
            <w:pPr>
              <w:jc w:val="right"/>
            </w:pPr>
            <w:r>
              <w:rPr>
                <w:rFonts w:eastAsiaTheme="minorEastAsia"/>
                <w:szCs w:val="21"/>
              </w:rPr>
              <w:t>2.52</w:t>
            </w:r>
          </w:p>
        </w:tc>
      </w:tr>
      <w:tr w:rsidR="00924BBE">
        <w:tc>
          <w:tcPr>
            <w:tcW w:w="870" w:type="dxa"/>
            <w:vAlign w:val="center"/>
          </w:tcPr>
          <w:p w:rsidR="00924BBE" w:rsidRDefault="00321DEE">
            <w:pPr>
              <w:jc w:val="center"/>
            </w:pPr>
            <w:r>
              <w:rPr>
                <w:rFonts w:eastAsiaTheme="minorEastAsia"/>
                <w:szCs w:val="21"/>
              </w:rPr>
              <w:t>33</w:t>
            </w:r>
          </w:p>
        </w:tc>
        <w:tc>
          <w:tcPr>
            <w:tcW w:w="1650" w:type="dxa"/>
            <w:vAlign w:val="center"/>
          </w:tcPr>
          <w:p w:rsidR="00924BBE" w:rsidRDefault="00321DEE">
            <w:pPr>
              <w:jc w:val="center"/>
            </w:pPr>
            <w:r>
              <w:rPr>
                <w:rFonts w:eastAsiaTheme="minorEastAsia"/>
                <w:szCs w:val="21"/>
              </w:rPr>
              <w:t>601009</w:t>
            </w:r>
          </w:p>
        </w:tc>
        <w:tc>
          <w:tcPr>
            <w:tcW w:w="1980" w:type="dxa"/>
            <w:vAlign w:val="center"/>
          </w:tcPr>
          <w:p w:rsidR="00924BBE" w:rsidRDefault="00321DEE">
            <w:pPr>
              <w:jc w:val="center"/>
            </w:pPr>
            <w:r>
              <w:rPr>
                <w:rFonts w:eastAsiaTheme="minorEastAsia"/>
                <w:szCs w:val="21"/>
              </w:rPr>
              <w:t>南京银行</w:t>
            </w:r>
          </w:p>
        </w:tc>
        <w:tc>
          <w:tcPr>
            <w:tcW w:w="2880" w:type="dxa"/>
            <w:vAlign w:val="center"/>
          </w:tcPr>
          <w:p w:rsidR="00924BBE" w:rsidRDefault="00321DEE">
            <w:pPr>
              <w:jc w:val="right"/>
            </w:pPr>
            <w:r>
              <w:rPr>
                <w:rFonts w:eastAsiaTheme="minorEastAsia"/>
                <w:szCs w:val="21"/>
              </w:rPr>
              <w:t>5,920,679.00</w:t>
            </w:r>
          </w:p>
        </w:tc>
        <w:tc>
          <w:tcPr>
            <w:tcW w:w="1620" w:type="dxa"/>
            <w:vAlign w:val="center"/>
          </w:tcPr>
          <w:p w:rsidR="00924BBE" w:rsidRDefault="00321DEE">
            <w:pPr>
              <w:jc w:val="right"/>
            </w:pPr>
            <w:r>
              <w:rPr>
                <w:rFonts w:eastAsiaTheme="minorEastAsia"/>
                <w:szCs w:val="21"/>
              </w:rPr>
              <w:t>2.51</w:t>
            </w:r>
          </w:p>
        </w:tc>
      </w:tr>
      <w:tr w:rsidR="00924BBE">
        <w:tc>
          <w:tcPr>
            <w:tcW w:w="870" w:type="dxa"/>
            <w:vAlign w:val="center"/>
          </w:tcPr>
          <w:p w:rsidR="00924BBE" w:rsidRDefault="00321DEE">
            <w:pPr>
              <w:jc w:val="center"/>
            </w:pPr>
            <w:r>
              <w:rPr>
                <w:rFonts w:eastAsiaTheme="minorEastAsia"/>
                <w:szCs w:val="21"/>
              </w:rPr>
              <w:t>34</w:t>
            </w:r>
          </w:p>
        </w:tc>
        <w:tc>
          <w:tcPr>
            <w:tcW w:w="1650" w:type="dxa"/>
            <w:vAlign w:val="center"/>
          </w:tcPr>
          <w:p w:rsidR="00924BBE" w:rsidRDefault="00321DEE">
            <w:pPr>
              <w:jc w:val="center"/>
            </w:pPr>
            <w:r>
              <w:rPr>
                <w:rFonts w:eastAsiaTheme="minorEastAsia"/>
                <w:szCs w:val="21"/>
              </w:rPr>
              <w:t>600031</w:t>
            </w:r>
          </w:p>
        </w:tc>
        <w:tc>
          <w:tcPr>
            <w:tcW w:w="1980" w:type="dxa"/>
            <w:vAlign w:val="center"/>
          </w:tcPr>
          <w:p w:rsidR="00924BBE" w:rsidRDefault="00321DEE">
            <w:pPr>
              <w:jc w:val="center"/>
            </w:pPr>
            <w:r>
              <w:rPr>
                <w:rFonts w:eastAsiaTheme="minorEastAsia"/>
                <w:szCs w:val="21"/>
              </w:rPr>
              <w:t>三一重工</w:t>
            </w:r>
          </w:p>
        </w:tc>
        <w:tc>
          <w:tcPr>
            <w:tcW w:w="2880" w:type="dxa"/>
            <w:vAlign w:val="center"/>
          </w:tcPr>
          <w:p w:rsidR="00924BBE" w:rsidRDefault="00321DEE">
            <w:pPr>
              <w:jc w:val="right"/>
            </w:pPr>
            <w:r>
              <w:rPr>
                <w:rFonts w:eastAsiaTheme="minorEastAsia"/>
                <w:szCs w:val="21"/>
              </w:rPr>
              <w:t>5,837,535.00</w:t>
            </w:r>
          </w:p>
        </w:tc>
        <w:tc>
          <w:tcPr>
            <w:tcW w:w="1620" w:type="dxa"/>
            <w:vAlign w:val="center"/>
          </w:tcPr>
          <w:p w:rsidR="00924BBE" w:rsidRDefault="00321DEE">
            <w:pPr>
              <w:jc w:val="right"/>
            </w:pPr>
            <w:r>
              <w:rPr>
                <w:rFonts w:eastAsiaTheme="minorEastAsia"/>
                <w:szCs w:val="21"/>
              </w:rPr>
              <w:t>2.47</w:t>
            </w:r>
          </w:p>
        </w:tc>
      </w:tr>
      <w:tr w:rsidR="00924BBE">
        <w:tc>
          <w:tcPr>
            <w:tcW w:w="870" w:type="dxa"/>
            <w:vAlign w:val="center"/>
          </w:tcPr>
          <w:p w:rsidR="00924BBE" w:rsidRDefault="00321DEE">
            <w:pPr>
              <w:jc w:val="center"/>
            </w:pPr>
            <w:r>
              <w:rPr>
                <w:rFonts w:eastAsiaTheme="minorEastAsia"/>
                <w:szCs w:val="21"/>
              </w:rPr>
              <w:t>35</w:t>
            </w:r>
          </w:p>
        </w:tc>
        <w:tc>
          <w:tcPr>
            <w:tcW w:w="1650" w:type="dxa"/>
            <w:vAlign w:val="center"/>
          </w:tcPr>
          <w:p w:rsidR="00924BBE" w:rsidRDefault="00321DEE">
            <w:pPr>
              <w:jc w:val="center"/>
            </w:pPr>
            <w:r>
              <w:rPr>
                <w:rFonts w:eastAsiaTheme="minorEastAsia"/>
                <w:szCs w:val="21"/>
              </w:rPr>
              <w:t>000876</w:t>
            </w:r>
          </w:p>
        </w:tc>
        <w:tc>
          <w:tcPr>
            <w:tcW w:w="1980" w:type="dxa"/>
            <w:vAlign w:val="center"/>
          </w:tcPr>
          <w:p w:rsidR="00924BBE" w:rsidRDefault="00321DEE">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924BBE" w:rsidRDefault="00321DEE">
            <w:pPr>
              <w:jc w:val="right"/>
            </w:pPr>
            <w:r>
              <w:rPr>
                <w:rFonts w:eastAsiaTheme="minorEastAsia"/>
                <w:szCs w:val="21"/>
              </w:rPr>
              <w:t>5,754,336.00</w:t>
            </w:r>
          </w:p>
        </w:tc>
        <w:tc>
          <w:tcPr>
            <w:tcW w:w="1620" w:type="dxa"/>
            <w:vAlign w:val="center"/>
          </w:tcPr>
          <w:p w:rsidR="00924BBE" w:rsidRDefault="00321DEE">
            <w:pPr>
              <w:jc w:val="right"/>
            </w:pPr>
            <w:r>
              <w:rPr>
                <w:rFonts w:eastAsiaTheme="minorEastAsia"/>
                <w:szCs w:val="21"/>
              </w:rPr>
              <w:t>2.44</w:t>
            </w:r>
          </w:p>
        </w:tc>
      </w:tr>
      <w:tr w:rsidR="00924BBE">
        <w:tc>
          <w:tcPr>
            <w:tcW w:w="870" w:type="dxa"/>
            <w:vAlign w:val="center"/>
          </w:tcPr>
          <w:p w:rsidR="00924BBE" w:rsidRDefault="00321DEE">
            <w:pPr>
              <w:jc w:val="center"/>
            </w:pPr>
            <w:r>
              <w:rPr>
                <w:rFonts w:eastAsiaTheme="minorEastAsia"/>
                <w:szCs w:val="21"/>
              </w:rPr>
              <w:t>36</w:t>
            </w:r>
          </w:p>
        </w:tc>
        <w:tc>
          <w:tcPr>
            <w:tcW w:w="1650" w:type="dxa"/>
            <w:vAlign w:val="center"/>
          </w:tcPr>
          <w:p w:rsidR="00924BBE" w:rsidRDefault="00321DEE">
            <w:pPr>
              <w:jc w:val="center"/>
            </w:pPr>
            <w:r>
              <w:rPr>
                <w:rFonts w:eastAsiaTheme="minorEastAsia"/>
                <w:szCs w:val="21"/>
              </w:rPr>
              <w:t>601128</w:t>
            </w:r>
          </w:p>
        </w:tc>
        <w:tc>
          <w:tcPr>
            <w:tcW w:w="1980" w:type="dxa"/>
            <w:vAlign w:val="center"/>
          </w:tcPr>
          <w:p w:rsidR="00924BBE" w:rsidRDefault="00321DEE">
            <w:pPr>
              <w:jc w:val="center"/>
            </w:pPr>
            <w:r>
              <w:rPr>
                <w:rFonts w:eastAsiaTheme="minorEastAsia"/>
                <w:szCs w:val="21"/>
              </w:rPr>
              <w:t>常熟银行</w:t>
            </w:r>
          </w:p>
        </w:tc>
        <w:tc>
          <w:tcPr>
            <w:tcW w:w="2880" w:type="dxa"/>
            <w:vAlign w:val="center"/>
          </w:tcPr>
          <w:p w:rsidR="00924BBE" w:rsidRDefault="00321DEE">
            <w:pPr>
              <w:jc w:val="right"/>
            </w:pPr>
            <w:r>
              <w:rPr>
                <w:rFonts w:eastAsiaTheme="minorEastAsia"/>
                <w:szCs w:val="21"/>
              </w:rPr>
              <w:t>5,499,446.43</w:t>
            </w:r>
          </w:p>
        </w:tc>
        <w:tc>
          <w:tcPr>
            <w:tcW w:w="1620" w:type="dxa"/>
            <w:vAlign w:val="center"/>
          </w:tcPr>
          <w:p w:rsidR="00924BBE" w:rsidRDefault="00321DEE">
            <w:pPr>
              <w:jc w:val="right"/>
            </w:pPr>
            <w:r>
              <w:rPr>
                <w:rFonts w:eastAsiaTheme="minorEastAsia"/>
                <w:szCs w:val="21"/>
              </w:rPr>
              <w:t>2.33</w:t>
            </w:r>
          </w:p>
        </w:tc>
      </w:tr>
      <w:tr w:rsidR="00924BBE">
        <w:tc>
          <w:tcPr>
            <w:tcW w:w="870" w:type="dxa"/>
            <w:vAlign w:val="center"/>
          </w:tcPr>
          <w:p w:rsidR="00924BBE" w:rsidRDefault="00321DEE">
            <w:pPr>
              <w:jc w:val="center"/>
            </w:pPr>
            <w:r>
              <w:rPr>
                <w:rFonts w:eastAsiaTheme="minorEastAsia"/>
                <w:szCs w:val="21"/>
              </w:rPr>
              <w:lastRenderedPageBreak/>
              <w:t>37</w:t>
            </w:r>
          </w:p>
        </w:tc>
        <w:tc>
          <w:tcPr>
            <w:tcW w:w="1650" w:type="dxa"/>
            <w:vAlign w:val="center"/>
          </w:tcPr>
          <w:p w:rsidR="00924BBE" w:rsidRDefault="00321DEE">
            <w:pPr>
              <w:jc w:val="center"/>
            </w:pPr>
            <w:r>
              <w:rPr>
                <w:rFonts w:eastAsiaTheme="minorEastAsia"/>
                <w:szCs w:val="21"/>
              </w:rPr>
              <w:t>300450</w:t>
            </w:r>
          </w:p>
        </w:tc>
        <w:tc>
          <w:tcPr>
            <w:tcW w:w="1980" w:type="dxa"/>
            <w:vAlign w:val="center"/>
          </w:tcPr>
          <w:p w:rsidR="00924BBE" w:rsidRDefault="00321DEE">
            <w:pPr>
              <w:jc w:val="center"/>
            </w:pPr>
            <w:r>
              <w:rPr>
                <w:rFonts w:eastAsiaTheme="minorEastAsia"/>
                <w:szCs w:val="21"/>
              </w:rPr>
              <w:t>先导智能</w:t>
            </w:r>
          </w:p>
        </w:tc>
        <w:tc>
          <w:tcPr>
            <w:tcW w:w="2880" w:type="dxa"/>
            <w:vAlign w:val="center"/>
          </w:tcPr>
          <w:p w:rsidR="00924BBE" w:rsidRDefault="00321DEE">
            <w:pPr>
              <w:jc w:val="right"/>
            </w:pPr>
            <w:r>
              <w:rPr>
                <w:rFonts w:eastAsiaTheme="minorEastAsia"/>
                <w:szCs w:val="21"/>
              </w:rPr>
              <w:t>5,405,461.82</w:t>
            </w:r>
          </w:p>
        </w:tc>
        <w:tc>
          <w:tcPr>
            <w:tcW w:w="1620" w:type="dxa"/>
            <w:vAlign w:val="center"/>
          </w:tcPr>
          <w:p w:rsidR="00924BBE" w:rsidRDefault="00321DEE">
            <w:pPr>
              <w:jc w:val="right"/>
            </w:pPr>
            <w:r>
              <w:rPr>
                <w:rFonts w:eastAsiaTheme="minorEastAsia"/>
                <w:szCs w:val="21"/>
              </w:rPr>
              <w:t>2.29</w:t>
            </w:r>
          </w:p>
        </w:tc>
      </w:tr>
      <w:tr w:rsidR="00924BBE">
        <w:tc>
          <w:tcPr>
            <w:tcW w:w="870" w:type="dxa"/>
            <w:vAlign w:val="center"/>
          </w:tcPr>
          <w:p w:rsidR="00924BBE" w:rsidRDefault="00321DEE">
            <w:pPr>
              <w:jc w:val="center"/>
            </w:pPr>
            <w:r>
              <w:rPr>
                <w:rFonts w:eastAsiaTheme="minorEastAsia"/>
                <w:szCs w:val="21"/>
              </w:rPr>
              <w:t>38</w:t>
            </w:r>
          </w:p>
        </w:tc>
        <w:tc>
          <w:tcPr>
            <w:tcW w:w="1650" w:type="dxa"/>
            <w:vAlign w:val="center"/>
          </w:tcPr>
          <w:p w:rsidR="00924BBE" w:rsidRDefault="00321DEE">
            <w:pPr>
              <w:jc w:val="center"/>
            </w:pPr>
            <w:r>
              <w:rPr>
                <w:rFonts w:eastAsiaTheme="minorEastAsia"/>
                <w:szCs w:val="21"/>
              </w:rPr>
              <w:t>000063</w:t>
            </w:r>
          </w:p>
        </w:tc>
        <w:tc>
          <w:tcPr>
            <w:tcW w:w="1980" w:type="dxa"/>
            <w:vAlign w:val="center"/>
          </w:tcPr>
          <w:p w:rsidR="00924BBE" w:rsidRDefault="00321DEE">
            <w:pPr>
              <w:jc w:val="center"/>
            </w:pPr>
            <w:r>
              <w:rPr>
                <w:rFonts w:eastAsiaTheme="minorEastAsia"/>
                <w:szCs w:val="21"/>
              </w:rPr>
              <w:t>中兴通讯</w:t>
            </w:r>
          </w:p>
        </w:tc>
        <w:tc>
          <w:tcPr>
            <w:tcW w:w="2880" w:type="dxa"/>
            <w:vAlign w:val="center"/>
          </w:tcPr>
          <w:p w:rsidR="00924BBE" w:rsidRDefault="00321DEE">
            <w:pPr>
              <w:jc w:val="right"/>
            </w:pPr>
            <w:r>
              <w:rPr>
                <w:rFonts w:eastAsiaTheme="minorEastAsia"/>
                <w:szCs w:val="21"/>
              </w:rPr>
              <w:t>4,956,260.05</w:t>
            </w:r>
          </w:p>
        </w:tc>
        <w:tc>
          <w:tcPr>
            <w:tcW w:w="1620" w:type="dxa"/>
            <w:vAlign w:val="center"/>
          </w:tcPr>
          <w:p w:rsidR="00924BBE" w:rsidRDefault="00321DEE">
            <w:pPr>
              <w:jc w:val="right"/>
            </w:pPr>
            <w:r>
              <w:rPr>
                <w:rFonts w:eastAsiaTheme="minorEastAsia"/>
                <w:szCs w:val="21"/>
              </w:rPr>
              <w:t>2.10</w:t>
            </w:r>
          </w:p>
        </w:tc>
      </w:tr>
      <w:tr w:rsidR="00924BBE">
        <w:tc>
          <w:tcPr>
            <w:tcW w:w="870" w:type="dxa"/>
            <w:vAlign w:val="center"/>
          </w:tcPr>
          <w:p w:rsidR="00924BBE" w:rsidRDefault="00321DEE">
            <w:pPr>
              <w:jc w:val="center"/>
            </w:pPr>
            <w:r>
              <w:rPr>
                <w:rFonts w:eastAsiaTheme="minorEastAsia"/>
                <w:szCs w:val="21"/>
              </w:rPr>
              <w:t>39</w:t>
            </w:r>
          </w:p>
        </w:tc>
        <w:tc>
          <w:tcPr>
            <w:tcW w:w="1650" w:type="dxa"/>
            <w:vAlign w:val="center"/>
          </w:tcPr>
          <w:p w:rsidR="00924BBE" w:rsidRDefault="00321DEE">
            <w:pPr>
              <w:jc w:val="center"/>
            </w:pPr>
            <w:r>
              <w:rPr>
                <w:rFonts w:eastAsiaTheme="minorEastAsia"/>
                <w:szCs w:val="21"/>
              </w:rPr>
              <w:t>600104</w:t>
            </w:r>
          </w:p>
        </w:tc>
        <w:tc>
          <w:tcPr>
            <w:tcW w:w="1980" w:type="dxa"/>
            <w:vAlign w:val="center"/>
          </w:tcPr>
          <w:p w:rsidR="00924BBE" w:rsidRDefault="00321DEE">
            <w:pPr>
              <w:jc w:val="center"/>
            </w:pPr>
            <w:r>
              <w:rPr>
                <w:rFonts w:eastAsiaTheme="minorEastAsia"/>
                <w:szCs w:val="21"/>
              </w:rPr>
              <w:t>上汽集团</w:t>
            </w:r>
          </w:p>
        </w:tc>
        <w:tc>
          <w:tcPr>
            <w:tcW w:w="2880" w:type="dxa"/>
            <w:vAlign w:val="center"/>
          </w:tcPr>
          <w:p w:rsidR="00924BBE" w:rsidRDefault="00321DEE">
            <w:pPr>
              <w:jc w:val="right"/>
            </w:pPr>
            <w:r>
              <w:rPr>
                <w:rFonts w:eastAsiaTheme="minorEastAsia"/>
                <w:szCs w:val="21"/>
              </w:rPr>
              <w:t>4,866,332.00</w:t>
            </w:r>
          </w:p>
        </w:tc>
        <w:tc>
          <w:tcPr>
            <w:tcW w:w="1620" w:type="dxa"/>
            <w:vAlign w:val="center"/>
          </w:tcPr>
          <w:p w:rsidR="00924BBE" w:rsidRDefault="00321DEE">
            <w:pPr>
              <w:jc w:val="right"/>
            </w:pPr>
            <w:r>
              <w:rPr>
                <w:rFonts w:eastAsiaTheme="minorEastAsia"/>
                <w:szCs w:val="21"/>
              </w:rPr>
              <w:t>2.06</w:t>
            </w:r>
          </w:p>
        </w:tc>
      </w:tr>
      <w:tr w:rsidR="00924BBE">
        <w:tc>
          <w:tcPr>
            <w:tcW w:w="870" w:type="dxa"/>
            <w:vAlign w:val="center"/>
          </w:tcPr>
          <w:p w:rsidR="00924BBE" w:rsidRDefault="00321DEE">
            <w:pPr>
              <w:jc w:val="center"/>
            </w:pPr>
            <w:r>
              <w:rPr>
                <w:rFonts w:eastAsiaTheme="minorEastAsia"/>
                <w:szCs w:val="21"/>
              </w:rPr>
              <w:t>40</w:t>
            </w:r>
          </w:p>
        </w:tc>
        <w:tc>
          <w:tcPr>
            <w:tcW w:w="1650" w:type="dxa"/>
            <w:vAlign w:val="center"/>
          </w:tcPr>
          <w:p w:rsidR="00924BBE" w:rsidRDefault="00321DEE">
            <w:pPr>
              <w:jc w:val="center"/>
            </w:pPr>
            <w:r>
              <w:rPr>
                <w:rFonts w:eastAsiaTheme="minorEastAsia"/>
                <w:szCs w:val="21"/>
              </w:rPr>
              <w:t>002475</w:t>
            </w:r>
          </w:p>
        </w:tc>
        <w:tc>
          <w:tcPr>
            <w:tcW w:w="1980" w:type="dxa"/>
            <w:vAlign w:val="center"/>
          </w:tcPr>
          <w:p w:rsidR="00924BBE" w:rsidRDefault="00321DEE">
            <w:pPr>
              <w:jc w:val="center"/>
            </w:pPr>
            <w:r>
              <w:rPr>
                <w:rFonts w:eastAsiaTheme="minorEastAsia"/>
                <w:szCs w:val="21"/>
              </w:rPr>
              <w:t>立讯精密</w:t>
            </w:r>
          </w:p>
        </w:tc>
        <w:tc>
          <w:tcPr>
            <w:tcW w:w="2880" w:type="dxa"/>
            <w:vAlign w:val="center"/>
          </w:tcPr>
          <w:p w:rsidR="00924BBE" w:rsidRDefault="00321DEE">
            <w:pPr>
              <w:jc w:val="right"/>
            </w:pPr>
            <w:r>
              <w:rPr>
                <w:rFonts w:eastAsiaTheme="minorEastAsia"/>
                <w:szCs w:val="21"/>
              </w:rPr>
              <w:t>4,830,353.00</w:t>
            </w:r>
          </w:p>
        </w:tc>
        <w:tc>
          <w:tcPr>
            <w:tcW w:w="1620" w:type="dxa"/>
            <w:vAlign w:val="center"/>
          </w:tcPr>
          <w:p w:rsidR="00924BBE" w:rsidRDefault="00321DEE">
            <w:pPr>
              <w:jc w:val="right"/>
            </w:pPr>
            <w:r>
              <w:rPr>
                <w:rFonts w:eastAsiaTheme="minorEastAsia"/>
                <w:szCs w:val="21"/>
              </w:rPr>
              <w:t>2.04</w:t>
            </w:r>
          </w:p>
        </w:tc>
      </w:tr>
      <w:tr w:rsidR="00924BBE">
        <w:tc>
          <w:tcPr>
            <w:tcW w:w="870" w:type="dxa"/>
            <w:vAlign w:val="center"/>
          </w:tcPr>
          <w:p w:rsidR="00924BBE" w:rsidRDefault="00321DEE">
            <w:pPr>
              <w:jc w:val="center"/>
            </w:pPr>
            <w:r>
              <w:rPr>
                <w:rFonts w:eastAsiaTheme="minorEastAsia"/>
                <w:szCs w:val="21"/>
              </w:rPr>
              <w:t>41</w:t>
            </w:r>
          </w:p>
        </w:tc>
        <w:tc>
          <w:tcPr>
            <w:tcW w:w="1650" w:type="dxa"/>
            <w:vAlign w:val="center"/>
          </w:tcPr>
          <w:p w:rsidR="00924BBE" w:rsidRDefault="00321DEE">
            <w:pPr>
              <w:jc w:val="center"/>
            </w:pPr>
            <w:r>
              <w:rPr>
                <w:rFonts w:eastAsiaTheme="minorEastAsia"/>
                <w:szCs w:val="21"/>
              </w:rPr>
              <w:t>600340</w:t>
            </w:r>
          </w:p>
        </w:tc>
        <w:tc>
          <w:tcPr>
            <w:tcW w:w="1980" w:type="dxa"/>
            <w:vAlign w:val="center"/>
          </w:tcPr>
          <w:p w:rsidR="00924BBE" w:rsidRDefault="00321DEE">
            <w:pPr>
              <w:jc w:val="center"/>
            </w:pPr>
            <w:r>
              <w:rPr>
                <w:rFonts w:eastAsiaTheme="minorEastAsia"/>
                <w:szCs w:val="21"/>
              </w:rPr>
              <w:t>华夏幸福</w:t>
            </w:r>
          </w:p>
        </w:tc>
        <w:tc>
          <w:tcPr>
            <w:tcW w:w="2880" w:type="dxa"/>
            <w:vAlign w:val="center"/>
          </w:tcPr>
          <w:p w:rsidR="00924BBE" w:rsidRDefault="00321DEE">
            <w:pPr>
              <w:jc w:val="right"/>
            </w:pPr>
            <w:r>
              <w:rPr>
                <w:rFonts w:eastAsiaTheme="minorEastAsia"/>
                <w:szCs w:val="21"/>
              </w:rPr>
              <w:t>4,796,667.25</w:t>
            </w:r>
          </w:p>
        </w:tc>
        <w:tc>
          <w:tcPr>
            <w:tcW w:w="1620" w:type="dxa"/>
            <w:vAlign w:val="center"/>
          </w:tcPr>
          <w:p w:rsidR="00924BBE" w:rsidRDefault="00321DEE">
            <w:pPr>
              <w:jc w:val="right"/>
            </w:pPr>
            <w:r>
              <w:rPr>
                <w:rFonts w:eastAsiaTheme="minorEastAsia"/>
                <w:szCs w:val="21"/>
              </w:rPr>
              <w:t>2.03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924BBE">
        <w:tc>
          <w:tcPr>
            <w:tcW w:w="870" w:type="dxa"/>
            <w:vAlign w:val="center"/>
          </w:tcPr>
          <w:p w:rsidR="00924BBE" w:rsidRDefault="00321DEE">
            <w:pPr>
              <w:jc w:val="center"/>
            </w:pPr>
            <w:r>
              <w:rPr>
                <w:rFonts w:eastAsiaTheme="minorEastAsia"/>
                <w:szCs w:val="21"/>
              </w:rPr>
              <w:t>1</w:t>
            </w:r>
          </w:p>
        </w:tc>
        <w:tc>
          <w:tcPr>
            <w:tcW w:w="1650" w:type="dxa"/>
            <w:vAlign w:val="center"/>
          </w:tcPr>
          <w:p w:rsidR="00924BBE" w:rsidRDefault="00321DEE">
            <w:pPr>
              <w:jc w:val="center"/>
            </w:pPr>
            <w:r>
              <w:rPr>
                <w:rFonts w:eastAsiaTheme="minorEastAsia"/>
                <w:szCs w:val="21"/>
              </w:rPr>
              <w:t>601688</w:t>
            </w:r>
          </w:p>
        </w:tc>
        <w:tc>
          <w:tcPr>
            <w:tcW w:w="1980" w:type="dxa"/>
            <w:vAlign w:val="center"/>
          </w:tcPr>
          <w:p w:rsidR="00924BBE" w:rsidRDefault="00321DEE">
            <w:pPr>
              <w:jc w:val="center"/>
            </w:pPr>
            <w:r>
              <w:rPr>
                <w:rFonts w:eastAsiaTheme="minorEastAsia"/>
                <w:szCs w:val="21"/>
              </w:rPr>
              <w:t>华泰证券</w:t>
            </w:r>
          </w:p>
        </w:tc>
        <w:tc>
          <w:tcPr>
            <w:tcW w:w="2880" w:type="dxa"/>
            <w:vAlign w:val="center"/>
          </w:tcPr>
          <w:p w:rsidR="00924BBE" w:rsidRDefault="00321DEE">
            <w:pPr>
              <w:jc w:val="right"/>
            </w:pPr>
            <w:r>
              <w:rPr>
                <w:rFonts w:eastAsiaTheme="minorEastAsia"/>
                <w:szCs w:val="21"/>
              </w:rPr>
              <w:t>44,316,004.35</w:t>
            </w:r>
          </w:p>
        </w:tc>
        <w:tc>
          <w:tcPr>
            <w:tcW w:w="1620" w:type="dxa"/>
            <w:vAlign w:val="center"/>
          </w:tcPr>
          <w:p w:rsidR="00924BBE" w:rsidRDefault="00321DEE">
            <w:pPr>
              <w:jc w:val="right"/>
            </w:pPr>
            <w:r>
              <w:rPr>
                <w:rFonts w:eastAsiaTheme="minorEastAsia"/>
                <w:szCs w:val="21"/>
              </w:rPr>
              <w:t>18.75</w:t>
            </w:r>
          </w:p>
        </w:tc>
      </w:tr>
      <w:tr w:rsidR="00924BBE">
        <w:tc>
          <w:tcPr>
            <w:tcW w:w="870" w:type="dxa"/>
            <w:vAlign w:val="center"/>
          </w:tcPr>
          <w:p w:rsidR="00924BBE" w:rsidRDefault="00321DEE">
            <w:pPr>
              <w:jc w:val="center"/>
            </w:pPr>
            <w:r>
              <w:rPr>
                <w:rFonts w:eastAsiaTheme="minorEastAsia"/>
                <w:szCs w:val="21"/>
              </w:rPr>
              <w:t>2</w:t>
            </w:r>
          </w:p>
        </w:tc>
        <w:tc>
          <w:tcPr>
            <w:tcW w:w="1650" w:type="dxa"/>
            <w:vAlign w:val="center"/>
          </w:tcPr>
          <w:p w:rsidR="00924BBE" w:rsidRDefault="00321DEE">
            <w:pPr>
              <w:jc w:val="center"/>
            </w:pPr>
            <w:r>
              <w:rPr>
                <w:rFonts w:eastAsiaTheme="minorEastAsia"/>
                <w:szCs w:val="21"/>
              </w:rPr>
              <w:t>600030</w:t>
            </w:r>
          </w:p>
        </w:tc>
        <w:tc>
          <w:tcPr>
            <w:tcW w:w="1980" w:type="dxa"/>
            <w:vAlign w:val="center"/>
          </w:tcPr>
          <w:p w:rsidR="00924BBE" w:rsidRDefault="00321DEE">
            <w:pPr>
              <w:jc w:val="center"/>
            </w:pPr>
            <w:r>
              <w:rPr>
                <w:rFonts w:eastAsiaTheme="minorEastAsia"/>
                <w:szCs w:val="21"/>
              </w:rPr>
              <w:t>中信证券</w:t>
            </w:r>
          </w:p>
        </w:tc>
        <w:tc>
          <w:tcPr>
            <w:tcW w:w="2880" w:type="dxa"/>
            <w:vAlign w:val="center"/>
          </w:tcPr>
          <w:p w:rsidR="00924BBE" w:rsidRDefault="00321DEE">
            <w:pPr>
              <w:jc w:val="right"/>
            </w:pPr>
            <w:r>
              <w:rPr>
                <w:rFonts w:eastAsiaTheme="minorEastAsia"/>
                <w:szCs w:val="21"/>
              </w:rPr>
              <w:t>25,273,575.87</w:t>
            </w:r>
          </w:p>
        </w:tc>
        <w:tc>
          <w:tcPr>
            <w:tcW w:w="1620" w:type="dxa"/>
            <w:vAlign w:val="center"/>
          </w:tcPr>
          <w:p w:rsidR="00924BBE" w:rsidRDefault="00321DEE">
            <w:pPr>
              <w:jc w:val="right"/>
            </w:pPr>
            <w:r>
              <w:rPr>
                <w:rFonts w:eastAsiaTheme="minorEastAsia"/>
                <w:szCs w:val="21"/>
              </w:rPr>
              <w:t>10.70</w:t>
            </w:r>
          </w:p>
        </w:tc>
      </w:tr>
      <w:tr w:rsidR="00924BBE">
        <w:tc>
          <w:tcPr>
            <w:tcW w:w="870" w:type="dxa"/>
            <w:vAlign w:val="center"/>
          </w:tcPr>
          <w:p w:rsidR="00924BBE" w:rsidRDefault="00321DEE">
            <w:pPr>
              <w:jc w:val="center"/>
            </w:pPr>
            <w:r>
              <w:rPr>
                <w:rFonts w:eastAsiaTheme="minorEastAsia"/>
                <w:szCs w:val="21"/>
              </w:rPr>
              <w:t>3</w:t>
            </w:r>
          </w:p>
        </w:tc>
        <w:tc>
          <w:tcPr>
            <w:tcW w:w="1650" w:type="dxa"/>
            <w:vAlign w:val="center"/>
          </w:tcPr>
          <w:p w:rsidR="00924BBE" w:rsidRDefault="00321DEE">
            <w:pPr>
              <w:jc w:val="center"/>
            </w:pPr>
            <w:r>
              <w:rPr>
                <w:rFonts w:eastAsiaTheme="minorEastAsia"/>
                <w:szCs w:val="21"/>
              </w:rPr>
              <w:t>000333</w:t>
            </w:r>
          </w:p>
        </w:tc>
        <w:tc>
          <w:tcPr>
            <w:tcW w:w="1980" w:type="dxa"/>
            <w:vAlign w:val="center"/>
          </w:tcPr>
          <w:p w:rsidR="00924BBE" w:rsidRDefault="00321DEE">
            <w:pPr>
              <w:jc w:val="center"/>
            </w:pPr>
            <w:r>
              <w:rPr>
                <w:rFonts w:eastAsiaTheme="minorEastAsia"/>
                <w:szCs w:val="21"/>
              </w:rPr>
              <w:t>美的集团</w:t>
            </w:r>
          </w:p>
        </w:tc>
        <w:tc>
          <w:tcPr>
            <w:tcW w:w="2880" w:type="dxa"/>
            <w:vAlign w:val="center"/>
          </w:tcPr>
          <w:p w:rsidR="00924BBE" w:rsidRDefault="00321DEE">
            <w:pPr>
              <w:jc w:val="right"/>
            </w:pPr>
            <w:r>
              <w:rPr>
                <w:rFonts w:eastAsiaTheme="minorEastAsia"/>
                <w:szCs w:val="21"/>
              </w:rPr>
              <w:t>20,619,893.57</w:t>
            </w:r>
          </w:p>
        </w:tc>
        <w:tc>
          <w:tcPr>
            <w:tcW w:w="1620" w:type="dxa"/>
            <w:vAlign w:val="center"/>
          </w:tcPr>
          <w:p w:rsidR="00924BBE" w:rsidRDefault="00321DEE">
            <w:pPr>
              <w:jc w:val="right"/>
            </w:pPr>
            <w:r>
              <w:rPr>
                <w:rFonts w:eastAsiaTheme="minorEastAsia"/>
                <w:szCs w:val="21"/>
              </w:rPr>
              <w:t>8.73</w:t>
            </w:r>
          </w:p>
        </w:tc>
      </w:tr>
      <w:tr w:rsidR="00924BBE">
        <w:tc>
          <w:tcPr>
            <w:tcW w:w="870" w:type="dxa"/>
            <w:vAlign w:val="center"/>
          </w:tcPr>
          <w:p w:rsidR="00924BBE" w:rsidRDefault="00321DEE">
            <w:pPr>
              <w:jc w:val="center"/>
            </w:pPr>
            <w:r>
              <w:rPr>
                <w:rFonts w:eastAsiaTheme="minorEastAsia"/>
                <w:szCs w:val="21"/>
              </w:rPr>
              <w:t>4</w:t>
            </w:r>
          </w:p>
        </w:tc>
        <w:tc>
          <w:tcPr>
            <w:tcW w:w="1650" w:type="dxa"/>
            <w:vAlign w:val="center"/>
          </w:tcPr>
          <w:p w:rsidR="00924BBE" w:rsidRDefault="00321DEE">
            <w:pPr>
              <w:jc w:val="center"/>
            </w:pPr>
            <w:r>
              <w:rPr>
                <w:rFonts w:eastAsiaTheme="minorEastAsia"/>
                <w:szCs w:val="21"/>
              </w:rPr>
              <w:t>002456</w:t>
            </w:r>
          </w:p>
        </w:tc>
        <w:tc>
          <w:tcPr>
            <w:tcW w:w="1980" w:type="dxa"/>
            <w:vAlign w:val="center"/>
          </w:tcPr>
          <w:p w:rsidR="00924BBE" w:rsidRDefault="00321DEE">
            <w:pPr>
              <w:jc w:val="center"/>
            </w:pPr>
            <w:r>
              <w:rPr>
                <w:rFonts w:eastAsiaTheme="minorEastAsia"/>
                <w:szCs w:val="21"/>
              </w:rPr>
              <w:t>欧菲光</w:t>
            </w:r>
          </w:p>
        </w:tc>
        <w:tc>
          <w:tcPr>
            <w:tcW w:w="2880" w:type="dxa"/>
            <w:vAlign w:val="center"/>
          </w:tcPr>
          <w:p w:rsidR="00924BBE" w:rsidRDefault="00321DEE">
            <w:pPr>
              <w:jc w:val="right"/>
            </w:pPr>
            <w:r>
              <w:rPr>
                <w:rFonts w:eastAsiaTheme="minorEastAsia"/>
                <w:szCs w:val="21"/>
              </w:rPr>
              <w:t>20,415,599.66</w:t>
            </w:r>
          </w:p>
        </w:tc>
        <w:tc>
          <w:tcPr>
            <w:tcW w:w="1620" w:type="dxa"/>
            <w:vAlign w:val="center"/>
          </w:tcPr>
          <w:p w:rsidR="00924BBE" w:rsidRDefault="00321DEE">
            <w:pPr>
              <w:jc w:val="right"/>
            </w:pPr>
            <w:r>
              <w:rPr>
                <w:rFonts w:eastAsiaTheme="minorEastAsia"/>
                <w:szCs w:val="21"/>
              </w:rPr>
              <w:t>8.64</w:t>
            </w:r>
          </w:p>
        </w:tc>
      </w:tr>
      <w:tr w:rsidR="00924BBE">
        <w:tc>
          <w:tcPr>
            <w:tcW w:w="870" w:type="dxa"/>
            <w:vAlign w:val="center"/>
          </w:tcPr>
          <w:p w:rsidR="00924BBE" w:rsidRDefault="00321DEE">
            <w:pPr>
              <w:jc w:val="center"/>
            </w:pPr>
            <w:r>
              <w:rPr>
                <w:rFonts w:eastAsiaTheme="minorEastAsia"/>
                <w:szCs w:val="21"/>
              </w:rPr>
              <w:t>5</w:t>
            </w:r>
          </w:p>
        </w:tc>
        <w:tc>
          <w:tcPr>
            <w:tcW w:w="1650" w:type="dxa"/>
            <w:vAlign w:val="center"/>
          </w:tcPr>
          <w:p w:rsidR="00924BBE" w:rsidRDefault="00321DEE">
            <w:pPr>
              <w:jc w:val="center"/>
            </w:pPr>
            <w:r>
              <w:rPr>
                <w:rFonts w:eastAsiaTheme="minorEastAsia"/>
                <w:szCs w:val="21"/>
              </w:rPr>
              <w:t>000651</w:t>
            </w:r>
          </w:p>
        </w:tc>
        <w:tc>
          <w:tcPr>
            <w:tcW w:w="1980" w:type="dxa"/>
            <w:vAlign w:val="center"/>
          </w:tcPr>
          <w:p w:rsidR="00924BBE" w:rsidRDefault="00321DEE">
            <w:pPr>
              <w:jc w:val="center"/>
            </w:pPr>
            <w:r>
              <w:rPr>
                <w:rFonts w:eastAsiaTheme="minorEastAsia"/>
                <w:szCs w:val="21"/>
              </w:rPr>
              <w:t>格力电器</w:t>
            </w:r>
          </w:p>
        </w:tc>
        <w:tc>
          <w:tcPr>
            <w:tcW w:w="2880" w:type="dxa"/>
            <w:vAlign w:val="center"/>
          </w:tcPr>
          <w:p w:rsidR="00924BBE" w:rsidRDefault="00321DEE">
            <w:pPr>
              <w:jc w:val="right"/>
            </w:pPr>
            <w:r>
              <w:rPr>
                <w:rFonts w:eastAsiaTheme="minorEastAsia"/>
                <w:szCs w:val="21"/>
              </w:rPr>
              <w:t>19,569,538.76</w:t>
            </w:r>
          </w:p>
        </w:tc>
        <w:tc>
          <w:tcPr>
            <w:tcW w:w="1620" w:type="dxa"/>
            <w:vAlign w:val="center"/>
          </w:tcPr>
          <w:p w:rsidR="00924BBE" w:rsidRDefault="00321DEE">
            <w:pPr>
              <w:jc w:val="right"/>
            </w:pPr>
            <w:r>
              <w:rPr>
                <w:rFonts w:eastAsiaTheme="minorEastAsia"/>
                <w:szCs w:val="21"/>
              </w:rPr>
              <w:t>8.28</w:t>
            </w:r>
          </w:p>
        </w:tc>
      </w:tr>
      <w:tr w:rsidR="00924BBE">
        <w:tc>
          <w:tcPr>
            <w:tcW w:w="870" w:type="dxa"/>
            <w:vAlign w:val="center"/>
          </w:tcPr>
          <w:p w:rsidR="00924BBE" w:rsidRDefault="00321DEE">
            <w:pPr>
              <w:jc w:val="center"/>
            </w:pPr>
            <w:r>
              <w:rPr>
                <w:rFonts w:eastAsiaTheme="minorEastAsia"/>
                <w:szCs w:val="21"/>
              </w:rPr>
              <w:t>6</w:t>
            </w:r>
          </w:p>
        </w:tc>
        <w:tc>
          <w:tcPr>
            <w:tcW w:w="1650" w:type="dxa"/>
            <w:vAlign w:val="center"/>
          </w:tcPr>
          <w:p w:rsidR="00924BBE" w:rsidRDefault="00321DEE">
            <w:pPr>
              <w:jc w:val="center"/>
            </w:pPr>
            <w:r>
              <w:rPr>
                <w:rFonts w:eastAsiaTheme="minorEastAsia"/>
                <w:szCs w:val="21"/>
              </w:rPr>
              <w:t>601398</w:t>
            </w:r>
          </w:p>
        </w:tc>
        <w:tc>
          <w:tcPr>
            <w:tcW w:w="1980" w:type="dxa"/>
            <w:vAlign w:val="center"/>
          </w:tcPr>
          <w:p w:rsidR="00924BBE" w:rsidRDefault="00321DEE">
            <w:pPr>
              <w:jc w:val="center"/>
            </w:pPr>
            <w:r>
              <w:rPr>
                <w:rFonts w:eastAsiaTheme="minorEastAsia"/>
                <w:szCs w:val="21"/>
              </w:rPr>
              <w:t>工商银行</w:t>
            </w:r>
          </w:p>
        </w:tc>
        <w:tc>
          <w:tcPr>
            <w:tcW w:w="2880" w:type="dxa"/>
            <w:vAlign w:val="center"/>
          </w:tcPr>
          <w:p w:rsidR="00924BBE" w:rsidRDefault="00321DEE">
            <w:pPr>
              <w:jc w:val="right"/>
            </w:pPr>
            <w:r>
              <w:rPr>
                <w:rFonts w:eastAsiaTheme="minorEastAsia"/>
                <w:szCs w:val="21"/>
              </w:rPr>
              <w:t>19,431,683.32</w:t>
            </w:r>
          </w:p>
        </w:tc>
        <w:tc>
          <w:tcPr>
            <w:tcW w:w="1620" w:type="dxa"/>
            <w:vAlign w:val="center"/>
          </w:tcPr>
          <w:p w:rsidR="00924BBE" w:rsidRDefault="00321DEE">
            <w:pPr>
              <w:jc w:val="right"/>
            </w:pPr>
            <w:r>
              <w:rPr>
                <w:rFonts w:eastAsiaTheme="minorEastAsia"/>
                <w:szCs w:val="21"/>
              </w:rPr>
              <w:t>8.22</w:t>
            </w:r>
          </w:p>
        </w:tc>
      </w:tr>
      <w:tr w:rsidR="00924BBE">
        <w:tc>
          <w:tcPr>
            <w:tcW w:w="870" w:type="dxa"/>
            <w:vAlign w:val="center"/>
          </w:tcPr>
          <w:p w:rsidR="00924BBE" w:rsidRDefault="00321DEE">
            <w:pPr>
              <w:jc w:val="center"/>
            </w:pPr>
            <w:r>
              <w:rPr>
                <w:rFonts w:eastAsiaTheme="minorEastAsia"/>
                <w:szCs w:val="21"/>
              </w:rPr>
              <w:t>7</w:t>
            </w:r>
          </w:p>
        </w:tc>
        <w:tc>
          <w:tcPr>
            <w:tcW w:w="1650" w:type="dxa"/>
            <w:vAlign w:val="center"/>
          </w:tcPr>
          <w:p w:rsidR="00924BBE" w:rsidRDefault="00321DEE">
            <w:pPr>
              <w:jc w:val="center"/>
            </w:pPr>
            <w:r>
              <w:rPr>
                <w:rFonts w:eastAsiaTheme="minorEastAsia"/>
                <w:szCs w:val="21"/>
              </w:rPr>
              <w:t>002475</w:t>
            </w:r>
          </w:p>
        </w:tc>
        <w:tc>
          <w:tcPr>
            <w:tcW w:w="1980" w:type="dxa"/>
            <w:vAlign w:val="center"/>
          </w:tcPr>
          <w:p w:rsidR="00924BBE" w:rsidRDefault="00321DEE">
            <w:pPr>
              <w:jc w:val="center"/>
            </w:pPr>
            <w:r>
              <w:rPr>
                <w:rFonts w:eastAsiaTheme="minorEastAsia"/>
                <w:szCs w:val="21"/>
              </w:rPr>
              <w:t>立讯精密</w:t>
            </w:r>
          </w:p>
        </w:tc>
        <w:tc>
          <w:tcPr>
            <w:tcW w:w="2880" w:type="dxa"/>
            <w:vAlign w:val="center"/>
          </w:tcPr>
          <w:p w:rsidR="00924BBE" w:rsidRDefault="00321DEE">
            <w:pPr>
              <w:jc w:val="right"/>
            </w:pPr>
            <w:r>
              <w:rPr>
                <w:rFonts w:eastAsiaTheme="minorEastAsia"/>
                <w:szCs w:val="21"/>
              </w:rPr>
              <w:t>18,839,309.25</w:t>
            </w:r>
          </w:p>
        </w:tc>
        <w:tc>
          <w:tcPr>
            <w:tcW w:w="1620" w:type="dxa"/>
            <w:vAlign w:val="center"/>
          </w:tcPr>
          <w:p w:rsidR="00924BBE" w:rsidRDefault="00321DEE">
            <w:pPr>
              <w:jc w:val="right"/>
            </w:pPr>
            <w:r>
              <w:rPr>
                <w:rFonts w:eastAsiaTheme="minorEastAsia"/>
                <w:szCs w:val="21"/>
              </w:rPr>
              <w:t>7.97</w:t>
            </w:r>
          </w:p>
        </w:tc>
      </w:tr>
      <w:tr w:rsidR="00924BBE">
        <w:tc>
          <w:tcPr>
            <w:tcW w:w="870" w:type="dxa"/>
            <w:vAlign w:val="center"/>
          </w:tcPr>
          <w:p w:rsidR="00924BBE" w:rsidRDefault="00321DEE">
            <w:pPr>
              <w:jc w:val="center"/>
            </w:pPr>
            <w:r>
              <w:rPr>
                <w:rFonts w:eastAsiaTheme="minorEastAsia"/>
                <w:szCs w:val="21"/>
              </w:rPr>
              <w:t>8</w:t>
            </w:r>
          </w:p>
        </w:tc>
        <w:tc>
          <w:tcPr>
            <w:tcW w:w="1650" w:type="dxa"/>
            <w:vAlign w:val="center"/>
          </w:tcPr>
          <w:p w:rsidR="00924BBE" w:rsidRDefault="00321DEE">
            <w:pPr>
              <w:jc w:val="center"/>
            </w:pPr>
            <w:r>
              <w:rPr>
                <w:rFonts w:eastAsiaTheme="minorEastAsia"/>
                <w:szCs w:val="21"/>
              </w:rPr>
              <w:t>600048</w:t>
            </w:r>
          </w:p>
        </w:tc>
        <w:tc>
          <w:tcPr>
            <w:tcW w:w="1980" w:type="dxa"/>
            <w:vAlign w:val="center"/>
          </w:tcPr>
          <w:p w:rsidR="00924BBE" w:rsidRDefault="00321DEE">
            <w:pPr>
              <w:jc w:val="center"/>
            </w:pPr>
            <w:r>
              <w:rPr>
                <w:rFonts w:eastAsiaTheme="minorEastAsia"/>
                <w:szCs w:val="21"/>
              </w:rPr>
              <w:t>保利地产</w:t>
            </w:r>
          </w:p>
        </w:tc>
        <w:tc>
          <w:tcPr>
            <w:tcW w:w="2880" w:type="dxa"/>
            <w:vAlign w:val="center"/>
          </w:tcPr>
          <w:p w:rsidR="00924BBE" w:rsidRDefault="00321DEE">
            <w:pPr>
              <w:jc w:val="right"/>
            </w:pPr>
            <w:r>
              <w:rPr>
                <w:rFonts w:eastAsiaTheme="minorEastAsia"/>
                <w:szCs w:val="21"/>
              </w:rPr>
              <w:t>18,024,004.66</w:t>
            </w:r>
          </w:p>
        </w:tc>
        <w:tc>
          <w:tcPr>
            <w:tcW w:w="1620" w:type="dxa"/>
            <w:vAlign w:val="center"/>
          </w:tcPr>
          <w:p w:rsidR="00924BBE" w:rsidRDefault="00321DEE">
            <w:pPr>
              <w:jc w:val="right"/>
            </w:pPr>
            <w:r>
              <w:rPr>
                <w:rFonts w:eastAsiaTheme="minorEastAsia"/>
                <w:szCs w:val="21"/>
              </w:rPr>
              <w:t>7.63</w:t>
            </w:r>
          </w:p>
        </w:tc>
      </w:tr>
      <w:tr w:rsidR="00924BBE">
        <w:tc>
          <w:tcPr>
            <w:tcW w:w="870" w:type="dxa"/>
            <w:vAlign w:val="center"/>
          </w:tcPr>
          <w:p w:rsidR="00924BBE" w:rsidRDefault="00321DEE">
            <w:pPr>
              <w:jc w:val="center"/>
            </w:pPr>
            <w:r>
              <w:rPr>
                <w:rFonts w:eastAsiaTheme="minorEastAsia"/>
                <w:szCs w:val="21"/>
              </w:rPr>
              <w:t>9</w:t>
            </w:r>
          </w:p>
        </w:tc>
        <w:tc>
          <w:tcPr>
            <w:tcW w:w="1650" w:type="dxa"/>
            <w:vAlign w:val="center"/>
          </w:tcPr>
          <w:p w:rsidR="00924BBE" w:rsidRDefault="00321DEE">
            <w:pPr>
              <w:jc w:val="center"/>
            </w:pPr>
            <w:r>
              <w:rPr>
                <w:rFonts w:eastAsiaTheme="minorEastAsia"/>
                <w:szCs w:val="21"/>
              </w:rPr>
              <w:t>000002</w:t>
            </w:r>
          </w:p>
        </w:tc>
        <w:tc>
          <w:tcPr>
            <w:tcW w:w="1980" w:type="dxa"/>
            <w:vAlign w:val="center"/>
          </w:tcPr>
          <w:p w:rsidR="00924BBE" w:rsidRDefault="00321DEE">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924BBE" w:rsidRDefault="00321DEE">
            <w:pPr>
              <w:jc w:val="right"/>
            </w:pPr>
            <w:r>
              <w:rPr>
                <w:rFonts w:eastAsiaTheme="minorEastAsia"/>
                <w:szCs w:val="21"/>
              </w:rPr>
              <w:t>17,319,890.23</w:t>
            </w:r>
          </w:p>
        </w:tc>
        <w:tc>
          <w:tcPr>
            <w:tcW w:w="1620" w:type="dxa"/>
            <w:vAlign w:val="center"/>
          </w:tcPr>
          <w:p w:rsidR="00924BBE" w:rsidRDefault="00321DEE">
            <w:pPr>
              <w:jc w:val="right"/>
            </w:pPr>
            <w:r>
              <w:rPr>
                <w:rFonts w:eastAsiaTheme="minorEastAsia"/>
                <w:szCs w:val="21"/>
              </w:rPr>
              <w:t>7.33</w:t>
            </w:r>
          </w:p>
        </w:tc>
      </w:tr>
      <w:tr w:rsidR="00924BBE">
        <w:tc>
          <w:tcPr>
            <w:tcW w:w="870" w:type="dxa"/>
            <w:vAlign w:val="center"/>
          </w:tcPr>
          <w:p w:rsidR="00924BBE" w:rsidRDefault="00321DEE">
            <w:pPr>
              <w:jc w:val="center"/>
            </w:pPr>
            <w:r>
              <w:rPr>
                <w:rFonts w:eastAsiaTheme="minorEastAsia"/>
                <w:szCs w:val="21"/>
              </w:rPr>
              <w:t>10</w:t>
            </w:r>
          </w:p>
        </w:tc>
        <w:tc>
          <w:tcPr>
            <w:tcW w:w="1650" w:type="dxa"/>
            <w:vAlign w:val="center"/>
          </w:tcPr>
          <w:p w:rsidR="00924BBE" w:rsidRDefault="00321DEE">
            <w:pPr>
              <w:jc w:val="center"/>
            </w:pPr>
            <w:r>
              <w:rPr>
                <w:rFonts w:eastAsiaTheme="minorEastAsia"/>
                <w:szCs w:val="21"/>
              </w:rPr>
              <w:t>300498</w:t>
            </w:r>
          </w:p>
        </w:tc>
        <w:tc>
          <w:tcPr>
            <w:tcW w:w="1980" w:type="dxa"/>
            <w:vAlign w:val="center"/>
          </w:tcPr>
          <w:p w:rsidR="00924BBE" w:rsidRDefault="00321DEE">
            <w:pPr>
              <w:jc w:val="center"/>
            </w:pPr>
            <w:r>
              <w:rPr>
                <w:rFonts w:eastAsiaTheme="minorEastAsia"/>
                <w:szCs w:val="21"/>
              </w:rPr>
              <w:t>温氏股份</w:t>
            </w:r>
          </w:p>
        </w:tc>
        <w:tc>
          <w:tcPr>
            <w:tcW w:w="2880" w:type="dxa"/>
            <w:vAlign w:val="center"/>
          </w:tcPr>
          <w:p w:rsidR="00924BBE" w:rsidRDefault="00321DEE">
            <w:pPr>
              <w:jc w:val="right"/>
            </w:pPr>
            <w:r>
              <w:rPr>
                <w:rFonts w:eastAsiaTheme="minorEastAsia"/>
                <w:szCs w:val="21"/>
              </w:rPr>
              <w:t>12,555,496.71</w:t>
            </w:r>
          </w:p>
        </w:tc>
        <w:tc>
          <w:tcPr>
            <w:tcW w:w="1620" w:type="dxa"/>
            <w:vAlign w:val="center"/>
          </w:tcPr>
          <w:p w:rsidR="00924BBE" w:rsidRDefault="00321DEE">
            <w:pPr>
              <w:jc w:val="right"/>
            </w:pPr>
            <w:r>
              <w:rPr>
                <w:rFonts w:eastAsiaTheme="minorEastAsia"/>
                <w:szCs w:val="21"/>
              </w:rPr>
              <w:t>5.31</w:t>
            </w:r>
          </w:p>
        </w:tc>
      </w:tr>
      <w:tr w:rsidR="00924BBE">
        <w:tc>
          <w:tcPr>
            <w:tcW w:w="870" w:type="dxa"/>
            <w:vAlign w:val="center"/>
          </w:tcPr>
          <w:p w:rsidR="00924BBE" w:rsidRDefault="00321DEE">
            <w:pPr>
              <w:jc w:val="center"/>
            </w:pPr>
            <w:r>
              <w:rPr>
                <w:rFonts w:eastAsiaTheme="minorEastAsia"/>
                <w:szCs w:val="21"/>
              </w:rPr>
              <w:t>11</w:t>
            </w:r>
          </w:p>
        </w:tc>
        <w:tc>
          <w:tcPr>
            <w:tcW w:w="1650" w:type="dxa"/>
            <w:vAlign w:val="center"/>
          </w:tcPr>
          <w:p w:rsidR="00924BBE" w:rsidRDefault="00321DEE">
            <w:pPr>
              <w:jc w:val="center"/>
            </w:pPr>
            <w:r>
              <w:rPr>
                <w:rFonts w:eastAsiaTheme="minorEastAsia"/>
                <w:szCs w:val="21"/>
              </w:rPr>
              <w:t>601318</w:t>
            </w:r>
          </w:p>
        </w:tc>
        <w:tc>
          <w:tcPr>
            <w:tcW w:w="1980" w:type="dxa"/>
            <w:vAlign w:val="center"/>
          </w:tcPr>
          <w:p w:rsidR="00924BBE" w:rsidRDefault="00321DEE">
            <w:pPr>
              <w:jc w:val="center"/>
            </w:pPr>
            <w:r>
              <w:rPr>
                <w:rFonts w:eastAsiaTheme="minorEastAsia"/>
                <w:szCs w:val="21"/>
              </w:rPr>
              <w:t>中国平安</w:t>
            </w:r>
          </w:p>
        </w:tc>
        <w:tc>
          <w:tcPr>
            <w:tcW w:w="2880" w:type="dxa"/>
            <w:vAlign w:val="center"/>
          </w:tcPr>
          <w:p w:rsidR="00924BBE" w:rsidRDefault="00321DEE">
            <w:pPr>
              <w:jc w:val="right"/>
            </w:pPr>
            <w:r>
              <w:rPr>
                <w:rFonts w:eastAsiaTheme="minorEastAsia"/>
                <w:szCs w:val="21"/>
              </w:rPr>
              <w:t>11,339,039.10</w:t>
            </w:r>
          </w:p>
        </w:tc>
        <w:tc>
          <w:tcPr>
            <w:tcW w:w="1620" w:type="dxa"/>
            <w:vAlign w:val="center"/>
          </w:tcPr>
          <w:p w:rsidR="00924BBE" w:rsidRDefault="00321DEE">
            <w:pPr>
              <w:jc w:val="right"/>
            </w:pPr>
            <w:r>
              <w:rPr>
                <w:rFonts w:eastAsiaTheme="minorEastAsia"/>
                <w:szCs w:val="21"/>
              </w:rPr>
              <w:t>4.80</w:t>
            </w:r>
          </w:p>
        </w:tc>
      </w:tr>
      <w:tr w:rsidR="00924BBE">
        <w:tc>
          <w:tcPr>
            <w:tcW w:w="870" w:type="dxa"/>
            <w:vAlign w:val="center"/>
          </w:tcPr>
          <w:p w:rsidR="00924BBE" w:rsidRDefault="00321DEE">
            <w:pPr>
              <w:jc w:val="center"/>
            </w:pPr>
            <w:r>
              <w:rPr>
                <w:rFonts w:eastAsiaTheme="minorEastAsia"/>
                <w:szCs w:val="21"/>
              </w:rPr>
              <w:t>12</w:t>
            </w:r>
          </w:p>
        </w:tc>
        <w:tc>
          <w:tcPr>
            <w:tcW w:w="1650" w:type="dxa"/>
            <w:vAlign w:val="center"/>
          </w:tcPr>
          <w:p w:rsidR="00924BBE" w:rsidRDefault="00321DEE">
            <w:pPr>
              <w:jc w:val="center"/>
            </w:pPr>
            <w:r>
              <w:rPr>
                <w:rFonts w:eastAsiaTheme="minorEastAsia"/>
                <w:szCs w:val="21"/>
              </w:rPr>
              <w:t>601111</w:t>
            </w:r>
          </w:p>
        </w:tc>
        <w:tc>
          <w:tcPr>
            <w:tcW w:w="1980" w:type="dxa"/>
            <w:vAlign w:val="center"/>
          </w:tcPr>
          <w:p w:rsidR="00924BBE" w:rsidRDefault="00321DEE">
            <w:pPr>
              <w:jc w:val="center"/>
            </w:pPr>
            <w:r>
              <w:rPr>
                <w:rFonts w:eastAsiaTheme="minorEastAsia"/>
                <w:szCs w:val="21"/>
              </w:rPr>
              <w:t>中国国航</w:t>
            </w:r>
          </w:p>
        </w:tc>
        <w:tc>
          <w:tcPr>
            <w:tcW w:w="2880" w:type="dxa"/>
            <w:vAlign w:val="center"/>
          </w:tcPr>
          <w:p w:rsidR="00924BBE" w:rsidRDefault="00321DEE">
            <w:pPr>
              <w:jc w:val="right"/>
            </w:pPr>
            <w:r>
              <w:rPr>
                <w:rFonts w:eastAsiaTheme="minorEastAsia"/>
                <w:szCs w:val="21"/>
              </w:rPr>
              <w:t>10,462,075.54</w:t>
            </w:r>
          </w:p>
        </w:tc>
        <w:tc>
          <w:tcPr>
            <w:tcW w:w="1620" w:type="dxa"/>
            <w:vAlign w:val="center"/>
          </w:tcPr>
          <w:p w:rsidR="00924BBE" w:rsidRDefault="00321DEE">
            <w:pPr>
              <w:jc w:val="right"/>
            </w:pPr>
            <w:r>
              <w:rPr>
                <w:rFonts w:eastAsiaTheme="minorEastAsia"/>
                <w:szCs w:val="21"/>
              </w:rPr>
              <w:t>4.43</w:t>
            </w:r>
          </w:p>
        </w:tc>
      </w:tr>
      <w:tr w:rsidR="00924BBE">
        <w:tc>
          <w:tcPr>
            <w:tcW w:w="870" w:type="dxa"/>
            <w:vAlign w:val="center"/>
          </w:tcPr>
          <w:p w:rsidR="00924BBE" w:rsidRDefault="00321DEE">
            <w:pPr>
              <w:jc w:val="center"/>
            </w:pPr>
            <w:r>
              <w:rPr>
                <w:rFonts w:eastAsiaTheme="minorEastAsia"/>
                <w:szCs w:val="21"/>
              </w:rPr>
              <w:t>13</w:t>
            </w:r>
          </w:p>
        </w:tc>
        <w:tc>
          <w:tcPr>
            <w:tcW w:w="1650" w:type="dxa"/>
            <w:vAlign w:val="center"/>
          </w:tcPr>
          <w:p w:rsidR="00924BBE" w:rsidRDefault="00321DEE">
            <w:pPr>
              <w:jc w:val="center"/>
            </w:pPr>
            <w:r>
              <w:rPr>
                <w:rFonts w:eastAsiaTheme="minorEastAsia"/>
                <w:szCs w:val="21"/>
              </w:rPr>
              <w:t>600519</w:t>
            </w:r>
          </w:p>
        </w:tc>
        <w:tc>
          <w:tcPr>
            <w:tcW w:w="1980" w:type="dxa"/>
            <w:vAlign w:val="center"/>
          </w:tcPr>
          <w:p w:rsidR="00924BBE" w:rsidRDefault="00321DEE">
            <w:pPr>
              <w:jc w:val="center"/>
            </w:pPr>
            <w:r>
              <w:rPr>
                <w:rFonts w:eastAsiaTheme="minorEastAsia"/>
                <w:szCs w:val="21"/>
              </w:rPr>
              <w:t>贵州茅台</w:t>
            </w:r>
          </w:p>
        </w:tc>
        <w:tc>
          <w:tcPr>
            <w:tcW w:w="2880" w:type="dxa"/>
            <w:vAlign w:val="center"/>
          </w:tcPr>
          <w:p w:rsidR="00924BBE" w:rsidRDefault="00321DEE">
            <w:pPr>
              <w:jc w:val="right"/>
            </w:pPr>
            <w:r>
              <w:rPr>
                <w:rFonts w:eastAsiaTheme="minorEastAsia"/>
                <w:szCs w:val="21"/>
              </w:rPr>
              <w:t>10,013,159.82</w:t>
            </w:r>
          </w:p>
        </w:tc>
        <w:tc>
          <w:tcPr>
            <w:tcW w:w="1620" w:type="dxa"/>
            <w:vAlign w:val="center"/>
          </w:tcPr>
          <w:p w:rsidR="00924BBE" w:rsidRDefault="00321DEE">
            <w:pPr>
              <w:jc w:val="right"/>
            </w:pPr>
            <w:r>
              <w:rPr>
                <w:rFonts w:eastAsiaTheme="minorEastAsia"/>
                <w:szCs w:val="21"/>
              </w:rPr>
              <w:t>4.24</w:t>
            </w:r>
          </w:p>
        </w:tc>
      </w:tr>
      <w:tr w:rsidR="00924BBE">
        <w:tc>
          <w:tcPr>
            <w:tcW w:w="870" w:type="dxa"/>
            <w:vAlign w:val="center"/>
          </w:tcPr>
          <w:p w:rsidR="00924BBE" w:rsidRDefault="00321DEE">
            <w:pPr>
              <w:jc w:val="center"/>
            </w:pPr>
            <w:r>
              <w:rPr>
                <w:rFonts w:eastAsiaTheme="minorEastAsia"/>
                <w:szCs w:val="21"/>
              </w:rPr>
              <w:t>14</w:t>
            </w:r>
          </w:p>
        </w:tc>
        <w:tc>
          <w:tcPr>
            <w:tcW w:w="1650" w:type="dxa"/>
            <w:vAlign w:val="center"/>
          </w:tcPr>
          <w:p w:rsidR="00924BBE" w:rsidRDefault="00321DEE">
            <w:pPr>
              <w:jc w:val="center"/>
            </w:pPr>
            <w:r>
              <w:rPr>
                <w:rFonts w:eastAsiaTheme="minorEastAsia"/>
                <w:szCs w:val="21"/>
              </w:rPr>
              <w:t>601288</w:t>
            </w:r>
          </w:p>
        </w:tc>
        <w:tc>
          <w:tcPr>
            <w:tcW w:w="1980" w:type="dxa"/>
            <w:vAlign w:val="center"/>
          </w:tcPr>
          <w:p w:rsidR="00924BBE" w:rsidRDefault="00321DEE">
            <w:pPr>
              <w:jc w:val="center"/>
            </w:pPr>
            <w:r>
              <w:rPr>
                <w:rFonts w:eastAsiaTheme="minorEastAsia"/>
                <w:szCs w:val="21"/>
              </w:rPr>
              <w:t>农业银行</w:t>
            </w:r>
          </w:p>
        </w:tc>
        <w:tc>
          <w:tcPr>
            <w:tcW w:w="2880" w:type="dxa"/>
            <w:vAlign w:val="center"/>
          </w:tcPr>
          <w:p w:rsidR="00924BBE" w:rsidRDefault="00321DEE">
            <w:pPr>
              <w:jc w:val="right"/>
            </w:pPr>
            <w:r>
              <w:rPr>
                <w:rFonts w:eastAsiaTheme="minorEastAsia"/>
                <w:szCs w:val="21"/>
              </w:rPr>
              <w:t>9,702,067.16</w:t>
            </w:r>
          </w:p>
        </w:tc>
        <w:tc>
          <w:tcPr>
            <w:tcW w:w="1620" w:type="dxa"/>
            <w:vAlign w:val="center"/>
          </w:tcPr>
          <w:p w:rsidR="00924BBE" w:rsidRDefault="00321DEE">
            <w:pPr>
              <w:jc w:val="right"/>
            </w:pPr>
            <w:r>
              <w:rPr>
                <w:rFonts w:eastAsiaTheme="minorEastAsia"/>
                <w:szCs w:val="21"/>
              </w:rPr>
              <w:t>4.11</w:t>
            </w:r>
          </w:p>
        </w:tc>
      </w:tr>
      <w:tr w:rsidR="00924BBE">
        <w:tc>
          <w:tcPr>
            <w:tcW w:w="870" w:type="dxa"/>
            <w:vAlign w:val="center"/>
          </w:tcPr>
          <w:p w:rsidR="00924BBE" w:rsidRDefault="00321DEE">
            <w:pPr>
              <w:jc w:val="center"/>
            </w:pPr>
            <w:r>
              <w:rPr>
                <w:rFonts w:eastAsiaTheme="minorEastAsia"/>
                <w:szCs w:val="21"/>
              </w:rPr>
              <w:t>15</w:t>
            </w:r>
          </w:p>
        </w:tc>
        <w:tc>
          <w:tcPr>
            <w:tcW w:w="1650" w:type="dxa"/>
            <w:vAlign w:val="center"/>
          </w:tcPr>
          <w:p w:rsidR="00924BBE" w:rsidRDefault="00321DEE">
            <w:pPr>
              <w:jc w:val="center"/>
            </w:pPr>
            <w:r>
              <w:rPr>
                <w:rFonts w:eastAsiaTheme="minorEastAsia"/>
                <w:szCs w:val="21"/>
              </w:rPr>
              <w:t>600438</w:t>
            </w:r>
          </w:p>
        </w:tc>
        <w:tc>
          <w:tcPr>
            <w:tcW w:w="1980" w:type="dxa"/>
            <w:vAlign w:val="center"/>
          </w:tcPr>
          <w:p w:rsidR="00924BBE" w:rsidRDefault="00321DEE">
            <w:pPr>
              <w:jc w:val="center"/>
            </w:pPr>
            <w:r>
              <w:rPr>
                <w:rFonts w:eastAsiaTheme="minorEastAsia"/>
                <w:szCs w:val="21"/>
              </w:rPr>
              <w:t>通威股份</w:t>
            </w:r>
          </w:p>
        </w:tc>
        <w:tc>
          <w:tcPr>
            <w:tcW w:w="2880" w:type="dxa"/>
            <w:vAlign w:val="center"/>
          </w:tcPr>
          <w:p w:rsidR="00924BBE" w:rsidRDefault="00321DEE">
            <w:pPr>
              <w:jc w:val="right"/>
            </w:pPr>
            <w:r>
              <w:rPr>
                <w:rFonts w:eastAsiaTheme="minorEastAsia"/>
                <w:szCs w:val="21"/>
              </w:rPr>
              <w:t>9,245,266.48</w:t>
            </w:r>
          </w:p>
        </w:tc>
        <w:tc>
          <w:tcPr>
            <w:tcW w:w="1620" w:type="dxa"/>
            <w:vAlign w:val="center"/>
          </w:tcPr>
          <w:p w:rsidR="00924BBE" w:rsidRDefault="00321DEE">
            <w:pPr>
              <w:jc w:val="right"/>
            </w:pPr>
            <w:r>
              <w:rPr>
                <w:rFonts w:eastAsiaTheme="minorEastAsia"/>
                <w:szCs w:val="21"/>
              </w:rPr>
              <w:t>3.91</w:t>
            </w:r>
          </w:p>
        </w:tc>
      </w:tr>
      <w:tr w:rsidR="00924BBE">
        <w:tc>
          <w:tcPr>
            <w:tcW w:w="870" w:type="dxa"/>
            <w:vAlign w:val="center"/>
          </w:tcPr>
          <w:p w:rsidR="00924BBE" w:rsidRDefault="00321DEE">
            <w:pPr>
              <w:jc w:val="center"/>
            </w:pPr>
            <w:r>
              <w:rPr>
                <w:rFonts w:eastAsiaTheme="minorEastAsia"/>
                <w:szCs w:val="21"/>
              </w:rPr>
              <w:t>16</w:t>
            </w:r>
          </w:p>
        </w:tc>
        <w:tc>
          <w:tcPr>
            <w:tcW w:w="1650" w:type="dxa"/>
            <w:vAlign w:val="center"/>
          </w:tcPr>
          <w:p w:rsidR="00924BBE" w:rsidRDefault="00321DEE">
            <w:pPr>
              <w:jc w:val="center"/>
            </w:pPr>
            <w:r>
              <w:rPr>
                <w:rFonts w:eastAsiaTheme="minorEastAsia"/>
                <w:szCs w:val="21"/>
              </w:rPr>
              <w:t>000001</w:t>
            </w:r>
          </w:p>
        </w:tc>
        <w:tc>
          <w:tcPr>
            <w:tcW w:w="1980" w:type="dxa"/>
            <w:vAlign w:val="center"/>
          </w:tcPr>
          <w:p w:rsidR="00924BBE" w:rsidRDefault="00321DEE">
            <w:pPr>
              <w:jc w:val="center"/>
            </w:pPr>
            <w:r>
              <w:rPr>
                <w:rFonts w:eastAsiaTheme="minorEastAsia"/>
                <w:szCs w:val="21"/>
              </w:rPr>
              <w:t>平安银行</w:t>
            </w:r>
          </w:p>
        </w:tc>
        <w:tc>
          <w:tcPr>
            <w:tcW w:w="2880" w:type="dxa"/>
            <w:vAlign w:val="center"/>
          </w:tcPr>
          <w:p w:rsidR="00924BBE" w:rsidRDefault="00321DEE">
            <w:pPr>
              <w:jc w:val="right"/>
            </w:pPr>
            <w:r>
              <w:rPr>
                <w:rFonts w:eastAsiaTheme="minorEastAsia"/>
                <w:szCs w:val="21"/>
              </w:rPr>
              <w:t>9,094,642.79</w:t>
            </w:r>
          </w:p>
        </w:tc>
        <w:tc>
          <w:tcPr>
            <w:tcW w:w="1620" w:type="dxa"/>
            <w:vAlign w:val="center"/>
          </w:tcPr>
          <w:p w:rsidR="00924BBE" w:rsidRDefault="00321DEE">
            <w:pPr>
              <w:jc w:val="right"/>
            </w:pPr>
            <w:r>
              <w:rPr>
                <w:rFonts w:eastAsiaTheme="minorEastAsia"/>
                <w:szCs w:val="21"/>
              </w:rPr>
              <w:t>3.85</w:t>
            </w:r>
          </w:p>
        </w:tc>
      </w:tr>
      <w:tr w:rsidR="00924BBE">
        <w:tc>
          <w:tcPr>
            <w:tcW w:w="870" w:type="dxa"/>
            <w:vAlign w:val="center"/>
          </w:tcPr>
          <w:p w:rsidR="00924BBE" w:rsidRDefault="00321DEE">
            <w:pPr>
              <w:jc w:val="center"/>
            </w:pPr>
            <w:r>
              <w:rPr>
                <w:rFonts w:eastAsiaTheme="minorEastAsia"/>
                <w:szCs w:val="21"/>
              </w:rPr>
              <w:t>17</w:t>
            </w:r>
          </w:p>
        </w:tc>
        <w:tc>
          <w:tcPr>
            <w:tcW w:w="1650" w:type="dxa"/>
            <w:vAlign w:val="center"/>
          </w:tcPr>
          <w:p w:rsidR="00924BBE" w:rsidRDefault="00321DEE">
            <w:pPr>
              <w:jc w:val="center"/>
            </w:pPr>
            <w:r>
              <w:rPr>
                <w:rFonts w:eastAsiaTheme="minorEastAsia"/>
                <w:szCs w:val="21"/>
              </w:rPr>
              <w:t>600031</w:t>
            </w:r>
          </w:p>
        </w:tc>
        <w:tc>
          <w:tcPr>
            <w:tcW w:w="1980" w:type="dxa"/>
            <w:vAlign w:val="center"/>
          </w:tcPr>
          <w:p w:rsidR="00924BBE" w:rsidRDefault="00321DEE">
            <w:pPr>
              <w:jc w:val="center"/>
            </w:pPr>
            <w:r>
              <w:rPr>
                <w:rFonts w:eastAsiaTheme="minorEastAsia"/>
                <w:szCs w:val="21"/>
              </w:rPr>
              <w:t>三一重工</w:t>
            </w:r>
          </w:p>
        </w:tc>
        <w:tc>
          <w:tcPr>
            <w:tcW w:w="2880" w:type="dxa"/>
            <w:vAlign w:val="center"/>
          </w:tcPr>
          <w:p w:rsidR="00924BBE" w:rsidRDefault="00321DEE">
            <w:pPr>
              <w:jc w:val="right"/>
            </w:pPr>
            <w:r>
              <w:rPr>
                <w:rFonts w:eastAsiaTheme="minorEastAsia"/>
                <w:szCs w:val="21"/>
              </w:rPr>
              <w:t>9,004,957.08</w:t>
            </w:r>
          </w:p>
        </w:tc>
        <w:tc>
          <w:tcPr>
            <w:tcW w:w="1620" w:type="dxa"/>
            <w:vAlign w:val="center"/>
          </w:tcPr>
          <w:p w:rsidR="00924BBE" w:rsidRDefault="00321DEE">
            <w:pPr>
              <w:jc w:val="right"/>
            </w:pPr>
            <w:r>
              <w:rPr>
                <w:rFonts w:eastAsiaTheme="minorEastAsia"/>
                <w:szCs w:val="21"/>
              </w:rPr>
              <w:t>3.81</w:t>
            </w:r>
          </w:p>
        </w:tc>
      </w:tr>
      <w:tr w:rsidR="00924BBE">
        <w:tc>
          <w:tcPr>
            <w:tcW w:w="870" w:type="dxa"/>
            <w:vAlign w:val="center"/>
          </w:tcPr>
          <w:p w:rsidR="00924BBE" w:rsidRDefault="00321DEE">
            <w:pPr>
              <w:jc w:val="center"/>
            </w:pPr>
            <w:r>
              <w:rPr>
                <w:rFonts w:eastAsiaTheme="minorEastAsia"/>
                <w:szCs w:val="21"/>
              </w:rPr>
              <w:t>18</w:t>
            </w:r>
          </w:p>
        </w:tc>
        <w:tc>
          <w:tcPr>
            <w:tcW w:w="1650" w:type="dxa"/>
            <w:vAlign w:val="center"/>
          </w:tcPr>
          <w:p w:rsidR="00924BBE" w:rsidRDefault="00321DEE">
            <w:pPr>
              <w:jc w:val="center"/>
            </w:pPr>
            <w:r>
              <w:rPr>
                <w:rFonts w:eastAsiaTheme="minorEastAsia"/>
                <w:szCs w:val="21"/>
              </w:rPr>
              <w:t>000069</w:t>
            </w:r>
          </w:p>
        </w:tc>
        <w:tc>
          <w:tcPr>
            <w:tcW w:w="1980" w:type="dxa"/>
            <w:vAlign w:val="center"/>
          </w:tcPr>
          <w:p w:rsidR="00924BBE" w:rsidRDefault="00321DEE">
            <w:pPr>
              <w:jc w:val="center"/>
            </w:pPr>
            <w:r>
              <w:rPr>
                <w:rFonts w:eastAsiaTheme="minorEastAsia"/>
                <w:szCs w:val="21"/>
              </w:rPr>
              <w:t>华侨城Ａ</w:t>
            </w:r>
          </w:p>
        </w:tc>
        <w:tc>
          <w:tcPr>
            <w:tcW w:w="2880" w:type="dxa"/>
            <w:vAlign w:val="center"/>
          </w:tcPr>
          <w:p w:rsidR="00924BBE" w:rsidRDefault="00321DEE">
            <w:pPr>
              <w:jc w:val="right"/>
            </w:pPr>
            <w:r>
              <w:rPr>
                <w:rFonts w:eastAsiaTheme="minorEastAsia"/>
                <w:szCs w:val="21"/>
              </w:rPr>
              <w:t>8,967,444.40</w:t>
            </w:r>
          </w:p>
        </w:tc>
        <w:tc>
          <w:tcPr>
            <w:tcW w:w="1620" w:type="dxa"/>
            <w:vAlign w:val="center"/>
          </w:tcPr>
          <w:p w:rsidR="00924BBE" w:rsidRDefault="00321DEE">
            <w:pPr>
              <w:jc w:val="right"/>
            </w:pPr>
            <w:r>
              <w:rPr>
                <w:rFonts w:eastAsiaTheme="minorEastAsia"/>
                <w:szCs w:val="21"/>
              </w:rPr>
              <w:t>3.80</w:t>
            </w:r>
          </w:p>
        </w:tc>
      </w:tr>
      <w:tr w:rsidR="00924BBE">
        <w:tc>
          <w:tcPr>
            <w:tcW w:w="870" w:type="dxa"/>
            <w:vAlign w:val="center"/>
          </w:tcPr>
          <w:p w:rsidR="00924BBE" w:rsidRDefault="00321DEE">
            <w:pPr>
              <w:jc w:val="center"/>
            </w:pPr>
            <w:r>
              <w:rPr>
                <w:rFonts w:eastAsiaTheme="minorEastAsia"/>
                <w:szCs w:val="21"/>
              </w:rPr>
              <w:t>19</w:t>
            </w:r>
          </w:p>
        </w:tc>
        <w:tc>
          <w:tcPr>
            <w:tcW w:w="1650" w:type="dxa"/>
            <w:vAlign w:val="center"/>
          </w:tcPr>
          <w:p w:rsidR="00924BBE" w:rsidRDefault="00321DEE">
            <w:pPr>
              <w:jc w:val="center"/>
            </w:pPr>
            <w:r>
              <w:rPr>
                <w:rFonts w:eastAsiaTheme="minorEastAsia"/>
                <w:szCs w:val="21"/>
              </w:rPr>
              <w:t>601211</w:t>
            </w:r>
          </w:p>
        </w:tc>
        <w:tc>
          <w:tcPr>
            <w:tcW w:w="1980" w:type="dxa"/>
            <w:vAlign w:val="center"/>
          </w:tcPr>
          <w:p w:rsidR="00924BBE" w:rsidRDefault="00321DEE">
            <w:pPr>
              <w:jc w:val="center"/>
            </w:pPr>
            <w:r>
              <w:rPr>
                <w:rFonts w:eastAsiaTheme="minorEastAsia"/>
                <w:szCs w:val="21"/>
              </w:rPr>
              <w:t>国泰君安</w:t>
            </w:r>
          </w:p>
        </w:tc>
        <w:tc>
          <w:tcPr>
            <w:tcW w:w="2880" w:type="dxa"/>
            <w:vAlign w:val="center"/>
          </w:tcPr>
          <w:p w:rsidR="00924BBE" w:rsidRDefault="00321DEE">
            <w:pPr>
              <w:jc w:val="right"/>
            </w:pPr>
            <w:r>
              <w:rPr>
                <w:rFonts w:eastAsiaTheme="minorEastAsia"/>
                <w:szCs w:val="21"/>
              </w:rPr>
              <w:t>8,807,203.90</w:t>
            </w:r>
          </w:p>
        </w:tc>
        <w:tc>
          <w:tcPr>
            <w:tcW w:w="1620" w:type="dxa"/>
            <w:vAlign w:val="center"/>
          </w:tcPr>
          <w:p w:rsidR="00924BBE" w:rsidRDefault="00321DEE">
            <w:pPr>
              <w:jc w:val="right"/>
            </w:pPr>
            <w:r>
              <w:rPr>
                <w:rFonts w:eastAsiaTheme="minorEastAsia"/>
                <w:szCs w:val="21"/>
              </w:rPr>
              <w:t>3.73</w:t>
            </w:r>
          </w:p>
        </w:tc>
      </w:tr>
      <w:tr w:rsidR="00924BBE">
        <w:tc>
          <w:tcPr>
            <w:tcW w:w="870" w:type="dxa"/>
            <w:vAlign w:val="center"/>
          </w:tcPr>
          <w:p w:rsidR="00924BBE" w:rsidRDefault="00321DEE">
            <w:pPr>
              <w:jc w:val="center"/>
            </w:pPr>
            <w:r>
              <w:rPr>
                <w:rFonts w:eastAsiaTheme="minorEastAsia"/>
                <w:szCs w:val="21"/>
              </w:rPr>
              <w:t>20</w:t>
            </w:r>
          </w:p>
        </w:tc>
        <w:tc>
          <w:tcPr>
            <w:tcW w:w="1650" w:type="dxa"/>
            <w:vAlign w:val="center"/>
          </w:tcPr>
          <w:p w:rsidR="00924BBE" w:rsidRDefault="00321DEE">
            <w:pPr>
              <w:jc w:val="center"/>
            </w:pPr>
            <w:r>
              <w:rPr>
                <w:rFonts w:eastAsiaTheme="minorEastAsia"/>
                <w:szCs w:val="21"/>
              </w:rPr>
              <w:t>300059</w:t>
            </w:r>
          </w:p>
        </w:tc>
        <w:tc>
          <w:tcPr>
            <w:tcW w:w="1980" w:type="dxa"/>
            <w:vAlign w:val="center"/>
          </w:tcPr>
          <w:p w:rsidR="00924BBE" w:rsidRDefault="00321DEE">
            <w:pPr>
              <w:jc w:val="center"/>
            </w:pPr>
            <w:r>
              <w:rPr>
                <w:rFonts w:eastAsiaTheme="minorEastAsia"/>
                <w:szCs w:val="21"/>
              </w:rPr>
              <w:t>东方财富</w:t>
            </w:r>
          </w:p>
        </w:tc>
        <w:tc>
          <w:tcPr>
            <w:tcW w:w="2880" w:type="dxa"/>
            <w:vAlign w:val="center"/>
          </w:tcPr>
          <w:p w:rsidR="00924BBE" w:rsidRDefault="00321DEE">
            <w:pPr>
              <w:jc w:val="right"/>
            </w:pPr>
            <w:r>
              <w:rPr>
                <w:rFonts w:eastAsiaTheme="minorEastAsia"/>
                <w:szCs w:val="21"/>
              </w:rPr>
              <w:t>8,654,052.60</w:t>
            </w:r>
          </w:p>
        </w:tc>
        <w:tc>
          <w:tcPr>
            <w:tcW w:w="1620" w:type="dxa"/>
            <w:vAlign w:val="center"/>
          </w:tcPr>
          <w:p w:rsidR="00924BBE" w:rsidRDefault="00321DEE">
            <w:pPr>
              <w:jc w:val="right"/>
            </w:pPr>
            <w:r>
              <w:rPr>
                <w:rFonts w:eastAsiaTheme="minorEastAsia"/>
                <w:szCs w:val="21"/>
              </w:rPr>
              <w:t>3.66</w:t>
            </w:r>
          </w:p>
        </w:tc>
      </w:tr>
      <w:tr w:rsidR="00924BBE">
        <w:tc>
          <w:tcPr>
            <w:tcW w:w="870" w:type="dxa"/>
            <w:vAlign w:val="center"/>
          </w:tcPr>
          <w:p w:rsidR="00924BBE" w:rsidRDefault="00321DEE">
            <w:pPr>
              <w:jc w:val="center"/>
            </w:pPr>
            <w:r>
              <w:rPr>
                <w:rFonts w:eastAsiaTheme="minorEastAsia"/>
                <w:szCs w:val="21"/>
              </w:rPr>
              <w:t>21</w:t>
            </w:r>
          </w:p>
        </w:tc>
        <w:tc>
          <w:tcPr>
            <w:tcW w:w="1650" w:type="dxa"/>
            <w:vAlign w:val="center"/>
          </w:tcPr>
          <w:p w:rsidR="00924BBE" w:rsidRDefault="00321DEE">
            <w:pPr>
              <w:jc w:val="center"/>
            </w:pPr>
            <w:r>
              <w:rPr>
                <w:rFonts w:eastAsiaTheme="minorEastAsia"/>
                <w:szCs w:val="21"/>
              </w:rPr>
              <w:t>300760</w:t>
            </w:r>
          </w:p>
        </w:tc>
        <w:tc>
          <w:tcPr>
            <w:tcW w:w="1980" w:type="dxa"/>
            <w:vAlign w:val="center"/>
          </w:tcPr>
          <w:p w:rsidR="00924BBE" w:rsidRDefault="00321DEE">
            <w:pPr>
              <w:jc w:val="center"/>
            </w:pPr>
            <w:r>
              <w:rPr>
                <w:rFonts w:eastAsiaTheme="minorEastAsia"/>
                <w:szCs w:val="21"/>
              </w:rPr>
              <w:t>迈瑞医疗</w:t>
            </w:r>
          </w:p>
        </w:tc>
        <w:tc>
          <w:tcPr>
            <w:tcW w:w="2880" w:type="dxa"/>
            <w:vAlign w:val="center"/>
          </w:tcPr>
          <w:p w:rsidR="00924BBE" w:rsidRDefault="00321DEE">
            <w:pPr>
              <w:jc w:val="right"/>
            </w:pPr>
            <w:r>
              <w:rPr>
                <w:rFonts w:eastAsiaTheme="minorEastAsia"/>
                <w:szCs w:val="21"/>
              </w:rPr>
              <w:t>8,588,813.03</w:t>
            </w:r>
          </w:p>
        </w:tc>
        <w:tc>
          <w:tcPr>
            <w:tcW w:w="1620" w:type="dxa"/>
            <w:vAlign w:val="center"/>
          </w:tcPr>
          <w:p w:rsidR="00924BBE" w:rsidRDefault="00321DEE">
            <w:pPr>
              <w:jc w:val="right"/>
            </w:pPr>
            <w:r>
              <w:rPr>
                <w:rFonts w:eastAsiaTheme="minorEastAsia"/>
                <w:szCs w:val="21"/>
              </w:rPr>
              <w:t>3.63</w:t>
            </w:r>
          </w:p>
        </w:tc>
      </w:tr>
      <w:tr w:rsidR="00924BBE">
        <w:tc>
          <w:tcPr>
            <w:tcW w:w="870" w:type="dxa"/>
            <w:vAlign w:val="center"/>
          </w:tcPr>
          <w:p w:rsidR="00924BBE" w:rsidRDefault="00321DEE">
            <w:pPr>
              <w:jc w:val="center"/>
            </w:pPr>
            <w:r>
              <w:rPr>
                <w:rFonts w:eastAsiaTheme="minorEastAsia"/>
                <w:szCs w:val="21"/>
              </w:rPr>
              <w:t>22</w:t>
            </w:r>
          </w:p>
        </w:tc>
        <w:tc>
          <w:tcPr>
            <w:tcW w:w="1650" w:type="dxa"/>
            <w:vAlign w:val="center"/>
          </w:tcPr>
          <w:p w:rsidR="00924BBE" w:rsidRDefault="00321DEE">
            <w:pPr>
              <w:jc w:val="center"/>
            </w:pPr>
            <w:r>
              <w:rPr>
                <w:rFonts w:eastAsiaTheme="minorEastAsia"/>
                <w:szCs w:val="21"/>
              </w:rPr>
              <w:t>601601</w:t>
            </w:r>
          </w:p>
        </w:tc>
        <w:tc>
          <w:tcPr>
            <w:tcW w:w="1980" w:type="dxa"/>
            <w:vAlign w:val="center"/>
          </w:tcPr>
          <w:p w:rsidR="00924BBE" w:rsidRDefault="00321DEE">
            <w:pPr>
              <w:jc w:val="center"/>
            </w:pPr>
            <w:r>
              <w:rPr>
                <w:rFonts w:eastAsiaTheme="minorEastAsia"/>
                <w:szCs w:val="21"/>
              </w:rPr>
              <w:t>中国太保</w:t>
            </w:r>
          </w:p>
        </w:tc>
        <w:tc>
          <w:tcPr>
            <w:tcW w:w="2880" w:type="dxa"/>
            <w:vAlign w:val="center"/>
          </w:tcPr>
          <w:p w:rsidR="00924BBE" w:rsidRDefault="00321DEE">
            <w:pPr>
              <w:jc w:val="right"/>
            </w:pPr>
            <w:r>
              <w:rPr>
                <w:rFonts w:eastAsiaTheme="minorEastAsia"/>
                <w:szCs w:val="21"/>
              </w:rPr>
              <w:t>8,289,970.38</w:t>
            </w:r>
          </w:p>
        </w:tc>
        <w:tc>
          <w:tcPr>
            <w:tcW w:w="1620" w:type="dxa"/>
            <w:vAlign w:val="center"/>
          </w:tcPr>
          <w:p w:rsidR="00924BBE" w:rsidRDefault="00321DEE">
            <w:pPr>
              <w:jc w:val="right"/>
            </w:pPr>
            <w:r>
              <w:rPr>
                <w:rFonts w:eastAsiaTheme="minorEastAsia"/>
                <w:szCs w:val="21"/>
              </w:rPr>
              <w:t>3.51</w:t>
            </w:r>
          </w:p>
        </w:tc>
      </w:tr>
      <w:tr w:rsidR="00924BBE">
        <w:tc>
          <w:tcPr>
            <w:tcW w:w="870" w:type="dxa"/>
            <w:vAlign w:val="center"/>
          </w:tcPr>
          <w:p w:rsidR="00924BBE" w:rsidRDefault="00321DEE">
            <w:pPr>
              <w:jc w:val="center"/>
            </w:pPr>
            <w:r>
              <w:rPr>
                <w:rFonts w:eastAsiaTheme="minorEastAsia"/>
                <w:szCs w:val="21"/>
              </w:rPr>
              <w:t>23</w:t>
            </w:r>
          </w:p>
        </w:tc>
        <w:tc>
          <w:tcPr>
            <w:tcW w:w="1650" w:type="dxa"/>
            <w:vAlign w:val="center"/>
          </w:tcPr>
          <w:p w:rsidR="00924BBE" w:rsidRDefault="00321DEE">
            <w:pPr>
              <w:jc w:val="center"/>
            </w:pPr>
            <w:r>
              <w:rPr>
                <w:rFonts w:eastAsiaTheme="minorEastAsia"/>
                <w:szCs w:val="21"/>
              </w:rPr>
              <w:t>600958</w:t>
            </w:r>
          </w:p>
        </w:tc>
        <w:tc>
          <w:tcPr>
            <w:tcW w:w="1980" w:type="dxa"/>
            <w:vAlign w:val="center"/>
          </w:tcPr>
          <w:p w:rsidR="00924BBE" w:rsidRDefault="00321DEE">
            <w:pPr>
              <w:jc w:val="center"/>
            </w:pPr>
            <w:r>
              <w:rPr>
                <w:rFonts w:eastAsiaTheme="minorEastAsia"/>
                <w:szCs w:val="21"/>
              </w:rPr>
              <w:t>东方证券</w:t>
            </w:r>
          </w:p>
        </w:tc>
        <w:tc>
          <w:tcPr>
            <w:tcW w:w="2880" w:type="dxa"/>
            <w:vAlign w:val="center"/>
          </w:tcPr>
          <w:p w:rsidR="00924BBE" w:rsidRDefault="00321DEE">
            <w:pPr>
              <w:jc w:val="right"/>
            </w:pPr>
            <w:r>
              <w:rPr>
                <w:rFonts w:eastAsiaTheme="minorEastAsia"/>
                <w:szCs w:val="21"/>
              </w:rPr>
              <w:t>8,023,969.51</w:t>
            </w:r>
          </w:p>
        </w:tc>
        <w:tc>
          <w:tcPr>
            <w:tcW w:w="1620" w:type="dxa"/>
            <w:vAlign w:val="center"/>
          </w:tcPr>
          <w:p w:rsidR="00924BBE" w:rsidRDefault="00321DEE">
            <w:pPr>
              <w:jc w:val="right"/>
            </w:pPr>
            <w:r>
              <w:rPr>
                <w:rFonts w:eastAsiaTheme="minorEastAsia"/>
                <w:szCs w:val="21"/>
              </w:rPr>
              <w:t>3.40</w:t>
            </w:r>
          </w:p>
        </w:tc>
      </w:tr>
      <w:tr w:rsidR="00924BBE">
        <w:tc>
          <w:tcPr>
            <w:tcW w:w="870" w:type="dxa"/>
            <w:vAlign w:val="center"/>
          </w:tcPr>
          <w:p w:rsidR="00924BBE" w:rsidRDefault="00321DEE">
            <w:pPr>
              <w:jc w:val="center"/>
            </w:pPr>
            <w:r>
              <w:rPr>
                <w:rFonts w:eastAsiaTheme="minorEastAsia"/>
                <w:szCs w:val="21"/>
              </w:rPr>
              <w:t>24</w:t>
            </w:r>
          </w:p>
        </w:tc>
        <w:tc>
          <w:tcPr>
            <w:tcW w:w="1650" w:type="dxa"/>
            <w:vAlign w:val="center"/>
          </w:tcPr>
          <w:p w:rsidR="00924BBE" w:rsidRDefault="00321DEE">
            <w:pPr>
              <w:jc w:val="center"/>
            </w:pPr>
            <w:r>
              <w:rPr>
                <w:rFonts w:eastAsiaTheme="minorEastAsia"/>
                <w:szCs w:val="21"/>
              </w:rPr>
              <w:t>002594</w:t>
            </w:r>
          </w:p>
        </w:tc>
        <w:tc>
          <w:tcPr>
            <w:tcW w:w="1980" w:type="dxa"/>
            <w:vAlign w:val="center"/>
          </w:tcPr>
          <w:p w:rsidR="00924BBE" w:rsidRDefault="00321DEE">
            <w:pPr>
              <w:jc w:val="center"/>
            </w:pPr>
            <w:r>
              <w:rPr>
                <w:rFonts w:eastAsiaTheme="minorEastAsia"/>
                <w:szCs w:val="21"/>
              </w:rPr>
              <w:t>比亚迪</w:t>
            </w:r>
          </w:p>
        </w:tc>
        <w:tc>
          <w:tcPr>
            <w:tcW w:w="2880" w:type="dxa"/>
            <w:vAlign w:val="center"/>
          </w:tcPr>
          <w:p w:rsidR="00924BBE" w:rsidRDefault="00321DEE">
            <w:pPr>
              <w:jc w:val="right"/>
            </w:pPr>
            <w:r>
              <w:rPr>
                <w:rFonts w:eastAsiaTheme="minorEastAsia"/>
                <w:szCs w:val="21"/>
              </w:rPr>
              <w:t>7,952,864.40</w:t>
            </w:r>
          </w:p>
        </w:tc>
        <w:tc>
          <w:tcPr>
            <w:tcW w:w="1620" w:type="dxa"/>
            <w:vAlign w:val="center"/>
          </w:tcPr>
          <w:p w:rsidR="00924BBE" w:rsidRDefault="00321DEE">
            <w:pPr>
              <w:jc w:val="right"/>
            </w:pPr>
            <w:r>
              <w:rPr>
                <w:rFonts w:eastAsiaTheme="minorEastAsia"/>
                <w:szCs w:val="21"/>
              </w:rPr>
              <w:t>3.37</w:t>
            </w:r>
          </w:p>
        </w:tc>
      </w:tr>
      <w:tr w:rsidR="00924BBE">
        <w:tc>
          <w:tcPr>
            <w:tcW w:w="870" w:type="dxa"/>
            <w:vAlign w:val="center"/>
          </w:tcPr>
          <w:p w:rsidR="00924BBE" w:rsidRDefault="00321DEE">
            <w:pPr>
              <w:jc w:val="center"/>
            </w:pPr>
            <w:r>
              <w:rPr>
                <w:rFonts w:eastAsiaTheme="minorEastAsia"/>
                <w:szCs w:val="21"/>
              </w:rPr>
              <w:t>25</w:t>
            </w:r>
          </w:p>
        </w:tc>
        <w:tc>
          <w:tcPr>
            <w:tcW w:w="1650" w:type="dxa"/>
            <w:vAlign w:val="center"/>
          </w:tcPr>
          <w:p w:rsidR="00924BBE" w:rsidRDefault="00321DEE">
            <w:pPr>
              <w:jc w:val="center"/>
            </w:pPr>
            <w:r>
              <w:rPr>
                <w:rFonts w:eastAsiaTheme="minorEastAsia"/>
                <w:szCs w:val="21"/>
              </w:rPr>
              <w:t>000858</w:t>
            </w:r>
          </w:p>
        </w:tc>
        <w:tc>
          <w:tcPr>
            <w:tcW w:w="1980" w:type="dxa"/>
            <w:vAlign w:val="center"/>
          </w:tcPr>
          <w:p w:rsidR="00924BBE" w:rsidRDefault="00321DEE">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924BBE" w:rsidRDefault="00321DEE">
            <w:pPr>
              <w:jc w:val="right"/>
            </w:pPr>
            <w:r>
              <w:rPr>
                <w:rFonts w:eastAsiaTheme="minorEastAsia"/>
                <w:szCs w:val="21"/>
              </w:rPr>
              <w:t>7,470,449.74</w:t>
            </w:r>
          </w:p>
        </w:tc>
        <w:tc>
          <w:tcPr>
            <w:tcW w:w="1620" w:type="dxa"/>
            <w:vAlign w:val="center"/>
          </w:tcPr>
          <w:p w:rsidR="00924BBE" w:rsidRDefault="00321DEE">
            <w:pPr>
              <w:jc w:val="right"/>
            </w:pPr>
            <w:r>
              <w:rPr>
                <w:rFonts w:eastAsiaTheme="minorEastAsia"/>
                <w:szCs w:val="21"/>
              </w:rPr>
              <w:t>3.16</w:t>
            </w:r>
          </w:p>
        </w:tc>
      </w:tr>
      <w:tr w:rsidR="00924BBE">
        <w:tc>
          <w:tcPr>
            <w:tcW w:w="870" w:type="dxa"/>
            <w:vAlign w:val="center"/>
          </w:tcPr>
          <w:p w:rsidR="00924BBE" w:rsidRDefault="00321DEE">
            <w:pPr>
              <w:jc w:val="center"/>
            </w:pPr>
            <w:r>
              <w:rPr>
                <w:rFonts w:eastAsiaTheme="minorEastAsia"/>
                <w:szCs w:val="21"/>
              </w:rPr>
              <w:t>26</w:t>
            </w:r>
          </w:p>
        </w:tc>
        <w:tc>
          <w:tcPr>
            <w:tcW w:w="1650" w:type="dxa"/>
            <w:vAlign w:val="center"/>
          </w:tcPr>
          <w:p w:rsidR="00924BBE" w:rsidRDefault="00321DEE">
            <w:pPr>
              <w:jc w:val="center"/>
            </w:pPr>
            <w:r>
              <w:rPr>
                <w:rFonts w:eastAsiaTheme="minorEastAsia"/>
                <w:szCs w:val="21"/>
              </w:rPr>
              <w:t>002304</w:t>
            </w:r>
          </w:p>
        </w:tc>
        <w:tc>
          <w:tcPr>
            <w:tcW w:w="1980" w:type="dxa"/>
            <w:vAlign w:val="center"/>
          </w:tcPr>
          <w:p w:rsidR="00924BBE" w:rsidRDefault="00321DEE">
            <w:pPr>
              <w:jc w:val="center"/>
            </w:pPr>
            <w:r>
              <w:rPr>
                <w:rFonts w:eastAsiaTheme="minorEastAsia"/>
                <w:szCs w:val="21"/>
              </w:rPr>
              <w:t>洋河股份</w:t>
            </w:r>
          </w:p>
        </w:tc>
        <w:tc>
          <w:tcPr>
            <w:tcW w:w="2880" w:type="dxa"/>
            <w:vAlign w:val="center"/>
          </w:tcPr>
          <w:p w:rsidR="00924BBE" w:rsidRDefault="00321DEE">
            <w:pPr>
              <w:jc w:val="right"/>
            </w:pPr>
            <w:r>
              <w:rPr>
                <w:rFonts w:eastAsiaTheme="minorEastAsia"/>
                <w:szCs w:val="21"/>
              </w:rPr>
              <w:t>7,277,514.96</w:t>
            </w:r>
          </w:p>
        </w:tc>
        <w:tc>
          <w:tcPr>
            <w:tcW w:w="1620" w:type="dxa"/>
            <w:vAlign w:val="center"/>
          </w:tcPr>
          <w:p w:rsidR="00924BBE" w:rsidRDefault="00321DEE">
            <w:pPr>
              <w:jc w:val="right"/>
            </w:pPr>
            <w:r>
              <w:rPr>
                <w:rFonts w:eastAsiaTheme="minorEastAsia"/>
                <w:szCs w:val="21"/>
              </w:rPr>
              <w:t>3.08</w:t>
            </w:r>
          </w:p>
        </w:tc>
      </w:tr>
      <w:tr w:rsidR="00924BBE">
        <w:tc>
          <w:tcPr>
            <w:tcW w:w="870" w:type="dxa"/>
            <w:vAlign w:val="center"/>
          </w:tcPr>
          <w:p w:rsidR="00924BBE" w:rsidRDefault="00321DEE">
            <w:pPr>
              <w:jc w:val="center"/>
            </w:pPr>
            <w:r>
              <w:rPr>
                <w:rFonts w:eastAsiaTheme="minorEastAsia"/>
                <w:szCs w:val="21"/>
              </w:rPr>
              <w:t>27</w:t>
            </w:r>
          </w:p>
        </w:tc>
        <w:tc>
          <w:tcPr>
            <w:tcW w:w="1650" w:type="dxa"/>
            <w:vAlign w:val="center"/>
          </w:tcPr>
          <w:p w:rsidR="00924BBE" w:rsidRDefault="00321DEE">
            <w:pPr>
              <w:jc w:val="center"/>
            </w:pPr>
            <w:r>
              <w:rPr>
                <w:rFonts w:eastAsiaTheme="minorEastAsia"/>
                <w:szCs w:val="21"/>
              </w:rPr>
              <w:t>601818</w:t>
            </w:r>
          </w:p>
        </w:tc>
        <w:tc>
          <w:tcPr>
            <w:tcW w:w="1980" w:type="dxa"/>
            <w:vAlign w:val="center"/>
          </w:tcPr>
          <w:p w:rsidR="00924BBE" w:rsidRDefault="00321DEE">
            <w:pPr>
              <w:jc w:val="center"/>
            </w:pPr>
            <w:r>
              <w:rPr>
                <w:rFonts w:eastAsiaTheme="minorEastAsia"/>
                <w:szCs w:val="21"/>
              </w:rPr>
              <w:t>光大银行</w:t>
            </w:r>
          </w:p>
        </w:tc>
        <w:tc>
          <w:tcPr>
            <w:tcW w:w="2880" w:type="dxa"/>
            <w:vAlign w:val="center"/>
          </w:tcPr>
          <w:p w:rsidR="00924BBE" w:rsidRDefault="00321DEE">
            <w:pPr>
              <w:jc w:val="right"/>
            </w:pPr>
            <w:r>
              <w:rPr>
                <w:rFonts w:eastAsiaTheme="minorEastAsia"/>
                <w:szCs w:val="21"/>
              </w:rPr>
              <w:t>7,273,823.14</w:t>
            </w:r>
          </w:p>
        </w:tc>
        <w:tc>
          <w:tcPr>
            <w:tcW w:w="1620" w:type="dxa"/>
            <w:vAlign w:val="center"/>
          </w:tcPr>
          <w:p w:rsidR="00924BBE" w:rsidRDefault="00321DEE">
            <w:pPr>
              <w:jc w:val="right"/>
            </w:pPr>
            <w:r>
              <w:rPr>
                <w:rFonts w:eastAsiaTheme="minorEastAsia"/>
                <w:szCs w:val="21"/>
              </w:rPr>
              <w:t>3.08</w:t>
            </w:r>
          </w:p>
        </w:tc>
      </w:tr>
      <w:tr w:rsidR="00924BBE">
        <w:tc>
          <w:tcPr>
            <w:tcW w:w="870" w:type="dxa"/>
            <w:vAlign w:val="center"/>
          </w:tcPr>
          <w:p w:rsidR="00924BBE" w:rsidRDefault="00321DEE">
            <w:pPr>
              <w:jc w:val="center"/>
            </w:pPr>
            <w:r>
              <w:rPr>
                <w:rFonts w:eastAsiaTheme="minorEastAsia"/>
                <w:szCs w:val="21"/>
              </w:rPr>
              <w:t>28</w:t>
            </w:r>
          </w:p>
        </w:tc>
        <w:tc>
          <w:tcPr>
            <w:tcW w:w="1650" w:type="dxa"/>
            <w:vAlign w:val="center"/>
          </w:tcPr>
          <w:p w:rsidR="00924BBE" w:rsidRDefault="00321DEE">
            <w:pPr>
              <w:jc w:val="center"/>
            </w:pPr>
            <w:r>
              <w:rPr>
                <w:rFonts w:eastAsiaTheme="minorEastAsia"/>
                <w:szCs w:val="21"/>
              </w:rPr>
              <w:t>002572</w:t>
            </w:r>
          </w:p>
        </w:tc>
        <w:tc>
          <w:tcPr>
            <w:tcW w:w="1980" w:type="dxa"/>
            <w:vAlign w:val="center"/>
          </w:tcPr>
          <w:p w:rsidR="00924BBE" w:rsidRDefault="00321DEE">
            <w:pPr>
              <w:jc w:val="center"/>
            </w:pPr>
            <w:r>
              <w:rPr>
                <w:rFonts w:eastAsiaTheme="minorEastAsia"/>
                <w:szCs w:val="21"/>
              </w:rPr>
              <w:t>索菲亚</w:t>
            </w:r>
          </w:p>
        </w:tc>
        <w:tc>
          <w:tcPr>
            <w:tcW w:w="2880" w:type="dxa"/>
            <w:vAlign w:val="center"/>
          </w:tcPr>
          <w:p w:rsidR="00924BBE" w:rsidRDefault="00321DEE">
            <w:pPr>
              <w:jc w:val="right"/>
            </w:pPr>
            <w:r>
              <w:rPr>
                <w:rFonts w:eastAsiaTheme="minorEastAsia"/>
                <w:szCs w:val="21"/>
              </w:rPr>
              <w:t>6,662,894.38</w:t>
            </w:r>
          </w:p>
        </w:tc>
        <w:tc>
          <w:tcPr>
            <w:tcW w:w="1620" w:type="dxa"/>
            <w:vAlign w:val="center"/>
          </w:tcPr>
          <w:p w:rsidR="00924BBE" w:rsidRDefault="00321DEE">
            <w:pPr>
              <w:jc w:val="right"/>
            </w:pPr>
            <w:r>
              <w:rPr>
                <w:rFonts w:eastAsiaTheme="minorEastAsia"/>
                <w:szCs w:val="21"/>
              </w:rPr>
              <w:t>2.82</w:t>
            </w:r>
          </w:p>
        </w:tc>
      </w:tr>
      <w:tr w:rsidR="00924BBE">
        <w:tc>
          <w:tcPr>
            <w:tcW w:w="870" w:type="dxa"/>
            <w:vAlign w:val="center"/>
          </w:tcPr>
          <w:p w:rsidR="00924BBE" w:rsidRDefault="00321DEE">
            <w:pPr>
              <w:jc w:val="center"/>
            </w:pPr>
            <w:r>
              <w:rPr>
                <w:rFonts w:eastAsiaTheme="minorEastAsia"/>
                <w:szCs w:val="21"/>
              </w:rPr>
              <w:t>29</w:t>
            </w:r>
          </w:p>
        </w:tc>
        <w:tc>
          <w:tcPr>
            <w:tcW w:w="1650" w:type="dxa"/>
            <w:vAlign w:val="center"/>
          </w:tcPr>
          <w:p w:rsidR="00924BBE" w:rsidRDefault="00321DEE">
            <w:pPr>
              <w:jc w:val="center"/>
            </w:pPr>
            <w:r>
              <w:rPr>
                <w:rFonts w:eastAsiaTheme="minorEastAsia"/>
                <w:szCs w:val="21"/>
              </w:rPr>
              <w:t>000876</w:t>
            </w:r>
          </w:p>
        </w:tc>
        <w:tc>
          <w:tcPr>
            <w:tcW w:w="1980" w:type="dxa"/>
            <w:vAlign w:val="center"/>
          </w:tcPr>
          <w:p w:rsidR="00924BBE" w:rsidRDefault="00321DEE">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924BBE" w:rsidRDefault="00321DEE">
            <w:pPr>
              <w:jc w:val="right"/>
            </w:pPr>
            <w:r>
              <w:rPr>
                <w:rFonts w:eastAsiaTheme="minorEastAsia"/>
                <w:szCs w:val="21"/>
              </w:rPr>
              <w:t>6,513,508.83</w:t>
            </w:r>
          </w:p>
        </w:tc>
        <w:tc>
          <w:tcPr>
            <w:tcW w:w="1620" w:type="dxa"/>
            <w:vAlign w:val="center"/>
          </w:tcPr>
          <w:p w:rsidR="00924BBE" w:rsidRDefault="00321DEE">
            <w:pPr>
              <w:jc w:val="right"/>
            </w:pPr>
            <w:r>
              <w:rPr>
                <w:rFonts w:eastAsiaTheme="minorEastAsia"/>
                <w:szCs w:val="21"/>
              </w:rPr>
              <w:t>2.76</w:t>
            </w:r>
          </w:p>
        </w:tc>
      </w:tr>
      <w:tr w:rsidR="00924BBE">
        <w:tc>
          <w:tcPr>
            <w:tcW w:w="870" w:type="dxa"/>
            <w:vAlign w:val="center"/>
          </w:tcPr>
          <w:p w:rsidR="00924BBE" w:rsidRDefault="00321DEE">
            <w:pPr>
              <w:jc w:val="center"/>
            </w:pPr>
            <w:r>
              <w:rPr>
                <w:rFonts w:eastAsiaTheme="minorEastAsia"/>
                <w:szCs w:val="21"/>
              </w:rPr>
              <w:lastRenderedPageBreak/>
              <w:t>30</w:t>
            </w:r>
          </w:p>
        </w:tc>
        <w:tc>
          <w:tcPr>
            <w:tcW w:w="1650" w:type="dxa"/>
            <w:vAlign w:val="center"/>
          </w:tcPr>
          <w:p w:rsidR="00924BBE" w:rsidRDefault="00321DEE">
            <w:pPr>
              <w:jc w:val="center"/>
            </w:pPr>
            <w:r>
              <w:rPr>
                <w:rFonts w:eastAsiaTheme="minorEastAsia"/>
                <w:szCs w:val="21"/>
              </w:rPr>
              <w:t>600011</w:t>
            </w:r>
          </w:p>
        </w:tc>
        <w:tc>
          <w:tcPr>
            <w:tcW w:w="1980" w:type="dxa"/>
            <w:vAlign w:val="center"/>
          </w:tcPr>
          <w:p w:rsidR="00924BBE" w:rsidRDefault="00321DEE">
            <w:pPr>
              <w:jc w:val="center"/>
            </w:pPr>
            <w:r>
              <w:rPr>
                <w:rFonts w:eastAsiaTheme="minorEastAsia"/>
                <w:szCs w:val="21"/>
              </w:rPr>
              <w:t>华能国际</w:t>
            </w:r>
          </w:p>
        </w:tc>
        <w:tc>
          <w:tcPr>
            <w:tcW w:w="2880" w:type="dxa"/>
            <w:vAlign w:val="center"/>
          </w:tcPr>
          <w:p w:rsidR="00924BBE" w:rsidRDefault="00321DEE">
            <w:pPr>
              <w:jc w:val="right"/>
            </w:pPr>
            <w:r>
              <w:rPr>
                <w:rFonts w:eastAsiaTheme="minorEastAsia"/>
                <w:szCs w:val="21"/>
              </w:rPr>
              <w:t>6,499,252.68</w:t>
            </w:r>
          </w:p>
        </w:tc>
        <w:tc>
          <w:tcPr>
            <w:tcW w:w="1620" w:type="dxa"/>
            <w:vAlign w:val="center"/>
          </w:tcPr>
          <w:p w:rsidR="00924BBE" w:rsidRDefault="00321DEE">
            <w:pPr>
              <w:jc w:val="right"/>
            </w:pPr>
            <w:r>
              <w:rPr>
                <w:rFonts w:eastAsiaTheme="minorEastAsia"/>
                <w:szCs w:val="21"/>
              </w:rPr>
              <w:t>2.75</w:t>
            </w:r>
          </w:p>
        </w:tc>
      </w:tr>
      <w:tr w:rsidR="00924BBE">
        <w:tc>
          <w:tcPr>
            <w:tcW w:w="870" w:type="dxa"/>
            <w:vAlign w:val="center"/>
          </w:tcPr>
          <w:p w:rsidR="00924BBE" w:rsidRDefault="00321DEE">
            <w:pPr>
              <w:jc w:val="center"/>
            </w:pPr>
            <w:r>
              <w:rPr>
                <w:rFonts w:eastAsiaTheme="minorEastAsia"/>
                <w:szCs w:val="21"/>
              </w:rPr>
              <w:t>31</w:t>
            </w:r>
          </w:p>
        </w:tc>
        <w:tc>
          <w:tcPr>
            <w:tcW w:w="1650" w:type="dxa"/>
            <w:vAlign w:val="center"/>
          </w:tcPr>
          <w:p w:rsidR="00924BBE" w:rsidRDefault="00321DEE">
            <w:pPr>
              <w:jc w:val="center"/>
            </w:pPr>
            <w:r>
              <w:rPr>
                <w:rFonts w:eastAsiaTheme="minorEastAsia"/>
                <w:szCs w:val="21"/>
              </w:rPr>
              <w:t>600887</w:t>
            </w:r>
          </w:p>
        </w:tc>
        <w:tc>
          <w:tcPr>
            <w:tcW w:w="1980" w:type="dxa"/>
            <w:vAlign w:val="center"/>
          </w:tcPr>
          <w:p w:rsidR="00924BBE" w:rsidRDefault="00321DEE">
            <w:pPr>
              <w:jc w:val="center"/>
            </w:pPr>
            <w:r>
              <w:rPr>
                <w:rFonts w:eastAsiaTheme="minorEastAsia"/>
                <w:szCs w:val="21"/>
              </w:rPr>
              <w:t>伊利股份</w:t>
            </w:r>
          </w:p>
        </w:tc>
        <w:tc>
          <w:tcPr>
            <w:tcW w:w="2880" w:type="dxa"/>
            <w:vAlign w:val="center"/>
          </w:tcPr>
          <w:p w:rsidR="00924BBE" w:rsidRDefault="00321DEE">
            <w:pPr>
              <w:jc w:val="right"/>
            </w:pPr>
            <w:r>
              <w:rPr>
                <w:rFonts w:eastAsiaTheme="minorEastAsia"/>
                <w:szCs w:val="21"/>
              </w:rPr>
              <w:t>6,404,531.47</w:t>
            </w:r>
          </w:p>
        </w:tc>
        <w:tc>
          <w:tcPr>
            <w:tcW w:w="1620" w:type="dxa"/>
            <w:vAlign w:val="center"/>
          </w:tcPr>
          <w:p w:rsidR="00924BBE" w:rsidRDefault="00321DEE">
            <w:pPr>
              <w:jc w:val="right"/>
            </w:pPr>
            <w:r>
              <w:rPr>
                <w:rFonts w:eastAsiaTheme="minorEastAsia"/>
                <w:szCs w:val="21"/>
              </w:rPr>
              <w:t>2.71</w:t>
            </w:r>
          </w:p>
        </w:tc>
      </w:tr>
      <w:tr w:rsidR="00924BBE">
        <w:tc>
          <w:tcPr>
            <w:tcW w:w="870" w:type="dxa"/>
            <w:vAlign w:val="center"/>
          </w:tcPr>
          <w:p w:rsidR="00924BBE" w:rsidRDefault="00321DEE">
            <w:pPr>
              <w:jc w:val="center"/>
            </w:pPr>
            <w:r>
              <w:rPr>
                <w:rFonts w:eastAsiaTheme="minorEastAsia"/>
                <w:szCs w:val="21"/>
              </w:rPr>
              <w:t>32</w:t>
            </w:r>
          </w:p>
        </w:tc>
        <w:tc>
          <w:tcPr>
            <w:tcW w:w="1650" w:type="dxa"/>
            <w:vAlign w:val="center"/>
          </w:tcPr>
          <w:p w:rsidR="00924BBE" w:rsidRDefault="00321DEE">
            <w:pPr>
              <w:jc w:val="center"/>
            </w:pPr>
            <w:r>
              <w:rPr>
                <w:rFonts w:eastAsiaTheme="minorEastAsia"/>
                <w:szCs w:val="21"/>
              </w:rPr>
              <w:t>600276</w:t>
            </w:r>
          </w:p>
        </w:tc>
        <w:tc>
          <w:tcPr>
            <w:tcW w:w="1980" w:type="dxa"/>
            <w:vAlign w:val="center"/>
          </w:tcPr>
          <w:p w:rsidR="00924BBE" w:rsidRDefault="00321DEE">
            <w:pPr>
              <w:jc w:val="center"/>
            </w:pPr>
            <w:r>
              <w:rPr>
                <w:rFonts w:eastAsiaTheme="minorEastAsia"/>
                <w:szCs w:val="21"/>
              </w:rPr>
              <w:t>恒瑞医药</w:t>
            </w:r>
          </w:p>
        </w:tc>
        <w:tc>
          <w:tcPr>
            <w:tcW w:w="2880" w:type="dxa"/>
            <w:vAlign w:val="center"/>
          </w:tcPr>
          <w:p w:rsidR="00924BBE" w:rsidRDefault="00321DEE">
            <w:pPr>
              <w:jc w:val="right"/>
            </w:pPr>
            <w:r>
              <w:rPr>
                <w:rFonts w:eastAsiaTheme="minorEastAsia"/>
                <w:szCs w:val="21"/>
              </w:rPr>
              <w:t>6,311,330.70</w:t>
            </w:r>
          </w:p>
        </w:tc>
        <w:tc>
          <w:tcPr>
            <w:tcW w:w="1620" w:type="dxa"/>
            <w:vAlign w:val="center"/>
          </w:tcPr>
          <w:p w:rsidR="00924BBE" w:rsidRDefault="00321DEE">
            <w:pPr>
              <w:jc w:val="right"/>
            </w:pPr>
            <w:r>
              <w:rPr>
                <w:rFonts w:eastAsiaTheme="minorEastAsia"/>
                <w:szCs w:val="21"/>
              </w:rPr>
              <w:t>2.67</w:t>
            </w:r>
          </w:p>
        </w:tc>
      </w:tr>
      <w:tr w:rsidR="00924BBE">
        <w:tc>
          <w:tcPr>
            <w:tcW w:w="870" w:type="dxa"/>
            <w:vAlign w:val="center"/>
          </w:tcPr>
          <w:p w:rsidR="00924BBE" w:rsidRDefault="00321DEE">
            <w:pPr>
              <w:jc w:val="center"/>
            </w:pPr>
            <w:r>
              <w:rPr>
                <w:rFonts w:eastAsiaTheme="minorEastAsia"/>
                <w:szCs w:val="21"/>
              </w:rPr>
              <w:t>33</w:t>
            </w:r>
          </w:p>
        </w:tc>
        <w:tc>
          <w:tcPr>
            <w:tcW w:w="1650" w:type="dxa"/>
            <w:vAlign w:val="center"/>
          </w:tcPr>
          <w:p w:rsidR="00924BBE" w:rsidRDefault="00321DEE">
            <w:pPr>
              <w:jc w:val="center"/>
            </w:pPr>
            <w:r>
              <w:rPr>
                <w:rFonts w:eastAsiaTheme="minorEastAsia"/>
                <w:szCs w:val="21"/>
              </w:rPr>
              <w:t>601888</w:t>
            </w:r>
          </w:p>
        </w:tc>
        <w:tc>
          <w:tcPr>
            <w:tcW w:w="1980" w:type="dxa"/>
            <w:vAlign w:val="center"/>
          </w:tcPr>
          <w:p w:rsidR="00924BBE" w:rsidRDefault="00321DEE">
            <w:pPr>
              <w:jc w:val="center"/>
            </w:pPr>
            <w:r>
              <w:rPr>
                <w:rFonts w:eastAsiaTheme="minorEastAsia"/>
                <w:szCs w:val="21"/>
              </w:rPr>
              <w:t>中国国旅</w:t>
            </w:r>
          </w:p>
        </w:tc>
        <w:tc>
          <w:tcPr>
            <w:tcW w:w="2880" w:type="dxa"/>
            <w:vAlign w:val="center"/>
          </w:tcPr>
          <w:p w:rsidR="00924BBE" w:rsidRDefault="00321DEE">
            <w:pPr>
              <w:jc w:val="right"/>
            </w:pPr>
            <w:r>
              <w:rPr>
                <w:rFonts w:eastAsiaTheme="minorEastAsia"/>
                <w:szCs w:val="21"/>
              </w:rPr>
              <w:t>6,154,968.81</w:t>
            </w:r>
          </w:p>
        </w:tc>
        <w:tc>
          <w:tcPr>
            <w:tcW w:w="1620" w:type="dxa"/>
            <w:vAlign w:val="center"/>
          </w:tcPr>
          <w:p w:rsidR="00924BBE" w:rsidRDefault="00321DEE">
            <w:pPr>
              <w:jc w:val="right"/>
            </w:pPr>
            <w:r>
              <w:rPr>
                <w:rFonts w:eastAsiaTheme="minorEastAsia"/>
                <w:szCs w:val="21"/>
              </w:rPr>
              <w:t>2.60</w:t>
            </w:r>
          </w:p>
        </w:tc>
      </w:tr>
      <w:tr w:rsidR="00924BBE">
        <w:tc>
          <w:tcPr>
            <w:tcW w:w="870" w:type="dxa"/>
            <w:vAlign w:val="center"/>
          </w:tcPr>
          <w:p w:rsidR="00924BBE" w:rsidRDefault="00321DEE">
            <w:pPr>
              <w:jc w:val="center"/>
            </w:pPr>
            <w:r>
              <w:rPr>
                <w:rFonts w:eastAsiaTheme="minorEastAsia"/>
                <w:szCs w:val="21"/>
              </w:rPr>
              <w:t>34</w:t>
            </w:r>
          </w:p>
        </w:tc>
        <w:tc>
          <w:tcPr>
            <w:tcW w:w="1650" w:type="dxa"/>
            <w:vAlign w:val="center"/>
          </w:tcPr>
          <w:p w:rsidR="00924BBE" w:rsidRDefault="00321DEE">
            <w:pPr>
              <w:jc w:val="center"/>
            </w:pPr>
            <w:r>
              <w:rPr>
                <w:rFonts w:eastAsiaTheme="minorEastAsia"/>
                <w:szCs w:val="21"/>
              </w:rPr>
              <w:t>002466</w:t>
            </w:r>
          </w:p>
        </w:tc>
        <w:tc>
          <w:tcPr>
            <w:tcW w:w="1980" w:type="dxa"/>
            <w:vAlign w:val="center"/>
          </w:tcPr>
          <w:p w:rsidR="00924BBE" w:rsidRDefault="00321DEE">
            <w:pPr>
              <w:jc w:val="center"/>
            </w:pPr>
            <w:r>
              <w:rPr>
                <w:rFonts w:eastAsiaTheme="minorEastAsia"/>
                <w:szCs w:val="21"/>
              </w:rPr>
              <w:t>天齐锂业</w:t>
            </w:r>
          </w:p>
        </w:tc>
        <w:tc>
          <w:tcPr>
            <w:tcW w:w="2880" w:type="dxa"/>
            <w:vAlign w:val="center"/>
          </w:tcPr>
          <w:p w:rsidR="00924BBE" w:rsidRDefault="00321DEE">
            <w:pPr>
              <w:jc w:val="right"/>
            </w:pPr>
            <w:r>
              <w:rPr>
                <w:rFonts w:eastAsiaTheme="minorEastAsia"/>
                <w:szCs w:val="21"/>
              </w:rPr>
              <w:t>5,736,067.00</w:t>
            </w:r>
          </w:p>
        </w:tc>
        <w:tc>
          <w:tcPr>
            <w:tcW w:w="1620" w:type="dxa"/>
            <w:vAlign w:val="center"/>
          </w:tcPr>
          <w:p w:rsidR="00924BBE" w:rsidRDefault="00321DEE">
            <w:pPr>
              <w:jc w:val="right"/>
            </w:pPr>
            <w:r>
              <w:rPr>
                <w:rFonts w:eastAsiaTheme="minorEastAsia"/>
                <w:szCs w:val="21"/>
              </w:rPr>
              <w:t>2.43</w:t>
            </w:r>
          </w:p>
        </w:tc>
      </w:tr>
      <w:tr w:rsidR="00924BBE">
        <w:tc>
          <w:tcPr>
            <w:tcW w:w="870" w:type="dxa"/>
            <w:vAlign w:val="center"/>
          </w:tcPr>
          <w:p w:rsidR="00924BBE" w:rsidRDefault="00321DEE">
            <w:pPr>
              <w:jc w:val="center"/>
            </w:pPr>
            <w:r>
              <w:rPr>
                <w:rFonts w:eastAsiaTheme="minorEastAsia"/>
                <w:szCs w:val="21"/>
              </w:rPr>
              <w:t>35</w:t>
            </w:r>
          </w:p>
        </w:tc>
        <w:tc>
          <w:tcPr>
            <w:tcW w:w="1650" w:type="dxa"/>
            <w:vAlign w:val="center"/>
          </w:tcPr>
          <w:p w:rsidR="00924BBE" w:rsidRDefault="00321DEE">
            <w:pPr>
              <w:jc w:val="center"/>
            </w:pPr>
            <w:r>
              <w:rPr>
                <w:rFonts w:eastAsiaTheme="minorEastAsia"/>
                <w:szCs w:val="21"/>
              </w:rPr>
              <w:t>601012</w:t>
            </w:r>
          </w:p>
        </w:tc>
        <w:tc>
          <w:tcPr>
            <w:tcW w:w="1980" w:type="dxa"/>
            <w:vAlign w:val="center"/>
          </w:tcPr>
          <w:p w:rsidR="00924BBE" w:rsidRDefault="00321DEE">
            <w:pPr>
              <w:jc w:val="center"/>
            </w:pPr>
            <w:r>
              <w:rPr>
                <w:rFonts w:eastAsiaTheme="minorEastAsia"/>
                <w:szCs w:val="21"/>
              </w:rPr>
              <w:t>隆基股份</w:t>
            </w:r>
          </w:p>
        </w:tc>
        <w:tc>
          <w:tcPr>
            <w:tcW w:w="2880" w:type="dxa"/>
            <w:vAlign w:val="center"/>
          </w:tcPr>
          <w:p w:rsidR="00924BBE" w:rsidRDefault="00321DEE">
            <w:pPr>
              <w:jc w:val="right"/>
            </w:pPr>
            <w:r>
              <w:rPr>
                <w:rFonts w:eastAsiaTheme="minorEastAsia"/>
                <w:szCs w:val="21"/>
              </w:rPr>
              <w:t>5,532,032.90</w:t>
            </w:r>
          </w:p>
        </w:tc>
        <w:tc>
          <w:tcPr>
            <w:tcW w:w="1620" w:type="dxa"/>
            <w:vAlign w:val="center"/>
          </w:tcPr>
          <w:p w:rsidR="00924BBE" w:rsidRDefault="00321DEE">
            <w:pPr>
              <w:jc w:val="right"/>
            </w:pPr>
            <w:r>
              <w:rPr>
                <w:rFonts w:eastAsiaTheme="minorEastAsia"/>
                <w:szCs w:val="21"/>
              </w:rPr>
              <w:t>2.34</w:t>
            </w:r>
          </w:p>
        </w:tc>
      </w:tr>
      <w:tr w:rsidR="00924BBE">
        <w:tc>
          <w:tcPr>
            <w:tcW w:w="870" w:type="dxa"/>
            <w:vAlign w:val="center"/>
          </w:tcPr>
          <w:p w:rsidR="00924BBE" w:rsidRDefault="00321DEE">
            <w:pPr>
              <w:jc w:val="center"/>
            </w:pPr>
            <w:r>
              <w:rPr>
                <w:rFonts w:eastAsiaTheme="minorEastAsia"/>
                <w:szCs w:val="21"/>
              </w:rPr>
              <w:t>36</w:t>
            </w:r>
          </w:p>
        </w:tc>
        <w:tc>
          <w:tcPr>
            <w:tcW w:w="1650" w:type="dxa"/>
            <w:vAlign w:val="center"/>
          </w:tcPr>
          <w:p w:rsidR="00924BBE" w:rsidRDefault="00321DEE">
            <w:pPr>
              <w:jc w:val="center"/>
            </w:pPr>
            <w:r>
              <w:rPr>
                <w:rFonts w:eastAsiaTheme="minorEastAsia"/>
                <w:szCs w:val="21"/>
              </w:rPr>
              <w:t>600027</w:t>
            </w:r>
          </w:p>
        </w:tc>
        <w:tc>
          <w:tcPr>
            <w:tcW w:w="1980" w:type="dxa"/>
            <w:vAlign w:val="center"/>
          </w:tcPr>
          <w:p w:rsidR="00924BBE" w:rsidRDefault="00321DEE">
            <w:pPr>
              <w:jc w:val="center"/>
            </w:pPr>
            <w:r>
              <w:rPr>
                <w:rFonts w:eastAsiaTheme="minorEastAsia"/>
                <w:szCs w:val="21"/>
              </w:rPr>
              <w:t>华电国际</w:t>
            </w:r>
          </w:p>
        </w:tc>
        <w:tc>
          <w:tcPr>
            <w:tcW w:w="2880" w:type="dxa"/>
            <w:vAlign w:val="center"/>
          </w:tcPr>
          <w:p w:rsidR="00924BBE" w:rsidRDefault="00321DEE">
            <w:pPr>
              <w:jc w:val="right"/>
            </w:pPr>
            <w:r>
              <w:rPr>
                <w:rFonts w:eastAsiaTheme="minorEastAsia"/>
                <w:szCs w:val="21"/>
              </w:rPr>
              <w:t>5,513,437.28</w:t>
            </w:r>
          </w:p>
        </w:tc>
        <w:tc>
          <w:tcPr>
            <w:tcW w:w="1620" w:type="dxa"/>
            <w:vAlign w:val="center"/>
          </w:tcPr>
          <w:p w:rsidR="00924BBE" w:rsidRDefault="00321DEE">
            <w:pPr>
              <w:jc w:val="right"/>
            </w:pPr>
            <w:r>
              <w:rPr>
                <w:rFonts w:eastAsiaTheme="minorEastAsia"/>
                <w:szCs w:val="21"/>
              </w:rPr>
              <w:t>2.33</w:t>
            </w:r>
          </w:p>
        </w:tc>
      </w:tr>
      <w:tr w:rsidR="00924BBE">
        <w:tc>
          <w:tcPr>
            <w:tcW w:w="870" w:type="dxa"/>
            <w:vAlign w:val="center"/>
          </w:tcPr>
          <w:p w:rsidR="00924BBE" w:rsidRDefault="00321DEE">
            <w:pPr>
              <w:jc w:val="center"/>
            </w:pPr>
            <w:r>
              <w:rPr>
                <w:rFonts w:eastAsiaTheme="minorEastAsia"/>
                <w:szCs w:val="21"/>
              </w:rPr>
              <w:t>37</w:t>
            </w:r>
          </w:p>
        </w:tc>
        <w:tc>
          <w:tcPr>
            <w:tcW w:w="1650" w:type="dxa"/>
            <w:vAlign w:val="center"/>
          </w:tcPr>
          <w:p w:rsidR="00924BBE" w:rsidRDefault="00321DEE">
            <w:pPr>
              <w:jc w:val="center"/>
            </w:pPr>
            <w:r>
              <w:rPr>
                <w:rFonts w:eastAsiaTheme="minorEastAsia"/>
                <w:szCs w:val="21"/>
              </w:rPr>
              <w:t>300450</w:t>
            </w:r>
          </w:p>
        </w:tc>
        <w:tc>
          <w:tcPr>
            <w:tcW w:w="1980" w:type="dxa"/>
            <w:vAlign w:val="center"/>
          </w:tcPr>
          <w:p w:rsidR="00924BBE" w:rsidRDefault="00321DEE">
            <w:pPr>
              <w:jc w:val="center"/>
            </w:pPr>
            <w:r>
              <w:rPr>
                <w:rFonts w:eastAsiaTheme="minorEastAsia"/>
                <w:szCs w:val="21"/>
              </w:rPr>
              <w:t>先导智能</w:t>
            </w:r>
          </w:p>
        </w:tc>
        <w:tc>
          <w:tcPr>
            <w:tcW w:w="2880" w:type="dxa"/>
            <w:vAlign w:val="center"/>
          </w:tcPr>
          <w:p w:rsidR="00924BBE" w:rsidRDefault="00321DEE">
            <w:pPr>
              <w:jc w:val="right"/>
            </w:pPr>
            <w:r>
              <w:rPr>
                <w:rFonts w:eastAsiaTheme="minorEastAsia"/>
                <w:szCs w:val="21"/>
              </w:rPr>
              <w:t>5,313,079.67</w:t>
            </w:r>
          </w:p>
        </w:tc>
        <w:tc>
          <w:tcPr>
            <w:tcW w:w="1620" w:type="dxa"/>
            <w:vAlign w:val="center"/>
          </w:tcPr>
          <w:p w:rsidR="00924BBE" w:rsidRDefault="00321DEE">
            <w:pPr>
              <w:jc w:val="right"/>
            </w:pPr>
            <w:r>
              <w:rPr>
                <w:rFonts w:eastAsiaTheme="minorEastAsia"/>
                <w:szCs w:val="21"/>
              </w:rPr>
              <w:t>2.25</w:t>
            </w:r>
          </w:p>
        </w:tc>
      </w:tr>
      <w:tr w:rsidR="00924BBE">
        <w:tc>
          <w:tcPr>
            <w:tcW w:w="870" w:type="dxa"/>
            <w:vAlign w:val="center"/>
          </w:tcPr>
          <w:p w:rsidR="00924BBE" w:rsidRDefault="00321DEE">
            <w:pPr>
              <w:jc w:val="center"/>
            </w:pPr>
            <w:r>
              <w:rPr>
                <w:rFonts w:eastAsiaTheme="minorEastAsia"/>
                <w:szCs w:val="21"/>
              </w:rPr>
              <w:t>38</w:t>
            </w:r>
          </w:p>
        </w:tc>
        <w:tc>
          <w:tcPr>
            <w:tcW w:w="1650" w:type="dxa"/>
            <w:vAlign w:val="center"/>
          </w:tcPr>
          <w:p w:rsidR="00924BBE" w:rsidRDefault="00321DEE">
            <w:pPr>
              <w:jc w:val="center"/>
            </w:pPr>
            <w:r>
              <w:rPr>
                <w:rFonts w:eastAsiaTheme="minorEastAsia"/>
                <w:szCs w:val="21"/>
              </w:rPr>
              <w:t>601668</w:t>
            </w:r>
          </w:p>
        </w:tc>
        <w:tc>
          <w:tcPr>
            <w:tcW w:w="1980" w:type="dxa"/>
            <w:vAlign w:val="center"/>
          </w:tcPr>
          <w:p w:rsidR="00924BBE" w:rsidRDefault="00321DEE">
            <w:pPr>
              <w:jc w:val="center"/>
            </w:pPr>
            <w:r>
              <w:rPr>
                <w:rFonts w:eastAsiaTheme="minorEastAsia"/>
                <w:szCs w:val="21"/>
              </w:rPr>
              <w:t>中国建筑</w:t>
            </w:r>
          </w:p>
        </w:tc>
        <w:tc>
          <w:tcPr>
            <w:tcW w:w="2880" w:type="dxa"/>
            <w:vAlign w:val="center"/>
          </w:tcPr>
          <w:p w:rsidR="00924BBE" w:rsidRDefault="00321DEE">
            <w:pPr>
              <w:jc w:val="right"/>
            </w:pPr>
            <w:r>
              <w:rPr>
                <w:rFonts w:eastAsiaTheme="minorEastAsia"/>
                <w:szCs w:val="21"/>
              </w:rPr>
              <w:t>5,177,649.36</w:t>
            </w:r>
          </w:p>
        </w:tc>
        <w:tc>
          <w:tcPr>
            <w:tcW w:w="1620" w:type="dxa"/>
            <w:vAlign w:val="center"/>
          </w:tcPr>
          <w:p w:rsidR="00924BBE" w:rsidRDefault="00321DEE">
            <w:pPr>
              <w:jc w:val="right"/>
            </w:pPr>
            <w:r>
              <w:rPr>
                <w:rFonts w:eastAsiaTheme="minorEastAsia"/>
                <w:szCs w:val="21"/>
              </w:rPr>
              <w:t>2.19</w:t>
            </w:r>
          </w:p>
        </w:tc>
      </w:tr>
      <w:tr w:rsidR="00924BBE">
        <w:tc>
          <w:tcPr>
            <w:tcW w:w="870" w:type="dxa"/>
            <w:vAlign w:val="center"/>
          </w:tcPr>
          <w:p w:rsidR="00924BBE" w:rsidRDefault="00321DEE">
            <w:pPr>
              <w:jc w:val="center"/>
            </w:pPr>
            <w:r>
              <w:rPr>
                <w:rFonts w:eastAsiaTheme="minorEastAsia"/>
                <w:szCs w:val="21"/>
              </w:rPr>
              <w:t>39</w:t>
            </w:r>
          </w:p>
        </w:tc>
        <w:tc>
          <w:tcPr>
            <w:tcW w:w="1650" w:type="dxa"/>
            <w:vAlign w:val="center"/>
          </w:tcPr>
          <w:p w:rsidR="00924BBE" w:rsidRDefault="00321DEE">
            <w:pPr>
              <w:jc w:val="center"/>
            </w:pPr>
            <w:r>
              <w:rPr>
                <w:rFonts w:eastAsiaTheme="minorEastAsia"/>
                <w:szCs w:val="21"/>
              </w:rPr>
              <w:t>600340</w:t>
            </w:r>
          </w:p>
        </w:tc>
        <w:tc>
          <w:tcPr>
            <w:tcW w:w="1980" w:type="dxa"/>
            <w:vAlign w:val="center"/>
          </w:tcPr>
          <w:p w:rsidR="00924BBE" w:rsidRDefault="00321DEE">
            <w:pPr>
              <w:jc w:val="center"/>
            </w:pPr>
            <w:r>
              <w:rPr>
                <w:rFonts w:eastAsiaTheme="minorEastAsia"/>
                <w:szCs w:val="21"/>
              </w:rPr>
              <w:t>华夏幸福</w:t>
            </w:r>
          </w:p>
        </w:tc>
        <w:tc>
          <w:tcPr>
            <w:tcW w:w="2880" w:type="dxa"/>
            <w:vAlign w:val="center"/>
          </w:tcPr>
          <w:p w:rsidR="00924BBE" w:rsidRDefault="00321DEE">
            <w:pPr>
              <w:jc w:val="right"/>
            </w:pPr>
            <w:r>
              <w:rPr>
                <w:rFonts w:eastAsiaTheme="minorEastAsia"/>
                <w:szCs w:val="21"/>
              </w:rPr>
              <w:t>5,171,871.04</w:t>
            </w:r>
          </w:p>
        </w:tc>
        <w:tc>
          <w:tcPr>
            <w:tcW w:w="1620" w:type="dxa"/>
            <w:vAlign w:val="center"/>
          </w:tcPr>
          <w:p w:rsidR="00924BBE" w:rsidRDefault="00321DEE">
            <w:pPr>
              <w:jc w:val="right"/>
            </w:pPr>
            <w:r>
              <w:rPr>
                <w:rFonts w:eastAsiaTheme="minorEastAsia"/>
                <w:szCs w:val="21"/>
              </w:rPr>
              <w:t>2.19</w:t>
            </w:r>
          </w:p>
        </w:tc>
      </w:tr>
      <w:tr w:rsidR="00924BBE">
        <w:tc>
          <w:tcPr>
            <w:tcW w:w="870" w:type="dxa"/>
            <w:vAlign w:val="center"/>
          </w:tcPr>
          <w:p w:rsidR="00924BBE" w:rsidRDefault="00321DEE">
            <w:pPr>
              <w:jc w:val="center"/>
            </w:pPr>
            <w:r>
              <w:rPr>
                <w:rFonts w:eastAsiaTheme="minorEastAsia"/>
                <w:szCs w:val="21"/>
              </w:rPr>
              <w:t>40</w:t>
            </w:r>
          </w:p>
        </w:tc>
        <w:tc>
          <w:tcPr>
            <w:tcW w:w="1650" w:type="dxa"/>
            <w:vAlign w:val="center"/>
          </w:tcPr>
          <w:p w:rsidR="00924BBE" w:rsidRDefault="00321DEE">
            <w:pPr>
              <w:jc w:val="center"/>
            </w:pPr>
            <w:r>
              <w:rPr>
                <w:rFonts w:eastAsiaTheme="minorEastAsia"/>
                <w:szCs w:val="21"/>
              </w:rPr>
              <w:t>601100</w:t>
            </w:r>
          </w:p>
        </w:tc>
        <w:tc>
          <w:tcPr>
            <w:tcW w:w="1980" w:type="dxa"/>
            <w:vAlign w:val="center"/>
          </w:tcPr>
          <w:p w:rsidR="00924BBE" w:rsidRDefault="00321DEE">
            <w:pPr>
              <w:jc w:val="center"/>
            </w:pPr>
            <w:r>
              <w:rPr>
                <w:rFonts w:eastAsiaTheme="minorEastAsia"/>
                <w:szCs w:val="21"/>
              </w:rPr>
              <w:t>恒立液压</w:t>
            </w:r>
          </w:p>
        </w:tc>
        <w:tc>
          <w:tcPr>
            <w:tcW w:w="2880" w:type="dxa"/>
            <w:vAlign w:val="center"/>
          </w:tcPr>
          <w:p w:rsidR="00924BBE" w:rsidRDefault="00321DEE">
            <w:pPr>
              <w:jc w:val="right"/>
            </w:pPr>
            <w:r>
              <w:rPr>
                <w:rFonts w:eastAsiaTheme="minorEastAsia"/>
                <w:szCs w:val="21"/>
              </w:rPr>
              <w:t>5,104,669.60</w:t>
            </w:r>
          </w:p>
        </w:tc>
        <w:tc>
          <w:tcPr>
            <w:tcW w:w="1620" w:type="dxa"/>
            <w:vAlign w:val="center"/>
          </w:tcPr>
          <w:p w:rsidR="00924BBE" w:rsidRDefault="00321DEE">
            <w:pPr>
              <w:jc w:val="right"/>
            </w:pPr>
            <w:r>
              <w:rPr>
                <w:rFonts w:eastAsiaTheme="minorEastAsia"/>
                <w:szCs w:val="21"/>
              </w:rPr>
              <w:t>2.16</w:t>
            </w:r>
          </w:p>
        </w:tc>
      </w:tr>
      <w:tr w:rsidR="00924BBE">
        <w:tc>
          <w:tcPr>
            <w:tcW w:w="870" w:type="dxa"/>
            <w:vAlign w:val="center"/>
          </w:tcPr>
          <w:p w:rsidR="00924BBE" w:rsidRDefault="00321DEE">
            <w:pPr>
              <w:jc w:val="center"/>
            </w:pPr>
            <w:r>
              <w:rPr>
                <w:rFonts w:eastAsiaTheme="minorEastAsia"/>
                <w:szCs w:val="21"/>
              </w:rPr>
              <w:t>41</w:t>
            </w:r>
          </w:p>
        </w:tc>
        <w:tc>
          <w:tcPr>
            <w:tcW w:w="1650" w:type="dxa"/>
            <w:vAlign w:val="center"/>
          </w:tcPr>
          <w:p w:rsidR="00924BBE" w:rsidRDefault="00321DEE">
            <w:pPr>
              <w:jc w:val="center"/>
            </w:pPr>
            <w:r>
              <w:rPr>
                <w:rFonts w:eastAsiaTheme="minorEastAsia"/>
                <w:szCs w:val="21"/>
              </w:rPr>
              <w:t>000063</w:t>
            </w:r>
          </w:p>
        </w:tc>
        <w:tc>
          <w:tcPr>
            <w:tcW w:w="1980" w:type="dxa"/>
            <w:vAlign w:val="center"/>
          </w:tcPr>
          <w:p w:rsidR="00924BBE" w:rsidRDefault="00321DEE">
            <w:pPr>
              <w:jc w:val="center"/>
            </w:pPr>
            <w:r>
              <w:rPr>
                <w:rFonts w:eastAsiaTheme="minorEastAsia"/>
                <w:szCs w:val="21"/>
              </w:rPr>
              <w:t>中兴通讯</w:t>
            </w:r>
          </w:p>
        </w:tc>
        <w:tc>
          <w:tcPr>
            <w:tcW w:w="2880" w:type="dxa"/>
            <w:vAlign w:val="center"/>
          </w:tcPr>
          <w:p w:rsidR="00924BBE" w:rsidRDefault="00321DEE">
            <w:pPr>
              <w:jc w:val="right"/>
            </w:pPr>
            <w:r>
              <w:rPr>
                <w:rFonts w:eastAsiaTheme="minorEastAsia"/>
                <w:szCs w:val="21"/>
              </w:rPr>
              <w:t>4,798,887.90</w:t>
            </w:r>
          </w:p>
        </w:tc>
        <w:tc>
          <w:tcPr>
            <w:tcW w:w="1620" w:type="dxa"/>
            <w:vAlign w:val="center"/>
          </w:tcPr>
          <w:p w:rsidR="00924BBE" w:rsidRDefault="00321DEE">
            <w:pPr>
              <w:jc w:val="right"/>
            </w:pPr>
            <w:r>
              <w:rPr>
                <w:rFonts w:eastAsiaTheme="minorEastAsia"/>
                <w:szCs w:val="21"/>
              </w:rPr>
              <w:t>2.03</w:t>
            </w:r>
          </w:p>
        </w:tc>
      </w:tr>
      <w:tr w:rsidR="00924BBE">
        <w:tc>
          <w:tcPr>
            <w:tcW w:w="870" w:type="dxa"/>
            <w:vAlign w:val="center"/>
          </w:tcPr>
          <w:p w:rsidR="00924BBE" w:rsidRDefault="00321DEE">
            <w:pPr>
              <w:jc w:val="center"/>
            </w:pPr>
            <w:r>
              <w:rPr>
                <w:rFonts w:eastAsiaTheme="minorEastAsia"/>
                <w:szCs w:val="21"/>
              </w:rPr>
              <w:t>42</w:t>
            </w:r>
          </w:p>
        </w:tc>
        <w:tc>
          <w:tcPr>
            <w:tcW w:w="1650" w:type="dxa"/>
            <w:vAlign w:val="center"/>
          </w:tcPr>
          <w:p w:rsidR="00924BBE" w:rsidRDefault="00321DEE">
            <w:pPr>
              <w:jc w:val="center"/>
            </w:pPr>
            <w:r>
              <w:rPr>
                <w:rFonts w:eastAsiaTheme="minorEastAsia"/>
                <w:szCs w:val="21"/>
              </w:rPr>
              <w:t>600104</w:t>
            </w:r>
          </w:p>
        </w:tc>
        <w:tc>
          <w:tcPr>
            <w:tcW w:w="1980" w:type="dxa"/>
            <w:vAlign w:val="center"/>
          </w:tcPr>
          <w:p w:rsidR="00924BBE" w:rsidRDefault="00321DEE">
            <w:pPr>
              <w:jc w:val="center"/>
            </w:pPr>
            <w:r>
              <w:rPr>
                <w:rFonts w:eastAsiaTheme="minorEastAsia"/>
                <w:szCs w:val="21"/>
              </w:rPr>
              <w:t>上汽集团</w:t>
            </w:r>
          </w:p>
        </w:tc>
        <w:tc>
          <w:tcPr>
            <w:tcW w:w="2880" w:type="dxa"/>
            <w:vAlign w:val="center"/>
          </w:tcPr>
          <w:p w:rsidR="00924BBE" w:rsidRDefault="00321DEE">
            <w:pPr>
              <w:jc w:val="right"/>
            </w:pPr>
            <w:r>
              <w:rPr>
                <w:rFonts w:eastAsiaTheme="minorEastAsia"/>
                <w:szCs w:val="21"/>
              </w:rPr>
              <w:t>4,793,877.67</w:t>
            </w:r>
          </w:p>
        </w:tc>
        <w:tc>
          <w:tcPr>
            <w:tcW w:w="1620" w:type="dxa"/>
            <w:vAlign w:val="center"/>
          </w:tcPr>
          <w:p w:rsidR="00924BBE" w:rsidRDefault="00321DEE">
            <w:pPr>
              <w:jc w:val="right"/>
            </w:pPr>
            <w:r>
              <w:rPr>
                <w:rFonts w:eastAsiaTheme="minorEastAsia"/>
                <w:szCs w:val="21"/>
              </w:rPr>
              <w:t>2.03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577,396,889.38</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613,538,357.90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3" w:name="_Toc234814104"/>
      <w:bookmarkStart w:id="64" w:name="_Toc39042126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63"/>
      <w:bookmarkEnd w:id="64"/>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5" w:name="_Toc390421262"/>
      <w:r w:rsidRPr="00C56F63">
        <w:rPr>
          <w:rFonts w:ascii="Times New Roman" w:eastAsiaTheme="minorEastAsia" w:hAnsi="Times New Roman"/>
          <w:kern w:val="0"/>
          <w:sz w:val="21"/>
          <w:szCs w:val="21"/>
        </w:rPr>
        <w:t>7.6</w:t>
      </w:r>
      <w:bookmarkStart w:id="6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65"/>
      <w:bookmarkEnd w:id="66"/>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7" w:name="_Toc39042126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w:t>
      </w:r>
      <w:r w:rsidR="002011D6">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资产支持证券投资明细</w:t>
      </w:r>
      <w:bookmarkEnd w:id="6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8" w:name="_Toc39042126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68"/>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9" w:name="_Toc39042126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69"/>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0" w:name="_Toc390421266"/>
      <w:r w:rsidRPr="00C56F63">
        <w:rPr>
          <w:rFonts w:ascii="Times New Roman" w:eastAsiaTheme="minorEastAsia" w:hAnsi="Times New Roman"/>
          <w:kern w:val="0"/>
          <w:sz w:val="21"/>
          <w:szCs w:val="21"/>
        </w:rPr>
        <w:lastRenderedPageBreak/>
        <w:t xml:space="preserve">7.10 </w:t>
      </w:r>
      <w:r w:rsidRPr="00C56F63">
        <w:rPr>
          <w:rFonts w:ascii="Times New Roman" w:eastAsiaTheme="minorEastAsia" w:hAnsi="Times New Roman"/>
          <w:kern w:val="0"/>
          <w:sz w:val="21"/>
          <w:szCs w:val="21"/>
        </w:rPr>
        <w:t>报告期末本基金投资的股指期货交易情况说明</w:t>
      </w:r>
      <w:bookmarkEnd w:id="70"/>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1" w:name="_Toc39042126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71"/>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2" w:name="_Toc39042126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72"/>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报告期内本基金投资的前十名股票没有超出基金合同规定的备选股票库。</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202,262.16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10,907.38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295,059.78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508,229.32</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3" w:name="_Toc374540579"/>
      <w:bookmarkStart w:id="74" w:name="_Toc22550005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73"/>
      <w:bookmarkEnd w:id="74"/>
    </w:p>
    <w:p w:rsidR="006B65E1" w:rsidRPr="00C56F63" w:rsidRDefault="00945F2E">
      <w:pPr>
        <w:pStyle w:val="2"/>
        <w:spacing w:before="0" w:after="0"/>
        <w:rPr>
          <w:rFonts w:ascii="Times New Roman" w:eastAsiaTheme="minorEastAsia" w:hAnsi="Times New Roman"/>
          <w:kern w:val="0"/>
          <w:sz w:val="21"/>
          <w:szCs w:val="21"/>
        </w:rPr>
      </w:pPr>
      <w:bookmarkStart w:id="75" w:name="_Toc390421270"/>
      <w:bookmarkStart w:id="76" w:name="_Toc22550005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75"/>
      <w:bookmarkEnd w:id="76"/>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321DEE" w:rsidRPr="00C56F63" w:rsidTr="00321DEE">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924BBE" w:rsidRDefault="00321DEE">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321DEE" w:rsidRPr="00C56F63" w:rsidTr="00321DEE">
        <w:tc>
          <w:tcPr>
            <w:tcW w:w="1627" w:type="dxa"/>
            <w:vMerge/>
            <w:tcBorders>
              <w:top w:val="single" w:sz="8" w:space="0" w:color="000000"/>
              <w:left w:val="single" w:sz="8" w:space="0" w:color="000000"/>
              <w:bottom w:val="single" w:sz="8" w:space="0" w:color="000000"/>
              <w:right w:val="single" w:sz="8" w:space="0" w:color="000000"/>
            </w:tcBorders>
            <w:vAlign w:val="center"/>
          </w:tcPr>
          <w:p w:rsidR="00924BBE" w:rsidRDefault="00924BBE">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321DEE" w:rsidRPr="00C56F63" w:rsidTr="00321DEE">
        <w:tc>
          <w:tcPr>
            <w:tcW w:w="1627" w:type="dxa"/>
            <w:vMerge/>
            <w:tcBorders>
              <w:top w:val="single" w:sz="8" w:space="0" w:color="000000"/>
              <w:left w:val="single" w:sz="8" w:space="0" w:color="000000"/>
              <w:bottom w:val="single" w:sz="8" w:space="0" w:color="000000"/>
              <w:right w:val="single" w:sz="8" w:space="0" w:color="000000"/>
            </w:tcBorders>
            <w:vAlign w:val="center"/>
          </w:tcPr>
          <w:p w:rsidR="00924BBE" w:rsidRDefault="00924BBE">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321DEE" w:rsidRPr="00C56F63" w:rsidTr="00321DEE">
        <w:tc>
          <w:tcPr>
            <w:tcW w:w="1627" w:type="dxa"/>
            <w:tcBorders>
              <w:top w:val="single" w:sz="8" w:space="0" w:color="000000"/>
              <w:left w:val="single" w:sz="8" w:space="0" w:color="000000"/>
              <w:bottom w:val="single" w:sz="8" w:space="0" w:color="000000"/>
              <w:right w:val="single" w:sz="8" w:space="0" w:color="000000"/>
            </w:tcBorders>
            <w:vAlign w:val="center"/>
          </w:tcPr>
          <w:p w:rsidR="00924BBE" w:rsidRDefault="00321DEE">
            <w:pPr>
              <w:jc w:val="center"/>
            </w:pPr>
            <w:r>
              <w:rPr>
                <w:rFonts w:eastAsiaTheme="minorEastAsia"/>
                <w:bCs/>
                <w:color w:val="000000"/>
                <w:szCs w:val="21"/>
              </w:rPr>
              <w:t>12,706</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13,597.64</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1,491,476.56</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0.86%</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171,280,185.35</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99.14%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7" w:name="_Toc39042127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77"/>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280,128.85</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0.1621%</w:t>
            </w:r>
          </w:p>
        </w:tc>
      </w:tr>
    </w:tbl>
    <w:p w:rsidR="006B65E1" w:rsidRPr="00C56F63" w:rsidRDefault="00945F2E">
      <w:pPr>
        <w:pStyle w:val="2"/>
        <w:spacing w:before="0" w:after="0" w:line="240" w:lineRule="auto"/>
        <w:rPr>
          <w:rFonts w:ascii="Times New Roman" w:eastAsiaTheme="minorEastAsia" w:hAnsi="Times New Roman"/>
          <w:sz w:val="21"/>
          <w:szCs w:val="21"/>
        </w:rPr>
      </w:pPr>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8" w:name="_Toc374540584"/>
      <w:bookmarkStart w:id="79" w:name="_Toc22550005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78"/>
      <w:bookmarkEnd w:id="7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20</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1,190,330,307.52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190,307,514.29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21,424,765.53</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38,960,617.91</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172,771,661.91</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80" w:name="_Toc374540585"/>
      <w:bookmarkStart w:id="81" w:name="_Toc225500054"/>
      <w:bookmarkStart w:id="82" w:name="_GoBack"/>
      <w:bookmarkEnd w:id="82"/>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80"/>
      <w:bookmarkEnd w:id="81"/>
    </w:p>
    <w:p w:rsidR="003E40F9" w:rsidRPr="00690ED2" w:rsidRDefault="003E40F9" w:rsidP="003E40F9">
      <w:pPr>
        <w:pStyle w:val="2"/>
        <w:spacing w:before="29" w:after="0" w:line="288" w:lineRule="auto"/>
        <w:rPr>
          <w:rFonts w:ascii="Times New Roman" w:hAnsi="Times New Roman"/>
          <w:kern w:val="0"/>
          <w:sz w:val="21"/>
          <w:szCs w:val="21"/>
        </w:rPr>
      </w:pPr>
      <w:bookmarkStart w:id="83" w:name="_Toc374438161"/>
      <w:bookmarkStart w:id="84" w:name="_Toc361324894"/>
      <w:bookmarkStart w:id="8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3"/>
      <w:bookmarkEnd w:id="8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86" w:name="_Toc374438162"/>
      <w:bookmarkStart w:id="87" w:name="_Toc361324895"/>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6"/>
      <w:bookmarkEnd w:id="87"/>
    </w:p>
    <w:p w:rsidR="00924BBE" w:rsidRDefault="00321DEE">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924BBE" w:rsidRDefault="00321DEE">
      <w:pPr>
        <w:tabs>
          <w:tab w:val="left" w:pos="426"/>
        </w:tabs>
        <w:spacing w:before="29" w:line="288" w:lineRule="auto"/>
        <w:jc w:val="left"/>
        <w:rPr>
          <w:kern w:val="0"/>
          <w:szCs w:val="21"/>
        </w:rPr>
      </w:pPr>
      <w:r>
        <w:rPr>
          <w:kern w:val="0"/>
          <w:szCs w:val="21"/>
        </w:rPr>
        <w:t>基金托管人：</w:t>
      </w:r>
    </w:p>
    <w:p w:rsidR="00F17E65" w:rsidRDefault="00F17E65" w:rsidP="00F17E65">
      <w:pPr>
        <w:tabs>
          <w:tab w:val="left" w:pos="426"/>
        </w:tabs>
        <w:spacing w:before="29" w:line="288" w:lineRule="auto"/>
        <w:jc w:val="left"/>
        <w:rPr>
          <w:kern w:val="0"/>
          <w:szCs w:val="21"/>
        </w:rPr>
      </w:pPr>
      <w:r>
        <w:rPr>
          <w:rFonts w:hint="eastAsia"/>
          <w:kern w:val="0"/>
          <w:szCs w:val="21"/>
        </w:rPr>
        <w:t>托管人中国建设银行</w:t>
      </w:r>
      <w:r>
        <w:rPr>
          <w:kern w:val="0"/>
          <w:szCs w:val="21"/>
        </w:rPr>
        <w:t>2019</w:t>
      </w:r>
      <w:r>
        <w:rPr>
          <w:rFonts w:hint="eastAsia"/>
          <w:kern w:val="0"/>
          <w:szCs w:val="21"/>
        </w:rPr>
        <w:t>年</w:t>
      </w:r>
      <w:r>
        <w:rPr>
          <w:kern w:val="0"/>
          <w:szCs w:val="21"/>
        </w:rPr>
        <w:t>6</w:t>
      </w:r>
      <w:r>
        <w:rPr>
          <w:rFonts w:hint="eastAsia"/>
          <w:kern w:val="0"/>
          <w:szCs w:val="21"/>
        </w:rPr>
        <w:t>月</w:t>
      </w:r>
      <w:r>
        <w:rPr>
          <w:kern w:val="0"/>
          <w:szCs w:val="21"/>
        </w:rPr>
        <w:t>4</w:t>
      </w:r>
      <w:r>
        <w:rPr>
          <w:rFonts w:hint="eastAsia"/>
          <w:kern w:val="0"/>
          <w:szCs w:val="21"/>
        </w:rPr>
        <w:t>日发布公告，聘任蔡亚蓉为中国建设银行股份有限公司资产托管业务部总经理。</w:t>
      </w:r>
    </w:p>
    <w:p w:rsidR="003E40F9" w:rsidRPr="00690ED2" w:rsidRDefault="003E40F9" w:rsidP="003E40F9">
      <w:pPr>
        <w:pStyle w:val="2"/>
        <w:spacing w:before="29" w:after="0" w:line="288" w:lineRule="auto"/>
        <w:rPr>
          <w:rFonts w:ascii="Times New Roman" w:hAnsi="Times New Roman"/>
          <w:kern w:val="0"/>
          <w:sz w:val="21"/>
          <w:szCs w:val="21"/>
        </w:rPr>
      </w:pPr>
      <w:bookmarkStart w:id="88" w:name="_Toc374438163"/>
      <w:bookmarkStart w:id="89" w:name="_Toc361324896"/>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88"/>
      <w:bookmarkEnd w:id="89"/>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90" w:name="_Toc374438164"/>
      <w:bookmarkStart w:id="91" w:name="_Toc361324897"/>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0"/>
      <w:bookmarkEnd w:id="9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92" w:name="_Toc409100103"/>
      <w:bookmarkStart w:id="93" w:name="_Toc40910046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2"/>
      <w:bookmarkEnd w:id="9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94" w:name="_Toc361324899"/>
      <w:bookmarkStart w:id="95" w:name="_Toc409100467"/>
      <w:bookmarkStart w:id="96" w:name="_Toc409100104"/>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4"/>
      <w:bookmarkEnd w:id="95"/>
      <w:bookmarkEnd w:id="96"/>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97" w:name="_Toc409100105"/>
      <w:bookmarkStart w:id="98" w:name="_Toc409100468"/>
      <w:bookmarkStart w:id="99" w:name="_Toc361324900"/>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97"/>
      <w:bookmarkEnd w:id="98"/>
      <w:bookmarkEnd w:id="99"/>
    </w:p>
    <w:p w:rsidR="003E40F9" w:rsidRPr="00690ED2" w:rsidRDefault="003E40F9" w:rsidP="003E40F9">
      <w:pPr>
        <w:tabs>
          <w:tab w:val="left" w:pos="426"/>
        </w:tabs>
        <w:spacing w:before="29" w:line="288" w:lineRule="auto"/>
        <w:jc w:val="left"/>
        <w:rPr>
          <w:b/>
          <w:kern w:val="0"/>
          <w:szCs w:val="21"/>
        </w:rPr>
      </w:pPr>
      <w:bookmarkStart w:id="100" w:name="_Toc249760070"/>
      <w:r w:rsidRPr="00690ED2">
        <w:rPr>
          <w:b/>
          <w:kern w:val="0"/>
          <w:szCs w:val="21"/>
        </w:rPr>
        <w:t>10.7.1</w:t>
      </w:r>
      <w:r w:rsidRPr="00690ED2">
        <w:rPr>
          <w:rFonts w:hint="eastAsia"/>
          <w:b/>
          <w:kern w:val="0"/>
          <w:szCs w:val="21"/>
        </w:rPr>
        <w:t>基金租用证券公司交易单元进行股票投资及佣金支付情况</w:t>
      </w:r>
      <w:bookmarkEnd w:id="10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01"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924BBE">
        <w:tc>
          <w:tcPr>
            <w:tcW w:w="1560" w:type="dxa"/>
            <w:vAlign w:val="center"/>
          </w:tcPr>
          <w:p w:rsidR="00924BBE" w:rsidRDefault="00321DEE">
            <w:pPr>
              <w:jc w:val="left"/>
            </w:pPr>
            <w:r>
              <w:rPr>
                <w:rFonts w:eastAsiaTheme="minorEastAsia"/>
                <w:szCs w:val="21"/>
              </w:rPr>
              <w:t>平安证券</w:t>
            </w:r>
          </w:p>
        </w:tc>
        <w:tc>
          <w:tcPr>
            <w:tcW w:w="780" w:type="dxa"/>
            <w:vAlign w:val="center"/>
          </w:tcPr>
          <w:p w:rsidR="00924BBE" w:rsidRDefault="00321DEE">
            <w:pPr>
              <w:jc w:val="right"/>
            </w:pPr>
            <w:r>
              <w:rPr>
                <w:rFonts w:eastAsiaTheme="minorEastAsia"/>
                <w:szCs w:val="21"/>
              </w:rPr>
              <w:t>2</w:t>
            </w:r>
          </w:p>
        </w:tc>
        <w:tc>
          <w:tcPr>
            <w:tcW w:w="180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62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lef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华泰证券</w:t>
            </w:r>
          </w:p>
        </w:tc>
        <w:tc>
          <w:tcPr>
            <w:tcW w:w="780" w:type="dxa"/>
            <w:vAlign w:val="center"/>
          </w:tcPr>
          <w:p w:rsidR="00924BBE" w:rsidRDefault="00321DEE">
            <w:pPr>
              <w:jc w:val="right"/>
            </w:pPr>
            <w:r>
              <w:rPr>
                <w:rFonts w:eastAsiaTheme="minorEastAsia"/>
                <w:szCs w:val="21"/>
              </w:rPr>
              <w:t>1</w:t>
            </w:r>
          </w:p>
        </w:tc>
        <w:tc>
          <w:tcPr>
            <w:tcW w:w="180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62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lef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上海证券</w:t>
            </w:r>
          </w:p>
        </w:tc>
        <w:tc>
          <w:tcPr>
            <w:tcW w:w="780" w:type="dxa"/>
            <w:vAlign w:val="center"/>
          </w:tcPr>
          <w:p w:rsidR="00924BBE" w:rsidRDefault="00321DEE">
            <w:pPr>
              <w:jc w:val="right"/>
            </w:pPr>
            <w:r>
              <w:rPr>
                <w:rFonts w:eastAsiaTheme="minorEastAsia"/>
                <w:szCs w:val="21"/>
              </w:rPr>
              <w:t>1</w:t>
            </w:r>
          </w:p>
        </w:tc>
        <w:tc>
          <w:tcPr>
            <w:tcW w:w="180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62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lef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华创证券</w:t>
            </w:r>
          </w:p>
        </w:tc>
        <w:tc>
          <w:tcPr>
            <w:tcW w:w="780" w:type="dxa"/>
            <w:vAlign w:val="center"/>
          </w:tcPr>
          <w:p w:rsidR="00924BBE" w:rsidRDefault="00321DEE">
            <w:pPr>
              <w:jc w:val="right"/>
            </w:pPr>
            <w:r>
              <w:rPr>
                <w:rFonts w:eastAsiaTheme="minorEastAsia"/>
                <w:szCs w:val="21"/>
              </w:rPr>
              <w:t>1</w:t>
            </w:r>
          </w:p>
        </w:tc>
        <w:tc>
          <w:tcPr>
            <w:tcW w:w="1800" w:type="dxa"/>
            <w:vAlign w:val="center"/>
          </w:tcPr>
          <w:p w:rsidR="00924BBE" w:rsidRDefault="00321DEE">
            <w:pPr>
              <w:jc w:val="right"/>
            </w:pPr>
            <w:r>
              <w:rPr>
                <w:rFonts w:eastAsiaTheme="minorEastAsia"/>
                <w:szCs w:val="21"/>
              </w:rPr>
              <w:t>282,167,604.95</w:t>
            </w:r>
          </w:p>
        </w:tc>
        <w:tc>
          <w:tcPr>
            <w:tcW w:w="1080" w:type="dxa"/>
            <w:vAlign w:val="center"/>
          </w:tcPr>
          <w:p w:rsidR="00924BBE" w:rsidRDefault="00321DEE">
            <w:pPr>
              <w:jc w:val="right"/>
            </w:pPr>
            <w:r>
              <w:rPr>
                <w:rFonts w:eastAsiaTheme="minorEastAsia"/>
                <w:szCs w:val="21"/>
              </w:rPr>
              <w:t>23.74%</w:t>
            </w:r>
          </w:p>
        </w:tc>
        <w:tc>
          <w:tcPr>
            <w:tcW w:w="1620" w:type="dxa"/>
            <w:vAlign w:val="center"/>
          </w:tcPr>
          <w:p w:rsidR="00924BBE" w:rsidRDefault="00321DEE">
            <w:pPr>
              <w:jc w:val="right"/>
            </w:pPr>
            <w:r>
              <w:rPr>
                <w:rFonts w:eastAsiaTheme="minorEastAsia"/>
                <w:szCs w:val="21"/>
              </w:rPr>
              <w:t>262,777.80</w:t>
            </w:r>
          </w:p>
        </w:tc>
        <w:tc>
          <w:tcPr>
            <w:tcW w:w="1080" w:type="dxa"/>
            <w:vAlign w:val="center"/>
          </w:tcPr>
          <w:p w:rsidR="00924BBE" w:rsidRDefault="00321DEE">
            <w:pPr>
              <w:jc w:val="right"/>
            </w:pPr>
            <w:r>
              <w:rPr>
                <w:rFonts w:eastAsiaTheme="minorEastAsia"/>
                <w:szCs w:val="21"/>
              </w:rPr>
              <w:t>23.74%</w:t>
            </w:r>
          </w:p>
        </w:tc>
        <w:tc>
          <w:tcPr>
            <w:tcW w:w="1080" w:type="dxa"/>
            <w:vAlign w:val="center"/>
          </w:tcPr>
          <w:p w:rsidR="00924BBE" w:rsidRDefault="00321DEE">
            <w:pPr>
              <w:jc w:val="left"/>
            </w:pPr>
            <w:r>
              <w:rPr>
                <w:rFonts w:eastAsiaTheme="minorEastAsia"/>
                <w:szCs w:val="21"/>
              </w:rPr>
              <w:t>-</w:t>
            </w:r>
          </w:p>
        </w:tc>
      </w:tr>
      <w:tr w:rsidR="00A648F5">
        <w:tc>
          <w:tcPr>
            <w:tcW w:w="1560" w:type="dxa"/>
            <w:vAlign w:val="center"/>
          </w:tcPr>
          <w:p w:rsidR="00A648F5" w:rsidRDefault="00A648F5">
            <w:pPr>
              <w:jc w:val="left"/>
              <w:rPr>
                <w:rFonts w:eastAsiaTheme="minorEastAsia"/>
                <w:szCs w:val="21"/>
              </w:rPr>
            </w:pPr>
            <w:r>
              <w:rPr>
                <w:rFonts w:eastAsiaTheme="minorEastAsia"/>
                <w:szCs w:val="21"/>
              </w:rPr>
              <w:t>中泰证券</w:t>
            </w:r>
          </w:p>
        </w:tc>
        <w:tc>
          <w:tcPr>
            <w:tcW w:w="780" w:type="dxa"/>
            <w:vAlign w:val="center"/>
          </w:tcPr>
          <w:p w:rsidR="00A648F5" w:rsidRDefault="00A648F5">
            <w:pPr>
              <w:jc w:val="right"/>
              <w:rPr>
                <w:rFonts w:eastAsiaTheme="minorEastAsia"/>
                <w:szCs w:val="21"/>
              </w:rPr>
            </w:pPr>
            <w:r>
              <w:rPr>
                <w:rFonts w:eastAsiaTheme="minorEastAsia" w:hint="eastAsia"/>
                <w:szCs w:val="21"/>
              </w:rPr>
              <w:t>3</w:t>
            </w:r>
          </w:p>
        </w:tc>
        <w:tc>
          <w:tcPr>
            <w:tcW w:w="1800" w:type="dxa"/>
            <w:vAlign w:val="center"/>
          </w:tcPr>
          <w:p w:rsidR="00A648F5" w:rsidRDefault="00A648F5">
            <w:pPr>
              <w:jc w:val="right"/>
              <w:rPr>
                <w:rFonts w:eastAsiaTheme="minorEastAsia"/>
                <w:szCs w:val="21"/>
              </w:rPr>
            </w:pPr>
            <w:r w:rsidRPr="00A648F5">
              <w:rPr>
                <w:rFonts w:eastAsiaTheme="minorEastAsia"/>
                <w:szCs w:val="21"/>
              </w:rPr>
              <w:t>254</w:t>
            </w:r>
            <w:r>
              <w:rPr>
                <w:rFonts w:eastAsiaTheme="minorEastAsia"/>
                <w:szCs w:val="21"/>
              </w:rPr>
              <w:t>,</w:t>
            </w:r>
            <w:r w:rsidRPr="00A648F5">
              <w:rPr>
                <w:rFonts w:eastAsiaTheme="minorEastAsia"/>
                <w:szCs w:val="21"/>
              </w:rPr>
              <w:t>990</w:t>
            </w:r>
            <w:r>
              <w:rPr>
                <w:rFonts w:eastAsiaTheme="minorEastAsia" w:hint="eastAsia"/>
                <w:szCs w:val="21"/>
              </w:rPr>
              <w:t>,</w:t>
            </w:r>
            <w:r w:rsidRPr="00A648F5">
              <w:rPr>
                <w:rFonts w:eastAsiaTheme="minorEastAsia"/>
                <w:szCs w:val="21"/>
              </w:rPr>
              <w:t>259.30</w:t>
            </w:r>
          </w:p>
        </w:tc>
        <w:tc>
          <w:tcPr>
            <w:tcW w:w="1080" w:type="dxa"/>
            <w:vAlign w:val="center"/>
          </w:tcPr>
          <w:p w:rsidR="00A648F5" w:rsidRDefault="00A648F5">
            <w:pPr>
              <w:jc w:val="right"/>
              <w:rPr>
                <w:rFonts w:eastAsiaTheme="minorEastAsia"/>
                <w:szCs w:val="21"/>
              </w:rPr>
            </w:pPr>
            <w:r>
              <w:rPr>
                <w:rFonts w:eastAsiaTheme="minorEastAsia" w:hint="eastAsia"/>
                <w:szCs w:val="21"/>
              </w:rPr>
              <w:t>2</w:t>
            </w:r>
            <w:r>
              <w:rPr>
                <w:rFonts w:eastAsiaTheme="minorEastAsia"/>
                <w:szCs w:val="21"/>
              </w:rPr>
              <w:t>1.45%</w:t>
            </w:r>
          </w:p>
        </w:tc>
        <w:tc>
          <w:tcPr>
            <w:tcW w:w="1620" w:type="dxa"/>
            <w:vAlign w:val="center"/>
          </w:tcPr>
          <w:p w:rsidR="00A648F5" w:rsidRDefault="00A648F5">
            <w:pPr>
              <w:jc w:val="right"/>
              <w:rPr>
                <w:rFonts w:eastAsiaTheme="minorEastAsia"/>
                <w:szCs w:val="21"/>
              </w:rPr>
            </w:pPr>
            <w:r w:rsidRPr="00A648F5">
              <w:rPr>
                <w:rFonts w:eastAsiaTheme="minorEastAsia"/>
                <w:szCs w:val="21"/>
              </w:rPr>
              <w:t>237</w:t>
            </w:r>
            <w:r>
              <w:rPr>
                <w:rFonts w:eastAsiaTheme="minorEastAsia"/>
                <w:szCs w:val="21"/>
              </w:rPr>
              <w:t>,</w:t>
            </w:r>
            <w:r w:rsidRPr="00A648F5">
              <w:rPr>
                <w:rFonts w:eastAsiaTheme="minorEastAsia"/>
                <w:szCs w:val="21"/>
              </w:rPr>
              <w:t>472.38</w:t>
            </w:r>
          </w:p>
        </w:tc>
        <w:tc>
          <w:tcPr>
            <w:tcW w:w="1080" w:type="dxa"/>
            <w:vAlign w:val="center"/>
          </w:tcPr>
          <w:p w:rsidR="00A648F5" w:rsidRDefault="00A648F5">
            <w:pPr>
              <w:jc w:val="right"/>
              <w:rPr>
                <w:rFonts w:eastAsiaTheme="minorEastAsia"/>
                <w:szCs w:val="21"/>
              </w:rPr>
            </w:pPr>
            <w:r>
              <w:rPr>
                <w:rFonts w:eastAsiaTheme="minorEastAsia" w:hint="eastAsia"/>
                <w:szCs w:val="21"/>
              </w:rPr>
              <w:t>2</w:t>
            </w:r>
            <w:r>
              <w:rPr>
                <w:rFonts w:eastAsiaTheme="minorEastAsia"/>
                <w:szCs w:val="21"/>
              </w:rPr>
              <w:t>1.45%</w:t>
            </w:r>
          </w:p>
        </w:tc>
        <w:tc>
          <w:tcPr>
            <w:tcW w:w="1080" w:type="dxa"/>
            <w:vAlign w:val="center"/>
          </w:tcPr>
          <w:p w:rsidR="00A648F5" w:rsidRDefault="00A648F5">
            <w:pPr>
              <w:jc w:val="left"/>
              <w:rPr>
                <w:rFonts w:eastAsiaTheme="minorEastAsia"/>
                <w:szCs w:val="21"/>
              </w:rPr>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广发证券</w:t>
            </w:r>
          </w:p>
        </w:tc>
        <w:tc>
          <w:tcPr>
            <w:tcW w:w="780" w:type="dxa"/>
            <w:vAlign w:val="center"/>
          </w:tcPr>
          <w:p w:rsidR="00924BBE" w:rsidRDefault="00321DEE">
            <w:pPr>
              <w:jc w:val="right"/>
            </w:pPr>
            <w:r>
              <w:rPr>
                <w:rFonts w:eastAsiaTheme="minorEastAsia"/>
                <w:szCs w:val="21"/>
              </w:rPr>
              <w:t>1</w:t>
            </w:r>
          </w:p>
        </w:tc>
        <w:tc>
          <w:tcPr>
            <w:tcW w:w="1800" w:type="dxa"/>
            <w:vAlign w:val="center"/>
          </w:tcPr>
          <w:p w:rsidR="00924BBE" w:rsidRDefault="00321DEE">
            <w:pPr>
              <w:jc w:val="right"/>
            </w:pPr>
            <w:r>
              <w:rPr>
                <w:rFonts w:eastAsiaTheme="minorEastAsia"/>
                <w:szCs w:val="21"/>
              </w:rPr>
              <w:t>227,505,092.96</w:t>
            </w:r>
          </w:p>
        </w:tc>
        <w:tc>
          <w:tcPr>
            <w:tcW w:w="1080" w:type="dxa"/>
            <w:vAlign w:val="center"/>
          </w:tcPr>
          <w:p w:rsidR="00924BBE" w:rsidRDefault="00321DEE">
            <w:pPr>
              <w:jc w:val="right"/>
            </w:pPr>
            <w:r>
              <w:rPr>
                <w:rFonts w:eastAsiaTheme="minorEastAsia"/>
                <w:szCs w:val="21"/>
              </w:rPr>
              <w:t>19.14%</w:t>
            </w:r>
          </w:p>
        </w:tc>
        <w:tc>
          <w:tcPr>
            <w:tcW w:w="1620" w:type="dxa"/>
            <w:vAlign w:val="center"/>
          </w:tcPr>
          <w:p w:rsidR="00924BBE" w:rsidRDefault="00321DEE">
            <w:pPr>
              <w:jc w:val="right"/>
            </w:pPr>
            <w:r>
              <w:rPr>
                <w:rFonts w:eastAsiaTheme="minorEastAsia"/>
                <w:szCs w:val="21"/>
              </w:rPr>
              <w:t>211,873.13</w:t>
            </w:r>
          </w:p>
        </w:tc>
        <w:tc>
          <w:tcPr>
            <w:tcW w:w="1080" w:type="dxa"/>
            <w:vAlign w:val="center"/>
          </w:tcPr>
          <w:p w:rsidR="00924BBE" w:rsidRDefault="00321DEE">
            <w:pPr>
              <w:jc w:val="right"/>
            </w:pPr>
            <w:r>
              <w:rPr>
                <w:rFonts w:eastAsiaTheme="minorEastAsia"/>
                <w:szCs w:val="21"/>
              </w:rPr>
              <w:t>19.14%</w:t>
            </w:r>
          </w:p>
        </w:tc>
        <w:tc>
          <w:tcPr>
            <w:tcW w:w="1080" w:type="dxa"/>
            <w:vAlign w:val="center"/>
          </w:tcPr>
          <w:p w:rsidR="00924BBE" w:rsidRDefault="00321DEE">
            <w:pPr>
              <w:jc w:val="lef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招商证券</w:t>
            </w:r>
          </w:p>
        </w:tc>
        <w:tc>
          <w:tcPr>
            <w:tcW w:w="780" w:type="dxa"/>
            <w:vAlign w:val="center"/>
          </w:tcPr>
          <w:p w:rsidR="00924BBE" w:rsidRDefault="00321DEE">
            <w:pPr>
              <w:jc w:val="right"/>
            </w:pPr>
            <w:r>
              <w:rPr>
                <w:rFonts w:eastAsiaTheme="minorEastAsia"/>
                <w:szCs w:val="21"/>
              </w:rPr>
              <w:t>1</w:t>
            </w:r>
          </w:p>
        </w:tc>
        <w:tc>
          <w:tcPr>
            <w:tcW w:w="1800" w:type="dxa"/>
            <w:vAlign w:val="center"/>
          </w:tcPr>
          <w:p w:rsidR="00924BBE" w:rsidRDefault="00321DEE">
            <w:pPr>
              <w:jc w:val="right"/>
            </w:pPr>
            <w:r>
              <w:rPr>
                <w:rFonts w:eastAsiaTheme="minorEastAsia"/>
                <w:szCs w:val="21"/>
              </w:rPr>
              <w:t>169,424,815.58</w:t>
            </w:r>
          </w:p>
        </w:tc>
        <w:tc>
          <w:tcPr>
            <w:tcW w:w="1080" w:type="dxa"/>
            <w:vAlign w:val="center"/>
          </w:tcPr>
          <w:p w:rsidR="00924BBE" w:rsidRDefault="00321DEE">
            <w:pPr>
              <w:jc w:val="right"/>
            </w:pPr>
            <w:r>
              <w:rPr>
                <w:rFonts w:eastAsiaTheme="minorEastAsia"/>
                <w:szCs w:val="21"/>
              </w:rPr>
              <w:t>14.26%</w:t>
            </w:r>
          </w:p>
        </w:tc>
        <w:tc>
          <w:tcPr>
            <w:tcW w:w="1620" w:type="dxa"/>
            <w:vAlign w:val="center"/>
          </w:tcPr>
          <w:p w:rsidR="00924BBE" w:rsidRDefault="00321DEE">
            <w:pPr>
              <w:jc w:val="right"/>
            </w:pPr>
            <w:r>
              <w:rPr>
                <w:rFonts w:eastAsiaTheme="minorEastAsia"/>
                <w:szCs w:val="21"/>
              </w:rPr>
              <w:t>157,785.00</w:t>
            </w:r>
          </w:p>
        </w:tc>
        <w:tc>
          <w:tcPr>
            <w:tcW w:w="1080" w:type="dxa"/>
            <w:vAlign w:val="center"/>
          </w:tcPr>
          <w:p w:rsidR="00924BBE" w:rsidRDefault="00321DEE">
            <w:pPr>
              <w:jc w:val="right"/>
            </w:pPr>
            <w:r>
              <w:rPr>
                <w:rFonts w:eastAsiaTheme="minorEastAsia"/>
                <w:szCs w:val="21"/>
              </w:rPr>
              <w:t>14.26%</w:t>
            </w:r>
          </w:p>
        </w:tc>
        <w:tc>
          <w:tcPr>
            <w:tcW w:w="1080" w:type="dxa"/>
            <w:vAlign w:val="center"/>
          </w:tcPr>
          <w:p w:rsidR="00924BBE" w:rsidRDefault="00321DEE">
            <w:pPr>
              <w:jc w:val="lef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海通证券</w:t>
            </w:r>
          </w:p>
        </w:tc>
        <w:tc>
          <w:tcPr>
            <w:tcW w:w="780" w:type="dxa"/>
            <w:vAlign w:val="center"/>
          </w:tcPr>
          <w:p w:rsidR="00924BBE" w:rsidRDefault="00321DEE">
            <w:pPr>
              <w:jc w:val="right"/>
            </w:pPr>
            <w:r>
              <w:rPr>
                <w:rFonts w:eastAsiaTheme="minorEastAsia"/>
                <w:szCs w:val="21"/>
              </w:rPr>
              <w:t>1</w:t>
            </w:r>
          </w:p>
        </w:tc>
        <w:tc>
          <w:tcPr>
            <w:tcW w:w="1800" w:type="dxa"/>
            <w:vAlign w:val="center"/>
          </w:tcPr>
          <w:p w:rsidR="00924BBE" w:rsidRDefault="00321DEE">
            <w:pPr>
              <w:jc w:val="right"/>
            </w:pPr>
            <w:r>
              <w:rPr>
                <w:rFonts w:eastAsiaTheme="minorEastAsia"/>
                <w:szCs w:val="21"/>
              </w:rPr>
              <w:t>165,929,503.25</w:t>
            </w:r>
          </w:p>
        </w:tc>
        <w:tc>
          <w:tcPr>
            <w:tcW w:w="1080" w:type="dxa"/>
            <w:vAlign w:val="center"/>
          </w:tcPr>
          <w:p w:rsidR="00924BBE" w:rsidRDefault="00321DEE">
            <w:pPr>
              <w:jc w:val="right"/>
            </w:pPr>
            <w:r>
              <w:rPr>
                <w:rFonts w:eastAsiaTheme="minorEastAsia"/>
                <w:szCs w:val="21"/>
              </w:rPr>
              <w:t>13.96%</w:t>
            </w:r>
          </w:p>
        </w:tc>
        <w:tc>
          <w:tcPr>
            <w:tcW w:w="1620" w:type="dxa"/>
            <w:vAlign w:val="center"/>
          </w:tcPr>
          <w:p w:rsidR="00924BBE" w:rsidRDefault="00321DEE">
            <w:pPr>
              <w:jc w:val="right"/>
            </w:pPr>
            <w:r>
              <w:rPr>
                <w:rFonts w:eastAsiaTheme="minorEastAsia"/>
                <w:szCs w:val="21"/>
              </w:rPr>
              <w:t>154,530.68</w:t>
            </w:r>
          </w:p>
        </w:tc>
        <w:tc>
          <w:tcPr>
            <w:tcW w:w="1080" w:type="dxa"/>
            <w:vAlign w:val="center"/>
          </w:tcPr>
          <w:p w:rsidR="00924BBE" w:rsidRDefault="00321DEE">
            <w:pPr>
              <w:jc w:val="right"/>
            </w:pPr>
            <w:r>
              <w:rPr>
                <w:rFonts w:eastAsiaTheme="minorEastAsia"/>
                <w:szCs w:val="21"/>
              </w:rPr>
              <w:t>13.96%</w:t>
            </w:r>
          </w:p>
        </w:tc>
        <w:tc>
          <w:tcPr>
            <w:tcW w:w="1080" w:type="dxa"/>
            <w:vAlign w:val="center"/>
          </w:tcPr>
          <w:p w:rsidR="00924BBE" w:rsidRDefault="00321DEE">
            <w:pPr>
              <w:jc w:val="lef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天风证券</w:t>
            </w:r>
          </w:p>
        </w:tc>
        <w:tc>
          <w:tcPr>
            <w:tcW w:w="780" w:type="dxa"/>
            <w:vAlign w:val="center"/>
          </w:tcPr>
          <w:p w:rsidR="00924BBE" w:rsidRDefault="00321DEE">
            <w:pPr>
              <w:jc w:val="right"/>
            </w:pPr>
            <w:r>
              <w:rPr>
                <w:rFonts w:eastAsiaTheme="minorEastAsia"/>
                <w:szCs w:val="21"/>
              </w:rPr>
              <w:t>1</w:t>
            </w:r>
          </w:p>
        </w:tc>
        <w:tc>
          <w:tcPr>
            <w:tcW w:w="1800" w:type="dxa"/>
            <w:vAlign w:val="center"/>
          </w:tcPr>
          <w:p w:rsidR="00924BBE" w:rsidRDefault="00321DEE">
            <w:pPr>
              <w:jc w:val="right"/>
            </w:pPr>
            <w:r>
              <w:rPr>
                <w:rFonts w:eastAsiaTheme="minorEastAsia"/>
                <w:szCs w:val="21"/>
              </w:rPr>
              <w:t>88,506,545.86</w:t>
            </w:r>
          </w:p>
        </w:tc>
        <w:tc>
          <w:tcPr>
            <w:tcW w:w="1080" w:type="dxa"/>
            <w:vAlign w:val="center"/>
          </w:tcPr>
          <w:p w:rsidR="00924BBE" w:rsidRDefault="00321DEE">
            <w:pPr>
              <w:jc w:val="right"/>
            </w:pPr>
            <w:r>
              <w:rPr>
                <w:rFonts w:eastAsiaTheme="minorEastAsia"/>
                <w:szCs w:val="21"/>
              </w:rPr>
              <w:t>7.45%</w:t>
            </w:r>
          </w:p>
        </w:tc>
        <w:tc>
          <w:tcPr>
            <w:tcW w:w="1620" w:type="dxa"/>
            <w:vAlign w:val="center"/>
          </w:tcPr>
          <w:p w:rsidR="00924BBE" w:rsidRDefault="00321DEE">
            <w:pPr>
              <w:jc w:val="right"/>
            </w:pPr>
            <w:r>
              <w:rPr>
                <w:rFonts w:eastAsiaTheme="minorEastAsia"/>
                <w:szCs w:val="21"/>
              </w:rPr>
              <w:t>82,425.63</w:t>
            </w:r>
          </w:p>
        </w:tc>
        <w:tc>
          <w:tcPr>
            <w:tcW w:w="1080" w:type="dxa"/>
            <w:vAlign w:val="center"/>
          </w:tcPr>
          <w:p w:rsidR="00924BBE" w:rsidRDefault="00321DEE">
            <w:pPr>
              <w:jc w:val="right"/>
            </w:pPr>
            <w:r>
              <w:rPr>
                <w:rFonts w:eastAsiaTheme="minorEastAsia"/>
                <w:szCs w:val="21"/>
              </w:rPr>
              <w:t>7.45%</w:t>
            </w:r>
          </w:p>
        </w:tc>
        <w:tc>
          <w:tcPr>
            <w:tcW w:w="1080" w:type="dxa"/>
            <w:vAlign w:val="center"/>
          </w:tcPr>
          <w:p w:rsidR="00924BBE" w:rsidRDefault="00321DEE">
            <w:pPr>
              <w:jc w:val="left"/>
            </w:pPr>
            <w:r>
              <w:rPr>
                <w:rFonts w:eastAsiaTheme="minorEastAsia"/>
                <w:szCs w:val="21"/>
              </w:rPr>
              <w:t>-</w:t>
            </w:r>
          </w:p>
        </w:tc>
      </w:tr>
    </w:tbl>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24BBE" w:rsidRDefault="00321DEE">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02" w:name="_Toc249707408"/>
      <w:bookmarkEnd w:id="10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924BBE">
        <w:tc>
          <w:tcPr>
            <w:tcW w:w="1560" w:type="dxa"/>
            <w:vAlign w:val="center"/>
          </w:tcPr>
          <w:p w:rsidR="00924BBE" w:rsidRDefault="00321DEE">
            <w:pPr>
              <w:jc w:val="left"/>
            </w:pPr>
            <w:r>
              <w:rPr>
                <w:rFonts w:eastAsiaTheme="minorEastAsia"/>
                <w:szCs w:val="21"/>
              </w:rPr>
              <w:t>平安证券</w:t>
            </w:r>
          </w:p>
        </w:tc>
        <w:tc>
          <w:tcPr>
            <w:tcW w:w="132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143" w:type="dxa"/>
            <w:vAlign w:val="center"/>
          </w:tcPr>
          <w:p w:rsidR="00924BBE" w:rsidRDefault="00321DEE">
            <w:pPr>
              <w:jc w:val="right"/>
            </w:pPr>
            <w:r>
              <w:rPr>
                <w:rFonts w:eastAsiaTheme="minorEastAsia"/>
                <w:szCs w:val="21"/>
              </w:rPr>
              <w:t>-</w:t>
            </w:r>
          </w:p>
        </w:tc>
        <w:tc>
          <w:tcPr>
            <w:tcW w:w="1197" w:type="dxa"/>
            <w:vAlign w:val="center"/>
          </w:tcPr>
          <w:p w:rsidR="00924BBE" w:rsidRDefault="00321DEE">
            <w:pPr>
              <w:jc w:val="right"/>
            </w:pPr>
            <w:r>
              <w:rPr>
                <w:rFonts w:eastAsiaTheme="minorEastAsia"/>
                <w:szCs w:val="21"/>
              </w:rPr>
              <w:t>-</w:t>
            </w:r>
          </w:p>
        </w:tc>
        <w:tc>
          <w:tcPr>
            <w:tcW w:w="1497" w:type="dxa"/>
            <w:vAlign w:val="center"/>
          </w:tcPr>
          <w:p w:rsidR="00924BBE" w:rsidRDefault="00321DEE">
            <w:pPr>
              <w:jc w:val="right"/>
            </w:pPr>
            <w:r>
              <w:rPr>
                <w:rFonts w:eastAsiaTheme="minorEastAsia"/>
                <w:szCs w:val="21"/>
              </w:rPr>
              <w:t>-</w:t>
            </w:r>
          </w:p>
        </w:tc>
        <w:tc>
          <w:tcPr>
            <w:tcW w:w="1203" w:type="dxa"/>
            <w:vAlign w:val="center"/>
          </w:tcPr>
          <w:p w:rsidR="00924BBE" w:rsidRDefault="00321DEE">
            <w:pPr>
              <w:jc w:val="righ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华泰证券</w:t>
            </w:r>
          </w:p>
        </w:tc>
        <w:tc>
          <w:tcPr>
            <w:tcW w:w="132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143" w:type="dxa"/>
            <w:vAlign w:val="center"/>
          </w:tcPr>
          <w:p w:rsidR="00924BBE" w:rsidRDefault="00321DEE">
            <w:pPr>
              <w:jc w:val="right"/>
            </w:pPr>
            <w:r>
              <w:rPr>
                <w:rFonts w:eastAsiaTheme="minorEastAsia"/>
                <w:szCs w:val="21"/>
              </w:rPr>
              <w:t>-</w:t>
            </w:r>
          </w:p>
        </w:tc>
        <w:tc>
          <w:tcPr>
            <w:tcW w:w="1197" w:type="dxa"/>
            <w:vAlign w:val="center"/>
          </w:tcPr>
          <w:p w:rsidR="00924BBE" w:rsidRDefault="00321DEE">
            <w:pPr>
              <w:jc w:val="right"/>
            </w:pPr>
            <w:r>
              <w:rPr>
                <w:rFonts w:eastAsiaTheme="minorEastAsia"/>
                <w:szCs w:val="21"/>
              </w:rPr>
              <w:t>-</w:t>
            </w:r>
          </w:p>
        </w:tc>
        <w:tc>
          <w:tcPr>
            <w:tcW w:w="1497" w:type="dxa"/>
            <w:vAlign w:val="center"/>
          </w:tcPr>
          <w:p w:rsidR="00924BBE" w:rsidRDefault="00321DEE">
            <w:pPr>
              <w:jc w:val="right"/>
            </w:pPr>
            <w:r>
              <w:rPr>
                <w:rFonts w:eastAsiaTheme="minorEastAsia"/>
                <w:szCs w:val="21"/>
              </w:rPr>
              <w:t>-</w:t>
            </w:r>
          </w:p>
        </w:tc>
        <w:tc>
          <w:tcPr>
            <w:tcW w:w="1203" w:type="dxa"/>
            <w:vAlign w:val="center"/>
          </w:tcPr>
          <w:p w:rsidR="00924BBE" w:rsidRDefault="00321DEE">
            <w:pPr>
              <w:jc w:val="righ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上海证券</w:t>
            </w:r>
          </w:p>
        </w:tc>
        <w:tc>
          <w:tcPr>
            <w:tcW w:w="132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143" w:type="dxa"/>
            <w:vAlign w:val="center"/>
          </w:tcPr>
          <w:p w:rsidR="00924BBE" w:rsidRDefault="00321DEE">
            <w:pPr>
              <w:jc w:val="right"/>
            </w:pPr>
            <w:r>
              <w:rPr>
                <w:rFonts w:eastAsiaTheme="minorEastAsia"/>
                <w:szCs w:val="21"/>
              </w:rPr>
              <w:t>-</w:t>
            </w:r>
          </w:p>
        </w:tc>
        <w:tc>
          <w:tcPr>
            <w:tcW w:w="1197" w:type="dxa"/>
            <w:vAlign w:val="center"/>
          </w:tcPr>
          <w:p w:rsidR="00924BBE" w:rsidRDefault="00321DEE">
            <w:pPr>
              <w:jc w:val="right"/>
            </w:pPr>
            <w:r>
              <w:rPr>
                <w:rFonts w:eastAsiaTheme="minorEastAsia"/>
                <w:szCs w:val="21"/>
              </w:rPr>
              <w:t>-</w:t>
            </w:r>
          </w:p>
        </w:tc>
        <w:tc>
          <w:tcPr>
            <w:tcW w:w="1497" w:type="dxa"/>
            <w:vAlign w:val="center"/>
          </w:tcPr>
          <w:p w:rsidR="00924BBE" w:rsidRDefault="00321DEE">
            <w:pPr>
              <w:jc w:val="right"/>
            </w:pPr>
            <w:r>
              <w:rPr>
                <w:rFonts w:eastAsiaTheme="minorEastAsia"/>
                <w:szCs w:val="21"/>
              </w:rPr>
              <w:t>-</w:t>
            </w:r>
          </w:p>
        </w:tc>
        <w:tc>
          <w:tcPr>
            <w:tcW w:w="1203" w:type="dxa"/>
            <w:vAlign w:val="center"/>
          </w:tcPr>
          <w:p w:rsidR="00924BBE" w:rsidRDefault="00321DEE">
            <w:pPr>
              <w:jc w:val="right"/>
            </w:pPr>
            <w:r>
              <w:rPr>
                <w:rFonts w:eastAsiaTheme="minorEastAsia"/>
                <w:szCs w:val="21"/>
              </w:rPr>
              <w:t>-</w:t>
            </w:r>
          </w:p>
        </w:tc>
      </w:tr>
      <w:tr w:rsidR="00924BBE">
        <w:tc>
          <w:tcPr>
            <w:tcW w:w="1560" w:type="dxa"/>
            <w:vAlign w:val="center"/>
          </w:tcPr>
          <w:p w:rsidR="00924BBE" w:rsidRDefault="00321DEE">
            <w:pPr>
              <w:jc w:val="left"/>
            </w:pPr>
            <w:r>
              <w:rPr>
                <w:rFonts w:eastAsiaTheme="minorEastAsia"/>
                <w:szCs w:val="21"/>
              </w:rPr>
              <w:t>华创证券</w:t>
            </w:r>
          </w:p>
        </w:tc>
        <w:tc>
          <w:tcPr>
            <w:tcW w:w="1320" w:type="dxa"/>
            <w:vAlign w:val="center"/>
          </w:tcPr>
          <w:p w:rsidR="00924BBE" w:rsidRDefault="00321DEE">
            <w:pPr>
              <w:jc w:val="right"/>
            </w:pPr>
            <w:r>
              <w:rPr>
                <w:rFonts w:eastAsiaTheme="minorEastAsia"/>
                <w:szCs w:val="21"/>
              </w:rPr>
              <w:t>-</w:t>
            </w:r>
          </w:p>
        </w:tc>
        <w:tc>
          <w:tcPr>
            <w:tcW w:w="1080" w:type="dxa"/>
            <w:vAlign w:val="center"/>
          </w:tcPr>
          <w:p w:rsidR="00924BBE" w:rsidRDefault="00321DEE">
            <w:pPr>
              <w:jc w:val="right"/>
            </w:pPr>
            <w:r>
              <w:rPr>
                <w:rFonts w:eastAsiaTheme="minorEastAsia"/>
                <w:szCs w:val="21"/>
              </w:rPr>
              <w:t>-</w:t>
            </w:r>
          </w:p>
        </w:tc>
        <w:tc>
          <w:tcPr>
            <w:tcW w:w="1143" w:type="dxa"/>
            <w:vAlign w:val="center"/>
          </w:tcPr>
          <w:p w:rsidR="00924BBE" w:rsidRDefault="00321DEE">
            <w:pPr>
              <w:jc w:val="right"/>
            </w:pPr>
            <w:r>
              <w:rPr>
                <w:rFonts w:eastAsiaTheme="minorEastAsia"/>
                <w:szCs w:val="21"/>
              </w:rPr>
              <w:t>-</w:t>
            </w:r>
          </w:p>
        </w:tc>
        <w:tc>
          <w:tcPr>
            <w:tcW w:w="1197" w:type="dxa"/>
            <w:vAlign w:val="center"/>
          </w:tcPr>
          <w:p w:rsidR="00924BBE" w:rsidRDefault="00321DEE">
            <w:pPr>
              <w:jc w:val="right"/>
            </w:pPr>
            <w:r>
              <w:rPr>
                <w:rFonts w:eastAsiaTheme="minorEastAsia"/>
                <w:szCs w:val="21"/>
              </w:rPr>
              <w:t>-</w:t>
            </w:r>
          </w:p>
        </w:tc>
        <w:tc>
          <w:tcPr>
            <w:tcW w:w="1497" w:type="dxa"/>
            <w:vAlign w:val="center"/>
          </w:tcPr>
          <w:p w:rsidR="00924BBE" w:rsidRDefault="00321DEE">
            <w:pPr>
              <w:jc w:val="right"/>
            </w:pPr>
            <w:r>
              <w:rPr>
                <w:rFonts w:eastAsiaTheme="minorEastAsia"/>
                <w:szCs w:val="21"/>
              </w:rPr>
              <w:t>-</w:t>
            </w:r>
          </w:p>
        </w:tc>
        <w:tc>
          <w:tcPr>
            <w:tcW w:w="1203" w:type="dxa"/>
            <w:vAlign w:val="center"/>
          </w:tcPr>
          <w:p w:rsidR="00924BBE" w:rsidRDefault="00321DEE">
            <w:pPr>
              <w:jc w:val="right"/>
            </w:pPr>
            <w:r>
              <w:rPr>
                <w:rFonts w:eastAsiaTheme="minorEastAsia"/>
                <w:szCs w:val="21"/>
              </w:rPr>
              <w:t>-</w:t>
            </w:r>
          </w:p>
        </w:tc>
      </w:tr>
      <w:tr w:rsidR="00A648F5">
        <w:tc>
          <w:tcPr>
            <w:tcW w:w="1560" w:type="dxa"/>
            <w:vAlign w:val="center"/>
          </w:tcPr>
          <w:p w:rsidR="00A648F5" w:rsidRDefault="00A648F5" w:rsidP="00A648F5">
            <w:pPr>
              <w:jc w:val="left"/>
              <w:rPr>
                <w:rFonts w:eastAsiaTheme="minorEastAsia"/>
                <w:szCs w:val="21"/>
              </w:rPr>
            </w:pPr>
            <w:r>
              <w:rPr>
                <w:rFonts w:eastAsiaTheme="minorEastAsia"/>
                <w:szCs w:val="21"/>
              </w:rPr>
              <w:t>中泰证券</w:t>
            </w:r>
          </w:p>
        </w:tc>
        <w:tc>
          <w:tcPr>
            <w:tcW w:w="1320" w:type="dxa"/>
            <w:vAlign w:val="center"/>
          </w:tcPr>
          <w:p w:rsidR="00A648F5" w:rsidRDefault="00A648F5" w:rsidP="00A648F5">
            <w:pPr>
              <w:jc w:val="right"/>
            </w:pPr>
            <w:r>
              <w:rPr>
                <w:rFonts w:eastAsiaTheme="minorEastAsia"/>
                <w:szCs w:val="21"/>
              </w:rPr>
              <w:t>-</w:t>
            </w:r>
          </w:p>
        </w:tc>
        <w:tc>
          <w:tcPr>
            <w:tcW w:w="1080" w:type="dxa"/>
            <w:vAlign w:val="center"/>
          </w:tcPr>
          <w:p w:rsidR="00A648F5" w:rsidRDefault="00A648F5" w:rsidP="00A648F5">
            <w:pPr>
              <w:jc w:val="right"/>
            </w:pPr>
            <w:r>
              <w:rPr>
                <w:rFonts w:eastAsiaTheme="minorEastAsia"/>
                <w:szCs w:val="21"/>
              </w:rPr>
              <w:t>-</w:t>
            </w:r>
          </w:p>
        </w:tc>
        <w:tc>
          <w:tcPr>
            <w:tcW w:w="1143" w:type="dxa"/>
            <w:vAlign w:val="center"/>
          </w:tcPr>
          <w:p w:rsidR="00A648F5" w:rsidRDefault="00A648F5" w:rsidP="00A648F5">
            <w:pPr>
              <w:jc w:val="right"/>
            </w:pPr>
            <w:r>
              <w:rPr>
                <w:rFonts w:eastAsiaTheme="minorEastAsia"/>
                <w:szCs w:val="21"/>
              </w:rPr>
              <w:t>-</w:t>
            </w:r>
          </w:p>
        </w:tc>
        <w:tc>
          <w:tcPr>
            <w:tcW w:w="1197" w:type="dxa"/>
            <w:vAlign w:val="center"/>
          </w:tcPr>
          <w:p w:rsidR="00A648F5" w:rsidRDefault="00A648F5" w:rsidP="00A648F5">
            <w:pPr>
              <w:jc w:val="right"/>
            </w:pPr>
            <w:r>
              <w:rPr>
                <w:rFonts w:eastAsiaTheme="minorEastAsia"/>
                <w:szCs w:val="21"/>
              </w:rPr>
              <w:t>-</w:t>
            </w:r>
          </w:p>
        </w:tc>
        <w:tc>
          <w:tcPr>
            <w:tcW w:w="1497" w:type="dxa"/>
            <w:vAlign w:val="center"/>
          </w:tcPr>
          <w:p w:rsidR="00A648F5" w:rsidRDefault="00A648F5" w:rsidP="00A648F5">
            <w:pPr>
              <w:jc w:val="right"/>
            </w:pPr>
            <w:r>
              <w:rPr>
                <w:rFonts w:eastAsiaTheme="minorEastAsia"/>
                <w:szCs w:val="21"/>
              </w:rPr>
              <w:t>-</w:t>
            </w:r>
          </w:p>
        </w:tc>
        <w:tc>
          <w:tcPr>
            <w:tcW w:w="1203" w:type="dxa"/>
            <w:vAlign w:val="center"/>
          </w:tcPr>
          <w:p w:rsidR="00A648F5" w:rsidRDefault="00A648F5" w:rsidP="00A648F5">
            <w:pPr>
              <w:jc w:val="right"/>
            </w:pPr>
            <w:r>
              <w:rPr>
                <w:rFonts w:eastAsiaTheme="minorEastAsia"/>
                <w:szCs w:val="21"/>
              </w:rPr>
              <w:t>-</w:t>
            </w:r>
          </w:p>
        </w:tc>
      </w:tr>
      <w:tr w:rsidR="00A648F5">
        <w:tc>
          <w:tcPr>
            <w:tcW w:w="1560" w:type="dxa"/>
            <w:vAlign w:val="center"/>
          </w:tcPr>
          <w:p w:rsidR="00A648F5" w:rsidRDefault="00A648F5" w:rsidP="00A648F5">
            <w:pPr>
              <w:jc w:val="left"/>
            </w:pPr>
            <w:r>
              <w:rPr>
                <w:rFonts w:eastAsiaTheme="minorEastAsia"/>
                <w:szCs w:val="21"/>
              </w:rPr>
              <w:t>广发证券</w:t>
            </w:r>
          </w:p>
        </w:tc>
        <w:tc>
          <w:tcPr>
            <w:tcW w:w="1320" w:type="dxa"/>
            <w:vAlign w:val="center"/>
          </w:tcPr>
          <w:p w:rsidR="00A648F5" w:rsidRDefault="00A648F5" w:rsidP="00A648F5">
            <w:pPr>
              <w:jc w:val="right"/>
            </w:pPr>
            <w:r>
              <w:rPr>
                <w:rFonts w:eastAsiaTheme="minorEastAsia"/>
                <w:szCs w:val="21"/>
              </w:rPr>
              <w:t>-</w:t>
            </w:r>
          </w:p>
        </w:tc>
        <w:tc>
          <w:tcPr>
            <w:tcW w:w="1080" w:type="dxa"/>
            <w:vAlign w:val="center"/>
          </w:tcPr>
          <w:p w:rsidR="00A648F5" w:rsidRDefault="00A648F5" w:rsidP="00A648F5">
            <w:pPr>
              <w:jc w:val="right"/>
            </w:pPr>
            <w:r>
              <w:rPr>
                <w:rFonts w:eastAsiaTheme="minorEastAsia"/>
                <w:szCs w:val="21"/>
              </w:rPr>
              <w:t>-</w:t>
            </w:r>
          </w:p>
        </w:tc>
        <w:tc>
          <w:tcPr>
            <w:tcW w:w="1143" w:type="dxa"/>
            <w:vAlign w:val="center"/>
          </w:tcPr>
          <w:p w:rsidR="00A648F5" w:rsidRDefault="00A648F5" w:rsidP="00A648F5">
            <w:pPr>
              <w:jc w:val="right"/>
            </w:pPr>
            <w:r>
              <w:rPr>
                <w:rFonts w:eastAsiaTheme="minorEastAsia"/>
                <w:szCs w:val="21"/>
              </w:rPr>
              <w:t>-</w:t>
            </w:r>
          </w:p>
        </w:tc>
        <w:tc>
          <w:tcPr>
            <w:tcW w:w="1197" w:type="dxa"/>
            <w:vAlign w:val="center"/>
          </w:tcPr>
          <w:p w:rsidR="00A648F5" w:rsidRDefault="00A648F5" w:rsidP="00A648F5">
            <w:pPr>
              <w:jc w:val="right"/>
            </w:pPr>
            <w:r>
              <w:rPr>
                <w:rFonts w:eastAsiaTheme="minorEastAsia"/>
                <w:szCs w:val="21"/>
              </w:rPr>
              <w:t>-</w:t>
            </w:r>
          </w:p>
        </w:tc>
        <w:tc>
          <w:tcPr>
            <w:tcW w:w="1497" w:type="dxa"/>
            <w:vAlign w:val="center"/>
          </w:tcPr>
          <w:p w:rsidR="00A648F5" w:rsidRDefault="00A648F5" w:rsidP="00A648F5">
            <w:pPr>
              <w:jc w:val="right"/>
            </w:pPr>
            <w:r>
              <w:rPr>
                <w:rFonts w:eastAsiaTheme="minorEastAsia"/>
                <w:szCs w:val="21"/>
              </w:rPr>
              <w:t>-</w:t>
            </w:r>
          </w:p>
        </w:tc>
        <w:tc>
          <w:tcPr>
            <w:tcW w:w="1203" w:type="dxa"/>
            <w:vAlign w:val="center"/>
          </w:tcPr>
          <w:p w:rsidR="00A648F5" w:rsidRDefault="00A648F5" w:rsidP="00A648F5">
            <w:pPr>
              <w:jc w:val="right"/>
            </w:pPr>
            <w:r>
              <w:rPr>
                <w:rFonts w:eastAsiaTheme="minorEastAsia"/>
                <w:szCs w:val="21"/>
              </w:rPr>
              <w:t>-</w:t>
            </w:r>
          </w:p>
        </w:tc>
      </w:tr>
      <w:tr w:rsidR="00A648F5">
        <w:tc>
          <w:tcPr>
            <w:tcW w:w="1560" w:type="dxa"/>
            <w:vAlign w:val="center"/>
          </w:tcPr>
          <w:p w:rsidR="00A648F5" w:rsidRDefault="00A648F5" w:rsidP="00A648F5">
            <w:pPr>
              <w:jc w:val="left"/>
            </w:pPr>
            <w:r>
              <w:rPr>
                <w:rFonts w:eastAsiaTheme="minorEastAsia"/>
                <w:szCs w:val="21"/>
              </w:rPr>
              <w:t>招商证券</w:t>
            </w:r>
          </w:p>
        </w:tc>
        <w:tc>
          <w:tcPr>
            <w:tcW w:w="1320" w:type="dxa"/>
            <w:vAlign w:val="center"/>
          </w:tcPr>
          <w:p w:rsidR="00A648F5" w:rsidRDefault="00A648F5" w:rsidP="00A648F5">
            <w:pPr>
              <w:jc w:val="right"/>
            </w:pPr>
            <w:r>
              <w:rPr>
                <w:rFonts w:eastAsiaTheme="minorEastAsia"/>
                <w:szCs w:val="21"/>
              </w:rPr>
              <w:t>-</w:t>
            </w:r>
          </w:p>
        </w:tc>
        <w:tc>
          <w:tcPr>
            <w:tcW w:w="1080" w:type="dxa"/>
            <w:vAlign w:val="center"/>
          </w:tcPr>
          <w:p w:rsidR="00A648F5" w:rsidRDefault="00A648F5" w:rsidP="00A648F5">
            <w:pPr>
              <w:jc w:val="right"/>
            </w:pPr>
            <w:r>
              <w:rPr>
                <w:rFonts w:eastAsiaTheme="minorEastAsia"/>
                <w:szCs w:val="21"/>
              </w:rPr>
              <w:t>-</w:t>
            </w:r>
          </w:p>
        </w:tc>
        <w:tc>
          <w:tcPr>
            <w:tcW w:w="1143" w:type="dxa"/>
            <w:vAlign w:val="center"/>
          </w:tcPr>
          <w:p w:rsidR="00A648F5" w:rsidRDefault="00A648F5" w:rsidP="00A648F5">
            <w:pPr>
              <w:jc w:val="right"/>
            </w:pPr>
            <w:r>
              <w:rPr>
                <w:rFonts w:eastAsiaTheme="minorEastAsia"/>
                <w:szCs w:val="21"/>
              </w:rPr>
              <w:t>-</w:t>
            </w:r>
          </w:p>
        </w:tc>
        <w:tc>
          <w:tcPr>
            <w:tcW w:w="1197" w:type="dxa"/>
            <w:vAlign w:val="center"/>
          </w:tcPr>
          <w:p w:rsidR="00A648F5" w:rsidRDefault="00A648F5" w:rsidP="00A648F5">
            <w:pPr>
              <w:jc w:val="right"/>
            </w:pPr>
            <w:r>
              <w:rPr>
                <w:rFonts w:eastAsiaTheme="minorEastAsia"/>
                <w:szCs w:val="21"/>
              </w:rPr>
              <w:t>-</w:t>
            </w:r>
          </w:p>
        </w:tc>
        <w:tc>
          <w:tcPr>
            <w:tcW w:w="1497" w:type="dxa"/>
            <w:vAlign w:val="center"/>
          </w:tcPr>
          <w:p w:rsidR="00A648F5" w:rsidRDefault="00A648F5" w:rsidP="00A648F5">
            <w:pPr>
              <w:jc w:val="right"/>
            </w:pPr>
            <w:r>
              <w:rPr>
                <w:rFonts w:eastAsiaTheme="minorEastAsia"/>
                <w:szCs w:val="21"/>
              </w:rPr>
              <w:t>-</w:t>
            </w:r>
          </w:p>
        </w:tc>
        <w:tc>
          <w:tcPr>
            <w:tcW w:w="1203" w:type="dxa"/>
            <w:vAlign w:val="center"/>
          </w:tcPr>
          <w:p w:rsidR="00A648F5" w:rsidRDefault="00A648F5" w:rsidP="00A648F5">
            <w:pPr>
              <w:jc w:val="right"/>
            </w:pPr>
            <w:r>
              <w:rPr>
                <w:rFonts w:eastAsiaTheme="minorEastAsia"/>
                <w:szCs w:val="21"/>
              </w:rPr>
              <w:t>-</w:t>
            </w:r>
          </w:p>
        </w:tc>
      </w:tr>
      <w:tr w:rsidR="00A648F5">
        <w:tc>
          <w:tcPr>
            <w:tcW w:w="1560" w:type="dxa"/>
            <w:vAlign w:val="center"/>
          </w:tcPr>
          <w:p w:rsidR="00A648F5" w:rsidRDefault="00A648F5" w:rsidP="00A648F5">
            <w:pPr>
              <w:jc w:val="left"/>
            </w:pPr>
            <w:r>
              <w:rPr>
                <w:rFonts w:eastAsiaTheme="minorEastAsia"/>
                <w:szCs w:val="21"/>
              </w:rPr>
              <w:t>海通证券</w:t>
            </w:r>
          </w:p>
        </w:tc>
        <w:tc>
          <w:tcPr>
            <w:tcW w:w="1320" w:type="dxa"/>
            <w:vAlign w:val="center"/>
          </w:tcPr>
          <w:p w:rsidR="00A648F5" w:rsidRDefault="00A648F5" w:rsidP="00A648F5">
            <w:pPr>
              <w:jc w:val="right"/>
            </w:pPr>
            <w:r>
              <w:rPr>
                <w:rFonts w:eastAsiaTheme="minorEastAsia"/>
                <w:szCs w:val="21"/>
              </w:rPr>
              <w:t>-</w:t>
            </w:r>
          </w:p>
        </w:tc>
        <w:tc>
          <w:tcPr>
            <w:tcW w:w="1080" w:type="dxa"/>
            <w:vAlign w:val="center"/>
          </w:tcPr>
          <w:p w:rsidR="00A648F5" w:rsidRDefault="00A648F5" w:rsidP="00A648F5">
            <w:pPr>
              <w:jc w:val="right"/>
            </w:pPr>
            <w:r>
              <w:rPr>
                <w:rFonts w:eastAsiaTheme="minorEastAsia"/>
                <w:szCs w:val="21"/>
              </w:rPr>
              <w:t>-</w:t>
            </w:r>
          </w:p>
        </w:tc>
        <w:tc>
          <w:tcPr>
            <w:tcW w:w="1143" w:type="dxa"/>
            <w:vAlign w:val="center"/>
          </w:tcPr>
          <w:p w:rsidR="00A648F5" w:rsidRDefault="00A648F5" w:rsidP="00A648F5">
            <w:pPr>
              <w:jc w:val="right"/>
            </w:pPr>
            <w:r>
              <w:rPr>
                <w:rFonts w:eastAsiaTheme="minorEastAsia"/>
                <w:szCs w:val="21"/>
              </w:rPr>
              <w:t>-</w:t>
            </w:r>
          </w:p>
        </w:tc>
        <w:tc>
          <w:tcPr>
            <w:tcW w:w="1197" w:type="dxa"/>
            <w:vAlign w:val="center"/>
          </w:tcPr>
          <w:p w:rsidR="00A648F5" w:rsidRDefault="00A648F5" w:rsidP="00A648F5">
            <w:pPr>
              <w:jc w:val="right"/>
            </w:pPr>
            <w:r>
              <w:rPr>
                <w:rFonts w:eastAsiaTheme="minorEastAsia"/>
                <w:szCs w:val="21"/>
              </w:rPr>
              <w:t>-</w:t>
            </w:r>
          </w:p>
        </w:tc>
        <w:tc>
          <w:tcPr>
            <w:tcW w:w="1497" w:type="dxa"/>
            <w:vAlign w:val="center"/>
          </w:tcPr>
          <w:p w:rsidR="00A648F5" w:rsidRDefault="00A648F5" w:rsidP="00A648F5">
            <w:pPr>
              <w:jc w:val="right"/>
            </w:pPr>
            <w:r>
              <w:rPr>
                <w:rFonts w:eastAsiaTheme="minorEastAsia"/>
                <w:szCs w:val="21"/>
              </w:rPr>
              <w:t>-</w:t>
            </w:r>
          </w:p>
        </w:tc>
        <w:tc>
          <w:tcPr>
            <w:tcW w:w="1203" w:type="dxa"/>
            <w:vAlign w:val="center"/>
          </w:tcPr>
          <w:p w:rsidR="00A648F5" w:rsidRDefault="00A648F5" w:rsidP="00A648F5">
            <w:pPr>
              <w:jc w:val="right"/>
            </w:pPr>
            <w:r>
              <w:rPr>
                <w:rFonts w:eastAsiaTheme="minorEastAsia"/>
                <w:szCs w:val="21"/>
              </w:rPr>
              <w:t>-</w:t>
            </w:r>
          </w:p>
        </w:tc>
      </w:tr>
      <w:tr w:rsidR="00A648F5">
        <w:tc>
          <w:tcPr>
            <w:tcW w:w="1560" w:type="dxa"/>
            <w:vAlign w:val="center"/>
          </w:tcPr>
          <w:p w:rsidR="00A648F5" w:rsidRDefault="00A648F5" w:rsidP="00A648F5">
            <w:pPr>
              <w:jc w:val="left"/>
            </w:pPr>
            <w:r>
              <w:rPr>
                <w:rFonts w:eastAsiaTheme="minorEastAsia"/>
                <w:szCs w:val="21"/>
              </w:rPr>
              <w:t>天风证券</w:t>
            </w:r>
          </w:p>
        </w:tc>
        <w:tc>
          <w:tcPr>
            <w:tcW w:w="1320" w:type="dxa"/>
            <w:vAlign w:val="center"/>
          </w:tcPr>
          <w:p w:rsidR="00A648F5" w:rsidRDefault="00A648F5" w:rsidP="00A648F5">
            <w:pPr>
              <w:jc w:val="right"/>
            </w:pPr>
            <w:r>
              <w:rPr>
                <w:rFonts w:eastAsiaTheme="minorEastAsia"/>
                <w:szCs w:val="21"/>
              </w:rPr>
              <w:t>-</w:t>
            </w:r>
          </w:p>
        </w:tc>
        <w:tc>
          <w:tcPr>
            <w:tcW w:w="1080" w:type="dxa"/>
            <w:vAlign w:val="center"/>
          </w:tcPr>
          <w:p w:rsidR="00A648F5" w:rsidRDefault="00A648F5" w:rsidP="00A648F5">
            <w:pPr>
              <w:jc w:val="right"/>
            </w:pPr>
            <w:r>
              <w:rPr>
                <w:rFonts w:eastAsiaTheme="minorEastAsia"/>
                <w:szCs w:val="21"/>
              </w:rPr>
              <w:t>-</w:t>
            </w:r>
          </w:p>
        </w:tc>
        <w:tc>
          <w:tcPr>
            <w:tcW w:w="1143" w:type="dxa"/>
            <w:vAlign w:val="center"/>
          </w:tcPr>
          <w:p w:rsidR="00A648F5" w:rsidRDefault="00A648F5" w:rsidP="00A648F5">
            <w:pPr>
              <w:jc w:val="right"/>
            </w:pPr>
            <w:r>
              <w:rPr>
                <w:rFonts w:eastAsiaTheme="minorEastAsia"/>
                <w:szCs w:val="21"/>
              </w:rPr>
              <w:t>-</w:t>
            </w:r>
          </w:p>
        </w:tc>
        <w:tc>
          <w:tcPr>
            <w:tcW w:w="1197" w:type="dxa"/>
            <w:vAlign w:val="center"/>
          </w:tcPr>
          <w:p w:rsidR="00A648F5" w:rsidRDefault="00A648F5" w:rsidP="00A648F5">
            <w:pPr>
              <w:jc w:val="right"/>
            </w:pPr>
            <w:r>
              <w:rPr>
                <w:rFonts w:eastAsiaTheme="minorEastAsia"/>
                <w:szCs w:val="21"/>
              </w:rPr>
              <w:t>-</w:t>
            </w:r>
          </w:p>
        </w:tc>
        <w:tc>
          <w:tcPr>
            <w:tcW w:w="1497" w:type="dxa"/>
            <w:vAlign w:val="center"/>
          </w:tcPr>
          <w:p w:rsidR="00A648F5" w:rsidRDefault="00A648F5" w:rsidP="00A648F5">
            <w:pPr>
              <w:jc w:val="right"/>
            </w:pPr>
            <w:r>
              <w:rPr>
                <w:rFonts w:eastAsiaTheme="minorEastAsia"/>
                <w:szCs w:val="21"/>
              </w:rPr>
              <w:t>-</w:t>
            </w:r>
          </w:p>
        </w:tc>
        <w:tc>
          <w:tcPr>
            <w:tcW w:w="1203" w:type="dxa"/>
            <w:vAlign w:val="center"/>
          </w:tcPr>
          <w:p w:rsidR="00A648F5" w:rsidRDefault="00A648F5" w:rsidP="00A648F5">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03" w:name="_Toc374540595"/>
      <w:bookmarkEnd w:id="85"/>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03"/>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lastRenderedPageBreak/>
        <w:t>无。</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55" w:rsidRDefault="00E52755" w:rsidP="006B65E1">
      <w:r>
        <w:separator/>
      </w:r>
    </w:p>
  </w:endnote>
  <w:endnote w:type="continuationSeparator" w:id="0">
    <w:p w:rsidR="00E52755" w:rsidRDefault="00E52755"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B8406D">
      <w:rPr>
        <w:noProof/>
        <w:kern w:val="0"/>
        <w:szCs w:val="21"/>
      </w:rPr>
      <w:t>29</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B8406D">
      <w:rPr>
        <w:noProof/>
        <w:kern w:val="0"/>
        <w:szCs w:val="21"/>
      </w:rPr>
      <w:t>29</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55" w:rsidRDefault="00E52755" w:rsidP="006B65E1">
      <w:r>
        <w:separator/>
      </w:r>
    </w:p>
  </w:footnote>
  <w:footnote w:type="continuationSeparator" w:id="0">
    <w:p w:rsidR="00E52755" w:rsidRDefault="00E52755" w:rsidP="006B6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上投摩根大盘蓝筹股票型证券投资基金</w:t>
    </w:r>
    <w:r>
      <w:t>2019</w:t>
    </w:r>
    <w:r>
      <w:t>年半年度报告</w:t>
    </w:r>
    <w:r w:rsidR="002011D6">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5E7"/>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1D6"/>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DEE"/>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376"/>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4BB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8F5"/>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4DA1"/>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06D"/>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6A8"/>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5C7F"/>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17E65"/>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2FF"/>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fm.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EAD3B-8BEC-4BCC-9BD4-0A921B7F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3376</Words>
  <Characters>19246</Characters>
  <Application>Microsoft Office Word</Application>
  <DocSecurity>0</DocSecurity>
  <Lines>160</Lines>
  <Paragraphs>45</Paragraphs>
  <ScaleCrop>false</ScaleCrop>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509</cp:revision>
  <cp:lastPrinted>2007-07-19T00:46:00Z</cp:lastPrinted>
  <dcterms:created xsi:type="dcterms:W3CDTF">2013-08-19T07:44:00Z</dcterms:created>
  <dcterms:modified xsi:type="dcterms:W3CDTF">2019-08-23T02:09:00Z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