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摩根大盘蓝筹股票型证券投资基金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报告送出日期：二〇二四年七月十九日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6C7558" w:rsidRDefault="00467ED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6C7558" w:rsidRDefault="00467ED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6C7558" w:rsidRDefault="00467ED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6C7558" w:rsidRDefault="00467ED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6C7558" w:rsidRDefault="00467ED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摩根大盘蓝筹股票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376510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2010</w:t>
            </w:r>
            <w:r w:rsidRPr="00B27A29">
              <w:rPr>
                <w:rFonts w:eastAsiaTheme="minorEastAsia"/>
                <w:color w:val="000000" w:themeColor="text1"/>
                <w:kern w:val="0"/>
                <w:szCs w:val="21"/>
              </w:rPr>
              <w:t>年</w:t>
            </w:r>
            <w:r w:rsidRPr="00B27A29">
              <w:rPr>
                <w:rFonts w:eastAsiaTheme="minorEastAsia"/>
                <w:color w:val="000000" w:themeColor="text1"/>
                <w:kern w:val="0"/>
                <w:szCs w:val="21"/>
              </w:rPr>
              <w:t>12</w:t>
            </w:r>
            <w:r w:rsidRPr="00B27A29">
              <w:rPr>
                <w:rFonts w:eastAsiaTheme="minorEastAsia"/>
                <w:color w:val="000000" w:themeColor="text1"/>
                <w:kern w:val="0"/>
                <w:szCs w:val="21"/>
              </w:rPr>
              <w:t>月</w:t>
            </w:r>
            <w:r w:rsidRPr="00B27A29">
              <w:rPr>
                <w:rFonts w:eastAsiaTheme="minorEastAsia"/>
                <w:color w:val="000000" w:themeColor="text1"/>
                <w:kern w:val="0"/>
                <w:szCs w:val="21"/>
              </w:rPr>
              <w:t>20</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88,667,225.29</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通过投资大盘蓝筹股票，力争最大程度的分享中国经济持续发展带来的中长期收益。在有效控制风险的前提下，追求基金资产的长期稳健增值。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6C7558" w:rsidRDefault="00467ED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本基金充分借鉴摩根资产管理集团全球行之有效的投资理念和技术，</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精选个股，重点投资于在行业内占有领先地位、业绩良好且稳定增长、价值相对低估的大盘蓝筹上市公司。同时结合宏观经济运行状况和金融市场运行分析趋势的市场研判，对相关资产类别的预期收益进行监控，动态调整股票、债券等大类资产配置。</w:t>
            </w:r>
          </w:p>
          <w:p w:rsidR="006C7558" w:rsidRDefault="00467ED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1.</w:t>
            </w:r>
            <w:r>
              <w:rPr>
                <w:rFonts w:eastAsiaTheme="minorEastAsia"/>
                <w:color w:val="000000" w:themeColor="text1"/>
                <w:kern w:val="0"/>
                <w:szCs w:val="21"/>
              </w:rPr>
              <w:t>资产配置策略</w:t>
            </w:r>
          </w:p>
          <w:p w:rsidR="006C7558" w:rsidRDefault="00467ED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本基金对大类资产的配置是从宏观层面出发，采用定量分析和定性分析相结合的手段，综合宏观经济环境、宏观经济政策、行业景气度、证券市场走势和流动性的综合分析，积极进行大类资产配置。</w:t>
            </w:r>
          </w:p>
          <w:p w:rsidR="006C7558" w:rsidRDefault="00467ED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行业配置策略</w:t>
            </w:r>
          </w:p>
          <w:p w:rsidR="006C7558" w:rsidRDefault="00467ED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根据各行业所处生命周期、行业景气度、产业竞争结构、近期发展趋势等方面因素对各行业的相对盈利能力及投资吸引力进行评价，考察净资产收益率、营运周期、销售收入、净利润等指标，对各行业的相对投资价值进行评估。本基金将重点投资于处于成长期和成熟期，行业景气良好，优先受益于国民经济增长和国家政策重点扶持的行业。</w:t>
            </w:r>
          </w:p>
          <w:p w:rsidR="006C7558" w:rsidRDefault="00467ED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股票</w:t>
            </w:r>
            <w:r>
              <w:rPr>
                <w:rFonts w:eastAsiaTheme="minorEastAsia"/>
                <w:color w:val="000000" w:themeColor="text1"/>
                <w:kern w:val="0"/>
                <w:szCs w:val="21"/>
              </w:rPr>
              <w:t>投资策略</w:t>
            </w:r>
          </w:p>
          <w:p w:rsidR="006C7558" w:rsidRDefault="00467ED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本基金重点投资于在行业内占有领先地位、业绩良好且稳定增长、价值相对低估的大盘蓝筹公司股票，投资于大盘蓝筹股票的资产占股票资产的比例不低于</w:t>
            </w:r>
            <w:r>
              <w:rPr>
                <w:rFonts w:eastAsiaTheme="minorEastAsia"/>
                <w:color w:val="000000" w:themeColor="text1"/>
                <w:kern w:val="0"/>
                <w:szCs w:val="21"/>
              </w:rPr>
              <w:t>80</w:t>
            </w:r>
            <w:r>
              <w:rPr>
                <w:rFonts w:eastAsiaTheme="minorEastAsia"/>
                <w:color w:val="000000" w:themeColor="text1"/>
                <w:kern w:val="0"/>
                <w:szCs w:val="21"/>
              </w:rPr>
              <w:t>％。本基金所重点投资的大盘蓝筹股主要包括以下特征：</w:t>
            </w:r>
            <w:r>
              <w:rPr>
                <w:rFonts w:eastAsiaTheme="minorEastAsia"/>
                <w:color w:val="000000" w:themeColor="text1"/>
                <w:kern w:val="0"/>
                <w:szCs w:val="21"/>
              </w:rPr>
              <w:t>1.</w:t>
            </w:r>
            <w:r>
              <w:rPr>
                <w:rFonts w:eastAsiaTheme="minorEastAsia"/>
                <w:color w:val="000000" w:themeColor="text1"/>
                <w:kern w:val="0"/>
                <w:szCs w:val="21"/>
              </w:rPr>
              <w:t>具有相当大的规模；</w:t>
            </w:r>
            <w:r>
              <w:rPr>
                <w:rFonts w:eastAsiaTheme="minorEastAsia"/>
                <w:color w:val="000000" w:themeColor="text1"/>
                <w:kern w:val="0"/>
                <w:szCs w:val="21"/>
              </w:rPr>
              <w:t>2.</w:t>
            </w:r>
            <w:r>
              <w:rPr>
                <w:rFonts w:eastAsiaTheme="minorEastAsia"/>
                <w:color w:val="000000" w:themeColor="text1"/>
                <w:kern w:val="0"/>
                <w:szCs w:val="21"/>
              </w:rPr>
              <w:t>较强的盈利能力，收入和利润稳定增长；</w:t>
            </w:r>
            <w:r>
              <w:rPr>
                <w:rFonts w:eastAsiaTheme="minorEastAsia"/>
                <w:color w:val="000000" w:themeColor="text1"/>
                <w:kern w:val="0"/>
                <w:szCs w:val="21"/>
              </w:rPr>
              <w:t>3.</w:t>
            </w:r>
            <w:r>
              <w:rPr>
                <w:rFonts w:eastAsiaTheme="minorEastAsia"/>
                <w:color w:val="000000" w:themeColor="text1"/>
                <w:kern w:val="0"/>
                <w:szCs w:val="21"/>
              </w:rPr>
              <w:t>在行业内具有领先的地位；</w:t>
            </w:r>
            <w:r>
              <w:rPr>
                <w:rFonts w:eastAsiaTheme="minorEastAsia"/>
                <w:color w:val="000000" w:themeColor="text1"/>
                <w:kern w:val="0"/>
                <w:szCs w:val="21"/>
              </w:rPr>
              <w:t>4.</w:t>
            </w:r>
            <w:r>
              <w:rPr>
                <w:rFonts w:eastAsiaTheme="minorEastAsia"/>
                <w:color w:val="000000" w:themeColor="text1"/>
                <w:kern w:val="0"/>
                <w:szCs w:val="21"/>
              </w:rPr>
              <w:t>治理结构良好，管理规范，信息透明；</w:t>
            </w:r>
            <w:r>
              <w:rPr>
                <w:rFonts w:eastAsiaTheme="minorEastAsia"/>
                <w:color w:val="000000" w:themeColor="text1"/>
                <w:kern w:val="0"/>
                <w:szCs w:val="21"/>
              </w:rPr>
              <w:t>5.</w:t>
            </w:r>
            <w:r>
              <w:rPr>
                <w:rFonts w:eastAsiaTheme="minorEastAsia"/>
                <w:color w:val="000000" w:themeColor="text1"/>
                <w:kern w:val="0"/>
                <w:szCs w:val="21"/>
              </w:rPr>
              <w:t>具有一定的估值优势。</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其他投资策略：包括固定收益类投资策略、可转换债券投资策略、权证投资策略、股指期货投资策略、存托凭证投资策略。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6C7558" w:rsidRDefault="00467ED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本基金属于股票型基金产品，在开放式基金中，其预期风险和收益水平高于混合型基金、债券型基金和货币市场基金，属于风险水平较高的基金产品。</w:t>
            </w:r>
            <w:r>
              <w:rPr>
                <w:rFonts w:eastAsiaTheme="minorEastAsia"/>
                <w:color w:val="000000" w:themeColor="text1"/>
                <w:kern w:val="0"/>
                <w:szCs w:val="21"/>
              </w:rPr>
              <w:t xml:space="preserve"> </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w:t>
            </w:r>
            <w:r w:rsidRPr="00B27A29">
              <w:rPr>
                <w:rFonts w:eastAsiaTheme="minorEastAsia"/>
                <w:color w:val="000000" w:themeColor="text1"/>
                <w:kern w:val="0"/>
                <w:szCs w:val="21"/>
              </w:rPr>
              <w:lastRenderedPageBreak/>
              <w:t>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摩根大盘蓝筹股票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摩根大盘蓝筹股票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376510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016401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88,527,749.23</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139,476.06</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摩根大盘蓝筹股票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摩根大盘蓝筹股票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12,434,383.07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19,366.82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971,504.71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-882.05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0.0109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-0.0063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187,079,282.54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289,496.14</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2.1132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2.0756</w:t>
            </w:r>
          </w:p>
        </w:tc>
      </w:tr>
    </w:tbl>
    <w:p w:rsidR="006C7558" w:rsidRDefault="00467ED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摩根大盘蓝筹股票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6C7558">
        <w:tc>
          <w:tcPr>
            <w:tcW w:w="1290" w:type="dxa"/>
            <w:vAlign w:val="center"/>
          </w:tcPr>
          <w:p w:rsidR="006C7558" w:rsidRDefault="00467EDB">
            <w:pPr>
              <w:jc w:val="left"/>
            </w:pPr>
            <w:r>
              <w:rPr>
                <w:rFonts w:eastAsiaTheme="minorEastAsia"/>
                <w:color w:val="000000" w:themeColor="text1"/>
                <w:szCs w:val="21"/>
              </w:rPr>
              <w:t>过去三个月</w:t>
            </w:r>
          </w:p>
        </w:tc>
        <w:tc>
          <w:tcPr>
            <w:tcW w:w="1291" w:type="dxa"/>
            <w:vAlign w:val="center"/>
          </w:tcPr>
          <w:p w:rsidR="006C7558" w:rsidRDefault="00467EDB">
            <w:pPr>
              <w:jc w:val="right"/>
            </w:pPr>
            <w:r>
              <w:rPr>
                <w:rFonts w:eastAsiaTheme="minorEastAsia"/>
                <w:color w:val="000000" w:themeColor="text1"/>
                <w:szCs w:val="21"/>
              </w:rPr>
              <w:t>0.51%</w:t>
            </w:r>
          </w:p>
        </w:tc>
        <w:tc>
          <w:tcPr>
            <w:tcW w:w="1291" w:type="dxa"/>
            <w:vAlign w:val="center"/>
          </w:tcPr>
          <w:p w:rsidR="006C7558" w:rsidRDefault="00467EDB">
            <w:pPr>
              <w:jc w:val="right"/>
            </w:pPr>
            <w:r>
              <w:rPr>
                <w:rFonts w:eastAsiaTheme="minorEastAsia"/>
                <w:color w:val="000000" w:themeColor="text1"/>
                <w:szCs w:val="21"/>
              </w:rPr>
              <w:t>0.93%</w:t>
            </w:r>
          </w:p>
        </w:tc>
        <w:tc>
          <w:tcPr>
            <w:tcW w:w="1291" w:type="dxa"/>
            <w:vAlign w:val="center"/>
          </w:tcPr>
          <w:p w:rsidR="006C7558" w:rsidRDefault="00467EDB">
            <w:pPr>
              <w:jc w:val="right"/>
            </w:pPr>
            <w:r>
              <w:rPr>
                <w:rFonts w:eastAsiaTheme="minorEastAsia"/>
                <w:color w:val="000000" w:themeColor="text1"/>
                <w:szCs w:val="21"/>
              </w:rPr>
              <w:t>-1.53%</w:t>
            </w:r>
          </w:p>
        </w:tc>
        <w:tc>
          <w:tcPr>
            <w:tcW w:w="1291" w:type="dxa"/>
            <w:vAlign w:val="center"/>
          </w:tcPr>
          <w:p w:rsidR="006C7558" w:rsidRDefault="00467EDB">
            <w:pPr>
              <w:jc w:val="right"/>
            </w:pPr>
            <w:r>
              <w:rPr>
                <w:rFonts w:eastAsiaTheme="minorEastAsia"/>
                <w:color w:val="000000" w:themeColor="text1"/>
                <w:szCs w:val="21"/>
              </w:rPr>
              <w:t>0.64%</w:t>
            </w:r>
          </w:p>
        </w:tc>
        <w:tc>
          <w:tcPr>
            <w:tcW w:w="1291" w:type="dxa"/>
            <w:vAlign w:val="center"/>
          </w:tcPr>
          <w:p w:rsidR="006C7558" w:rsidRDefault="00467EDB">
            <w:pPr>
              <w:jc w:val="right"/>
            </w:pPr>
            <w:r>
              <w:rPr>
                <w:rFonts w:eastAsiaTheme="minorEastAsia"/>
                <w:color w:val="000000" w:themeColor="text1"/>
                <w:szCs w:val="21"/>
              </w:rPr>
              <w:t>2.04%</w:t>
            </w:r>
          </w:p>
        </w:tc>
        <w:tc>
          <w:tcPr>
            <w:tcW w:w="1291" w:type="dxa"/>
            <w:vAlign w:val="center"/>
          </w:tcPr>
          <w:p w:rsidR="006C7558" w:rsidRDefault="00467EDB">
            <w:pPr>
              <w:jc w:val="right"/>
            </w:pPr>
            <w:r>
              <w:rPr>
                <w:rFonts w:eastAsiaTheme="minorEastAsia"/>
                <w:color w:val="000000" w:themeColor="text1"/>
                <w:szCs w:val="21"/>
              </w:rPr>
              <w:t>0.29%</w:t>
            </w:r>
          </w:p>
        </w:tc>
      </w:tr>
      <w:tr w:rsidR="006C7558">
        <w:tc>
          <w:tcPr>
            <w:tcW w:w="1290" w:type="dxa"/>
            <w:vAlign w:val="center"/>
          </w:tcPr>
          <w:p w:rsidR="006C7558" w:rsidRDefault="00467EDB">
            <w:pPr>
              <w:jc w:val="left"/>
            </w:pPr>
            <w:r>
              <w:rPr>
                <w:rFonts w:eastAsiaTheme="minorEastAsia"/>
                <w:color w:val="000000" w:themeColor="text1"/>
                <w:szCs w:val="21"/>
              </w:rPr>
              <w:t>过去六个月</w:t>
            </w:r>
          </w:p>
        </w:tc>
        <w:tc>
          <w:tcPr>
            <w:tcW w:w="1291" w:type="dxa"/>
            <w:vAlign w:val="center"/>
          </w:tcPr>
          <w:p w:rsidR="006C7558" w:rsidRDefault="00467EDB">
            <w:pPr>
              <w:jc w:val="right"/>
            </w:pPr>
            <w:r>
              <w:rPr>
                <w:rFonts w:eastAsiaTheme="minorEastAsia"/>
                <w:color w:val="000000" w:themeColor="text1"/>
                <w:szCs w:val="21"/>
              </w:rPr>
              <w:t>3.23%</w:t>
            </w:r>
          </w:p>
        </w:tc>
        <w:tc>
          <w:tcPr>
            <w:tcW w:w="1291" w:type="dxa"/>
            <w:vAlign w:val="center"/>
          </w:tcPr>
          <w:p w:rsidR="006C7558" w:rsidRDefault="00467EDB">
            <w:pPr>
              <w:jc w:val="right"/>
            </w:pPr>
            <w:r>
              <w:rPr>
                <w:rFonts w:eastAsiaTheme="minorEastAsia"/>
                <w:color w:val="000000" w:themeColor="text1"/>
                <w:szCs w:val="21"/>
              </w:rPr>
              <w:t>0.98%</w:t>
            </w:r>
          </w:p>
        </w:tc>
        <w:tc>
          <w:tcPr>
            <w:tcW w:w="1291" w:type="dxa"/>
            <w:vAlign w:val="center"/>
          </w:tcPr>
          <w:p w:rsidR="006C7558" w:rsidRDefault="00467EDB">
            <w:pPr>
              <w:jc w:val="right"/>
            </w:pPr>
            <w:r>
              <w:rPr>
                <w:rFonts w:eastAsiaTheme="minorEastAsia"/>
                <w:color w:val="000000" w:themeColor="text1"/>
                <w:szCs w:val="21"/>
              </w:rPr>
              <w:t>1.35%</w:t>
            </w:r>
          </w:p>
        </w:tc>
        <w:tc>
          <w:tcPr>
            <w:tcW w:w="1291" w:type="dxa"/>
            <w:vAlign w:val="center"/>
          </w:tcPr>
          <w:p w:rsidR="006C7558" w:rsidRDefault="00467EDB">
            <w:pPr>
              <w:jc w:val="right"/>
            </w:pPr>
            <w:r>
              <w:rPr>
                <w:rFonts w:eastAsiaTheme="minorEastAsia"/>
                <w:color w:val="000000" w:themeColor="text1"/>
                <w:szCs w:val="21"/>
              </w:rPr>
              <w:t>0.76%</w:t>
            </w:r>
          </w:p>
        </w:tc>
        <w:tc>
          <w:tcPr>
            <w:tcW w:w="1291" w:type="dxa"/>
            <w:vAlign w:val="center"/>
          </w:tcPr>
          <w:p w:rsidR="006C7558" w:rsidRDefault="00467EDB">
            <w:pPr>
              <w:jc w:val="right"/>
            </w:pPr>
            <w:r>
              <w:rPr>
                <w:rFonts w:eastAsiaTheme="minorEastAsia"/>
                <w:color w:val="000000" w:themeColor="text1"/>
                <w:szCs w:val="21"/>
              </w:rPr>
              <w:t>1.88%</w:t>
            </w:r>
          </w:p>
        </w:tc>
        <w:tc>
          <w:tcPr>
            <w:tcW w:w="1291" w:type="dxa"/>
            <w:vAlign w:val="center"/>
          </w:tcPr>
          <w:p w:rsidR="006C7558" w:rsidRDefault="00467EDB">
            <w:pPr>
              <w:jc w:val="right"/>
            </w:pPr>
            <w:r>
              <w:rPr>
                <w:rFonts w:eastAsiaTheme="minorEastAsia"/>
                <w:color w:val="000000" w:themeColor="text1"/>
                <w:szCs w:val="21"/>
              </w:rPr>
              <w:t>0.22%</w:t>
            </w:r>
          </w:p>
        </w:tc>
      </w:tr>
      <w:tr w:rsidR="006C7558">
        <w:tc>
          <w:tcPr>
            <w:tcW w:w="1290" w:type="dxa"/>
            <w:vAlign w:val="center"/>
          </w:tcPr>
          <w:p w:rsidR="006C7558" w:rsidRDefault="00467EDB">
            <w:pPr>
              <w:jc w:val="left"/>
            </w:pPr>
            <w:r>
              <w:rPr>
                <w:rFonts w:eastAsiaTheme="minorEastAsia"/>
                <w:color w:val="000000" w:themeColor="text1"/>
                <w:szCs w:val="21"/>
              </w:rPr>
              <w:t>过去一年</w:t>
            </w:r>
          </w:p>
        </w:tc>
        <w:tc>
          <w:tcPr>
            <w:tcW w:w="1291" w:type="dxa"/>
            <w:vAlign w:val="center"/>
          </w:tcPr>
          <w:p w:rsidR="006C7558" w:rsidRDefault="00467EDB">
            <w:pPr>
              <w:jc w:val="right"/>
            </w:pPr>
            <w:r>
              <w:rPr>
                <w:rFonts w:eastAsiaTheme="minorEastAsia"/>
                <w:color w:val="000000" w:themeColor="text1"/>
                <w:szCs w:val="21"/>
              </w:rPr>
              <w:t>-11.66%</w:t>
            </w:r>
          </w:p>
        </w:tc>
        <w:tc>
          <w:tcPr>
            <w:tcW w:w="1291" w:type="dxa"/>
            <w:vAlign w:val="center"/>
          </w:tcPr>
          <w:p w:rsidR="006C7558" w:rsidRDefault="00467EDB">
            <w:pPr>
              <w:jc w:val="right"/>
            </w:pPr>
            <w:r>
              <w:rPr>
                <w:rFonts w:eastAsiaTheme="minorEastAsia"/>
                <w:color w:val="000000" w:themeColor="text1"/>
                <w:szCs w:val="21"/>
              </w:rPr>
              <w:t>0.89%</w:t>
            </w:r>
          </w:p>
        </w:tc>
        <w:tc>
          <w:tcPr>
            <w:tcW w:w="1291" w:type="dxa"/>
            <w:vAlign w:val="center"/>
          </w:tcPr>
          <w:p w:rsidR="006C7558" w:rsidRDefault="00467EDB">
            <w:pPr>
              <w:jc w:val="right"/>
            </w:pPr>
            <w:r>
              <w:rPr>
                <w:rFonts w:eastAsiaTheme="minorEastAsia"/>
                <w:color w:val="000000" w:themeColor="text1"/>
                <w:szCs w:val="21"/>
              </w:rPr>
              <w:t>-7.58%</w:t>
            </w:r>
          </w:p>
        </w:tc>
        <w:tc>
          <w:tcPr>
            <w:tcW w:w="1291" w:type="dxa"/>
            <w:vAlign w:val="center"/>
          </w:tcPr>
          <w:p w:rsidR="006C7558" w:rsidRDefault="00467EDB">
            <w:pPr>
              <w:jc w:val="right"/>
            </w:pPr>
            <w:r>
              <w:rPr>
                <w:rFonts w:eastAsiaTheme="minorEastAsia"/>
                <w:color w:val="000000" w:themeColor="text1"/>
                <w:szCs w:val="21"/>
              </w:rPr>
              <w:t>0.74%</w:t>
            </w:r>
          </w:p>
        </w:tc>
        <w:tc>
          <w:tcPr>
            <w:tcW w:w="1291" w:type="dxa"/>
            <w:vAlign w:val="center"/>
          </w:tcPr>
          <w:p w:rsidR="006C7558" w:rsidRDefault="00467EDB">
            <w:pPr>
              <w:jc w:val="right"/>
            </w:pPr>
            <w:r>
              <w:rPr>
                <w:rFonts w:eastAsiaTheme="minorEastAsia"/>
                <w:color w:val="000000" w:themeColor="text1"/>
                <w:szCs w:val="21"/>
              </w:rPr>
              <w:t>-4.08%</w:t>
            </w:r>
          </w:p>
        </w:tc>
        <w:tc>
          <w:tcPr>
            <w:tcW w:w="1291" w:type="dxa"/>
            <w:vAlign w:val="center"/>
          </w:tcPr>
          <w:p w:rsidR="006C7558" w:rsidRDefault="00467EDB">
            <w:pPr>
              <w:jc w:val="right"/>
            </w:pPr>
            <w:r>
              <w:rPr>
                <w:rFonts w:eastAsiaTheme="minorEastAsia"/>
                <w:color w:val="000000" w:themeColor="text1"/>
                <w:szCs w:val="21"/>
              </w:rPr>
              <w:t>0.15%</w:t>
            </w:r>
          </w:p>
        </w:tc>
      </w:tr>
      <w:tr w:rsidR="006C7558">
        <w:tc>
          <w:tcPr>
            <w:tcW w:w="1290" w:type="dxa"/>
            <w:vAlign w:val="center"/>
          </w:tcPr>
          <w:p w:rsidR="006C7558" w:rsidRDefault="00467EDB">
            <w:pPr>
              <w:jc w:val="left"/>
            </w:pPr>
            <w:r>
              <w:rPr>
                <w:rFonts w:eastAsiaTheme="minorEastAsia"/>
                <w:color w:val="000000" w:themeColor="text1"/>
                <w:szCs w:val="21"/>
              </w:rPr>
              <w:t>过去三年</w:t>
            </w:r>
          </w:p>
        </w:tc>
        <w:tc>
          <w:tcPr>
            <w:tcW w:w="1291" w:type="dxa"/>
            <w:vAlign w:val="center"/>
          </w:tcPr>
          <w:p w:rsidR="006C7558" w:rsidRDefault="00467EDB">
            <w:pPr>
              <w:jc w:val="right"/>
            </w:pPr>
            <w:r>
              <w:rPr>
                <w:rFonts w:eastAsiaTheme="minorEastAsia"/>
                <w:color w:val="000000" w:themeColor="text1"/>
                <w:szCs w:val="21"/>
              </w:rPr>
              <w:t>-36.12%</w:t>
            </w:r>
          </w:p>
        </w:tc>
        <w:tc>
          <w:tcPr>
            <w:tcW w:w="1291" w:type="dxa"/>
            <w:vAlign w:val="center"/>
          </w:tcPr>
          <w:p w:rsidR="006C7558" w:rsidRDefault="00467EDB">
            <w:pPr>
              <w:jc w:val="right"/>
            </w:pPr>
            <w:r>
              <w:rPr>
                <w:rFonts w:eastAsiaTheme="minorEastAsia"/>
                <w:color w:val="000000" w:themeColor="text1"/>
                <w:szCs w:val="21"/>
              </w:rPr>
              <w:t>1.19%</w:t>
            </w:r>
          </w:p>
        </w:tc>
        <w:tc>
          <w:tcPr>
            <w:tcW w:w="1291" w:type="dxa"/>
            <w:vAlign w:val="center"/>
          </w:tcPr>
          <w:p w:rsidR="006C7558" w:rsidRDefault="00467EDB">
            <w:pPr>
              <w:jc w:val="right"/>
            </w:pPr>
            <w:r>
              <w:rPr>
                <w:rFonts w:eastAsiaTheme="minorEastAsia"/>
                <w:color w:val="000000" w:themeColor="text1"/>
                <w:szCs w:val="21"/>
              </w:rPr>
              <w:t>-26.49%</w:t>
            </w:r>
          </w:p>
        </w:tc>
        <w:tc>
          <w:tcPr>
            <w:tcW w:w="1291" w:type="dxa"/>
            <w:vAlign w:val="center"/>
          </w:tcPr>
          <w:p w:rsidR="006C7558" w:rsidRDefault="00467EDB">
            <w:pPr>
              <w:jc w:val="right"/>
            </w:pPr>
            <w:r>
              <w:rPr>
                <w:rFonts w:eastAsiaTheme="minorEastAsia"/>
                <w:color w:val="000000" w:themeColor="text1"/>
                <w:szCs w:val="21"/>
              </w:rPr>
              <w:t>0.89%</w:t>
            </w:r>
          </w:p>
        </w:tc>
        <w:tc>
          <w:tcPr>
            <w:tcW w:w="1291" w:type="dxa"/>
            <w:vAlign w:val="center"/>
          </w:tcPr>
          <w:p w:rsidR="006C7558" w:rsidRDefault="00467EDB">
            <w:pPr>
              <w:jc w:val="right"/>
            </w:pPr>
            <w:r>
              <w:rPr>
                <w:rFonts w:eastAsiaTheme="minorEastAsia"/>
                <w:color w:val="000000" w:themeColor="text1"/>
                <w:szCs w:val="21"/>
              </w:rPr>
              <w:t>-9.63%</w:t>
            </w:r>
          </w:p>
        </w:tc>
        <w:tc>
          <w:tcPr>
            <w:tcW w:w="1291" w:type="dxa"/>
            <w:vAlign w:val="center"/>
          </w:tcPr>
          <w:p w:rsidR="006C7558" w:rsidRDefault="00467EDB">
            <w:pPr>
              <w:jc w:val="right"/>
            </w:pPr>
            <w:r>
              <w:rPr>
                <w:rFonts w:eastAsiaTheme="minorEastAsia"/>
                <w:color w:val="000000" w:themeColor="text1"/>
                <w:szCs w:val="21"/>
              </w:rPr>
              <w:t>0.30%</w:t>
            </w:r>
          </w:p>
        </w:tc>
      </w:tr>
      <w:tr w:rsidR="006C7558">
        <w:tc>
          <w:tcPr>
            <w:tcW w:w="1290" w:type="dxa"/>
            <w:vAlign w:val="center"/>
          </w:tcPr>
          <w:p w:rsidR="006C7558" w:rsidRDefault="00467EDB">
            <w:pPr>
              <w:jc w:val="left"/>
            </w:pPr>
            <w:r>
              <w:rPr>
                <w:rFonts w:eastAsiaTheme="minorEastAsia"/>
                <w:color w:val="000000" w:themeColor="text1"/>
                <w:szCs w:val="21"/>
              </w:rPr>
              <w:t>过去五年</w:t>
            </w:r>
          </w:p>
        </w:tc>
        <w:tc>
          <w:tcPr>
            <w:tcW w:w="1291" w:type="dxa"/>
            <w:vAlign w:val="center"/>
          </w:tcPr>
          <w:p w:rsidR="006C7558" w:rsidRDefault="00467EDB">
            <w:pPr>
              <w:jc w:val="right"/>
            </w:pPr>
            <w:r>
              <w:rPr>
                <w:rFonts w:eastAsiaTheme="minorEastAsia"/>
                <w:color w:val="000000" w:themeColor="text1"/>
                <w:szCs w:val="21"/>
              </w:rPr>
              <w:t>30.20%</w:t>
            </w:r>
          </w:p>
        </w:tc>
        <w:tc>
          <w:tcPr>
            <w:tcW w:w="1291" w:type="dxa"/>
            <w:vAlign w:val="center"/>
          </w:tcPr>
          <w:p w:rsidR="006C7558" w:rsidRDefault="00467EDB">
            <w:pPr>
              <w:jc w:val="right"/>
            </w:pPr>
            <w:r>
              <w:rPr>
                <w:rFonts w:eastAsiaTheme="minorEastAsia"/>
                <w:color w:val="000000" w:themeColor="text1"/>
                <w:szCs w:val="21"/>
              </w:rPr>
              <w:t>1.24%</w:t>
            </w:r>
          </w:p>
        </w:tc>
        <w:tc>
          <w:tcPr>
            <w:tcW w:w="1291" w:type="dxa"/>
            <w:vAlign w:val="center"/>
          </w:tcPr>
          <w:p w:rsidR="006C7558" w:rsidRDefault="00467EDB">
            <w:pPr>
              <w:jc w:val="right"/>
            </w:pPr>
            <w:r>
              <w:rPr>
                <w:rFonts w:eastAsiaTheme="minorEastAsia"/>
                <w:color w:val="000000" w:themeColor="text1"/>
                <w:szCs w:val="21"/>
              </w:rPr>
              <w:t>-4.55%</w:t>
            </w:r>
          </w:p>
        </w:tc>
        <w:tc>
          <w:tcPr>
            <w:tcW w:w="1291" w:type="dxa"/>
            <w:vAlign w:val="center"/>
          </w:tcPr>
          <w:p w:rsidR="006C7558" w:rsidRDefault="00467EDB">
            <w:pPr>
              <w:jc w:val="right"/>
            </w:pPr>
            <w:r>
              <w:rPr>
                <w:rFonts w:eastAsiaTheme="minorEastAsia"/>
                <w:color w:val="000000" w:themeColor="text1"/>
                <w:szCs w:val="21"/>
              </w:rPr>
              <w:t>0.97%</w:t>
            </w:r>
          </w:p>
        </w:tc>
        <w:tc>
          <w:tcPr>
            <w:tcW w:w="1291" w:type="dxa"/>
            <w:vAlign w:val="center"/>
          </w:tcPr>
          <w:p w:rsidR="006C7558" w:rsidRDefault="00467EDB">
            <w:pPr>
              <w:jc w:val="right"/>
            </w:pPr>
            <w:r>
              <w:rPr>
                <w:rFonts w:eastAsiaTheme="minorEastAsia"/>
                <w:color w:val="000000" w:themeColor="text1"/>
                <w:szCs w:val="21"/>
              </w:rPr>
              <w:t>34.75%</w:t>
            </w:r>
          </w:p>
        </w:tc>
        <w:tc>
          <w:tcPr>
            <w:tcW w:w="1291" w:type="dxa"/>
            <w:vAlign w:val="center"/>
          </w:tcPr>
          <w:p w:rsidR="006C7558" w:rsidRDefault="00467EDB">
            <w:pPr>
              <w:jc w:val="right"/>
            </w:pPr>
            <w:r>
              <w:rPr>
                <w:rFonts w:eastAsiaTheme="minorEastAsia"/>
                <w:color w:val="000000" w:themeColor="text1"/>
                <w:szCs w:val="21"/>
              </w:rPr>
              <w:t>0.27%</w:t>
            </w:r>
          </w:p>
        </w:tc>
      </w:tr>
      <w:tr w:rsidR="006C7558">
        <w:tc>
          <w:tcPr>
            <w:tcW w:w="1290" w:type="dxa"/>
            <w:vAlign w:val="center"/>
          </w:tcPr>
          <w:p w:rsidR="006C7558" w:rsidRDefault="00467EDB">
            <w:pPr>
              <w:jc w:val="left"/>
            </w:pPr>
            <w:r>
              <w:rPr>
                <w:rFonts w:eastAsiaTheme="minorEastAsia"/>
                <w:color w:val="000000" w:themeColor="text1"/>
                <w:szCs w:val="21"/>
              </w:rPr>
              <w:t>自基金合同生效起至今</w:t>
            </w:r>
          </w:p>
        </w:tc>
        <w:tc>
          <w:tcPr>
            <w:tcW w:w="1291" w:type="dxa"/>
            <w:vAlign w:val="center"/>
          </w:tcPr>
          <w:p w:rsidR="006C7558" w:rsidRDefault="00467EDB">
            <w:pPr>
              <w:jc w:val="right"/>
            </w:pPr>
            <w:r>
              <w:rPr>
                <w:rFonts w:eastAsiaTheme="minorEastAsia"/>
                <w:color w:val="000000" w:themeColor="text1"/>
                <w:szCs w:val="21"/>
              </w:rPr>
              <w:t>111.32%</w:t>
            </w:r>
          </w:p>
        </w:tc>
        <w:tc>
          <w:tcPr>
            <w:tcW w:w="1291" w:type="dxa"/>
            <w:vAlign w:val="center"/>
          </w:tcPr>
          <w:p w:rsidR="006C7558" w:rsidRDefault="00467EDB">
            <w:pPr>
              <w:jc w:val="right"/>
            </w:pPr>
            <w:r>
              <w:rPr>
                <w:rFonts w:eastAsiaTheme="minorEastAsia"/>
                <w:color w:val="000000" w:themeColor="text1"/>
                <w:szCs w:val="21"/>
              </w:rPr>
              <w:t>1.42%</w:t>
            </w:r>
          </w:p>
        </w:tc>
        <w:tc>
          <w:tcPr>
            <w:tcW w:w="1291" w:type="dxa"/>
            <w:vAlign w:val="center"/>
          </w:tcPr>
          <w:p w:rsidR="006C7558" w:rsidRDefault="00467EDB">
            <w:pPr>
              <w:jc w:val="right"/>
            </w:pPr>
            <w:r>
              <w:rPr>
                <w:rFonts w:eastAsiaTheme="minorEastAsia"/>
                <w:color w:val="000000" w:themeColor="text1"/>
                <w:szCs w:val="21"/>
              </w:rPr>
              <w:t>16.65%</w:t>
            </w:r>
          </w:p>
        </w:tc>
        <w:tc>
          <w:tcPr>
            <w:tcW w:w="1291" w:type="dxa"/>
            <w:vAlign w:val="center"/>
          </w:tcPr>
          <w:p w:rsidR="006C7558" w:rsidRDefault="00467EDB">
            <w:pPr>
              <w:jc w:val="right"/>
            </w:pPr>
            <w:r>
              <w:rPr>
                <w:rFonts w:eastAsiaTheme="minorEastAsia"/>
                <w:color w:val="000000" w:themeColor="text1"/>
                <w:szCs w:val="21"/>
              </w:rPr>
              <w:t>1.15%</w:t>
            </w:r>
          </w:p>
        </w:tc>
        <w:tc>
          <w:tcPr>
            <w:tcW w:w="1291" w:type="dxa"/>
            <w:vAlign w:val="center"/>
          </w:tcPr>
          <w:p w:rsidR="006C7558" w:rsidRDefault="00467EDB">
            <w:pPr>
              <w:jc w:val="right"/>
            </w:pPr>
            <w:r>
              <w:rPr>
                <w:rFonts w:eastAsiaTheme="minorEastAsia"/>
                <w:color w:val="000000" w:themeColor="text1"/>
                <w:szCs w:val="21"/>
              </w:rPr>
              <w:t>94.67%</w:t>
            </w:r>
          </w:p>
        </w:tc>
        <w:tc>
          <w:tcPr>
            <w:tcW w:w="1291" w:type="dxa"/>
            <w:vAlign w:val="center"/>
          </w:tcPr>
          <w:p w:rsidR="006C7558" w:rsidRDefault="00467EDB">
            <w:pPr>
              <w:jc w:val="right"/>
            </w:pPr>
            <w:r>
              <w:rPr>
                <w:rFonts w:eastAsiaTheme="minorEastAsia"/>
                <w:color w:val="000000" w:themeColor="text1"/>
                <w:szCs w:val="21"/>
              </w:rPr>
              <w:t>0.27%</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摩根大盘蓝筹股票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6C7558">
        <w:tc>
          <w:tcPr>
            <w:tcW w:w="1290" w:type="dxa"/>
            <w:vAlign w:val="center"/>
          </w:tcPr>
          <w:p w:rsidR="006C7558" w:rsidRDefault="00467EDB">
            <w:pPr>
              <w:jc w:val="left"/>
            </w:pPr>
            <w:r>
              <w:rPr>
                <w:rFonts w:eastAsiaTheme="minorEastAsia"/>
                <w:color w:val="000000" w:themeColor="text1"/>
                <w:szCs w:val="21"/>
              </w:rPr>
              <w:t>过去三个月</w:t>
            </w:r>
          </w:p>
        </w:tc>
        <w:tc>
          <w:tcPr>
            <w:tcW w:w="1291" w:type="dxa"/>
            <w:vAlign w:val="center"/>
          </w:tcPr>
          <w:p w:rsidR="006C7558" w:rsidRDefault="00467EDB">
            <w:pPr>
              <w:jc w:val="right"/>
            </w:pPr>
            <w:r>
              <w:rPr>
                <w:rFonts w:eastAsiaTheme="minorEastAsia"/>
                <w:color w:val="000000" w:themeColor="text1"/>
                <w:szCs w:val="21"/>
              </w:rPr>
              <w:t>0.36%</w:t>
            </w:r>
          </w:p>
        </w:tc>
        <w:tc>
          <w:tcPr>
            <w:tcW w:w="1291" w:type="dxa"/>
            <w:vAlign w:val="center"/>
          </w:tcPr>
          <w:p w:rsidR="006C7558" w:rsidRDefault="00467EDB">
            <w:pPr>
              <w:jc w:val="right"/>
            </w:pPr>
            <w:r>
              <w:rPr>
                <w:rFonts w:eastAsiaTheme="minorEastAsia"/>
                <w:color w:val="000000" w:themeColor="text1"/>
                <w:szCs w:val="21"/>
              </w:rPr>
              <w:t>0.93%</w:t>
            </w:r>
          </w:p>
        </w:tc>
        <w:tc>
          <w:tcPr>
            <w:tcW w:w="1291" w:type="dxa"/>
            <w:vAlign w:val="center"/>
          </w:tcPr>
          <w:p w:rsidR="006C7558" w:rsidRDefault="00467EDB">
            <w:pPr>
              <w:jc w:val="right"/>
            </w:pPr>
            <w:r>
              <w:rPr>
                <w:rFonts w:eastAsiaTheme="minorEastAsia"/>
                <w:color w:val="000000" w:themeColor="text1"/>
                <w:szCs w:val="21"/>
              </w:rPr>
              <w:t>-1.53%</w:t>
            </w:r>
          </w:p>
        </w:tc>
        <w:tc>
          <w:tcPr>
            <w:tcW w:w="1291" w:type="dxa"/>
            <w:vAlign w:val="center"/>
          </w:tcPr>
          <w:p w:rsidR="006C7558" w:rsidRDefault="00467EDB">
            <w:pPr>
              <w:jc w:val="right"/>
            </w:pPr>
            <w:r>
              <w:rPr>
                <w:rFonts w:eastAsiaTheme="minorEastAsia"/>
                <w:color w:val="000000" w:themeColor="text1"/>
                <w:szCs w:val="21"/>
              </w:rPr>
              <w:t>0.64%</w:t>
            </w:r>
          </w:p>
        </w:tc>
        <w:tc>
          <w:tcPr>
            <w:tcW w:w="1291" w:type="dxa"/>
            <w:vAlign w:val="center"/>
          </w:tcPr>
          <w:p w:rsidR="006C7558" w:rsidRDefault="00467EDB">
            <w:pPr>
              <w:jc w:val="right"/>
            </w:pPr>
            <w:r>
              <w:rPr>
                <w:rFonts w:eastAsiaTheme="minorEastAsia"/>
                <w:color w:val="000000" w:themeColor="text1"/>
                <w:szCs w:val="21"/>
              </w:rPr>
              <w:t>1.89%</w:t>
            </w:r>
          </w:p>
        </w:tc>
        <w:tc>
          <w:tcPr>
            <w:tcW w:w="1291" w:type="dxa"/>
            <w:vAlign w:val="center"/>
          </w:tcPr>
          <w:p w:rsidR="006C7558" w:rsidRDefault="00467EDB">
            <w:pPr>
              <w:jc w:val="right"/>
            </w:pPr>
            <w:r>
              <w:rPr>
                <w:rFonts w:eastAsiaTheme="minorEastAsia"/>
                <w:color w:val="000000" w:themeColor="text1"/>
                <w:szCs w:val="21"/>
              </w:rPr>
              <w:t>0.29%</w:t>
            </w:r>
          </w:p>
        </w:tc>
      </w:tr>
      <w:tr w:rsidR="006C7558">
        <w:tc>
          <w:tcPr>
            <w:tcW w:w="1290" w:type="dxa"/>
            <w:vAlign w:val="center"/>
          </w:tcPr>
          <w:p w:rsidR="006C7558" w:rsidRDefault="00467EDB">
            <w:pPr>
              <w:jc w:val="left"/>
            </w:pPr>
            <w:r>
              <w:rPr>
                <w:rFonts w:eastAsiaTheme="minorEastAsia"/>
                <w:color w:val="000000" w:themeColor="text1"/>
                <w:szCs w:val="21"/>
              </w:rPr>
              <w:t>过去六个月</w:t>
            </w:r>
          </w:p>
        </w:tc>
        <w:tc>
          <w:tcPr>
            <w:tcW w:w="1291" w:type="dxa"/>
            <w:vAlign w:val="center"/>
          </w:tcPr>
          <w:p w:rsidR="006C7558" w:rsidRDefault="00467EDB">
            <w:pPr>
              <w:jc w:val="right"/>
            </w:pPr>
            <w:r>
              <w:rPr>
                <w:rFonts w:eastAsiaTheme="minorEastAsia"/>
                <w:color w:val="000000" w:themeColor="text1"/>
                <w:szCs w:val="21"/>
              </w:rPr>
              <w:t>2.93%</w:t>
            </w:r>
          </w:p>
        </w:tc>
        <w:tc>
          <w:tcPr>
            <w:tcW w:w="1291" w:type="dxa"/>
            <w:vAlign w:val="center"/>
          </w:tcPr>
          <w:p w:rsidR="006C7558" w:rsidRDefault="00467EDB">
            <w:pPr>
              <w:jc w:val="right"/>
            </w:pPr>
            <w:r>
              <w:rPr>
                <w:rFonts w:eastAsiaTheme="minorEastAsia"/>
                <w:color w:val="000000" w:themeColor="text1"/>
                <w:szCs w:val="21"/>
              </w:rPr>
              <w:t>0.98%</w:t>
            </w:r>
          </w:p>
        </w:tc>
        <w:tc>
          <w:tcPr>
            <w:tcW w:w="1291" w:type="dxa"/>
            <w:vAlign w:val="center"/>
          </w:tcPr>
          <w:p w:rsidR="006C7558" w:rsidRDefault="00467EDB">
            <w:pPr>
              <w:jc w:val="right"/>
            </w:pPr>
            <w:r>
              <w:rPr>
                <w:rFonts w:eastAsiaTheme="minorEastAsia"/>
                <w:color w:val="000000" w:themeColor="text1"/>
                <w:szCs w:val="21"/>
              </w:rPr>
              <w:t>1.35%</w:t>
            </w:r>
          </w:p>
        </w:tc>
        <w:tc>
          <w:tcPr>
            <w:tcW w:w="1291" w:type="dxa"/>
            <w:vAlign w:val="center"/>
          </w:tcPr>
          <w:p w:rsidR="006C7558" w:rsidRDefault="00467EDB">
            <w:pPr>
              <w:jc w:val="right"/>
            </w:pPr>
            <w:r>
              <w:rPr>
                <w:rFonts w:eastAsiaTheme="minorEastAsia"/>
                <w:color w:val="000000" w:themeColor="text1"/>
                <w:szCs w:val="21"/>
              </w:rPr>
              <w:t>0.76%</w:t>
            </w:r>
          </w:p>
        </w:tc>
        <w:tc>
          <w:tcPr>
            <w:tcW w:w="1291" w:type="dxa"/>
            <w:vAlign w:val="center"/>
          </w:tcPr>
          <w:p w:rsidR="006C7558" w:rsidRDefault="00467EDB">
            <w:pPr>
              <w:jc w:val="right"/>
            </w:pPr>
            <w:r>
              <w:rPr>
                <w:rFonts w:eastAsiaTheme="minorEastAsia"/>
                <w:color w:val="000000" w:themeColor="text1"/>
                <w:szCs w:val="21"/>
              </w:rPr>
              <w:t>1.58%</w:t>
            </w:r>
          </w:p>
        </w:tc>
        <w:tc>
          <w:tcPr>
            <w:tcW w:w="1291" w:type="dxa"/>
            <w:vAlign w:val="center"/>
          </w:tcPr>
          <w:p w:rsidR="006C7558" w:rsidRDefault="00467EDB">
            <w:pPr>
              <w:jc w:val="right"/>
            </w:pPr>
            <w:r>
              <w:rPr>
                <w:rFonts w:eastAsiaTheme="minorEastAsia"/>
                <w:color w:val="000000" w:themeColor="text1"/>
                <w:szCs w:val="21"/>
              </w:rPr>
              <w:t>0.22%</w:t>
            </w:r>
          </w:p>
        </w:tc>
      </w:tr>
      <w:tr w:rsidR="006C7558">
        <w:tc>
          <w:tcPr>
            <w:tcW w:w="1290" w:type="dxa"/>
            <w:vAlign w:val="center"/>
          </w:tcPr>
          <w:p w:rsidR="006C7558" w:rsidRDefault="00467EDB">
            <w:pPr>
              <w:jc w:val="left"/>
            </w:pPr>
            <w:r>
              <w:rPr>
                <w:rFonts w:eastAsiaTheme="minorEastAsia"/>
                <w:color w:val="000000" w:themeColor="text1"/>
                <w:szCs w:val="21"/>
              </w:rPr>
              <w:t>过去一年</w:t>
            </w:r>
          </w:p>
        </w:tc>
        <w:tc>
          <w:tcPr>
            <w:tcW w:w="1291" w:type="dxa"/>
            <w:vAlign w:val="center"/>
          </w:tcPr>
          <w:p w:rsidR="006C7558" w:rsidRDefault="00467EDB">
            <w:pPr>
              <w:jc w:val="right"/>
            </w:pPr>
            <w:r>
              <w:rPr>
                <w:rFonts w:eastAsiaTheme="minorEastAsia"/>
                <w:color w:val="000000" w:themeColor="text1"/>
                <w:szCs w:val="21"/>
              </w:rPr>
              <w:t>-12.19%</w:t>
            </w:r>
          </w:p>
        </w:tc>
        <w:tc>
          <w:tcPr>
            <w:tcW w:w="1291" w:type="dxa"/>
            <w:vAlign w:val="center"/>
          </w:tcPr>
          <w:p w:rsidR="006C7558" w:rsidRDefault="00467EDB">
            <w:pPr>
              <w:jc w:val="right"/>
            </w:pPr>
            <w:r>
              <w:rPr>
                <w:rFonts w:eastAsiaTheme="minorEastAsia"/>
                <w:color w:val="000000" w:themeColor="text1"/>
                <w:szCs w:val="21"/>
              </w:rPr>
              <w:t>0.89%</w:t>
            </w:r>
          </w:p>
        </w:tc>
        <w:tc>
          <w:tcPr>
            <w:tcW w:w="1291" w:type="dxa"/>
            <w:vAlign w:val="center"/>
          </w:tcPr>
          <w:p w:rsidR="006C7558" w:rsidRDefault="00467EDB">
            <w:pPr>
              <w:jc w:val="right"/>
            </w:pPr>
            <w:r>
              <w:rPr>
                <w:rFonts w:eastAsiaTheme="minorEastAsia"/>
                <w:color w:val="000000" w:themeColor="text1"/>
                <w:szCs w:val="21"/>
              </w:rPr>
              <w:t>-7.58%</w:t>
            </w:r>
          </w:p>
        </w:tc>
        <w:tc>
          <w:tcPr>
            <w:tcW w:w="1291" w:type="dxa"/>
            <w:vAlign w:val="center"/>
          </w:tcPr>
          <w:p w:rsidR="006C7558" w:rsidRDefault="00467EDB">
            <w:pPr>
              <w:jc w:val="right"/>
            </w:pPr>
            <w:r>
              <w:rPr>
                <w:rFonts w:eastAsiaTheme="minorEastAsia"/>
                <w:color w:val="000000" w:themeColor="text1"/>
                <w:szCs w:val="21"/>
              </w:rPr>
              <w:t>0.74%</w:t>
            </w:r>
          </w:p>
        </w:tc>
        <w:tc>
          <w:tcPr>
            <w:tcW w:w="1291" w:type="dxa"/>
            <w:vAlign w:val="center"/>
          </w:tcPr>
          <w:p w:rsidR="006C7558" w:rsidRDefault="00467EDB">
            <w:pPr>
              <w:jc w:val="right"/>
            </w:pPr>
            <w:r>
              <w:rPr>
                <w:rFonts w:eastAsiaTheme="minorEastAsia"/>
                <w:color w:val="000000" w:themeColor="text1"/>
                <w:szCs w:val="21"/>
              </w:rPr>
              <w:t>-4.61%</w:t>
            </w:r>
          </w:p>
        </w:tc>
        <w:tc>
          <w:tcPr>
            <w:tcW w:w="1291" w:type="dxa"/>
            <w:vAlign w:val="center"/>
          </w:tcPr>
          <w:p w:rsidR="006C7558" w:rsidRDefault="00467EDB">
            <w:pPr>
              <w:jc w:val="right"/>
            </w:pPr>
            <w:r>
              <w:rPr>
                <w:rFonts w:eastAsiaTheme="minorEastAsia"/>
                <w:color w:val="000000" w:themeColor="text1"/>
                <w:szCs w:val="21"/>
              </w:rPr>
              <w:t>0.15%</w:t>
            </w:r>
          </w:p>
        </w:tc>
      </w:tr>
      <w:tr w:rsidR="006C7558">
        <w:tc>
          <w:tcPr>
            <w:tcW w:w="1290" w:type="dxa"/>
            <w:vAlign w:val="center"/>
          </w:tcPr>
          <w:p w:rsidR="006C7558" w:rsidRDefault="00467EDB">
            <w:pPr>
              <w:jc w:val="left"/>
            </w:pPr>
            <w:r>
              <w:rPr>
                <w:rFonts w:eastAsiaTheme="minorEastAsia"/>
                <w:color w:val="000000" w:themeColor="text1"/>
                <w:szCs w:val="21"/>
              </w:rPr>
              <w:t>过去三年</w:t>
            </w:r>
          </w:p>
        </w:tc>
        <w:tc>
          <w:tcPr>
            <w:tcW w:w="1291" w:type="dxa"/>
            <w:vAlign w:val="center"/>
          </w:tcPr>
          <w:p w:rsidR="006C7558" w:rsidRDefault="00467EDB">
            <w:pPr>
              <w:jc w:val="right"/>
            </w:pPr>
            <w:r>
              <w:rPr>
                <w:rFonts w:eastAsiaTheme="minorEastAsia"/>
                <w:color w:val="000000" w:themeColor="text1"/>
                <w:szCs w:val="21"/>
              </w:rPr>
              <w:t>-</w:t>
            </w:r>
          </w:p>
        </w:tc>
        <w:tc>
          <w:tcPr>
            <w:tcW w:w="1291" w:type="dxa"/>
            <w:vAlign w:val="center"/>
          </w:tcPr>
          <w:p w:rsidR="006C7558" w:rsidRDefault="00467EDB">
            <w:pPr>
              <w:jc w:val="right"/>
            </w:pPr>
            <w:r>
              <w:rPr>
                <w:rFonts w:eastAsiaTheme="minorEastAsia"/>
                <w:color w:val="000000" w:themeColor="text1"/>
                <w:szCs w:val="21"/>
              </w:rPr>
              <w:t>-</w:t>
            </w:r>
          </w:p>
        </w:tc>
        <w:tc>
          <w:tcPr>
            <w:tcW w:w="1291" w:type="dxa"/>
            <w:vAlign w:val="center"/>
          </w:tcPr>
          <w:p w:rsidR="006C7558" w:rsidRDefault="00467EDB">
            <w:pPr>
              <w:jc w:val="right"/>
            </w:pPr>
            <w:r>
              <w:rPr>
                <w:rFonts w:eastAsiaTheme="minorEastAsia"/>
                <w:color w:val="000000" w:themeColor="text1"/>
                <w:szCs w:val="21"/>
              </w:rPr>
              <w:t>-</w:t>
            </w:r>
          </w:p>
        </w:tc>
        <w:tc>
          <w:tcPr>
            <w:tcW w:w="1291" w:type="dxa"/>
            <w:vAlign w:val="center"/>
          </w:tcPr>
          <w:p w:rsidR="006C7558" w:rsidRDefault="00467EDB">
            <w:pPr>
              <w:jc w:val="right"/>
            </w:pPr>
            <w:r>
              <w:rPr>
                <w:rFonts w:eastAsiaTheme="minorEastAsia"/>
                <w:color w:val="000000" w:themeColor="text1"/>
                <w:szCs w:val="21"/>
              </w:rPr>
              <w:t>-</w:t>
            </w:r>
          </w:p>
        </w:tc>
        <w:tc>
          <w:tcPr>
            <w:tcW w:w="1291" w:type="dxa"/>
            <w:vAlign w:val="center"/>
          </w:tcPr>
          <w:p w:rsidR="006C7558" w:rsidRDefault="00467EDB">
            <w:pPr>
              <w:jc w:val="right"/>
            </w:pPr>
            <w:r>
              <w:rPr>
                <w:rFonts w:eastAsiaTheme="minorEastAsia"/>
                <w:color w:val="000000" w:themeColor="text1"/>
                <w:szCs w:val="21"/>
              </w:rPr>
              <w:t>-</w:t>
            </w:r>
          </w:p>
        </w:tc>
        <w:tc>
          <w:tcPr>
            <w:tcW w:w="1291" w:type="dxa"/>
            <w:vAlign w:val="center"/>
          </w:tcPr>
          <w:p w:rsidR="006C7558" w:rsidRDefault="00467EDB">
            <w:pPr>
              <w:jc w:val="right"/>
            </w:pPr>
            <w:r>
              <w:rPr>
                <w:rFonts w:eastAsiaTheme="minorEastAsia"/>
                <w:color w:val="000000" w:themeColor="text1"/>
                <w:szCs w:val="21"/>
              </w:rPr>
              <w:t>-</w:t>
            </w:r>
          </w:p>
        </w:tc>
      </w:tr>
      <w:tr w:rsidR="006C7558">
        <w:tc>
          <w:tcPr>
            <w:tcW w:w="1290" w:type="dxa"/>
            <w:vAlign w:val="center"/>
          </w:tcPr>
          <w:p w:rsidR="006C7558" w:rsidRDefault="00467EDB">
            <w:pPr>
              <w:jc w:val="left"/>
            </w:pPr>
            <w:r>
              <w:rPr>
                <w:rFonts w:eastAsiaTheme="minorEastAsia"/>
                <w:color w:val="000000" w:themeColor="text1"/>
                <w:szCs w:val="21"/>
              </w:rPr>
              <w:t>过去五年</w:t>
            </w:r>
          </w:p>
        </w:tc>
        <w:tc>
          <w:tcPr>
            <w:tcW w:w="1291" w:type="dxa"/>
            <w:vAlign w:val="center"/>
          </w:tcPr>
          <w:p w:rsidR="006C7558" w:rsidRDefault="00467EDB">
            <w:pPr>
              <w:jc w:val="right"/>
            </w:pPr>
            <w:r>
              <w:rPr>
                <w:rFonts w:eastAsiaTheme="minorEastAsia"/>
                <w:color w:val="000000" w:themeColor="text1"/>
                <w:szCs w:val="21"/>
              </w:rPr>
              <w:t>-</w:t>
            </w:r>
          </w:p>
        </w:tc>
        <w:tc>
          <w:tcPr>
            <w:tcW w:w="1291" w:type="dxa"/>
            <w:vAlign w:val="center"/>
          </w:tcPr>
          <w:p w:rsidR="006C7558" w:rsidRDefault="00467EDB">
            <w:pPr>
              <w:jc w:val="right"/>
            </w:pPr>
            <w:r>
              <w:rPr>
                <w:rFonts w:eastAsiaTheme="minorEastAsia"/>
                <w:color w:val="000000" w:themeColor="text1"/>
                <w:szCs w:val="21"/>
              </w:rPr>
              <w:t>-</w:t>
            </w:r>
          </w:p>
        </w:tc>
        <w:tc>
          <w:tcPr>
            <w:tcW w:w="1291" w:type="dxa"/>
            <w:vAlign w:val="center"/>
          </w:tcPr>
          <w:p w:rsidR="006C7558" w:rsidRDefault="00467EDB">
            <w:pPr>
              <w:jc w:val="right"/>
            </w:pPr>
            <w:r>
              <w:rPr>
                <w:rFonts w:eastAsiaTheme="minorEastAsia"/>
                <w:color w:val="000000" w:themeColor="text1"/>
                <w:szCs w:val="21"/>
              </w:rPr>
              <w:t>-</w:t>
            </w:r>
          </w:p>
        </w:tc>
        <w:tc>
          <w:tcPr>
            <w:tcW w:w="1291" w:type="dxa"/>
            <w:vAlign w:val="center"/>
          </w:tcPr>
          <w:p w:rsidR="006C7558" w:rsidRDefault="00467EDB">
            <w:pPr>
              <w:jc w:val="right"/>
            </w:pPr>
            <w:r>
              <w:rPr>
                <w:rFonts w:eastAsiaTheme="minorEastAsia"/>
                <w:color w:val="000000" w:themeColor="text1"/>
                <w:szCs w:val="21"/>
              </w:rPr>
              <w:t>-</w:t>
            </w:r>
          </w:p>
        </w:tc>
        <w:tc>
          <w:tcPr>
            <w:tcW w:w="1291" w:type="dxa"/>
            <w:vAlign w:val="center"/>
          </w:tcPr>
          <w:p w:rsidR="006C7558" w:rsidRDefault="00467EDB">
            <w:pPr>
              <w:jc w:val="right"/>
            </w:pPr>
            <w:r>
              <w:rPr>
                <w:rFonts w:eastAsiaTheme="minorEastAsia"/>
                <w:color w:val="000000" w:themeColor="text1"/>
                <w:szCs w:val="21"/>
              </w:rPr>
              <w:t>-</w:t>
            </w:r>
          </w:p>
        </w:tc>
        <w:tc>
          <w:tcPr>
            <w:tcW w:w="1291" w:type="dxa"/>
            <w:vAlign w:val="center"/>
          </w:tcPr>
          <w:p w:rsidR="006C7558" w:rsidRDefault="00467EDB">
            <w:pPr>
              <w:jc w:val="right"/>
            </w:pPr>
            <w:r>
              <w:rPr>
                <w:rFonts w:eastAsiaTheme="minorEastAsia"/>
                <w:color w:val="000000" w:themeColor="text1"/>
                <w:szCs w:val="21"/>
              </w:rPr>
              <w:t>-</w:t>
            </w:r>
          </w:p>
        </w:tc>
      </w:tr>
      <w:tr w:rsidR="006C7558">
        <w:tc>
          <w:tcPr>
            <w:tcW w:w="1290" w:type="dxa"/>
            <w:vAlign w:val="center"/>
          </w:tcPr>
          <w:p w:rsidR="006C7558" w:rsidRDefault="00467EDB">
            <w:pPr>
              <w:jc w:val="left"/>
            </w:pPr>
            <w:r>
              <w:rPr>
                <w:rFonts w:eastAsiaTheme="minorEastAsia"/>
                <w:color w:val="000000" w:themeColor="text1"/>
                <w:szCs w:val="21"/>
              </w:rPr>
              <w:t>自基金合同生效起至今</w:t>
            </w:r>
          </w:p>
        </w:tc>
        <w:tc>
          <w:tcPr>
            <w:tcW w:w="1291" w:type="dxa"/>
            <w:vAlign w:val="center"/>
          </w:tcPr>
          <w:p w:rsidR="006C7558" w:rsidRDefault="00467EDB">
            <w:pPr>
              <w:jc w:val="right"/>
            </w:pPr>
            <w:r>
              <w:rPr>
                <w:rFonts w:eastAsiaTheme="minorEastAsia"/>
                <w:color w:val="000000" w:themeColor="text1"/>
                <w:szCs w:val="21"/>
              </w:rPr>
              <w:t>-29.20%</w:t>
            </w:r>
          </w:p>
        </w:tc>
        <w:tc>
          <w:tcPr>
            <w:tcW w:w="1291" w:type="dxa"/>
            <w:vAlign w:val="center"/>
          </w:tcPr>
          <w:p w:rsidR="006C7558" w:rsidRDefault="00467EDB">
            <w:pPr>
              <w:jc w:val="right"/>
            </w:pPr>
            <w:r>
              <w:rPr>
                <w:rFonts w:eastAsiaTheme="minorEastAsia"/>
                <w:color w:val="000000" w:themeColor="text1"/>
                <w:szCs w:val="21"/>
              </w:rPr>
              <w:t>1.02%</w:t>
            </w:r>
          </w:p>
        </w:tc>
        <w:tc>
          <w:tcPr>
            <w:tcW w:w="1291" w:type="dxa"/>
            <w:vAlign w:val="center"/>
          </w:tcPr>
          <w:p w:rsidR="006C7558" w:rsidRDefault="00467EDB">
            <w:pPr>
              <w:jc w:val="right"/>
            </w:pPr>
            <w:r>
              <w:rPr>
                <w:rFonts w:eastAsiaTheme="minorEastAsia"/>
                <w:color w:val="000000" w:themeColor="text1"/>
                <w:szCs w:val="21"/>
              </w:rPr>
              <w:t>-13.31%</w:t>
            </w:r>
          </w:p>
        </w:tc>
        <w:tc>
          <w:tcPr>
            <w:tcW w:w="1291" w:type="dxa"/>
            <w:vAlign w:val="center"/>
          </w:tcPr>
          <w:p w:rsidR="006C7558" w:rsidRDefault="00467EDB">
            <w:pPr>
              <w:jc w:val="right"/>
            </w:pPr>
            <w:r>
              <w:rPr>
                <w:rFonts w:eastAsiaTheme="minorEastAsia"/>
                <w:color w:val="000000" w:themeColor="text1"/>
                <w:szCs w:val="21"/>
              </w:rPr>
              <w:t>0.79%</w:t>
            </w:r>
          </w:p>
        </w:tc>
        <w:tc>
          <w:tcPr>
            <w:tcW w:w="1291" w:type="dxa"/>
            <w:vAlign w:val="center"/>
          </w:tcPr>
          <w:p w:rsidR="006C7558" w:rsidRDefault="00467EDB">
            <w:pPr>
              <w:jc w:val="right"/>
            </w:pPr>
            <w:r>
              <w:rPr>
                <w:rFonts w:eastAsiaTheme="minorEastAsia"/>
                <w:color w:val="000000" w:themeColor="text1"/>
                <w:szCs w:val="21"/>
              </w:rPr>
              <w:t>-15.89%</w:t>
            </w:r>
          </w:p>
        </w:tc>
        <w:tc>
          <w:tcPr>
            <w:tcW w:w="1291" w:type="dxa"/>
            <w:vAlign w:val="center"/>
          </w:tcPr>
          <w:p w:rsidR="006C7558" w:rsidRDefault="00467EDB">
            <w:pPr>
              <w:jc w:val="right"/>
            </w:pPr>
            <w:r>
              <w:rPr>
                <w:rFonts w:eastAsiaTheme="minorEastAsia"/>
                <w:color w:val="000000" w:themeColor="text1"/>
                <w:szCs w:val="21"/>
              </w:rPr>
              <w:t>0.23%</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摩根大盘蓝筹股票型证券投资基金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(2010</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20</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．摩根大盘蓝筹股票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6C7558" w:rsidRDefault="00467EDB">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．摩根大盘蓝筹股票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6C7558" w:rsidRDefault="00467EDB">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w:t>
      </w:r>
      <w:r w:rsidRPr="00B27A29">
        <w:rPr>
          <w:rFonts w:eastAsiaTheme="minorEastAsia"/>
          <w:color w:val="000000" w:themeColor="text1"/>
          <w:szCs w:val="21"/>
        </w:rPr>
        <w:lastRenderedPageBreak/>
        <w:t>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6C7558">
        <w:tc>
          <w:tcPr>
            <w:tcW w:w="952" w:type="dxa"/>
            <w:vAlign w:val="center"/>
          </w:tcPr>
          <w:p w:rsidR="006C7558" w:rsidRDefault="00467EDB">
            <w:pPr>
              <w:jc w:val="center"/>
            </w:pPr>
            <w:r>
              <w:rPr>
                <w:rFonts w:eastAsiaTheme="minorEastAsia"/>
                <w:color w:val="000000" w:themeColor="text1"/>
                <w:szCs w:val="21"/>
              </w:rPr>
              <w:t>朱晓龙</w:t>
            </w:r>
          </w:p>
        </w:tc>
        <w:tc>
          <w:tcPr>
            <w:tcW w:w="930" w:type="dxa"/>
            <w:vAlign w:val="center"/>
          </w:tcPr>
          <w:p w:rsidR="006C7558" w:rsidRDefault="00467EDB">
            <w:pPr>
              <w:jc w:val="center"/>
            </w:pPr>
            <w:r>
              <w:rPr>
                <w:rFonts w:eastAsiaTheme="minorEastAsia"/>
                <w:color w:val="000000" w:themeColor="text1"/>
                <w:szCs w:val="21"/>
              </w:rPr>
              <w:t>本基金基金经理、研究部总监</w:t>
            </w:r>
          </w:p>
        </w:tc>
        <w:tc>
          <w:tcPr>
            <w:tcW w:w="1210" w:type="dxa"/>
            <w:vAlign w:val="center"/>
          </w:tcPr>
          <w:p w:rsidR="006C7558" w:rsidRDefault="00467EDB">
            <w:pPr>
              <w:jc w:val="center"/>
            </w:pPr>
            <w:r>
              <w:rPr>
                <w:rFonts w:eastAsiaTheme="minorEastAsia"/>
                <w:color w:val="000000" w:themeColor="text1"/>
                <w:szCs w:val="21"/>
              </w:rPr>
              <w:t>2019-07-19</w:t>
            </w:r>
          </w:p>
        </w:tc>
        <w:tc>
          <w:tcPr>
            <w:tcW w:w="1309" w:type="dxa"/>
            <w:vAlign w:val="center"/>
          </w:tcPr>
          <w:p w:rsidR="006C7558" w:rsidRDefault="00467EDB">
            <w:pPr>
              <w:jc w:val="center"/>
            </w:pPr>
            <w:r>
              <w:rPr>
                <w:rFonts w:eastAsiaTheme="minorEastAsia"/>
                <w:color w:val="000000" w:themeColor="text1"/>
                <w:szCs w:val="21"/>
              </w:rPr>
              <w:t>-</w:t>
            </w:r>
          </w:p>
        </w:tc>
        <w:tc>
          <w:tcPr>
            <w:tcW w:w="1254" w:type="dxa"/>
            <w:vAlign w:val="center"/>
          </w:tcPr>
          <w:p w:rsidR="006C7558" w:rsidRDefault="00467EDB">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rsidR="006C7558" w:rsidRDefault="00467EDB">
            <w:r>
              <w:rPr>
                <w:rFonts w:eastAsiaTheme="minorEastAsia"/>
                <w:color w:val="000000" w:themeColor="text1"/>
                <w:szCs w:val="21"/>
              </w:rPr>
              <w:t>朱晓龙先生曾任平安资产管理有限责任公司研究员。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月起加入摩根基金管理（中国）有限公司（原上投摩根基金管理有限公司），历任行业专家、研究部副总监兼研究基助、研究部总监兼基金经理助理，现任研究部总监兼基金经理。</w:t>
            </w:r>
          </w:p>
        </w:tc>
      </w:tr>
    </w:tbl>
    <w:p w:rsidR="006C7558" w:rsidRDefault="00467ED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6C7558" w:rsidRDefault="00467ED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w:t>
      </w:r>
      <w:r>
        <w:rPr>
          <w:rFonts w:eastAsiaTheme="minorEastAsia"/>
          <w:color w:val="000000" w:themeColor="text1"/>
          <w:szCs w:val="21"/>
        </w:rPr>
        <w:t>易等活动，通过系统和人工相结合的方式进行交易执行和监控分析，以确保本公司管理的不同投资组合在授权、研究分析、投资决策、交易执行、业绩评估等投资管理活动相关的环节均得到公平对待。</w:t>
      </w:r>
    </w:p>
    <w:p w:rsidR="006C7558" w:rsidRDefault="00467EDB">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w:t>
      </w:r>
      <w:r>
        <w:rPr>
          <w:rFonts w:eastAsiaTheme="minorEastAsia"/>
          <w:color w:val="000000" w:themeColor="text1"/>
          <w:szCs w:val="21"/>
        </w:rPr>
        <w:lastRenderedPageBreak/>
        <w:t>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w:t>
      </w:r>
      <w:r>
        <w:rPr>
          <w:rFonts w:eastAsiaTheme="minorEastAsia"/>
          <w:color w:val="000000" w:themeColor="text1"/>
          <w:szCs w:val="21"/>
        </w:rPr>
        <w:t>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6C7558" w:rsidRDefault="00467ED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6C7558" w:rsidRDefault="00467EDB">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年第二季度，</w:t>
      </w:r>
      <w:r>
        <w:rPr>
          <w:rFonts w:eastAsiaTheme="minorEastAsia"/>
          <w:color w:val="000000" w:themeColor="text1"/>
          <w:szCs w:val="21"/>
        </w:rPr>
        <w:t>A</w:t>
      </w:r>
      <w:r>
        <w:rPr>
          <w:rFonts w:eastAsiaTheme="minorEastAsia"/>
          <w:color w:val="000000" w:themeColor="text1"/>
          <w:szCs w:val="21"/>
        </w:rPr>
        <w:t>股整体呈现震荡走势，以申万行业分类统计来看，公用事业、电子、银行、采掘、交通运输表现相对靠前；休闲服务、传媒、综合、计算机、食品饮料表现相对落后。</w:t>
      </w:r>
    </w:p>
    <w:p w:rsidR="006C7558" w:rsidRDefault="00467EDB">
      <w:pPr>
        <w:spacing w:line="360" w:lineRule="auto"/>
        <w:ind w:firstLineChars="200" w:firstLine="420"/>
        <w:rPr>
          <w:rFonts w:eastAsiaTheme="minorEastAsia"/>
          <w:color w:val="000000" w:themeColor="text1"/>
          <w:szCs w:val="21"/>
        </w:rPr>
      </w:pPr>
      <w:r>
        <w:rPr>
          <w:rFonts w:eastAsiaTheme="minorEastAsia"/>
          <w:color w:val="000000" w:themeColor="text1"/>
          <w:szCs w:val="21"/>
        </w:rPr>
        <w:t>基本面：</w:t>
      </w:r>
      <w:r>
        <w:rPr>
          <w:rFonts w:eastAsiaTheme="minorEastAsia"/>
          <w:color w:val="000000" w:themeColor="text1"/>
          <w:szCs w:val="21"/>
        </w:rPr>
        <w:t>1-5</w:t>
      </w:r>
      <w:r>
        <w:rPr>
          <w:rFonts w:eastAsiaTheme="minorEastAsia"/>
          <w:color w:val="000000" w:themeColor="text1"/>
          <w:szCs w:val="21"/>
        </w:rPr>
        <w:t>月工业增加值同比为</w:t>
      </w:r>
      <w:r>
        <w:rPr>
          <w:rFonts w:eastAsiaTheme="minorEastAsia"/>
          <w:color w:val="000000" w:themeColor="text1"/>
          <w:szCs w:val="21"/>
        </w:rPr>
        <w:t>6.2%</w:t>
      </w:r>
      <w:r>
        <w:rPr>
          <w:rFonts w:eastAsiaTheme="minorEastAsia"/>
          <w:color w:val="000000" w:themeColor="text1"/>
          <w:szCs w:val="21"/>
        </w:rPr>
        <w:t>，名义</w:t>
      </w:r>
      <w:r>
        <w:rPr>
          <w:rFonts w:eastAsiaTheme="minorEastAsia"/>
          <w:color w:val="000000" w:themeColor="text1"/>
          <w:szCs w:val="21"/>
        </w:rPr>
        <w:t>GDP</w:t>
      </w:r>
      <w:r>
        <w:rPr>
          <w:rFonts w:eastAsiaTheme="minorEastAsia"/>
          <w:color w:val="000000" w:themeColor="text1"/>
          <w:szCs w:val="21"/>
        </w:rPr>
        <w:t>增速低于实际</w:t>
      </w:r>
      <w:r>
        <w:rPr>
          <w:rFonts w:eastAsiaTheme="minorEastAsia"/>
          <w:color w:val="000000" w:themeColor="text1"/>
          <w:szCs w:val="21"/>
        </w:rPr>
        <w:t>GDP</w:t>
      </w:r>
      <w:r>
        <w:rPr>
          <w:rFonts w:eastAsiaTheme="minorEastAsia"/>
          <w:color w:val="000000" w:themeColor="text1"/>
          <w:szCs w:val="21"/>
        </w:rPr>
        <w:t>，价格存在收缩效应意味着同期总需求低于总供给。从需求端来看，需求不足主要源于社零、固定资产投资增速偏低。</w:t>
      </w:r>
      <w:r>
        <w:rPr>
          <w:rFonts w:eastAsiaTheme="minorEastAsia"/>
          <w:color w:val="000000" w:themeColor="text1"/>
          <w:szCs w:val="21"/>
        </w:rPr>
        <w:t>PPI</w:t>
      </w:r>
      <w:r>
        <w:rPr>
          <w:rFonts w:eastAsiaTheme="minorEastAsia"/>
          <w:color w:val="000000" w:themeColor="text1"/>
          <w:szCs w:val="21"/>
        </w:rPr>
        <w:t>增速从低位有所回升，但预计转正仍需时间。</w:t>
      </w:r>
    </w:p>
    <w:p w:rsidR="006C7558" w:rsidRDefault="00467EDB">
      <w:pPr>
        <w:spacing w:line="360" w:lineRule="auto"/>
        <w:ind w:firstLineChars="200" w:firstLine="420"/>
        <w:rPr>
          <w:rFonts w:eastAsiaTheme="minorEastAsia"/>
          <w:color w:val="000000" w:themeColor="text1"/>
          <w:szCs w:val="21"/>
        </w:rPr>
      </w:pPr>
      <w:r>
        <w:rPr>
          <w:rFonts w:eastAsiaTheme="minorEastAsia"/>
          <w:color w:val="000000" w:themeColor="text1"/>
          <w:szCs w:val="21"/>
        </w:rPr>
        <w:t>资金面：外部环境来看，市场已经在交易美债利率下行，未来有望逐步看到外部金融条件改善；国内情况来看，一季度央行降准，同时下</w:t>
      </w:r>
      <w:r>
        <w:rPr>
          <w:rFonts w:eastAsiaTheme="minorEastAsia"/>
          <w:color w:val="000000" w:themeColor="text1"/>
          <w:szCs w:val="21"/>
        </w:rPr>
        <w:t>调支农支小再贷款，我们判断整体资金环境会较为友好。</w:t>
      </w:r>
    </w:p>
    <w:p w:rsidR="006C7558" w:rsidRDefault="00467EDB">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展望未来，制造业是我国的重要产业支柱，随着高质量发展的深入推进，相信未来会有越来越多的优质制造公司能将国内的成功推广到国际市场上，构成拉动我们经济的重要力量。</w:t>
      </w:r>
      <w:r>
        <w:rPr>
          <w:rFonts w:eastAsiaTheme="minorEastAsia"/>
          <w:color w:val="000000" w:themeColor="text1"/>
          <w:szCs w:val="21"/>
        </w:rPr>
        <w:t>A</w:t>
      </w:r>
      <w:r>
        <w:rPr>
          <w:rFonts w:eastAsiaTheme="minorEastAsia"/>
          <w:color w:val="000000" w:themeColor="text1"/>
          <w:szCs w:val="21"/>
        </w:rPr>
        <w:t>股目前的估值处于历史低位水平，在目前估值水平下，从选股的角度，我们发现不论是高股息板块还是科技成长板块，都可以找到不错的投资标的进行布局，此外，高端制造、产业升级是我国经济未来提升全球竞争力的重要突破领域，我们仍将保持持续布局，力争分享经济提质带来的红利。</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关于基金运作，在个股配置方面，未来本基金将加大各行业中成长性与估值相对匹配的公司进行配置。在行业配置上，我们坚持较为均衡的行业配置思路，追求通过选股获取合理的超额收益。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lastRenderedPageBreak/>
        <w:t>4.4.2</w:t>
      </w:r>
      <w:r w:rsidRPr="00B27A29">
        <w:rPr>
          <w:rFonts w:eastAsiaTheme="minorEastAsia"/>
          <w:color w:val="000000" w:themeColor="text1"/>
          <w:szCs w:val="21"/>
        </w:rPr>
        <w:t>报告期内基金的业绩表现</w:t>
      </w:r>
    </w:p>
    <w:p w:rsidR="006C7558" w:rsidRDefault="00467ED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本报告期摩根大盘蓝筹</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:0.51%</w:t>
      </w:r>
      <w:r>
        <w:rPr>
          <w:rFonts w:eastAsiaTheme="minorEastAsia"/>
          <w:color w:val="000000" w:themeColor="text1"/>
          <w:szCs w:val="21"/>
        </w:rPr>
        <w:t>，同期业绩比较基准收益率为</w:t>
      </w:r>
      <w:r>
        <w:rPr>
          <w:rFonts w:eastAsiaTheme="minorEastAsia"/>
          <w:color w:val="000000" w:themeColor="text1"/>
          <w:szCs w:val="21"/>
        </w:rPr>
        <w:t>:-1.53%</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摩根大盘蓝筹</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:0.36%</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:-1.53%</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163,232,098.69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84.04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163,232,098.69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84.04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30,881,548.41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15.90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111,290.28</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194,224,937.38</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w:t>
            </w:r>
            <w:r w:rsidRPr="00B27A29">
              <w:rPr>
                <w:rFonts w:eastAsiaTheme="minorEastAsia"/>
                <w:color w:val="000000" w:themeColor="text1"/>
                <w:szCs w:val="21"/>
              </w:rPr>
              <w:lastRenderedPageBreak/>
              <w:t>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10,690,012.00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5.71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5,643,864.00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3.01</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98,204,006.53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52.41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8,516,551.00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4.55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3,887,096.00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5,555,274.12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30,729,093.40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16.40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2,419.12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3,782.52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163,232,098.69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87.12</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6C7558">
        <w:tc>
          <w:tcPr>
            <w:tcW w:w="817" w:type="dxa"/>
            <w:vAlign w:val="center"/>
          </w:tcPr>
          <w:p w:rsidR="006C7558" w:rsidRDefault="00467EDB">
            <w:pPr>
              <w:jc w:val="center"/>
            </w:pPr>
            <w:r>
              <w:rPr>
                <w:rFonts w:eastAsiaTheme="minorEastAsia"/>
                <w:kern w:val="0"/>
                <w:szCs w:val="21"/>
              </w:rPr>
              <w:t>1</w:t>
            </w:r>
          </w:p>
        </w:tc>
        <w:tc>
          <w:tcPr>
            <w:tcW w:w="1276" w:type="dxa"/>
            <w:vAlign w:val="center"/>
          </w:tcPr>
          <w:p w:rsidR="006C7558" w:rsidRDefault="00467EDB">
            <w:pPr>
              <w:jc w:val="center"/>
            </w:pPr>
            <w:r>
              <w:rPr>
                <w:rFonts w:eastAsiaTheme="minorEastAsia"/>
                <w:kern w:val="0"/>
                <w:szCs w:val="21"/>
              </w:rPr>
              <w:t>000528</w:t>
            </w:r>
          </w:p>
        </w:tc>
        <w:tc>
          <w:tcPr>
            <w:tcW w:w="1701" w:type="dxa"/>
            <w:vAlign w:val="center"/>
          </w:tcPr>
          <w:p w:rsidR="006C7558" w:rsidRDefault="00467EDB">
            <w:pPr>
              <w:jc w:val="center"/>
            </w:pPr>
            <w:r>
              <w:rPr>
                <w:rFonts w:eastAsiaTheme="minorEastAsia"/>
                <w:kern w:val="0"/>
                <w:szCs w:val="21"/>
              </w:rPr>
              <w:t>柳</w:t>
            </w:r>
            <w:r>
              <w:rPr>
                <w:rFonts w:eastAsiaTheme="minorEastAsia"/>
                <w:kern w:val="0"/>
                <w:szCs w:val="21"/>
              </w:rPr>
              <w:t xml:space="preserve">    </w:t>
            </w:r>
            <w:r>
              <w:rPr>
                <w:rFonts w:eastAsiaTheme="minorEastAsia"/>
                <w:kern w:val="0"/>
                <w:szCs w:val="21"/>
              </w:rPr>
              <w:t>工</w:t>
            </w:r>
          </w:p>
        </w:tc>
        <w:tc>
          <w:tcPr>
            <w:tcW w:w="1276" w:type="dxa"/>
            <w:vAlign w:val="center"/>
          </w:tcPr>
          <w:p w:rsidR="006C7558" w:rsidRDefault="00467EDB">
            <w:pPr>
              <w:jc w:val="right"/>
            </w:pPr>
            <w:r>
              <w:rPr>
                <w:rFonts w:eastAsiaTheme="minorEastAsia"/>
                <w:kern w:val="0"/>
                <w:szCs w:val="21"/>
              </w:rPr>
              <w:t>649,400</w:t>
            </w:r>
          </w:p>
        </w:tc>
        <w:tc>
          <w:tcPr>
            <w:tcW w:w="1842" w:type="dxa"/>
            <w:vAlign w:val="center"/>
          </w:tcPr>
          <w:p w:rsidR="006C7558" w:rsidRDefault="00467EDB">
            <w:pPr>
              <w:jc w:val="right"/>
            </w:pPr>
            <w:r>
              <w:rPr>
                <w:rFonts w:eastAsiaTheme="minorEastAsia"/>
                <w:kern w:val="0"/>
                <w:szCs w:val="21"/>
              </w:rPr>
              <w:t>7,266,786.00</w:t>
            </w:r>
          </w:p>
        </w:tc>
        <w:tc>
          <w:tcPr>
            <w:tcW w:w="1616" w:type="dxa"/>
            <w:vAlign w:val="center"/>
          </w:tcPr>
          <w:p w:rsidR="006C7558" w:rsidRDefault="00467EDB">
            <w:pPr>
              <w:jc w:val="right"/>
            </w:pPr>
            <w:r>
              <w:rPr>
                <w:rFonts w:eastAsiaTheme="minorEastAsia"/>
                <w:kern w:val="0"/>
                <w:szCs w:val="21"/>
              </w:rPr>
              <w:t>3.88</w:t>
            </w:r>
          </w:p>
        </w:tc>
      </w:tr>
      <w:tr w:rsidR="006C7558">
        <w:tc>
          <w:tcPr>
            <w:tcW w:w="817" w:type="dxa"/>
            <w:vAlign w:val="center"/>
          </w:tcPr>
          <w:p w:rsidR="006C7558" w:rsidRDefault="00467EDB">
            <w:pPr>
              <w:jc w:val="center"/>
            </w:pPr>
            <w:r>
              <w:rPr>
                <w:rFonts w:eastAsiaTheme="minorEastAsia"/>
                <w:kern w:val="0"/>
                <w:szCs w:val="21"/>
              </w:rPr>
              <w:t>2</w:t>
            </w:r>
          </w:p>
        </w:tc>
        <w:tc>
          <w:tcPr>
            <w:tcW w:w="1276" w:type="dxa"/>
            <w:vAlign w:val="center"/>
          </w:tcPr>
          <w:p w:rsidR="006C7558" w:rsidRDefault="00467EDB">
            <w:pPr>
              <w:jc w:val="center"/>
            </w:pPr>
            <w:r>
              <w:rPr>
                <w:rFonts w:eastAsiaTheme="minorEastAsia"/>
                <w:kern w:val="0"/>
                <w:szCs w:val="21"/>
              </w:rPr>
              <w:t>002384</w:t>
            </w:r>
          </w:p>
        </w:tc>
        <w:tc>
          <w:tcPr>
            <w:tcW w:w="1701" w:type="dxa"/>
            <w:vAlign w:val="center"/>
          </w:tcPr>
          <w:p w:rsidR="006C7558" w:rsidRDefault="00467EDB">
            <w:pPr>
              <w:jc w:val="center"/>
            </w:pPr>
            <w:r>
              <w:rPr>
                <w:rFonts w:eastAsiaTheme="minorEastAsia"/>
                <w:kern w:val="0"/>
                <w:szCs w:val="21"/>
              </w:rPr>
              <w:t>东山精密</w:t>
            </w:r>
          </w:p>
        </w:tc>
        <w:tc>
          <w:tcPr>
            <w:tcW w:w="1276" w:type="dxa"/>
            <w:vAlign w:val="center"/>
          </w:tcPr>
          <w:p w:rsidR="006C7558" w:rsidRDefault="00467EDB">
            <w:pPr>
              <w:jc w:val="right"/>
            </w:pPr>
            <w:r>
              <w:rPr>
                <w:rFonts w:eastAsiaTheme="minorEastAsia"/>
                <w:kern w:val="0"/>
                <w:szCs w:val="21"/>
              </w:rPr>
              <w:t>331,800</w:t>
            </w:r>
          </w:p>
        </w:tc>
        <w:tc>
          <w:tcPr>
            <w:tcW w:w="1842" w:type="dxa"/>
            <w:vAlign w:val="center"/>
          </w:tcPr>
          <w:p w:rsidR="006C7558" w:rsidRDefault="00467EDB">
            <w:pPr>
              <w:jc w:val="right"/>
            </w:pPr>
            <w:r>
              <w:rPr>
                <w:rFonts w:eastAsiaTheme="minorEastAsia"/>
                <w:kern w:val="0"/>
                <w:szCs w:val="21"/>
              </w:rPr>
              <w:t>6,868,260.00</w:t>
            </w:r>
          </w:p>
        </w:tc>
        <w:tc>
          <w:tcPr>
            <w:tcW w:w="1616" w:type="dxa"/>
            <w:vAlign w:val="center"/>
          </w:tcPr>
          <w:p w:rsidR="006C7558" w:rsidRDefault="00467EDB">
            <w:pPr>
              <w:jc w:val="right"/>
            </w:pPr>
            <w:r>
              <w:rPr>
                <w:rFonts w:eastAsiaTheme="minorEastAsia"/>
                <w:kern w:val="0"/>
                <w:szCs w:val="21"/>
              </w:rPr>
              <w:t>3.67</w:t>
            </w:r>
          </w:p>
        </w:tc>
      </w:tr>
      <w:tr w:rsidR="006C7558">
        <w:tc>
          <w:tcPr>
            <w:tcW w:w="817" w:type="dxa"/>
            <w:vAlign w:val="center"/>
          </w:tcPr>
          <w:p w:rsidR="006C7558" w:rsidRDefault="00467EDB">
            <w:pPr>
              <w:jc w:val="center"/>
            </w:pPr>
            <w:r>
              <w:rPr>
                <w:rFonts w:eastAsiaTheme="minorEastAsia"/>
                <w:kern w:val="0"/>
                <w:szCs w:val="21"/>
              </w:rPr>
              <w:t>3</w:t>
            </w:r>
          </w:p>
        </w:tc>
        <w:tc>
          <w:tcPr>
            <w:tcW w:w="1276" w:type="dxa"/>
            <w:vAlign w:val="center"/>
          </w:tcPr>
          <w:p w:rsidR="006C7558" w:rsidRDefault="00467EDB">
            <w:pPr>
              <w:jc w:val="center"/>
            </w:pPr>
            <w:r>
              <w:rPr>
                <w:rFonts w:eastAsiaTheme="minorEastAsia"/>
                <w:kern w:val="0"/>
                <w:szCs w:val="21"/>
              </w:rPr>
              <w:t>002475</w:t>
            </w:r>
          </w:p>
        </w:tc>
        <w:tc>
          <w:tcPr>
            <w:tcW w:w="1701" w:type="dxa"/>
            <w:vAlign w:val="center"/>
          </w:tcPr>
          <w:p w:rsidR="006C7558" w:rsidRDefault="00467EDB">
            <w:pPr>
              <w:jc w:val="center"/>
            </w:pPr>
            <w:r>
              <w:rPr>
                <w:rFonts w:eastAsiaTheme="minorEastAsia"/>
                <w:kern w:val="0"/>
                <w:szCs w:val="21"/>
              </w:rPr>
              <w:t>立讯精密</w:t>
            </w:r>
          </w:p>
        </w:tc>
        <w:tc>
          <w:tcPr>
            <w:tcW w:w="1276" w:type="dxa"/>
            <w:vAlign w:val="center"/>
          </w:tcPr>
          <w:p w:rsidR="006C7558" w:rsidRDefault="00467EDB">
            <w:pPr>
              <w:jc w:val="right"/>
            </w:pPr>
            <w:r>
              <w:rPr>
                <w:rFonts w:eastAsiaTheme="minorEastAsia"/>
                <w:kern w:val="0"/>
                <w:szCs w:val="21"/>
              </w:rPr>
              <w:t>164,400</w:t>
            </w:r>
          </w:p>
        </w:tc>
        <w:tc>
          <w:tcPr>
            <w:tcW w:w="1842" w:type="dxa"/>
            <w:vAlign w:val="center"/>
          </w:tcPr>
          <w:p w:rsidR="006C7558" w:rsidRDefault="00467EDB">
            <w:pPr>
              <w:jc w:val="right"/>
            </w:pPr>
            <w:r>
              <w:rPr>
                <w:rFonts w:eastAsiaTheme="minorEastAsia"/>
                <w:kern w:val="0"/>
                <w:szCs w:val="21"/>
              </w:rPr>
              <w:t>6,462,564.00</w:t>
            </w:r>
          </w:p>
        </w:tc>
        <w:tc>
          <w:tcPr>
            <w:tcW w:w="1616" w:type="dxa"/>
            <w:vAlign w:val="center"/>
          </w:tcPr>
          <w:p w:rsidR="006C7558" w:rsidRDefault="00467EDB">
            <w:pPr>
              <w:jc w:val="right"/>
            </w:pPr>
            <w:r>
              <w:rPr>
                <w:rFonts w:eastAsiaTheme="minorEastAsia"/>
                <w:kern w:val="0"/>
                <w:szCs w:val="21"/>
              </w:rPr>
              <w:t>3.45</w:t>
            </w:r>
          </w:p>
        </w:tc>
      </w:tr>
      <w:tr w:rsidR="006C7558">
        <w:tc>
          <w:tcPr>
            <w:tcW w:w="817" w:type="dxa"/>
            <w:vAlign w:val="center"/>
          </w:tcPr>
          <w:p w:rsidR="006C7558" w:rsidRDefault="00467EDB">
            <w:pPr>
              <w:jc w:val="center"/>
            </w:pPr>
            <w:r>
              <w:rPr>
                <w:rFonts w:eastAsiaTheme="minorEastAsia"/>
                <w:kern w:val="0"/>
                <w:szCs w:val="21"/>
              </w:rPr>
              <w:t>4</w:t>
            </w:r>
          </w:p>
        </w:tc>
        <w:tc>
          <w:tcPr>
            <w:tcW w:w="1276" w:type="dxa"/>
            <w:vAlign w:val="center"/>
          </w:tcPr>
          <w:p w:rsidR="006C7558" w:rsidRDefault="00467EDB">
            <w:pPr>
              <w:jc w:val="center"/>
            </w:pPr>
            <w:r>
              <w:rPr>
                <w:rFonts w:eastAsiaTheme="minorEastAsia"/>
                <w:kern w:val="0"/>
                <w:szCs w:val="21"/>
              </w:rPr>
              <w:t>600875</w:t>
            </w:r>
          </w:p>
        </w:tc>
        <w:tc>
          <w:tcPr>
            <w:tcW w:w="1701" w:type="dxa"/>
            <w:vAlign w:val="center"/>
          </w:tcPr>
          <w:p w:rsidR="006C7558" w:rsidRDefault="00467EDB">
            <w:pPr>
              <w:jc w:val="center"/>
            </w:pPr>
            <w:r>
              <w:rPr>
                <w:rFonts w:eastAsiaTheme="minorEastAsia"/>
                <w:kern w:val="0"/>
                <w:szCs w:val="21"/>
              </w:rPr>
              <w:t>东方电气</w:t>
            </w:r>
          </w:p>
        </w:tc>
        <w:tc>
          <w:tcPr>
            <w:tcW w:w="1276" w:type="dxa"/>
            <w:vAlign w:val="center"/>
          </w:tcPr>
          <w:p w:rsidR="006C7558" w:rsidRDefault="00467EDB">
            <w:pPr>
              <w:jc w:val="right"/>
            </w:pPr>
            <w:r>
              <w:rPr>
                <w:rFonts w:eastAsiaTheme="minorEastAsia"/>
                <w:kern w:val="0"/>
                <w:szCs w:val="21"/>
              </w:rPr>
              <w:t>344,700</w:t>
            </w:r>
          </w:p>
        </w:tc>
        <w:tc>
          <w:tcPr>
            <w:tcW w:w="1842" w:type="dxa"/>
            <w:vAlign w:val="center"/>
          </w:tcPr>
          <w:p w:rsidR="006C7558" w:rsidRDefault="00467EDB">
            <w:pPr>
              <w:jc w:val="right"/>
            </w:pPr>
            <w:r>
              <w:rPr>
                <w:rFonts w:eastAsiaTheme="minorEastAsia"/>
                <w:kern w:val="0"/>
                <w:szCs w:val="21"/>
              </w:rPr>
              <w:t>6,359,715.00</w:t>
            </w:r>
          </w:p>
        </w:tc>
        <w:tc>
          <w:tcPr>
            <w:tcW w:w="1616" w:type="dxa"/>
            <w:vAlign w:val="center"/>
          </w:tcPr>
          <w:p w:rsidR="006C7558" w:rsidRDefault="00467EDB">
            <w:pPr>
              <w:jc w:val="right"/>
            </w:pPr>
            <w:r>
              <w:rPr>
                <w:rFonts w:eastAsiaTheme="minorEastAsia"/>
                <w:kern w:val="0"/>
                <w:szCs w:val="21"/>
              </w:rPr>
              <w:t>3.39</w:t>
            </w:r>
          </w:p>
        </w:tc>
      </w:tr>
      <w:tr w:rsidR="006C7558">
        <w:tc>
          <w:tcPr>
            <w:tcW w:w="817" w:type="dxa"/>
            <w:vAlign w:val="center"/>
          </w:tcPr>
          <w:p w:rsidR="006C7558" w:rsidRDefault="00467EDB">
            <w:pPr>
              <w:jc w:val="center"/>
            </w:pPr>
            <w:r>
              <w:rPr>
                <w:rFonts w:eastAsiaTheme="minorEastAsia"/>
                <w:kern w:val="0"/>
                <w:szCs w:val="21"/>
              </w:rPr>
              <w:t>5</w:t>
            </w:r>
          </w:p>
        </w:tc>
        <w:tc>
          <w:tcPr>
            <w:tcW w:w="1276" w:type="dxa"/>
            <w:vAlign w:val="center"/>
          </w:tcPr>
          <w:p w:rsidR="006C7558" w:rsidRDefault="00467EDB">
            <w:pPr>
              <w:jc w:val="center"/>
            </w:pPr>
            <w:r>
              <w:rPr>
                <w:rFonts w:eastAsiaTheme="minorEastAsia"/>
                <w:kern w:val="0"/>
                <w:szCs w:val="21"/>
              </w:rPr>
              <w:t>002318</w:t>
            </w:r>
          </w:p>
        </w:tc>
        <w:tc>
          <w:tcPr>
            <w:tcW w:w="1701" w:type="dxa"/>
            <w:vAlign w:val="center"/>
          </w:tcPr>
          <w:p w:rsidR="006C7558" w:rsidRDefault="00467EDB">
            <w:pPr>
              <w:jc w:val="center"/>
            </w:pPr>
            <w:r>
              <w:rPr>
                <w:rFonts w:eastAsiaTheme="minorEastAsia"/>
                <w:kern w:val="0"/>
                <w:szCs w:val="21"/>
              </w:rPr>
              <w:t>久立特材</w:t>
            </w:r>
          </w:p>
        </w:tc>
        <w:tc>
          <w:tcPr>
            <w:tcW w:w="1276" w:type="dxa"/>
            <w:vAlign w:val="center"/>
          </w:tcPr>
          <w:p w:rsidR="006C7558" w:rsidRDefault="00467EDB">
            <w:pPr>
              <w:jc w:val="right"/>
            </w:pPr>
            <w:r>
              <w:rPr>
                <w:rFonts w:eastAsiaTheme="minorEastAsia"/>
                <w:kern w:val="0"/>
                <w:szCs w:val="21"/>
              </w:rPr>
              <w:t>272,300</w:t>
            </w:r>
          </w:p>
        </w:tc>
        <w:tc>
          <w:tcPr>
            <w:tcW w:w="1842" w:type="dxa"/>
            <w:vAlign w:val="center"/>
          </w:tcPr>
          <w:p w:rsidR="006C7558" w:rsidRDefault="00467EDB">
            <w:pPr>
              <w:jc w:val="right"/>
            </w:pPr>
            <w:r>
              <w:rPr>
                <w:rFonts w:eastAsiaTheme="minorEastAsia"/>
                <w:kern w:val="0"/>
                <w:szCs w:val="21"/>
              </w:rPr>
              <w:t>6,352,759.00</w:t>
            </w:r>
          </w:p>
        </w:tc>
        <w:tc>
          <w:tcPr>
            <w:tcW w:w="1616" w:type="dxa"/>
            <w:vAlign w:val="center"/>
          </w:tcPr>
          <w:p w:rsidR="006C7558" w:rsidRDefault="00467EDB">
            <w:pPr>
              <w:jc w:val="right"/>
            </w:pPr>
            <w:r>
              <w:rPr>
                <w:rFonts w:eastAsiaTheme="minorEastAsia"/>
                <w:kern w:val="0"/>
                <w:szCs w:val="21"/>
              </w:rPr>
              <w:t>3.39</w:t>
            </w:r>
          </w:p>
        </w:tc>
      </w:tr>
      <w:tr w:rsidR="006C7558">
        <w:tc>
          <w:tcPr>
            <w:tcW w:w="817" w:type="dxa"/>
            <w:vAlign w:val="center"/>
          </w:tcPr>
          <w:p w:rsidR="006C7558" w:rsidRDefault="00467EDB">
            <w:pPr>
              <w:jc w:val="center"/>
            </w:pPr>
            <w:r>
              <w:rPr>
                <w:rFonts w:eastAsiaTheme="minorEastAsia"/>
                <w:kern w:val="0"/>
                <w:szCs w:val="21"/>
              </w:rPr>
              <w:t>6</w:t>
            </w:r>
          </w:p>
        </w:tc>
        <w:tc>
          <w:tcPr>
            <w:tcW w:w="1276" w:type="dxa"/>
            <w:vAlign w:val="center"/>
          </w:tcPr>
          <w:p w:rsidR="006C7558" w:rsidRDefault="00467EDB">
            <w:pPr>
              <w:jc w:val="center"/>
            </w:pPr>
            <w:r>
              <w:rPr>
                <w:rFonts w:eastAsiaTheme="minorEastAsia"/>
                <w:kern w:val="0"/>
                <w:szCs w:val="21"/>
              </w:rPr>
              <w:t>601009</w:t>
            </w:r>
          </w:p>
        </w:tc>
        <w:tc>
          <w:tcPr>
            <w:tcW w:w="1701" w:type="dxa"/>
            <w:vAlign w:val="center"/>
          </w:tcPr>
          <w:p w:rsidR="006C7558" w:rsidRDefault="00467EDB">
            <w:pPr>
              <w:jc w:val="center"/>
            </w:pPr>
            <w:r>
              <w:rPr>
                <w:rFonts w:eastAsiaTheme="minorEastAsia"/>
                <w:kern w:val="0"/>
                <w:szCs w:val="21"/>
              </w:rPr>
              <w:t>南京银行</w:t>
            </w:r>
          </w:p>
        </w:tc>
        <w:tc>
          <w:tcPr>
            <w:tcW w:w="1276" w:type="dxa"/>
            <w:vAlign w:val="center"/>
          </w:tcPr>
          <w:p w:rsidR="006C7558" w:rsidRDefault="00467EDB">
            <w:pPr>
              <w:jc w:val="right"/>
            </w:pPr>
            <w:r>
              <w:rPr>
                <w:rFonts w:eastAsiaTheme="minorEastAsia"/>
                <w:kern w:val="0"/>
                <w:szCs w:val="21"/>
              </w:rPr>
              <w:t>594,100</w:t>
            </w:r>
          </w:p>
        </w:tc>
        <w:tc>
          <w:tcPr>
            <w:tcW w:w="1842" w:type="dxa"/>
            <w:vAlign w:val="center"/>
          </w:tcPr>
          <w:p w:rsidR="006C7558" w:rsidRDefault="00467EDB">
            <w:pPr>
              <w:jc w:val="right"/>
            </w:pPr>
            <w:r>
              <w:rPr>
                <w:rFonts w:eastAsiaTheme="minorEastAsia"/>
                <w:kern w:val="0"/>
                <w:szCs w:val="21"/>
              </w:rPr>
              <w:t>6,172,699.00</w:t>
            </w:r>
          </w:p>
        </w:tc>
        <w:tc>
          <w:tcPr>
            <w:tcW w:w="1616" w:type="dxa"/>
            <w:vAlign w:val="center"/>
          </w:tcPr>
          <w:p w:rsidR="006C7558" w:rsidRDefault="00467EDB">
            <w:pPr>
              <w:jc w:val="right"/>
            </w:pPr>
            <w:r>
              <w:rPr>
                <w:rFonts w:eastAsiaTheme="minorEastAsia"/>
                <w:kern w:val="0"/>
                <w:szCs w:val="21"/>
              </w:rPr>
              <w:t>3.29</w:t>
            </w:r>
          </w:p>
        </w:tc>
      </w:tr>
      <w:tr w:rsidR="006C7558">
        <w:tc>
          <w:tcPr>
            <w:tcW w:w="817" w:type="dxa"/>
            <w:vAlign w:val="center"/>
          </w:tcPr>
          <w:p w:rsidR="006C7558" w:rsidRDefault="00467EDB">
            <w:pPr>
              <w:jc w:val="center"/>
            </w:pPr>
            <w:r>
              <w:rPr>
                <w:rFonts w:eastAsiaTheme="minorEastAsia"/>
                <w:kern w:val="0"/>
                <w:szCs w:val="21"/>
              </w:rPr>
              <w:t>7</w:t>
            </w:r>
          </w:p>
        </w:tc>
        <w:tc>
          <w:tcPr>
            <w:tcW w:w="1276" w:type="dxa"/>
            <w:vAlign w:val="center"/>
          </w:tcPr>
          <w:p w:rsidR="006C7558" w:rsidRDefault="00467EDB">
            <w:pPr>
              <w:jc w:val="center"/>
            </w:pPr>
            <w:r>
              <w:rPr>
                <w:rFonts w:eastAsiaTheme="minorEastAsia"/>
                <w:kern w:val="0"/>
                <w:szCs w:val="21"/>
              </w:rPr>
              <w:t>300750</w:t>
            </w:r>
          </w:p>
        </w:tc>
        <w:tc>
          <w:tcPr>
            <w:tcW w:w="1701" w:type="dxa"/>
            <w:vAlign w:val="center"/>
          </w:tcPr>
          <w:p w:rsidR="006C7558" w:rsidRDefault="00467EDB">
            <w:pPr>
              <w:jc w:val="center"/>
            </w:pPr>
            <w:r>
              <w:rPr>
                <w:rFonts w:eastAsiaTheme="minorEastAsia"/>
                <w:kern w:val="0"/>
                <w:szCs w:val="21"/>
              </w:rPr>
              <w:t>宁德时代</w:t>
            </w:r>
          </w:p>
        </w:tc>
        <w:tc>
          <w:tcPr>
            <w:tcW w:w="1276" w:type="dxa"/>
            <w:vAlign w:val="center"/>
          </w:tcPr>
          <w:p w:rsidR="006C7558" w:rsidRDefault="00467EDB">
            <w:pPr>
              <w:jc w:val="right"/>
            </w:pPr>
            <w:r>
              <w:rPr>
                <w:rFonts w:eastAsiaTheme="minorEastAsia"/>
                <w:kern w:val="0"/>
                <w:szCs w:val="21"/>
              </w:rPr>
              <w:t>33,000</w:t>
            </w:r>
          </w:p>
        </w:tc>
        <w:tc>
          <w:tcPr>
            <w:tcW w:w="1842" w:type="dxa"/>
            <w:vAlign w:val="center"/>
          </w:tcPr>
          <w:p w:rsidR="006C7558" w:rsidRDefault="00467EDB">
            <w:pPr>
              <w:jc w:val="right"/>
            </w:pPr>
            <w:r>
              <w:rPr>
                <w:rFonts w:eastAsiaTheme="minorEastAsia"/>
                <w:kern w:val="0"/>
                <w:szCs w:val="21"/>
              </w:rPr>
              <w:t>5,940,990.00</w:t>
            </w:r>
          </w:p>
        </w:tc>
        <w:tc>
          <w:tcPr>
            <w:tcW w:w="1616" w:type="dxa"/>
            <w:vAlign w:val="center"/>
          </w:tcPr>
          <w:p w:rsidR="006C7558" w:rsidRDefault="00467EDB">
            <w:pPr>
              <w:jc w:val="right"/>
            </w:pPr>
            <w:r>
              <w:rPr>
                <w:rFonts w:eastAsiaTheme="minorEastAsia"/>
                <w:kern w:val="0"/>
                <w:szCs w:val="21"/>
              </w:rPr>
              <w:t>3.17</w:t>
            </w:r>
          </w:p>
        </w:tc>
      </w:tr>
      <w:tr w:rsidR="006C7558">
        <w:tc>
          <w:tcPr>
            <w:tcW w:w="817" w:type="dxa"/>
            <w:vAlign w:val="center"/>
          </w:tcPr>
          <w:p w:rsidR="006C7558" w:rsidRDefault="00467EDB">
            <w:pPr>
              <w:jc w:val="center"/>
            </w:pPr>
            <w:r>
              <w:rPr>
                <w:rFonts w:eastAsiaTheme="minorEastAsia"/>
                <w:kern w:val="0"/>
                <w:szCs w:val="21"/>
              </w:rPr>
              <w:t>8</w:t>
            </w:r>
          </w:p>
        </w:tc>
        <w:tc>
          <w:tcPr>
            <w:tcW w:w="1276" w:type="dxa"/>
            <w:vAlign w:val="center"/>
          </w:tcPr>
          <w:p w:rsidR="006C7558" w:rsidRDefault="00467EDB">
            <w:pPr>
              <w:jc w:val="center"/>
            </w:pPr>
            <w:r>
              <w:rPr>
                <w:rFonts w:eastAsiaTheme="minorEastAsia"/>
                <w:kern w:val="0"/>
                <w:szCs w:val="21"/>
              </w:rPr>
              <w:t>601166</w:t>
            </w:r>
          </w:p>
        </w:tc>
        <w:tc>
          <w:tcPr>
            <w:tcW w:w="1701" w:type="dxa"/>
            <w:vAlign w:val="center"/>
          </w:tcPr>
          <w:p w:rsidR="006C7558" w:rsidRDefault="00467EDB">
            <w:pPr>
              <w:jc w:val="center"/>
            </w:pPr>
            <w:r>
              <w:rPr>
                <w:rFonts w:eastAsiaTheme="minorEastAsia"/>
                <w:kern w:val="0"/>
                <w:szCs w:val="21"/>
              </w:rPr>
              <w:t>兴业银行</w:t>
            </w:r>
          </w:p>
        </w:tc>
        <w:tc>
          <w:tcPr>
            <w:tcW w:w="1276" w:type="dxa"/>
            <w:vAlign w:val="center"/>
          </w:tcPr>
          <w:p w:rsidR="006C7558" w:rsidRDefault="00467EDB">
            <w:pPr>
              <w:jc w:val="right"/>
            </w:pPr>
            <w:r>
              <w:rPr>
                <w:rFonts w:eastAsiaTheme="minorEastAsia"/>
                <w:kern w:val="0"/>
                <w:szCs w:val="21"/>
              </w:rPr>
              <w:t>333,300</w:t>
            </w:r>
          </w:p>
        </w:tc>
        <w:tc>
          <w:tcPr>
            <w:tcW w:w="1842" w:type="dxa"/>
            <w:vAlign w:val="center"/>
          </w:tcPr>
          <w:p w:rsidR="006C7558" w:rsidRDefault="00467EDB">
            <w:pPr>
              <w:jc w:val="right"/>
            </w:pPr>
            <w:r>
              <w:rPr>
                <w:rFonts w:eastAsiaTheme="minorEastAsia"/>
                <w:kern w:val="0"/>
                <w:szCs w:val="21"/>
              </w:rPr>
              <w:t>5,872,746.00</w:t>
            </w:r>
          </w:p>
        </w:tc>
        <w:tc>
          <w:tcPr>
            <w:tcW w:w="1616" w:type="dxa"/>
            <w:vAlign w:val="center"/>
          </w:tcPr>
          <w:p w:rsidR="006C7558" w:rsidRDefault="00467EDB">
            <w:pPr>
              <w:jc w:val="right"/>
            </w:pPr>
            <w:r>
              <w:rPr>
                <w:rFonts w:eastAsiaTheme="minorEastAsia"/>
                <w:kern w:val="0"/>
                <w:szCs w:val="21"/>
              </w:rPr>
              <w:t>3.13</w:t>
            </w:r>
          </w:p>
        </w:tc>
      </w:tr>
      <w:tr w:rsidR="006C7558">
        <w:tc>
          <w:tcPr>
            <w:tcW w:w="817" w:type="dxa"/>
            <w:vAlign w:val="center"/>
          </w:tcPr>
          <w:p w:rsidR="006C7558" w:rsidRDefault="00467EDB">
            <w:pPr>
              <w:jc w:val="center"/>
            </w:pPr>
            <w:r>
              <w:rPr>
                <w:rFonts w:eastAsiaTheme="minorEastAsia"/>
                <w:kern w:val="0"/>
                <w:szCs w:val="21"/>
              </w:rPr>
              <w:t>9</w:t>
            </w:r>
          </w:p>
        </w:tc>
        <w:tc>
          <w:tcPr>
            <w:tcW w:w="1276" w:type="dxa"/>
            <w:vAlign w:val="center"/>
          </w:tcPr>
          <w:p w:rsidR="006C7558" w:rsidRDefault="00467EDB">
            <w:pPr>
              <w:jc w:val="center"/>
            </w:pPr>
            <w:r>
              <w:rPr>
                <w:rFonts w:eastAsiaTheme="minorEastAsia"/>
                <w:kern w:val="0"/>
                <w:szCs w:val="21"/>
              </w:rPr>
              <w:t>600031</w:t>
            </w:r>
          </w:p>
        </w:tc>
        <w:tc>
          <w:tcPr>
            <w:tcW w:w="1701" w:type="dxa"/>
            <w:vAlign w:val="center"/>
          </w:tcPr>
          <w:p w:rsidR="006C7558" w:rsidRDefault="00467EDB">
            <w:pPr>
              <w:jc w:val="center"/>
            </w:pPr>
            <w:r>
              <w:rPr>
                <w:rFonts w:eastAsiaTheme="minorEastAsia"/>
                <w:kern w:val="0"/>
                <w:szCs w:val="21"/>
              </w:rPr>
              <w:t>三一重工</w:t>
            </w:r>
          </w:p>
        </w:tc>
        <w:tc>
          <w:tcPr>
            <w:tcW w:w="1276" w:type="dxa"/>
            <w:vAlign w:val="center"/>
          </w:tcPr>
          <w:p w:rsidR="006C7558" w:rsidRDefault="00467EDB">
            <w:pPr>
              <w:jc w:val="right"/>
            </w:pPr>
            <w:r>
              <w:rPr>
                <w:rFonts w:eastAsiaTheme="minorEastAsia"/>
                <w:kern w:val="0"/>
                <w:szCs w:val="21"/>
              </w:rPr>
              <w:t>355,100</w:t>
            </w:r>
          </w:p>
        </w:tc>
        <w:tc>
          <w:tcPr>
            <w:tcW w:w="1842" w:type="dxa"/>
            <w:vAlign w:val="center"/>
          </w:tcPr>
          <w:p w:rsidR="006C7558" w:rsidRDefault="00467EDB">
            <w:pPr>
              <w:jc w:val="right"/>
            </w:pPr>
            <w:r>
              <w:rPr>
                <w:rFonts w:eastAsiaTheme="minorEastAsia"/>
                <w:kern w:val="0"/>
                <w:szCs w:val="21"/>
              </w:rPr>
              <w:t>5,859,150.00</w:t>
            </w:r>
          </w:p>
        </w:tc>
        <w:tc>
          <w:tcPr>
            <w:tcW w:w="1616" w:type="dxa"/>
            <w:vAlign w:val="center"/>
          </w:tcPr>
          <w:p w:rsidR="006C7558" w:rsidRDefault="00467EDB">
            <w:pPr>
              <w:jc w:val="right"/>
            </w:pPr>
            <w:r>
              <w:rPr>
                <w:rFonts w:eastAsiaTheme="minorEastAsia"/>
                <w:kern w:val="0"/>
                <w:szCs w:val="21"/>
              </w:rPr>
              <w:t>3.13</w:t>
            </w:r>
          </w:p>
        </w:tc>
      </w:tr>
      <w:tr w:rsidR="006C7558">
        <w:tc>
          <w:tcPr>
            <w:tcW w:w="817" w:type="dxa"/>
            <w:vAlign w:val="center"/>
          </w:tcPr>
          <w:p w:rsidR="006C7558" w:rsidRDefault="00467EDB">
            <w:pPr>
              <w:jc w:val="center"/>
            </w:pPr>
            <w:r>
              <w:rPr>
                <w:rFonts w:eastAsiaTheme="minorEastAsia"/>
                <w:kern w:val="0"/>
                <w:szCs w:val="21"/>
              </w:rPr>
              <w:t>10</w:t>
            </w:r>
          </w:p>
        </w:tc>
        <w:tc>
          <w:tcPr>
            <w:tcW w:w="1276" w:type="dxa"/>
            <w:vAlign w:val="center"/>
          </w:tcPr>
          <w:p w:rsidR="006C7558" w:rsidRDefault="00467EDB">
            <w:pPr>
              <w:jc w:val="center"/>
            </w:pPr>
            <w:r>
              <w:rPr>
                <w:rFonts w:eastAsiaTheme="minorEastAsia"/>
                <w:kern w:val="0"/>
                <w:szCs w:val="21"/>
              </w:rPr>
              <w:t>000651</w:t>
            </w:r>
          </w:p>
        </w:tc>
        <w:tc>
          <w:tcPr>
            <w:tcW w:w="1701" w:type="dxa"/>
            <w:vAlign w:val="center"/>
          </w:tcPr>
          <w:p w:rsidR="006C7558" w:rsidRDefault="00467EDB">
            <w:pPr>
              <w:jc w:val="center"/>
            </w:pPr>
            <w:r>
              <w:rPr>
                <w:rFonts w:eastAsiaTheme="minorEastAsia"/>
                <w:kern w:val="0"/>
                <w:szCs w:val="21"/>
              </w:rPr>
              <w:t>格力电器</w:t>
            </w:r>
          </w:p>
        </w:tc>
        <w:tc>
          <w:tcPr>
            <w:tcW w:w="1276" w:type="dxa"/>
            <w:vAlign w:val="center"/>
          </w:tcPr>
          <w:p w:rsidR="006C7558" w:rsidRDefault="00467EDB">
            <w:pPr>
              <w:jc w:val="right"/>
            </w:pPr>
            <w:r>
              <w:rPr>
                <w:rFonts w:eastAsiaTheme="minorEastAsia"/>
                <w:kern w:val="0"/>
                <w:szCs w:val="21"/>
              </w:rPr>
              <w:t>146,700</w:t>
            </w:r>
          </w:p>
        </w:tc>
        <w:tc>
          <w:tcPr>
            <w:tcW w:w="1842" w:type="dxa"/>
            <w:vAlign w:val="center"/>
          </w:tcPr>
          <w:p w:rsidR="006C7558" w:rsidRDefault="00467EDB">
            <w:pPr>
              <w:jc w:val="right"/>
            </w:pPr>
            <w:r>
              <w:rPr>
                <w:rFonts w:eastAsiaTheme="minorEastAsia"/>
                <w:kern w:val="0"/>
                <w:szCs w:val="21"/>
              </w:rPr>
              <w:t>5,753,574.00</w:t>
            </w:r>
          </w:p>
        </w:tc>
        <w:tc>
          <w:tcPr>
            <w:tcW w:w="1616" w:type="dxa"/>
            <w:vAlign w:val="center"/>
          </w:tcPr>
          <w:p w:rsidR="006C7558" w:rsidRDefault="00467EDB">
            <w:pPr>
              <w:jc w:val="right"/>
            </w:pPr>
            <w:r>
              <w:rPr>
                <w:rFonts w:eastAsiaTheme="minorEastAsia"/>
                <w:kern w:val="0"/>
                <w:szCs w:val="21"/>
              </w:rPr>
              <w:t>3.07</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南京银行股份有限公司在报告编制日前一年内曾受到国家外汇管理局江苏省分局的处罚。本基金对上述主体所发行证券的投资决策程序符合相关法律法规、基金合同及公司投资制度的要求。</w:t>
      </w:r>
    </w:p>
    <w:p w:rsidR="006C7558" w:rsidRDefault="00467EDB">
      <w:pPr>
        <w:widowControl/>
        <w:spacing w:line="360" w:lineRule="auto"/>
        <w:rPr>
          <w:rFonts w:eastAsiaTheme="minorEastAsia"/>
          <w:color w:val="000000" w:themeColor="text1"/>
          <w:szCs w:val="21"/>
        </w:rPr>
      </w:pPr>
      <w:r>
        <w:rPr>
          <w:rFonts w:eastAsiaTheme="minorEastAsia"/>
          <w:color w:val="000000" w:themeColor="text1"/>
          <w:szCs w:val="21"/>
        </w:rPr>
        <w:t>除上述主体外，本基金投资的其余前十名证券的发行主体本期未出现被监管部门立案调查，或在报告编制日前一年内受到公开谴责、处罚的情形。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93,410.21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17,880.07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111,290.28</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摩根大盘蓝筹股票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摩根大盘蓝筹股票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89,617,801.04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130,253.07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1,678,343.39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36,169.29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2,768,395.20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26,946.30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88,527,749.23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139,476.06</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lastRenderedPageBreak/>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6C7558" w:rsidRDefault="00467ED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中国证监会批准本基金募集的文件</w:t>
      </w:r>
    </w:p>
    <w:p w:rsidR="006C7558" w:rsidRDefault="00467ED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摩根大盘蓝筹股票型证券投资基金基金合同</w:t>
      </w:r>
    </w:p>
    <w:p w:rsidR="006C7558" w:rsidRDefault="00467ED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摩根大盘蓝筹股票型证券投资基金托管协议</w:t>
      </w:r>
    </w:p>
    <w:p w:rsidR="006C7558" w:rsidRDefault="00467ED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法律意见书</w:t>
      </w:r>
    </w:p>
    <w:p w:rsidR="006C7558" w:rsidRDefault="00467ED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基金管理人业务资格批件、营业执照</w:t>
      </w:r>
    </w:p>
    <w:p w:rsidR="006C7558" w:rsidRDefault="00467ED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 xml:space="preserve">) </w:t>
      </w:r>
      <w:r>
        <w:rPr>
          <w:rFonts w:eastAsiaTheme="minorEastAsia"/>
          <w:color w:val="000000" w:themeColor="text1"/>
          <w:szCs w:val="21"/>
        </w:rPr>
        <w:t>基金托管人业务资格批件、营业执照</w:t>
      </w:r>
    </w:p>
    <w:p w:rsidR="006C7558" w:rsidRDefault="00467EDB">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 xml:space="preserve">) </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 xml:space="preserve">) </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二〇二四年七月十九日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67EDB">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67EDB">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467EDB">
      <w:rPr>
        <w:rStyle w:val="af6"/>
        <w:noProof/>
      </w:rPr>
      <w:t>10</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摩根大盘蓝筹股票型证券投资基金</w:t>
    </w:r>
    <w:r>
      <w:t>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67EDB"/>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C7558"/>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6D6072-BC90-41BC-BF62-6D1BA15DB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TotalTime>
  <Pages>13</Pages>
  <Words>1132</Words>
  <Characters>6454</Characters>
  <Application>Microsoft Office Word</Application>
  <DocSecurity>0</DocSecurity>
  <Lines>53</Lines>
  <Paragraphs>15</Paragraphs>
  <ScaleCrop>false</ScaleCrop>
  <Company>TRT. Ltd. Co.</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Jesse.Zhang@FA</cp:lastModifiedBy>
  <cp:revision>220</cp:revision>
  <cp:lastPrinted>2007-07-19T00:46:00Z</cp:lastPrinted>
  <dcterms:created xsi:type="dcterms:W3CDTF">2013-06-21T06:56:00Z</dcterms:created>
  <dcterms:modified xsi:type="dcterms:W3CDTF">2024-07-18T06:10:00Z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