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04F3E1" w14:textId="77777777" w:rsidR="00F72A9F" w:rsidRDefault="00F72A9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A0CC8FF" w14:textId="77777777" w:rsidR="00F72A9F" w:rsidRDefault="00F72A9F">
      <w:pPr>
        <w:spacing w:line="360" w:lineRule="auto"/>
        <w:rPr>
          <w:rFonts w:ascii="宋体" w:hAnsi="宋体" w:hint="eastAsia"/>
          <w:sz w:val="48"/>
        </w:rPr>
      </w:pPr>
      <w:r>
        <w:rPr>
          <w:rFonts w:ascii="宋体" w:hAnsi="宋体" w:hint="eastAsia"/>
          <w:sz w:val="48"/>
        </w:rPr>
        <w:t xml:space="preserve">　 </w:t>
      </w:r>
    </w:p>
    <w:p w14:paraId="77879256" w14:textId="77777777" w:rsidR="00F72A9F" w:rsidRDefault="00F72A9F">
      <w:pPr>
        <w:spacing w:line="360" w:lineRule="auto"/>
        <w:jc w:val="center"/>
      </w:pPr>
      <w:r>
        <w:rPr>
          <w:rFonts w:ascii="宋体" w:hAnsi="宋体" w:hint="eastAsia"/>
          <w:b/>
          <w:bCs/>
          <w:color w:val="000000" w:themeColor="text1"/>
          <w:sz w:val="48"/>
          <w:szCs w:val="30"/>
        </w:rPr>
        <w:t>摩根健康品质生活混合型证券投资基金</w:t>
      </w:r>
      <w:r>
        <w:rPr>
          <w:rFonts w:ascii="宋体" w:hAnsi="宋体" w:hint="eastAsia"/>
          <w:b/>
          <w:bCs/>
          <w:color w:val="000000" w:themeColor="text1"/>
          <w:sz w:val="48"/>
          <w:szCs w:val="30"/>
        </w:rPr>
        <w:br/>
        <w:t>2025年第3季度报告</w:t>
      </w:r>
    </w:p>
    <w:p w14:paraId="2705D3D2"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259BEC64" w14:textId="77777777" w:rsidR="00F72A9F" w:rsidRDefault="00F72A9F">
      <w:pPr>
        <w:spacing w:line="360" w:lineRule="auto"/>
        <w:jc w:val="center"/>
      </w:pPr>
      <w:r>
        <w:rPr>
          <w:rFonts w:ascii="宋体" w:hAnsi="宋体" w:hint="eastAsia"/>
          <w:b/>
          <w:bCs/>
          <w:sz w:val="28"/>
          <w:szCs w:val="30"/>
        </w:rPr>
        <w:t>2025年9月30日</w:t>
      </w:r>
    </w:p>
    <w:p w14:paraId="69C88EA5"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4E15335F"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1E609EC7"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7BB7F4E8" w14:textId="02C9BF63" w:rsidR="00F72A9F" w:rsidRDefault="00F72A9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B3B6676"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10D69237"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12B3F730"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1D1EB08D"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3D67C8F8"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5195B154"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76C0B82E" w14:textId="77777777" w:rsidR="00F72A9F" w:rsidRDefault="00F72A9F">
      <w:pPr>
        <w:spacing w:line="360" w:lineRule="auto"/>
        <w:jc w:val="center"/>
        <w:rPr>
          <w:rFonts w:ascii="宋体" w:hAnsi="宋体" w:hint="eastAsia"/>
          <w:sz w:val="28"/>
          <w:szCs w:val="30"/>
        </w:rPr>
      </w:pPr>
      <w:r>
        <w:rPr>
          <w:rFonts w:ascii="宋体" w:hAnsi="宋体" w:hint="eastAsia"/>
          <w:sz w:val="28"/>
          <w:szCs w:val="30"/>
        </w:rPr>
        <w:t xml:space="preserve">　 </w:t>
      </w:r>
    </w:p>
    <w:p w14:paraId="5A66C6A7" w14:textId="77777777" w:rsidR="00F72A9F" w:rsidRDefault="00F72A9F">
      <w:pPr>
        <w:spacing w:line="360" w:lineRule="auto"/>
        <w:ind w:firstLineChars="800" w:firstLine="2249"/>
        <w:jc w:val="left"/>
      </w:pPr>
      <w:r>
        <w:rPr>
          <w:rFonts w:ascii="宋体" w:hAnsi="宋体" w:hint="eastAsia"/>
          <w:b/>
          <w:bCs/>
          <w:sz w:val="28"/>
          <w:szCs w:val="30"/>
        </w:rPr>
        <w:t>基金管理人：摩根基金管理（中国）有限公司</w:t>
      </w:r>
    </w:p>
    <w:p w14:paraId="33DFDDF1" w14:textId="77777777" w:rsidR="00F72A9F" w:rsidRDefault="00F72A9F">
      <w:pPr>
        <w:spacing w:line="360" w:lineRule="auto"/>
        <w:ind w:firstLineChars="800" w:firstLine="2249"/>
        <w:jc w:val="left"/>
      </w:pPr>
      <w:r>
        <w:rPr>
          <w:rFonts w:ascii="宋体" w:hAnsi="宋体" w:hint="eastAsia"/>
          <w:b/>
          <w:bCs/>
          <w:sz w:val="28"/>
          <w:szCs w:val="30"/>
        </w:rPr>
        <w:t>基金托管人：中国银行股份有限公司</w:t>
      </w:r>
    </w:p>
    <w:p w14:paraId="2E524842" w14:textId="77777777" w:rsidR="00F72A9F" w:rsidRDefault="00F72A9F">
      <w:pPr>
        <w:spacing w:line="360" w:lineRule="auto"/>
        <w:ind w:firstLineChars="800" w:firstLine="2249"/>
        <w:jc w:val="left"/>
      </w:pPr>
      <w:r>
        <w:rPr>
          <w:rFonts w:ascii="宋体" w:hAnsi="宋体" w:hint="eastAsia"/>
          <w:b/>
          <w:bCs/>
          <w:sz w:val="28"/>
          <w:szCs w:val="30"/>
        </w:rPr>
        <w:t>报告送出日期：2025年10月28日</w:t>
      </w:r>
    </w:p>
    <w:p w14:paraId="25AAE06C" w14:textId="77777777" w:rsidR="00F72A9F" w:rsidRDefault="00F72A9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7705DE9" w14:textId="77777777" w:rsidR="00F72A9F" w:rsidRDefault="00F72A9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CCF82D9" w14:textId="77777777" w:rsidR="00F72A9F" w:rsidRDefault="00F72A9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111F9" w14:paraId="25A3623B" w14:textId="77777777">
        <w:trPr>
          <w:divId w:val="59023660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FDB7215" w14:textId="77777777" w:rsidR="00F72A9F" w:rsidRDefault="00F72A9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B472C3" w14:textId="77777777" w:rsidR="00F72A9F" w:rsidRDefault="00F72A9F">
            <w:pPr>
              <w:jc w:val="left"/>
            </w:pPr>
            <w:r>
              <w:rPr>
                <w:rFonts w:ascii="宋体" w:hAnsi="宋体" w:hint="eastAsia"/>
                <w:szCs w:val="24"/>
                <w:lang w:eastAsia="zh-Hans"/>
              </w:rPr>
              <w:t>摩根健康品质生活混合</w:t>
            </w:r>
            <w:r>
              <w:rPr>
                <w:rFonts w:ascii="宋体" w:hAnsi="宋体" w:hint="eastAsia"/>
                <w:lang w:eastAsia="zh-Hans"/>
              </w:rPr>
              <w:t xml:space="preserve"> </w:t>
            </w:r>
          </w:p>
        </w:tc>
      </w:tr>
      <w:tr w:rsidR="00B111F9" w14:paraId="2CAF3F92" w14:textId="77777777">
        <w:trPr>
          <w:divId w:val="5902366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FC3E8A" w14:textId="77777777" w:rsidR="00F72A9F" w:rsidRDefault="00F72A9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F7EF96" w14:textId="77777777" w:rsidR="00F72A9F" w:rsidRDefault="00F72A9F">
            <w:pPr>
              <w:jc w:val="left"/>
            </w:pPr>
            <w:r>
              <w:rPr>
                <w:rFonts w:ascii="宋体" w:hAnsi="宋体" w:hint="eastAsia"/>
                <w:lang w:eastAsia="zh-Hans"/>
              </w:rPr>
              <w:t>377150</w:t>
            </w:r>
          </w:p>
        </w:tc>
      </w:tr>
      <w:tr w:rsidR="00B111F9" w14:paraId="03BB60B2" w14:textId="77777777">
        <w:trPr>
          <w:divId w:val="5902366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269FD3" w14:textId="77777777" w:rsidR="00F72A9F" w:rsidRDefault="00F72A9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CE4F0D" w14:textId="77777777" w:rsidR="00F72A9F" w:rsidRDefault="00F72A9F">
            <w:pPr>
              <w:jc w:val="left"/>
            </w:pPr>
            <w:r>
              <w:rPr>
                <w:rFonts w:ascii="宋体" w:hAnsi="宋体" w:hint="eastAsia"/>
                <w:lang w:eastAsia="zh-Hans"/>
              </w:rPr>
              <w:t>契约型开放式</w:t>
            </w:r>
          </w:p>
        </w:tc>
      </w:tr>
      <w:tr w:rsidR="00B111F9" w14:paraId="795E25DF" w14:textId="77777777">
        <w:trPr>
          <w:divId w:val="5902366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793E44" w14:textId="77777777" w:rsidR="00F72A9F" w:rsidRDefault="00F72A9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5699FC" w14:textId="77777777" w:rsidR="00F72A9F" w:rsidRDefault="00F72A9F">
            <w:pPr>
              <w:jc w:val="left"/>
            </w:pPr>
            <w:r>
              <w:rPr>
                <w:rFonts w:ascii="宋体" w:hAnsi="宋体" w:hint="eastAsia"/>
                <w:lang w:eastAsia="zh-Hans"/>
              </w:rPr>
              <w:t>2025年5月8日</w:t>
            </w:r>
          </w:p>
        </w:tc>
      </w:tr>
      <w:tr w:rsidR="00B111F9" w14:paraId="51351D8B" w14:textId="77777777">
        <w:trPr>
          <w:divId w:val="5902366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DFC73C" w14:textId="77777777" w:rsidR="00F72A9F" w:rsidRDefault="00F72A9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EB1FF0" w14:textId="77777777" w:rsidR="00F72A9F" w:rsidRDefault="00F72A9F">
            <w:pPr>
              <w:jc w:val="left"/>
            </w:pPr>
            <w:r>
              <w:rPr>
                <w:rFonts w:ascii="宋体" w:hAnsi="宋体" w:hint="eastAsia"/>
                <w:lang w:eastAsia="zh-Hans"/>
              </w:rPr>
              <w:t>186,239,700.41</w:t>
            </w:r>
            <w:r>
              <w:rPr>
                <w:rFonts w:hint="eastAsia"/>
              </w:rPr>
              <w:t>份</w:t>
            </w:r>
            <w:r>
              <w:rPr>
                <w:rFonts w:ascii="宋体" w:hAnsi="宋体" w:hint="eastAsia"/>
                <w:lang w:eastAsia="zh-Hans"/>
              </w:rPr>
              <w:t xml:space="preserve"> </w:t>
            </w:r>
          </w:p>
        </w:tc>
      </w:tr>
      <w:tr w:rsidR="00B111F9" w14:paraId="5C7CE17D" w14:textId="77777777">
        <w:trPr>
          <w:divId w:val="5902366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BB31C9" w14:textId="77777777" w:rsidR="00F72A9F" w:rsidRDefault="00F72A9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71F97D" w14:textId="77777777" w:rsidR="00F72A9F" w:rsidRDefault="00F72A9F">
            <w:pPr>
              <w:jc w:val="left"/>
            </w:pPr>
            <w:r>
              <w:rPr>
                <w:rFonts w:ascii="宋体" w:hAnsi="宋体" w:hint="eastAsia"/>
                <w:lang w:eastAsia="zh-Hans"/>
              </w:rPr>
              <w:t>本基金主要投资于有利于提升居民健康水平和生活品质的行业及公司，力争把握经济结构调整和消费升级所带来的投资机会。在严格控制风险的前提下，追求基金资产的长期稳定增值。</w:t>
            </w:r>
          </w:p>
        </w:tc>
      </w:tr>
      <w:tr w:rsidR="00B111F9" w14:paraId="4536008C" w14:textId="77777777">
        <w:trPr>
          <w:divId w:val="5902366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E35147" w14:textId="77777777" w:rsidR="00F72A9F" w:rsidRDefault="00F72A9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B1D49A" w14:textId="77777777" w:rsidR="00F72A9F" w:rsidRDefault="00F72A9F">
            <w:pPr>
              <w:jc w:val="left"/>
            </w:pPr>
            <w:r>
              <w:rPr>
                <w:rFonts w:ascii="宋体" w:hAnsi="宋体" w:hint="eastAsia"/>
                <w:lang w:eastAsia="zh-Hans"/>
              </w:rPr>
              <w:t>1、资产配置策略：</w:t>
            </w:r>
            <w:r>
              <w:rPr>
                <w:rFonts w:ascii="宋体" w:hAnsi="宋体" w:hint="eastAsia"/>
                <w:lang w:eastAsia="zh-Hans"/>
              </w:rPr>
              <w:br/>
              <w:t>本基金对大类资产的配置是从宏观层面出发，采用定量分析和定性分析相结合的手段，综合宏观经济环境、宏观经济政策、产业政策、行业景气度、证券市场走势和流动性的综合分析，积极进行大类资产配置。</w:t>
            </w:r>
            <w:r>
              <w:rPr>
                <w:rFonts w:ascii="宋体" w:hAnsi="宋体" w:hint="eastAsia"/>
                <w:lang w:eastAsia="zh-Hans"/>
              </w:rPr>
              <w:br/>
              <w:t>在控制风险的前提下，本基金将优先配置股票资产，本基金股票资产占基金资产的投资比例为70%-95%，其中港股通标的股票的投资比例不超过股票资产的50%。</w:t>
            </w:r>
            <w:r>
              <w:rPr>
                <w:rFonts w:ascii="宋体" w:hAnsi="宋体" w:hint="eastAsia"/>
                <w:lang w:eastAsia="zh-Hans"/>
              </w:rPr>
              <w:br/>
              <w:t>2、股票投资策略：</w:t>
            </w:r>
            <w:r>
              <w:rPr>
                <w:rFonts w:ascii="宋体" w:hAnsi="宋体" w:hint="eastAsia"/>
                <w:lang w:eastAsia="zh-Hans"/>
              </w:rPr>
              <w:br/>
              <w:t>本基金将围绕健康生活与品质生活这两大主题，重点关注有利于提升民众健康水平以及物质生活和精神生活质量的行业和个股。</w:t>
            </w:r>
            <w:r>
              <w:rPr>
                <w:rFonts w:ascii="宋体" w:hAnsi="宋体" w:hint="eastAsia"/>
                <w:lang w:eastAsia="zh-Hans"/>
              </w:rPr>
              <w:br/>
              <w:t>本基金的股票投资包含健康生活和品质生活这两大主题。健康生活对应的是有利于公众建立健康体质和生</w:t>
            </w:r>
            <w:r>
              <w:rPr>
                <w:rFonts w:ascii="宋体" w:hAnsi="宋体" w:hint="eastAsia"/>
                <w:lang w:eastAsia="zh-Hans"/>
              </w:rPr>
              <w:lastRenderedPageBreak/>
              <w:t>活的行业或公司，如医疗及服务、健康食品、文体产业、户外运动服装及器械等。品质生活对应的是符合公众消费趋势，建立品质生活的行业和公司，如食品饮料、汽车、家电、商贸零售、旅游、航空、消费电子等。本基金将不低于80％的非现金基金资产投资于健康品质生活主题相关的股票。</w:t>
            </w:r>
            <w:r>
              <w:rPr>
                <w:rFonts w:ascii="宋体" w:hAnsi="宋体" w:hint="eastAsia"/>
                <w:lang w:eastAsia="zh-Hans"/>
              </w:rPr>
              <w:br/>
              <w:t>行业配置方面，本基金将从行业生命周期、行业景气度、行业竞争格局等多角度，综合评估各个行业的投资价值。在行业配置的基础上，本基金管理人将采用“自下而上”的研究方法，充分发挥投研团队的主动选股能力，紧密围绕健康品质生活的投资主题，精选优质股票构建投资组合。</w:t>
            </w:r>
            <w:r>
              <w:rPr>
                <w:rFonts w:ascii="宋体" w:hAnsi="宋体" w:hint="eastAsia"/>
                <w:lang w:eastAsia="zh-Hans"/>
              </w:rPr>
              <w:br/>
              <w:t>此外，本基金采用的投资策略还包括：债券投资策略；股指期货投资策略；股票期权投资策略；国债期货投资策略；资产支持证券投资策略；存托凭证投资策略；融资业务策略</w:t>
            </w:r>
          </w:p>
        </w:tc>
      </w:tr>
      <w:tr w:rsidR="00B111F9" w14:paraId="1384B479" w14:textId="77777777">
        <w:trPr>
          <w:divId w:val="5902366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BFC437" w14:textId="77777777" w:rsidR="00F72A9F" w:rsidRDefault="00F72A9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D74527" w14:textId="77777777" w:rsidR="00F72A9F" w:rsidRDefault="00F72A9F">
            <w:pPr>
              <w:jc w:val="left"/>
            </w:pPr>
            <w:r>
              <w:rPr>
                <w:rFonts w:ascii="宋体" w:hAnsi="宋体" w:hint="eastAsia"/>
                <w:lang w:eastAsia="zh-Hans"/>
              </w:rPr>
              <w:t>中证内地消费指数收益率*65%+中证港股通大消费主题指数收益率*15%+银行活期存款利率（税后）*20%</w:t>
            </w:r>
          </w:p>
        </w:tc>
      </w:tr>
      <w:tr w:rsidR="00B111F9" w14:paraId="42EFD34D" w14:textId="77777777">
        <w:trPr>
          <w:divId w:val="5902366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0C4E7C" w14:textId="77777777" w:rsidR="00F72A9F" w:rsidRDefault="00F72A9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2BE4A8" w14:textId="77777777" w:rsidR="00F72A9F" w:rsidRDefault="00F72A9F">
            <w:pPr>
              <w:jc w:val="left"/>
            </w:pPr>
            <w:r>
              <w:rPr>
                <w:rFonts w:ascii="宋体" w:hAnsi="宋体" w:hint="eastAsia"/>
                <w:lang w:eastAsia="zh-Hans"/>
              </w:rPr>
              <w:t>本基金属于混合型基金产品，预期风险和收益水平高于债券型基金和货币市场基金，低于股票型基金。</w:t>
            </w:r>
            <w:r>
              <w:rPr>
                <w:rFonts w:ascii="宋体" w:hAnsi="宋体" w:hint="eastAsia"/>
                <w:lang w:eastAsia="zh-Hans"/>
              </w:rPr>
              <w:br/>
              <w:t>本基金可投资香港联合交易所上市的股票，将面临港股通机制下因投资环境、投资标的、市场制度以及交易规则等差异带来的特有风险。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B111F9" w14:paraId="148C157B" w14:textId="77777777">
        <w:trPr>
          <w:divId w:val="5902366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8A1BC0" w14:textId="77777777" w:rsidR="00F72A9F" w:rsidRDefault="00F72A9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574202" w14:textId="77777777" w:rsidR="00F72A9F" w:rsidRDefault="00F72A9F">
            <w:pPr>
              <w:jc w:val="left"/>
            </w:pPr>
            <w:r>
              <w:rPr>
                <w:rFonts w:ascii="宋体" w:hAnsi="宋体" w:hint="eastAsia"/>
                <w:lang w:eastAsia="zh-Hans"/>
              </w:rPr>
              <w:t>摩根基金管理（中国）有限公司</w:t>
            </w:r>
          </w:p>
        </w:tc>
      </w:tr>
      <w:tr w:rsidR="00B111F9" w14:paraId="71BFC86C" w14:textId="77777777">
        <w:trPr>
          <w:divId w:val="59023660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20BF7D" w14:textId="77777777" w:rsidR="00F72A9F" w:rsidRDefault="00F72A9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5EF3E7" w14:textId="77777777" w:rsidR="00F72A9F" w:rsidRDefault="00F72A9F">
            <w:pPr>
              <w:jc w:val="left"/>
            </w:pPr>
            <w:r>
              <w:rPr>
                <w:rFonts w:ascii="宋体" w:hAnsi="宋体" w:hint="eastAsia"/>
                <w:lang w:eastAsia="zh-Hans"/>
              </w:rPr>
              <w:t>中国银行股份有限公司</w:t>
            </w:r>
          </w:p>
        </w:tc>
      </w:tr>
      <w:tr w:rsidR="00B111F9" w14:paraId="52320992" w14:textId="77777777">
        <w:trPr>
          <w:divId w:val="5902366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78B977" w14:textId="77777777" w:rsidR="00F72A9F" w:rsidRDefault="00F72A9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6FE92A" w14:textId="77777777" w:rsidR="00F72A9F" w:rsidRDefault="00F72A9F">
            <w:pPr>
              <w:jc w:val="center"/>
            </w:pPr>
            <w:r>
              <w:rPr>
                <w:rFonts w:ascii="宋体" w:hAnsi="宋体" w:hint="eastAsia"/>
                <w:lang w:eastAsia="zh-Hans"/>
              </w:rPr>
              <w:t>摩根健康品质生活混合A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0CF6A" w14:textId="77777777" w:rsidR="00F72A9F" w:rsidRDefault="00F72A9F">
            <w:pPr>
              <w:jc w:val="center"/>
            </w:pPr>
            <w:r>
              <w:rPr>
                <w:rFonts w:ascii="宋体" w:hAnsi="宋体" w:hint="eastAsia"/>
                <w:lang w:eastAsia="zh-Hans"/>
              </w:rPr>
              <w:t>摩根健康品质生活混合C</w:t>
            </w:r>
            <w:r>
              <w:rPr>
                <w:rFonts w:ascii="宋体" w:hAnsi="宋体" w:hint="eastAsia"/>
                <w:kern w:val="0"/>
                <w:sz w:val="20"/>
                <w:lang w:eastAsia="zh-Hans"/>
              </w:rPr>
              <w:t xml:space="preserve"> </w:t>
            </w:r>
          </w:p>
        </w:tc>
      </w:tr>
      <w:tr w:rsidR="00B111F9" w14:paraId="51EBF881" w14:textId="77777777">
        <w:trPr>
          <w:divId w:val="5902366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A60DBD" w14:textId="77777777" w:rsidR="00F72A9F" w:rsidRDefault="00F72A9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9F47C" w14:textId="77777777" w:rsidR="00F72A9F" w:rsidRDefault="00F72A9F">
            <w:pPr>
              <w:jc w:val="center"/>
            </w:pPr>
            <w:r>
              <w:rPr>
                <w:rFonts w:ascii="宋体" w:hAnsi="宋体" w:hint="eastAsia"/>
                <w:lang w:eastAsia="zh-Hans"/>
              </w:rPr>
              <w:t>377150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5174E" w14:textId="77777777" w:rsidR="00F72A9F" w:rsidRDefault="00F72A9F">
            <w:pPr>
              <w:jc w:val="center"/>
            </w:pPr>
            <w:r>
              <w:rPr>
                <w:rFonts w:ascii="宋体" w:hAnsi="宋体" w:hint="eastAsia"/>
                <w:lang w:eastAsia="zh-Hans"/>
              </w:rPr>
              <w:t>015346</w:t>
            </w:r>
            <w:r>
              <w:rPr>
                <w:rFonts w:ascii="宋体" w:hAnsi="宋体" w:hint="eastAsia"/>
                <w:kern w:val="0"/>
                <w:sz w:val="20"/>
                <w:lang w:eastAsia="zh-Hans"/>
              </w:rPr>
              <w:t xml:space="preserve"> </w:t>
            </w:r>
          </w:p>
        </w:tc>
      </w:tr>
      <w:bookmarkEnd w:id="33"/>
      <w:bookmarkEnd w:id="32"/>
      <w:tr w:rsidR="00B111F9" w14:paraId="0D5890A4" w14:textId="77777777">
        <w:trPr>
          <w:divId w:val="59023660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A95FA7" w14:textId="77777777" w:rsidR="00F72A9F" w:rsidRDefault="00F72A9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76DFF" w14:textId="77777777" w:rsidR="00F72A9F" w:rsidRDefault="00F72A9F">
            <w:pPr>
              <w:jc w:val="center"/>
            </w:pPr>
            <w:r>
              <w:rPr>
                <w:rFonts w:ascii="宋体" w:hAnsi="宋体" w:hint="eastAsia"/>
                <w:lang w:eastAsia="zh-Hans"/>
              </w:rPr>
              <w:t>88,467,294.62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3B1CC" w14:textId="77777777" w:rsidR="00F72A9F" w:rsidRDefault="00F72A9F">
            <w:pPr>
              <w:jc w:val="center"/>
            </w:pPr>
            <w:r>
              <w:rPr>
                <w:rFonts w:ascii="宋体" w:hAnsi="宋体" w:hint="eastAsia"/>
                <w:lang w:eastAsia="zh-Hans"/>
              </w:rPr>
              <w:t>97,772,405.79</w:t>
            </w:r>
            <w:r>
              <w:rPr>
                <w:rFonts w:hint="eastAsia"/>
              </w:rPr>
              <w:t>份</w:t>
            </w:r>
            <w:r>
              <w:rPr>
                <w:rFonts w:ascii="宋体" w:hAnsi="宋体" w:hint="eastAsia"/>
                <w:lang w:eastAsia="zh-Hans"/>
              </w:rPr>
              <w:t xml:space="preserve"> </w:t>
            </w:r>
          </w:p>
        </w:tc>
      </w:tr>
    </w:tbl>
    <w:p w14:paraId="19B19987" w14:textId="77777777" w:rsidR="00F72A9F" w:rsidRDefault="00F72A9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D5BA17D" w14:textId="77777777" w:rsidR="00F72A9F" w:rsidRDefault="00F72A9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F4F2342" w14:textId="77777777" w:rsidR="00F72A9F" w:rsidRDefault="00F72A9F">
      <w:pPr>
        <w:jc w:val="right"/>
        <w:divId w:val="80655391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7"/>
        <w:gridCol w:w="2754"/>
        <w:gridCol w:w="2754"/>
      </w:tblGrid>
      <w:tr w:rsidR="00B111F9" w14:paraId="2065B4E1" w14:textId="77777777">
        <w:trPr>
          <w:divId w:val="80655391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A087591" w14:textId="77777777" w:rsidR="00F72A9F" w:rsidRDefault="00F72A9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193064E" w14:textId="77777777" w:rsidR="00F72A9F" w:rsidRDefault="00F72A9F">
            <w:pPr>
              <w:pStyle w:val="a5"/>
              <w:jc w:val="center"/>
              <w:rPr>
                <w:rFonts w:hint="eastAsia"/>
              </w:rPr>
            </w:pPr>
            <w:r>
              <w:rPr>
                <w:rFonts w:hint="eastAsia"/>
                <w:kern w:val="2"/>
                <w:sz w:val="21"/>
                <w:szCs w:val="24"/>
                <w:lang w:eastAsia="zh-Hans"/>
              </w:rPr>
              <w:t xml:space="preserve">报告期（2025年7月1日 - 2025年9月30日） </w:t>
            </w:r>
          </w:p>
        </w:tc>
      </w:tr>
      <w:tr w:rsidR="00B111F9" w14:paraId="30F7A212" w14:textId="77777777">
        <w:trPr>
          <w:divId w:val="80655391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8EDB5" w14:textId="77777777" w:rsidR="00F72A9F" w:rsidRDefault="00F72A9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5242E05" w14:textId="77777777" w:rsidR="00F72A9F" w:rsidRDefault="00F72A9F">
            <w:pPr>
              <w:jc w:val="center"/>
            </w:pPr>
            <w:r>
              <w:rPr>
                <w:rFonts w:ascii="宋体" w:hAnsi="宋体" w:hint="eastAsia"/>
                <w:szCs w:val="24"/>
                <w:lang w:eastAsia="zh-Hans"/>
              </w:rPr>
              <w:t>摩根健康品质生活混合A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80633A2" w14:textId="77777777" w:rsidR="00F72A9F" w:rsidRDefault="00F72A9F">
            <w:pPr>
              <w:jc w:val="center"/>
            </w:pPr>
            <w:r>
              <w:rPr>
                <w:rFonts w:ascii="宋体" w:hAnsi="宋体" w:hint="eastAsia"/>
                <w:szCs w:val="24"/>
                <w:lang w:eastAsia="zh-Hans"/>
              </w:rPr>
              <w:t>摩根健康品质生活混合C</w:t>
            </w:r>
          </w:p>
        </w:tc>
      </w:tr>
      <w:tr w:rsidR="00B111F9" w14:paraId="347D5487" w14:textId="77777777">
        <w:trPr>
          <w:divId w:val="8065539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116CAD" w14:textId="77777777" w:rsidR="00F72A9F" w:rsidRDefault="00F72A9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82DE0C" w14:textId="77777777" w:rsidR="00F72A9F" w:rsidRDefault="00F72A9F">
            <w:pPr>
              <w:jc w:val="right"/>
            </w:pPr>
            <w:r>
              <w:rPr>
                <w:rFonts w:ascii="宋体" w:hAnsi="宋体" w:hint="eastAsia"/>
                <w:szCs w:val="24"/>
                <w:lang w:eastAsia="zh-Hans"/>
              </w:rPr>
              <w:t>21,764,553.75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8D4AD9" w14:textId="77777777" w:rsidR="00F72A9F" w:rsidRDefault="00F72A9F">
            <w:pPr>
              <w:jc w:val="right"/>
            </w:pPr>
            <w:r>
              <w:rPr>
                <w:rFonts w:ascii="宋体" w:hAnsi="宋体" w:hint="eastAsia"/>
                <w:szCs w:val="24"/>
                <w:lang w:eastAsia="zh-Hans"/>
              </w:rPr>
              <w:t>9,981,191.39</w:t>
            </w:r>
          </w:p>
        </w:tc>
      </w:tr>
      <w:tr w:rsidR="00B111F9" w14:paraId="479A3FE7" w14:textId="77777777">
        <w:trPr>
          <w:divId w:val="8065539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2095E2" w14:textId="77777777" w:rsidR="00F72A9F" w:rsidRDefault="00F72A9F">
            <w:pPr>
              <w:pStyle w:val="a5"/>
              <w:rPr>
                <w:rFonts w:hint="eastAsia"/>
              </w:rPr>
            </w:pPr>
            <w:r>
              <w:rPr>
                <w:rFonts w:hint="eastAsia"/>
                <w:kern w:val="2"/>
                <w:sz w:val="21"/>
              </w:rPr>
              <w:lastRenderedPageBreak/>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22ECF2" w14:textId="77777777" w:rsidR="00F72A9F" w:rsidRDefault="00F72A9F">
            <w:pPr>
              <w:jc w:val="right"/>
            </w:pPr>
            <w:r>
              <w:rPr>
                <w:rFonts w:ascii="宋体" w:hAnsi="宋体" w:hint="eastAsia"/>
                <w:szCs w:val="24"/>
                <w:lang w:eastAsia="zh-Hans"/>
              </w:rPr>
              <w:t>41,258,826.27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E8E4B0" w14:textId="77777777" w:rsidR="00F72A9F" w:rsidRDefault="00F72A9F">
            <w:pPr>
              <w:jc w:val="right"/>
            </w:pPr>
            <w:r>
              <w:rPr>
                <w:rFonts w:ascii="宋体" w:hAnsi="宋体" w:hint="eastAsia"/>
                <w:szCs w:val="24"/>
                <w:lang w:eastAsia="zh-Hans"/>
              </w:rPr>
              <w:t>6,203,608.92</w:t>
            </w:r>
          </w:p>
        </w:tc>
      </w:tr>
      <w:tr w:rsidR="00B111F9" w14:paraId="27577106" w14:textId="77777777">
        <w:trPr>
          <w:divId w:val="8065539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926673" w14:textId="77777777" w:rsidR="00F72A9F" w:rsidRDefault="00F72A9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7101FA" w14:textId="77777777" w:rsidR="00F72A9F" w:rsidRDefault="00F72A9F">
            <w:pPr>
              <w:jc w:val="right"/>
            </w:pPr>
            <w:r>
              <w:rPr>
                <w:rFonts w:ascii="宋体" w:hAnsi="宋体" w:hint="eastAsia"/>
                <w:szCs w:val="24"/>
                <w:lang w:eastAsia="zh-Hans"/>
              </w:rPr>
              <w:t>0.2692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659023" w14:textId="77777777" w:rsidR="00F72A9F" w:rsidRDefault="00F72A9F">
            <w:pPr>
              <w:jc w:val="right"/>
            </w:pPr>
            <w:r>
              <w:rPr>
                <w:rFonts w:ascii="宋体" w:hAnsi="宋体" w:hint="eastAsia"/>
                <w:szCs w:val="24"/>
                <w:lang w:eastAsia="zh-Hans"/>
              </w:rPr>
              <w:t>0.1420</w:t>
            </w:r>
          </w:p>
        </w:tc>
      </w:tr>
      <w:tr w:rsidR="00B111F9" w14:paraId="7F80DD52" w14:textId="77777777">
        <w:trPr>
          <w:divId w:val="8065539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97B2A4" w14:textId="77777777" w:rsidR="00F72A9F" w:rsidRDefault="00F72A9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AD3803" w14:textId="77777777" w:rsidR="00F72A9F" w:rsidRDefault="00F72A9F">
            <w:pPr>
              <w:jc w:val="right"/>
            </w:pPr>
            <w:r>
              <w:rPr>
                <w:rFonts w:ascii="宋体" w:hAnsi="宋体" w:hint="eastAsia"/>
                <w:szCs w:val="24"/>
                <w:lang w:eastAsia="zh-Hans"/>
              </w:rPr>
              <w:t>293,661,485.49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4A9D4A" w14:textId="77777777" w:rsidR="00F72A9F" w:rsidRDefault="00F72A9F">
            <w:pPr>
              <w:jc w:val="right"/>
            </w:pPr>
            <w:r>
              <w:rPr>
                <w:rFonts w:ascii="宋体" w:hAnsi="宋体" w:hint="eastAsia"/>
                <w:szCs w:val="24"/>
                <w:lang w:eastAsia="zh-Hans"/>
              </w:rPr>
              <w:t>318,821,092.14</w:t>
            </w:r>
          </w:p>
        </w:tc>
      </w:tr>
      <w:tr w:rsidR="00B111F9" w14:paraId="26E12EC7" w14:textId="77777777">
        <w:trPr>
          <w:divId w:val="80655391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B790E6" w14:textId="77777777" w:rsidR="00F72A9F" w:rsidRDefault="00F72A9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3E6FA4" w14:textId="77777777" w:rsidR="00F72A9F" w:rsidRDefault="00F72A9F">
            <w:pPr>
              <w:jc w:val="right"/>
            </w:pPr>
            <w:r>
              <w:rPr>
                <w:rFonts w:ascii="宋体" w:hAnsi="宋体" w:hint="eastAsia"/>
                <w:szCs w:val="24"/>
                <w:lang w:eastAsia="zh-Hans"/>
              </w:rPr>
              <w:t>3.3194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4DC73D" w14:textId="77777777" w:rsidR="00F72A9F" w:rsidRDefault="00F72A9F">
            <w:pPr>
              <w:jc w:val="right"/>
            </w:pPr>
            <w:r>
              <w:rPr>
                <w:rFonts w:ascii="宋体" w:hAnsi="宋体" w:hint="eastAsia"/>
                <w:szCs w:val="24"/>
                <w:lang w:eastAsia="zh-Hans"/>
              </w:rPr>
              <w:t>3.2608</w:t>
            </w:r>
          </w:p>
        </w:tc>
      </w:tr>
    </w:tbl>
    <w:p w14:paraId="27CC43F0" w14:textId="77777777" w:rsidR="00F72A9F" w:rsidRDefault="00F72A9F">
      <w:pPr>
        <w:wordWrap w:val="0"/>
        <w:spacing w:line="360" w:lineRule="auto"/>
        <w:jc w:val="left"/>
        <w:divId w:val="172393919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2571824" w14:textId="77777777" w:rsidR="00F72A9F" w:rsidRDefault="00F72A9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24601A2" w14:textId="77777777" w:rsidR="00F72A9F" w:rsidRDefault="00F72A9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2B9748D" w14:textId="77777777" w:rsidR="00F72A9F" w:rsidRDefault="00F72A9F">
      <w:pPr>
        <w:spacing w:line="360" w:lineRule="auto"/>
        <w:jc w:val="center"/>
        <w:divId w:val="264311517"/>
      </w:pPr>
      <w:r>
        <w:rPr>
          <w:rFonts w:ascii="宋体" w:hAnsi="宋体" w:hint="eastAsia"/>
        </w:rPr>
        <w:t>摩根健康品质生活混合A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111F9" w14:paraId="0B0288B9" w14:textId="77777777">
        <w:trPr>
          <w:divId w:val="26431151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B910BF" w14:textId="77777777" w:rsidR="00F72A9F" w:rsidRDefault="00F72A9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C47330" w14:textId="77777777" w:rsidR="00F72A9F" w:rsidRDefault="00F72A9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83BF64" w14:textId="77777777" w:rsidR="00F72A9F" w:rsidRDefault="00F72A9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52600F" w14:textId="77777777" w:rsidR="00F72A9F" w:rsidRDefault="00F72A9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3BD553" w14:textId="77777777" w:rsidR="00F72A9F" w:rsidRDefault="00F72A9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39BA1" w14:textId="77777777" w:rsidR="00F72A9F" w:rsidRDefault="00F72A9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265E74" w14:textId="77777777" w:rsidR="00F72A9F" w:rsidRDefault="00F72A9F">
            <w:pPr>
              <w:spacing w:line="360" w:lineRule="auto"/>
              <w:jc w:val="center"/>
            </w:pPr>
            <w:r>
              <w:rPr>
                <w:rFonts w:ascii="宋体" w:hAnsi="宋体" w:hint="eastAsia"/>
              </w:rPr>
              <w:t xml:space="preserve">②－④ </w:t>
            </w:r>
          </w:p>
        </w:tc>
      </w:tr>
      <w:tr w:rsidR="00B111F9" w14:paraId="1D829DF1" w14:textId="77777777">
        <w:trPr>
          <w:divId w:val="2643115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3C8FE" w14:textId="77777777" w:rsidR="00F72A9F" w:rsidRDefault="00F72A9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2A36B" w14:textId="77777777" w:rsidR="00F72A9F" w:rsidRDefault="00F72A9F">
            <w:pPr>
              <w:spacing w:line="360" w:lineRule="auto"/>
              <w:jc w:val="right"/>
            </w:pPr>
            <w:r>
              <w:rPr>
                <w:rFonts w:ascii="宋体" w:hAnsi="宋体" w:hint="eastAsia"/>
              </w:rPr>
              <w:t xml:space="preserve">7.84%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4367C" w14:textId="77777777" w:rsidR="00F72A9F" w:rsidRDefault="00F72A9F">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AFB34" w14:textId="77777777" w:rsidR="00F72A9F" w:rsidRDefault="00F72A9F">
            <w:pPr>
              <w:spacing w:line="360" w:lineRule="auto"/>
              <w:jc w:val="right"/>
            </w:pPr>
            <w:r>
              <w:rPr>
                <w:rFonts w:ascii="宋体" w:hAnsi="宋体" w:hint="eastAsia"/>
              </w:rPr>
              <w:t xml:space="preserve">7.20%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3D0A9" w14:textId="77777777" w:rsidR="00F72A9F" w:rsidRDefault="00F72A9F">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D8A3E9" w14:textId="77777777" w:rsidR="00F72A9F" w:rsidRDefault="00F72A9F">
            <w:pPr>
              <w:spacing w:line="360" w:lineRule="auto"/>
              <w:jc w:val="right"/>
            </w:pPr>
            <w:r>
              <w:rPr>
                <w:rFonts w:ascii="宋体" w:hAnsi="宋体" w:hint="eastAsia"/>
              </w:rPr>
              <w:t xml:space="preserve">0.64%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4E42E" w14:textId="77777777" w:rsidR="00F72A9F" w:rsidRDefault="00F72A9F">
            <w:pPr>
              <w:spacing w:line="360" w:lineRule="auto"/>
              <w:jc w:val="right"/>
            </w:pPr>
            <w:r>
              <w:rPr>
                <w:rFonts w:ascii="宋体" w:hAnsi="宋体" w:hint="eastAsia"/>
              </w:rPr>
              <w:t xml:space="preserve">0.41% </w:t>
            </w:r>
          </w:p>
        </w:tc>
      </w:tr>
      <w:tr w:rsidR="00B111F9" w14:paraId="27BAE454" w14:textId="77777777">
        <w:trPr>
          <w:divId w:val="2643115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1E93D" w14:textId="77777777" w:rsidR="00F72A9F" w:rsidRDefault="00F72A9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D95F5" w14:textId="77777777" w:rsidR="00F72A9F" w:rsidRDefault="00F72A9F">
            <w:pPr>
              <w:spacing w:line="360" w:lineRule="auto"/>
              <w:jc w:val="right"/>
            </w:pPr>
            <w:r>
              <w:rPr>
                <w:rFonts w:ascii="宋体" w:hAnsi="宋体" w:hint="eastAsia"/>
              </w:rPr>
              <w:t xml:space="preserve">7.06%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EDF2D" w14:textId="77777777" w:rsidR="00F72A9F" w:rsidRDefault="00F72A9F">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48EE7" w14:textId="77777777" w:rsidR="00F72A9F" w:rsidRDefault="00F72A9F">
            <w:pPr>
              <w:spacing w:line="360" w:lineRule="auto"/>
              <w:jc w:val="right"/>
            </w:pPr>
            <w:r>
              <w:rPr>
                <w:rFonts w:ascii="宋体" w:hAnsi="宋体" w:hint="eastAsia"/>
              </w:rPr>
              <w:t xml:space="preserve">3.74%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AE751" w14:textId="77777777" w:rsidR="00F72A9F" w:rsidRDefault="00F72A9F">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38FF7F" w14:textId="77777777" w:rsidR="00F72A9F" w:rsidRDefault="00F72A9F">
            <w:pPr>
              <w:spacing w:line="360" w:lineRule="auto"/>
              <w:jc w:val="right"/>
            </w:pPr>
            <w:r>
              <w:rPr>
                <w:rFonts w:ascii="宋体" w:hAnsi="宋体" w:hint="eastAsia"/>
              </w:rPr>
              <w:t xml:space="preserve">3.32%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E6DE5" w14:textId="77777777" w:rsidR="00F72A9F" w:rsidRDefault="00F72A9F">
            <w:pPr>
              <w:spacing w:line="360" w:lineRule="auto"/>
              <w:jc w:val="right"/>
            </w:pPr>
            <w:r>
              <w:rPr>
                <w:rFonts w:ascii="宋体" w:hAnsi="宋体" w:hint="eastAsia"/>
              </w:rPr>
              <w:t xml:space="preserve">0.37% </w:t>
            </w:r>
          </w:p>
        </w:tc>
      </w:tr>
    </w:tbl>
    <w:p w14:paraId="47D620FD" w14:textId="77777777" w:rsidR="00F72A9F" w:rsidRDefault="00F72A9F">
      <w:pPr>
        <w:spacing w:line="360" w:lineRule="auto"/>
        <w:jc w:val="center"/>
        <w:divId w:val="1746611960"/>
      </w:pPr>
      <w:r>
        <w:rPr>
          <w:rFonts w:ascii="宋体" w:hAnsi="宋体" w:hint="eastAsia"/>
        </w:rPr>
        <w:t>摩根健康品质生活混合C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111F9" w14:paraId="0B3A1BFD" w14:textId="77777777">
        <w:trPr>
          <w:divId w:val="174661196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BC65C5" w14:textId="77777777" w:rsidR="00F72A9F" w:rsidRDefault="00F72A9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992AEE" w14:textId="77777777" w:rsidR="00F72A9F" w:rsidRDefault="00F72A9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10C9C0" w14:textId="77777777" w:rsidR="00F72A9F" w:rsidRDefault="00F72A9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1883B3" w14:textId="77777777" w:rsidR="00F72A9F" w:rsidRDefault="00F72A9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811F4D" w14:textId="77777777" w:rsidR="00F72A9F" w:rsidRDefault="00F72A9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9AAC6E" w14:textId="77777777" w:rsidR="00F72A9F" w:rsidRDefault="00F72A9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D5E189" w14:textId="77777777" w:rsidR="00F72A9F" w:rsidRDefault="00F72A9F">
            <w:pPr>
              <w:spacing w:line="360" w:lineRule="auto"/>
              <w:jc w:val="center"/>
            </w:pPr>
            <w:r>
              <w:rPr>
                <w:rFonts w:ascii="宋体" w:hAnsi="宋体" w:hint="eastAsia"/>
              </w:rPr>
              <w:t xml:space="preserve">②－④ </w:t>
            </w:r>
          </w:p>
        </w:tc>
      </w:tr>
      <w:tr w:rsidR="00B111F9" w14:paraId="3AF9F95A" w14:textId="77777777">
        <w:trPr>
          <w:divId w:val="17466119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07CDF" w14:textId="77777777" w:rsidR="00F72A9F" w:rsidRDefault="00F72A9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3472F" w14:textId="77777777" w:rsidR="00F72A9F" w:rsidRDefault="00F72A9F">
            <w:pPr>
              <w:spacing w:line="360" w:lineRule="auto"/>
              <w:jc w:val="right"/>
            </w:pPr>
            <w:r>
              <w:rPr>
                <w:rFonts w:ascii="宋体" w:hAnsi="宋体" w:hint="eastAsia"/>
              </w:rPr>
              <w:t xml:space="preserve">7.71%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EBD8E" w14:textId="77777777" w:rsidR="00F72A9F" w:rsidRDefault="00F72A9F">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A9E25" w14:textId="77777777" w:rsidR="00F72A9F" w:rsidRDefault="00F72A9F">
            <w:pPr>
              <w:spacing w:line="360" w:lineRule="auto"/>
              <w:jc w:val="right"/>
            </w:pPr>
            <w:r>
              <w:rPr>
                <w:rFonts w:ascii="宋体" w:hAnsi="宋体" w:hint="eastAsia"/>
              </w:rPr>
              <w:t xml:space="preserve">7.20%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1B5B3" w14:textId="77777777" w:rsidR="00F72A9F" w:rsidRDefault="00F72A9F">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948013" w14:textId="77777777" w:rsidR="00F72A9F" w:rsidRDefault="00F72A9F">
            <w:pPr>
              <w:spacing w:line="360" w:lineRule="auto"/>
              <w:jc w:val="right"/>
            </w:pPr>
            <w:r>
              <w:rPr>
                <w:rFonts w:ascii="宋体" w:hAnsi="宋体" w:hint="eastAsia"/>
              </w:rPr>
              <w:t xml:space="preserve">0.51%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2300B" w14:textId="77777777" w:rsidR="00F72A9F" w:rsidRDefault="00F72A9F">
            <w:pPr>
              <w:spacing w:line="360" w:lineRule="auto"/>
              <w:jc w:val="right"/>
            </w:pPr>
            <w:r>
              <w:rPr>
                <w:rFonts w:ascii="宋体" w:hAnsi="宋体" w:hint="eastAsia"/>
              </w:rPr>
              <w:t xml:space="preserve">0.41% </w:t>
            </w:r>
          </w:p>
        </w:tc>
      </w:tr>
      <w:tr w:rsidR="00B111F9" w14:paraId="4FB401B4" w14:textId="77777777">
        <w:trPr>
          <w:divId w:val="17466119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FC5FE" w14:textId="77777777" w:rsidR="00F72A9F" w:rsidRDefault="00F72A9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B6202" w14:textId="77777777" w:rsidR="00F72A9F" w:rsidRDefault="00F72A9F">
            <w:pPr>
              <w:spacing w:line="360" w:lineRule="auto"/>
              <w:jc w:val="right"/>
            </w:pPr>
            <w:r>
              <w:rPr>
                <w:rFonts w:ascii="宋体" w:hAnsi="宋体" w:hint="eastAsia"/>
              </w:rPr>
              <w:t xml:space="preserve">6.84%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BE489" w14:textId="77777777" w:rsidR="00F72A9F" w:rsidRDefault="00F72A9F">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B0E59" w14:textId="77777777" w:rsidR="00F72A9F" w:rsidRDefault="00F72A9F">
            <w:pPr>
              <w:spacing w:line="360" w:lineRule="auto"/>
              <w:jc w:val="right"/>
            </w:pPr>
            <w:r>
              <w:rPr>
                <w:rFonts w:ascii="宋体" w:hAnsi="宋体" w:hint="eastAsia"/>
              </w:rPr>
              <w:t xml:space="preserve">3.74%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2371C" w14:textId="77777777" w:rsidR="00F72A9F" w:rsidRDefault="00F72A9F">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D911A7" w14:textId="77777777" w:rsidR="00F72A9F" w:rsidRDefault="00F72A9F">
            <w:pPr>
              <w:spacing w:line="360" w:lineRule="auto"/>
              <w:jc w:val="right"/>
            </w:pPr>
            <w:r>
              <w:rPr>
                <w:rFonts w:ascii="宋体" w:hAnsi="宋体" w:hint="eastAsia"/>
              </w:rPr>
              <w:t xml:space="preserve">3.10%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6FD66" w14:textId="77777777" w:rsidR="00F72A9F" w:rsidRDefault="00F72A9F">
            <w:pPr>
              <w:spacing w:line="360" w:lineRule="auto"/>
              <w:jc w:val="right"/>
            </w:pPr>
            <w:r>
              <w:rPr>
                <w:rFonts w:ascii="宋体" w:hAnsi="宋体" w:hint="eastAsia"/>
              </w:rPr>
              <w:t xml:space="preserve">0.37% </w:t>
            </w:r>
          </w:p>
        </w:tc>
      </w:tr>
    </w:tbl>
    <w:p w14:paraId="47B23374" w14:textId="77777777" w:rsidR="00F72A9F" w:rsidRDefault="00F72A9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A6CB38C" w14:textId="77777777" w:rsidR="00F72A9F" w:rsidRDefault="00F72A9F">
      <w:pPr>
        <w:spacing w:line="360" w:lineRule="auto"/>
        <w:jc w:val="left"/>
        <w:divId w:val="809056578"/>
      </w:pPr>
      <w:bookmarkStart w:id="70" w:name="m07_04_07_09"/>
      <w:bookmarkStart w:id="71" w:name="m07_04_07_09_tab"/>
      <w:r>
        <w:rPr>
          <w:rFonts w:ascii="宋体" w:hAnsi="宋体" w:hint="eastAsia"/>
          <w:noProof/>
        </w:rPr>
        <w:lastRenderedPageBreak/>
        <w:drawing>
          <wp:inline distT="0" distB="0" distL="0" distR="0" wp14:anchorId="12F91377" wp14:editId="786C6D61">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730C37F" w14:textId="77777777" w:rsidR="00F72A9F" w:rsidRDefault="00F72A9F">
      <w:pPr>
        <w:spacing w:line="360" w:lineRule="auto"/>
        <w:jc w:val="left"/>
        <w:divId w:val="835073513"/>
      </w:pPr>
      <w:r>
        <w:rPr>
          <w:rFonts w:ascii="宋体" w:hAnsi="宋体" w:hint="eastAsia"/>
          <w:noProof/>
        </w:rPr>
        <w:drawing>
          <wp:inline distT="0" distB="0" distL="0" distR="0" wp14:anchorId="72AD286F" wp14:editId="77F51073">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4C8BD7A" w14:textId="11BB5A9D" w:rsidR="00F72A9F" w:rsidRDefault="00F72A9F">
      <w:pPr>
        <w:spacing w:line="360" w:lineRule="auto"/>
      </w:pPr>
      <w:r>
        <w:rPr>
          <w:rFonts w:ascii="宋体" w:hAnsi="宋体" w:hint="eastAsia"/>
        </w:rPr>
        <w:t>注：</w:t>
      </w:r>
      <w:r>
        <w:rPr>
          <w:rFonts w:ascii="宋体" w:hAnsi="宋体" w:hint="eastAsia"/>
          <w:lang w:eastAsia="zh-Hans"/>
        </w:rPr>
        <w:t xml:space="preserve">本基金转型日期为 2025 年 5 月 8 日，截至本报告期末，本基金转型未满一年，图示时间段为 2025 年 5 月 8 日至 2025 年 </w:t>
      </w:r>
      <w:r w:rsidR="003A688C">
        <w:rPr>
          <w:rFonts w:ascii="宋体" w:hAnsi="宋体" w:hint="eastAsia"/>
          <w:lang w:eastAsia="zh-Hans"/>
        </w:rPr>
        <w:t>9</w:t>
      </w:r>
      <w:r>
        <w:rPr>
          <w:rFonts w:ascii="宋体" w:hAnsi="宋体" w:hint="eastAsia"/>
          <w:lang w:eastAsia="zh-Hans"/>
        </w:rPr>
        <w:t xml:space="preserve"> 月 30 日。</w:t>
      </w:r>
      <w:r>
        <w:rPr>
          <w:rFonts w:ascii="宋体" w:hAnsi="宋体" w:hint="eastAsia"/>
          <w:lang w:eastAsia="zh-Hans"/>
        </w:rPr>
        <w:br/>
        <w:t xml:space="preserve">　　本基金建仓期自 2025 年 5 月 8 日至 2025 年 11 月 7 日，目前本基金还处于建仓期。</w:t>
      </w:r>
      <w:r>
        <w:rPr>
          <w:rFonts w:ascii="宋体" w:hAnsi="宋体" w:hint="eastAsia"/>
          <w:kern w:val="0"/>
          <w:lang w:eastAsia="zh-Hans"/>
        </w:rPr>
        <w:t xml:space="preserve"> </w:t>
      </w:r>
    </w:p>
    <w:p w14:paraId="241998BC" w14:textId="77777777" w:rsidR="00F72A9F" w:rsidRDefault="00F72A9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5052C9B" w14:textId="77777777" w:rsidR="00F72A9F" w:rsidRDefault="00F72A9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111F9" w14:paraId="1709E586" w14:textId="77777777">
        <w:trPr>
          <w:divId w:val="160360608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CF4A6" w14:textId="77777777" w:rsidR="00F72A9F" w:rsidRDefault="00F72A9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262F0" w14:textId="77777777" w:rsidR="00F72A9F" w:rsidRDefault="00F72A9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A7AD6" w14:textId="77777777" w:rsidR="00F72A9F" w:rsidRDefault="00F72A9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7741ED" w14:textId="77777777" w:rsidR="00F72A9F" w:rsidRDefault="00F72A9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9074D" w14:textId="77777777" w:rsidR="00F72A9F" w:rsidRDefault="00F72A9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111F9" w14:paraId="317EE952" w14:textId="77777777">
        <w:trPr>
          <w:divId w:val="160360608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70345" w14:textId="77777777" w:rsidR="00F72A9F" w:rsidRDefault="00F72A9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553BF" w14:textId="77777777" w:rsidR="00F72A9F" w:rsidRDefault="00F72A9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6A8C99" w14:textId="77777777" w:rsidR="00F72A9F" w:rsidRDefault="00F72A9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0849F" w14:textId="77777777" w:rsidR="00F72A9F" w:rsidRDefault="00F72A9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CCD0E" w14:textId="77777777" w:rsidR="00F72A9F" w:rsidRDefault="00F72A9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397AF" w14:textId="77777777" w:rsidR="00F72A9F" w:rsidRDefault="00F72A9F">
            <w:pPr>
              <w:widowControl/>
              <w:jc w:val="left"/>
            </w:pPr>
          </w:p>
        </w:tc>
      </w:tr>
      <w:tr w:rsidR="00B111F9" w14:paraId="5A635AB3" w14:textId="77777777">
        <w:trPr>
          <w:divId w:val="160360608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9B2F9" w14:textId="77777777" w:rsidR="00F72A9F" w:rsidRDefault="00F72A9F">
            <w:pPr>
              <w:jc w:val="center"/>
            </w:pPr>
            <w:r>
              <w:rPr>
                <w:rFonts w:ascii="宋体" w:hAnsi="宋体" w:hint="eastAsia"/>
                <w:szCs w:val="24"/>
                <w:lang w:eastAsia="zh-Hans"/>
              </w:rPr>
              <w:t>徐项楠</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3DF8A" w14:textId="77777777" w:rsidR="00F72A9F" w:rsidRDefault="00F72A9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365F6" w14:textId="77777777" w:rsidR="00F72A9F" w:rsidRDefault="00F72A9F">
            <w:pPr>
              <w:jc w:val="center"/>
            </w:pPr>
            <w:r>
              <w:rPr>
                <w:rFonts w:ascii="宋体" w:hAnsi="宋体" w:hint="eastAsia"/>
                <w:szCs w:val="24"/>
                <w:lang w:eastAsia="zh-Hans"/>
              </w:rPr>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B4404" w14:textId="77777777" w:rsidR="00F72A9F" w:rsidRDefault="00F72A9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D2965" w14:textId="77777777" w:rsidR="00F72A9F" w:rsidRDefault="00F72A9F">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9B64C" w14:textId="77777777" w:rsidR="00F72A9F" w:rsidRDefault="00F72A9F">
            <w:pPr>
              <w:jc w:val="left"/>
            </w:pPr>
            <w:r>
              <w:rPr>
                <w:rFonts w:ascii="宋体" w:hAnsi="宋体" w:hint="eastAsia"/>
                <w:szCs w:val="24"/>
                <w:lang w:eastAsia="zh-Hans"/>
              </w:rPr>
              <w:t>徐项楠先生曾任中海基金管理有限公司行业分析师，中银基金管理有限公司高</w:t>
            </w:r>
            <w:r>
              <w:rPr>
                <w:rFonts w:ascii="宋体" w:hAnsi="宋体" w:hint="eastAsia"/>
                <w:szCs w:val="24"/>
                <w:lang w:eastAsia="zh-Hans"/>
              </w:rPr>
              <w:lastRenderedPageBreak/>
              <w:t>级分析师。2017年5月加入摩根基金管理（中国）有限公司（原上投摩根基金管理有限公司），历任研究员、行业专家、行业专家/基金经理助理，现任高级基金经理。</w:t>
            </w:r>
          </w:p>
        </w:tc>
      </w:tr>
    </w:tbl>
    <w:p w14:paraId="309B5DBE" w14:textId="77777777" w:rsidR="00F72A9F" w:rsidRDefault="00F72A9F">
      <w:pPr>
        <w:wordWrap w:val="0"/>
        <w:spacing w:line="360" w:lineRule="auto"/>
        <w:jc w:val="left"/>
        <w:divId w:val="705452818"/>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3681E42" w14:textId="77777777" w:rsidR="00F72A9F" w:rsidRDefault="00F72A9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C5DBAD1" w14:textId="77777777" w:rsidR="00F72A9F" w:rsidRDefault="00F72A9F">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2D4D2E6" w14:textId="77777777" w:rsidR="00F72A9F" w:rsidRDefault="00F72A9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9AB7569" w14:textId="77777777" w:rsidR="00F72A9F" w:rsidRDefault="00F72A9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1C3E4EF" w14:textId="77777777" w:rsidR="00F72A9F" w:rsidRDefault="00F72A9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332699C" w14:textId="77777777" w:rsidR="00F72A9F" w:rsidRDefault="00F72A9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00A55C5" w14:textId="77777777" w:rsidR="00F72A9F" w:rsidRDefault="00F72A9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数需要而发生的反向交易。</w:t>
      </w:r>
      <w:r>
        <w:rPr>
          <w:rFonts w:ascii="宋体" w:hAnsi="宋体" w:cs="宋体" w:hint="eastAsia"/>
          <w:color w:val="000000"/>
          <w:kern w:val="0"/>
        </w:rPr>
        <w:br/>
        <w:t xml:space="preserve">　　本报告期内，未发现本基金有可能导致不公平交易和利益输送的异常交易。</w:t>
      </w:r>
    </w:p>
    <w:p w14:paraId="07894714" w14:textId="77777777" w:rsidR="00F72A9F" w:rsidRDefault="00F72A9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8787BF2" w14:textId="77777777" w:rsidR="00F72A9F" w:rsidRDefault="00F72A9F">
      <w:pPr>
        <w:spacing w:line="360" w:lineRule="auto"/>
        <w:ind w:firstLineChars="200" w:firstLine="420"/>
        <w:jc w:val="left"/>
      </w:pPr>
      <w:r>
        <w:rPr>
          <w:rFonts w:ascii="宋体" w:hAnsi="宋体" w:cs="宋体" w:hint="eastAsia"/>
          <w:color w:val="000000"/>
          <w:kern w:val="0"/>
        </w:rPr>
        <w:t>2025年三季度经济动能较二季度进一步放缓。生产端来看，7-8月工业增加值、服务业生产指数平均同比分别为5.5%、5.7%，较二季度回落0.7、0.4个百分点。需求端，尤其是内需数据回落幅度大于生产端。关税缓和背景下，对美国抢出口效应回落，对美国出口持续处于低位，7-8月同比增速平均为-27%，但是中国供给优势支撑下，对非美地区出口保持较高增速，支撑整体出口保持韧性，7-8月出口同比5.7%，较二季度小幅回落0.5个百分点。7-</w:t>
      </w:r>
      <w:proofErr w:type="gramStart"/>
      <w:r>
        <w:rPr>
          <w:rFonts w:ascii="宋体" w:hAnsi="宋体" w:cs="宋体" w:hint="eastAsia"/>
          <w:color w:val="000000"/>
          <w:kern w:val="0"/>
        </w:rPr>
        <w:t>8月社零同比</w:t>
      </w:r>
      <w:proofErr w:type="gramEnd"/>
      <w:r>
        <w:rPr>
          <w:rFonts w:ascii="宋体" w:hAnsi="宋体" w:cs="宋体" w:hint="eastAsia"/>
          <w:color w:val="000000"/>
          <w:kern w:val="0"/>
        </w:rPr>
        <w:t>3.6%，较二季度回落1.8个百分点。固定资产投资增速回落较多，1-8月累计同比0.5%，较上半年回落2.3个百分点，主要受建筑安装工程投资拖累，而</w:t>
      </w:r>
      <w:proofErr w:type="gramStart"/>
      <w:r>
        <w:rPr>
          <w:rFonts w:ascii="宋体" w:hAnsi="宋体" w:cs="宋体" w:hint="eastAsia"/>
          <w:color w:val="000000"/>
          <w:kern w:val="0"/>
        </w:rPr>
        <w:t>设备工</w:t>
      </w:r>
      <w:proofErr w:type="gramEnd"/>
      <w:r>
        <w:rPr>
          <w:rFonts w:ascii="宋体" w:hAnsi="宋体" w:cs="宋体" w:hint="eastAsia"/>
          <w:color w:val="000000"/>
          <w:kern w:val="0"/>
        </w:rPr>
        <w:t>器具投资在大规模设备更新改造政策的支撑下仍然保持较高增速。财政政策前期发力背景下，基建和制造业投资虽然保持较高增速，但是也有所回落。需求和供给缺口有所扩大，物价整体延续低迷态势。7-8月CPI、PPI同比平均为-0.2%、-3.3%，较二季度进一步回落。市场风险偏好改善，权益市场涨幅较大，沪深300上涨17.9%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上涨50.4%，从行业表现来看，通信、电子、有色等</w:t>
      </w:r>
      <w:proofErr w:type="gramStart"/>
      <w:r>
        <w:rPr>
          <w:rFonts w:ascii="宋体" w:hAnsi="宋体" w:cs="宋体" w:hint="eastAsia"/>
          <w:color w:val="000000"/>
          <w:kern w:val="0"/>
        </w:rPr>
        <w:t>行业涨幅</w:t>
      </w:r>
      <w:proofErr w:type="gramEnd"/>
      <w:r>
        <w:rPr>
          <w:rFonts w:ascii="宋体" w:hAnsi="宋体" w:cs="宋体" w:hint="eastAsia"/>
          <w:color w:val="000000"/>
          <w:kern w:val="0"/>
        </w:rPr>
        <w:t>居前，综合金融、银行、交通运输等行业表现相对靠后。报告期内，本基金从重点聚焦AH两地各消费子行业的优质公司以及新消费公司，报告期内</w:t>
      </w:r>
      <w:proofErr w:type="gramStart"/>
      <w:r>
        <w:rPr>
          <w:rFonts w:ascii="宋体" w:hAnsi="宋体" w:cs="宋体" w:hint="eastAsia"/>
          <w:color w:val="000000"/>
          <w:kern w:val="0"/>
        </w:rPr>
        <w:t>亦实现了超赢</w:t>
      </w:r>
      <w:proofErr w:type="gramEnd"/>
      <w:r>
        <w:rPr>
          <w:rFonts w:ascii="宋体" w:hAnsi="宋体" w:cs="宋体" w:hint="eastAsia"/>
          <w:color w:val="000000"/>
          <w:kern w:val="0"/>
        </w:rPr>
        <w:t>基准的投资目标。</w:t>
      </w:r>
      <w:r>
        <w:rPr>
          <w:rFonts w:ascii="宋体" w:hAnsi="宋体" w:cs="宋体" w:hint="eastAsia"/>
          <w:color w:val="000000"/>
          <w:kern w:val="0"/>
        </w:rPr>
        <w:br/>
        <w:t xml:space="preserve">　　展望2025年第四季度，我们保持谨慎乐观。虽然中美贸易谈判或仍有一定不确定性，但大幅恶化概率较小。美联储重启降息，美国经济或实现软着陆。中国出口增速或有所回落，但整体维持韧性。货币政策方面，美联储降息或打开国内货币政策空间，但预计空间整体有限。财政政策方面，由于前置发力，四季度或有一定程度的退坡。若四季度维持现状，以旧换新政策支持力度或进一步减弱，叠加去年同期高基数，</w:t>
      </w:r>
      <w:proofErr w:type="gramStart"/>
      <w:r>
        <w:rPr>
          <w:rFonts w:ascii="宋体" w:hAnsi="宋体" w:cs="宋体" w:hint="eastAsia"/>
          <w:color w:val="000000"/>
          <w:kern w:val="0"/>
        </w:rPr>
        <w:t>社零增速</w:t>
      </w:r>
      <w:proofErr w:type="gramEnd"/>
      <w:r>
        <w:rPr>
          <w:rFonts w:ascii="宋体" w:hAnsi="宋体" w:cs="宋体" w:hint="eastAsia"/>
          <w:color w:val="000000"/>
          <w:kern w:val="0"/>
        </w:rPr>
        <w:t>或回落。风险点一是在于外部经济和政策的不确定性，二是内部房地产持续偏弱，三是政策力度不及预期。行业上，我们认为伴随着AI带来的科技浪潮，科技领域增长空间巨大，消费受益于政策托举亦有阶段性机会。另外，新一代年轻人消费观的改善，带来了这个群体消费跨期主观偏好的显著提升，从而带动新消费行业的繁荣。该现象在美国、日本等国家历史上均有发生，伴随着经济高速发展成长起来的新一代年轻人往往具备更高的消费跨期主观偏好，而消费人群整体跨期主观偏好的提升将对消费社会产生深远影响。我们认为消费方向虽然仍面临众多不确定性，但估值水平已释放一定风险，当下消费社会亦呈现出较为明显的M型特征，即传统消费的“高性价比消费”特点和新消费的“小众的功能性优质消费”特点，两个方向都保持相对较好的趋势，本基金看好并持有受益于以上方向的细分板块优质公司。未来我们亦将继续严格按照基金契约的要求重点投资品质消费相关行业中具有相对估</w:t>
      </w:r>
      <w:r>
        <w:rPr>
          <w:rFonts w:ascii="宋体" w:hAnsi="宋体" w:cs="宋体" w:hint="eastAsia"/>
          <w:color w:val="000000"/>
          <w:kern w:val="0"/>
        </w:rPr>
        <w:lastRenderedPageBreak/>
        <w:t>值优势、增长前景确定的优质公司。我们将加强对上市公司基本面的研究力度，力争为持有人创造较好回报。</w:t>
      </w:r>
    </w:p>
    <w:p w14:paraId="0137B6CE" w14:textId="77777777" w:rsidR="00F72A9F" w:rsidRDefault="00F72A9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16C9FAD" w14:textId="77777777" w:rsidR="00F72A9F" w:rsidRDefault="00F72A9F">
      <w:pPr>
        <w:spacing w:line="360" w:lineRule="auto"/>
        <w:ind w:firstLineChars="200" w:firstLine="420"/>
      </w:pPr>
      <w:r>
        <w:rPr>
          <w:rFonts w:ascii="宋体" w:hAnsi="宋体" w:hint="eastAsia"/>
        </w:rPr>
        <w:t>本报告期摩根健康品质生活混合A份额净值增长率为：7.84%，同期业绩比较基准收益率为：7.20%；</w:t>
      </w:r>
      <w:r>
        <w:rPr>
          <w:rFonts w:ascii="宋体" w:hAnsi="宋体" w:hint="eastAsia"/>
        </w:rPr>
        <w:br/>
        <w:t xml:space="preserve">　　摩根健康品质生活混合C份额净值增长率为：7.71%，同期业绩比较基准收益率为：7.20%。</w:t>
      </w:r>
    </w:p>
    <w:p w14:paraId="4F369B72" w14:textId="77777777" w:rsidR="00F72A9F" w:rsidRDefault="00F72A9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CF6436B" w14:textId="77777777" w:rsidR="00F72A9F" w:rsidRDefault="00F72A9F">
      <w:pPr>
        <w:spacing w:line="360" w:lineRule="auto"/>
        <w:ind w:firstLineChars="200" w:firstLine="420"/>
        <w:jc w:val="left"/>
      </w:pPr>
      <w:r>
        <w:rPr>
          <w:rFonts w:ascii="宋体" w:hAnsi="宋体" w:hint="eastAsia"/>
        </w:rPr>
        <w:t>无。</w:t>
      </w:r>
    </w:p>
    <w:p w14:paraId="0E856C5D" w14:textId="77777777" w:rsidR="00F72A9F" w:rsidRDefault="00F72A9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F9AF571" w14:textId="77777777" w:rsidR="00F72A9F" w:rsidRDefault="00F72A9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111F9" w14:paraId="24793657"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C6B8BB" w14:textId="77777777" w:rsidR="00F72A9F" w:rsidRDefault="00F72A9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0A9BF1D" w14:textId="77777777" w:rsidR="00F72A9F" w:rsidRDefault="00F72A9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B15ABEE" w14:textId="77777777" w:rsidR="00F72A9F" w:rsidRDefault="00F72A9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9718E9F" w14:textId="77777777" w:rsidR="00F72A9F" w:rsidRDefault="00F72A9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111F9" w14:paraId="2D3C6049"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267382" w14:textId="77777777" w:rsidR="00F72A9F" w:rsidRDefault="00F72A9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32A1C24" w14:textId="77777777" w:rsidR="00F72A9F" w:rsidRDefault="00F72A9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8669B7" w14:textId="77777777" w:rsidR="00F72A9F" w:rsidRDefault="00F72A9F">
            <w:pPr>
              <w:jc w:val="right"/>
            </w:pPr>
            <w:r>
              <w:rPr>
                <w:rFonts w:ascii="宋体" w:hAnsi="宋体" w:hint="eastAsia"/>
                <w:szCs w:val="24"/>
                <w:lang w:eastAsia="zh-Hans"/>
              </w:rPr>
              <w:t>484,840,646.56</w:t>
            </w:r>
          </w:p>
        </w:tc>
        <w:tc>
          <w:tcPr>
            <w:tcW w:w="1333" w:type="pct"/>
            <w:tcBorders>
              <w:top w:val="single" w:sz="4" w:space="0" w:color="auto"/>
              <w:left w:val="nil"/>
              <w:bottom w:val="single" w:sz="4" w:space="0" w:color="auto"/>
              <w:right w:val="single" w:sz="4" w:space="0" w:color="auto"/>
            </w:tcBorders>
            <w:vAlign w:val="center"/>
            <w:hideMark/>
          </w:tcPr>
          <w:p w14:paraId="4C928D1D" w14:textId="77777777" w:rsidR="00F72A9F" w:rsidRDefault="00F72A9F">
            <w:pPr>
              <w:jc w:val="right"/>
            </w:pPr>
            <w:r>
              <w:rPr>
                <w:rFonts w:ascii="宋体" w:hAnsi="宋体" w:hint="eastAsia"/>
                <w:szCs w:val="24"/>
                <w:lang w:eastAsia="zh-Hans"/>
              </w:rPr>
              <w:t>74.07</w:t>
            </w:r>
          </w:p>
        </w:tc>
      </w:tr>
      <w:tr w:rsidR="00B111F9" w14:paraId="1F6F15E6"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46A6B1" w14:textId="77777777" w:rsidR="00F72A9F" w:rsidRDefault="00F72A9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75836F" w14:textId="77777777" w:rsidR="00F72A9F" w:rsidRDefault="00F72A9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3FF679" w14:textId="77777777" w:rsidR="00F72A9F" w:rsidRDefault="00F72A9F">
            <w:pPr>
              <w:jc w:val="right"/>
            </w:pPr>
            <w:r>
              <w:rPr>
                <w:rFonts w:ascii="宋体" w:hAnsi="宋体" w:hint="eastAsia"/>
                <w:szCs w:val="24"/>
                <w:lang w:eastAsia="zh-Hans"/>
              </w:rPr>
              <w:t>484,840,646.56</w:t>
            </w:r>
          </w:p>
        </w:tc>
        <w:tc>
          <w:tcPr>
            <w:tcW w:w="1333" w:type="pct"/>
            <w:tcBorders>
              <w:top w:val="single" w:sz="4" w:space="0" w:color="auto"/>
              <w:left w:val="nil"/>
              <w:bottom w:val="single" w:sz="4" w:space="0" w:color="auto"/>
              <w:right w:val="single" w:sz="4" w:space="0" w:color="auto"/>
            </w:tcBorders>
            <w:vAlign w:val="center"/>
            <w:hideMark/>
          </w:tcPr>
          <w:p w14:paraId="24DF23DA" w14:textId="77777777" w:rsidR="00F72A9F" w:rsidRDefault="00F72A9F">
            <w:pPr>
              <w:jc w:val="right"/>
            </w:pPr>
            <w:r>
              <w:rPr>
                <w:rFonts w:ascii="宋体" w:hAnsi="宋体" w:hint="eastAsia"/>
                <w:szCs w:val="24"/>
                <w:lang w:eastAsia="zh-Hans"/>
              </w:rPr>
              <w:t>74.07</w:t>
            </w:r>
          </w:p>
        </w:tc>
      </w:tr>
      <w:tr w:rsidR="00B111F9" w14:paraId="4B381DF5"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A7D8C6" w14:textId="77777777" w:rsidR="00F72A9F" w:rsidRDefault="00F72A9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933CA97" w14:textId="77777777" w:rsidR="00F72A9F" w:rsidRDefault="00F72A9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EFF892" w14:textId="77777777" w:rsidR="00F72A9F" w:rsidRDefault="00F72A9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1FBA3A" w14:textId="77777777" w:rsidR="00F72A9F" w:rsidRDefault="00F72A9F">
            <w:pPr>
              <w:jc w:val="right"/>
            </w:pPr>
            <w:r>
              <w:rPr>
                <w:rFonts w:ascii="宋体" w:hAnsi="宋体" w:hint="eastAsia"/>
                <w:szCs w:val="24"/>
                <w:lang w:eastAsia="zh-Hans"/>
              </w:rPr>
              <w:t>-</w:t>
            </w:r>
          </w:p>
        </w:tc>
      </w:tr>
      <w:tr w:rsidR="00B111F9" w14:paraId="7A853D24"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E22682" w14:textId="77777777" w:rsidR="00F72A9F" w:rsidRDefault="00F72A9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EC0F48" w14:textId="77777777" w:rsidR="00F72A9F" w:rsidRDefault="00F72A9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1336FE" w14:textId="77777777" w:rsidR="00F72A9F" w:rsidRDefault="00F72A9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316F3C" w14:textId="77777777" w:rsidR="00F72A9F" w:rsidRDefault="00F72A9F">
            <w:pPr>
              <w:jc w:val="right"/>
            </w:pPr>
            <w:r>
              <w:rPr>
                <w:rFonts w:ascii="宋体" w:hAnsi="宋体" w:hint="eastAsia"/>
                <w:szCs w:val="24"/>
                <w:lang w:eastAsia="zh-Hans"/>
              </w:rPr>
              <w:t>-</w:t>
            </w:r>
          </w:p>
        </w:tc>
      </w:tr>
      <w:tr w:rsidR="00B111F9" w14:paraId="51B50000"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8780F1" w14:textId="77777777" w:rsidR="00F72A9F" w:rsidRDefault="00F72A9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6A88EC" w14:textId="77777777" w:rsidR="00F72A9F" w:rsidRDefault="00F72A9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13AABD" w14:textId="77777777" w:rsidR="00F72A9F" w:rsidRDefault="00F72A9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89E8CD" w14:textId="77777777" w:rsidR="00F72A9F" w:rsidRDefault="00F72A9F">
            <w:pPr>
              <w:jc w:val="right"/>
            </w:pPr>
            <w:r>
              <w:rPr>
                <w:rFonts w:ascii="宋体" w:hAnsi="宋体" w:hint="eastAsia"/>
                <w:szCs w:val="24"/>
                <w:lang w:eastAsia="zh-Hans"/>
              </w:rPr>
              <w:t>-</w:t>
            </w:r>
          </w:p>
        </w:tc>
      </w:tr>
      <w:tr w:rsidR="00B111F9" w14:paraId="52ABF5BE"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CDDFD6" w14:textId="77777777" w:rsidR="00F72A9F" w:rsidRDefault="00F72A9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10D46F" w14:textId="77777777" w:rsidR="00F72A9F" w:rsidRDefault="00F72A9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B268F0" w14:textId="77777777" w:rsidR="00F72A9F" w:rsidRDefault="00F72A9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708506" w14:textId="77777777" w:rsidR="00F72A9F" w:rsidRDefault="00F72A9F">
            <w:pPr>
              <w:jc w:val="right"/>
            </w:pPr>
            <w:r>
              <w:rPr>
                <w:rFonts w:ascii="宋体" w:hAnsi="宋体" w:hint="eastAsia"/>
                <w:szCs w:val="24"/>
                <w:lang w:eastAsia="zh-Hans"/>
              </w:rPr>
              <w:t>-</w:t>
            </w:r>
          </w:p>
        </w:tc>
      </w:tr>
      <w:tr w:rsidR="00B111F9" w14:paraId="282640C4"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FF6D91" w14:textId="77777777" w:rsidR="00F72A9F" w:rsidRDefault="00F72A9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71B0A99" w14:textId="77777777" w:rsidR="00F72A9F" w:rsidRDefault="00F72A9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726EE3" w14:textId="77777777" w:rsidR="00F72A9F" w:rsidRDefault="00F72A9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14FC78" w14:textId="77777777" w:rsidR="00F72A9F" w:rsidRDefault="00F72A9F">
            <w:pPr>
              <w:jc w:val="right"/>
            </w:pPr>
            <w:r>
              <w:rPr>
                <w:rFonts w:ascii="宋体" w:hAnsi="宋体" w:hint="eastAsia"/>
                <w:szCs w:val="24"/>
                <w:lang w:eastAsia="zh-Hans"/>
              </w:rPr>
              <w:t>-</w:t>
            </w:r>
          </w:p>
        </w:tc>
      </w:tr>
      <w:tr w:rsidR="00B111F9" w14:paraId="52B9B9A2"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8F6961" w14:textId="77777777" w:rsidR="00F72A9F" w:rsidRDefault="00F72A9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ECAA7B3" w14:textId="77777777" w:rsidR="00F72A9F" w:rsidRDefault="00F72A9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90425C" w14:textId="77777777" w:rsidR="00F72A9F" w:rsidRDefault="00F72A9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4EB66F" w14:textId="77777777" w:rsidR="00F72A9F" w:rsidRDefault="00F72A9F">
            <w:pPr>
              <w:jc w:val="right"/>
            </w:pPr>
            <w:r>
              <w:rPr>
                <w:rFonts w:ascii="宋体" w:hAnsi="宋体" w:hint="eastAsia"/>
                <w:szCs w:val="24"/>
                <w:lang w:eastAsia="zh-Hans"/>
              </w:rPr>
              <w:t>-</w:t>
            </w:r>
          </w:p>
        </w:tc>
      </w:tr>
      <w:tr w:rsidR="00B111F9" w14:paraId="7AB84A97"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13589D" w14:textId="77777777" w:rsidR="00F72A9F" w:rsidRDefault="00F72A9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33B53EF" w14:textId="77777777" w:rsidR="00F72A9F" w:rsidRDefault="00F72A9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0FA395" w14:textId="77777777" w:rsidR="00F72A9F" w:rsidRDefault="00F72A9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0367F8" w14:textId="77777777" w:rsidR="00F72A9F" w:rsidRDefault="00F72A9F">
            <w:pPr>
              <w:jc w:val="right"/>
            </w:pPr>
            <w:r>
              <w:rPr>
                <w:rFonts w:ascii="宋体" w:hAnsi="宋体" w:hint="eastAsia"/>
                <w:szCs w:val="24"/>
                <w:lang w:eastAsia="zh-Hans"/>
              </w:rPr>
              <w:t>-</w:t>
            </w:r>
          </w:p>
        </w:tc>
      </w:tr>
      <w:tr w:rsidR="00B111F9" w14:paraId="567BFA12"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127739" w14:textId="77777777" w:rsidR="00F72A9F" w:rsidRDefault="00F72A9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E74882B" w14:textId="77777777" w:rsidR="00F72A9F" w:rsidRDefault="00F72A9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98B7E2" w14:textId="77777777" w:rsidR="00F72A9F" w:rsidRDefault="00F72A9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D31FE8" w14:textId="77777777" w:rsidR="00F72A9F" w:rsidRDefault="00F72A9F">
            <w:pPr>
              <w:jc w:val="right"/>
            </w:pPr>
            <w:r>
              <w:rPr>
                <w:rFonts w:ascii="宋体" w:hAnsi="宋体" w:hint="eastAsia"/>
                <w:szCs w:val="24"/>
                <w:lang w:eastAsia="zh-Hans"/>
              </w:rPr>
              <w:t>-</w:t>
            </w:r>
          </w:p>
        </w:tc>
      </w:tr>
      <w:tr w:rsidR="00B111F9" w14:paraId="5301FE54"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3568DE" w14:textId="77777777" w:rsidR="00F72A9F" w:rsidRDefault="00F72A9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504EECE" w14:textId="77777777" w:rsidR="00F72A9F" w:rsidRDefault="00F72A9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4A2CE1" w14:textId="77777777" w:rsidR="00F72A9F" w:rsidRDefault="00F72A9F">
            <w:pPr>
              <w:jc w:val="right"/>
            </w:pPr>
            <w:r>
              <w:rPr>
                <w:rFonts w:ascii="宋体" w:hAnsi="宋体" w:hint="eastAsia"/>
                <w:szCs w:val="24"/>
                <w:lang w:eastAsia="zh-Hans"/>
              </w:rPr>
              <w:t>153,451,726.70</w:t>
            </w:r>
          </w:p>
        </w:tc>
        <w:tc>
          <w:tcPr>
            <w:tcW w:w="1333" w:type="pct"/>
            <w:tcBorders>
              <w:top w:val="single" w:sz="4" w:space="0" w:color="auto"/>
              <w:left w:val="nil"/>
              <w:bottom w:val="single" w:sz="4" w:space="0" w:color="auto"/>
              <w:right w:val="single" w:sz="4" w:space="0" w:color="auto"/>
            </w:tcBorders>
            <w:vAlign w:val="center"/>
            <w:hideMark/>
          </w:tcPr>
          <w:p w14:paraId="4DA8779F" w14:textId="77777777" w:rsidR="00F72A9F" w:rsidRDefault="00F72A9F">
            <w:pPr>
              <w:jc w:val="right"/>
            </w:pPr>
            <w:r>
              <w:rPr>
                <w:rFonts w:ascii="宋体" w:hAnsi="宋体" w:hint="eastAsia"/>
                <w:szCs w:val="24"/>
                <w:lang w:eastAsia="zh-Hans"/>
              </w:rPr>
              <w:t>23.44</w:t>
            </w:r>
          </w:p>
        </w:tc>
      </w:tr>
      <w:tr w:rsidR="00B111F9" w14:paraId="53752E71"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86C81E" w14:textId="77777777" w:rsidR="00F72A9F" w:rsidRDefault="00F72A9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3B7D414" w14:textId="77777777" w:rsidR="00F72A9F" w:rsidRDefault="00F72A9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4FF16A" w14:textId="77777777" w:rsidR="00F72A9F" w:rsidRDefault="00F72A9F">
            <w:pPr>
              <w:jc w:val="right"/>
            </w:pPr>
            <w:r>
              <w:rPr>
                <w:rFonts w:ascii="宋体" w:hAnsi="宋体" w:hint="eastAsia"/>
                <w:szCs w:val="24"/>
                <w:lang w:eastAsia="zh-Hans"/>
              </w:rPr>
              <w:t>16,304,915.56</w:t>
            </w:r>
          </w:p>
        </w:tc>
        <w:tc>
          <w:tcPr>
            <w:tcW w:w="1333" w:type="pct"/>
            <w:tcBorders>
              <w:top w:val="single" w:sz="4" w:space="0" w:color="auto"/>
              <w:left w:val="nil"/>
              <w:bottom w:val="single" w:sz="4" w:space="0" w:color="auto"/>
              <w:right w:val="single" w:sz="4" w:space="0" w:color="auto"/>
            </w:tcBorders>
            <w:vAlign w:val="center"/>
            <w:hideMark/>
          </w:tcPr>
          <w:p w14:paraId="7BED236E" w14:textId="77777777" w:rsidR="00F72A9F" w:rsidRDefault="00F72A9F">
            <w:pPr>
              <w:jc w:val="right"/>
            </w:pPr>
            <w:r>
              <w:rPr>
                <w:rFonts w:ascii="宋体" w:hAnsi="宋体" w:hint="eastAsia"/>
                <w:szCs w:val="24"/>
                <w:lang w:eastAsia="zh-Hans"/>
              </w:rPr>
              <w:t>2.49</w:t>
            </w:r>
          </w:p>
        </w:tc>
      </w:tr>
      <w:tr w:rsidR="00B111F9" w14:paraId="51D0B3C8" w14:textId="77777777">
        <w:trPr>
          <w:divId w:val="9085432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838C14" w14:textId="77777777" w:rsidR="00F72A9F" w:rsidRDefault="00F72A9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EA1ABBD" w14:textId="77777777" w:rsidR="00F72A9F" w:rsidRDefault="00F72A9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464EA5" w14:textId="77777777" w:rsidR="00F72A9F" w:rsidRDefault="00F72A9F">
            <w:pPr>
              <w:jc w:val="right"/>
            </w:pPr>
            <w:r>
              <w:rPr>
                <w:rFonts w:ascii="宋体" w:hAnsi="宋体" w:hint="eastAsia"/>
                <w:szCs w:val="24"/>
                <w:lang w:eastAsia="zh-Hans"/>
              </w:rPr>
              <w:t>654,597,288.82</w:t>
            </w:r>
          </w:p>
        </w:tc>
        <w:tc>
          <w:tcPr>
            <w:tcW w:w="1333" w:type="pct"/>
            <w:tcBorders>
              <w:top w:val="single" w:sz="4" w:space="0" w:color="auto"/>
              <w:left w:val="nil"/>
              <w:bottom w:val="single" w:sz="4" w:space="0" w:color="auto"/>
              <w:right w:val="single" w:sz="4" w:space="0" w:color="auto"/>
            </w:tcBorders>
            <w:vAlign w:val="center"/>
            <w:hideMark/>
          </w:tcPr>
          <w:p w14:paraId="3343F9BE" w14:textId="77777777" w:rsidR="00F72A9F" w:rsidRDefault="00F72A9F">
            <w:pPr>
              <w:jc w:val="right"/>
            </w:pPr>
            <w:r>
              <w:rPr>
                <w:rFonts w:ascii="宋体" w:hAnsi="宋体" w:hint="eastAsia"/>
                <w:szCs w:val="24"/>
                <w:lang w:eastAsia="zh-Hans"/>
              </w:rPr>
              <w:t>100.00</w:t>
            </w:r>
          </w:p>
        </w:tc>
      </w:tr>
    </w:tbl>
    <w:p w14:paraId="4E8DDD9E" w14:textId="77777777" w:rsidR="00F72A9F" w:rsidRDefault="00F72A9F">
      <w:pPr>
        <w:spacing w:line="360" w:lineRule="auto"/>
        <w:jc w:val="left"/>
        <w:divId w:val="1132402993"/>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机制投资的港股公允价值为人民币142,911,753.97元,占期末净值比例为23.33%。</w:t>
      </w:r>
    </w:p>
    <w:p w14:paraId="337BC7B2" w14:textId="77777777" w:rsidR="00F72A9F" w:rsidRDefault="00F72A9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EA8D494" w14:textId="77777777" w:rsidR="00F72A9F" w:rsidRDefault="00F72A9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111F9" w14:paraId="488F5C98" w14:textId="77777777">
        <w:trPr>
          <w:divId w:val="119688553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EFEE3C" w14:textId="77777777" w:rsidR="00F72A9F" w:rsidRDefault="00F72A9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8933DAE" w14:textId="77777777" w:rsidR="00F72A9F" w:rsidRDefault="00F72A9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3B1F36E" w14:textId="77777777" w:rsidR="00F72A9F" w:rsidRDefault="00F72A9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CD4BE25" w14:textId="77777777" w:rsidR="00F72A9F" w:rsidRDefault="00F72A9F">
            <w:pPr>
              <w:jc w:val="center"/>
            </w:pPr>
            <w:r>
              <w:rPr>
                <w:rFonts w:ascii="宋体" w:hAnsi="宋体" w:hint="eastAsia"/>
                <w:color w:val="000000"/>
              </w:rPr>
              <w:t xml:space="preserve">占基金资产净值比例（%） </w:t>
            </w:r>
          </w:p>
        </w:tc>
      </w:tr>
      <w:tr w:rsidR="00B111F9" w14:paraId="218FED00"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E0142D" w14:textId="77777777" w:rsidR="00F72A9F" w:rsidRDefault="00F72A9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72DDD6" w14:textId="77777777" w:rsidR="00F72A9F" w:rsidRDefault="00F72A9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B52C44" w14:textId="77777777" w:rsidR="00F72A9F" w:rsidRDefault="00F72A9F">
            <w:pPr>
              <w:jc w:val="right"/>
            </w:pPr>
            <w:r>
              <w:rPr>
                <w:rFonts w:ascii="宋体" w:hAnsi="宋体" w:hint="eastAsia"/>
                <w:szCs w:val="24"/>
                <w:lang w:eastAsia="zh-Hans"/>
              </w:rPr>
              <w:t>15,407,100.00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6FF828" w14:textId="77777777" w:rsidR="00F72A9F" w:rsidRDefault="00F72A9F">
            <w:pPr>
              <w:jc w:val="right"/>
            </w:pPr>
            <w:r>
              <w:rPr>
                <w:rFonts w:ascii="宋体" w:hAnsi="宋体" w:hint="eastAsia"/>
                <w:szCs w:val="24"/>
                <w:lang w:eastAsia="zh-Hans"/>
              </w:rPr>
              <w:t>2.52</w:t>
            </w:r>
          </w:p>
        </w:tc>
      </w:tr>
      <w:tr w:rsidR="00B111F9" w14:paraId="69BB7E50"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83E401" w14:textId="77777777" w:rsidR="00F72A9F" w:rsidRDefault="00F72A9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CECD62" w14:textId="77777777" w:rsidR="00F72A9F" w:rsidRDefault="00F72A9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AA0C54" w14:textId="77777777" w:rsidR="00F72A9F" w:rsidRDefault="00F72A9F">
            <w:pPr>
              <w:jc w:val="right"/>
            </w:pPr>
            <w:r>
              <w:rPr>
                <w:rFonts w:ascii="宋体" w:hAnsi="宋体" w:hint="eastAsia"/>
                <w:szCs w:val="24"/>
                <w:lang w:eastAsia="zh-Hans"/>
              </w:rPr>
              <w:t>709,504.00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A7E9A6" w14:textId="77777777" w:rsidR="00F72A9F" w:rsidRDefault="00F72A9F">
            <w:pPr>
              <w:jc w:val="right"/>
            </w:pPr>
            <w:r>
              <w:rPr>
                <w:rFonts w:ascii="宋体" w:hAnsi="宋体" w:hint="eastAsia"/>
                <w:szCs w:val="24"/>
                <w:lang w:eastAsia="zh-Hans"/>
              </w:rPr>
              <w:t>0.12</w:t>
            </w:r>
          </w:p>
        </w:tc>
      </w:tr>
      <w:tr w:rsidR="00B111F9" w14:paraId="1004EF57"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E9AA50" w14:textId="77777777" w:rsidR="00F72A9F" w:rsidRDefault="00F72A9F">
            <w:pPr>
              <w:jc w:val="center"/>
            </w:pPr>
            <w:r>
              <w:rPr>
                <w:rFonts w:ascii="宋体" w:hAnsi="宋体" w:hint="eastAsia"/>
                <w:color w:val="000000"/>
              </w:rPr>
              <w:lastRenderedPageBreak/>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37A471" w14:textId="77777777" w:rsidR="00F72A9F" w:rsidRDefault="00F72A9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AC53AC" w14:textId="77777777" w:rsidR="00F72A9F" w:rsidRDefault="00F72A9F">
            <w:pPr>
              <w:jc w:val="right"/>
            </w:pPr>
            <w:r>
              <w:rPr>
                <w:rFonts w:ascii="宋体" w:hAnsi="宋体" w:hint="eastAsia"/>
                <w:szCs w:val="24"/>
                <w:lang w:eastAsia="zh-Hans"/>
              </w:rPr>
              <w:t>292,804,596.59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12D869" w14:textId="77777777" w:rsidR="00F72A9F" w:rsidRDefault="00F72A9F">
            <w:pPr>
              <w:jc w:val="right"/>
            </w:pPr>
            <w:r>
              <w:rPr>
                <w:rFonts w:ascii="宋体" w:hAnsi="宋体" w:hint="eastAsia"/>
                <w:szCs w:val="24"/>
                <w:lang w:eastAsia="zh-Hans"/>
              </w:rPr>
              <w:t>47.81</w:t>
            </w:r>
          </w:p>
        </w:tc>
      </w:tr>
      <w:tr w:rsidR="00B111F9" w14:paraId="3A361291"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5EA31D" w14:textId="77777777" w:rsidR="00F72A9F" w:rsidRDefault="00F72A9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A46674" w14:textId="77777777" w:rsidR="00F72A9F" w:rsidRDefault="00F72A9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FB3E98"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9D0784" w14:textId="77777777" w:rsidR="00F72A9F" w:rsidRDefault="00F72A9F">
            <w:pPr>
              <w:jc w:val="right"/>
            </w:pPr>
            <w:r>
              <w:rPr>
                <w:rFonts w:ascii="宋体" w:hAnsi="宋体" w:hint="eastAsia"/>
                <w:szCs w:val="24"/>
                <w:lang w:eastAsia="zh-Hans"/>
              </w:rPr>
              <w:t>-</w:t>
            </w:r>
          </w:p>
        </w:tc>
      </w:tr>
      <w:tr w:rsidR="00B111F9" w14:paraId="0B9307B0"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7326AF" w14:textId="77777777" w:rsidR="00F72A9F" w:rsidRDefault="00F72A9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9FD188" w14:textId="77777777" w:rsidR="00F72A9F" w:rsidRDefault="00F72A9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360C99"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8E1A47" w14:textId="77777777" w:rsidR="00F72A9F" w:rsidRDefault="00F72A9F">
            <w:pPr>
              <w:jc w:val="right"/>
            </w:pPr>
            <w:r>
              <w:rPr>
                <w:rFonts w:ascii="宋体" w:hAnsi="宋体" w:hint="eastAsia"/>
                <w:szCs w:val="24"/>
                <w:lang w:eastAsia="zh-Hans"/>
              </w:rPr>
              <w:t>-</w:t>
            </w:r>
          </w:p>
        </w:tc>
      </w:tr>
      <w:tr w:rsidR="00B111F9" w14:paraId="46B4AAF3"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9AA203" w14:textId="77777777" w:rsidR="00F72A9F" w:rsidRDefault="00F72A9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4613F9" w14:textId="77777777" w:rsidR="00F72A9F" w:rsidRDefault="00F72A9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790ADB"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A22D66" w14:textId="77777777" w:rsidR="00F72A9F" w:rsidRDefault="00F72A9F">
            <w:pPr>
              <w:jc w:val="right"/>
            </w:pPr>
            <w:r>
              <w:rPr>
                <w:rFonts w:ascii="宋体" w:hAnsi="宋体" w:hint="eastAsia"/>
                <w:szCs w:val="24"/>
                <w:lang w:eastAsia="zh-Hans"/>
              </w:rPr>
              <w:t>-</w:t>
            </w:r>
          </w:p>
        </w:tc>
      </w:tr>
      <w:tr w:rsidR="00B111F9" w14:paraId="5991CC9F"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0F00B9" w14:textId="77777777" w:rsidR="00F72A9F" w:rsidRDefault="00F72A9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9B87E3" w14:textId="77777777" w:rsidR="00F72A9F" w:rsidRDefault="00F72A9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B8B84E"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833B97" w14:textId="77777777" w:rsidR="00F72A9F" w:rsidRDefault="00F72A9F">
            <w:pPr>
              <w:jc w:val="right"/>
            </w:pPr>
            <w:r>
              <w:rPr>
                <w:rFonts w:ascii="宋体" w:hAnsi="宋体" w:hint="eastAsia"/>
                <w:szCs w:val="24"/>
                <w:lang w:eastAsia="zh-Hans"/>
              </w:rPr>
              <w:t>-</w:t>
            </w:r>
          </w:p>
        </w:tc>
      </w:tr>
      <w:tr w:rsidR="00B111F9" w14:paraId="3F0E9F18"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63D584" w14:textId="77777777" w:rsidR="00F72A9F" w:rsidRDefault="00F72A9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02F60F" w14:textId="77777777" w:rsidR="00F72A9F" w:rsidRDefault="00F72A9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A64D68"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F44BD9" w14:textId="77777777" w:rsidR="00F72A9F" w:rsidRDefault="00F72A9F">
            <w:pPr>
              <w:jc w:val="right"/>
            </w:pPr>
            <w:r>
              <w:rPr>
                <w:rFonts w:ascii="宋体" w:hAnsi="宋体" w:hint="eastAsia"/>
                <w:szCs w:val="24"/>
                <w:lang w:eastAsia="zh-Hans"/>
              </w:rPr>
              <w:t>-</w:t>
            </w:r>
          </w:p>
        </w:tc>
      </w:tr>
      <w:tr w:rsidR="00B111F9" w14:paraId="302D3476"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FA3EB3" w14:textId="77777777" w:rsidR="00F72A9F" w:rsidRDefault="00F72A9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4430D8" w14:textId="77777777" w:rsidR="00F72A9F" w:rsidRDefault="00F72A9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12A3D0" w14:textId="77777777" w:rsidR="00F72A9F" w:rsidRDefault="00F72A9F">
            <w:pPr>
              <w:jc w:val="right"/>
            </w:pPr>
            <w:r>
              <w:rPr>
                <w:rFonts w:ascii="宋体" w:hAnsi="宋体" w:hint="eastAsia"/>
                <w:szCs w:val="24"/>
                <w:lang w:eastAsia="zh-Hans"/>
              </w:rPr>
              <w:t>6,628,975.00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233822" w14:textId="77777777" w:rsidR="00F72A9F" w:rsidRDefault="00F72A9F">
            <w:pPr>
              <w:jc w:val="right"/>
            </w:pPr>
            <w:r>
              <w:rPr>
                <w:rFonts w:ascii="宋体" w:hAnsi="宋体" w:hint="eastAsia"/>
                <w:szCs w:val="24"/>
                <w:lang w:eastAsia="zh-Hans"/>
              </w:rPr>
              <w:t>1.08</w:t>
            </w:r>
          </w:p>
        </w:tc>
      </w:tr>
      <w:tr w:rsidR="00B111F9" w14:paraId="1441953F"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4270FA" w14:textId="77777777" w:rsidR="00F72A9F" w:rsidRDefault="00F72A9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F5060D" w14:textId="77777777" w:rsidR="00F72A9F" w:rsidRDefault="00F72A9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F61BC1" w14:textId="77777777" w:rsidR="00F72A9F" w:rsidRDefault="00F72A9F">
            <w:pPr>
              <w:jc w:val="right"/>
            </w:pPr>
            <w:r>
              <w:rPr>
                <w:rFonts w:ascii="宋体" w:hAnsi="宋体" w:hint="eastAsia"/>
                <w:szCs w:val="24"/>
                <w:lang w:eastAsia="zh-Hans"/>
              </w:rPr>
              <w:t>13,248,444.00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939ED8" w14:textId="77777777" w:rsidR="00F72A9F" w:rsidRDefault="00F72A9F">
            <w:pPr>
              <w:jc w:val="right"/>
            </w:pPr>
            <w:r>
              <w:rPr>
                <w:rFonts w:ascii="宋体" w:hAnsi="宋体" w:hint="eastAsia"/>
                <w:szCs w:val="24"/>
                <w:lang w:eastAsia="zh-Hans"/>
              </w:rPr>
              <w:t>2.16</w:t>
            </w:r>
          </w:p>
        </w:tc>
      </w:tr>
      <w:tr w:rsidR="00B111F9" w14:paraId="3EB9E876"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073E05" w14:textId="77777777" w:rsidR="00F72A9F" w:rsidRDefault="00F72A9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E31F22" w14:textId="77777777" w:rsidR="00F72A9F" w:rsidRDefault="00F72A9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2E229C" w14:textId="77777777" w:rsidR="00F72A9F" w:rsidRDefault="00F72A9F">
            <w:pPr>
              <w:jc w:val="right"/>
            </w:pPr>
            <w:r>
              <w:rPr>
                <w:rFonts w:ascii="宋体" w:hAnsi="宋体" w:hint="eastAsia"/>
                <w:szCs w:val="24"/>
                <w:lang w:eastAsia="zh-Hans"/>
              </w:rPr>
              <w:t>13,130,273.00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F28A8C" w14:textId="77777777" w:rsidR="00F72A9F" w:rsidRDefault="00F72A9F">
            <w:pPr>
              <w:jc w:val="right"/>
            </w:pPr>
            <w:r>
              <w:rPr>
                <w:rFonts w:ascii="宋体" w:hAnsi="宋体" w:hint="eastAsia"/>
                <w:szCs w:val="24"/>
                <w:lang w:eastAsia="zh-Hans"/>
              </w:rPr>
              <w:t>2.14</w:t>
            </w:r>
          </w:p>
        </w:tc>
      </w:tr>
      <w:tr w:rsidR="00B111F9" w14:paraId="53BB8E63"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17DB45" w14:textId="77777777" w:rsidR="00F72A9F" w:rsidRDefault="00F72A9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43CF32" w14:textId="77777777" w:rsidR="00F72A9F" w:rsidRDefault="00F72A9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705EA6"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EBC399" w14:textId="77777777" w:rsidR="00F72A9F" w:rsidRDefault="00F72A9F">
            <w:pPr>
              <w:jc w:val="right"/>
            </w:pPr>
            <w:r>
              <w:rPr>
                <w:rFonts w:ascii="宋体" w:hAnsi="宋体" w:hint="eastAsia"/>
                <w:szCs w:val="24"/>
                <w:lang w:eastAsia="zh-Hans"/>
              </w:rPr>
              <w:t>-</w:t>
            </w:r>
          </w:p>
        </w:tc>
      </w:tr>
      <w:tr w:rsidR="00B111F9" w14:paraId="3E510116"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524295" w14:textId="77777777" w:rsidR="00F72A9F" w:rsidRDefault="00F72A9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D12712" w14:textId="77777777" w:rsidR="00F72A9F" w:rsidRDefault="00F72A9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D4A851"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4A0FE8" w14:textId="77777777" w:rsidR="00F72A9F" w:rsidRDefault="00F72A9F">
            <w:pPr>
              <w:jc w:val="right"/>
            </w:pPr>
            <w:r>
              <w:rPr>
                <w:rFonts w:ascii="宋体" w:hAnsi="宋体" w:hint="eastAsia"/>
                <w:szCs w:val="24"/>
                <w:lang w:eastAsia="zh-Hans"/>
              </w:rPr>
              <w:t>-</w:t>
            </w:r>
          </w:p>
        </w:tc>
      </w:tr>
      <w:tr w:rsidR="00B111F9" w14:paraId="1391A4BB"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A37F9C" w14:textId="77777777" w:rsidR="00F72A9F" w:rsidRDefault="00F72A9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635C9C" w14:textId="77777777" w:rsidR="00F72A9F" w:rsidRDefault="00F72A9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E4BDD1"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52B90B" w14:textId="77777777" w:rsidR="00F72A9F" w:rsidRDefault="00F72A9F">
            <w:pPr>
              <w:jc w:val="right"/>
            </w:pPr>
            <w:r>
              <w:rPr>
                <w:rFonts w:ascii="宋体" w:hAnsi="宋体" w:hint="eastAsia"/>
                <w:szCs w:val="24"/>
                <w:lang w:eastAsia="zh-Hans"/>
              </w:rPr>
              <w:t>-</w:t>
            </w:r>
          </w:p>
        </w:tc>
      </w:tr>
      <w:tr w:rsidR="00B111F9" w14:paraId="6D9F563C"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694338" w14:textId="77777777" w:rsidR="00F72A9F" w:rsidRDefault="00F72A9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449868" w14:textId="77777777" w:rsidR="00F72A9F" w:rsidRDefault="00F72A9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97982F"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B62B13" w14:textId="77777777" w:rsidR="00F72A9F" w:rsidRDefault="00F72A9F">
            <w:pPr>
              <w:jc w:val="right"/>
            </w:pPr>
            <w:r>
              <w:rPr>
                <w:rFonts w:ascii="宋体" w:hAnsi="宋体" w:hint="eastAsia"/>
                <w:szCs w:val="24"/>
                <w:lang w:eastAsia="zh-Hans"/>
              </w:rPr>
              <w:t>-</w:t>
            </w:r>
          </w:p>
        </w:tc>
      </w:tr>
      <w:tr w:rsidR="00B111F9" w14:paraId="259678C6"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BC2FF0" w14:textId="77777777" w:rsidR="00F72A9F" w:rsidRDefault="00F72A9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87D2A5" w14:textId="77777777" w:rsidR="00F72A9F" w:rsidRDefault="00F72A9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A8D037"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48CABD" w14:textId="77777777" w:rsidR="00F72A9F" w:rsidRDefault="00F72A9F">
            <w:pPr>
              <w:jc w:val="right"/>
            </w:pPr>
            <w:r>
              <w:rPr>
                <w:rFonts w:ascii="宋体" w:hAnsi="宋体" w:hint="eastAsia"/>
                <w:szCs w:val="24"/>
                <w:lang w:eastAsia="zh-Hans"/>
              </w:rPr>
              <w:t>-</w:t>
            </w:r>
          </w:p>
        </w:tc>
      </w:tr>
      <w:tr w:rsidR="00B111F9" w14:paraId="118C16A4"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A3FBAE" w14:textId="77777777" w:rsidR="00F72A9F" w:rsidRDefault="00F72A9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FAFB14" w14:textId="77777777" w:rsidR="00F72A9F" w:rsidRDefault="00F72A9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7F294C"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602C30" w14:textId="77777777" w:rsidR="00F72A9F" w:rsidRDefault="00F72A9F">
            <w:pPr>
              <w:jc w:val="right"/>
            </w:pPr>
            <w:r>
              <w:rPr>
                <w:rFonts w:ascii="宋体" w:hAnsi="宋体" w:hint="eastAsia"/>
                <w:szCs w:val="24"/>
                <w:lang w:eastAsia="zh-Hans"/>
              </w:rPr>
              <w:t>-</w:t>
            </w:r>
          </w:p>
        </w:tc>
      </w:tr>
      <w:tr w:rsidR="00B111F9" w14:paraId="647C698E"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4D45F4" w14:textId="77777777" w:rsidR="00F72A9F" w:rsidRDefault="00F72A9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817A35" w14:textId="77777777" w:rsidR="00F72A9F" w:rsidRDefault="00F72A9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3A118F"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C0474E" w14:textId="77777777" w:rsidR="00F72A9F" w:rsidRDefault="00F72A9F">
            <w:pPr>
              <w:jc w:val="right"/>
            </w:pPr>
            <w:r>
              <w:rPr>
                <w:rFonts w:ascii="宋体" w:hAnsi="宋体" w:hint="eastAsia"/>
                <w:szCs w:val="24"/>
                <w:lang w:eastAsia="zh-Hans"/>
              </w:rPr>
              <w:t>-</w:t>
            </w:r>
          </w:p>
        </w:tc>
      </w:tr>
      <w:tr w:rsidR="00B111F9" w14:paraId="7140F237"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EA4DD9" w14:textId="77777777" w:rsidR="00F72A9F" w:rsidRDefault="00F72A9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B92878" w14:textId="77777777" w:rsidR="00F72A9F" w:rsidRDefault="00F72A9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5244A2" w14:textId="77777777" w:rsidR="00F72A9F" w:rsidRDefault="00F72A9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1FC7CE" w14:textId="77777777" w:rsidR="00F72A9F" w:rsidRDefault="00F72A9F">
            <w:pPr>
              <w:jc w:val="right"/>
            </w:pPr>
            <w:r>
              <w:rPr>
                <w:rFonts w:ascii="宋体" w:hAnsi="宋体" w:hint="eastAsia"/>
                <w:szCs w:val="24"/>
                <w:lang w:eastAsia="zh-Hans"/>
              </w:rPr>
              <w:t>-</w:t>
            </w:r>
          </w:p>
        </w:tc>
      </w:tr>
      <w:tr w:rsidR="00B111F9" w14:paraId="000EEA2D" w14:textId="77777777">
        <w:trPr>
          <w:divId w:val="119688553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9913A7" w14:textId="77777777" w:rsidR="00F72A9F" w:rsidRDefault="00F72A9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93C843" w14:textId="77777777" w:rsidR="00F72A9F" w:rsidRDefault="00F72A9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76569A" w14:textId="77777777" w:rsidR="00F72A9F" w:rsidRDefault="00F72A9F">
            <w:pPr>
              <w:jc w:val="right"/>
            </w:pPr>
            <w:r>
              <w:rPr>
                <w:rFonts w:ascii="宋体" w:hAnsi="宋体" w:hint="eastAsia"/>
                <w:szCs w:val="24"/>
                <w:lang w:eastAsia="zh-Hans"/>
              </w:rPr>
              <w:t>341,928,892.59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E54EDB" w14:textId="77777777" w:rsidR="00F72A9F" w:rsidRDefault="00F72A9F">
            <w:pPr>
              <w:jc w:val="right"/>
            </w:pPr>
            <w:r>
              <w:rPr>
                <w:rFonts w:ascii="宋体" w:hAnsi="宋体" w:hint="eastAsia"/>
                <w:szCs w:val="24"/>
                <w:lang w:eastAsia="zh-Hans"/>
              </w:rPr>
              <w:t>55.83</w:t>
            </w:r>
          </w:p>
        </w:tc>
      </w:tr>
    </w:tbl>
    <w:p w14:paraId="573A5FD1" w14:textId="77777777" w:rsidR="00F72A9F" w:rsidRDefault="00F72A9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B111F9" w14:paraId="03D56B8B"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7AB9DA" w14:textId="77777777" w:rsidR="00F72A9F" w:rsidRDefault="00F72A9F">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038E160" w14:textId="77777777" w:rsidR="00F72A9F" w:rsidRDefault="00F72A9F">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12AD90C" w14:textId="77777777" w:rsidR="00F72A9F" w:rsidRDefault="00F72A9F">
            <w:pPr>
              <w:jc w:val="center"/>
            </w:pPr>
            <w:r>
              <w:rPr>
                <w:rFonts w:ascii="宋体" w:hAnsi="宋体" w:hint="eastAsia"/>
                <w:color w:val="000000"/>
              </w:rPr>
              <w:t xml:space="preserve">占基金资产净值比例（%） </w:t>
            </w:r>
          </w:p>
        </w:tc>
      </w:tr>
      <w:tr w:rsidR="00B111F9" w14:paraId="7DFBBB24"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D8B6E9E" w14:textId="77777777" w:rsidR="00F72A9F" w:rsidRDefault="00F72A9F">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91F62F0" w14:textId="77777777" w:rsidR="00F72A9F" w:rsidRDefault="00F72A9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4236C3A" w14:textId="77777777" w:rsidR="00F72A9F" w:rsidRDefault="00F72A9F">
            <w:pPr>
              <w:jc w:val="right"/>
            </w:pPr>
            <w:r>
              <w:rPr>
                <w:rFonts w:ascii="宋体" w:hAnsi="宋体" w:hint="eastAsia"/>
                <w:szCs w:val="24"/>
                <w:lang w:eastAsia="zh-Hans"/>
              </w:rPr>
              <w:t>-</w:t>
            </w:r>
          </w:p>
        </w:tc>
      </w:tr>
      <w:tr w:rsidR="00B111F9" w14:paraId="4F2BC6E1"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D475E9F" w14:textId="77777777" w:rsidR="00F72A9F" w:rsidRDefault="00F72A9F">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605CE0E" w14:textId="77777777" w:rsidR="00F72A9F" w:rsidRDefault="00F72A9F">
            <w:pPr>
              <w:jc w:val="right"/>
            </w:pPr>
            <w:r>
              <w:rPr>
                <w:rFonts w:ascii="宋体" w:hAnsi="宋体" w:hint="eastAsia"/>
                <w:szCs w:val="24"/>
                <w:lang w:eastAsia="zh-Hans"/>
              </w:rPr>
              <w:t>87,645,769.58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BED630" w14:textId="77777777" w:rsidR="00F72A9F" w:rsidRDefault="00F72A9F">
            <w:pPr>
              <w:jc w:val="right"/>
            </w:pPr>
            <w:r>
              <w:rPr>
                <w:rFonts w:ascii="宋体" w:hAnsi="宋体" w:hint="eastAsia"/>
                <w:szCs w:val="24"/>
                <w:lang w:eastAsia="zh-Hans"/>
              </w:rPr>
              <w:t>14.31</w:t>
            </w:r>
          </w:p>
        </w:tc>
      </w:tr>
      <w:tr w:rsidR="00B111F9" w14:paraId="015446DC"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797E9A" w14:textId="77777777" w:rsidR="00F72A9F" w:rsidRDefault="00F72A9F">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8FAC41F" w14:textId="77777777" w:rsidR="00F72A9F" w:rsidRDefault="00F72A9F">
            <w:pPr>
              <w:jc w:val="right"/>
            </w:pPr>
            <w:r>
              <w:rPr>
                <w:rFonts w:ascii="宋体" w:hAnsi="宋体" w:hint="eastAsia"/>
                <w:szCs w:val="24"/>
                <w:lang w:eastAsia="zh-Hans"/>
              </w:rPr>
              <w:t>17,712,177.19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429B7F" w14:textId="77777777" w:rsidR="00F72A9F" w:rsidRDefault="00F72A9F">
            <w:pPr>
              <w:jc w:val="right"/>
            </w:pPr>
            <w:r>
              <w:rPr>
                <w:rFonts w:ascii="宋体" w:hAnsi="宋体" w:hint="eastAsia"/>
                <w:szCs w:val="24"/>
                <w:lang w:eastAsia="zh-Hans"/>
              </w:rPr>
              <w:t>2.89</w:t>
            </w:r>
          </w:p>
        </w:tc>
      </w:tr>
      <w:tr w:rsidR="00B111F9" w14:paraId="3333C4A9"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92F12BB" w14:textId="77777777" w:rsidR="00F72A9F" w:rsidRDefault="00F72A9F">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DEE5B3D" w14:textId="77777777" w:rsidR="00F72A9F" w:rsidRDefault="00F72A9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2F0730" w14:textId="77777777" w:rsidR="00F72A9F" w:rsidRDefault="00F72A9F">
            <w:pPr>
              <w:jc w:val="right"/>
            </w:pPr>
            <w:r>
              <w:rPr>
                <w:rFonts w:ascii="宋体" w:hAnsi="宋体" w:hint="eastAsia"/>
                <w:szCs w:val="24"/>
                <w:lang w:eastAsia="zh-Hans"/>
              </w:rPr>
              <w:t>-</w:t>
            </w:r>
          </w:p>
        </w:tc>
      </w:tr>
      <w:tr w:rsidR="00B111F9" w14:paraId="50C9F17A"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40C438F" w14:textId="77777777" w:rsidR="00F72A9F" w:rsidRDefault="00F72A9F">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588BFAF" w14:textId="77777777" w:rsidR="00F72A9F" w:rsidRDefault="00F72A9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2E6448" w14:textId="77777777" w:rsidR="00F72A9F" w:rsidRDefault="00F72A9F">
            <w:pPr>
              <w:jc w:val="right"/>
            </w:pPr>
            <w:r>
              <w:rPr>
                <w:rFonts w:ascii="宋体" w:hAnsi="宋体" w:hint="eastAsia"/>
                <w:szCs w:val="24"/>
                <w:lang w:eastAsia="zh-Hans"/>
              </w:rPr>
              <w:t>-</w:t>
            </w:r>
          </w:p>
        </w:tc>
      </w:tr>
      <w:tr w:rsidR="00B111F9" w14:paraId="7EBBED84"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E41AE8F" w14:textId="77777777" w:rsidR="00F72A9F" w:rsidRDefault="00F72A9F">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8D28A99" w14:textId="77777777" w:rsidR="00F72A9F" w:rsidRDefault="00F72A9F">
            <w:pPr>
              <w:jc w:val="right"/>
            </w:pPr>
            <w:r>
              <w:rPr>
                <w:rFonts w:ascii="宋体" w:hAnsi="宋体" w:hint="eastAsia"/>
                <w:szCs w:val="24"/>
                <w:lang w:eastAsia="zh-Hans"/>
              </w:rPr>
              <w:t>25,588,090.46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1C0A16" w14:textId="77777777" w:rsidR="00F72A9F" w:rsidRDefault="00F72A9F">
            <w:pPr>
              <w:jc w:val="right"/>
            </w:pPr>
            <w:r>
              <w:rPr>
                <w:rFonts w:ascii="宋体" w:hAnsi="宋体" w:hint="eastAsia"/>
                <w:szCs w:val="24"/>
                <w:lang w:eastAsia="zh-Hans"/>
              </w:rPr>
              <w:t>4.18</w:t>
            </w:r>
          </w:p>
        </w:tc>
      </w:tr>
      <w:tr w:rsidR="00B111F9" w14:paraId="7D0F5B7D"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A93E727" w14:textId="77777777" w:rsidR="00F72A9F" w:rsidRDefault="00F72A9F">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71782EE" w14:textId="77777777" w:rsidR="00F72A9F" w:rsidRDefault="00F72A9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C06D468" w14:textId="77777777" w:rsidR="00F72A9F" w:rsidRDefault="00F72A9F">
            <w:pPr>
              <w:jc w:val="right"/>
            </w:pPr>
            <w:r>
              <w:rPr>
                <w:rFonts w:ascii="宋体" w:hAnsi="宋体" w:hint="eastAsia"/>
                <w:szCs w:val="24"/>
                <w:lang w:eastAsia="zh-Hans"/>
              </w:rPr>
              <w:t>-</w:t>
            </w:r>
          </w:p>
        </w:tc>
      </w:tr>
      <w:tr w:rsidR="00B111F9" w14:paraId="4687C7B1"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135D613" w14:textId="77777777" w:rsidR="00F72A9F" w:rsidRDefault="00F72A9F">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96286EC" w14:textId="77777777" w:rsidR="00F72A9F" w:rsidRDefault="00F72A9F">
            <w:pPr>
              <w:jc w:val="right"/>
            </w:pPr>
            <w:r>
              <w:rPr>
                <w:rFonts w:ascii="宋体" w:hAnsi="宋体" w:hint="eastAsia"/>
                <w:szCs w:val="24"/>
                <w:lang w:eastAsia="zh-Hans"/>
              </w:rPr>
              <w:t>7,957,168.49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3DED469" w14:textId="77777777" w:rsidR="00F72A9F" w:rsidRDefault="00F72A9F">
            <w:pPr>
              <w:jc w:val="right"/>
            </w:pPr>
            <w:r>
              <w:rPr>
                <w:rFonts w:ascii="宋体" w:hAnsi="宋体" w:hint="eastAsia"/>
                <w:szCs w:val="24"/>
                <w:lang w:eastAsia="zh-Hans"/>
              </w:rPr>
              <w:t>1.30</w:t>
            </w:r>
          </w:p>
        </w:tc>
      </w:tr>
      <w:tr w:rsidR="00B111F9" w14:paraId="700AE8B8"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2049B67" w14:textId="77777777" w:rsidR="00F72A9F" w:rsidRDefault="00F72A9F">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5CAB0E8" w14:textId="77777777" w:rsidR="00F72A9F" w:rsidRDefault="00F72A9F">
            <w:pPr>
              <w:jc w:val="right"/>
            </w:pPr>
            <w:r>
              <w:rPr>
                <w:rFonts w:ascii="宋体" w:hAnsi="宋体" w:hint="eastAsia"/>
                <w:szCs w:val="24"/>
                <w:lang w:eastAsia="zh-Hans"/>
              </w:rPr>
              <w:t>4,008,548.25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BF1A31A" w14:textId="77777777" w:rsidR="00F72A9F" w:rsidRDefault="00F72A9F">
            <w:pPr>
              <w:jc w:val="right"/>
            </w:pPr>
            <w:r>
              <w:rPr>
                <w:rFonts w:ascii="宋体" w:hAnsi="宋体" w:hint="eastAsia"/>
                <w:szCs w:val="24"/>
                <w:lang w:eastAsia="zh-Hans"/>
              </w:rPr>
              <w:t>0.65</w:t>
            </w:r>
          </w:p>
        </w:tc>
      </w:tr>
      <w:tr w:rsidR="00B111F9" w14:paraId="068FC346"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D8ED799" w14:textId="77777777" w:rsidR="00F72A9F" w:rsidRDefault="00F72A9F">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BF1F30F" w14:textId="77777777" w:rsidR="00F72A9F" w:rsidRDefault="00F72A9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C063E46" w14:textId="77777777" w:rsidR="00F72A9F" w:rsidRDefault="00F72A9F">
            <w:pPr>
              <w:jc w:val="right"/>
            </w:pPr>
            <w:r>
              <w:rPr>
                <w:rFonts w:ascii="宋体" w:hAnsi="宋体" w:hint="eastAsia"/>
                <w:szCs w:val="24"/>
                <w:lang w:eastAsia="zh-Hans"/>
              </w:rPr>
              <w:t>-</w:t>
            </w:r>
          </w:p>
        </w:tc>
      </w:tr>
      <w:tr w:rsidR="00B111F9" w14:paraId="24EAC9FE"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442FE9D" w14:textId="77777777" w:rsidR="00F72A9F" w:rsidRDefault="00F72A9F">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92EB0FE" w14:textId="77777777" w:rsidR="00F72A9F" w:rsidRDefault="00F72A9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48BF96" w14:textId="77777777" w:rsidR="00F72A9F" w:rsidRDefault="00F72A9F">
            <w:pPr>
              <w:jc w:val="right"/>
            </w:pPr>
            <w:r>
              <w:rPr>
                <w:rFonts w:ascii="宋体" w:hAnsi="宋体" w:hint="eastAsia"/>
                <w:szCs w:val="24"/>
                <w:lang w:eastAsia="zh-Hans"/>
              </w:rPr>
              <w:t>-</w:t>
            </w:r>
          </w:p>
        </w:tc>
      </w:tr>
      <w:tr w:rsidR="00B111F9" w14:paraId="3348A8F9" w14:textId="77777777">
        <w:trPr>
          <w:divId w:val="173435567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E53C959" w14:textId="77777777" w:rsidR="00F72A9F" w:rsidRDefault="00F72A9F">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F603E63" w14:textId="77777777" w:rsidR="00F72A9F" w:rsidRDefault="00F72A9F">
            <w:pPr>
              <w:jc w:val="right"/>
            </w:pPr>
            <w:r>
              <w:rPr>
                <w:rFonts w:ascii="宋体" w:hAnsi="宋体" w:hint="eastAsia"/>
                <w:szCs w:val="24"/>
                <w:lang w:eastAsia="zh-Hans"/>
              </w:rPr>
              <w:t>142,911,753.97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A463AC0" w14:textId="77777777" w:rsidR="00F72A9F" w:rsidRDefault="00F72A9F">
            <w:pPr>
              <w:jc w:val="right"/>
            </w:pPr>
            <w:r>
              <w:rPr>
                <w:rFonts w:ascii="宋体" w:hAnsi="宋体" w:hint="eastAsia"/>
                <w:szCs w:val="24"/>
                <w:lang w:eastAsia="zh-Hans"/>
              </w:rPr>
              <w:t>23.33</w:t>
            </w:r>
          </w:p>
        </w:tc>
      </w:tr>
    </w:tbl>
    <w:p w14:paraId="05872E67" w14:textId="77777777" w:rsidR="00F72A9F" w:rsidRDefault="00F72A9F">
      <w:pPr>
        <w:spacing w:line="360" w:lineRule="auto"/>
        <w:divId w:val="472143478"/>
      </w:pPr>
      <w:r>
        <w:rPr>
          <w:rFonts w:ascii="宋体" w:hAnsi="宋体" w:hint="eastAsia"/>
          <w:szCs w:val="21"/>
        </w:rPr>
        <w:t>注：</w:t>
      </w:r>
      <w:r>
        <w:rPr>
          <w:rFonts w:ascii="宋体" w:hAnsi="宋体" w:hint="eastAsia"/>
          <w:szCs w:val="21"/>
          <w:lang w:eastAsia="zh-Hans"/>
        </w:rPr>
        <w:t>以上分类采用全球行业分类标准（GICS）。</w:t>
      </w:r>
    </w:p>
    <w:p w14:paraId="2E0BE602" w14:textId="77777777" w:rsidR="00F72A9F" w:rsidRDefault="00F72A9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983A43C" w14:textId="77777777" w:rsidR="00F72A9F" w:rsidRDefault="00F72A9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111F9" w14:paraId="2C9D7B11" w14:textId="77777777">
        <w:trPr>
          <w:divId w:val="46589559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404C8A" w14:textId="77777777" w:rsidR="00F72A9F" w:rsidRDefault="00F72A9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C5338F" w14:textId="77777777" w:rsidR="00F72A9F" w:rsidRDefault="00F72A9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57BE3C" w14:textId="77777777" w:rsidR="00F72A9F" w:rsidRDefault="00F72A9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29A9A3" w14:textId="77777777" w:rsidR="00F72A9F" w:rsidRDefault="00F72A9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5DA1A4" w14:textId="77777777" w:rsidR="00F72A9F" w:rsidRDefault="00F72A9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0ED8BC" w14:textId="77777777" w:rsidR="00F72A9F" w:rsidRDefault="00F72A9F">
            <w:pPr>
              <w:jc w:val="center"/>
            </w:pPr>
            <w:r>
              <w:rPr>
                <w:rFonts w:ascii="宋体" w:hAnsi="宋体" w:hint="eastAsia"/>
                <w:color w:val="000000"/>
              </w:rPr>
              <w:t xml:space="preserve">占基金资产净值比例（%） </w:t>
            </w:r>
          </w:p>
        </w:tc>
      </w:tr>
      <w:tr w:rsidR="00B111F9" w14:paraId="43C8814D" w14:textId="77777777">
        <w:trPr>
          <w:divId w:val="46589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6FBB1" w14:textId="77777777" w:rsidR="00F72A9F" w:rsidRDefault="00F72A9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277D6" w14:textId="77777777" w:rsidR="00F72A9F" w:rsidRDefault="00F72A9F">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C31F8" w14:textId="77777777" w:rsidR="00F72A9F" w:rsidRDefault="00F72A9F">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5E024" w14:textId="77777777" w:rsidR="00F72A9F" w:rsidRDefault="00F72A9F">
            <w:pPr>
              <w:jc w:val="right"/>
            </w:pPr>
            <w:r>
              <w:rPr>
                <w:rFonts w:ascii="宋体" w:hAnsi="宋体" w:hint="eastAsia"/>
                <w:szCs w:val="24"/>
                <w:lang w:eastAsia="zh-Hans"/>
              </w:rPr>
              <w:t>36,972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4B83E" w14:textId="77777777" w:rsidR="00F72A9F" w:rsidRDefault="00F72A9F">
            <w:pPr>
              <w:jc w:val="right"/>
            </w:pPr>
            <w:r>
              <w:rPr>
                <w:rFonts w:ascii="宋体" w:hAnsi="宋体" w:hint="eastAsia"/>
                <w:szCs w:val="24"/>
                <w:lang w:eastAsia="zh-Hans"/>
              </w:rPr>
              <w:t>53,387,198.28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D0368" w14:textId="77777777" w:rsidR="00F72A9F" w:rsidRDefault="00F72A9F">
            <w:pPr>
              <w:jc w:val="right"/>
            </w:pPr>
            <w:r>
              <w:rPr>
                <w:rFonts w:ascii="宋体" w:hAnsi="宋体" w:hint="eastAsia"/>
                <w:szCs w:val="24"/>
                <w:lang w:eastAsia="zh-Hans"/>
              </w:rPr>
              <w:t>8.72</w:t>
            </w:r>
          </w:p>
        </w:tc>
      </w:tr>
      <w:tr w:rsidR="00B111F9" w14:paraId="4D5702A5" w14:textId="77777777">
        <w:trPr>
          <w:divId w:val="46589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53C9D" w14:textId="77777777" w:rsidR="00F72A9F" w:rsidRDefault="00F72A9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3447B" w14:textId="77777777" w:rsidR="00F72A9F" w:rsidRDefault="00F72A9F">
            <w:pPr>
              <w:jc w:val="center"/>
            </w:pPr>
            <w:r>
              <w:rPr>
                <w:rFonts w:ascii="宋体" w:hAnsi="宋体" w:hint="eastAsia"/>
                <w:szCs w:val="24"/>
                <w:lang w:eastAsia="zh-Hans"/>
              </w:rPr>
              <w:t>002568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6D675" w14:textId="77777777" w:rsidR="00F72A9F" w:rsidRDefault="00F72A9F">
            <w:pPr>
              <w:jc w:val="center"/>
            </w:pPr>
            <w:r>
              <w:rPr>
                <w:rFonts w:ascii="宋体" w:hAnsi="宋体" w:hint="eastAsia"/>
                <w:szCs w:val="24"/>
                <w:lang w:eastAsia="zh-Hans"/>
              </w:rPr>
              <w:t>百润股份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E340C" w14:textId="77777777" w:rsidR="00F72A9F" w:rsidRDefault="00F72A9F">
            <w:pPr>
              <w:jc w:val="right"/>
            </w:pPr>
            <w:r>
              <w:rPr>
                <w:rFonts w:ascii="宋体" w:hAnsi="宋体" w:hint="eastAsia"/>
                <w:szCs w:val="24"/>
                <w:lang w:eastAsia="zh-Hans"/>
              </w:rPr>
              <w:t>2,013,225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F9FA2" w14:textId="77777777" w:rsidR="00F72A9F" w:rsidRDefault="00F72A9F">
            <w:pPr>
              <w:jc w:val="right"/>
            </w:pPr>
            <w:r>
              <w:rPr>
                <w:rFonts w:ascii="宋体" w:hAnsi="宋体" w:hint="eastAsia"/>
                <w:szCs w:val="24"/>
                <w:lang w:eastAsia="zh-Hans"/>
              </w:rPr>
              <w:t>51,900,940.50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BB336" w14:textId="77777777" w:rsidR="00F72A9F" w:rsidRDefault="00F72A9F">
            <w:pPr>
              <w:jc w:val="right"/>
            </w:pPr>
            <w:r>
              <w:rPr>
                <w:rFonts w:ascii="宋体" w:hAnsi="宋体" w:hint="eastAsia"/>
                <w:szCs w:val="24"/>
                <w:lang w:eastAsia="zh-Hans"/>
              </w:rPr>
              <w:t>8.47</w:t>
            </w:r>
          </w:p>
        </w:tc>
      </w:tr>
      <w:tr w:rsidR="00B111F9" w14:paraId="1F0383FB" w14:textId="77777777">
        <w:trPr>
          <w:divId w:val="46589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D6097" w14:textId="77777777" w:rsidR="00F72A9F" w:rsidRDefault="00F72A9F">
            <w:pPr>
              <w:jc w:val="center"/>
            </w:pPr>
            <w:r>
              <w:rPr>
                <w:rFonts w:ascii="宋体" w:hAnsi="宋体" w:hint="eastAsia"/>
                <w:szCs w:val="24"/>
                <w:lang w:eastAsia="zh-Hans"/>
              </w:rPr>
              <w:lastRenderedPageBreak/>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F42DF" w14:textId="77777777" w:rsidR="00F72A9F" w:rsidRDefault="00F72A9F">
            <w:pPr>
              <w:jc w:val="center"/>
            </w:pPr>
            <w:r>
              <w:rPr>
                <w:rFonts w:ascii="宋体" w:hAnsi="宋体" w:hint="eastAsia"/>
                <w:szCs w:val="24"/>
                <w:lang w:eastAsia="zh-Hans"/>
              </w:rPr>
              <w:t>09992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51976" w14:textId="77777777" w:rsidR="00F72A9F" w:rsidRDefault="00F72A9F">
            <w:pPr>
              <w:jc w:val="center"/>
            </w:pPr>
            <w:r>
              <w:rPr>
                <w:rFonts w:ascii="宋体" w:hAnsi="宋体" w:hint="eastAsia"/>
                <w:szCs w:val="24"/>
                <w:lang w:eastAsia="zh-Hans"/>
              </w:rPr>
              <w:t>泡泡玛特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EA368" w14:textId="77777777" w:rsidR="00F72A9F" w:rsidRDefault="00F72A9F">
            <w:pPr>
              <w:jc w:val="right"/>
            </w:pPr>
            <w:r>
              <w:rPr>
                <w:rFonts w:ascii="宋体" w:hAnsi="宋体" w:hint="eastAsia"/>
                <w:szCs w:val="24"/>
                <w:lang w:eastAsia="zh-Hans"/>
              </w:rPr>
              <w:t>159,600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F8799" w14:textId="77777777" w:rsidR="00F72A9F" w:rsidRDefault="00F72A9F">
            <w:pPr>
              <w:jc w:val="right"/>
            </w:pPr>
            <w:r>
              <w:rPr>
                <w:rFonts w:ascii="宋体" w:hAnsi="宋体" w:hint="eastAsia"/>
                <w:szCs w:val="24"/>
                <w:lang w:eastAsia="zh-Hans"/>
              </w:rPr>
              <w:t>38,875,857.01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1E8FA" w14:textId="77777777" w:rsidR="00F72A9F" w:rsidRDefault="00F72A9F">
            <w:pPr>
              <w:jc w:val="right"/>
            </w:pPr>
            <w:r>
              <w:rPr>
                <w:rFonts w:ascii="宋体" w:hAnsi="宋体" w:hint="eastAsia"/>
                <w:szCs w:val="24"/>
                <w:lang w:eastAsia="zh-Hans"/>
              </w:rPr>
              <w:t>6.35</w:t>
            </w:r>
          </w:p>
        </w:tc>
      </w:tr>
      <w:tr w:rsidR="00B111F9" w14:paraId="6837E0D8" w14:textId="77777777">
        <w:trPr>
          <w:divId w:val="46589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B00C2" w14:textId="77777777" w:rsidR="00F72A9F" w:rsidRDefault="00F72A9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904BE" w14:textId="77777777" w:rsidR="00F72A9F" w:rsidRDefault="00F72A9F">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7C6EF" w14:textId="77777777" w:rsidR="00F72A9F" w:rsidRDefault="00F72A9F">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7BDD5" w14:textId="77777777" w:rsidR="00F72A9F" w:rsidRDefault="00F72A9F">
            <w:pPr>
              <w:jc w:val="right"/>
            </w:pPr>
            <w:r>
              <w:rPr>
                <w:rFonts w:ascii="宋体" w:hAnsi="宋体" w:hint="eastAsia"/>
                <w:szCs w:val="24"/>
                <w:lang w:eastAsia="zh-Hans"/>
              </w:rPr>
              <w:t>135,500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A435C" w14:textId="77777777" w:rsidR="00F72A9F" w:rsidRDefault="00F72A9F">
            <w:pPr>
              <w:jc w:val="right"/>
            </w:pPr>
            <w:r>
              <w:rPr>
                <w:rFonts w:ascii="宋体" w:hAnsi="宋体" w:hint="eastAsia"/>
                <w:szCs w:val="24"/>
                <w:lang w:eastAsia="zh-Hans"/>
              </w:rPr>
              <w:t>38,685,250.00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6F5FD" w14:textId="77777777" w:rsidR="00F72A9F" w:rsidRDefault="00F72A9F">
            <w:pPr>
              <w:jc w:val="right"/>
            </w:pPr>
            <w:r>
              <w:rPr>
                <w:rFonts w:ascii="宋体" w:hAnsi="宋体" w:hint="eastAsia"/>
                <w:szCs w:val="24"/>
                <w:lang w:eastAsia="zh-Hans"/>
              </w:rPr>
              <w:t>6.32</w:t>
            </w:r>
          </w:p>
        </w:tc>
      </w:tr>
      <w:tr w:rsidR="00B111F9" w14:paraId="0CBDB31B" w14:textId="77777777">
        <w:trPr>
          <w:divId w:val="46589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9BAED" w14:textId="77777777" w:rsidR="00F72A9F" w:rsidRDefault="00F72A9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4E49F" w14:textId="77777777" w:rsidR="00F72A9F" w:rsidRDefault="00F72A9F">
            <w:pPr>
              <w:jc w:val="center"/>
            </w:pPr>
            <w:r>
              <w:rPr>
                <w:rFonts w:ascii="宋体" w:hAnsi="宋体" w:hint="eastAsia"/>
                <w:szCs w:val="24"/>
                <w:lang w:eastAsia="zh-Hans"/>
              </w:rPr>
              <w:t>002891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38F63" w14:textId="77777777" w:rsidR="00F72A9F" w:rsidRDefault="00F72A9F">
            <w:pPr>
              <w:jc w:val="center"/>
            </w:pPr>
            <w:r>
              <w:rPr>
                <w:rFonts w:ascii="宋体" w:hAnsi="宋体" w:hint="eastAsia"/>
                <w:szCs w:val="24"/>
                <w:lang w:eastAsia="zh-Hans"/>
              </w:rPr>
              <w:t>中宠股份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0AAD2" w14:textId="77777777" w:rsidR="00F72A9F" w:rsidRDefault="00F72A9F">
            <w:pPr>
              <w:jc w:val="right"/>
            </w:pPr>
            <w:r>
              <w:rPr>
                <w:rFonts w:ascii="宋体" w:hAnsi="宋体" w:hint="eastAsia"/>
                <w:szCs w:val="24"/>
                <w:lang w:eastAsia="zh-Hans"/>
              </w:rPr>
              <w:t>656,175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61CD2" w14:textId="77777777" w:rsidR="00F72A9F" w:rsidRDefault="00F72A9F">
            <w:pPr>
              <w:jc w:val="right"/>
            </w:pPr>
            <w:r>
              <w:rPr>
                <w:rFonts w:ascii="宋体" w:hAnsi="宋体" w:hint="eastAsia"/>
                <w:szCs w:val="24"/>
                <w:lang w:eastAsia="zh-Hans"/>
              </w:rPr>
              <w:t>34,915,071.75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C78A9" w14:textId="77777777" w:rsidR="00F72A9F" w:rsidRDefault="00F72A9F">
            <w:pPr>
              <w:jc w:val="right"/>
            </w:pPr>
            <w:r>
              <w:rPr>
                <w:rFonts w:ascii="宋体" w:hAnsi="宋体" w:hint="eastAsia"/>
                <w:szCs w:val="24"/>
                <w:lang w:eastAsia="zh-Hans"/>
              </w:rPr>
              <w:t>5.70</w:t>
            </w:r>
          </w:p>
        </w:tc>
      </w:tr>
      <w:tr w:rsidR="00B111F9" w14:paraId="3A8D7EF1" w14:textId="77777777">
        <w:trPr>
          <w:divId w:val="46589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CBFC3" w14:textId="77777777" w:rsidR="00F72A9F" w:rsidRDefault="00F72A9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59B72" w14:textId="77777777" w:rsidR="00F72A9F" w:rsidRDefault="00F72A9F">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924B5" w14:textId="77777777" w:rsidR="00F72A9F" w:rsidRDefault="00F72A9F">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1E164" w14:textId="77777777" w:rsidR="00F72A9F" w:rsidRDefault="00F72A9F">
            <w:pPr>
              <w:jc w:val="right"/>
            </w:pPr>
            <w:r>
              <w:rPr>
                <w:rFonts w:ascii="宋体" w:hAnsi="宋体" w:hint="eastAsia"/>
                <w:szCs w:val="24"/>
                <w:lang w:eastAsia="zh-Hans"/>
              </w:rPr>
              <w:t>151,400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05E31" w14:textId="77777777" w:rsidR="00F72A9F" w:rsidRDefault="00F72A9F">
            <w:pPr>
              <w:jc w:val="right"/>
            </w:pPr>
            <w:r>
              <w:rPr>
                <w:rFonts w:ascii="宋体" w:hAnsi="宋体" w:hint="eastAsia"/>
                <w:szCs w:val="24"/>
                <w:lang w:eastAsia="zh-Hans"/>
              </w:rPr>
              <w:t>24,465,855.44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A65BB" w14:textId="77777777" w:rsidR="00F72A9F" w:rsidRDefault="00F72A9F">
            <w:pPr>
              <w:jc w:val="right"/>
            </w:pPr>
            <w:r>
              <w:rPr>
                <w:rFonts w:ascii="宋体" w:hAnsi="宋体" w:hint="eastAsia"/>
                <w:szCs w:val="24"/>
                <w:lang w:eastAsia="zh-Hans"/>
              </w:rPr>
              <w:t>3.99</w:t>
            </w:r>
          </w:p>
        </w:tc>
      </w:tr>
      <w:tr w:rsidR="00B111F9" w14:paraId="27A763F4" w14:textId="77777777">
        <w:trPr>
          <w:divId w:val="46589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BAC61" w14:textId="77777777" w:rsidR="00F72A9F" w:rsidRDefault="00F72A9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0F45C" w14:textId="77777777" w:rsidR="00F72A9F" w:rsidRDefault="00F72A9F">
            <w:pPr>
              <w:jc w:val="center"/>
            </w:pPr>
            <w:r>
              <w:rPr>
                <w:rFonts w:ascii="宋体" w:hAnsi="宋体" w:hint="eastAsia"/>
                <w:szCs w:val="24"/>
                <w:lang w:eastAsia="zh-Hans"/>
              </w:rPr>
              <w:t>600809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B2F36" w14:textId="77777777" w:rsidR="00F72A9F" w:rsidRDefault="00F72A9F">
            <w:pPr>
              <w:jc w:val="center"/>
            </w:pPr>
            <w:r>
              <w:rPr>
                <w:rFonts w:ascii="宋体" w:hAnsi="宋体" w:hint="eastAsia"/>
                <w:szCs w:val="24"/>
                <w:lang w:eastAsia="zh-Hans"/>
              </w:rPr>
              <w:t>山西汾酒</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EF086" w14:textId="77777777" w:rsidR="00F72A9F" w:rsidRDefault="00F72A9F">
            <w:pPr>
              <w:jc w:val="right"/>
            </w:pPr>
            <w:r>
              <w:rPr>
                <w:rFonts w:ascii="宋体" w:hAnsi="宋体" w:hint="eastAsia"/>
                <w:szCs w:val="24"/>
                <w:lang w:eastAsia="zh-Hans"/>
              </w:rPr>
              <w:t>125,132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E3093" w14:textId="77777777" w:rsidR="00F72A9F" w:rsidRDefault="00F72A9F">
            <w:pPr>
              <w:jc w:val="right"/>
            </w:pPr>
            <w:r>
              <w:rPr>
                <w:rFonts w:ascii="宋体" w:hAnsi="宋体" w:hint="eastAsia"/>
                <w:szCs w:val="24"/>
                <w:lang w:eastAsia="zh-Hans"/>
              </w:rPr>
              <w:t>24,276,859.32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A66D1" w14:textId="77777777" w:rsidR="00F72A9F" w:rsidRDefault="00F72A9F">
            <w:pPr>
              <w:jc w:val="right"/>
            </w:pPr>
            <w:r>
              <w:rPr>
                <w:rFonts w:ascii="宋体" w:hAnsi="宋体" w:hint="eastAsia"/>
                <w:szCs w:val="24"/>
                <w:lang w:eastAsia="zh-Hans"/>
              </w:rPr>
              <w:t>3.96</w:t>
            </w:r>
          </w:p>
        </w:tc>
      </w:tr>
      <w:tr w:rsidR="00B111F9" w14:paraId="051E3281" w14:textId="77777777">
        <w:trPr>
          <w:divId w:val="46589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23D37" w14:textId="77777777" w:rsidR="00F72A9F" w:rsidRDefault="00F72A9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33BF3" w14:textId="77777777" w:rsidR="00F72A9F" w:rsidRDefault="00F72A9F">
            <w:pPr>
              <w:jc w:val="center"/>
            </w:pPr>
            <w:r>
              <w:rPr>
                <w:rFonts w:ascii="宋体" w:hAnsi="宋体" w:hint="eastAsia"/>
                <w:szCs w:val="24"/>
                <w:lang w:eastAsia="zh-Hans"/>
              </w:rPr>
              <w:t>000568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FB25E" w14:textId="77777777" w:rsidR="00F72A9F" w:rsidRDefault="00F72A9F">
            <w:pPr>
              <w:jc w:val="center"/>
            </w:pPr>
            <w:r>
              <w:rPr>
                <w:rFonts w:ascii="宋体" w:hAnsi="宋体" w:hint="eastAsia"/>
                <w:szCs w:val="24"/>
                <w:lang w:eastAsia="zh-Hans"/>
              </w:rPr>
              <w:t>泸州老窖</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A98DD" w14:textId="77777777" w:rsidR="00F72A9F" w:rsidRDefault="00F72A9F">
            <w:pPr>
              <w:jc w:val="right"/>
            </w:pPr>
            <w:r>
              <w:rPr>
                <w:rFonts w:ascii="宋体" w:hAnsi="宋体" w:hint="eastAsia"/>
                <w:szCs w:val="24"/>
                <w:lang w:eastAsia="zh-Hans"/>
              </w:rPr>
              <w:t>183,100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73286" w14:textId="77777777" w:rsidR="00F72A9F" w:rsidRDefault="00F72A9F">
            <w:pPr>
              <w:jc w:val="right"/>
            </w:pPr>
            <w:r>
              <w:rPr>
                <w:rFonts w:ascii="宋体" w:hAnsi="宋体" w:hint="eastAsia"/>
                <w:szCs w:val="24"/>
                <w:lang w:eastAsia="zh-Hans"/>
              </w:rPr>
              <w:t>24,154,552.00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A0928" w14:textId="77777777" w:rsidR="00F72A9F" w:rsidRDefault="00F72A9F">
            <w:pPr>
              <w:jc w:val="right"/>
            </w:pPr>
            <w:r>
              <w:rPr>
                <w:rFonts w:ascii="宋体" w:hAnsi="宋体" w:hint="eastAsia"/>
                <w:szCs w:val="24"/>
                <w:lang w:eastAsia="zh-Hans"/>
              </w:rPr>
              <w:t>3.94</w:t>
            </w:r>
          </w:p>
        </w:tc>
      </w:tr>
      <w:tr w:rsidR="00B111F9" w14:paraId="2CE11AD4" w14:textId="77777777">
        <w:trPr>
          <w:divId w:val="46589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432B6" w14:textId="77777777" w:rsidR="00F72A9F" w:rsidRDefault="00F72A9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A64A1" w14:textId="77777777" w:rsidR="00F72A9F" w:rsidRDefault="00F72A9F">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35FB6" w14:textId="77777777" w:rsidR="00F72A9F" w:rsidRDefault="00F72A9F">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BA02E" w14:textId="77777777" w:rsidR="00F72A9F" w:rsidRDefault="00F72A9F">
            <w:pPr>
              <w:jc w:val="right"/>
            </w:pPr>
            <w:r>
              <w:rPr>
                <w:rFonts w:ascii="宋体" w:hAnsi="宋体" w:hint="eastAsia"/>
                <w:szCs w:val="24"/>
                <w:lang w:eastAsia="zh-Hans"/>
              </w:rPr>
              <w:t>253,000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D0775" w14:textId="77777777" w:rsidR="00F72A9F" w:rsidRDefault="00F72A9F">
            <w:pPr>
              <w:jc w:val="right"/>
            </w:pPr>
            <w:r>
              <w:rPr>
                <w:rFonts w:ascii="宋体" w:hAnsi="宋体" w:hint="eastAsia"/>
                <w:szCs w:val="24"/>
                <w:lang w:eastAsia="zh-Hans"/>
              </w:rPr>
              <w:t>18,089,500.00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4125C" w14:textId="77777777" w:rsidR="00F72A9F" w:rsidRDefault="00F72A9F">
            <w:pPr>
              <w:jc w:val="right"/>
            </w:pPr>
            <w:r>
              <w:rPr>
                <w:rFonts w:ascii="宋体" w:hAnsi="宋体" w:hint="eastAsia"/>
                <w:szCs w:val="24"/>
                <w:lang w:eastAsia="zh-Hans"/>
              </w:rPr>
              <w:t>2.95</w:t>
            </w:r>
          </w:p>
        </w:tc>
      </w:tr>
      <w:tr w:rsidR="00B111F9" w14:paraId="4769064D" w14:textId="77777777">
        <w:trPr>
          <w:divId w:val="46589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F14D3" w14:textId="77777777" w:rsidR="00F72A9F" w:rsidRDefault="00F72A9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ECC60" w14:textId="77777777" w:rsidR="00F72A9F" w:rsidRDefault="00F72A9F">
            <w:pPr>
              <w:jc w:val="center"/>
            </w:pPr>
            <w:r>
              <w:rPr>
                <w:rFonts w:ascii="宋体" w:hAnsi="宋体" w:hint="eastAsia"/>
                <w:szCs w:val="24"/>
                <w:lang w:eastAsia="zh-Hans"/>
              </w:rPr>
              <w:t>06979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36407" w14:textId="77777777" w:rsidR="00F72A9F" w:rsidRDefault="00F72A9F">
            <w:pPr>
              <w:jc w:val="center"/>
            </w:pPr>
            <w:r>
              <w:rPr>
                <w:rFonts w:ascii="宋体" w:hAnsi="宋体" w:hint="eastAsia"/>
                <w:szCs w:val="24"/>
                <w:lang w:eastAsia="zh-Hans"/>
              </w:rPr>
              <w:t>珍酒李渡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142C7" w14:textId="77777777" w:rsidR="00F72A9F" w:rsidRDefault="00F72A9F">
            <w:pPr>
              <w:jc w:val="right"/>
            </w:pPr>
            <w:r>
              <w:rPr>
                <w:rFonts w:ascii="宋体" w:hAnsi="宋体" w:hint="eastAsia"/>
                <w:szCs w:val="24"/>
                <w:lang w:eastAsia="zh-Hans"/>
              </w:rPr>
              <w:t>2,155,600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B84C9" w14:textId="77777777" w:rsidR="00F72A9F" w:rsidRDefault="00F72A9F">
            <w:pPr>
              <w:jc w:val="right"/>
            </w:pPr>
            <w:r>
              <w:rPr>
                <w:rFonts w:ascii="宋体" w:hAnsi="宋体" w:hint="eastAsia"/>
                <w:szCs w:val="24"/>
                <w:lang w:eastAsia="zh-Hans"/>
              </w:rPr>
              <w:t>17,712,177.19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21194" w14:textId="77777777" w:rsidR="00F72A9F" w:rsidRDefault="00F72A9F">
            <w:pPr>
              <w:jc w:val="right"/>
            </w:pPr>
            <w:r>
              <w:rPr>
                <w:rFonts w:ascii="宋体" w:hAnsi="宋体" w:hint="eastAsia"/>
                <w:szCs w:val="24"/>
                <w:lang w:eastAsia="zh-Hans"/>
              </w:rPr>
              <w:t>2.89</w:t>
            </w:r>
          </w:p>
        </w:tc>
      </w:tr>
    </w:tbl>
    <w:p w14:paraId="23237FE8" w14:textId="77777777" w:rsidR="00F72A9F" w:rsidRDefault="00F72A9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23EEB49C" w14:textId="77777777" w:rsidR="00F72A9F" w:rsidRDefault="00F72A9F">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7938989" w14:textId="77777777" w:rsidR="00F72A9F" w:rsidRDefault="00F72A9F">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120FFD7A" w14:textId="77777777" w:rsidR="00F72A9F" w:rsidRDefault="00F72A9F">
      <w:pPr>
        <w:spacing w:line="360" w:lineRule="auto"/>
        <w:ind w:firstLineChars="200" w:firstLine="420"/>
        <w:jc w:val="left"/>
      </w:pPr>
      <w:r>
        <w:rPr>
          <w:rFonts w:ascii="宋体" w:hAnsi="宋体" w:hint="eastAsia"/>
          <w:color w:val="000000"/>
          <w:szCs w:val="21"/>
          <w:lang w:eastAsia="zh-Hans"/>
        </w:rPr>
        <w:t>本基金本报告期末未持有债券。</w:t>
      </w:r>
    </w:p>
    <w:p w14:paraId="0A7BE759" w14:textId="77777777" w:rsidR="00F72A9F" w:rsidRDefault="00F72A9F">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E66F362" w14:textId="77777777" w:rsidR="00F72A9F" w:rsidRDefault="00F72A9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E93DD54" w14:textId="77777777" w:rsidR="00F72A9F" w:rsidRDefault="00F72A9F">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699EBA7A" w14:textId="77777777" w:rsidR="00F72A9F" w:rsidRDefault="00F72A9F">
      <w:pPr>
        <w:spacing w:line="360" w:lineRule="auto"/>
        <w:ind w:firstLineChars="200" w:firstLine="420"/>
        <w:divId w:val="342712469"/>
      </w:pPr>
      <w:r>
        <w:rPr>
          <w:rFonts w:ascii="宋体" w:hAnsi="宋体" w:hint="eastAsia"/>
          <w:szCs w:val="21"/>
          <w:lang w:eastAsia="zh-Hans"/>
        </w:rPr>
        <w:t>本基金本报告期末未持有贵金属。</w:t>
      </w:r>
    </w:p>
    <w:p w14:paraId="0964C7CB" w14:textId="77777777" w:rsidR="00F72A9F" w:rsidRDefault="00F72A9F">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7A5178AE" w14:textId="77777777" w:rsidR="00F72A9F" w:rsidRDefault="00F72A9F">
      <w:pPr>
        <w:spacing w:line="360" w:lineRule="auto"/>
        <w:ind w:firstLineChars="200" w:firstLine="420"/>
        <w:divId w:val="1214661498"/>
      </w:pPr>
      <w:r>
        <w:rPr>
          <w:rFonts w:ascii="宋体" w:hAnsi="宋体" w:hint="eastAsia"/>
          <w:szCs w:val="21"/>
          <w:lang w:eastAsia="zh-Hans"/>
        </w:rPr>
        <w:t>本基金本报告期末未持有权证。</w:t>
      </w:r>
    </w:p>
    <w:p w14:paraId="228FA56C" w14:textId="77777777" w:rsidR="00F72A9F" w:rsidRDefault="00F72A9F">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7BC9DD99" w14:textId="77777777" w:rsidR="00F72A9F" w:rsidRDefault="00F72A9F">
      <w:pPr>
        <w:spacing w:line="360" w:lineRule="auto"/>
        <w:ind w:firstLineChars="200" w:firstLine="420"/>
        <w:divId w:val="1067410863"/>
      </w:pPr>
      <w:r>
        <w:rPr>
          <w:rFonts w:ascii="宋体" w:hAnsi="宋体" w:hint="eastAsia"/>
          <w:szCs w:val="21"/>
          <w:lang w:eastAsia="zh-Hans"/>
        </w:rPr>
        <w:t>本基金本报告期末未持有股指期货。</w:t>
      </w:r>
    </w:p>
    <w:p w14:paraId="0A472DB9" w14:textId="77777777" w:rsidR="00F72A9F" w:rsidRDefault="00F72A9F">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67B1BE7D" w14:textId="77777777" w:rsidR="00F72A9F" w:rsidRDefault="00F72A9F">
      <w:pPr>
        <w:spacing w:line="360" w:lineRule="auto"/>
        <w:ind w:firstLineChars="200" w:firstLine="420"/>
        <w:divId w:val="243077360"/>
      </w:pPr>
      <w:bookmarkStart w:id="251" w:name="m510_01_1597"/>
      <w:bookmarkStart w:id="252" w:name="m510_01_1598"/>
      <w:bookmarkEnd w:id="251"/>
      <w:r>
        <w:rPr>
          <w:rFonts w:ascii="宋体" w:hAnsi="宋体" w:hint="eastAsia"/>
          <w:szCs w:val="21"/>
          <w:lang w:eastAsia="zh-Hans"/>
        </w:rPr>
        <w:t>本基金本报告期末未持有国债期货。</w:t>
      </w:r>
    </w:p>
    <w:p w14:paraId="28E5A8AA" w14:textId="77777777" w:rsidR="00F72A9F" w:rsidRDefault="00F72A9F">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0D8440C7" w14:textId="77777777" w:rsidR="00F72A9F" w:rsidRDefault="00F72A9F">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25B5BC8E" w14:textId="77777777" w:rsidR="00F72A9F" w:rsidRDefault="00F72A9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80F5825" w14:textId="77777777" w:rsidR="00F72A9F" w:rsidRDefault="00F72A9F">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0FB56500" w14:textId="77777777" w:rsidR="00F72A9F" w:rsidRDefault="00F72A9F">
      <w:pPr>
        <w:spacing w:line="360" w:lineRule="auto"/>
        <w:ind w:firstLineChars="200" w:firstLine="420"/>
      </w:pPr>
      <w:r>
        <w:rPr>
          <w:rFonts w:ascii="宋体" w:hAnsi="宋体" w:hint="eastAsia"/>
        </w:rPr>
        <w:lastRenderedPageBreak/>
        <w:t>报告期内本基金投资的前十名股票中没有在基金合同规定备选股票库之外的股票。</w:t>
      </w:r>
    </w:p>
    <w:p w14:paraId="3CF07782" w14:textId="77777777" w:rsidR="00F72A9F" w:rsidRDefault="00F72A9F">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111F9" w14:paraId="68DBFBF8" w14:textId="77777777">
        <w:trPr>
          <w:divId w:val="182296582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58D24" w14:textId="77777777" w:rsidR="00F72A9F" w:rsidRDefault="00F72A9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A492E4" w14:textId="77777777" w:rsidR="00F72A9F" w:rsidRDefault="00F72A9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41590" w14:textId="77777777" w:rsidR="00F72A9F" w:rsidRDefault="00F72A9F">
            <w:pPr>
              <w:jc w:val="center"/>
            </w:pPr>
            <w:r>
              <w:rPr>
                <w:rFonts w:ascii="宋体" w:hAnsi="宋体" w:hint="eastAsia"/>
              </w:rPr>
              <w:t>金额（元）</w:t>
            </w:r>
            <w:r>
              <w:t xml:space="preserve"> </w:t>
            </w:r>
          </w:p>
        </w:tc>
      </w:tr>
      <w:tr w:rsidR="00B111F9" w14:paraId="459E0013" w14:textId="77777777">
        <w:trPr>
          <w:divId w:val="18229658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E3DF2" w14:textId="77777777" w:rsidR="00F72A9F" w:rsidRDefault="00F72A9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B597C" w14:textId="77777777" w:rsidR="00F72A9F" w:rsidRDefault="00F72A9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4CB74" w14:textId="77777777" w:rsidR="00F72A9F" w:rsidRDefault="00F72A9F">
            <w:pPr>
              <w:jc w:val="right"/>
            </w:pPr>
            <w:r>
              <w:rPr>
                <w:rFonts w:ascii="宋体" w:hAnsi="宋体" w:hint="eastAsia"/>
              </w:rPr>
              <w:t>363,605.64</w:t>
            </w:r>
          </w:p>
        </w:tc>
      </w:tr>
      <w:tr w:rsidR="00B111F9" w14:paraId="2DE267B5" w14:textId="77777777">
        <w:trPr>
          <w:divId w:val="18229658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5B80F" w14:textId="77777777" w:rsidR="00F72A9F" w:rsidRDefault="00F72A9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30B84" w14:textId="77777777" w:rsidR="00F72A9F" w:rsidRDefault="00F72A9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D884B" w14:textId="77777777" w:rsidR="00F72A9F" w:rsidRDefault="00F72A9F">
            <w:pPr>
              <w:jc w:val="right"/>
            </w:pPr>
            <w:r>
              <w:rPr>
                <w:rFonts w:ascii="宋体" w:hAnsi="宋体" w:hint="eastAsia"/>
              </w:rPr>
              <w:t>15,901,701.25</w:t>
            </w:r>
          </w:p>
        </w:tc>
      </w:tr>
      <w:tr w:rsidR="00B111F9" w14:paraId="21196E89" w14:textId="77777777">
        <w:trPr>
          <w:divId w:val="18229658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16903" w14:textId="77777777" w:rsidR="00F72A9F" w:rsidRDefault="00F72A9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68542" w14:textId="77777777" w:rsidR="00F72A9F" w:rsidRDefault="00F72A9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327C4" w14:textId="77777777" w:rsidR="00F72A9F" w:rsidRDefault="00F72A9F">
            <w:pPr>
              <w:jc w:val="right"/>
            </w:pPr>
            <w:r>
              <w:rPr>
                <w:rFonts w:ascii="宋体" w:hAnsi="宋体" w:hint="eastAsia"/>
              </w:rPr>
              <w:t>-</w:t>
            </w:r>
          </w:p>
        </w:tc>
      </w:tr>
      <w:tr w:rsidR="00B111F9" w14:paraId="0F71808B" w14:textId="77777777">
        <w:trPr>
          <w:divId w:val="18229658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239A3" w14:textId="77777777" w:rsidR="00F72A9F" w:rsidRDefault="00F72A9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A0113" w14:textId="77777777" w:rsidR="00F72A9F" w:rsidRDefault="00F72A9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80E19" w14:textId="77777777" w:rsidR="00F72A9F" w:rsidRDefault="00F72A9F">
            <w:pPr>
              <w:jc w:val="right"/>
            </w:pPr>
            <w:r>
              <w:rPr>
                <w:rFonts w:ascii="宋体" w:hAnsi="宋体" w:hint="eastAsia"/>
              </w:rPr>
              <w:t>-</w:t>
            </w:r>
          </w:p>
        </w:tc>
      </w:tr>
      <w:tr w:rsidR="00B111F9" w14:paraId="661C4FF6" w14:textId="77777777">
        <w:trPr>
          <w:divId w:val="18229658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D1576" w14:textId="77777777" w:rsidR="00F72A9F" w:rsidRDefault="00F72A9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D15D9" w14:textId="77777777" w:rsidR="00F72A9F" w:rsidRDefault="00F72A9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C18B3" w14:textId="77777777" w:rsidR="00F72A9F" w:rsidRDefault="00F72A9F">
            <w:pPr>
              <w:jc w:val="right"/>
            </w:pPr>
            <w:r>
              <w:rPr>
                <w:rFonts w:ascii="宋体" w:hAnsi="宋体" w:hint="eastAsia"/>
              </w:rPr>
              <w:t>39,608.67</w:t>
            </w:r>
          </w:p>
        </w:tc>
      </w:tr>
      <w:tr w:rsidR="00B111F9" w14:paraId="0B8D41FE" w14:textId="77777777">
        <w:trPr>
          <w:divId w:val="18229658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46E66" w14:textId="77777777" w:rsidR="00F72A9F" w:rsidRDefault="00F72A9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C3DAF" w14:textId="77777777" w:rsidR="00F72A9F" w:rsidRDefault="00F72A9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73B5C" w14:textId="77777777" w:rsidR="00F72A9F" w:rsidRDefault="00F72A9F">
            <w:pPr>
              <w:jc w:val="right"/>
            </w:pPr>
            <w:r>
              <w:rPr>
                <w:rFonts w:ascii="宋体" w:hAnsi="宋体" w:hint="eastAsia"/>
              </w:rPr>
              <w:t>-</w:t>
            </w:r>
          </w:p>
        </w:tc>
      </w:tr>
      <w:tr w:rsidR="00B111F9" w14:paraId="00F11274" w14:textId="77777777">
        <w:trPr>
          <w:divId w:val="18229658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973A2" w14:textId="77777777" w:rsidR="00F72A9F" w:rsidRDefault="00F72A9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5D6D4" w14:textId="77777777" w:rsidR="00F72A9F" w:rsidRDefault="00F72A9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F8013" w14:textId="77777777" w:rsidR="00F72A9F" w:rsidRDefault="00F72A9F">
            <w:pPr>
              <w:jc w:val="right"/>
            </w:pPr>
            <w:r>
              <w:rPr>
                <w:rFonts w:ascii="宋体" w:hAnsi="宋体" w:hint="eastAsia"/>
              </w:rPr>
              <w:t>-</w:t>
            </w:r>
          </w:p>
        </w:tc>
      </w:tr>
      <w:tr w:rsidR="00B111F9" w14:paraId="505661FE" w14:textId="77777777">
        <w:trPr>
          <w:divId w:val="18229658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D8C6F" w14:textId="77777777" w:rsidR="00F72A9F" w:rsidRDefault="00F72A9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1632F" w14:textId="77777777" w:rsidR="00F72A9F" w:rsidRDefault="00F72A9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6AD61" w14:textId="77777777" w:rsidR="00F72A9F" w:rsidRDefault="00F72A9F">
            <w:pPr>
              <w:jc w:val="right"/>
            </w:pPr>
            <w:r>
              <w:rPr>
                <w:rFonts w:ascii="宋体" w:hAnsi="宋体" w:hint="eastAsia"/>
              </w:rPr>
              <w:t>16,304,915.56</w:t>
            </w:r>
          </w:p>
        </w:tc>
      </w:tr>
    </w:tbl>
    <w:p w14:paraId="1CFA1B93" w14:textId="77777777" w:rsidR="00F72A9F" w:rsidRDefault="00F72A9F">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4200A920" w14:textId="77777777" w:rsidR="00F72A9F" w:rsidRDefault="00F72A9F">
      <w:pPr>
        <w:spacing w:line="360" w:lineRule="auto"/>
        <w:ind w:firstLineChars="200" w:firstLine="420"/>
        <w:jc w:val="left"/>
      </w:pPr>
      <w:r>
        <w:rPr>
          <w:rFonts w:ascii="宋体" w:hAnsi="宋体" w:hint="eastAsia"/>
        </w:rPr>
        <w:t xml:space="preserve">本基金本报告期末未持有处于转股期的可转换债券。 </w:t>
      </w:r>
    </w:p>
    <w:p w14:paraId="2E64F87C" w14:textId="77777777" w:rsidR="00F72A9F" w:rsidRDefault="00F72A9F">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729D67F0" w14:textId="77777777" w:rsidR="00F72A9F" w:rsidRDefault="00F72A9F">
      <w:pPr>
        <w:spacing w:line="360" w:lineRule="auto"/>
        <w:ind w:firstLineChars="200" w:firstLine="420"/>
        <w:jc w:val="left"/>
        <w:divId w:val="195140101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1BA9598D" w14:textId="77777777" w:rsidR="00F72A9F" w:rsidRDefault="00F72A9F">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4ADD3756" w14:textId="77777777" w:rsidR="00F72A9F" w:rsidRDefault="00F72A9F">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3A0B22A" w14:textId="77777777" w:rsidR="00F72A9F" w:rsidRDefault="00F72A9F">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66DFB984" w14:textId="77777777" w:rsidR="00F72A9F" w:rsidRDefault="00F72A9F">
      <w:pPr>
        <w:wordWrap w:val="0"/>
        <w:spacing w:line="360" w:lineRule="auto"/>
        <w:jc w:val="right"/>
        <w:divId w:val="1455907997"/>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B111F9" w14:paraId="7C0D26D5" w14:textId="77777777">
        <w:trPr>
          <w:divId w:val="145590799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FDCE900" w14:textId="77777777" w:rsidR="00F72A9F" w:rsidRDefault="00F72A9F">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E37BFE" w14:textId="77777777" w:rsidR="00F72A9F" w:rsidRDefault="00F72A9F">
            <w:pPr>
              <w:ind w:right="3"/>
              <w:jc w:val="center"/>
            </w:pPr>
            <w:r>
              <w:rPr>
                <w:rFonts w:ascii="宋体" w:hAnsi="宋体" w:hint="eastAsia"/>
                <w:lang w:eastAsia="zh-Hans"/>
              </w:rPr>
              <w:t>摩根健康品质生活混合A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1894B1" w14:textId="77777777" w:rsidR="00F72A9F" w:rsidRDefault="00F72A9F">
            <w:pPr>
              <w:ind w:right="3"/>
              <w:jc w:val="center"/>
            </w:pPr>
            <w:r>
              <w:rPr>
                <w:rFonts w:ascii="宋体" w:hAnsi="宋体" w:hint="eastAsia"/>
                <w:lang w:eastAsia="zh-Hans"/>
              </w:rPr>
              <w:t>摩根健康品质生活混合C</w:t>
            </w:r>
            <w:r>
              <w:rPr>
                <w:rFonts w:ascii="宋体" w:hAnsi="宋体" w:hint="eastAsia"/>
                <w:kern w:val="0"/>
                <w:szCs w:val="24"/>
                <w:lang w:eastAsia="zh-Hans"/>
              </w:rPr>
              <w:t xml:space="preserve"> </w:t>
            </w:r>
          </w:p>
        </w:tc>
      </w:tr>
      <w:tr w:rsidR="00B111F9" w14:paraId="72446927" w14:textId="77777777">
        <w:trPr>
          <w:divId w:val="14559079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97C619" w14:textId="77777777" w:rsidR="00F72A9F" w:rsidRDefault="00F72A9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97655B" w14:textId="77777777" w:rsidR="00F72A9F" w:rsidRDefault="00F72A9F">
            <w:pPr>
              <w:jc w:val="right"/>
            </w:pPr>
            <w:r>
              <w:rPr>
                <w:rFonts w:ascii="宋体" w:hAnsi="宋体" w:hint="eastAsia"/>
              </w:rPr>
              <w:t>237,507,660.61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181757" w14:textId="77777777" w:rsidR="00F72A9F" w:rsidRDefault="00F72A9F">
            <w:pPr>
              <w:jc w:val="right"/>
            </w:pPr>
            <w:r>
              <w:rPr>
                <w:rFonts w:ascii="宋体" w:hAnsi="宋体" w:hint="eastAsia"/>
              </w:rPr>
              <w:t>1,970,692.88</w:t>
            </w:r>
          </w:p>
        </w:tc>
      </w:tr>
      <w:tr w:rsidR="00B111F9" w14:paraId="4A1D6A30" w14:textId="77777777">
        <w:trPr>
          <w:divId w:val="14559079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82E372" w14:textId="77777777" w:rsidR="00F72A9F" w:rsidRDefault="00F72A9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5C6401" w14:textId="77777777" w:rsidR="00F72A9F" w:rsidRDefault="00F72A9F">
            <w:pPr>
              <w:jc w:val="right"/>
            </w:pPr>
            <w:r>
              <w:rPr>
                <w:rFonts w:ascii="宋体" w:hAnsi="宋体" w:hint="eastAsia"/>
              </w:rPr>
              <w:t>8,169,625.30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756129" w14:textId="77777777" w:rsidR="00F72A9F" w:rsidRDefault="00F72A9F">
            <w:pPr>
              <w:jc w:val="right"/>
            </w:pPr>
            <w:r>
              <w:rPr>
                <w:rFonts w:ascii="宋体" w:hAnsi="宋体" w:hint="eastAsia"/>
              </w:rPr>
              <w:t>97,305,326.93</w:t>
            </w:r>
          </w:p>
        </w:tc>
      </w:tr>
      <w:tr w:rsidR="00B111F9" w14:paraId="6B90A03C" w14:textId="77777777">
        <w:trPr>
          <w:divId w:val="14559079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7F9CDC" w14:textId="77777777" w:rsidR="00F72A9F" w:rsidRDefault="00F72A9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B19390" w14:textId="77777777" w:rsidR="00F72A9F" w:rsidRDefault="00F72A9F">
            <w:pPr>
              <w:jc w:val="right"/>
            </w:pPr>
            <w:r>
              <w:rPr>
                <w:rFonts w:ascii="宋体" w:hAnsi="宋体" w:hint="eastAsia"/>
              </w:rPr>
              <w:t>157,209,991.29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76EDE1" w14:textId="77777777" w:rsidR="00F72A9F" w:rsidRDefault="00F72A9F">
            <w:pPr>
              <w:jc w:val="right"/>
            </w:pPr>
            <w:r>
              <w:rPr>
                <w:rFonts w:ascii="宋体" w:hAnsi="宋体" w:hint="eastAsia"/>
              </w:rPr>
              <w:t>1,503,614.02</w:t>
            </w:r>
          </w:p>
        </w:tc>
      </w:tr>
      <w:tr w:rsidR="00B111F9" w14:paraId="0FDD049C" w14:textId="77777777">
        <w:trPr>
          <w:divId w:val="14559079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601349" w14:textId="77777777" w:rsidR="00F72A9F" w:rsidRDefault="00F72A9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D0AA2A" w14:textId="77777777" w:rsidR="00F72A9F" w:rsidRDefault="00F72A9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1CF483" w14:textId="77777777" w:rsidR="00F72A9F" w:rsidRDefault="00F72A9F">
            <w:pPr>
              <w:jc w:val="right"/>
            </w:pPr>
            <w:r>
              <w:rPr>
                <w:rFonts w:ascii="宋体" w:hAnsi="宋体" w:hint="eastAsia"/>
              </w:rPr>
              <w:t>-</w:t>
            </w:r>
          </w:p>
        </w:tc>
      </w:tr>
      <w:tr w:rsidR="00B111F9" w14:paraId="3B530B8D" w14:textId="77777777">
        <w:trPr>
          <w:divId w:val="14559079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067EEF" w14:textId="77777777" w:rsidR="00F72A9F" w:rsidRDefault="00F72A9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405B62" w14:textId="77777777" w:rsidR="00F72A9F" w:rsidRDefault="00F72A9F">
            <w:pPr>
              <w:jc w:val="right"/>
            </w:pPr>
            <w:r>
              <w:rPr>
                <w:rFonts w:ascii="宋体" w:hAnsi="宋体" w:hint="eastAsia"/>
              </w:rPr>
              <w:t>88,467,294.62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FEA028" w14:textId="77777777" w:rsidR="00F72A9F" w:rsidRDefault="00F72A9F">
            <w:pPr>
              <w:jc w:val="right"/>
            </w:pPr>
            <w:r>
              <w:rPr>
                <w:rFonts w:ascii="宋体" w:hAnsi="宋体" w:hint="eastAsia"/>
              </w:rPr>
              <w:t>97,772,405.79</w:t>
            </w:r>
          </w:p>
        </w:tc>
      </w:tr>
    </w:tbl>
    <w:p w14:paraId="7BEF0513" w14:textId="77777777" w:rsidR="00F72A9F" w:rsidRDefault="00F72A9F">
      <w:pPr>
        <w:spacing w:line="360" w:lineRule="auto"/>
        <w:jc w:val="left"/>
        <w:divId w:val="145590799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1BA2967A" w14:textId="77777777" w:rsidR="00F72A9F" w:rsidRDefault="00F72A9F">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7738170" w14:textId="77777777" w:rsidR="00F72A9F" w:rsidRDefault="00F72A9F">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35398B97" w14:textId="77777777" w:rsidR="00F72A9F" w:rsidRDefault="00F72A9F">
      <w:pPr>
        <w:wordWrap w:val="0"/>
        <w:spacing w:line="360" w:lineRule="auto"/>
        <w:jc w:val="right"/>
        <w:divId w:val="197853459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111F9" w14:paraId="3E21EF10" w14:textId="77777777">
        <w:trPr>
          <w:divId w:val="197853459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ACFAE4" w14:textId="77777777" w:rsidR="00F72A9F" w:rsidRDefault="00F72A9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21F145" w14:textId="77777777" w:rsidR="00F72A9F" w:rsidRDefault="00F72A9F">
            <w:pPr>
              <w:jc w:val="center"/>
            </w:pPr>
            <w:r>
              <w:rPr>
                <w:rFonts w:ascii="宋体" w:hAnsi="宋体" w:hint="eastAsia"/>
                <w:lang w:eastAsia="zh-Hans"/>
              </w:rPr>
              <w:t>摩根健康品质生活混合A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31A208" w14:textId="77777777" w:rsidR="00F72A9F" w:rsidRDefault="00F72A9F">
            <w:pPr>
              <w:jc w:val="center"/>
            </w:pPr>
            <w:r>
              <w:rPr>
                <w:rFonts w:ascii="宋体" w:hAnsi="宋体" w:hint="eastAsia"/>
                <w:lang w:eastAsia="zh-Hans"/>
              </w:rPr>
              <w:t>摩根健康品质生活混合C</w:t>
            </w:r>
            <w:r>
              <w:rPr>
                <w:rFonts w:ascii="宋体" w:hAnsi="宋体" w:hint="eastAsia"/>
                <w:color w:val="000000"/>
              </w:rPr>
              <w:t xml:space="preserve"> </w:t>
            </w:r>
          </w:p>
        </w:tc>
      </w:tr>
      <w:tr w:rsidR="00B111F9" w14:paraId="7CF5EB96" w14:textId="77777777">
        <w:trPr>
          <w:divId w:val="19785345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D10B4" w14:textId="77777777" w:rsidR="00F72A9F" w:rsidRDefault="00F72A9F">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6A5B3" w14:textId="77777777" w:rsidR="00F72A9F" w:rsidRDefault="00F72A9F">
            <w:pPr>
              <w:jc w:val="right"/>
            </w:pPr>
            <w:r>
              <w:rPr>
                <w:rFonts w:ascii="宋体" w:hAnsi="宋体" w:hint="eastAsia"/>
                <w:kern w:val="0"/>
                <w:szCs w:val="24"/>
                <w:lang w:eastAsia="zh-Hans"/>
              </w:rPr>
              <w:t>146,773.79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FBBD7" w14:textId="77777777" w:rsidR="00F72A9F" w:rsidRDefault="00F72A9F">
            <w:pPr>
              <w:jc w:val="right"/>
            </w:pPr>
            <w:r>
              <w:rPr>
                <w:rFonts w:ascii="宋体" w:hAnsi="宋体" w:hint="eastAsia"/>
                <w:kern w:val="0"/>
                <w:szCs w:val="24"/>
                <w:lang w:eastAsia="zh-Hans"/>
              </w:rPr>
              <w:t>-</w:t>
            </w:r>
          </w:p>
        </w:tc>
      </w:tr>
      <w:tr w:rsidR="00B111F9" w14:paraId="74032375" w14:textId="77777777">
        <w:trPr>
          <w:divId w:val="19785345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BDA73" w14:textId="77777777" w:rsidR="00F72A9F" w:rsidRDefault="00F72A9F">
            <w:pPr>
              <w:pStyle w:val="a5"/>
              <w:widowControl w:val="0"/>
              <w:spacing w:before="0" w:beforeAutospacing="0" w:after="0" w:afterAutospacing="0"/>
              <w:jc w:val="both"/>
              <w:rPr>
                <w:rFonts w:hint="eastAsia"/>
              </w:rPr>
            </w:pPr>
            <w:r>
              <w:rPr>
                <w:rFonts w:cstheme="minorBidi" w:hint="eastAsia"/>
                <w:kern w:val="2"/>
                <w:sz w:val="21"/>
              </w:rPr>
              <w:lastRenderedPageBreak/>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8121E" w14:textId="77777777" w:rsidR="00F72A9F" w:rsidRDefault="00F72A9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BE668" w14:textId="77777777" w:rsidR="00F72A9F" w:rsidRDefault="00F72A9F">
            <w:pPr>
              <w:jc w:val="right"/>
            </w:pPr>
            <w:r>
              <w:rPr>
                <w:rFonts w:ascii="宋体" w:hAnsi="宋体" w:hint="eastAsia"/>
                <w:szCs w:val="24"/>
                <w:lang w:eastAsia="zh-Hans"/>
              </w:rPr>
              <w:t>-</w:t>
            </w:r>
          </w:p>
        </w:tc>
      </w:tr>
      <w:tr w:rsidR="00B111F9" w14:paraId="77BF99E3" w14:textId="77777777">
        <w:trPr>
          <w:divId w:val="19785345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42D20" w14:textId="77777777" w:rsidR="00F72A9F" w:rsidRDefault="00F72A9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3F492" w14:textId="77777777" w:rsidR="00F72A9F" w:rsidRDefault="00F72A9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A7DF9" w14:textId="77777777" w:rsidR="00F72A9F" w:rsidRDefault="00F72A9F">
            <w:pPr>
              <w:jc w:val="right"/>
            </w:pPr>
            <w:r>
              <w:rPr>
                <w:rFonts w:ascii="宋体" w:hAnsi="宋体" w:hint="eastAsia"/>
                <w:lang w:eastAsia="zh-Hans"/>
              </w:rPr>
              <w:t>-</w:t>
            </w:r>
          </w:p>
        </w:tc>
      </w:tr>
      <w:tr w:rsidR="00B111F9" w14:paraId="605BE64F" w14:textId="77777777">
        <w:trPr>
          <w:divId w:val="19785345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F90FB" w14:textId="77777777" w:rsidR="00F72A9F" w:rsidRDefault="00F72A9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995DF" w14:textId="77777777" w:rsidR="00F72A9F" w:rsidRDefault="00F72A9F">
            <w:pPr>
              <w:jc w:val="right"/>
            </w:pPr>
            <w:r>
              <w:rPr>
                <w:rFonts w:ascii="宋体" w:hAnsi="宋体" w:hint="eastAsia"/>
                <w:lang w:eastAsia="zh-Hans"/>
              </w:rPr>
              <w:t>146,773.79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757B0" w14:textId="77777777" w:rsidR="00F72A9F" w:rsidRDefault="00F72A9F">
            <w:pPr>
              <w:jc w:val="right"/>
            </w:pPr>
            <w:r>
              <w:rPr>
                <w:rFonts w:ascii="宋体" w:hAnsi="宋体" w:hint="eastAsia"/>
                <w:lang w:eastAsia="zh-Hans"/>
              </w:rPr>
              <w:t>-</w:t>
            </w:r>
          </w:p>
        </w:tc>
      </w:tr>
      <w:tr w:rsidR="00B111F9" w14:paraId="714DF281" w14:textId="77777777">
        <w:trPr>
          <w:divId w:val="19785345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F49B4" w14:textId="77777777" w:rsidR="00F72A9F" w:rsidRDefault="00F72A9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B5289" w14:textId="77777777" w:rsidR="00F72A9F" w:rsidRDefault="00F72A9F">
            <w:pPr>
              <w:jc w:val="right"/>
            </w:pPr>
            <w:r>
              <w:rPr>
                <w:rFonts w:ascii="宋体" w:hAnsi="宋体" w:hint="eastAsia"/>
                <w:lang w:eastAsia="zh-Hans"/>
              </w:rPr>
              <w:t>0.08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A2AF0" w14:textId="77777777" w:rsidR="00F72A9F" w:rsidRDefault="00F72A9F">
            <w:pPr>
              <w:jc w:val="right"/>
            </w:pPr>
            <w:r>
              <w:rPr>
                <w:rFonts w:ascii="宋体" w:hAnsi="宋体" w:hint="eastAsia"/>
                <w:lang w:eastAsia="zh-Hans"/>
              </w:rPr>
              <w:t>-</w:t>
            </w:r>
          </w:p>
        </w:tc>
      </w:tr>
    </w:tbl>
    <w:p w14:paraId="565D3D57" w14:textId="77777777" w:rsidR="00F72A9F" w:rsidRDefault="00F72A9F">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520723D2" w14:textId="77777777" w:rsidR="00F72A9F" w:rsidRDefault="00F72A9F">
      <w:pPr>
        <w:spacing w:line="360" w:lineRule="auto"/>
        <w:ind w:firstLineChars="200" w:firstLine="420"/>
        <w:jc w:val="left"/>
        <w:divId w:val="1647278580"/>
      </w:pPr>
      <w:r>
        <w:rPr>
          <w:rFonts w:ascii="宋体" w:hAnsi="宋体" w:hint="eastAsia"/>
          <w:lang w:eastAsia="zh-Hans"/>
        </w:rPr>
        <w:t>无。</w:t>
      </w:r>
      <w:r>
        <w:rPr>
          <w:rFonts w:ascii="宋体" w:hAnsi="宋体" w:hint="eastAsia"/>
        </w:rPr>
        <w:t xml:space="preserve"> </w:t>
      </w:r>
    </w:p>
    <w:p w14:paraId="76F61ABC" w14:textId="77777777" w:rsidR="00F72A9F" w:rsidRDefault="00F72A9F">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5A6C8A44" w14:textId="77777777" w:rsidR="00F72A9F" w:rsidRDefault="00F72A9F">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65"/>
        <w:gridCol w:w="975"/>
        <w:gridCol w:w="1395"/>
        <w:gridCol w:w="1395"/>
        <w:gridCol w:w="1395"/>
        <w:gridCol w:w="1395"/>
        <w:gridCol w:w="1175"/>
      </w:tblGrid>
      <w:tr w:rsidR="00B111F9" w14:paraId="3C705FD9" w14:textId="77777777">
        <w:trPr>
          <w:divId w:val="43937734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01492B" w14:textId="77777777" w:rsidR="00F72A9F" w:rsidRDefault="00F72A9F">
            <w:pPr>
              <w:jc w:val="center"/>
            </w:pPr>
            <w:bookmarkStart w:id="347" w:name="OLE_LINK42"/>
            <w:bookmarkStart w:id="348" w:name="OLE_LINK41"/>
            <w:bookmarkStart w:id="349" w:name="m13_01"/>
            <w:bookmarkStart w:id="350" w:name="m13_01_01"/>
            <w:bookmarkStart w:id="351" w:name="_Toc433036733"/>
            <w:bookmarkStart w:id="352" w:name="m12_01"/>
            <w:bookmarkEnd w:id="42"/>
            <w:bookmarkEnd w:id="43"/>
            <w:bookmarkEnd w:id="347"/>
            <w:bookmarkEnd w:id="348"/>
            <w:bookmarkEnd w:id="349"/>
            <w:bookmarkEnd w:id="350"/>
            <w:bookmarkEnd w:id="351"/>
            <w:bookmarkEnd w:id="352"/>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0B0C3" w14:textId="77777777" w:rsidR="00F72A9F" w:rsidRDefault="00F72A9F">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6A273F" w14:textId="77777777" w:rsidR="00F72A9F" w:rsidRDefault="00F72A9F">
            <w:pPr>
              <w:widowControl/>
              <w:jc w:val="center"/>
            </w:pPr>
            <w:r>
              <w:rPr>
                <w:rFonts w:ascii="宋体" w:hAnsi="宋体" w:hint="eastAsia"/>
                <w:color w:val="000000"/>
                <w:kern w:val="0"/>
              </w:rPr>
              <w:t xml:space="preserve">报告期末持有基金情况 </w:t>
            </w:r>
          </w:p>
        </w:tc>
      </w:tr>
      <w:tr w:rsidR="00B111F9" w14:paraId="416125FB" w14:textId="77777777">
        <w:trPr>
          <w:divId w:val="43937734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9D801" w14:textId="77777777" w:rsidR="00F72A9F" w:rsidRDefault="00F72A9F">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085D8" w14:textId="77777777" w:rsidR="00F72A9F" w:rsidRDefault="00F72A9F">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B5D06" w14:textId="77777777" w:rsidR="00F72A9F" w:rsidRDefault="00F72A9F">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4C99CE" w14:textId="77777777" w:rsidR="00F72A9F" w:rsidRDefault="00F72A9F">
            <w:pPr>
              <w:widowControl/>
              <w:jc w:val="center"/>
            </w:pPr>
            <w:r>
              <w:rPr>
                <w:rFonts w:ascii="宋体" w:hAnsi="宋体" w:hint="eastAsia"/>
                <w:color w:val="000000"/>
                <w:kern w:val="0"/>
              </w:rPr>
              <w:t xml:space="preserve">期初 </w:t>
            </w:r>
          </w:p>
          <w:p w14:paraId="11B544FD" w14:textId="77777777" w:rsidR="00F72A9F" w:rsidRDefault="00F72A9F">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244685" w14:textId="77777777" w:rsidR="00F72A9F" w:rsidRDefault="00F72A9F">
            <w:pPr>
              <w:widowControl/>
              <w:jc w:val="center"/>
            </w:pPr>
            <w:r>
              <w:rPr>
                <w:rFonts w:ascii="宋体" w:hAnsi="宋体" w:hint="eastAsia"/>
                <w:color w:val="000000"/>
                <w:kern w:val="0"/>
              </w:rPr>
              <w:t xml:space="preserve">申购 </w:t>
            </w:r>
          </w:p>
          <w:p w14:paraId="74B24763" w14:textId="77777777" w:rsidR="00F72A9F" w:rsidRDefault="00F72A9F">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99088" w14:textId="77777777" w:rsidR="00F72A9F" w:rsidRDefault="00F72A9F">
            <w:pPr>
              <w:widowControl/>
              <w:jc w:val="center"/>
            </w:pPr>
            <w:r>
              <w:rPr>
                <w:rFonts w:ascii="宋体" w:hAnsi="宋体" w:hint="eastAsia"/>
                <w:color w:val="000000"/>
                <w:kern w:val="0"/>
              </w:rPr>
              <w:t xml:space="preserve">赎回 </w:t>
            </w:r>
          </w:p>
          <w:p w14:paraId="4ADA9D14" w14:textId="77777777" w:rsidR="00F72A9F" w:rsidRDefault="00F72A9F">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8E2DB" w14:textId="77777777" w:rsidR="00F72A9F" w:rsidRDefault="00F72A9F">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3B631" w14:textId="77777777" w:rsidR="00F72A9F" w:rsidRDefault="00F72A9F">
            <w:pPr>
              <w:widowControl/>
              <w:jc w:val="center"/>
            </w:pPr>
            <w:r>
              <w:rPr>
                <w:rFonts w:ascii="宋体" w:hAnsi="宋体" w:hint="eastAsia"/>
                <w:color w:val="000000"/>
                <w:kern w:val="0"/>
              </w:rPr>
              <w:t xml:space="preserve">份额占比 </w:t>
            </w:r>
          </w:p>
        </w:tc>
      </w:tr>
      <w:tr w:rsidR="00B111F9" w14:paraId="2B977F6D" w14:textId="77777777">
        <w:trPr>
          <w:divId w:val="439377346"/>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AE028" w14:textId="77777777" w:rsidR="00F72A9F" w:rsidRDefault="00F72A9F">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62D6F" w14:textId="77777777" w:rsidR="00F72A9F" w:rsidRDefault="00F72A9F">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9B911" w14:textId="77777777" w:rsidR="00F72A9F" w:rsidRDefault="00F72A9F">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D8E6D" w14:textId="77777777" w:rsidR="00F72A9F" w:rsidRDefault="00F72A9F">
            <w:pPr>
              <w:widowControl/>
              <w:jc w:val="right"/>
            </w:pPr>
            <w:r>
              <w:rPr>
                <w:rFonts w:ascii="宋体" w:hAnsi="宋体" w:hint="eastAsia"/>
                <w:color w:val="000000"/>
                <w:szCs w:val="21"/>
              </w:rPr>
              <w:t>90,060,234.24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DCFDA" w14:textId="77777777" w:rsidR="00F72A9F" w:rsidRDefault="00F72A9F">
            <w:pPr>
              <w:widowControl/>
              <w:jc w:val="right"/>
            </w:pPr>
            <w:r>
              <w:rPr>
                <w:rFonts w:ascii="宋体" w:hAnsi="宋体" w:hint="eastAsia"/>
                <w:color w:val="000000"/>
                <w:szCs w:val="21"/>
              </w:rPr>
              <w:t>68,593,617.38</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BB962" w14:textId="77777777" w:rsidR="00F72A9F" w:rsidRDefault="00F72A9F">
            <w:pPr>
              <w:widowControl/>
              <w:jc w:val="right"/>
            </w:pPr>
            <w:r>
              <w:rPr>
                <w:rFonts w:ascii="宋体" w:hAnsi="宋体" w:hint="eastAsia"/>
                <w:color w:val="000000"/>
                <w:szCs w:val="21"/>
              </w:rPr>
              <w:t>90,060,234.24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3C09D" w14:textId="77777777" w:rsidR="00F72A9F" w:rsidRDefault="00F72A9F">
            <w:pPr>
              <w:widowControl/>
              <w:jc w:val="right"/>
            </w:pPr>
            <w:r>
              <w:rPr>
                <w:rFonts w:ascii="宋体" w:hAnsi="宋体" w:hint="eastAsia"/>
                <w:color w:val="000000"/>
                <w:szCs w:val="21"/>
              </w:rPr>
              <w:t>68,593,617.38</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122F9" w14:textId="77777777" w:rsidR="00F72A9F" w:rsidRDefault="00F72A9F">
            <w:pPr>
              <w:widowControl/>
              <w:jc w:val="right"/>
            </w:pPr>
            <w:r>
              <w:rPr>
                <w:rFonts w:ascii="宋体" w:hAnsi="宋体" w:hint="eastAsia"/>
                <w:color w:val="000000"/>
                <w:szCs w:val="21"/>
              </w:rPr>
              <w:t>36.83</w:t>
            </w:r>
            <w:r>
              <w:rPr>
                <w:szCs w:val="21"/>
              </w:rPr>
              <w:t>%</w:t>
            </w:r>
            <w:r>
              <w:t xml:space="preserve"> </w:t>
            </w:r>
          </w:p>
        </w:tc>
      </w:tr>
      <w:tr w:rsidR="00B111F9" w14:paraId="271C2309" w14:textId="77777777">
        <w:trPr>
          <w:divId w:val="43937734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051AF" w14:textId="77777777" w:rsidR="00F72A9F" w:rsidRDefault="00F72A9F">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AA5A8" w14:textId="77777777" w:rsidR="00F72A9F" w:rsidRDefault="00F72A9F">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1D3E7" w14:textId="77777777" w:rsidR="00F72A9F" w:rsidRDefault="00F72A9F">
            <w:pPr>
              <w:widowControl/>
              <w:jc w:val="center"/>
            </w:pPr>
            <w:r>
              <w:rPr>
                <w:rFonts w:ascii="宋体" w:hAnsi="宋体" w:hint="eastAsia"/>
                <w:color w:val="000000"/>
                <w:szCs w:val="21"/>
              </w:rPr>
              <w:t>20250807-20250930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B35C2" w14:textId="77777777" w:rsidR="00F72A9F" w:rsidRDefault="00F72A9F">
            <w:pPr>
              <w:widowControl/>
              <w:jc w:val="right"/>
            </w:pPr>
            <w:r>
              <w:rPr>
                <w:rFonts w:ascii="宋体" w:hAnsi="宋体" w:hint="eastAsia"/>
                <w:color w:val="000000"/>
                <w:szCs w:val="21"/>
              </w:rPr>
              <w:t>33,471,348.24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A4272" w14:textId="77777777" w:rsidR="00F72A9F" w:rsidRDefault="00F72A9F">
            <w:pPr>
              <w:widowControl/>
              <w:jc w:val="right"/>
            </w:pPr>
            <w:r>
              <w:rPr>
                <w:rFonts w:ascii="宋体" w:hAnsi="宋体" w:hint="eastAsia"/>
                <w:color w:val="000000"/>
                <w:szCs w:val="21"/>
              </w:rPr>
              <w:t>16,145,177.44</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3E9A1" w14:textId="77777777" w:rsidR="00F72A9F" w:rsidRDefault="00F72A9F">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693A3" w14:textId="77777777" w:rsidR="00F72A9F" w:rsidRDefault="00F72A9F">
            <w:pPr>
              <w:widowControl/>
              <w:jc w:val="right"/>
            </w:pPr>
            <w:r>
              <w:rPr>
                <w:rFonts w:ascii="宋体" w:hAnsi="宋体" w:hint="eastAsia"/>
                <w:color w:val="000000"/>
                <w:szCs w:val="21"/>
              </w:rPr>
              <w:t>49,616,525.68</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ABF5D" w14:textId="77777777" w:rsidR="00F72A9F" w:rsidRDefault="00F72A9F">
            <w:pPr>
              <w:widowControl/>
              <w:jc w:val="right"/>
            </w:pPr>
            <w:r>
              <w:rPr>
                <w:rFonts w:ascii="宋体" w:hAnsi="宋体" w:hint="eastAsia"/>
                <w:color w:val="000000"/>
                <w:szCs w:val="21"/>
              </w:rPr>
              <w:t>26.64</w:t>
            </w:r>
            <w:r>
              <w:rPr>
                <w:szCs w:val="21"/>
              </w:rPr>
              <w:t>%</w:t>
            </w:r>
            <w:r>
              <w:t xml:space="preserve"> </w:t>
            </w:r>
          </w:p>
        </w:tc>
      </w:tr>
      <w:tr w:rsidR="00B111F9" w14:paraId="2010C47F" w14:textId="77777777">
        <w:trPr>
          <w:divId w:val="43937734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8D859" w14:textId="77777777" w:rsidR="00F72A9F" w:rsidRDefault="00F72A9F">
            <w:pPr>
              <w:widowControl/>
              <w:jc w:val="center"/>
            </w:pPr>
            <w:r>
              <w:rPr>
                <w:rFonts w:ascii="宋体" w:hAnsi="宋体" w:hint="eastAsia"/>
                <w:color w:val="000000"/>
                <w:kern w:val="0"/>
              </w:rPr>
              <w:t xml:space="preserve">产品特有风险 </w:t>
            </w:r>
          </w:p>
        </w:tc>
      </w:tr>
      <w:tr w:rsidR="00B111F9" w14:paraId="77E04DF5" w14:textId="77777777">
        <w:trPr>
          <w:divId w:val="43937734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F00D9" w14:textId="77777777" w:rsidR="00F72A9F" w:rsidRDefault="00F72A9F">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731BBAFE" w14:textId="77777777" w:rsidR="00F72A9F" w:rsidRDefault="00F72A9F">
      <w:pPr>
        <w:pStyle w:val="XBRLTitle1"/>
        <w:spacing w:before="156" w:line="360" w:lineRule="auto"/>
        <w:ind w:left="425"/>
      </w:pPr>
      <w:bookmarkStart w:id="353" w:name="_Toc17898228"/>
      <w:bookmarkStart w:id="354" w:name="_Toc17897969"/>
      <w:bookmarkStart w:id="355" w:name="_Toc512519529"/>
      <w:bookmarkStart w:id="356" w:name="_Toc490050049"/>
      <w:bookmarkStart w:id="357" w:name="_Toc481075097"/>
      <w:bookmarkStart w:id="358" w:name="_Toc438646481"/>
      <w:bookmarkStart w:id="359" w:name="_Toc513295878"/>
      <w:bookmarkStart w:id="360" w:name="_Toc513295941"/>
      <w:bookmarkEnd w:id="339"/>
      <w:proofErr w:type="spellStart"/>
      <w:r>
        <w:rPr>
          <w:rFonts w:hAnsi="宋体" w:hint="eastAsia"/>
        </w:rPr>
        <w:t>备查文件目录</w:t>
      </w:r>
      <w:bookmarkEnd w:id="353"/>
      <w:bookmarkEnd w:id="354"/>
      <w:bookmarkEnd w:id="355"/>
      <w:bookmarkEnd w:id="356"/>
      <w:bookmarkEnd w:id="357"/>
      <w:bookmarkEnd w:id="358"/>
      <w:bookmarkEnd w:id="359"/>
      <w:bookmarkEnd w:id="360"/>
      <w:proofErr w:type="spellEnd"/>
      <w:r>
        <w:rPr>
          <w:rFonts w:hAnsi="宋体" w:hint="eastAsia"/>
        </w:rPr>
        <w:t xml:space="preserve"> </w:t>
      </w:r>
    </w:p>
    <w:p w14:paraId="09E1A062" w14:textId="77777777" w:rsidR="00F72A9F" w:rsidRDefault="00F72A9F">
      <w:pPr>
        <w:pStyle w:val="XBRLTitle2"/>
        <w:spacing w:before="156" w:line="360" w:lineRule="auto"/>
        <w:ind w:left="454"/>
      </w:pPr>
      <w:bookmarkStart w:id="361" w:name="_Toc438646482"/>
      <w:bookmarkStart w:id="362" w:name="_Toc17898229"/>
      <w:bookmarkStart w:id="363" w:name="_Toc17897970"/>
      <w:bookmarkStart w:id="364" w:name="_Toc512519530"/>
      <w:bookmarkStart w:id="365" w:name="_Toc481075098"/>
      <w:bookmarkStart w:id="366" w:name="_Toc490050050"/>
      <w:bookmarkStart w:id="367" w:name="_Toc513295879"/>
      <w:bookmarkStart w:id="368" w:name="_Toc513295942"/>
      <w:bookmarkStart w:id="369" w:name="m801_01_1733"/>
      <w:proofErr w:type="spellStart"/>
      <w:r>
        <w:rPr>
          <w:rFonts w:hAnsi="宋体" w:hint="eastAsia"/>
        </w:rPr>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2FD277B1" w14:textId="77777777" w:rsidR="00F72A9F" w:rsidRDefault="00F72A9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摩根健康品质生活混合型证券投资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摩根健康品质生活混合型证券投资基金托管协议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38467B99" w14:textId="77777777" w:rsidR="00F72A9F" w:rsidRDefault="00F72A9F">
      <w:pPr>
        <w:pStyle w:val="XBRLTitle2"/>
        <w:spacing w:before="156" w:line="360" w:lineRule="auto"/>
        <w:ind w:left="454"/>
      </w:pPr>
      <w:bookmarkStart w:id="370" w:name="_Toc438646483"/>
      <w:bookmarkStart w:id="371" w:name="_Toc17898230"/>
      <w:bookmarkStart w:id="372" w:name="_Toc17897971"/>
      <w:bookmarkStart w:id="373" w:name="_Toc512519531"/>
      <w:bookmarkStart w:id="374" w:name="_Toc481075099"/>
      <w:bookmarkStart w:id="375" w:name="_Toc490050051"/>
      <w:bookmarkStart w:id="376" w:name="_Toc513295880"/>
      <w:bookmarkStart w:id="377" w:name="_Toc513295943"/>
      <w:bookmarkStart w:id="378" w:name="m801_01_1734"/>
      <w:bookmarkEnd w:id="369"/>
      <w:proofErr w:type="spellStart"/>
      <w:r>
        <w:rPr>
          <w:rFonts w:hAnsi="宋体" w:hint="eastAsia"/>
        </w:rPr>
        <w:lastRenderedPageBreak/>
        <w:t>存放地点</w:t>
      </w:r>
      <w:bookmarkEnd w:id="370"/>
      <w:bookmarkEnd w:id="371"/>
      <w:bookmarkEnd w:id="372"/>
      <w:bookmarkEnd w:id="373"/>
      <w:bookmarkEnd w:id="374"/>
      <w:bookmarkEnd w:id="375"/>
      <w:bookmarkEnd w:id="376"/>
      <w:bookmarkEnd w:id="377"/>
      <w:proofErr w:type="spellEnd"/>
      <w:r>
        <w:rPr>
          <w:rFonts w:hAnsi="宋体" w:hint="eastAsia"/>
        </w:rPr>
        <w:t xml:space="preserve"> </w:t>
      </w:r>
    </w:p>
    <w:p w14:paraId="03005C33" w14:textId="77777777" w:rsidR="00F72A9F" w:rsidRDefault="00F72A9F">
      <w:pPr>
        <w:spacing w:line="360" w:lineRule="auto"/>
        <w:ind w:firstLineChars="200" w:firstLine="420"/>
        <w:jc w:val="left"/>
      </w:pPr>
      <w:r>
        <w:rPr>
          <w:rFonts w:ascii="宋体" w:hAnsi="宋体" w:cs="宋体" w:hint="eastAsia"/>
          <w:color w:val="000000"/>
          <w:kern w:val="0"/>
        </w:rPr>
        <w:t>基金管理人或基金托管人住所。</w:t>
      </w:r>
    </w:p>
    <w:p w14:paraId="3FDDCC2C" w14:textId="77777777" w:rsidR="00F72A9F" w:rsidRDefault="00F72A9F">
      <w:pPr>
        <w:pStyle w:val="XBRLTitle2"/>
        <w:spacing w:before="156" w:line="360" w:lineRule="auto"/>
        <w:ind w:left="454"/>
      </w:pPr>
      <w:bookmarkStart w:id="379" w:name="_Toc438646484"/>
      <w:bookmarkStart w:id="380" w:name="_Toc17898231"/>
      <w:bookmarkStart w:id="381" w:name="_Toc17897972"/>
      <w:bookmarkStart w:id="382" w:name="_Toc512519532"/>
      <w:bookmarkStart w:id="383" w:name="_Toc481075100"/>
      <w:bookmarkStart w:id="384" w:name="_Toc490050052"/>
      <w:bookmarkStart w:id="385" w:name="_Toc513295881"/>
      <w:bookmarkStart w:id="386" w:name="_Toc513295944"/>
      <w:bookmarkStart w:id="387" w:name="m801_01_1735"/>
      <w:bookmarkEnd w:id="378"/>
      <w:proofErr w:type="spellStart"/>
      <w:r>
        <w:rPr>
          <w:rFonts w:hAnsi="宋体" w:hint="eastAsia"/>
        </w:rPr>
        <w:t>查阅方式</w:t>
      </w:r>
      <w:bookmarkEnd w:id="379"/>
      <w:bookmarkEnd w:id="380"/>
      <w:bookmarkEnd w:id="381"/>
      <w:bookmarkEnd w:id="382"/>
      <w:bookmarkEnd w:id="383"/>
      <w:bookmarkEnd w:id="384"/>
      <w:bookmarkEnd w:id="385"/>
      <w:bookmarkEnd w:id="386"/>
      <w:proofErr w:type="spellEnd"/>
      <w:r>
        <w:rPr>
          <w:rFonts w:hAnsi="宋体" w:hint="eastAsia"/>
        </w:rPr>
        <w:t xml:space="preserve"> </w:t>
      </w:r>
    </w:p>
    <w:p w14:paraId="3AEE7DF1" w14:textId="77777777" w:rsidR="00F72A9F" w:rsidRDefault="00F72A9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7"/>
    <w:p w14:paraId="6A625BBE" w14:textId="77777777" w:rsidR="00F72A9F" w:rsidRDefault="00F72A9F">
      <w:pPr>
        <w:spacing w:line="360" w:lineRule="auto"/>
        <w:ind w:firstLineChars="600" w:firstLine="1687"/>
        <w:jc w:val="left"/>
      </w:pPr>
      <w:r>
        <w:rPr>
          <w:rFonts w:ascii="宋体" w:hAnsi="宋体" w:hint="eastAsia"/>
          <w:b/>
          <w:bCs/>
          <w:sz w:val="28"/>
          <w:szCs w:val="30"/>
        </w:rPr>
        <w:t xml:space="preserve">　 </w:t>
      </w:r>
    </w:p>
    <w:p w14:paraId="5A667604" w14:textId="77777777" w:rsidR="00F72A9F" w:rsidRDefault="00F72A9F">
      <w:pPr>
        <w:spacing w:line="360" w:lineRule="auto"/>
        <w:ind w:firstLineChars="600" w:firstLine="1687"/>
        <w:jc w:val="left"/>
      </w:pPr>
      <w:r>
        <w:rPr>
          <w:rFonts w:ascii="宋体" w:hAnsi="宋体" w:hint="eastAsia"/>
          <w:b/>
          <w:bCs/>
          <w:sz w:val="28"/>
          <w:szCs w:val="30"/>
        </w:rPr>
        <w:t xml:space="preserve">　 </w:t>
      </w:r>
    </w:p>
    <w:p w14:paraId="27CA6A2C" w14:textId="77777777" w:rsidR="00F72A9F" w:rsidRDefault="00F72A9F">
      <w:pPr>
        <w:spacing w:line="360" w:lineRule="auto"/>
        <w:ind w:firstLineChars="600" w:firstLine="1446"/>
        <w:jc w:val="right"/>
      </w:pPr>
      <w:r>
        <w:rPr>
          <w:rFonts w:ascii="宋体" w:hAnsi="宋体" w:hint="eastAsia"/>
          <w:b/>
          <w:bCs/>
          <w:sz w:val="24"/>
          <w:szCs w:val="24"/>
        </w:rPr>
        <w:t>摩根基金管理（中国）有限公司</w:t>
      </w:r>
    </w:p>
    <w:p w14:paraId="1B57D0FC" w14:textId="77777777" w:rsidR="00F72A9F" w:rsidRDefault="00F72A9F">
      <w:pPr>
        <w:spacing w:line="360" w:lineRule="auto"/>
        <w:ind w:firstLineChars="600" w:firstLine="1446"/>
        <w:jc w:val="right"/>
      </w:pPr>
      <w:r>
        <w:rPr>
          <w:rFonts w:ascii="宋体" w:hAnsi="宋体" w:hint="eastAsia"/>
          <w:b/>
          <w:bCs/>
          <w:sz w:val="24"/>
          <w:szCs w:val="24"/>
        </w:rPr>
        <w:t>2025年10月28日</w:t>
      </w:r>
      <w:bookmarkEnd w:id="23"/>
    </w:p>
    <w:sectPr w:rsidR="00F72A9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E5B4" w14:textId="77777777" w:rsidR="00F72A9F" w:rsidRDefault="00F72A9F">
      <w:pPr>
        <w:rPr>
          <w:szCs w:val="21"/>
        </w:rPr>
      </w:pPr>
      <w:r>
        <w:rPr>
          <w:szCs w:val="21"/>
        </w:rPr>
        <w:separator/>
      </w:r>
      <w:r>
        <w:rPr>
          <w:szCs w:val="21"/>
        </w:rPr>
        <w:t xml:space="preserve"> </w:t>
      </w:r>
    </w:p>
  </w:endnote>
  <w:endnote w:type="continuationSeparator" w:id="0">
    <w:p w14:paraId="4F9063C2" w14:textId="77777777" w:rsidR="00F72A9F" w:rsidRDefault="00F72A9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F553" w14:textId="77777777" w:rsidR="00F72A9F" w:rsidRDefault="00F72A9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CB70" w14:textId="77777777" w:rsidR="00F72A9F" w:rsidRDefault="00F72A9F">
      <w:pPr>
        <w:rPr>
          <w:szCs w:val="21"/>
        </w:rPr>
      </w:pPr>
      <w:r>
        <w:rPr>
          <w:szCs w:val="21"/>
        </w:rPr>
        <w:separator/>
      </w:r>
      <w:r>
        <w:rPr>
          <w:szCs w:val="21"/>
        </w:rPr>
        <w:t xml:space="preserve"> </w:t>
      </w:r>
    </w:p>
  </w:footnote>
  <w:footnote w:type="continuationSeparator" w:id="0">
    <w:p w14:paraId="44416BDB" w14:textId="77777777" w:rsidR="00F72A9F" w:rsidRDefault="00F72A9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ECAC" w14:textId="77777777" w:rsidR="00F72A9F" w:rsidRDefault="00F72A9F">
    <w:pPr>
      <w:pStyle w:val="a8"/>
      <w:jc w:val="right"/>
    </w:pPr>
    <w:r>
      <w:rPr>
        <w:rFonts w:ascii="宋体" w:hAnsi="宋体" w:hint="eastAsia"/>
      </w:rPr>
      <w:t>摩根健康品质生活混合型证券投资基金2025年第3季度报告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72128069">
    <w:abstractNumId w:val="0"/>
  </w:num>
  <w:num w:numId="2" w16cid:durableId="1149859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9F"/>
    <w:rsid w:val="0038669F"/>
    <w:rsid w:val="003A688C"/>
    <w:rsid w:val="003C2EF7"/>
    <w:rsid w:val="007B6A40"/>
    <w:rsid w:val="00A37400"/>
    <w:rsid w:val="00B111F9"/>
    <w:rsid w:val="00F7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0062FC1"/>
  <w15:chartTrackingRefBased/>
  <w15:docId w15:val="{B2E225B4-26A1-4D59-AD5F-0690095C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67">
      <w:marLeft w:val="0"/>
      <w:marRight w:val="0"/>
      <w:marTop w:val="0"/>
      <w:marBottom w:val="0"/>
      <w:divBdr>
        <w:top w:val="none" w:sz="0" w:space="0" w:color="auto"/>
        <w:left w:val="none" w:sz="0" w:space="0" w:color="auto"/>
        <w:bottom w:val="none" w:sz="0" w:space="0" w:color="auto"/>
        <w:right w:val="none" w:sz="0" w:space="0" w:color="auto"/>
      </w:divBdr>
      <w:divsChild>
        <w:div w:id="1822965828">
          <w:marLeft w:val="0"/>
          <w:marRight w:val="0"/>
          <w:marTop w:val="0"/>
          <w:marBottom w:val="0"/>
          <w:divBdr>
            <w:top w:val="none" w:sz="0" w:space="0" w:color="auto"/>
            <w:left w:val="none" w:sz="0" w:space="0" w:color="auto"/>
            <w:bottom w:val="none" w:sz="0" w:space="0" w:color="auto"/>
            <w:right w:val="none" w:sz="0" w:space="0" w:color="auto"/>
          </w:divBdr>
        </w:div>
      </w:divsChild>
    </w:div>
    <w:div w:id="42797375">
      <w:marLeft w:val="0"/>
      <w:marRight w:val="0"/>
      <w:marTop w:val="0"/>
      <w:marBottom w:val="0"/>
      <w:divBdr>
        <w:top w:val="none" w:sz="0" w:space="0" w:color="auto"/>
        <w:left w:val="none" w:sz="0" w:space="0" w:color="auto"/>
        <w:bottom w:val="none" w:sz="0" w:space="0" w:color="auto"/>
        <w:right w:val="none" w:sz="0" w:space="0" w:color="auto"/>
      </w:divBdr>
      <w:divsChild>
        <w:div w:id="264311517">
          <w:marLeft w:val="0"/>
          <w:marRight w:val="0"/>
          <w:marTop w:val="0"/>
          <w:marBottom w:val="0"/>
          <w:divBdr>
            <w:top w:val="none" w:sz="0" w:space="0" w:color="auto"/>
            <w:left w:val="none" w:sz="0" w:space="0" w:color="auto"/>
            <w:bottom w:val="none" w:sz="0" w:space="0" w:color="auto"/>
            <w:right w:val="none" w:sz="0" w:space="0" w:color="auto"/>
          </w:divBdr>
        </w:div>
        <w:div w:id="1746611960">
          <w:marLeft w:val="0"/>
          <w:marRight w:val="0"/>
          <w:marTop w:val="0"/>
          <w:marBottom w:val="0"/>
          <w:divBdr>
            <w:top w:val="none" w:sz="0" w:space="0" w:color="auto"/>
            <w:left w:val="none" w:sz="0" w:space="0" w:color="auto"/>
            <w:bottom w:val="none" w:sz="0" w:space="0" w:color="auto"/>
            <w:right w:val="none" w:sz="0" w:space="0" w:color="auto"/>
          </w:divBdr>
        </w:div>
      </w:divsChild>
    </w:div>
    <w:div w:id="243077360">
      <w:marLeft w:val="0"/>
      <w:marRight w:val="0"/>
      <w:marTop w:val="0"/>
      <w:marBottom w:val="0"/>
      <w:divBdr>
        <w:top w:val="none" w:sz="0" w:space="0" w:color="auto"/>
        <w:left w:val="none" w:sz="0" w:space="0" w:color="auto"/>
        <w:bottom w:val="none" w:sz="0" w:space="0" w:color="auto"/>
        <w:right w:val="none" w:sz="0" w:space="0" w:color="auto"/>
      </w:divBdr>
    </w:div>
    <w:div w:id="342712469">
      <w:marLeft w:val="0"/>
      <w:marRight w:val="0"/>
      <w:marTop w:val="0"/>
      <w:marBottom w:val="0"/>
      <w:divBdr>
        <w:top w:val="none" w:sz="0" w:space="0" w:color="auto"/>
        <w:left w:val="none" w:sz="0" w:space="0" w:color="auto"/>
        <w:bottom w:val="none" w:sz="0" w:space="0" w:color="auto"/>
        <w:right w:val="none" w:sz="0" w:space="0" w:color="auto"/>
      </w:divBdr>
    </w:div>
    <w:div w:id="465895591">
      <w:marLeft w:val="0"/>
      <w:marRight w:val="0"/>
      <w:marTop w:val="0"/>
      <w:marBottom w:val="0"/>
      <w:divBdr>
        <w:top w:val="none" w:sz="0" w:space="0" w:color="auto"/>
        <w:left w:val="none" w:sz="0" w:space="0" w:color="auto"/>
        <w:bottom w:val="none" w:sz="0" w:space="0" w:color="auto"/>
        <w:right w:val="none" w:sz="0" w:space="0" w:color="auto"/>
      </w:divBdr>
    </w:div>
    <w:div w:id="472143478">
      <w:marLeft w:val="0"/>
      <w:marRight w:val="0"/>
      <w:marTop w:val="0"/>
      <w:marBottom w:val="0"/>
      <w:divBdr>
        <w:top w:val="none" w:sz="0" w:space="0" w:color="auto"/>
        <w:left w:val="none" w:sz="0" w:space="0" w:color="auto"/>
        <w:bottom w:val="none" w:sz="0" w:space="0" w:color="auto"/>
        <w:right w:val="none" w:sz="0" w:space="0" w:color="auto"/>
      </w:divBdr>
      <w:divsChild>
        <w:div w:id="1734355671">
          <w:marLeft w:val="0"/>
          <w:marRight w:val="0"/>
          <w:marTop w:val="0"/>
          <w:marBottom w:val="0"/>
          <w:divBdr>
            <w:top w:val="none" w:sz="0" w:space="0" w:color="auto"/>
            <w:left w:val="none" w:sz="0" w:space="0" w:color="auto"/>
            <w:bottom w:val="none" w:sz="0" w:space="0" w:color="auto"/>
            <w:right w:val="none" w:sz="0" w:space="0" w:color="auto"/>
          </w:divBdr>
        </w:div>
      </w:divsChild>
    </w:div>
    <w:div w:id="590236602">
      <w:marLeft w:val="0"/>
      <w:marRight w:val="0"/>
      <w:marTop w:val="0"/>
      <w:marBottom w:val="0"/>
      <w:divBdr>
        <w:top w:val="none" w:sz="0" w:space="0" w:color="auto"/>
        <w:left w:val="none" w:sz="0" w:space="0" w:color="auto"/>
        <w:bottom w:val="none" w:sz="0" w:space="0" w:color="auto"/>
        <w:right w:val="none" w:sz="0" w:space="0" w:color="auto"/>
      </w:divBdr>
    </w:div>
    <w:div w:id="648091765">
      <w:marLeft w:val="0"/>
      <w:marRight w:val="0"/>
      <w:marTop w:val="0"/>
      <w:marBottom w:val="0"/>
      <w:divBdr>
        <w:top w:val="none" w:sz="0" w:space="0" w:color="auto"/>
        <w:left w:val="none" w:sz="0" w:space="0" w:color="auto"/>
        <w:bottom w:val="none" w:sz="0" w:space="0" w:color="auto"/>
        <w:right w:val="none" w:sz="0" w:space="0" w:color="auto"/>
      </w:divBdr>
      <w:divsChild>
        <w:div w:id="1196885534">
          <w:marLeft w:val="0"/>
          <w:marRight w:val="0"/>
          <w:marTop w:val="0"/>
          <w:marBottom w:val="0"/>
          <w:divBdr>
            <w:top w:val="none" w:sz="0" w:space="0" w:color="auto"/>
            <w:left w:val="none" w:sz="0" w:space="0" w:color="auto"/>
            <w:bottom w:val="none" w:sz="0" w:space="0" w:color="auto"/>
            <w:right w:val="none" w:sz="0" w:space="0" w:color="auto"/>
          </w:divBdr>
        </w:div>
      </w:divsChild>
    </w:div>
    <w:div w:id="705452818">
      <w:marLeft w:val="0"/>
      <w:marRight w:val="0"/>
      <w:marTop w:val="0"/>
      <w:marBottom w:val="0"/>
      <w:divBdr>
        <w:top w:val="none" w:sz="0" w:space="0" w:color="auto"/>
        <w:left w:val="none" w:sz="0" w:space="0" w:color="auto"/>
        <w:bottom w:val="none" w:sz="0" w:space="0" w:color="auto"/>
        <w:right w:val="none" w:sz="0" w:space="0" w:color="auto"/>
      </w:divBdr>
      <w:divsChild>
        <w:div w:id="1603606083">
          <w:marLeft w:val="0"/>
          <w:marRight w:val="0"/>
          <w:marTop w:val="0"/>
          <w:marBottom w:val="0"/>
          <w:divBdr>
            <w:top w:val="none" w:sz="0" w:space="0" w:color="auto"/>
            <w:left w:val="none" w:sz="0" w:space="0" w:color="auto"/>
            <w:bottom w:val="none" w:sz="0" w:space="0" w:color="auto"/>
            <w:right w:val="none" w:sz="0" w:space="0" w:color="auto"/>
          </w:divBdr>
        </w:div>
      </w:divsChild>
    </w:div>
    <w:div w:id="809056578">
      <w:marLeft w:val="0"/>
      <w:marRight w:val="0"/>
      <w:marTop w:val="0"/>
      <w:marBottom w:val="0"/>
      <w:divBdr>
        <w:top w:val="none" w:sz="0" w:space="0" w:color="auto"/>
        <w:left w:val="none" w:sz="0" w:space="0" w:color="auto"/>
        <w:bottom w:val="none" w:sz="0" w:space="0" w:color="auto"/>
        <w:right w:val="none" w:sz="0" w:space="0" w:color="auto"/>
      </w:divBdr>
    </w:div>
    <w:div w:id="835073513">
      <w:marLeft w:val="0"/>
      <w:marRight w:val="0"/>
      <w:marTop w:val="0"/>
      <w:marBottom w:val="0"/>
      <w:divBdr>
        <w:top w:val="none" w:sz="0" w:space="0" w:color="auto"/>
        <w:left w:val="none" w:sz="0" w:space="0" w:color="auto"/>
        <w:bottom w:val="none" w:sz="0" w:space="0" w:color="auto"/>
        <w:right w:val="none" w:sz="0" w:space="0" w:color="auto"/>
      </w:divBdr>
    </w:div>
    <w:div w:id="1067410863">
      <w:marLeft w:val="0"/>
      <w:marRight w:val="0"/>
      <w:marTop w:val="0"/>
      <w:marBottom w:val="0"/>
      <w:divBdr>
        <w:top w:val="none" w:sz="0" w:space="0" w:color="auto"/>
        <w:left w:val="none" w:sz="0" w:space="0" w:color="auto"/>
        <w:bottom w:val="none" w:sz="0" w:space="0" w:color="auto"/>
        <w:right w:val="none" w:sz="0" w:space="0" w:color="auto"/>
      </w:divBdr>
    </w:div>
    <w:div w:id="1132402993">
      <w:marLeft w:val="0"/>
      <w:marRight w:val="0"/>
      <w:marTop w:val="0"/>
      <w:marBottom w:val="0"/>
      <w:divBdr>
        <w:top w:val="none" w:sz="0" w:space="0" w:color="auto"/>
        <w:left w:val="none" w:sz="0" w:space="0" w:color="auto"/>
        <w:bottom w:val="none" w:sz="0" w:space="0" w:color="auto"/>
        <w:right w:val="none" w:sz="0" w:space="0" w:color="auto"/>
      </w:divBdr>
      <w:divsChild>
        <w:div w:id="908543216">
          <w:marLeft w:val="0"/>
          <w:marRight w:val="0"/>
          <w:marTop w:val="0"/>
          <w:marBottom w:val="0"/>
          <w:divBdr>
            <w:top w:val="none" w:sz="0" w:space="0" w:color="auto"/>
            <w:left w:val="none" w:sz="0" w:space="0" w:color="auto"/>
            <w:bottom w:val="none" w:sz="0" w:space="0" w:color="auto"/>
            <w:right w:val="none" w:sz="0" w:space="0" w:color="auto"/>
          </w:divBdr>
        </w:div>
      </w:divsChild>
    </w:div>
    <w:div w:id="1214661498">
      <w:marLeft w:val="0"/>
      <w:marRight w:val="0"/>
      <w:marTop w:val="0"/>
      <w:marBottom w:val="0"/>
      <w:divBdr>
        <w:top w:val="none" w:sz="0" w:space="0" w:color="auto"/>
        <w:left w:val="none" w:sz="0" w:space="0" w:color="auto"/>
        <w:bottom w:val="none" w:sz="0" w:space="0" w:color="auto"/>
        <w:right w:val="none" w:sz="0" w:space="0" w:color="auto"/>
      </w:divBdr>
    </w:div>
    <w:div w:id="1455907997">
      <w:marLeft w:val="0"/>
      <w:marRight w:val="0"/>
      <w:marTop w:val="0"/>
      <w:marBottom w:val="0"/>
      <w:divBdr>
        <w:top w:val="none" w:sz="0" w:space="0" w:color="auto"/>
        <w:left w:val="none" w:sz="0" w:space="0" w:color="auto"/>
        <w:bottom w:val="none" w:sz="0" w:space="0" w:color="auto"/>
        <w:right w:val="none" w:sz="0" w:space="0" w:color="auto"/>
      </w:divBdr>
    </w:div>
    <w:div w:id="1647278580">
      <w:marLeft w:val="0"/>
      <w:marRight w:val="0"/>
      <w:marTop w:val="0"/>
      <w:marBottom w:val="0"/>
      <w:divBdr>
        <w:top w:val="none" w:sz="0" w:space="0" w:color="auto"/>
        <w:left w:val="none" w:sz="0" w:space="0" w:color="auto"/>
        <w:bottom w:val="none" w:sz="0" w:space="0" w:color="auto"/>
        <w:right w:val="none" w:sz="0" w:space="0" w:color="auto"/>
      </w:divBdr>
    </w:div>
    <w:div w:id="1723939194">
      <w:marLeft w:val="0"/>
      <w:marRight w:val="0"/>
      <w:marTop w:val="0"/>
      <w:marBottom w:val="0"/>
      <w:divBdr>
        <w:top w:val="none" w:sz="0" w:space="0" w:color="auto"/>
        <w:left w:val="none" w:sz="0" w:space="0" w:color="auto"/>
        <w:bottom w:val="none" w:sz="0" w:space="0" w:color="auto"/>
        <w:right w:val="none" w:sz="0" w:space="0" w:color="auto"/>
      </w:divBdr>
      <w:divsChild>
        <w:div w:id="806553913">
          <w:marLeft w:val="0"/>
          <w:marRight w:val="0"/>
          <w:marTop w:val="0"/>
          <w:marBottom w:val="0"/>
          <w:divBdr>
            <w:top w:val="none" w:sz="0" w:space="0" w:color="auto"/>
            <w:left w:val="none" w:sz="0" w:space="0" w:color="auto"/>
            <w:bottom w:val="none" w:sz="0" w:space="0" w:color="auto"/>
            <w:right w:val="none" w:sz="0" w:space="0" w:color="auto"/>
          </w:divBdr>
        </w:div>
      </w:divsChild>
    </w:div>
    <w:div w:id="1829443161">
      <w:marLeft w:val="0"/>
      <w:marRight w:val="0"/>
      <w:marTop w:val="0"/>
      <w:marBottom w:val="0"/>
      <w:divBdr>
        <w:top w:val="none" w:sz="0" w:space="0" w:color="auto"/>
        <w:left w:val="none" w:sz="0" w:space="0" w:color="auto"/>
        <w:bottom w:val="none" w:sz="0" w:space="0" w:color="auto"/>
        <w:right w:val="none" w:sz="0" w:space="0" w:color="auto"/>
      </w:divBdr>
      <w:divsChild>
        <w:div w:id="439377346">
          <w:marLeft w:val="0"/>
          <w:marRight w:val="0"/>
          <w:marTop w:val="0"/>
          <w:marBottom w:val="0"/>
          <w:divBdr>
            <w:top w:val="none" w:sz="0" w:space="0" w:color="auto"/>
            <w:left w:val="none" w:sz="0" w:space="0" w:color="auto"/>
            <w:bottom w:val="none" w:sz="0" w:space="0" w:color="auto"/>
            <w:right w:val="none" w:sz="0" w:space="0" w:color="auto"/>
          </w:divBdr>
        </w:div>
      </w:divsChild>
    </w:div>
    <w:div w:id="1902327454">
      <w:marLeft w:val="0"/>
      <w:marRight w:val="0"/>
      <w:marTop w:val="0"/>
      <w:marBottom w:val="0"/>
      <w:divBdr>
        <w:top w:val="none" w:sz="0" w:space="0" w:color="auto"/>
        <w:left w:val="none" w:sz="0" w:space="0" w:color="auto"/>
        <w:bottom w:val="none" w:sz="0" w:space="0" w:color="auto"/>
        <w:right w:val="none" w:sz="0" w:space="0" w:color="auto"/>
      </w:divBdr>
      <w:divsChild>
        <w:div w:id="1978534595">
          <w:marLeft w:val="0"/>
          <w:marRight w:val="0"/>
          <w:marTop w:val="0"/>
          <w:marBottom w:val="0"/>
          <w:divBdr>
            <w:top w:val="none" w:sz="0" w:space="0" w:color="auto"/>
            <w:left w:val="none" w:sz="0" w:space="0" w:color="auto"/>
            <w:bottom w:val="none" w:sz="0" w:space="0" w:color="auto"/>
            <w:right w:val="none" w:sz="0" w:space="0" w:color="auto"/>
          </w:divBdr>
        </w:div>
      </w:divsChild>
    </w:div>
    <w:div w:id="195140101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6619</Words>
  <Characters>2314</Characters>
  <Application>Microsoft Office Word</Application>
  <DocSecurity>0</DocSecurity>
  <Lines>19</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4</cp:revision>
  <dcterms:created xsi:type="dcterms:W3CDTF">2025-10-21T02:28:00Z</dcterms:created>
  <dcterms:modified xsi:type="dcterms:W3CDTF">2025-10-27T07:32:00Z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