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上投摩根全球新兴市场混合型证券投资基金</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2022</w:t>
      </w:r>
      <w:r w:rsidRPr="00A76A42">
        <w:rPr>
          <w:rFonts w:eastAsiaTheme="minorEastAsia"/>
          <w:b/>
          <w:color w:val="000000" w:themeColor="text1"/>
          <w:sz w:val="36"/>
          <w:szCs w:val="36"/>
        </w:rPr>
        <w:t>年第</w:t>
      </w:r>
      <w:r w:rsidRPr="00A76A42">
        <w:rPr>
          <w:rFonts w:eastAsiaTheme="minorEastAsia"/>
          <w:b/>
          <w:color w:val="000000" w:themeColor="text1"/>
          <w:sz w:val="36"/>
          <w:szCs w:val="36"/>
        </w:rPr>
        <w:t>4</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2022</w:t>
      </w:r>
      <w:r w:rsidRPr="00A76A42">
        <w:rPr>
          <w:rFonts w:eastAsiaTheme="minorEastAsia"/>
          <w:b/>
          <w:color w:val="000000" w:themeColor="text1"/>
          <w:sz w:val="36"/>
          <w:szCs w:val="36"/>
        </w:rPr>
        <w:t>年</w:t>
      </w:r>
      <w:r w:rsidRPr="00A76A42">
        <w:rPr>
          <w:rFonts w:eastAsiaTheme="minorEastAsia"/>
          <w:b/>
          <w:color w:val="000000" w:themeColor="text1"/>
          <w:sz w:val="36"/>
          <w:szCs w:val="36"/>
        </w:rPr>
        <w:t>12</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基金管理人：上投摩根基金管理有限公司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基金托管人：中国建设银行股份有限公司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二〇二三年一月二十日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10</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12</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上投摩根全球新兴市场混合</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378006</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2011</w:t>
            </w:r>
            <w:r w:rsidRPr="00A76A42">
              <w:rPr>
                <w:rFonts w:eastAsiaTheme="minorEastAsia"/>
                <w:color w:val="000000" w:themeColor="text1"/>
                <w:kern w:val="0"/>
                <w:szCs w:val="21"/>
              </w:rPr>
              <w:t>年</w:t>
            </w:r>
            <w:r w:rsidRPr="00A76A42">
              <w:rPr>
                <w:rFonts w:eastAsiaTheme="minorEastAsia"/>
                <w:color w:val="000000" w:themeColor="text1"/>
                <w:kern w:val="0"/>
                <w:szCs w:val="21"/>
              </w:rPr>
              <w:t>1</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46,835,784.18</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本基金主要投资于新兴市场以及在其他证券市场交易的新兴市场企业，通过深入挖掘新兴市场企业的投资价值，努力实现基金资产的稳健增值。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9A3FE3" w:rsidRDefault="002C2D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新兴市场所属国家和地区经济发展多处于转型阶段，劳动力成本低，自然资源丰富，与发达国家与地区比较，其经济发展速度一般相对较高。本基金将充分分享新兴市场经济高增长成果，审慎把握新兴市场的投资机会，争取为投</w:t>
            </w:r>
            <w:r>
              <w:rPr>
                <w:rFonts w:eastAsiaTheme="minorEastAsia"/>
                <w:color w:val="000000" w:themeColor="text1"/>
                <w:kern w:val="0"/>
                <w:szCs w:val="21"/>
              </w:rPr>
              <w:lastRenderedPageBreak/>
              <w:t>资者带来长期稳健回报。</w:t>
            </w:r>
          </w:p>
          <w:p w:rsidR="009A3FE3" w:rsidRDefault="002C2D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9A3FE3" w:rsidRDefault="002C2D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9A3FE3" w:rsidRDefault="002C2D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9A3FE3" w:rsidRDefault="002C2D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防御及现金替代性管理的需要，适度进行债券投资。本基金在对新兴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、其他投资策略：包括衍生品投资策略。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本基金的业绩比较基准为：</w:t>
            </w:r>
            <w:r w:rsidRPr="00A76A42">
              <w:rPr>
                <w:rFonts w:eastAsiaTheme="minorEastAsia"/>
                <w:color w:val="000000" w:themeColor="text1"/>
                <w:kern w:val="0"/>
                <w:szCs w:val="21"/>
              </w:rPr>
              <w:t>MSCI</w:t>
            </w:r>
            <w:r w:rsidRPr="00A76A42">
              <w:rPr>
                <w:rFonts w:eastAsiaTheme="minorEastAsia"/>
                <w:color w:val="000000" w:themeColor="text1"/>
                <w:kern w:val="0"/>
                <w:szCs w:val="21"/>
              </w:rPr>
              <w:t>新兴市场股票指数（总回报）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9A3FE3" w:rsidRDefault="002C2D6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根据</w:t>
            </w:r>
            <w:r w:rsidRPr="00A76A42">
              <w:rPr>
                <w:rFonts w:eastAsiaTheme="minorEastAsia"/>
                <w:color w:val="000000" w:themeColor="text1"/>
                <w:kern w:val="0"/>
                <w:szCs w:val="21"/>
              </w:rPr>
              <w:t>2017</w:t>
            </w:r>
            <w:r w:rsidRPr="00A76A42">
              <w:rPr>
                <w:rFonts w:eastAsiaTheme="minorEastAsia"/>
                <w:color w:val="000000" w:themeColor="text1"/>
                <w:kern w:val="0"/>
                <w:szCs w:val="21"/>
              </w:rPr>
              <w:t>年</w:t>
            </w:r>
            <w:r w:rsidRPr="00A76A42">
              <w:rPr>
                <w:rFonts w:eastAsiaTheme="minorEastAsia"/>
                <w:color w:val="000000" w:themeColor="text1"/>
                <w:kern w:val="0"/>
                <w:szCs w:val="21"/>
              </w:rPr>
              <w:t>7</w:t>
            </w:r>
            <w:r w:rsidRPr="00A76A42">
              <w:rPr>
                <w:rFonts w:eastAsiaTheme="minorEastAsia"/>
                <w:color w:val="000000" w:themeColor="text1"/>
                <w:kern w:val="0"/>
                <w:szCs w:val="21"/>
              </w:rPr>
              <w:t>月</w:t>
            </w:r>
            <w:r w:rsidRPr="00A76A42">
              <w:rPr>
                <w:rFonts w:eastAsiaTheme="minorEastAsia"/>
                <w:color w:val="000000" w:themeColor="text1"/>
                <w:kern w:val="0"/>
                <w:szCs w:val="21"/>
              </w:rPr>
              <w:t>1</w:t>
            </w:r>
            <w:r w:rsidRPr="00A76A42">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上投摩根基金管理有限公司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中国建设银行股份有限公司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Management(UK)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摩根资产管理（英国）有限公司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Chase Bank, N.A.</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摩根大通银行</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105B8" w:rsidRPr="00A76A42" w:rsidTr="00F105B8">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10</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-2022</w:t>
            </w:r>
            <w:r w:rsidRPr="00A76A42">
              <w:rPr>
                <w:rFonts w:eastAsiaTheme="minorEastAsia"/>
                <w:color w:val="000000" w:themeColor="text1"/>
                <w:szCs w:val="21"/>
              </w:rPr>
              <w:t>年</w:t>
            </w:r>
            <w:r w:rsidRPr="00A76A42">
              <w:rPr>
                <w:rFonts w:eastAsiaTheme="minorEastAsia"/>
                <w:color w:val="000000" w:themeColor="text1"/>
                <w:szCs w:val="21"/>
              </w:rPr>
              <w:t>12</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F105B8" w:rsidRPr="00A76A42" w:rsidTr="00F105B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-914,098.23</w:t>
            </w:r>
          </w:p>
        </w:tc>
      </w:tr>
      <w:tr w:rsidR="00F105B8" w:rsidRPr="00A76A42" w:rsidTr="00F105B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3,110,024.97</w:t>
            </w:r>
          </w:p>
        </w:tc>
      </w:tr>
      <w:tr w:rsidR="00F105B8" w:rsidRPr="00A76A42" w:rsidTr="00F105B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0.0667</w:t>
            </w:r>
          </w:p>
        </w:tc>
      </w:tr>
      <w:tr w:rsidR="00F105B8" w:rsidRPr="00A76A42" w:rsidTr="00F105B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43,615,620.77</w:t>
            </w:r>
          </w:p>
        </w:tc>
      </w:tr>
      <w:tr w:rsidR="00F105B8" w:rsidRPr="00A76A42" w:rsidTr="00F105B8">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0.9312</w:t>
            </w:r>
          </w:p>
        </w:tc>
      </w:tr>
    </w:tbl>
    <w:p w:rsidR="009A3FE3" w:rsidRDefault="002C2D6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9A3FE3">
        <w:tc>
          <w:tcPr>
            <w:tcW w:w="1395" w:type="dxa"/>
            <w:vAlign w:val="center"/>
          </w:tcPr>
          <w:p w:rsidR="009A3FE3" w:rsidRDefault="002C2D6F">
            <w:pPr>
              <w:jc w:val="left"/>
            </w:pPr>
            <w:r>
              <w:rPr>
                <w:rFonts w:eastAsiaTheme="minorEastAsia"/>
                <w:color w:val="000000" w:themeColor="text1"/>
                <w:szCs w:val="21"/>
              </w:rPr>
              <w:lastRenderedPageBreak/>
              <w:t>过去三个月</w:t>
            </w:r>
          </w:p>
        </w:tc>
        <w:tc>
          <w:tcPr>
            <w:tcW w:w="1092" w:type="dxa"/>
            <w:vAlign w:val="center"/>
          </w:tcPr>
          <w:p w:rsidR="009A3FE3" w:rsidRDefault="002C2D6F">
            <w:pPr>
              <w:jc w:val="right"/>
            </w:pPr>
            <w:r>
              <w:rPr>
                <w:rFonts w:eastAsiaTheme="minorEastAsia"/>
                <w:color w:val="000000" w:themeColor="text1"/>
                <w:szCs w:val="21"/>
              </w:rPr>
              <w:t>7.79%</w:t>
            </w:r>
          </w:p>
        </w:tc>
        <w:tc>
          <w:tcPr>
            <w:tcW w:w="1161" w:type="dxa"/>
            <w:vAlign w:val="center"/>
          </w:tcPr>
          <w:p w:rsidR="009A3FE3" w:rsidRDefault="002C2D6F">
            <w:pPr>
              <w:jc w:val="right"/>
            </w:pPr>
            <w:r>
              <w:rPr>
                <w:rFonts w:eastAsiaTheme="minorEastAsia"/>
                <w:color w:val="000000" w:themeColor="text1"/>
                <w:szCs w:val="21"/>
              </w:rPr>
              <w:t>1.27%</w:t>
            </w:r>
          </w:p>
        </w:tc>
        <w:tc>
          <w:tcPr>
            <w:tcW w:w="1181" w:type="dxa"/>
            <w:vAlign w:val="center"/>
          </w:tcPr>
          <w:p w:rsidR="009A3FE3" w:rsidRDefault="002C2D6F">
            <w:pPr>
              <w:jc w:val="right"/>
            </w:pPr>
            <w:r>
              <w:rPr>
                <w:rFonts w:eastAsiaTheme="minorEastAsia"/>
                <w:color w:val="000000" w:themeColor="text1"/>
                <w:szCs w:val="21"/>
              </w:rPr>
              <w:t>7.12%</w:t>
            </w:r>
          </w:p>
        </w:tc>
        <w:tc>
          <w:tcPr>
            <w:tcW w:w="1188" w:type="dxa"/>
            <w:vAlign w:val="center"/>
          </w:tcPr>
          <w:p w:rsidR="009A3FE3" w:rsidRDefault="002C2D6F">
            <w:pPr>
              <w:jc w:val="right"/>
            </w:pPr>
            <w:r>
              <w:rPr>
                <w:rFonts w:eastAsiaTheme="minorEastAsia"/>
                <w:color w:val="000000" w:themeColor="text1"/>
                <w:szCs w:val="21"/>
              </w:rPr>
              <w:t>1.30%</w:t>
            </w:r>
          </w:p>
        </w:tc>
        <w:tc>
          <w:tcPr>
            <w:tcW w:w="1199" w:type="dxa"/>
            <w:vAlign w:val="center"/>
          </w:tcPr>
          <w:p w:rsidR="009A3FE3" w:rsidRDefault="002C2D6F">
            <w:pPr>
              <w:jc w:val="right"/>
            </w:pPr>
            <w:r>
              <w:rPr>
                <w:rFonts w:eastAsiaTheme="minorEastAsia"/>
                <w:color w:val="000000" w:themeColor="text1"/>
                <w:szCs w:val="21"/>
              </w:rPr>
              <w:t>0.67%</w:t>
            </w:r>
          </w:p>
        </w:tc>
        <w:tc>
          <w:tcPr>
            <w:tcW w:w="1204" w:type="dxa"/>
            <w:vAlign w:val="center"/>
          </w:tcPr>
          <w:p w:rsidR="009A3FE3" w:rsidRDefault="002C2D6F">
            <w:pPr>
              <w:jc w:val="right"/>
            </w:pPr>
            <w:r>
              <w:rPr>
                <w:rFonts w:eastAsiaTheme="minorEastAsia"/>
                <w:color w:val="000000" w:themeColor="text1"/>
                <w:szCs w:val="21"/>
              </w:rPr>
              <w:t>-0.03%</w:t>
            </w:r>
          </w:p>
        </w:tc>
      </w:tr>
      <w:tr w:rsidR="009A3FE3">
        <w:tc>
          <w:tcPr>
            <w:tcW w:w="1395" w:type="dxa"/>
            <w:vAlign w:val="center"/>
          </w:tcPr>
          <w:p w:rsidR="009A3FE3" w:rsidRDefault="002C2D6F">
            <w:pPr>
              <w:jc w:val="left"/>
            </w:pPr>
            <w:r>
              <w:rPr>
                <w:rFonts w:eastAsiaTheme="minorEastAsia"/>
                <w:color w:val="000000" w:themeColor="text1"/>
                <w:szCs w:val="21"/>
              </w:rPr>
              <w:t>过去六个月</w:t>
            </w:r>
          </w:p>
        </w:tc>
        <w:tc>
          <w:tcPr>
            <w:tcW w:w="1092" w:type="dxa"/>
            <w:vAlign w:val="center"/>
          </w:tcPr>
          <w:p w:rsidR="009A3FE3" w:rsidRDefault="002C2D6F">
            <w:pPr>
              <w:jc w:val="right"/>
            </w:pPr>
            <w:r>
              <w:rPr>
                <w:rFonts w:eastAsiaTheme="minorEastAsia"/>
                <w:color w:val="000000" w:themeColor="text1"/>
                <w:szCs w:val="21"/>
              </w:rPr>
              <w:t>-1.34%</w:t>
            </w:r>
          </w:p>
        </w:tc>
        <w:tc>
          <w:tcPr>
            <w:tcW w:w="1161" w:type="dxa"/>
            <w:vAlign w:val="center"/>
          </w:tcPr>
          <w:p w:rsidR="009A3FE3" w:rsidRDefault="002C2D6F">
            <w:pPr>
              <w:jc w:val="right"/>
            </w:pPr>
            <w:r>
              <w:rPr>
                <w:rFonts w:eastAsiaTheme="minorEastAsia"/>
                <w:color w:val="000000" w:themeColor="text1"/>
                <w:szCs w:val="21"/>
              </w:rPr>
              <w:t>1.05%</w:t>
            </w:r>
          </w:p>
        </w:tc>
        <w:tc>
          <w:tcPr>
            <w:tcW w:w="1181" w:type="dxa"/>
            <w:vAlign w:val="center"/>
          </w:tcPr>
          <w:p w:rsidR="009A3FE3" w:rsidRDefault="002C2D6F">
            <w:pPr>
              <w:jc w:val="right"/>
            </w:pPr>
            <w:r>
              <w:rPr>
                <w:rFonts w:eastAsiaTheme="minorEastAsia"/>
                <w:color w:val="000000" w:themeColor="text1"/>
                <w:szCs w:val="21"/>
              </w:rPr>
              <w:t>-0.82%</w:t>
            </w:r>
          </w:p>
        </w:tc>
        <w:tc>
          <w:tcPr>
            <w:tcW w:w="1188" w:type="dxa"/>
            <w:vAlign w:val="center"/>
          </w:tcPr>
          <w:p w:rsidR="009A3FE3" w:rsidRDefault="002C2D6F">
            <w:pPr>
              <w:jc w:val="right"/>
            </w:pPr>
            <w:r>
              <w:rPr>
                <w:rFonts w:eastAsiaTheme="minorEastAsia"/>
                <w:color w:val="000000" w:themeColor="text1"/>
                <w:szCs w:val="21"/>
              </w:rPr>
              <w:t>1.09%</w:t>
            </w:r>
          </w:p>
        </w:tc>
        <w:tc>
          <w:tcPr>
            <w:tcW w:w="1199" w:type="dxa"/>
            <w:vAlign w:val="center"/>
          </w:tcPr>
          <w:p w:rsidR="009A3FE3" w:rsidRDefault="002C2D6F">
            <w:pPr>
              <w:jc w:val="right"/>
            </w:pPr>
            <w:r>
              <w:rPr>
                <w:rFonts w:eastAsiaTheme="minorEastAsia"/>
                <w:color w:val="000000" w:themeColor="text1"/>
                <w:szCs w:val="21"/>
              </w:rPr>
              <w:t>-0.52%</w:t>
            </w:r>
          </w:p>
        </w:tc>
        <w:tc>
          <w:tcPr>
            <w:tcW w:w="1204" w:type="dxa"/>
            <w:vAlign w:val="center"/>
          </w:tcPr>
          <w:p w:rsidR="009A3FE3" w:rsidRDefault="002C2D6F">
            <w:pPr>
              <w:jc w:val="right"/>
            </w:pPr>
            <w:r>
              <w:rPr>
                <w:rFonts w:eastAsiaTheme="minorEastAsia"/>
                <w:color w:val="000000" w:themeColor="text1"/>
                <w:szCs w:val="21"/>
              </w:rPr>
              <w:t>-0.04%</w:t>
            </w:r>
          </w:p>
        </w:tc>
      </w:tr>
      <w:tr w:rsidR="009A3FE3">
        <w:tc>
          <w:tcPr>
            <w:tcW w:w="1395" w:type="dxa"/>
            <w:vAlign w:val="center"/>
          </w:tcPr>
          <w:p w:rsidR="009A3FE3" w:rsidRDefault="002C2D6F">
            <w:pPr>
              <w:jc w:val="left"/>
            </w:pPr>
            <w:r>
              <w:rPr>
                <w:rFonts w:eastAsiaTheme="minorEastAsia"/>
                <w:color w:val="000000" w:themeColor="text1"/>
                <w:szCs w:val="21"/>
              </w:rPr>
              <w:t>过去一年</w:t>
            </w:r>
          </w:p>
        </w:tc>
        <w:tc>
          <w:tcPr>
            <w:tcW w:w="1092" w:type="dxa"/>
            <w:vAlign w:val="center"/>
          </w:tcPr>
          <w:p w:rsidR="009A3FE3" w:rsidRDefault="002C2D6F">
            <w:pPr>
              <w:jc w:val="right"/>
            </w:pPr>
            <w:r>
              <w:rPr>
                <w:rFonts w:eastAsiaTheme="minorEastAsia"/>
                <w:color w:val="000000" w:themeColor="text1"/>
                <w:szCs w:val="21"/>
              </w:rPr>
              <w:t>-16.43%</w:t>
            </w:r>
          </w:p>
        </w:tc>
        <w:tc>
          <w:tcPr>
            <w:tcW w:w="1161" w:type="dxa"/>
            <w:vAlign w:val="center"/>
          </w:tcPr>
          <w:p w:rsidR="009A3FE3" w:rsidRDefault="002C2D6F">
            <w:pPr>
              <w:jc w:val="right"/>
            </w:pPr>
            <w:r>
              <w:rPr>
                <w:rFonts w:eastAsiaTheme="minorEastAsia"/>
                <w:color w:val="000000" w:themeColor="text1"/>
                <w:szCs w:val="21"/>
              </w:rPr>
              <w:t>1.25%</w:t>
            </w:r>
          </w:p>
        </w:tc>
        <w:tc>
          <w:tcPr>
            <w:tcW w:w="1181" w:type="dxa"/>
            <w:vAlign w:val="center"/>
          </w:tcPr>
          <w:p w:rsidR="009A3FE3" w:rsidRDefault="002C2D6F">
            <w:pPr>
              <w:jc w:val="right"/>
            </w:pPr>
            <w:r>
              <w:rPr>
                <w:rFonts w:eastAsiaTheme="minorEastAsia"/>
                <w:color w:val="000000" w:themeColor="text1"/>
                <w:szCs w:val="21"/>
              </w:rPr>
              <w:t>-15.20%</w:t>
            </w:r>
          </w:p>
        </w:tc>
        <w:tc>
          <w:tcPr>
            <w:tcW w:w="1188" w:type="dxa"/>
            <w:vAlign w:val="center"/>
          </w:tcPr>
          <w:p w:rsidR="009A3FE3" w:rsidRDefault="002C2D6F">
            <w:pPr>
              <w:jc w:val="right"/>
            </w:pPr>
            <w:r>
              <w:rPr>
                <w:rFonts w:eastAsiaTheme="minorEastAsia"/>
                <w:color w:val="000000" w:themeColor="text1"/>
                <w:szCs w:val="21"/>
              </w:rPr>
              <w:t>1.27%</w:t>
            </w:r>
          </w:p>
        </w:tc>
        <w:tc>
          <w:tcPr>
            <w:tcW w:w="1199" w:type="dxa"/>
            <w:vAlign w:val="center"/>
          </w:tcPr>
          <w:p w:rsidR="009A3FE3" w:rsidRDefault="002C2D6F">
            <w:pPr>
              <w:jc w:val="right"/>
            </w:pPr>
            <w:r>
              <w:rPr>
                <w:rFonts w:eastAsiaTheme="minorEastAsia"/>
                <w:color w:val="000000" w:themeColor="text1"/>
                <w:szCs w:val="21"/>
              </w:rPr>
              <w:t>-1.23%</w:t>
            </w:r>
          </w:p>
        </w:tc>
        <w:tc>
          <w:tcPr>
            <w:tcW w:w="1204" w:type="dxa"/>
            <w:vAlign w:val="center"/>
          </w:tcPr>
          <w:p w:rsidR="009A3FE3" w:rsidRDefault="002C2D6F">
            <w:pPr>
              <w:jc w:val="right"/>
            </w:pPr>
            <w:r>
              <w:rPr>
                <w:rFonts w:eastAsiaTheme="minorEastAsia"/>
                <w:color w:val="000000" w:themeColor="text1"/>
                <w:szCs w:val="21"/>
              </w:rPr>
              <w:t>-0.02%</w:t>
            </w:r>
          </w:p>
        </w:tc>
      </w:tr>
      <w:tr w:rsidR="009A3FE3">
        <w:tc>
          <w:tcPr>
            <w:tcW w:w="1395" w:type="dxa"/>
            <w:vAlign w:val="center"/>
          </w:tcPr>
          <w:p w:rsidR="009A3FE3" w:rsidRDefault="002C2D6F">
            <w:pPr>
              <w:jc w:val="left"/>
            </w:pPr>
            <w:r>
              <w:rPr>
                <w:rFonts w:eastAsiaTheme="minorEastAsia"/>
                <w:color w:val="000000" w:themeColor="text1"/>
                <w:szCs w:val="21"/>
              </w:rPr>
              <w:t>过去三年</w:t>
            </w:r>
          </w:p>
        </w:tc>
        <w:tc>
          <w:tcPr>
            <w:tcW w:w="1092" w:type="dxa"/>
            <w:vAlign w:val="center"/>
          </w:tcPr>
          <w:p w:rsidR="009A3FE3" w:rsidRDefault="002C2D6F">
            <w:pPr>
              <w:jc w:val="right"/>
            </w:pPr>
            <w:r>
              <w:rPr>
                <w:rFonts w:eastAsiaTheme="minorEastAsia"/>
                <w:color w:val="000000" w:themeColor="text1"/>
                <w:szCs w:val="21"/>
              </w:rPr>
              <w:t>-9.10%</w:t>
            </w:r>
          </w:p>
        </w:tc>
        <w:tc>
          <w:tcPr>
            <w:tcW w:w="1161" w:type="dxa"/>
            <w:vAlign w:val="center"/>
          </w:tcPr>
          <w:p w:rsidR="009A3FE3" w:rsidRDefault="002C2D6F">
            <w:pPr>
              <w:jc w:val="right"/>
            </w:pPr>
            <w:r>
              <w:rPr>
                <w:rFonts w:eastAsiaTheme="minorEastAsia"/>
                <w:color w:val="000000" w:themeColor="text1"/>
                <w:szCs w:val="21"/>
              </w:rPr>
              <w:t>1.40%</w:t>
            </w:r>
          </w:p>
        </w:tc>
        <w:tc>
          <w:tcPr>
            <w:tcW w:w="1181" w:type="dxa"/>
            <w:vAlign w:val="center"/>
          </w:tcPr>
          <w:p w:rsidR="009A3FE3" w:rsidRDefault="002C2D6F">
            <w:pPr>
              <w:jc w:val="right"/>
            </w:pPr>
            <w:r>
              <w:rPr>
                <w:rFonts w:eastAsiaTheme="minorEastAsia"/>
                <w:color w:val="000000" w:themeColor="text1"/>
                <w:szCs w:val="21"/>
              </w:rPr>
              <w:t>-14.34%</w:t>
            </w:r>
          </w:p>
        </w:tc>
        <w:tc>
          <w:tcPr>
            <w:tcW w:w="1188" w:type="dxa"/>
            <w:vAlign w:val="center"/>
          </w:tcPr>
          <w:p w:rsidR="009A3FE3" w:rsidRDefault="002C2D6F">
            <w:pPr>
              <w:jc w:val="right"/>
            </w:pPr>
            <w:r>
              <w:rPr>
                <w:rFonts w:eastAsiaTheme="minorEastAsia"/>
                <w:color w:val="000000" w:themeColor="text1"/>
                <w:szCs w:val="21"/>
              </w:rPr>
              <w:t>1.30%</w:t>
            </w:r>
          </w:p>
        </w:tc>
        <w:tc>
          <w:tcPr>
            <w:tcW w:w="1199" w:type="dxa"/>
            <w:vAlign w:val="center"/>
          </w:tcPr>
          <w:p w:rsidR="009A3FE3" w:rsidRDefault="002C2D6F">
            <w:pPr>
              <w:jc w:val="right"/>
            </w:pPr>
            <w:r>
              <w:rPr>
                <w:rFonts w:eastAsiaTheme="minorEastAsia"/>
                <w:color w:val="000000" w:themeColor="text1"/>
                <w:szCs w:val="21"/>
              </w:rPr>
              <w:t>5.24%</w:t>
            </w:r>
          </w:p>
        </w:tc>
        <w:tc>
          <w:tcPr>
            <w:tcW w:w="1204" w:type="dxa"/>
            <w:vAlign w:val="center"/>
          </w:tcPr>
          <w:p w:rsidR="009A3FE3" w:rsidRDefault="002C2D6F">
            <w:pPr>
              <w:jc w:val="right"/>
            </w:pPr>
            <w:r>
              <w:rPr>
                <w:rFonts w:eastAsiaTheme="minorEastAsia"/>
                <w:color w:val="000000" w:themeColor="text1"/>
                <w:szCs w:val="21"/>
              </w:rPr>
              <w:t>0.10%</w:t>
            </w:r>
          </w:p>
        </w:tc>
      </w:tr>
      <w:tr w:rsidR="009A3FE3">
        <w:tc>
          <w:tcPr>
            <w:tcW w:w="1395" w:type="dxa"/>
            <w:vAlign w:val="center"/>
          </w:tcPr>
          <w:p w:rsidR="009A3FE3" w:rsidRDefault="002C2D6F">
            <w:pPr>
              <w:jc w:val="left"/>
            </w:pPr>
            <w:r>
              <w:rPr>
                <w:rFonts w:eastAsiaTheme="minorEastAsia"/>
                <w:color w:val="000000" w:themeColor="text1"/>
                <w:szCs w:val="21"/>
              </w:rPr>
              <w:t>过去五年</w:t>
            </w:r>
          </w:p>
        </w:tc>
        <w:tc>
          <w:tcPr>
            <w:tcW w:w="1092" w:type="dxa"/>
            <w:vAlign w:val="center"/>
          </w:tcPr>
          <w:p w:rsidR="009A3FE3" w:rsidRDefault="002C2D6F">
            <w:pPr>
              <w:jc w:val="right"/>
            </w:pPr>
            <w:r>
              <w:rPr>
                <w:rFonts w:eastAsiaTheme="minorEastAsia"/>
                <w:color w:val="000000" w:themeColor="text1"/>
                <w:szCs w:val="21"/>
              </w:rPr>
              <w:t>-10.78%</w:t>
            </w:r>
          </w:p>
        </w:tc>
        <w:tc>
          <w:tcPr>
            <w:tcW w:w="1161" w:type="dxa"/>
            <w:vAlign w:val="center"/>
          </w:tcPr>
          <w:p w:rsidR="009A3FE3" w:rsidRDefault="002C2D6F">
            <w:pPr>
              <w:jc w:val="right"/>
            </w:pPr>
            <w:r>
              <w:rPr>
                <w:rFonts w:eastAsiaTheme="minorEastAsia"/>
                <w:color w:val="000000" w:themeColor="text1"/>
                <w:szCs w:val="21"/>
              </w:rPr>
              <w:t>1.30%</w:t>
            </w:r>
          </w:p>
        </w:tc>
        <w:tc>
          <w:tcPr>
            <w:tcW w:w="1181" w:type="dxa"/>
            <w:vAlign w:val="center"/>
          </w:tcPr>
          <w:p w:rsidR="009A3FE3" w:rsidRDefault="002C2D6F">
            <w:pPr>
              <w:jc w:val="right"/>
            </w:pPr>
            <w:r>
              <w:rPr>
                <w:rFonts w:eastAsiaTheme="minorEastAsia"/>
                <w:color w:val="000000" w:themeColor="text1"/>
                <w:szCs w:val="21"/>
              </w:rPr>
              <w:t>-12.01%</w:t>
            </w:r>
          </w:p>
        </w:tc>
        <w:tc>
          <w:tcPr>
            <w:tcW w:w="1188" w:type="dxa"/>
            <w:vAlign w:val="center"/>
          </w:tcPr>
          <w:p w:rsidR="009A3FE3" w:rsidRDefault="002C2D6F">
            <w:pPr>
              <w:jc w:val="right"/>
            </w:pPr>
            <w:r>
              <w:rPr>
                <w:rFonts w:eastAsiaTheme="minorEastAsia"/>
                <w:color w:val="000000" w:themeColor="text1"/>
                <w:szCs w:val="21"/>
              </w:rPr>
              <w:t>1.16%</w:t>
            </w:r>
          </w:p>
        </w:tc>
        <w:tc>
          <w:tcPr>
            <w:tcW w:w="1199" w:type="dxa"/>
            <w:vAlign w:val="center"/>
          </w:tcPr>
          <w:p w:rsidR="009A3FE3" w:rsidRDefault="002C2D6F">
            <w:pPr>
              <w:jc w:val="right"/>
            </w:pPr>
            <w:r>
              <w:rPr>
                <w:rFonts w:eastAsiaTheme="minorEastAsia"/>
                <w:color w:val="000000" w:themeColor="text1"/>
                <w:szCs w:val="21"/>
              </w:rPr>
              <w:t>1.23%</w:t>
            </w:r>
          </w:p>
        </w:tc>
        <w:tc>
          <w:tcPr>
            <w:tcW w:w="1204" w:type="dxa"/>
            <w:vAlign w:val="center"/>
          </w:tcPr>
          <w:p w:rsidR="009A3FE3" w:rsidRDefault="002C2D6F">
            <w:pPr>
              <w:jc w:val="right"/>
            </w:pPr>
            <w:r>
              <w:rPr>
                <w:rFonts w:eastAsiaTheme="minorEastAsia"/>
                <w:color w:val="000000" w:themeColor="text1"/>
                <w:szCs w:val="21"/>
              </w:rPr>
              <w:t>0.14%</w:t>
            </w:r>
          </w:p>
        </w:tc>
      </w:tr>
      <w:tr w:rsidR="009A3FE3">
        <w:tc>
          <w:tcPr>
            <w:tcW w:w="1395" w:type="dxa"/>
            <w:vAlign w:val="center"/>
          </w:tcPr>
          <w:p w:rsidR="009A3FE3" w:rsidRDefault="002C2D6F">
            <w:pPr>
              <w:jc w:val="left"/>
            </w:pPr>
            <w:r>
              <w:rPr>
                <w:rFonts w:eastAsiaTheme="minorEastAsia"/>
                <w:color w:val="000000" w:themeColor="text1"/>
                <w:szCs w:val="21"/>
              </w:rPr>
              <w:t>自基金合同生效起至今</w:t>
            </w:r>
          </w:p>
        </w:tc>
        <w:tc>
          <w:tcPr>
            <w:tcW w:w="1092" w:type="dxa"/>
            <w:vAlign w:val="center"/>
          </w:tcPr>
          <w:p w:rsidR="009A3FE3" w:rsidRDefault="002C2D6F">
            <w:pPr>
              <w:jc w:val="right"/>
            </w:pPr>
            <w:r>
              <w:rPr>
                <w:rFonts w:eastAsiaTheme="minorEastAsia"/>
                <w:color w:val="000000" w:themeColor="text1"/>
                <w:szCs w:val="21"/>
              </w:rPr>
              <w:t>1.26%</w:t>
            </w:r>
          </w:p>
        </w:tc>
        <w:tc>
          <w:tcPr>
            <w:tcW w:w="1161" w:type="dxa"/>
            <w:vAlign w:val="center"/>
          </w:tcPr>
          <w:p w:rsidR="009A3FE3" w:rsidRDefault="002C2D6F">
            <w:pPr>
              <w:jc w:val="right"/>
            </w:pPr>
            <w:r>
              <w:rPr>
                <w:rFonts w:eastAsiaTheme="minorEastAsia"/>
                <w:color w:val="000000" w:themeColor="text1"/>
                <w:szCs w:val="21"/>
              </w:rPr>
              <w:t>1.19%</w:t>
            </w:r>
          </w:p>
        </w:tc>
        <w:tc>
          <w:tcPr>
            <w:tcW w:w="1181" w:type="dxa"/>
            <w:vAlign w:val="center"/>
          </w:tcPr>
          <w:p w:rsidR="009A3FE3" w:rsidRDefault="002C2D6F">
            <w:pPr>
              <w:jc w:val="right"/>
            </w:pPr>
            <w:r>
              <w:rPr>
                <w:rFonts w:eastAsiaTheme="minorEastAsia"/>
                <w:color w:val="000000" w:themeColor="text1"/>
                <w:szCs w:val="21"/>
              </w:rPr>
              <w:t>-10.30%</w:t>
            </w:r>
          </w:p>
        </w:tc>
        <w:tc>
          <w:tcPr>
            <w:tcW w:w="1188" w:type="dxa"/>
            <w:vAlign w:val="center"/>
          </w:tcPr>
          <w:p w:rsidR="009A3FE3" w:rsidRDefault="002C2D6F">
            <w:pPr>
              <w:jc w:val="right"/>
            </w:pPr>
            <w:r>
              <w:rPr>
                <w:rFonts w:eastAsiaTheme="minorEastAsia"/>
                <w:color w:val="000000" w:themeColor="text1"/>
                <w:szCs w:val="21"/>
              </w:rPr>
              <w:t>1.07%</w:t>
            </w:r>
          </w:p>
        </w:tc>
        <w:tc>
          <w:tcPr>
            <w:tcW w:w="1199" w:type="dxa"/>
            <w:vAlign w:val="center"/>
          </w:tcPr>
          <w:p w:rsidR="009A3FE3" w:rsidRDefault="002C2D6F">
            <w:pPr>
              <w:jc w:val="right"/>
            </w:pPr>
            <w:r>
              <w:rPr>
                <w:rFonts w:eastAsiaTheme="minorEastAsia"/>
                <w:color w:val="000000" w:themeColor="text1"/>
                <w:szCs w:val="21"/>
              </w:rPr>
              <w:t>11.56%</w:t>
            </w:r>
          </w:p>
        </w:tc>
        <w:tc>
          <w:tcPr>
            <w:tcW w:w="1204" w:type="dxa"/>
            <w:vAlign w:val="center"/>
          </w:tcPr>
          <w:p w:rsidR="009A3FE3" w:rsidRDefault="002C2D6F">
            <w:pPr>
              <w:jc w:val="right"/>
            </w:pPr>
            <w:r>
              <w:rPr>
                <w:rFonts w:eastAsiaTheme="minorEastAsia"/>
                <w:color w:val="000000" w:themeColor="text1"/>
                <w:szCs w:val="21"/>
              </w:rPr>
              <w:t>0.12%</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上投摩根全球新兴市场混合型证券投资基金</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2011</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30</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2022</w:t>
      </w:r>
      <w:r w:rsidRPr="00A76A42">
        <w:rPr>
          <w:rFonts w:eastAsiaTheme="minorEastAsia"/>
          <w:color w:val="000000" w:themeColor="text1"/>
          <w:kern w:val="0"/>
          <w:szCs w:val="21"/>
        </w:rPr>
        <w:t>年</w:t>
      </w:r>
      <w:r w:rsidRPr="00A76A42">
        <w:rPr>
          <w:rFonts w:eastAsiaTheme="minorEastAsia"/>
          <w:color w:val="000000" w:themeColor="text1"/>
          <w:kern w:val="0"/>
          <w:szCs w:val="21"/>
        </w:rPr>
        <w:t>12</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9A3FE3" w:rsidRDefault="002C2D6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w:t>
            </w:r>
            <w:r w:rsidRPr="00A76A42">
              <w:rPr>
                <w:rFonts w:eastAsiaTheme="minorEastAsia"/>
                <w:color w:val="000000" w:themeColor="text1"/>
                <w:kern w:val="0"/>
                <w:szCs w:val="21"/>
              </w:rPr>
              <w:lastRenderedPageBreak/>
              <w:t>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lastRenderedPageBreak/>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9A3FE3">
        <w:tc>
          <w:tcPr>
            <w:tcW w:w="851" w:type="dxa"/>
            <w:vAlign w:val="center"/>
          </w:tcPr>
          <w:p w:rsidR="009A3FE3" w:rsidRDefault="002C2D6F">
            <w:pPr>
              <w:jc w:val="center"/>
            </w:pPr>
            <w:r>
              <w:rPr>
                <w:rFonts w:eastAsiaTheme="minorEastAsia"/>
                <w:color w:val="000000" w:themeColor="text1"/>
                <w:szCs w:val="21"/>
              </w:rPr>
              <w:t>张军</w:t>
            </w:r>
          </w:p>
        </w:tc>
        <w:tc>
          <w:tcPr>
            <w:tcW w:w="850" w:type="dxa"/>
            <w:vAlign w:val="center"/>
          </w:tcPr>
          <w:p w:rsidR="009A3FE3" w:rsidRDefault="002C2D6F">
            <w:pPr>
              <w:jc w:val="center"/>
            </w:pPr>
            <w:r>
              <w:rPr>
                <w:rFonts w:eastAsiaTheme="minorEastAsia"/>
                <w:color w:val="000000" w:themeColor="text1"/>
                <w:szCs w:val="21"/>
              </w:rPr>
              <w:t>本基金基金经理</w:t>
            </w:r>
          </w:p>
        </w:tc>
        <w:tc>
          <w:tcPr>
            <w:tcW w:w="1560" w:type="dxa"/>
            <w:vAlign w:val="center"/>
          </w:tcPr>
          <w:p w:rsidR="009A3FE3" w:rsidRDefault="002C2D6F">
            <w:pPr>
              <w:jc w:val="center"/>
            </w:pPr>
            <w:r>
              <w:rPr>
                <w:rFonts w:eastAsiaTheme="minorEastAsia"/>
                <w:color w:val="000000" w:themeColor="text1"/>
                <w:szCs w:val="21"/>
              </w:rPr>
              <w:t>2021-06-01</w:t>
            </w:r>
          </w:p>
        </w:tc>
        <w:tc>
          <w:tcPr>
            <w:tcW w:w="1559" w:type="dxa"/>
            <w:vAlign w:val="center"/>
          </w:tcPr>
          <w:p w:rsidR="009A3FE3" w:rsidRDefault="002C2D6F">
            <w:pPr>
              <w:jc w:val="center"/>
            </w:pPr>
            <w:r>
              <w:rPr>
                <w:rFonts w:eastAsiaTheme="minorEastAsia"/>
                <w:color w:val="000000" w:themeColor="text1"/>
                <w:szCs w:val="21"/>
              </w:rPr>
              <w:t>-</w:t>
            </w:r>
          </w:p>
        </w:tc>
        <w:tc>
          <w:tcPr>
            <w:tcW w:w="1417" w:type="dxa"/>
            <w:vAlign w:val="center"/>
          </w:tcPr>
          <w:p w:rsidR="009A3FE3" w:rsidRDefault="002C2D6F">
            <w:pPr>
              <w:jc w:val="center"/>
            </w:pPr>
            <w:r>
              <w:rPr>
                <w:rFonts w:eastAsiaTheme="minorEastAsia"/>
                <w:color w:val="000000" w:themeColor="text1"/>
                <w:szCs w:val="21"/>
              </w:rPr>
              <w:t>19</w:t>
            </w:r>
            <w:r>
              <w:rPr>
                <w:rFonts w:eastAsiaTheme="minorEastAsia"/>
                <w:color w:val="000000" w:themeColor="text1"/>
                <w:szCs w:val="21"/>
              </w:rPr>
              <w:t>年（金融领域从业经验</w:t>
            </w:r>
            <w:r>
              <w:rPr>
                <w:rFonts w:eastAsiaTheme="minorEastAsia"/>
                <w:color w:val="000000" w:themeColor="text1"/>
                <w:szCs w:val="21"/>
              </w:rPr>
              <w:t>30</w:t>
            </w:r>
            <w:r>
              <w:rPr>
                <w:rFonts w:eastAsiaTheme="minorEastAsia"/>
                <w:color w:val="000000" w:themeColor="text1"/>
                <w:szCs w:val="21"/>
              </w:rPr>
              <w:t>年）</w:t>
            </w:r>
          </w:p>
        </w:tc>
        <w:tc>
          <w:tcPr>
            <w:tcW w:w="2694" w:type="dxa"/>
            <w:vAlign w:val="center"/>
          </w:tcPr>
          <w:p w:rsidR="009A3FE3" w:rsidRDefault="002C2D6F">
            <w:pPr>
              <w:jc w:val="left"/>
            </w:pPr>
            <w:r>
              <w:rPr>
                <w:rFonts w:eastAsiaTheme="minorEastAsia"/>
                <w:color w:val="000000" w:themeColor="text1"/>
                <w:szCs w:val="21"/>
              </w:rPr>
              <w:t>张军先生，毕业于上海复旦大学。曾担任上海国际信托有限公司国际业务部经理，交易部经理。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月加入上投摩根基金管理有限公司，先后担任交易部总监、投资经理、基金经理、投资组合管理部总监、投资绩效评估总监、国际投资部总监、组合基金投资部总监、投资董事，现担任高级基金经理。自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月起担任上投摩根亚太优势混合型证券投资基金基金经理，自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月起同时担任上投摩根全球天然资源混合型证券投资基金基金经理，自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月起同时担任上投摩根全球多元配置证券投资基金基金经理，自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月起同时担任上投摩根欧洲动力策略股票型证券投资基金（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月起同时担任上投摩根日本精选股票型证券投资基金（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月起同时担任上投摩根全球新兴市场混合型证券投资基金及上投摩根标普港股通低波红利指数型证券投资基金基金经理，自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）基金经理。</w:t>
            </w:r>
          </w:p>
        </w:tc>
      </w:tr>
    </w:tbl>
    <w:p w:rsidR="009A3FE3" w:rsidRDefault="002C2D6F">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2.</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0"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927E90">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927E90">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4,198,634,389.36</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927E90">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927E90">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95,378,234.00</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927E90">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927E90">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927E90">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927E90">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927E90">
            <w:pPr>
              <w:spacing w:line="288" w:lineRule="auto"/>
              <w:jc w:val="left"/>
              <w:rPr>
                <w:rFonts w:eastAsiaTheme="minorEastAsia"/>
                <w:color w:val="000000"/>
                <w:szCs w:val="21"/>
              </w:rPr>
            </w:pPr>
            <w:r w:rsidRPr="00A76A42">
              <w:rPr>
                <w:rFonts w:eastAsiaTheme="minorEastAsia"/>
                <w:color w:val="000000"/>
                <w:szCs w:val="21"/>
              </w:rPr>
              <w:t>4,294,012,623.36</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927E90">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956"/>
        <w:gridCol w:w="2124"/>
        <w:gridCol w:w="639"/>
        <w:gridCol w:w="4794"/>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9A3FE3">
        <w:tc>
          <w:tcPr>
            <w:tcW w:w="0" w:type="auto"/>
            <w:vAlign w:val="center"/>
          </w:tcPr>
          <w:p w:rsidR="009A3FE3" w:rsidRDefault="002C2D6F">
            <w:pPr>
              <w:jc w:val="center"/>
            </w:pPr>
            <w:r>
              <w:rPr>
                <w:rFonts w:eastAsiaTheme="minorEastAsia"/>
                <w:color w:val="000000" w:themeColor="text1"/>
                <w:szCs w:val="21"/>
              </w:rPr>
              <w:t>Anuj Arora</w:t>
            </w:r>
          </w:p>
        </w:tc>
        <w:tc>
          <w:tcPr>
            <w:tcW w:w="0" w:type="auto"/>
            <w:vAlign w:val="center"/>
          </w:tcPr>
          <w:p w:rsidR="009A3FE3" w:rsidRDefault="002C2D6F">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董事总经理，位于伦敦的新兴市场和亚太地区（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w:t>
            </w:r>
          </w:p>
        </w:tc>
        <w:tc>
          <w:tcPr>
            <w:tcW w:w="0" w:type="auto"/>
            <w:vAlign w:val="center"/>
          </w:tcPr>
          <w:p w:rsidR="009A3FE3" w:rsidRDefault="002C2D6F">
            <w:pPr>
              <w:jc w:val="center"/>
            </w:pPr>
            <w:r>
              <w:rPr>
                <w:rFonts w:eastAsiaTheme="minorEastAsia"/>
                <w:color w:val="000000" w:themeColor="text1"/>
                <w:szCs w:val="21"/>
              </w:rPr>
              <w:t>19</w:t>
            </w:r>
            <w:r>
              <w:rPr>
                <w:rFonts w:eastAsiaTheme="minorEastAsia"/>
                <w:color w:val="000000" w:themeColor="text1"/>
                <w:szCs w:val="21"/>
              </w:rPr>
              <w:t>年</w:t>
            </w:r>
          </w:p>
        </w:tc>
        <w:tc>
          <w:tcPr>
            <w:tcW w:w="0" w:type="auto"/>
            <w:vAlign w:val="center"/>
          </w:tcPr>
          <w:p w:rsidR="009A3FE3" w:rsidRDefault="002C2D6F">
            <w:pPr>
              <w:jc w:val="left"/>
            </w:pPr>
            <w:r>
              <w:rPr>
                <w:rFonts w:eastAsiaTheme="minorEastAsia"/>
                <w:color w:val="000000" w:themeColor="text1"/>
                <w:szCs w:val="21"/>
              </w:rPr>
              <w:t>Anuj Arora</w:t>
            </w:r>
            <w:r>
              <w:rPr>
                <w:rFonts w:eastAsiaTheme="minorEastAsia"/>
                <w:color w:val="000000" w:themeColor="text1"/>
                <w:szCs w:val="21"/>
              </w:rPr>
              <w:t>，董事总经理，是位于伦敦的新兴市场和亚太地区（</w:t>
            </w:r>
            <w:r>
              <w:rPr>
                <w:rFonts w:eastAsiaTheme="minorEastAsia"/>
                <w:color w:val="000000" w:themeColor="text1"/>
                <w:szCs w:val="21"/>
              </w:rPr>
              <w:t>EMAP</w:t>
            </w:r>
            <w:r>
              <w:rPr>
                <w:rFonts w:eastAsiaTheme="minorEastAsia"/>
                <w:color w:val="000000" w:themeColor="text1"/>
                <w:szCs w:val="21"/>
              </w:rPr>
              <w:t>）股票团队的负责人。自</w:t>
            </w:r>
            <w:r>
              <w:rPr>
                <w:rFonts w:eastAsiaTheme="minorEastAsia"/>
                <w:color w:val="000000" w:themeColor="text1"/>
                <w:szCs w:val="21"/>
              </w:rPr>
              <w:t>2006</w:t>
            </w:r>
            <w:r>
              <w:rPr>
                <w:rFonts w:eastAsiaTheme="minorEastAsia"/>
                <w:color w:val="000000" w:themeColor="text1"/>
                <w:szCs w:val="21"/>
              </w:rPr>
              <w:t>年加入公司以来，负责管理全球新兴市场多元策略，并监督</w:t>
            </w:r>
            <w:r>
              <w:rPr>
                <w:rFonts w:eastAsiaTheme="minorEastAsia"/>
                <w:color w:val="000000" w:themeColor="text1"/>
                <w:szCs w:val="21"/>
              </w:rPr>
              <w:t>EMAP</w:t>
            </w:r>
            <w:r>
              <w:rPr>
                <w:rFonts w:eastAsiaTheme="minorEastAsia"/>
                <w:color w:val="000000" w:themeColor="text1"/>
                <w:szCs w:val="21"/>
              </w:rPr>
              <w:t>股票团队中与量化策略有关的所有研究，包括资产配置和风险管理。此前，</w:t>
            </w:r>
            <w:r>
              <w:rPr>
                <w:rFonts w:eastAsiaTheme="minorEastAsia"/>
                <w:color w:val="000000" w:themeColor="text1"/>
                <w:szCs w:val="21"/>
              </w:rPr>
              <w:t>Anuj</w:t>
            </w:r>
            <w:r>
              <w:rPr>
                <w:rFonts w:eastAsiaTheme="minorEastAsia"/>
                <w:color w:val="000000" w:themeColor="text1"/>
                <w:szCs w:val="21"/>
              </w:rPr>
              <w:t>是芝加哥梅斯洛金融公司的定量分析师和</w:t>
            </w:r>
            <w:r>
              <w:rPr>
                <w:rFonts w:eastAsiaTheme="minorEastAsia"/>
                <w:color w:val="000000" w:themeColor="text1"/>
                <w:szCs w:val="21"/>
              </w:rPr>
              <w:t>Birkelbach Investment Securities</w:t>
            </w:r>
            <w:r>
              <w:rPr>
                <w:rFonts w:eastAsiaTheme="minorEastAsia"/>
                <w:color w:val="000000" w:themeColor="text1"/>
                <w:szCs w:val="21"/>
              </w:rPr>
              <w:t>的分析师。他拥有伊利诺伊理工学院金融学硕士学位。</w:t>
            </w:r>
          </w:p>
        </w:tc>
      </w:tr>
      <w:tr w:rsidR="009A3FE3">
        <w:tc>
          <w:tcPr>
            <w:tcW w:w="0" w:type="auto"/>
            <w:vAlign w:val="center"/>
          </w:tcPr>
          <w:p w:rsidR="009A3FE3" w:rsidRDefault="002C2D6F">
            <w:pPr>
              <w:jc w:val="center"/>
            </w:pPr>
            <w:r>
              <w:rPr>
                <w:rFonts w:eastAsiaTheme="minorEastAsia"/>
                <w:color w:val="000000" w:themeColor="text1"/>
                <w:szCs w:val="21"/>
              </w:rPr>
              <w:t>Harold Yu</w:t>
            </w:r>
          </w:p>
        </w:tc>
        <w:tc>
          <w:tcPr>
            <w:tcW w:w="0" w:type="auto"/>
            <w:vAlign w:val="center"/>
          </w:tcPr>
          <w:p w:rsidR="009A3FE3" w:rsidRDefault="002C2D6F">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副总裁，产品分析师</w:t>
            </w:r>
          </w:p>
        </w:tc>
        <w:tc>
          <w:tcPr>
            <w:tcW w:w="0" w:type="auto"/>
            <w:vAlign w:val="center"/>
          </w:tcPr>
          <w:p w:rsidR="009A3FE3" w:rsidRDefault="002C2D6F">
            <w:pPr>
              <w:jc w:val="center"/>
            </w:pPr>
            <w:r>
              <w:rPr>
                <w:rFonts w:eastAsiaTheme="minorEastAsia"/>
                <w:color w:val="000000" w:themeColor="text1"/>
                <w:szCs w:val="21"/>
              </w:rPr>
              <w:t>10</w:t>
            </w:r>
            <w:r>
              <w:rPr>
                <w:rFonts w:eastAsiaTheme="minorEastAsia"/>
                <w:color w:val="000000" w:themeColor="text1"/>
                <w:szCs w:val="21"/>
              </w:rPr>
              <w:t>年</w:t>
            </w:r>
          </w:p>
        </w:tc>
        <w:tc>
          <w:tcPr>
            <w:tcW w:w="0" w:type="auto"/>
            <w:vAlign w:val="center"/>
          </w:tcPr>
          <w:p w:rsidR="009A3FE3" w:rsidRDefault="002C2D6F">
            <w:pPr>
              <w:jc w:val="left"/>
            </w:pPr>
            <w:r>
              <w:rPr>
                <w:rFonts w:eastAsiaTheme="minorEastAsia"/>
                <w:color w:val="000000" w:themeColor="text1"/>
                <w:szCs w:val="21"/>
              </w:rPr>
              <w:t xml:space="preserve">Harold Yu, </w:t>
            </w:r>
            <w:r>
              <w:rPr>
                <w:rFonts w:eastAsiaTheme="minorEastAsia"/>
                <w:color w:val="000000" w:themeColor="text1"/>
                <w:szCs w:val="21"/>
              </w:rPr>
              <w:t>特许金融分析师，副总裁，是一位产品分析师，负责位于伦敦的新兴市场和亚太地区（</w:t>
            </w:r>
            <w:r>
              <w:rPr>
                <w:rFonts w:eastAsiaTheme="minorEastAsia"/>
                <w:color w:val="000000" w:themeColor="text1"/>
                <w:szCs w:val="21"/>
              </w:rPr>
              <w:t>EMAP</w:t>
            </w:r>
            <w:r>
              <w:rPr>
                <w:rFonts w:eastAsiaTheme="minorEastAsia"/>
                <w:color w:val="000000" w:themeColor="text1"/>
                <w:szCs w:val="21"/>
              </w:rPr>
              <w:t>）股票团队的全球新兴市场核心策略。</w:t>
            </w:r>
            <w:r>
              <w:rPr>
                <w:rFonts w:eastAsiaTheme="minorEastAsia"/>
                <w:color w:val="000000" w:themeColor="text1"/>
                <w:szCs w:val="21"/>
              </w:rPr>
              <w:t xml:space="preserve"> </w:t>
            </w:r>
            <w:r>
              <w:rPr>
                <w:rFonts w:eastAsiaTheme="minorEastAsia"/>
                <w:color w:val="000000" w:themeColor="text1"/>
                <w:szCs w:val="21"/>
              </w:rPr>
              <w:t>他于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月加入公司，在此之前，在英杰华投资从事股票衍生品业务。</w:t>
            </w:r>
            <w:r>
              <w:rPr>
                <w:rFonts w:eastAsiaTheme="minorEastAsia"/>
                <w:color w:val="000000" w:themeColor="text1"/>
                <w:szCs w:val="21"/>
              </w:rPr>
              <w:t xml:space="preserve"> Harold</w:t>
            </w:r>
            <w:r>
              <w:rPr>
                <w:rFonts w:eastAsiaTheme="minorEastAsia"/>
                <w:color w:val="000000" w:themeColor="text1"/>
                <w:szCs w:val="21"/>
              </w:rPr>
              <w:t>于</w:t>
            </w:r>
            <w:r>
              <w:rPr>
                <w:rFonts w:eastAsiaTheme="minorEastAsia"/>
                <w:color w:val="000000" w:themeColor="text1"/>
                <w:szCs w:val="21"/>
              </w:rPr>
              <w:t>2011</w:t>
            </w:r>
            <w:r>
              <w:rPr>
                <w:rFonts w:eastAsiaTheme="minorEastAsia"/>
                <w:color w:val="000000" w:themeColor="text1"/>
                <w:szCs w:val="21"/>
              </w:rPr>
              <w:t>年获得了格林内尔学院（</w:t>
            </w:r>
            <w:r>
              <w:rPr>
                <w:rFonts w:eastAsiaTheme="minorEastAsia"/>
                <w:color w:val="000000" w:themeColor="text1"/>
                <w:szCs w:val="21"/>
              </w:rPr>
              <w:t>Grinnell College</w:t>
            </w:r>
            <w:r>
              <w:rPr>
                <w:rFonts w:eastAsiaTheme="minorEastAsia"/>
                <w:color w:val="000000" w:themeColor="text1"/>
                <w:szCs w:val="21"/>
              </w:rPr>
              <w:t>）数学和经济学学士学位并于</w:t>
            </w:r>
            <w:r>
              <w:rPr>
                <w:rFonts w:eastAsiaTheme="minorEastAsia"/>
                <w:color w:val="000000" w:themeColor="text1"/>
                <w:szCs w:val="21"/>
              </w:rPr>
              <w:t>2013</w:t>
            </w:r>
            <w:r>
              <w:rPr>
                <w:rFonts w:eastAsiaTheme="minorEastAsia"/>
                <w:color w:val="000000" w:themeColor="text1"/>
                <w:szCs w:val="21"/>
              </w:rPr>
              <w:t>年获得康奈尔大学金融工程专业的硕士学位。</w:t>
            </w:r>
            <w:r>
              <w:rPr>
                <w:rFonts w:eastAsiaTheme="minorEastAsia"/>
                <w:color w:val="000000" w:themeColor="text1"/>
                <w:szCs w:val="21"/>
              </w:rPr>
              <w:t>Harold</w:t>
            </w:r>
            <w:r>
              <w:rPr>
                <w:rFonts w:eastAsiaTheme="minorEastAsia"/>
                <w:color w:val="000000" w:themeColor="text1"/>
                <w:szCs w:val="21"/>
              </w:rPr>
              <w:t>拥有金融风险管理师（</w:t>
            </w:r>
            <w:r>
              <w:rPr>
                <w:rFonts w:eastAsiaTheme="minorEastAsia"/>
                <w:color w:val="000000" w:themeColor="text1"/>
                <w:szCs w:val="21"/>
              </w:rPr>
              <w:t>FRM</w:t>
            </w:r>
            <w:r>
              <w:rPr>
                <w:rFonts w:eastAsiaTheme="minorEastAsia"/>
                <w:color w:val="000000" w:themeColor="text1"/>
                <w:szCs w:val="21"/>
              </w:rPr>
              <w:t>）证书，并且是特许金融分析师。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全球新兴市场混合型证券投资基金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报告期内，新兴市场股市从</w:t>
      </w:r>
      <w:r>
        <w:rPr>
          <w:rFonts w:eastAsiaTheme="minorEastAsia"/>
          <w:color w:val="000000" w:themeColor="text1"/>
          <w:szCs w:val="21"/>
        </w:rPr>
        <w:t>10</w:t>
      </w:r>
      <w:r>
        <w:rPr>
          <w:rFonts w:eastAsiaTheme="minorEastAsia"/>
          <w:color w:val="000000" w:themeColor="text1"/>
          <w:szCs w:val="21"/>
        </w:rPr>
        <w:t>月份的低点反弹。</w:t>
      </w:r>
      <w:r>
        <w:rPr>
          <w:rFonts w:eastAsiaTheme="minorEastAsia"/>
          <w:color w:val="000000" w:themeColor="text1"/>
          <w:szCs w:val="21"/>
        </w:rPr>
        <w:t>11</w:t>
      </w:r>
      <w:r>
        <w:rPr>
          <w:rFonts w:eastAsiaTheme="minorEastAsia"/>
          <w:color w:val="000000" w:themeColor="text1"/>
          <w:szCs w:val="21"/>
        </w:rPr>
        <w:t>月初，对通胀和央行进一步收紧政策的持续担忧成为投资者的首要考虑因素。各国央行确实实施了另一轮大幅加息。然而，尽管货币政策收紧带来了阻力，但在美国公布通胀数据后，投资者情绪显著改善。通胀低于市场普遍预期，助长了市场对美国通胀已见顶的希望，并暗示通胀可能没有市场最初担心的那么有粘性。通胀下降可能意味着加息周期的结束已经不远了，这一观点提振了股票表现。</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中国放宽了一些疫情控制措施，并加大了老年人接种疫苗的力度，这重新点燃了人们对防疫政策显著优化的希望，同时也引领了亚洲和新兴市场股市在本报告期内表现的好转。中国需求的强劲复苏不仅有利于中国，也有利于该地区所有主要贸易伙伴。</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宏观数据继续表明美国经济具有弹性。零售销售好于预期，负面的消费者情绪与实际消费者行为之间存在巨大差距，现阶段内高储蓄和弹性劳动力市场同时存在，一方面有对未来购买力下降的担忧，另一方面充分就业状态基本没有改变，</w:t>
      </w:r>
      <w:r>
        <w:rPr>
          <w:rFonts w:eastAsiaTheme="minorEastAsia"/>
          <w:color w:val="000000" w:themeColor="text1"/>
          <w:szCs w:val="21"/>
        </w:rPr>
        <w:t>11</w:t>
      </w:r>
      <w:r>
        <w:rPr>
          <w:rFonts w:eastAsiaTheme="minorEastAsia"/>
          <w:color w:val="000000" w:themeColor="text1"/>
          <w:szCs w:val="21"/>
        </w:rPr>
        <w:t>月失业率小幅上升至</w:t>
      </w:r>
      <w:r>
        <w:rPr>
          <w:rFonts w:eastAsiaTheme="minorEastAsia"/>
          <w:color w:val="000000" w:themeColor="text1"/>
          <w:szCs w:val="21"/>
        </w:rPr>
        <w:t>3.7%</w:t>
      </w:r>
      <w:r>
        <w:rPr>
          <w:rFonts w:eastAsiaTheme="minorEastAsia"/>
          <w:color w:val="000000" w:themeColor="text1"/>
          <w:szCs w:val="21"/>
        </w:rPr>
        <w:t>，继续申请失业救济人数增加，但幅度不大。</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展望后市，预期</w:t>
      </w:r>
      <w:r>
        <w:rPr>
          <w:rFonts w:eastAsiaTheme="minorEastAsia"/>
          <w:color w:val="000000" w:themeColor="text1"/>
          <w:szCs w:val="21"/>
        </w:rPr>
        <w:t>2023</w:t>
      </w:r>
      <w:r>
        <w:rPr>
          <w:rFonts w:eastAsiaTheme="minorEastAsia"/>
          <w:color w:val="000000" w:themeColor="text1"/>
          <w:szCs w:val="21"/>
        </w:rPr>
        <w:t>年新兴市场在美国经济衰退被市场消化之前仍需要谨慎。市场仍然具有宏观脆弱性，增长预测低于趋势水平，因为美国联邦基金利率将达到</w:t>
      </w:r>
      <w:r>
        <w:rPr>
          <w:rFonts w:eastAsiaTheme="minorEastAsia"/>
          <w:color w:val="000000" w:themeColor="text1"/>
          <w:szCs w:val="21"/>
        </w:rPr>
        <w:t>5%</w:t>
      </w:r>
      <w:r>
        <w:rPr>
          <w:rFonts w:eastAsiaTheme="minorEastAsia"/>
          <w:color w:val="000000" w:themeColor="text1"/>
          <w:szCs w:val="21"/>
        </w:rPr>
        <w:t>，预计</w:t>
      </w:r>
      <w:r>
        <w:rPr>
          <w:rFonts w:eastAsiaTheme="minorEastAsia"/>
          <w:color w:val="000000" w:themeColor="text1"/>
          <w:szCs w:val="21"/>
        </w:rPr>
        <w:t>2023</w:t>
      </w:r>
      <w:r>
        <w:rPr>
          <w:rFonts w:eastAsiaTheme="minorEastAsia"/>
          <w:color w:val="000000" w:themeColor="text1"/>
          <w:szCs w:val="21"/>
        </w:rPr>
        <w:t>年美国将陷入衰退。这将意味着新兴市场面临挑战，但之后可能会出现拐点。随着通胀见顶，各国央行或结束加息周期。</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年新兴市场经济预计增长</w:t>
      </w:r>
      <w:r>
        <w:rPr>
          <w:rFonts w:eastAsiaTheme="minorEastAsia"/>
          <w:color w:val="000000" w:themeColor="text1"/>
          <w:szCs w:val="21"/>
        </w:rPr>
        <w:t>2.9%</w:t>
      </w:r>
      <w:r>
        <w:rPr>
          <w:rFonts w:eastAsiaTheme="minorEastAsia"/>
          <w:color w:val="000000" w:themeColor="text1"/>
          <w:szCs w:val="21"/>
        </w:rPr>
        <w:t>，仍将远低于疫情前的趋势。新兴市场（中国除外）预计将放缓至低于趋势水平的</w:t>
      </w:r>
      <w:r>
        <w:rPr>
          <w:rFonts w:eastAsiaTheme="minorEastAsia"/>
          <w:color w:val="000000" w:themeColor="text1"/>
          <w:szCs w:val="21"/>
        </w:rPr>
        <w:t>1.8%</w:t>
      </w:r>
      <w:r>
        <w:rPr>
          <w:rFonts w:eastAsiaTheme="minorEastAsia"/>
          <w:color w:val="000000" w:themeColor="text1"/>
          <w:szCs w:val="21"/>
        </w:rPr>
        <w:t>，各新兴市场间差异很大。我们预计中国</w:t>
      </w:r>
      <w:r>
        <w:rPr>
          <w:rFonts w:eastAsiaTheme="minorEastAsia"/>
          <w:color w:val="000000" w:themeColor="text1"/>
          <w:szCs w:val="21"/>
        </w:rPr>
        <w:t>2023</w:t>
      </w:r>
      <w:r>
        <w:rPr>
          <w:rFonts w:eastAsiaTheme="minorEastAsia"/>
          <w:color w:val="000000" w:themeColor="text1"/>
          <w:szCs w:val="21"/>
        </w:rPr>
        <w:t>年全年经济增长</w:t>
      </w:r>
      <w:r>
        <w:rPr>
          <w:rFonts w:eastAsiaTheme="minorEastAsia"/>
          <w:color w:val="000000" w:themeColor="text1"/>
          <w:szCs w:val="21"/>
        </w:rPr>
        <w:t>4.0%</w:t>
      </w:r>
      <w:r>
        <w:rPr>
          <w:rFonts w:eastAsiaTheme="minorEastAsia"/>
          <w:color w:val="000000" w:themeColor="text1"/>
          <w:szCs w:val="21"/>
        </w:rPr>
        <w:t>。</w:t>
      </w:r>
      <w:r>
        <w:rPr>
          <w:rFonts w:eastAsiaTheme="minorEastAsia"/>
          <w:color w:val="000000" w:themeColor="text1"/>
          <w:szCs w:val="21"/>
        </w:rPr>
        <w:t>2022</w:t>
      </w:r>
      <w:r>
        <w:rPr>
          <w:rFonts w:eastAsiaTheme="minorEastAsia"/>
          <w:color w:val="000000" w:themeColor="text1"/>
          <w:szCs w:val="21"/>
        </w:rPr>
        <w:t>年的地缘政治压力仍未解决，仍然是</w:t>
      </w:r>
      <w:r>
        <w:rPr>
          <w:rFonts w:eastAsiaTheme="minorEastAsia"/>
          <w:color w:val="000000" w:themeColor="text1"/>
          <w:szCs w:val="21"/>
        </w:rPr>
        <w:t>2023</w:t>
      </w:r>
      <w:r>
        <w:rPr>
          <w:rFonts w:eastAsiaTheme="minorEastAsia"/>
          <w:color w:val="000000" w:themeColor="text1"/>
          <w:szCs w:val="21"/>
        </w:rPr>
        <w:t>年新兴市场的风险，同时还有一些关键的政治事件引人注目，如土耳其和阿根廷的选举。</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我们预计新兴市场到</w:t>
      </w:r>
      <w:r>
        <w:rPr>
          <w:rFonts w:eastAsiaTheme="minorEastAsia"/>
          <w:color w:val="000000" w:themeColor="text1"/>
          <w:szCs w:val="21"/>
        </w:rPr>
        <w:t>2023</w:t>
      </w:r>
      <w:r>
        <w:rPr>
          <w:rFonts w:eastAsiaTheme="minorEastAsia"/>
          <w:color w:val="000000" w:themeColor="text1"/>
          <w:szCs w:val="21"/>
        </w:rPr>
        <w:t>年底，除中国和土耳其外的通货膨胀率或将减半至</w:t>
      </w:r>
      <w:r>
        <w:rPr>
          <w:rFonts w:eastAsiaTheme="minorEastAsia"/>
          <w:color w:val="000000" w:themeColor="text1"/>
          <w:szCs w:val="21"/>
        </w:rPr>
        <w:t>4.3%</w:t>
      </w:r>
      <w:r>
        <w:rPr>
          <w:rFonts w:eastAsiaTheme="minorEastAsia"/>
          <w:color w:val="000000" w:themeColor="text1"/>
          <w:szCs w:val="21"/>
        </w:rPr>
        <w:t>附近。然而，一些新兴市场央行明年可能会开始宽松，但大多数看起来将在更长时间内保持高利率。</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我们关注在</w:t>
      </w:r>
      <w:r>
        <w:rPr>
          <w:rFonts w:eastAsiaTheme="minorEastAsia"/>
          <w:color w:val="000000" w:themeColor="text1"/>
          <w:szCs w:val="21"/>
        </w:rPr>
        <w:t>2023</w:t>
      </w:r>
      <w:r>
        <w:rPr>
          <w:rFonts w:eastAsiaTheme="minorEastAsia"/>
          <w:color w:val="000000" w:themeColor="text1"/>
          <w:szCs w:val="21"/>
        </w:rPr>
        <w:t>年的</w:t>
      </w:r>
      <w:r>
        <w:rPr>
          <w:rFonts w:eastAsiaTheme="minorEastAsia"/>
          <w:color w:val="000000" w:themeColor="text1"/>
          <w:szCs w:val="21"/>
        </w:rPr>
        <w:t>3</w:t>
      </w:r>
      <w:r>
        <w:rPr>
          <w:rFonts w:eastAsiaTheme="minorEastAsia"/>
          <w:color w:val="000000" w:themeColor="text1"/>
          <w:szCs w:val="21"/>
        </w:rPr>
        <w:t>个主要可能情形：（</w:t>
      </w:r>
      <w:r>
        <w:rPr>
          <w:rFonts w:eastAsiaTheme="minorEastAsia"/>
          <w:color w:val="000000" w:themeColor="text1"/>
          <w:szCs w:val="21"/>
        </w:rPr>
        <w:t>1</w:t>
      </w:r>
      <w:r>
        <w:rPr>
          <w:rFonts w:eastAsiaTheme="minorEastAsia"/>
          <w:color w:val="000000" w:themeColor="text1"/>
          <w:szCs w:val="21"/>
        </w:rPr>
        <w:t>）中国将可能成为唯一一个在</w:t>
      </w:r>
      <w:r>
        <w:rPr>
          <w:rFonts w:eastAsiaTheme="minorEastAsia"/>
          <w:color w:val="000000" w:themeColor="text1"/>
          <w:szCs w:val="21"/>
        </w:rPr>
        <w:t>2023</w:t>
      </w:r>
      <w:r>
        <w:rPr>
          <w:rFonts w:eastAsiaTheme="minorEastAsia"/>
          <w:color w:val="000000" w:themeColor="text1"/>
          <w:szCs w:val="21"/>
        </w:rPr>
        <w:t>年加速增长的大型经济体</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）美元和美国利率的见顶</w:t>
      </w:r>
      <w:r>
        <w:rPr>
          <w:rFonts w:eastAsiaTheme="minorEastAsia"/>
          <w:color w:val="000000" w:themeColor="text1"/>
          <w:szCs w:val="21"/>
        </w:rPr>
        <w:t>;</w:t>
      </w:r>
      <w:r>
        <w:rPr>
          <w:rFonts w:eastAsiaTheme="minorEastAsia"/>
          <w:color w:val="000000" w:themeColor="text1"/>
          <w:szCs w:val="21"/>
        </w:rPr>
        <w:t>及（</w:t>
      </w:r>
      <w:r>
        <w:rPr>
          <w:rFonts w:eastAsiaTheme="minorEastAsia"/>
          <w:color w:val="000000" w:themeColor="text1"/>
          <w:szCs w:val="21"/>
        </w:rPr>
        <w:t>3</w:t>
      </w:r>
      <w:r>
        <w:rPr>
          <w:rFonts w:eastAsiaTheme="minorEastAsia"/>
          <w:color w:val="000000" w:themeColor="text1"/>
          <w:szCs w:val="21"/>
        </w:rPr>
        <w:t>）全球资金对新兴市场低配及过低的估值，新兴市场股票有可能跑赢成熟市场。</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本报告期全球新兴市场份额净值增长率为</w:t>
      </w:r>
      <w:r w:rsidRPr="00A76A42">
        <w:rPr>
          <w:rFonts w:eastAsiaTheme="minorEastAsia"/>
          <w:color w:val="000000" w:themeColor="text1"/>
          <w:szCs w:val="21"/>
        </w:rPr>
        <w:t>:7.79%</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:7.12%</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基金管理人拟调整本基金运作方式，加大营销力度，提升基金规模，方案已报监管机关。</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bookmarkStart w:id="1" w:name="_GoBack"/>
      <w:bookmarkEnd w:id="1"/>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37,722,529.74</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85.49</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30,036,010.66</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68.07</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7,686,519.08</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17.42</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F105B8"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56.77</w:t>
            </w:r>
          </w:p>
        </w:tc>
        <w:tc>
          <w:tcPr>
            <w:tcW w:w="1559" w:type="dxa"/>
            <w:shd w:val="clear" w:color="auto" w:fill="auto"/>
            <w:vAlign w:val="center"/>
          </w:tcPr>
          <w:p w:rsidR="00E462F4" w:rsidRPr="00A76A42" w:rsidRDefault="00F105B8" w:rsidP="00BF1DD5">
            <w:pPr>
              <w:spacing w:before="29" w:line="360" w:lineRule="auto"/>
              <w:ind w:left="17"/>
              <w:jc w:val="right"/>
              <w:rPr>
                <w:rFonts w:eastAsiaTheme="minorEastAsia"/>
                <w:color w:val="000000" w:themeColor="text1"/>
                <w:szCs w:val="21"/>
              </w:rPr>
            </w:pPr>
            <w:r>
              <w:rPr>
                <w:rFonts w:eastAsiaTheme="minorEastAsia"/>
                <w:color w:val="000000" w:themeColor="text1"/>
                <w:szCs w:val="21"/>
              </w:rPr>
              <w:t>0.00</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F105B8" w:rsidP="00877D98">
            <w:pPr>
              <w:spacing w:before="29" w:line="360" w:lineRule="auto"/>
              <w:ind w:left="17"/>
              <w:jc w:val="right"/>
              <w:rPr>
                <w:rFonts w:eastAsiaTheme="minorEastAsia"/>
                <w:color w:val="000000" w:themeColor="text1"/>
                <w:szCs w:val="21"/>
              </w:rPr>
            </w:pPr>
            <w:r>
              <w:rPr>
                <w:rFonts w:eastAsiaTheme="minorEastAsia"/>
                <w:color w:val="000000" w:themeColor="text1"/>
                <w:szCs w:val="21"/>
              </w:rPr>
              <w:t>56.77</w:t>
            </w:r>
          </w:p>
        </w:tc>
        <w:tc>
          <w:tcPr>
            <w:tcW w:w="1559" w:type="dxa"/>
            <w:shd w:val="clear" w:color="auto" w:fill="auto"/>
            <w:vAlign w:val="center"/>
          </w:tcPr>
          <w:p w:rsidR="00E462F4" w:rsidRPr="00A76A42" w:rsidRDefault="00F105B8" w:rsidP="00877D98">
            <w:pPr>
              <w:spacing w:before="29" w:line="360" w:lineRule="auto"/>
              <w:ind w:left="17"/>
              <w:jc w:val="right"/>
              <w:rPr>
                <w:rFonts w:eastAsiaTheme="minorEastAsia"/>
                <w:color w:val="000000" w:themeColor="text1"/>
                <w:szCs w:val="21"/>
              </w:rPr>
            </w:pPr>
            <w:r>
              <w:rPr>
                <w:rFonts w:eastAsiaTheme="minorEastAsia"/>
                <w:color w:val="000000" w:themeColor="text1"/>
                <w:szCs w:val="21"/>
              </w:rPr>
              <w:t>0.00</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6,110,778.37</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13.85</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292,492.59</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0.66</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2C2D6F" w:rsidP="00BF1DD5">
            <w:pPr>
              <w:jc w:val="right"/>
              <w:rPr>
                <w:rFonts w:eastAsiaTheme="minorEastAsia"/>
                <w:color w:val="000000" w:themeColor="text1"/>
                <w:szCs w:val="21"/>
              </w:rPr>
            </w:pPr>
            <w:r>
              <w:rPr>
                <w:rFonts w:eastAsiaTheme="minorEastAsia"/>
                <w:color w:val="000000" w:themeColor="text1"/>
                <w:szCs w:val="21"/>
              </w:rPr>
              <w:t>44,125,857</w:t>
            </w:r>
            <w:r w:rsidR="00E462F4" w:rsidRPr="00A76A42">
              <w:rPr>
                <w:rFonts w:eastAsiaTheme="minorEastAsia"/>
                <w:color w:val="000000" w:themeColor="text1"/>
                <w:szCs w:val="21"/>
              </w:rPr>
              <w:t>.</w:t>
            </w:r>
            <w:r>
              <w:rPr>
                <w:rFonts w:eastAsiaTheme="minorEastAsia"/>
                <w:color w:val="000000" w:themeColor="text1"/>
                <w:szCs w:val="21"/>
              </w:rPr>
              <w:t>47</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中国香港</w:t>
            </w:r>
          </w:p>
        </w:tc>
        <w:tc>
          <w:tcPr>
            <w:tcW w:w="3118" w:type="dxa"/>
            <w:vAlign w:val="center"/>
          </w:tcPr>
          <w:p w:rsidR="009A3FE3" w:rsidRDefault="002C2D6F">
            <w:pPr>
              <w:jc w:val="right"/>
            </w:pPr>
            <w:r>
              <w:rPr>
                <w:rFonts w:eastAsiaTheme="minorEastAsia"/>
                <w:color w:val="000000" w:themeColor="text1"/>
                <w:szCs w:val="21"/>
              </w:rPr>
              <w:t>12,956,408.26</w:t>
            </w:r>
          </w:p>
        </w:tc>
        <w:tc>
          <w:tcPr>
            <w:tcW w:w="3076" w:type="dxa"/>
            <w:vAlign w:val="center"/>
          </w:tcPr>
          <w:p w:rsidR="009A3FE3" w:rsidRDefault="002C2D6F">
            <w:pPr>
              <w:jc w:val="right"/>
            </w:pPr>
            <w:r>
              <w:rPr>
                <w:rFonts w:eastAsiaTheme="minorEastAsia"/>
                <w:color w:val="000000" w:themeColor="text1"/>
                <w:szCs w:val="21"/>
              </w:rPr>
              <w:t>29.71</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美国</w:t>
            </w:r>
          </w:p>
        </w:tc>
        <w:tc>
          <w:tcPr>
            <w:tcW w:w="3118" w:type="dxa"/>
            <w:vAlign w:val="center"/>
          </w:tcPr>
          <w:p w:rsidR="009A3FE3" w:rsidRDefault="002C2D6F">
            <w:pPr>
              <w:jc w:val="right"/>
            </w:pPr>
            <w:r>
              <w:rPr>
                <w:rFonts w:eastAsiaTheme="minorEastAsia"/>
                <w:color w:val="000000" w:themeColor="text1"/>
                <w:szCs w:val="21"/>
              </w:rPr>
              <w:t>6,360,271.74</w:t>
            </w:r>
          </w:p>
        </w:tc>
        <w:tc>
          <w:tcPr>
            <w:tcW w:w="3076" w:type="dxa"/>
            <w:vAlign w:val="center"/>
          </w:tcPr>
          <w:p w:rsidR="009A3FE3" w:rsidRDefault="002C2D6F">
            <w:pPr>
              <w:jc w:val="right"/>
            </w:pPr>
            <w:r>
              <w:rPr>
                <w:rFonts w:eastAsiaTheme="minorEastAsia"/>
                <w:color w:val="000000" w:themeColor="text1"/>
                <w:szCs w:val="21"/>
              </w:rPr>
              <w:t>14.58</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韩国</w:t>
            </w:r>
          </w:p>
        </w:tc>
        <w:tc>
          <w:tcPr>
            <w:tcW w:w="3118" w:type="dxa"/>
            <w:vAlign w:val="center"/>
          </w:tcPr>
          <w:p w:rsidR="009A3FE3" w:rsidRDefault="002C2D6F">
            <w:pPr>
              <w:jc w:val="right"/>
            </w:pPr>
            <w:r>
              <w:rPr>
                <w:rFonts w:eastAsiaTheme="minorEastAsia"/>
                <w:color w:val="000000" w:themeColor="text1"/>
                <w:szCs w:val="21"/>
              </w:rPr>
              <w:t>6,186,037.85</w:t>
            </w:r>
          </w:p>
        </w:tc>
        <w:tc>
          <w:tcPr>
            <w:tcW w:w="3076" w:type="dxa"/>
            <w:vAlign w:val="center"/>
          </w:tcPr>
          <w:p w:rsidR="009A3FE3" w:rsidRDefault="002C2D6F">
            <w:pPr>
              <w:jc w:val="right"/>
            </w:pPr>
            <w:r>
              <w:rPr>
                <w:rFonts w:eastAsiaTheme="minorEastAsia"/>
                <w:color w:val="000000" w:themeColor="text1"/>
                <w:szCs w:val="21"/>
              </w:rPr>
              <w:t>14.18</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巴西</w:t>
            </w:r>
          </w:p>
        </w:tc>
        <w:tc>
          <w:tcPr>
            <w:tcW w:w="3118" w:type="dxa"/>
            <w:vAlign w:val="center"/>
          </w:tcPr>
          <w:p w:rsidR="009A3FE3" w:rsidRDefault="002C2D6F">
            <w:pPr>
              <w:jc w:val="right"/>
            </w:pPr>
            <w:r>
              <w:rPr>
                <w:rFonts w:eastAsiaTheme="minorEastAsia"/>
                <w:color w:val="000000" w:themeColor="text1"/>
                <w:szCs w:val="21"/>
              </w:rPr>
              <w:t>2,540,467.42</w:t>
            </w:r>
          </w:p>
        </w:tc>
        <w:tc>
          <w:tcPr>
            <w:tcW w:w="3076" w:type="dxa"/>
            <w:vAlign w:val="center"/>
          </w:tcPr>
          <w:p w:rsidR="009A3FE3" w:rsidRDefault="002C2D6F">
            <w:pPr>
              <w:jc w:val="right"/>
            </w:pPr>
            <w:r>
              <w:rPr>
                <w:rFonts w:eastAsiaTheme="minorEastAsia"/>
                <w:color w:val="000000" w:themeColor="text1"/>
                <w:szCs w:val="21"/>
              </w:rPr>
              <w:t>5.82</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南非</w:t>
            </w:r>
          </w:p>
        </w:tc>
        <w:tc>
          <w:tcPr>
            <w:tcW w:w="3118" w:type="dxa"/>
            <w:vAlign w:val="center"/>
          </w:tcPr>
          <w:p w:rsidR="009A3FE3" w:rsidRDefault="002C2D6F">
            <w:pPr>
              <w:jc w:val="right"/>
            </w:pPr>
            <w:r>
              <w:rPr>
                <w:rFonts w:eastAsiaTheme="minorEastAsia"/>
                <w:color w:val="000000" w:themeColor="text1"/>
                <w:szCs w:val="21"/>
              </w:rPr>
              <w:t>2,199,978.07</w:t>
            </w:r>
          </w:p>
        </w:tc>
        <w:tc>
          <w:tcPr>
            <w:tcW w:w="3076" w:type="dxa"/>
            <w:vAlign w:val="center"/>
          </w:tcPr>
          <w:p w:rsidR="009A3FE3" w:rsidRDefault="002C2D6F">
            <w:pPr>
              <w:jc w:val="right"/>
            </w:pPr>
            <w:r>
              <w:rPr>
                <w:rFonts w:eastAsiaTheme="minorEastAsia"/>
                <w:color w:val="000000" w:themeColor="text1"/>
                <w:szCs w:val="21"/>
              </w:rPr>
              <w:t>5.04</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英国</w:t>
            </w:r>
          </w:p>
        </w:tc>
        <w:tc>
          <w:tcPr>
            <w:tcW w:w="3118" w:type="dxa"/>
            <w:vAlign w:val="center"/>
          </w:tcPr>
          <w:p w:rsidR="009A3FE3" w:rsidRDefault="002C2D6F">
            <w:pPr>
              <w:jc w:val="right"/>
            </w:pPr>
            <w:r>
              <w:rPr>
                <w:rFonts w:eastAsiaTheme="minorEastAsia"/>
                <w:color w:val="000000" w:themeColor="text1"/>
                <w:szCs w:val="21"/>
              </w:rPr>
              <w:t>1,677,087.84</w:t>
            </w:r>
          </w:p>
        </w:tc>
        <w:tc>
          <w:tcPr>
            <w:tcW w:w="3076" w:type="dxa"/>
            <w:vAlign w:val="center"/>
          </w:tcPr>
          <w:p w:rsidR="009A3FE3" w:rsidRDefault="002C2D6F">
            <w:pPr>
              <w:jc w:val="right"/>
            </w:pPr>
            <w:r>
              <w:rPr>
                <w:rFonts w:eastAsiaTheme="minorEastAsia"/>
                <w:color w:val="000000" w:themeColor="text1"/>
                <w:szCs w:val="21"/>
              </w:rPr>
              <w:t>3.85</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中国台湾</w:t>
            </w:r>
          </w:p>
        </w:tc>
        <w:tc>
          <w:tcPr>
            <w:tcW w:w="3118" w:type="dxa"/>
            <w:vAlign w:val="center"/>
          </w:tcPr>
          <w:p w:rsidR="009A3FE3" w:rsidRDefault="002C2D6F">
            <w:pPr>
              <w:jc w:val="right"/>
            </w:pPr>
            <w:r>
              <w:rPr>
                <w:rFonts w:eastAsiaTheme="minorEastAsia"/>
                <w:color w:val="000000" w:themeColor="text1"/>
                <w:szCs w:val="21"/>
              </w:rPr>
              <w:t>1,320,712.32</w:t>
            </w:r>
          </w:p>
        </w:tc>
        <w:tc>
          <w:tcPr>
            <w:tcW w:w="3076" w:type="dxa"/>
            <w:vAlign w:val="center"/>
          </w:tcPr>
          <w:p w:rsidR="009A3FE3" w:rsidRDefault="002C2D6F">
            <w:pPr>
              <w:jc w:val="right"/>
            </w:pPr>
            <w:r>
              <w:rPr>
                <w:rFonts w:eastAsiaTheme="minorEastAsia"/>
                <w:color w:val="000000" w:themeColor="text1"/>
                <w:szCs w:val="21"/>
              </w:rPr>
              <w:t>3.03</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俄罗斯</w:t>
            </w:r>
          </w:p>
        </w:tc>
        <w:tc>
          <w:tcPr>
            <w:tcW w:w="3118" w:type="dxa"/>
            <w:vAlign w:val="center"/>
          </w:tcPr>
          <w:p w:rsidR="009A3FE3" w:rsidRDefault="002C2D6F">
            <w:pPr>
              <w:jc w:val="right"/>
            </w:pPr>
            <w:r>
              <w:rPr>
                <w:rFonts w:eastAsiaTheme="minorEastAsia"/>
                <w:color w:val="000000" w:themeColor="text1"/>
                <w:szCs w:val="21"/>
              </w:rPr>
              <w:t>1,123,122.09</w:t>
            </w:r>
          </w:p>
        </w:tc>
        <w:tc>
          <w:tcPr>
            <w:tcW w:w="3076" w:type="dxa"/>
            <w:vAlign w:val="center"/>
          </w:tcPr>
          <w:p w:rsidR="009A3FE3" w:rsidRDefault="002C2D6F">
            <w:pPr>
              <w:jc w:val="right"/>
            </w:pPr>
            <w:r>
              <w:rPr>
                <w:rFonts w:eastAsiaTheme="minorEastAsia"/>
                <w:color w:val="000000" w:themeColor="text1"/>
                <w:szCs w:val="21"/>
              </w:rPr>
              <w:t>2.58</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墨西哥</w:t>
            </w:r>
          </w:p>
        </w:tc>
        <w:tc>
          <w:tcPr>
            <w:tcW w:w="3118" w:type="dxa"/>
            <w:vAlign w:val="center"/>
          </w:tcPr>
          <w:p w:rsidR="009A3FE3" w:rsidRDefault="002C2D6F">
            <w:pPr>
              <w:jc w:val="right"/>
            </w:pPr>
            <w:r>
              <w:rPr>
                <w:rFonts w:eastAsiaTheme="minorEastAsia"/>
                <w:color w:val="000000" w:themeColor="text1"/>
                <w:szCs w:val="21"/>
              </w:rPr>
              <w:t>1,042,827.53</w:t>
            </w:r>
          </w:p>
        </w:tc>
        <w:tc>
          <w:tcPr>
            <w:tcW w:w="3076" w:type="dxa"/>
            <w:vAlign w:val="center"/>
          </w:tcPr>
          <w:p w:rsidR="009A3FE3" w:rsidRDefault="002C2D6F">
            <w:pPr>
              <w:jc w:val="right"/>
            </w:pPr>
            <w:r>
              <w:rPr>
                <w:rFonts w:eastAsiaTheme="minorEastAsia"/>
                <w:color w:val="000000" w:themeColor="text1"/>
                <w:szCs w:val="21"/>
              </w:rPr>
              <w:t>2.39</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泰国</w:t>
            </w:r>
          </w:p>
        </w:tc>
        <w:tc>
          <w:tcPr>
            <w:tcW w:w="3118" w:type="dxa"/>
            <w:vAlign w:val="center"/>
          </w:tcPr>
          <w:p w:rsidR="009A3FE3" w:rsidRDefault="002C2D6F">
            <w:pPr>
              <w:jc w:val="right"/>
            </w:pPr>
            <w:r>
              <w:rPr>
                <w:rFonts w:eastAsiaTheme="minorEastAsia"/>
                <w:color w:val="000000" w:themeColor="text1"/>
                <w:szCs w:val="21"/>
              </w:rPr>
              <w:t>766,052.71</w:t>
            </w:r>
          </w:p>
        </w:tc>
        <w:tc>
          <w:tcPr>
            <w:tcW w:w="3076" w:type="dxa"/>
            <w:vAlign w:val="center"/>
          </w:tcPr>
          <w:p w:rsidR="009A3FE3" w:rsidRDefault="002C2D6F">
            <w:pPr>
              <w:jc w:val="right"/>
            </w:pPr>
            <w:r>
              <w:rPr>
                <w:rFonts w:eastAsiaTheme="minorEastAsia"/>
                <w:color w:val="000000" w:themeColor="text1"/>
                <w:szCs w:val="21"/>
              </w:rPr>
              <w:t>1.76</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波兰</w:t>
            </w:r>
          </w:p>
        </w:tc>
        <w:tc>
          <w:tcPr>
            <w:tcW w:w="3118" w:type="dxa"/>
            <w:vAlign w:val="center"/>
          </w:tcPr>
          <w:p w:rsidR="009A3FE3" w:rsidRDefault="002C2D6F">
            <w:pPr>
              <w:jc w:val="right"/>
            </w:pPr>
            <w:r>
              <w:rPr>
                <w:rFonts w:eastAsiaTheme="minorEastAsia"/>
                <w:color w:val="000000" w:themeColor="text1"/>
                <w:szCs w:val="21"/>
              </w:rPr>
              <w:t>447,665.10</w:t>
            </w:r>
          </w:p>
        </w:tc>
        <w:tc>
          <w:tcPr>
            <w:tcW w:w="3076" w:type="dxa"/>
            <w:vAlign w:val="center"/>
          </w:tcPr>
          <w:p w:rsidR="009A3FE3" w:rsidRDefault="002C2D6F">
            <w:pPr>
              <w:jc w:val="right"/>
            </w:pPr>
            <w:r>
              <w:rPr>
                <w:rFonts w:eastAsiaTheme="minorEastAsia"/>
                <w:color w:val="000000" w:themeColor="text1"/>
                <w:szCs w:val="21"/>
              </w:rPr>
              <w:t>1.03</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马来西亚</w:t>
            </w:r>
          </w:p>
        </w:tc>
        <w:tc>
          <w:tcPr>
            <w:tcW w:w="3118" w:type="dxa"/>
            <w:vAlign w:val="center"/>
          </w:tcPr>
          <w:p w:rsidR="009A3FE3" w:rsidRDefault="002C2D6F">
            <w:pPr>
              <w:jc w:val="right"/>
            </w:pPr>
            <w:r>
              <w:rPr>
                <w:rFonts w:eastAsiaTheme="minorEastAsia"/>
                <w:color w:val="000000" w:themeColor="text1"/>
                <w:szCs w:val="21"/>
              </w:rPr>
              <w:t>409,717.69</w:t>
            </w:r>
          </w:p>
        </w:tc>
        <w:tc>
          <w:tcPr>
            <w:tcW w:w="3076" w:type="dxa"/>
            <w:vAlign w:val="center"/>
          </w:tcPr>
          <w:p w:rsidR="009A3FE3" w:rsidRDefault="002C2D6F">
            <w:pPr>
              <w:jc w:val="right"/>
            </w:pPr>
            <w:r>
              <w:rPr>
                <w:rFonts w:eastAsiaTheme="minorEastAsia"/>
                <w:color w:val="000000" w:themeColor="text1"/>
                <w:szCs w:val="21"/>
              </w:rPr>
              <w:t>0.94</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印度尼西亚</w:t>
            </w:r>
          </w:p>
        </w:tc>
        <w:tc>
          <w:tcPr>
            <w:tcW w:w="3118" w:type="dxa"/>
            <w:vAlign w:val="center"/>
          </w:tcPr>
          <w:p w:rsidR="009A3FE3" w:rsidRDefault="002C2D6F">
            <w:pPr>
              <w:jc w:val="right"/>
            </w:pPr>
            <w:r>
              <w:rPr>
                <w:rFonts w:eastAsiaTheme="minorEastAsia"/>
                <w:color w:val="000000" w:themeColor="text1"/>
                <w:szCs w:val="21"/>
              </w:rPr>
              <w:t>318,255.49</w:t>
            </w:r>
          </w:p>
        </w:tc>
        <w:tc>
          <w:tcPr>
            <w:tcW w:w="3076" w:type="dxa"/>
            <w:vAlign w:val="center"/>
          </w:tcPr>
          <w:p w:rsidR="009A3FE3" w:rsidRDefault="002C2D6F">
            <w:pPr>
              <w:jc w:val="right"/>
            </w:pPr>
            <w:r>
              <w:rPr>
                <w:rFonts w:eastAsiaTheme="minorEastAsia"/>
                <w:color w:val="000000" w:themeColor="text1"/>
                <w:szCs w:val="21"/>
              </w:rPr>
              <w:t>0.73</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智利</w:t>
            </w:r>
          </w:p>
        </w:tc>
        <w:tc>
          <w:tcPr>
            <w:tcW w:w="3118" w:type="dxa"/>
            <w:vAlign w:val="center"/>
          </w:tcPr>
          <w:p w:rsidR="009A3FE3" w:rsidRDefault="002C2D6F">
            <w:pPr>
              <w:jc w:val="right"/>
            </w:pPr>
            <w:r>
              <w:rPr>
                <w:rFonts w:eastAsiaTheme="minorEastAsia"/>
                <w:color w:val="000000" w:themeColor="text1"/>
                <w:szCs w:val="21"/>
              </w:rPr>
              <w:t>252,361.76</w:t>
            </w:r>
          </w:p>
        </w:tc>
        <w:tc>
          <w:tcPr>
            <w:tcW w:w="3076" w:type="dxa"/>
            <w:vAlign w:val="center"/>
          </w:tcPr>
          <w:p w:rsidR="009A3FE3" w:rsidRDefault="002C2D6F">
            <w:pPr>
              <w:jc w:val="right"/>
            </w:pPr>
            <w:r>
              <w:rPr>
                <w:rFonts w:eastAsiaTheme="minorEastAsia"/>
                <w:color w:val="000000" w:themeColor="text1"/>
                <w:szCs w:val="21"/>
              </w:rPr>
              <w:t>0.58</w:t>
            </w:r>
          </w:p>
        </w:tc>
      </w:tr>
      <w:tr w:rsidR="009A3FE3">
        <w:trPr>
          <w:jc w:val="center"/>
        </w:trPr>
        <w:tc>
          <w:tcPr>
            <w:tcW w:w="2410" w:type="dxa"/>
            <w:vAlign w:val="center"/>
          </w:tcPr>
          <w:p w:rsidR="009A3FE3" w:rsidRDefault="002C2D6F">
            <w:pPr>
              <w:jc w:val="left"/>
            </w:pPr>
            <w:r>
              <w:rPr>
                <w:rFonts w:eastAsiaTheme="minorEastAsia"/>
                <w:color w:val="000000" w:themeColor="text1"/>
                <w:szCs w:val="21"/>
              </w:rPr>
              <w:t>匈牙利</w:t>
            </w:r>
          </w:p>
        </w:tc>
        <w:tc>
          <w:tcPr>
            <w:tcW w:w="3118" w:type="dxa"/>
            <w:vAlign w:val="center"/>
          </w:tcPr>
          <w:p w:rsidR="009A3FE3" w:rsidRDefault="002C2D6F">
            <w:pPr>
              <w:jc w:val="right"/>
            </w:pPr>
            <w:r>
              <w:rPr>
                <w:rFonts w:eastAsiaTheme="minorEastAsia"/>
                <w:color w:val="000000" w:themeColor="text1"/>
                <w:szCs w:val="21"/>
              </w:rPr>
              <w:t>121,563.87</w:t>
            </w:r>
          </w:p>
        </w:tc>
        <w:tc>
          <w:tcPr>
            <w:tcW w:w="3076" w:type="dxa"/>
            <w:vAlign w:val="center"/>
          </w:tcPr>
          <w:p w:rsidR="009A3FE3" w:rsidRDefault="002C2D6F">
            <w:pPr>
              <w:jc w:val="right"/>
            </w:pPr>
            <w:r>
              <w:rPr>
                <w:rFonts w:eastAsiaTheme="minorEastAsia"/>
                <w:color w:val="000000" w:themeColor="text1"/>
                <w:szCs w:val="21"/>
              </w:rPr>
              <w:t>0.28</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37,722,529.74</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86.49</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9A3FE3">
        <w:tc>
          <w:tcPr>
            <w:tcW w:w="2787" w:type="dxa"/>
            <w:vAlign w:val="center"/>
          </w:tcPr>
          <w:p w:rsidR="009A3FE3" w:rsidRDefault="002C2D6F">
            <w:pPr>
              <w:jc w:val="left"/>
            </w:pPr>
            <w:r>
              <w:rPr>
                <w:rFonts w:eastAsiaTheme="minorEastAsia"/>
                <w:color w:val="000000" w:themeColor="text1"/>
                <w:szCs w:val="21"/>
              </w:rPr>
              <w:t>商业银行</w:t>
            </w:r>
          </w:p>
        </w:tc>
        <w:tc>
          <w:tcPr>
            <w:tcW w:w="2551" w:type="dxa"/>
            <w:vAlign w:val="center"/>
          </w:tcPr>
          <w:p w:rsidR="009A3FE3" w:rsidRDefault="002C2D6F">
            <w:pPr>
              <w:jc w:val="right"/>
            </w:pPr>
            <w:r>
              <w:rPr>
                <w:rFonts w:eastAsiaTheme="minorEastAsia"/>
                <w:color w:val="000000" w:themeColor="text1"/>
                <w:szCs w:val="21"/>
              </w:rPr>
              <w:t>6,083,357.57</w:t>
            </w:r>
          </w:p>
        </w:tc>
        <w:tc>
          <w:tcPr>
            <w:tcW w:w="3175" w:type="dxa"/>
            <w:vAlign w:val="center"/>
          </w:tcPr>
          <w:p w:rsidR="009A3FE3" w:rsidRDefault="002C2D6F">
            <w:pPr>
              <w:jc w:val="right"/>
            </w:pPr>
            <w:r>
              <w:rPr>
                <w:rFonts w:eastAsiaTheme="minorEastAsia"/>
                <w:color w:val="000000" w:themeColor="text1"/>
                <w:szCs w:val="21"/>
              </w:rPr>
              <w:t>13.95</w:t>
            </w:r>
          </w:p>
        </w:tc>
      </w:tr>
      <w:tr w:rsidR="009A3FE3">
        <w:tc>
          <w:tcPr>
            <w:tcW w:w="2787" w:type="dxa"/>
            <w:vAlign w:val="center"/>
          </w:tcPr>
          <w:p w:rsidR="009A3FE3" w:rsidRDefault="002C2D6F">
            <w:pPr>
              <w:jc w:val="left"/>
            </w:pPr>
            <w:r>
              <w:rPr>
                <w:rFonts w:eastAsiaTheme="minorEastAsia"/>
                <w:color w:val="000000" w:themeColor="text1"/>
                <w:szCs w:val="21"/>
              </w:rPr>
              <w:t>石油、天然气与消费用燃料</w:t>
            </w:r>
          </w:p>
        </w:tc>
        <w:tc>
          <w:tcPr>
            <w:tcW w:w="2551" w:type="dxa"/>
            <w:vAlign w:val="center"/>
          </w:tcPr>
          <w:p w:rsidR="009A3FE3" w:rsidRDefault="002C2D6F">
            <w:pPr>
              <w:jc w:val="right"/>
            </w:pPr>
            <w:r>
              <w:rPr>
                <w:rFonts w:eastAsiaTheme="minorEastAsia"/>
                <w:color w:val="000000" w:themeColor="text1"/>
                <w:szCs w:val="21"/>
              </w:rPr>
              <w:t>3,817,628.64</w:t>
            </w:r>
          </w:p>
        </w:tc>
        <w:tc>
          <w:tcPr>
            <w:tcW w:w="3175" w:type="dxa"/>
            <w:vAlign w:val="center"/>
          </w:tcPr>
          <w:p w:rsidR="009A3FE3" w:rsidRDefault="002C2D6F">
            <w:pPr>
              <w:jc w:val="right"/>
            </w:pPr>
            <w:r>
              <w:rPr>
                <w:rFonts w:eastAsiaTheme="minorEastAsia"/>
                <w:color w:val="000000" w:themeColor="text1"/>
                <w:szCs w:val="21"/>
              </w:rPr>
              <w:t>8.75</w:t>
            </w:r>
          </w:p>
        </w:tc>
      </w:tr>
      <w:tr w:rsidR="009A3FE3">
        <w:tc>
          <w:tcPr>
            <w:tcW w:w="2787" w:type="dxa"/>
            <w:vAlign w:val="center"/>
          </w:tcPr>
          <w:p w:rsidR="009A3FE3" w:rsidRDefault="002C2D6F">
            <w:pPr>
              <w:jc w:val="left"/>
            </w:pPr>
            <w:r>
              <w:rPr>
                <w:rFonts w:eastAsiaTheme="minorEastAsia"/>
                <w:color w:val="000000" w:themeColor="text1"/>
                <w:szCs w:val="21"/>
              </w:rPr>
              <w:t>互联网与售货目录零售</w:t>
            </w:r>
          </w:p>
        </w:tc>
        <w:tc>
          <w:tcPr>
            <w:tcW w:w="2551" w:type="dxa"/>
            <w:vAlign w:val="center"/>
          </w:tcPr>
          <w:p w:rsidR="009A3FE3" w:rsidRDefault="002C2D6F">
            <w:pPr>
              <w:jc w:val="right"/>
            </w:pPr>
            <w:r>
              <w:rPr>
                <w:rFonts w:eastAsiaTheme="minorEastAsia"/>
                <w:color w:val="000000" w:themeColor="text1"/>
                <w:szCs w:val="21"/>
              </w:rPr>
              <w:t>3,467,473.92</w:t>
            </w:r>
          </w:p>
        </w:tc>
        <w:tc>
          <w:tcPr>
            <w:tcW w:w="3175" w:type="dxa"/>
            <w:vAlign w:val="center"/>
          </w:tcPr>
          <w:p w:rsidR="009A3FE3" w:rsidRDefault="002C2D6F">
            <w:pPr>
              <w:jc w:val="right"/>
            </w:pPr>
            <w:r>
              <w:rPr>
                <w:rFonts w:eastAsiaTheme="minorEastAsia"/>
                <w:color w:val="000000" w:themeColor="text1"/>
                <w:szCs w:val="21"/>
              </w:rPr>
              <w:t>7.95</w:t>
            </w:r>
          </w:p>
        </w:tc>
      </w:tr>
      <w:tr w:rsidR="009A3FE3">
        <w:tc>
          <w:tcPr>
            <w:tcW w:w="2787" w:type="dxa"/>
            <w:vAlign w:val="center"/>
          </w:tcPr>
          <w:p w:rsidR="009A3FE3" w:rsidRDefault="002C2D6F">
            <w:pPr>
              <w:jc w:val="left"/>
            </w:pPr>
            <w:r>
              <w:rPr>
                <w:rFonts w:eastAsiaTheme="minorEastAsia"/>
                <w:color w:val="000000" w:themeColor="text1"/>
                <w:szCs w:val="21"/>
              </w:rPr>
              <w:t>半导体产品与设备</w:t>
            </w:r>
          </w:p>
        </w:tc>
        <w:tc>
          <w:tcPr>
            <w:tcW w:w="2551" w:type="dxa"/>
            <w:vAlign w:val="center"/>
          </w:tcPr>
          <w:p w:rsidR="009A3FE3" w:rsidRDefault="002C2D6F">
            <w:pPr>
              <w:jc w:val="right"/>
            </w:pPr>
            <w:r>
              <w:rPr>
                <w:rFonts w:eastAsiaTheme="minorEastAsia"/>
                <w:color w:val="000000" w:themeColor="text1"/>
                <w:szCs w:val="21"/>
              </w:rPr>
              <w:t>3,390,475.13</w:t>
            </w:r>
          </w:p>
        </w:tc>
        <w:tc>
          <w:tcPr>
            <w:tcW w:w="3175" w:type="dxa"/>
            <w:vAlign w:val="center"/>
          </w:tcPr>
          <w:p w:rsidR="009A3FE3" w:rsidRDefault="002C2D6F">
            <w:pPr>
              <w:jc w:val="right"/>
            </w:pPr>
            <w:r>
              <w:rPr>
                <w:rFonts w:eastAsiaTheme="minorEastAsia"/>
                <w:color w:val="000000" w:themeColor="text1"/>
                <w:szCs w:val="21"/>
              </w:rPr>
              <w:t>7.77</w:t>
            </w:r>
          </w:p>
        </w:tc>
      </w:tr>
      <w:tr w:rsidR="009A3FE3">
        <w:tc>
          <w:tcPr>
            <w:tcW w:w="2787" w:type="dxa"/>
            <w:vAlign w:val="center"/>
          </w:tcPr>
          <w:p w:rsidR="009A3FE3" w:rsidRDefault="002C2D6F">
            <w:pPr>
              <w:jc w:val="left"/>
            </w:pPr>
            <w:r>
              <w:rPr>
                <w:rFonts w:eastAsiaTheme="minorEastAsia"/>
                <w:color w:val="000000" w:themeColor="text1"/>
                <w:szCs w:val="21"/>
              </w:rPr>
              <w:t>电脑与外围设备</w:t>
            </w:r>
          </w:p>
        </w:tc>
        <w:tc>
          <w:tcPr>
            <w:tcW w:w="2551" w:type="dxa"/>
            <w:vAlign w:val="center"/>
          </w:tcPr>
          <w:p w:rsidR="009A3FE3" w:rsidRDefault="002C2D6F">
            <w:pPr>
              <w:jc w:val="right"/>
            </w:pPr>
            <w:r>
              <w:rPr>
                <w:rFonts w:eastAsiaTheme="minorEastAsia"/>
                <w:color w:val="000000" w:themeColor="text1"/>
                <w:szCs w:val="21"/>
              </w:rPr>
              <w:t>2,625,631.98</w:t>
            </w:r>
          </w:p>
        </w:tc>
        <w:tc>
          <w:tcPr>
            <w:tcW w:w="3175" w:type="dxa"/>
            <w:vAlign w:val="center"/>
          </w:tcPr>
          <w:p w:rsidR="009A3FE3" w:rsidRDefault="002C2D6F">
            <w:pPr>
              <w:jc w:val="right"/>
            </w:pPr>
            <w:r>
              <w:rPr>
                <w:rFonts w:eastAsiaTheme="minorEastAsia"/>
                <w:color w:val="000000" w:themeColor="text1"/>
                <w:szCs w:val="21"/>
              </w:rPr>
              <w:t>6.02</w:t>
            </w:r>
          </w:p>
        </w:tc>
      </w:tr>
      <w:tr w:rsidR="009A3FE3">
        <w:tc>
          <w:tcPr>
            <w:tcW w:w="2787" w:type="dxa"/>
            <w:vAlign w:val="center"/>
          </w:tcPr>
          <w:p w:rsidR="009A3FE3" w:rsidRDefault="002C2D6F">
            <w:pPr>
              <w:jc w:val="left"/>
            </w:pPr>
            <w:r>
              <w:rPr>
                <w:rFonts w:eastAsiaTheme="minorEastAsia"/>
                <w:color w:val="000000" w:themeColor="text1"/>
                <w:szCs w:val="21"/>
              </w:rPr>
              <w:t>互动媒体与服务</w:t>
            </w:r>
            <w:r>
              <w:rPr>
                <w:rFonts w:eastAsiaTheme="minorEastAsia"/>
                <w:color w:val="000000" w:themeColor="text1"/>
                <w:szCs w:val="21"/>
              </w:rPr>
              <w:t>Ⅲ</w:t>
            </w:r>
          </w:p>
        </w:tc>
        <w:tc>
          <w:tcPr>
            <w:tcW w:w="2551" w:type="dxa"/>
            <w:vAlign w:val="center"/>
          </w:tcPr>
          <w:p w:rsidR="009A3FE3" w:rsidRDefault="002C2D6F">
            <w:pPr>
              <w:jc w:val="right"/>
            </w:pPr>
            <w:r>
              <w:rPr>
                <w:rFonts w:eastAsiaTheme="minorEastAsia"/>
                <w:color w:val="000000" w:themeColor="text1"/>
                <w:szCs w:val="21"/>
              </w:rPr>
              <w:t>2,533,328.13</w:t>
            </w:r>
          </w:p>
        </w:tc>
        <w:tc>
          <w:tcPr>
            <w:tcW w:w="3175" w:type="dxa"/>
            <w:vAlign w:val="center"/>
          </w:tcPr>
          <w:p w:rsidR="009A3FE3" w:rsidRDefault="002C2D6F">
            <w:pPr>
              <w:jc w:val="right"/>
            </w:pPr>
            <w:r>
              <w:rPr>
                <w:rFonts w:eastAsiaTheme="minorEastAsia"/>
                <w:color w:val="000000" w:themeColor="text1"/>
                <w:szCs w:val="21"/>
              </w:rPr>
              <w:t>5.81</w:t>
            </w:r>
          </w:p>
        </w:tc>
      </w:tr>
      <w:tr w:rsidR="009A3FE3">
        <w:tc>
          <w:tcPr>
            <w:tcW w:w="2787" w:type="dxa"/>
            <w:vAlign w:val="center"/>
          </w:tcPr>
          <w:p w:rsidR="009A3FE3" w:rsidRDefault="002C2D6F">
            <w:pPr>
              <w:jc w:val="left"/>
            </w:pPr>
            <w:r>
              <w:rPr>
                <w:rFonts w:eastAsiaTheme="minorEastAsia"/>
                <w:color w:val="000000" w:themeColor="text1"/>
                <w:szCs w:val="21"/>
              </w:rPr>
              <w:t>食品与主要用品零售</w:t>
            </w:r>
            <w:r>
              <w:rPr>
                <w:rFonts w:eastAsiaTheme="minorEastAsia"/>
                <w:color w:val="000000" w:themeColor="text1"/>
                <w:szCs w:val="21"/>
              </w:rPr>
              <w:t>Ⅲ</w:t>
            </w:r>
          </w:p>
        </w:tc>
        <w:tc>
          <w:tcPr>
            <w:tcW w:w="2551" w:type="dxa"/>
            <w:vAlign w:val="center"/>
          </w:tcPr>
          <w:p w:rsidR="009A3FE3" w:rsidRDefault="002C2D6F">
            <w:pPr>
              <w:jc w:val="right"/>
            </w:pPr>
            <w:r>
              <w:rPr>
                <w:rFonts w:eastAsiaTheme="minorEastAsia"/>
                <w:color w:val="000000" w:themeColor="text1"/>
                <w:szCs w:val="21"/>
              </w:rPr>
              <w:t>1,578,319.28</w:t>
            </w:r>
          </w:p>
        </w:tc>
        <w:tc>
          <w:tcPr>
            <w:tcW w:w="3175" w:type="dxa"/>
            <w:vAlign w:val="center"/>
          </w:tcPr>
          <w:p w:rsidR="009A3FE3" w:rsidRDefault="002C2D6F">
            <w:pPr>
              <w:jc w:val="right"/>
            </w:pPr>
            <w:r>
              <w:rPr>
                <w:rFonts w:eastAsiaTheme="minorEastAsia"/>
                <w:color w:val="000000" w:themeColor="text1"/>
                <w:szCs w:val="21"/>
              </w:rPr>
              <w:t>3.62</w:t>
            </w:r>
          </w:p>
        </w:tc>
      </w:tr>
      <w:tr w:rsidR="009A3FE3">
        <w:tc>
          <w:tcPr>
            <w:tcW w:w="2787" w:type="dxa"/>
            <w:vAlign w:val="center"/>
          </w:tcPr>
          <w:p w:rsidR="009A3FE3" w:rsidRDefault="002C2D6F">
            <w:pPr>
              <w:jc w:val="left"/>
            </w:pPr>
            <w:r>
              <w:rPr>
                <w:rFonts w:eastAsiaTheme="minorEastAsia"/>
                <w:color w:val="000000" w:themeColor="text1"/>
                <w:szCs w:val="21"/>
              </w:rPr>
              <w:t>保险</w:t>
            </w:r>
          </w:p>
        </w:tc>
        <w:tc>
          <w:tcPr>
            <w:tcW w:w="2551" w:type="dxa"/>
            <w:vAlign w:val="center"/>
          </w:tcPr>
          <w:p w:rsidR="009A3FE3" w:rsidRDefault="002C2D6F">
            <w:pPr>
              <w:jc w:val="right"/>
            </w:pPr>
            <w:r>
              <w:rPr>
                <w:rFonts w:eastAsiaTheme="minorEastAsia"/>
                <w:color w:val="000000" w:themeColor="text1"/>
                <w:szCs w:val="21"/>
              </w:rPr>
              <w:t>1,548,928.81</w:t>
            </w:r>
          </w:p>
        </w:tc>
        <w:tc>
          <w:tcPr>
            <w:tcW w:w="3175" w:type="dxa"/>
            <w:vAlign w:val="center"/>
          </w:tcPr>
          <w:p w:rsidR="009A3FE3" w:rsidRDefault="002C2D6F">
            <w:pPr>
              <w:jc w:val="right"/>
            </w:pPr>
            <w:r>
              <w:rPr>
                <w:rFonts w:eastAsiaTheme="minorEastAsia"/>
                <w:color w:val="000000" w:themeColor="text1"/>
                <w:szCs w:val="21"/>
              </w:rPr>
              <w:t>3.55</w:t>
            </w:r>
          </w:p>
        </w:tc>
      </w:tr>
      <w:tr w:rsidR="009A3FE3">
        <w:tc>
          <w:tcPr>
            <w:tcW w:w="2787" w:type="dxa"/>
            <w:vAlign w:val="center"/>
          </w:tcPr>
          <w:p w:rsidR="009A3FE3" w:rsidRDefault="002C2D6F">
            <w:pPr>
              <w:jc w:val="left"/>
            </w:pPr>
            <w:r>
              <w:rPr>
                <w:rFonts w:eastAsiaTheme="minorEastAsia"/>
                <w:color w:val="000000" w:themeColor="text1"/>
                <w:szCs w:val="21"/>
              </w:rPr>
              <w:t>金属与采矿</w:t>
            </w:r>
          </w:p>
        </w:tc>
        <w:tc>
          <w:tcPr>
            <w:tcW w:w="2551" w:type="dxa"/>
            <w:vAlign w:val="center"/>
          </w:tcPr>
          <w:p w:rsidR="009A3FE3" w:rsidRDefault="002C2D6F">
            <w:pPr>
              <w:jc w:val="right"/>
            </w:pPr>
            <w:r>
              <w:rPr>
                <w:rFonts w:eastAsiaTheme="minorEastAsia"/>
                <w:color w:val="000000" w:themeColor="text1"/>
                <w:szCs w:val="21"/>
              </w:rPr>
              <w:t>1,169,298.15</w:t>
            </w:r>
          </w:p>
        </w:tc>
        <w:tc>
          <w:tcPr>
            <w:tcW w:w="3175" w:type="dxa"/>
            <w:vAlign w:val="center"/>
          </w:tcPr>
          <w:p w:rsidR="009A3FE3" w:rsidRDefault="002C2D6F">
            <w:pPr>
              <w:jc w:val="right"/>
            </w:pPr>
            <w:r>
              <w:rPr>
                <w:rFonts w:eastAsiaTheme="minorEastAsia"/>
                <w:color w:val="000000" w:themeColor="text1"/>
                <w:szCs w:val="21"/>
              </w:rPr>
              <w:t>2.68</w:t>
            </w:r>
          </w:p>
        </w:tc>
      </w:tr>
      <w:tr w:rsidR="009A3FE3">
        <w:tc>
          <w:tcPr>
            <w:tcW w:w="2787" w:type="dxa"/>
            <w:vAlign w:val="center"/>
          </w:tcPr>
          <w:p w:rsidR="009A3FE3" w:rsidRDefault="002C2D6F">
            <w:pPr>
              <w:jc w:val="left"/>
            </w:pPr>
            <w:r>
              <w:rPr>
                <w:rFonts w:eastAsiaTheme="minorEastAsia"/>
                <w:color w:val="000000" w:themeColor="text1"/>
                <w:szCs w:val="21"/>
              </w:rPr>
              <w:t>无线电信业务</w:t>
            </w:r>
          </w:p>
        </w:tc>
        <w:tc>
          <w:tcPr>
            <w:tcW w:w="2551" w:type="dxa"/>
            <w:vAlign w:val="center"/>
          </w:tcPr>
          <w:p w:rsidR="009A3FE3" w:rsidRDefault="002C2D6F">
            <w:pPr>
              <w:jc w:val="right"/>
            </w:pPr>
            <w:r>
              <w:rPr>
                <w:rFonts w:eastAsiaTheme="minorEastAsia"/>
                <w:color w:val="000000" w:themeColor="text1"/>
                <w:szCs w:val="21"/>
              </w:rPr>
              <w:t>1,035,871.34</w:t>
            </w:r>
          </w:p>
        </w:tc>
        <w:tc>
          <w:tcPr>
            <w:tcW w:w="3175" w:type="dxa"/>
            <w:vAlign w:val="center"/>
          </w:tcPr>
          <w:p w:rsidR="009A3FE3" w:rsidRDefault="002C2D6F">
            <w:pPr>
              <w:jc w:val="right"/>
            </w:pPr>
            <w:r>
              <w:rPr>
                <w:rFonts w:eastAsiaTheme="minorEastAsia"/>
                <w:color w:val="000000" w:themeColor="text1"/>
                <w:szCs w:val="21"/>
              </w:rPr>
              <w:t>2.38</w:t>
            </w:r>
          </w:p>
        </w:tc>
      </w:tr>
      <w:tr w:rsidR="009A3FE3">
        <w:tc>
          <w:tcPr>
            <w:tcW w:w="2787" w:type="dxa"/>
            <w:vAlign w:val="center"/>
          </w:tcPr>
          <w:p w:rsidR="009A3FE3" w:rsidRDefault="002C2D6F">
            <w:pPr>
              <w:jc w:val="left"/>
            </w:pPr>
            <w:r>
              <w:rPr>
                <w:rFonts w:eastAsiaTheme="minorEastAsia"/>
                <w:color w:val="000000" w:themeColor="text1"/>
                <w:szCs w:val="21"/>
              </w:rPr>
              <w:t>饮料</w:t>
            </w:r>
          </w:p>
        </w:tc>
        <w:tc>
          <w:tcPr>
            <w:tcW w:w="2551" w:type="dxa"/>
            <w:vAlign w:val="center"/>
          </w:tcPr>
          <w:p w:rsidR="009A3FE3" w:rsidRDefault="002C2D6F">
            <w:pPr>
              <w:jc w:val="right"/>
            </w:pPr>
            <w:r>
              <w:rPr>
                <w:rFonts w:eastAsiaTheme="minorEastAsia"/>
                <w:color w:val="000000" w:themeColor="text1"/>
                <w:szCs w:val="21"/>
              </w:rPr>
              <w:t>899,751.96</w:t>
            </w:r>
          </w:p>
        </w:tc>
        <w:tc>
          <w:tcPr>
            <w:tcW w:w="3175" w:type="dxa"/>
            <w:vAlign w:val="center"/>
          </w:tcPr>
          <w:p w:rsidR="009A3FE3" w:rsidRDefault="002C2D6F">
            <w:pPr>
              <w:jc w:val="right"/>
            </w:pPr>
            <w:r>
              <w:rPr>
                <w:rFonts w:eastAsiaTheme="minorEastAsia"/>
                <w:color w:val="000000" w:themeColor="text1"/>
                <w:szCs w:val="21"/>
              </w:rPr>
              <w:t>2.06</w:t>
            </w:r>
          </w:p>
        </w:tc>
      </w:tr>
      <w:tr w:rsidR="009A3FE3">
        <w:tc>
          <w:tcPr>
            <w:tcW w:w="2787" w:type="dxa"/>
            <w:vAlign w:val="center"/>
          </w:tcPr>
          <w:p w:rsidR="009A3FE3" w:rsidRDefault="002C2D6F">
            <w:pPr>
              <w:jc w:val="left"/>
            </w:pPr>
            <w:r>
              <w:rPr>
                <w:rFonts w:eastAsiaTheme="minorEastAsia"/>
                <w:color w:val="000000" w:themeColor="text1"/>
                <w:szCs w:val="21"/>
              </w:rPr>
              <w:t>化学制品</w:t>
            </w:r>
          </w:p>
        </w:tc>
        <w:tc>
          <w:tcPr>
            <w:tcW w:w="2551" w:type="dxa"/>
            <w:vAlign w:val="center"/>
          </w:tcPr>
          <w:p w:rsidR="009A3FE3" w:rsidRDefault="002C2D6F">
            <w:pPr>
              <w:jc w:val="right"/>
            </w:pPr>
            <w:r>
              <w:rPr>
                <w:rFonts w:eastAsiaTheme="minorEastAsia"/>
                <w:color w:val="000000" w:themeColor="text1"/>
                <w:szCs w:val="21"/>
              </w:rPr>
              <w:t>799,219.24</w:t>
            </w:r>
          </w:p>
        </w:tc>
        <w:tc>
          <w:tcPr>
            <w:tcW w:w="3175" w:type="dxa"/>
            <w:vAlign w:val="center"/>
          </w:tcPr>
          <w:p w:rsidR="009A3FE3" w:rsidRDefault="002C2D6F">
            <w:pPr>
              <w:jc w:val="right"/>
            </w:pPr>
            <w:r>
              <w:rPr>
                <w:rFonts w:eastAsiaTheme="minorEastAsia"/>
                <w:color w:val="000000" w:themeColor="text1"/>
                <w:szCs w:val="21"/>
              </w:rPr>
              <w:t>1.83</w:t>
            </w:r>
          </w:p>
        </w:tc>
      </w:tr>
      <w:tr w:rsidR="009A3FE3">
        <w:tc>
          <w:tcPr>
            <w:tcW w:w="2787" w:type="dxa"/>
            <w:vAlign w:val="center"/>
          </w:tcPr>
          <w:p w:rsidR="009A3FE3" w:rsidRDefault="002C2D6F">
            <w:pPr>
              <w:jc w:val="left"/>
            </w:pPr>
            <w:r>
              <w:rPr>
                <w:rFonts w:eastAsiaTheme="minorEastAsia"/>
                <w:color w:val="000000" w:themeColor="text1"/>
                <w:szCs w:val="21"/>
              </w:rPr>
              <w:t>娱乐</w:t>
            </w:r>
          </w:p>
        </w:tc>
        <w:tc>
          <w:tcPr>
            <w:tcW w:w="2551" w:type="dxa"/>
            <w:vAlign w:val="center"/>
          </w:tcPr>
          <w:p w:rsidR="009A3FE3" w:rsidRDefault="002C2D6F">
            <w:pPr>
              <w:jc w:val="right"/>
            </w:pPr>
            <w:r>
              <w:rPr>
                <w:rFonts w:eastAsiaTheme="minorEastAsia"/>
                <w:color w:val="000000" w:themeColor="text1"/>
                <w:szCs w:val="21"/>
              </w:rPr>
              <w:t>793,468.62</w:t>
            </w:r>
          </w:p>
        </w:tc>
        <w:tc>
          <w:tcPr>
            <w:tcW w:w="3175" w:type="dxa"/>
            <w:vAlign w:val="center"/>
          </w:tcPr>
          <w:p w:rsidR="009A3FE3" w:rsidRDefault="002C2D6F">
            <w:pPr>
              <w:jc w:val="right"/>
            </w:pPr>
            <w:r>
              <w:rPr>
                <w:rFonts w:eastAsiaTheme="minorEastAsia"/>
                <w:color w:val="000000" w:themeColor="text1"/>
                <w:szCs w:val="21"/>
              </w:rPr>
              <w:t>1.82</w:t>
            </w:r>
          </w:p>
        </w:tc>
      </w:tr>
      <w:tr w:rsidR="009A3FE3">
        <w:tc>
          <w:tcPr>
            <w:tcW w:w="2787" w:type="dxa"/>
            <w:vAlign w:val="center"/>
          </w:tcPr>
          <w:p w:rsidR="009A3FE3" w:rsidRDefault="002C2D6F">
            <w:pPr>
              <w:jc w:val="left"/>
            </w:pPr>
            <w:r>
              <w:rPr>
                <w:rFonts w:eastAsiaTheme="minorEastAsia"/>
                <w:color w:val="000000" w:themeColor="text1"/>
                <w:szCs w:val="21"/>
              </w:rPr>
              <w:t>汽车</w:t>
            </w:r>
          </w:p>
        </w:tc>
        <w:tc>
          <w:tcPr>
            <w:tcW w:w="2551" w:type="dxa"/>
            <w:vAlign w:val="center"/>
          </w:tcPr>
          <w:p w:rsidR="009A3FE3" w:rsidRDefault="002C2D6F">
            <w:pPr>
              <w:jc w:val="right"/>
            </w:pPr>
            <w:r>
              <w:rPr>
                <w:rFonts w:eastAsiaTheme="minorEastAsia"/>
                <w:color w:val="000000" w:themeColor="text1"/>
                <w:szCs w:val="21"/>
              </w:rPr>
              <w:t>783,273.48</w:t>
            </w:r>
          </w:p>
        </w:tc>
        <w:tc>
          <w:tcPr>
            <w:tcW w:w="3175" w:type="dxa"/>
            <w:vAlign w:val="center"/>
          </w:tcPr>
          <w:p w:rsidR="009A3FE3" w:rsidRDefault="002C2D6F">
            <w:pPr>
              <w:jc w:val="right"/>
            </w:pPr>
            <w:r>
              <w:rPr>
                <w:rFonts w:eastAsiaTheme="minorEastAsia"/>
                <w:color w:val="000000" w:themeColor="text1"/>
                <w:szCs w:val="21"/>
              </w:rPr>
              <w:t>1.80</w:t>
            </w:r>
          </w:p>
        </w:tc>
      </w:tr>
      <w:tr w:rsidR="009A3FE3">
        <w:tc>
          <w:tcPr>
            <w:tcW w:w="2787" w:type="dxa"/>
            <w:vAlign w:val="center"/>
          </w:tcPr>
          <w:p w:rsidR="009A3FE3" w:rsidRDefault="002C2D6F">
            <w:pPr>
              <w:jc w:val="left"/>
            </w:pPr>
            <w:r>
              <w:rPr>
                <w:rFonts w:eastAsiaTheme="minorEastAsia"/>
                <w:color w:val="000000" w:themeColor="text1"/>
                <w:szCs w:val="21"/>
              </w:rPr>
              <w:t>食品</w:t>
            </w:r>
          </w:p>
        </w:tc>
        <w:tc>
          <w:tcPr>
            <w:tcW w:w="2551" w:type="dxa"/>
            <w:vAlign w:val="center"/>
          </w:tcPr>
          <w:p w:rsidR="009A3FE3" w:rsidRDefault="002C2D6F">
            <w:pPr>
              <w:jc w:val="right"/>
            </w:pPr>
            <w:r>
              <w:rPr>
                <w:rFonts w:eastAsiaTheme="minorEastAsia"/>
                <w:color w:val="000000" w:themeColor="text1"/>
                <w:szCs w:val="21"/>
              </w:rPr>
              <w:t>703,649.45</w:t>
            </w:r>
          </w:p>
        </w:tc>
        <w:tc>
          <w:tcPr>
            <w:tcW w:w="3175" w:type="dxa"/>
            <w:vAlign w:val="center"/>
          </w:tcPr>
          <w:p w:rsidR="009A3FE3" w:rsidRDefault="002C2D6F">
            <w:pPr>
              <w:jc w:val="right"/>
            </w:pPr>
            <w:r>
              <w:rPr>
                <w:rFonts w:eastAsiaTheme="minorEastAsia"/>
                <w:color w:val="000000" w:themeColor="text1"/>
                <w:szCs w:val="21"/>
              </w:rPr>
              <w:t>1.61</w:t>
            </w:r>
          </w:p>
        </w:tc>
      </w:tr>
      <w:tr w:rsidR="009A3FE3">
        <w:tc>
          <w:tcPr>
            <w:tcW w:w="2787" w:type="dxa"/>
            <w:vAlign w:val="center"/>
          </w:tcPr>
          <w:p w:rsidR="009A3FE3" w:rsidRDefault="002C2D6F">
            <w:pPr>
              <w:jc w:val="left"/>
            </w:pPr>
            <w:r>
              <w:rPr>
                <w:rFonts w:eastAsiaTheme="minorEastAsia"/>
                <w:color w:val="000000" w:themeColor="text1"/>
                <w:szCs w:val="21"/>
              </w:rPr>
              <w:t>家庭耐用消费品</w:t>
            </w:r>
          </w:p>
        </w:tc>
        <w:tc>
          <w:tcPr>
            <w:tcW w:w="2551" w:type="dxa"/>
            <w:vAlign w:val="center"/>
          </w:tcPr>
          <w:p w:rsidR="009A3FE3" w:rsidRDefault="002C2D6F">
            <w:pPr>
              <w:jc w:val="right"/>
            </w:pPr>
            <w:r>
              <w:rPr>
                <w:rFonts w:eastAsiaTheme="minorEastAsia"/>
                <w:color w:val="000000" w:themeColor="text1"/>
                <w:szCs w:val="21"/>
              </w:rPr>
              <w:t>688,344.25</w:t>
            </w:r>
          </w:p>
        </w:tc>
        <w:tc>
          <w:tcPr>
            <w:tcW w:w="3175" w:type="dxa"/>
            <w:vAlign w:val="center"/>
          </w:tcPr>
          <w:p w:rsidR="009A3FE3" w:rsidRDefault="002C2D6F">
            <w:pPr>
              <w:jc w:val="right"/>
            </w:pPr>
            <w:r>
              <w:rPr>
                <w:rFonts w:eastAsiaTheme="minorEastAsia"/>
                <w:color w:val="000000" w:themeColor="text1"/>
                <w:szCs w:val="21"/>
              </w:rPr>
              <w:t>1.58</w:t>
            </w:r>
          </w:p>
        </w:tc>
      </w:tr>
      <w:tr w:rsidR="009A3FE3">
        <w:tc>
          <w:tcPr>
            <w:tcW w:w="2787" w:type="dxa"/>
            <w:vAlign w:val="center"/>
          </w:tcPr>
          <w:p w:rsidR="009A3FE3" w:rsidRDefault="002C2D6F">
            <w:pPr>
              <w:jc w:val="left"/>
            </w:pPr>
            <w:r>
              <w:rPr>
                <w:rFonts w:eastAsiaTheme="minorEastAsia"/>
                <w:color w:val="000000" w:themeColor="text1"/>
                <w:szCs w:val="21"/>
              </w:rPr>
              <w:t>电子设备、仪器和元件</w:t>
            </w:r>
          </w:p>
        </w:tc>
        <w:tc>
          <w:tcPr>
            <w:tcW w:w="2551" w:type="dxa"/>
            <w:vAlign w:val="center"/>
          </w:tcPr>
          <w:p w:rsidR="009A3FE3" w:rsidRDefault="002C2D6F">
            <w:pPr>
              <w:jc w:val="right"/>
            </w:pPr>
            <w:r>
              <w:rPr>
                <w:rFonts w:eastAsiaTheme="minorEastAsia"/>
                <w:color w:val="000000" w:themeColor="text1"/>
                <w:szCs w:val="21"/>
              </w:rPr>
              <w:t>574,931.64</w:t>
            </w:r>
          </w:p>
        </w:tc>
        <w:tc>
          <w:tcPr>
            <w:tcW w:w="3175" w:type="dxa"/>
            <w:vAlign w:val="center"/>
          </w:tcPr>
          <w:p w:rsidR="009A3FE3" w:rsidRDefault="002C2D6F">
            <w:pPr>
              <w:jc w:val="right"/>
            </w:pPr>
            <w:r>
              <w:rPr>
                <w:rFonts w:eastAsiaTheme="minorEastAsia"/>
                <w:color w:val="000000" w:themeColor="text1"/>
                <w:szCs w:val="21"/>
              </w:rPr>
              <w:t>1.32</w:t>
            </w:r>
          </w:p>
        </w:tc>
      </w:tr>
      <w:tr w:rsidR="009A3FE3">
        <w:tc>
          <w:tcPr>
            <w:tcW w:w="2787" w:type="dxa"/>
            <w:vAlign w:val="center"/>
          </w:tcPr>
          <w:p w:rsidR="009A3FE3" w:rsidRDefault="002C2D6F">
            <w:pPr>
              <w:jc w:val="left"/>
            </w:pPr>
            <w:r>
              <w:rPr>
                <w:rFonts w:eastAsiaTheme="minorEastAsia"/>
                <w:color w:val="000000" w:themeColor="text1"/>
                <w:szCs w:val="21"/>
              </w:rPr>
              <w:t>综合金融服务</w:t>
            </w:r>
          </w:p>
        </w:tc>
        <w:tc>
          <w:tcPr>
            <w:tcW w:w="2551" w:type="dxa"/>
            <w:vAlign w:val="center"/>
          </w:tcPr>
          <w:p w:rsidR="009A3FE3" w:rsidRDefault="002C2D6F">
            <w:pPr>
              <w:jc w:val="right"/>
            </w:pPr>
            <w:r>
              <w:rPr>
                <w:rFonts w:eastAsiaTheme="minorEastAsia"/>
                <w:color w:val="000000" w:themeColor="text1"/>
                <w:szCs w:val="21"/>
              </w:rPr>
              <w:t>525,068.21</w:t>
            </w:r>
          </w:p>
        </w:tc>
        <w:tc>
          <w:tcPr>
            <w:tcW w:w="3175" w:type="dxa"/>
            <w:vAlign w:val="center"/>
          </w:tcPr>
          <w:p w:rsidR="009A3FE3" w:rsidRDefault="002C2D6F">
            <w:pPr>
              <w:jc w:val="right"/>
            </w:pPr>
            <w:r>
              <w:rPr>
                <w:rFonts w:eastAsiaTheme="minorEastAsia"/>
                <w:color w:val="000000" w:themeColor="text1"/>
                <w:szCs w:val="21"/>
              </w:rPr>
              <w:t>1.20</w:t>
            </w:r>
          </w:p>
        </w:tc>
      </w:tr>
      <w:tr w:rsidR="009A3FE3">
        <w:tc>
          <w:tcPr>
            <w:tcW w:w="2787" w:type="dxa"/>
            <w:vAlign w:val="center"/>
          </w:tcPr>
          <w:p w:rsidR="009A3FE3" w:rsidRDefault="002C2D6F">
            <w:pPr>
              <w:jc w:val="left"/>
            </w:pPr>
            <w:r>
              <w:rPr>
                <w:rFonts w:eastAsiaTheme="minorEastAsia"/>
                <w:color w:val="000000" w:themeColor="text1"/>
                <w:szCs w:val="21"/>
              </w:rPr>
              <w:t>电力公用事业</w:t>
            </w:r>
          </w:p>
        </w:tc>
        <w:tc>
          <w:tcPr>
            <w:tcW w:w="2551" w:type="dxa"/>
            <w:vAlign w:val="center"/>
          </w:tcPr>
          <w:p w:rsidR="009A3FE3" w:rsidRDefault="002C2D6F">
            <w:pPr>
              <w:jc w:val="right"/>
            </w:pPr>
            <w:r>
              <w:rPr>
                <w:rFonts w:eastAsiaTheme="minorEastAsia"/>
                <w:color w:val="000000" w:themeColor="text1"/>
                <w:szCs w:val="21"/>
              </w:rPr>
              <w:t>464,136.58</w:t>
            </w:r>
          </w:p>
        </w:tc>
        <w:tc>
          <w:tcPr>
            <w:tcW w:w="3175" w:type="dxa"/>
            <w:vAlign w:val="center"/>
          </w:tcPr>
          <w:p w:rsidR="009A3FE3" w:rsidRDefault="002C2D6F">
            <w:pPr>
              <w:jc w:val="right"/>
            </w:pPr>
            <w:r>
              <w:rPr>
                <w:rFonts w:eastAsiaTheme="minorEastAsia"/>
                <w:color w:val="000000" w:themeColor="text1"/>
                <w:szCs w:val="21"/>
              </w:rPr>
              <w:t>1.06</w:t>
            </w:r>
          </w:p>
        </w:tc>
      </w:tr>
      <w:tr w:rsidR="009A3FE3">
        <w:tc>
          <w:tcPr>
            <w:tcW w:w="2787" w:type="dxa"/>
            <w:vAlign w:val="center"/>
          </w:tcPr>
          <w:p w:rsidR="009A3FE3" w:rsidRDefault="002C2D6F">
            <w:pPr>
              <w:jc w:val="left"/>
            </w:pPr>
            <w:r>
              <w:rPr>
                <w:rFonts w:eastAsiaTheme="minorEastAsia"/>
                <w:color w:val="000000" w:themeColor="text1"/>
                <w:szCs w:val="21"/>
              </w:rPr>
              <w:t>生命科学工具和服务</w:t>
            </w:r>
          </w:p>
        </w:tc>
        <w:tc>
          <w:tcPr>
            <w:tcW w:w="2551" w:type="dxa"/>
            <w:vAlign w:val="center"/>
          </w:tcPr>
          <w:p w:rsidR="009A3FE3" w:rsidRDefault="002C2D6F">
            <w:pPr>
              <w:jc w:val="right"/>
            </w:pPr>
            <w:r>
              <w:rPr>
                <w:rFonts w:eastAsiaTheme="minorEastAsia"/>
                <w:color w:val="000000" w:themeColor="text1"/>
                <w:szCs w:val="21"/>
              </w:rPr>
              <w:t>427,248.15</w:t>
            </w:r>
          </w:p>
        </w:tc>
        <w:tc>
          <w:tcPr>
            <w:tcW w:w="3175" w:type="dxa"/>
            <w:vAlign w:val="center"/>
          </w:tcPr>
          <w:p w:rsidR="009A3FE3" w:rsidRDefault="002C2D6F">
            <w:pPr>
              <w:jc w:val="right"/>
            </w:pPr>
            <w:r>
              <w:rPr>
                <w:rFonts w:eastAsiaTheme="minorEastAsia"/>
                <w:color w:val="000000" w:themeColor="text1"/>
                <w:szCs w:val="21"/>
              </w:rPr>
              <w:t>0.98</w:t>
            </w:r>
          </w:p>
        </w:tc>
      </w:tr>
      <w:tr w:rsidR="009A3FE3">
        <w:tc>
          <w:tcPr>
            <w:tcW w:w="2787" w:type="dxa"/>
            <w:vAlign w:val="center"/>
          </w:tcPr>
          <w:p w:rsidR="009A3FE3" w:rsidRDefault="002C2D6F">
            <w:pPr>
              <w:jc w:val="left"/>
            </w:pPr>
            <w:r>
              <w:rPr>
                <w:rFonts w:eastAsiaTheme="minorEastAsia"/>
                <w:color w:val="000000" w:themeColor="text1"/>
                <w:szCs w:val="21"/>
              </w:rPr>
              <w:t>燃气公用事业</w:t>
            </w:r>
          </w:p>
        </w:tc>
        <w:tc>
          <w:tcPr>
            <w:tcW w:w="2551" w:type="dxa"/>
            <w:vAlign w:val="center"/>
          </w:tcPr>
          <w:p w:rsidR="009A3FE3" w:rsidRDefault="002C2D6F">
            <w:pPr>
              <w:jc w:val="right"/>
            </w:pPr>
            <w:r>
              <w:rPr>
                <w:rFonts w:eastAsiaTheme="minorEastAsia"/>
                <w:color w:val="000000" w:themeColor="text1"/>
                <w:szCs w:val="21"/>
              </w:rPr>
              <w:t>383,088.66</w:t>
            </w:r>
          </w:p>
        </w:tc>
        <w:tc>
          <w:tcPr>
            <w:tcW w:w="3175" w:type="dxa"/>
            <w:vAlign w:val="center"/>
          </w:tcPr>
          <w:p w:rsidR="009A3FE3" w:rsidRDefault="002C2D6F">
            <w:pPr>
              <w:jc w:val="right"/>
            </w:pPr>
            <w:r>
              <w:rPr>
                <w:rFonts w:eastAsiaTheme="minorEastAsia"/>
                <w:color w:val="000000" w:themeColor="text1"/>
                <w:szCs w:val="21"/>
              </w:rPr>
              <w:t>0.88</w:t>
            </w:r>
          </w:p>
        </w:tc>
      </w:tr>
      <w:tr w:rsidR="009A3FE3">
        <w:tc>
          <w:tcPr>
            <w:tcW w:w="2787" w:type="dxa"/>
            <w:vAlign w:val="center"/>
          </w:tcPr>
          <w:p w:rsidR="009A3FE3" w:rsidRDefault="002C2D6F">
            <w:pPr>
              <w:jc w:val="left"/>
            </w:pPr>
            <w:r>
              <w:rPr>
                <w:rFonts w:eastAsiaTheme="minorEastAsia"/>
                <w:color w:val="000000" w:themeColor="text1"/>
                <w:szCs w:val="21"/>
              </w:rPr>
              <w:t>机械制造</w:t>
            </w:r>
          </w:p>
        </w:tc>
        <w:tc>
          <w:tcPr>
            <w:tcW w:w="2551" w:type="dxa"/>
            <w:vAlign w:val="center"/>
          </w:tcPr>
          <w:p w:rsidR="009A3FE3" w:rsidRDefault="002C2D6F">
            <w:pPr>
              <w:jc w:val="right"/>
            </w:pPr>
            <w:r>
              <w:rPr>
                <w:rFonts w:eastAsiaTheme="minorEastAsia"/>
                <w:color w:val="000000" w:themeColor="text1"/>
                <w:szCs w:val="21"/>
              </w:rPr>
              <w:t>331,947.19</w:t>
            </w:r>
          </w:p>
        </w:tc>
        <w:tc>
          <w:tcPr>
            <w:tcW w:w="3175" w:type="dxa"/>
            <w:vAlign w:val="center"/>
          </w:tcPr>
          <w:p w:rsidR="009A3FE3" w:rsidRDefault="002C2D6F">
            <w:pPr>
              <w:jc w:val="right"/>
            </w:pPr>
            <w:r>
              <w:rPr>
                <w:rFonts w:eastAsiaTheme="minorEastAsia"/>
                <w:color w:val="000000" w:themeColor="text1"/>
                <w:szCs w:val="21"/>
              </w:rPr>
              <w:t>0.76</w:t>
            </w:r>
          </w:p>
        </w:tc>
      </w:tr>
      <w:tr w:rsidR="009A3FE3">
        <w:tc>
          <w:tcPr>
            <w:tcW w:w="2787" w:type="dxa"/>
            <w:vAlign w:val="center"/>
          </w:tcPr>
          <w:p w:rsidR="009A3FE3" w:rsidRDefault="002C2D6F">
            <w:pPr>
              <w:jc w:val="left"/>
            </w:pPr>
            <w:r>
              <w:rPr>
                <w:rFonts w:eastAsiaTheme="minorEastAsia"/>
                <w:color w:val="000000" w:themeColor="text1"/>
                <w:szCs w:val="21"/>
              </w:rPr>
              <w:t>房地产管理和开发</w:t>
            </w:r>
          </w:p>
        </w:tc>
        <w:tc>
          <w:tcPr>
            <w:tcW w:w="2551" w:type="dxa"/>
            <w:vAlign w:val="center"/>
          </w:tcPr>
          <w:p w:rsidR="009A3FE3" w:rsidRDefault="002C2D6F">
            <w:pPr>
              <w:jc w:val="right"/>
            </w:pPr>
            <w:r>
              <w:rPr>
                <w:rFonts w:eastAsiaTheme="minorEastAsia"/>
                <w:color w:val="000000" w:themeColor="text1"/>
                <w:szCs w:val="21"/>
              </w:rPr>
              <w:t>325,254.70</w:t>
            </w:r>
          </w:p>
        </w:tc>
        <w:tc>
          <w:tcPr>
            <w:tcW w:w="3175" w:type="dxa"/>
            <w:vAlign w:val="center"/>
          </w:tcPr>
          <w:p w:rsidR="009A3FE3" w:rsidRDefault="002C2D6F">
            <w:pPr>
              <w:jc w:val="right"/>
            </w:pPr>
            <w:r>
              <w:rPr>
                <w:rFonts w:eastAsiaTheme="minorEastAsia"/>
                <w:color w:val="000000" w:themeColor="text1"/>
                <w:szCs w:val="21"/>
              </w:rPr>
              <w:t>0.75</w:t>
            </w:r>
          </w:p>
        </w:tc>
      </w:tr>
      <w:tr w:rsidR="009A3FE3">
        <w:tc>
          <w:tcPr>
            <w:tcW w:w="2787" w:type="dxa"/>
            <w:vAlign w:val="center"/>
          </w:tcPr>
          <w:p w:rsidR="009A3FE3" w:rsidRDefault="002C2D6F">
            <w:pPr>
              <w:jc w:val="left"/>
            </w:pPr>
            <w:r>
              <w:rPr>
                <w:rFonts w:eastAsiaTheme="minorEastAsia"/>
                <w:color w:val="000000" w:themeColor="text1"/>
                <w:szCs w:val="21"/>
              </w:rPr>
              <w:t>综合电信业务</w:t>
            </w:r>
          </w:p>
        </w:tc>
        <w:tc>
          <w:tcPr>
            <w:tcW w:w="2551" w:type="dxa"/>
            <w:vAlign w:val="center"/>
          </w:tcPr>
          <w:p w:rsidR="009A3FE3" w:rsidRDefault="002C2D6F">
            <w:pPr>
              <w:jc w:val="right"/>
            </w:pPr>
            <w:r>
              <w:rPr>
                <w:rFonts w:eastAsiaTheme="minorEastAsia"/>
                <w:color w:val="000000" w:themeColor="text1"/>
                <w:szCs w:val="21"/>
              </w:rPr>
              <w:t>318,255.49</w:t>
            </w:r>
          </w:p>
        </w:tc>
        <w:tc>
          <w:tcPr>
            <w:tcW w:w="3175" w:type="dxa"/>
            <w:vAlign w:val="center"/>
          </w:tcPr>
          <w:p w:rsidR="009A3FE3" w:rsidRDefault="002C2D6F">
            <w:pPr>
              <w:jc w:val="right"/>
            </w:pPr>
            <w:r>
              <w:rPr>
                <w:rFonts w:eastAsiaTheme="minorEastAsia"/>
                <w:color w:val="000000" w:themeColor="text1"/>
                <w:szCs w:val="21"/>
              </w:rPr>
              <w:t>0.73</w:t>
            </w:r>
          </w:p>
        </w:tc>
      </w:tr>
      <w:tr w:rsidR="009A3FE3">
        <w:tc>
          <w:tcPr>
            <w:tcW w:w="2787" w:type="dxa"/>
            <w:vAlign w:val="center"/>
          </w:tcPr>
          <w:p w:rsidR="009A3FE3" w:rsidRDefault="002C2D6F">
            <w:pPr>
              <w:jc w:val="left"/>
            </w:pPr>
            <w:r>
              <w:rPr>
                <w:rFonts w:eastAsiaTheme="minorEastAsia"/>
                <w:color w:val="000000" w:themeColor="text1"/>
                <w:szCs w:val="21"/>
              </w:rPr>
              <w:t>专营零售</w:t>
            </w:r>
          </w:p>
        </w:tc>
        <w:tc>
          <w:tcPr>
            <w:tcW w:w="2551" w:type="dxa"/>
            <w:vAlign w:val="center"/>
          </w:tcPr>
          <w:p w:rsidR="009A3FE3" w:rsidRDefault="002C2D6F">
            <w:pPr>
              <w:jc w:val="right"/>
            </w:pPr>
            <w:r>
              <w:rPr>
                <w:rFonts w:eastAsiaTheme="minorEastAsia"/>
                <w:color w:val="000000" w:themeColor="text1"/>
                <w:szCs w:val="21"/>
              </w:rPr>
              <w:t>310,358.84</w:t>
            </w:r>
          </w:p>
        </w:tc>
        <w:tc>
          <w:tcPr>
            <w:tcW w:w="3175" w:type="dxa"/>
            <w:vAlign w:val="center"/>
          </w:tcPr>
          <w:p w:rsidR="009A3FE3" w:rsidRDefault="002C2D6F">
            <w:pPr>
              <w:jc w:val="right"/>
            </w:pPr>
            <w:r>
              <w:rPr>
                <w:rFonts w:eastAsiaTheme="minorEastAsia"/>
                <w:color w:val="000000" w:themeColor="text1"/>
                <w:szCs w:val="21"/>
              </w:rPr>
              <w:t>0.71</w:t>
            </w:r>
          </w:p>
        </w:tc>
      </w:tr>
      <w:tr w:rsidR="009A3FE3">
        <w:tc>
          <w:tcPr>
            <w:tcW w:w="2787" w:type="dxa"/>
            <w:vAlign w:val="center"/>
          </w:tcPr>
          <w:p w:rsidR="009A3FE3" w:rsidRDefault="002C2D6F">
            <w:pPr>
              <w:jc w:val="left"/>
            </w:pPr>
            <w:r>
              <w:rPr>
                <w:rFonts w:eastAsiaTheme="minorEastAsia"/>
                <w:color w:val="000000" w:themeColor="text1"/>
                <w:szCs w:val="21"/>
              </w:rPr>
              <w:t>航空货运与物流</w:t>
            </w:r>
            <w:r>
              <w:rPr>
                <w:rFonts w:eastAsiaTheme="minorEastAsia"/>
                <w:color w:val="000000" w:themeColor="text1"/>
                <w:szCs w:val="21"/>
              </w:rPr>
              <w:t>Ⅲ</w:t>
            </w:r>
          </w:p>
        </w:tc>
        <w:tc>
          <w:tcPr>
            <w:tcW w:w="2551" w:type="dxa"/>
            <w:vAlign w:val="center"/>
          </w:tcPr>
          <w:p w:rsidR="009A3FE3" w:rsidRDefault="002C2D6F">
            <w:pPr>
              <w:jc w:val="right"/>
            </w:pPr>
            <w:r>
              <w:rPr>
                <w:rFonts w:eastAsiaTheme="minorEastAsia"/>
                <w:color w:val="000000" w:themeColor="text1"/>
                <w:szCs w:val="21"/>
              </w:rPr>
              <w:t>291,567.32</w:t>
            </w:r>
          </w:p>
        </w:tc>
        <w:tc>
          <w:tcPr>
            <w:tcW w:w="3175" w:type="dxa"/>
            <w:vAlign w:val="center"/>
          </w:tcPr>
          <w:p w:rsidR="009A3FE3" w:rsidRDefault="002C2D6F">
            <w:pPr>
              <w:jc w:val="right"/>
            </w:pPr>
            <w:r>
              <w:rPr>
                <w:rFonts w:eastAsiaTheme="minorEastAsia"/>
                <w:color w:val="000000" w:themeColor="text1"/>
                <w:szCs w:val="21"/>
              </w:rPr>
              <w:t>0.67</w:t>
            </w:r>
          </w:p>
        </w:tc>
      </w:tr>
      <w:tr w:rsidR="009A3FE3">
        <w:tc>
          <w:tcPr>
            <w:tcW w:w="2787" w:type="dxa"/>
            <w:vAlign w:val="center"/>
          </w:tcPr>
          <w:p w:rsidR="009A3FE3" w:rsidRDefault="002C2D6F">
            <w:pPr>
              <w:jc w:val="left"/>
            </w:pPr>
            <w:r>
              <w:rPr>
                <w:rFonts w:eastAsiaTheme="minorEastAsia"/>
                <w:color w:val="000000" w:themeColor="text1"/>
                <w:szCs w:val="21"/>
              </w:rPr>
              <w:t>建筑与工程</w:t>
            </w:r>
          </w:p>
        </w:tc>
        <w:tc>
          <w:tcPr>
            <w:tcW w:w="2551" w:type="dxa"/>
            <w:vAlign w:val="center"/>
          </w:tcPr>
          <w:p w:rsidR="009A3FE3" w:rsidRDefault="002C2D6F">
            <w:pPr>
              <w:jc w:val="right"/>
            </w:pPr>
            <w:r>
              <w:rPr>
                <w:rFonts w:eastAsiaTheme="minorEastAsia"/>
                <w:color w:val="000000" w:themeColor="text1"/>
                <w:szCs w:val="21"/>
              </w:rPr>
              <w:t>286,048.63</w:t>
            </w:r>
          </w:p>
        </w:tc>
        <w:tc>
          <w:tcPr>
            <w:tcW w:w="3175" w:type="dxa"/>
            <w:vAlign w:val="center"/>
          </w:tcPr>
          <w:p w:rsidR="009A3FE3" w:rsidRDefault="002C2D6F">
            <w:pPr>
              <w:jc w:val="right"/>
            </w:pPr>
            <w:r>
              <w:rPr>
                <w:rFonts w:eastAsiaTheme="minorEastAsia"/>
                <w:color w:val="000000" w:themeColor="text1"/>
                <w:szCs w:val="21"/>
              </w:rPr>
              <w:t>0.66</w:t>
            </w:r>
          </w:p>
        </w:tc>
      </w:tr>
      <w:tr w:rsidR="009A3FE3">
        <w:tc>
          <w:tcPr>
            <w:tcW w:w="2787" w:type="dxa"/>
            <w:vAlign w:val="center"/>
          </w:tcPr>
          <w:p w:rsidR="009A3FE3" w:rsidRDefault="002C2D6F">
            <w:pPr>
              <w:jc w:val="left"/>
            </w:pPr>
            <w:r>
              <w:rPr>
                <w:rFonts w:eastAsiaTheme="minorEastAsia"/>
                <w:color w:val="000000" w:themeColor="text1"/>
                <w:szCs w:val="21"/>
              </w:rPr>
              <w:t>交通基本设施</w:t>
            </w:r>
          </w:p>
        </w:tc>
        <w:tc>
          <w:tcPr>
            <w:tcW w:w="2551" w:type="dxa"/>
            <w:vAlign w:val="center"/>
          </w:tcPr>
          <w:p w:rsidR="009A3FE3" w:rsidRDefault="002C2D6F">
            <w:pPr>
              <w:jc w:val="right"/>
            </w:pPr>
            <w:r>
              <w:rPr>
                <w:rFonts w:eastAsiaTheme="minorEastAsia"/>
                <w:color w:val="000000" w:themeColor="text1"/>
                <w:szCs w:val="21"/>
              </w:rPr>
              <w:t>225,092.46</w:t>
            </w:r>
          </w:p>
        </w:tc>
        <w:tc>
          <w:tcPr>
            <w:tcW w:w="3175" w:type="dxa"/>
            <w:vAlign w:val="center"/>
          </w:tcPr>
          <w:p w:rsidR="009A3FE3" w:rsidRDefault="002C2D6F">
            <w:pPr>
              <w:jc w:val="right"/>
            </w:pPr>
            <w:r>
              <w:rPr>
                <w:rFonts w:eastAsiaTheme="minorEastAsia"/>
                <w:color w:val="000000" w:themeColor="text1"/>
                <w:szCs w:val="21"/>
              </w:rPr>
              <w:t>0.52</w:t>
            </w:r>
          </w:p>
        </w:tc>
      </w:tr>
      <w:tr w:rsidR="009A3FE3">
        <w:tc>
          <w:tcPr>
            <w:tcW w:w="2787" w:type="dxa"/>
            <w:vAlign w:val="center"/>
          </w:tcPr>
          <w:p w:rsidR="009A3FE3" w:rsidRDefault="002C2D6F">
            <w:pPr>
              <w:jc w:val="left"/>
            </w:pPr>
            <w:r>
              <w:rPr>
                <w:rFonts w:eastAsiaTheme="minorEastAsia"/>
                <w:color w:val="000000" w:themeColor="text1"/>
                <w:szCs w:val="21"/>
              </w:rPr>
              <w:t>制药</w:t>
            </w:r>
          </w:p>
        </w:tc>
        <w:tc>
          <w:tcPr>
            <w:tcW w:w="2551" w:type="dxa"/>
            <w:vAlign w:val="center"/>
          </w:tcPr>
          <w:p w:rsidR="009A3FE3" w:rsidRDefault="002C2D6F">
            <w:pPr>
              <w:jc w:val="right"/>
            </w:pPr>
            <w:r>
              <w:rPr>
                <w:rFonts w:eastAsiaTheme="minorEastAsia"/>
                <w:color w:val="000000" w:themeColor="text1"/>
                <w:szCs w:val="21"/>
              </w:rPr>
              <w:t>217,122.02</w:t>
            </w:r>
          </w:p>
        </w:tc>
        <w:tc>
          <w:tcPr>
            <w:tcW w:w="3175" w:type="dxa"/>
            <w:vAlign w:val="center"/>
          </w:tcPr>
          <w:p w:rsidR="009A3FE3" w:rsidRDefault="002C2D6F">
            <w:pPr>
              <w:jc w:val="right"/>
            </w:pPr>
            <w:r>
              <w:rPr>
                <w:rFonts w:eastAsiaTheme="minorEastAsia"/>
                <w:color w:val="000000" w:themeColor="text1"/>
                <w:szCs w:val="21"/>
              </w:rPr>
              <w:t>0.50</w:t>
            </w:r>
          </w:p>
        </w:tc>
      </w:tr>
      <w:tr w:rsidR="009A3FE3">
        <w:tc>
          <w:tcPr>
            <w:tcW w:w="2787" w:type="dxa"/>
            <w:vAlign w:val="center"/>
          </w:tcPr>
          <w:p w:rsidR="009A3FE3" w:rsidRDefault="002C2D6F">
            <w:pPr>
              <w:jc w:val="left"/>
            </w:pPr>
            <w:r>
              <w:rPr>
                <w:rFonts w:eastAsiaTheme="minorEastAsia"/>
                <w:color w:val="000000" w:themeColor="text1"/>
                <w:szCs w:val="21"/>
              </w:rPr>
              <w:t>海运</w:t>
            </w:r>
            <w:r>
              <w:rPr>
                <w:rFonts w:eastAsiaTheme="minorEastAsia"/>
                <w:color w:val="000000" w:themeColor="text1"/>
                <w:szCs w:val="21"/>
              </w:rPr>
              <w:t>Ⅲ</w:t>
            </w:r>
          </w:p>
        </w:tc>
        <w:tc>
          <w:tcPr>
            <w:tcW w:w="2551" w:type="dxa"/>
            <w:vAlign w:val="center"/>
          </w:tcPr>
          <w:p w:rsidR="009A3FE3" w:rsidRDefault="002C2D6F">
            <w:pPr>
              <w:jc w:val="right"/>
            </w:pPr>
            <w:r>
              <w:rPr>
                <w:rFonts w:eastAsiaTheme="minorEastAsia"/>
                <w:color w:val="000000" w:themeColor="text1"/>
                <w:szCs w:val="21"/>
              </w:rPr>
              <w:t>215,770.40</w:t>
            </w:r>
          </w:p>
        </w:tc>
        <w:tc>
          <w:tcPr>
            <w:tcW w:w="3175" w:type="dxa"/>
            <w:vAlign w:val="center"/>
          </w:tcPr>
          <w:p w:rsidR="009A3FE3" w:rsidRDefault="002C2D6F">
            <w:pPr>
              <w:jc w:val="right"/>
            </w:pPr>
            <w:r>
              <w:rPr>
                <w:rFonts w:eastAsiaTheme="minorEastAsia"/>
                <w:color w:val="000000" w:themeColor="text1"/>
                <w:szCs w:val="21"/>
              </w:rPr>
              <w:t>0.49</w:t>
            </w:r>
          </w:p>
        </w:tc>
      </w:tr>
      <w:tr w:rsidR="009A3FE3">
        <w:tc>
          <w:tcPr>
            <w:tcW w:w="2787" w:type="dxa"/>
            <w:vAlign w:val="center"/>
          </w:tcPr>
          <w:p w:rsidR="009A3FE3" w:rsidRDefault="002C2D6F">
            <w:pPr>
              <w:jc w:val="left"/>
            </w:pPr>
            <w:r>
              <w:rPr>
                <w:rFonts w:eastAsiaTheme="minorEastAsia"/>
                <w:color w:val="000000" w:themeColor="text1"/>
                <w:szCs w:val="21"/>
              </w:rPr>
              <w:t>酒店、餐馆与休闲</w:t>
            </w:r>
          </w:p>
        </w:tc>
        <w:tc>
          <w:tcPr>
            <w:tcW w:w="2551" w:type="dxa"/>
            <w:vAlign w:val="center"/>
          </w:tcPr>
          <w:p w:rsidR="009A3FE3" w:rsidRDefault="002C2D6F">
            <w:pPr>
              <w:jc w:val="right"/>
            </w:pPr>
            <w:r>
              <w:rPr>
                <w:rFonts w:eastAsiaTheme="minorEastAsia"/>
                <w:color w:val="000000" w:themeColor="text1"/>
                <w:szCs w:val="21"/>
              </w:rPr>
              <w:t>208,196.62</w:t>
            </w:r>
          </w:p>
        </w:tc>
        <w:tc>
          <w:tcPr>
            <w:tcW w:w="3175" w:type="dxa"/>
            <w:vAlign w:val="center"/>
          </w:tcPr>
          <w:p w:rsidR="009A3FE3" w:rsidRDefault="002C2D6F">
            <w:pPr>
              <w:jc w:val="right"/>
            </w:pPr>
            <w:r>
              <w:rPr>
                <w:rFonts w:eastAsiaTheme="minorEastAsia"/>
                <w:color w:val="000000" w:themeColor="text1"/>
                <w:szCs w:val="21"/>
              </w:rPr>
              <w:t>0.48</w:t>
            </w:r>
          </w:p>
        </w:tc>
      </w:tr>
      <w:tr w:rsidR="009A3FE3">
        <w:tc>
          <w:tcPr>
            <w:tcW w:w="2787" w:type="dxa"/>
            <w:vAlign w:val="center"/>
          </w:tcPr>
          <w:p w:rsidR="009A3FE3" w:rsidRDefault="002C2D6F">
            <w:pPr>
              <w:jc w:val="left"/>
            </w:pPr>
            <w:r>
              <w:rPr>
                <w:rFonts w:eastAsiaTheme="minorEastAsia"/>
                <w:color w:val="000000" w:themeColor="text1"/>
                <w:szCs w:val="21"/>
              </w:rPr>
              <w:t>信息技术服务</w:t>
            </w:r>
          </w:p>
        </w:tc>
        <w:tc>
          <w:tcPr>
            <w:tcW w:w="2551" w:type="dxa"/>
            <w:vAlign w:val="center"/>
          </w:tcPr>
          <w:p w:rsidR="009A3FE3" w:rsidRDefault="002C2D6F">
            <w:pPr>
              <w:jc w:val="right"/>
            </w:pPr>
            <w:r>
              <w:rPr>
                <w:rFonts w:eastAsiaTheme="minorEastAsia"/>
                <w:color w:val="000000" w:themeColor="text1"/>
                <w:szCs w:val="21"/>
              </w:rPr>
              <w:t>155,410.80</w:t>
            </w:r>
          </w:p>
        </w:tc>
        <w:tc>
          <w:tcPr>
            <w:tcW w:w="3175" w:type="dxa"/>
            <w:vAlign w:val="center"/>
          </w:tcPr>
          <w:p w:rsidR="009A3FE3" w:rsidRDefault="002C2D6F">
            <w:pPr>
              <w:jc w:val="right"/>
            </w:pPr>
            <w:r>
              <w:rPr>
                <w:rFonts w:eastAsiaTheme="minorEastAsia"/>
                <w:color w:val="000000" w:themeColor="text1"/>
                <w:szCs w:val="21"/>
              </w:rPr>
              <w:t>0.36</w:t>
            </w:r>
          </w:p>
        </w:tc>
      </w:tr>
      <w:tr w:rsidR="009A3FE3">
        <w:tc>
          <w:tcPr>
            <w:tcW w:w="2787" w:type="dxa"/>
            <w:vAlign w:val="center"/>
          </w:tcPr>
          <w:p w:rsidR="009A3FE3" w:rsidRDefault="002C2D6F">
            <w:pPr>
              <w:jc w:val="left"/>
            </w:pPr>
            <w:r>
              <w:rPr>
                <w:rFonts w:eastAsiaTheme="minorEastAsia"/>
                <w:color w:val="000000" w:themeColor="text1"/>
                <w:szCs w:val="21"/>
              </w:rPr>
              <w:t>工业集团企业</w:t>
            </w:r>
          </w:p>
        </w:tc>
        <w:tc>
          <w:tcPr>
            <w:tcW w:w="2551" w:type="dxa"/>
            <w:vAlign w:val="center"/>
          </w:tcPr>
          <w:p w:rsidR="009A3FE3" w:rsidRDefault="002C2D6F">
            <w:pPr>
              <w:jc w:val="right"/>
            </w:pPr>
            <w:r>
              <w:rPr>
                <w:rFonts w:eastAsiaTheme="minorEastAsia"/>
                <w:color w:val="000000" w:themeColor="text1"/>
                <w:szCs w:val="21"/>
              </w:rPr>
              <w:t>118,380.64</w:t>
            </w:r>
          </w:p>
        </w:tc>
        <w:tc>
          <w:tcPr>
            <w:tcW w:w="3175" w:type="dxa"/>
            <w:vAlign w:val="center"/>
          </w:tcPr>
          <w:p w:rsidR="009A3FE3" w:rsidRDefault="002C2D6F">
            <w:pPr>
              <w:jc w:val="right"/>
            </w:pPr>
            <w:r>
              <w:rPr>
                <w:rFonts w:eastAsiaTheme="minorEastAsia"/>
                <w:color w:val="000000" w:themeColor="text1"/>
                <w:szCs w:val="21"/>
              </w:rPr>
              <w:t>0.27</w:t>
            </w:r>
          </w:p>
        </w:tc>
      </w:tr>
      <w:tr w:rsidR="009A3FE3">
        <w:tc>
          <w:tcPr>
            <w:tcW w:w="2787" w:type="dxa"/>
            <w:vAlign w:val="center"/>
          </w:tcPr>
          <w:p w:rsidR="009A3FE3" w:rsidRDefault="002C2D6F">
            <w:pPr>
              <w:jc w:val="left"/>
            </w:pPr>
            <w:r>
              <w:rPr>
                <w:rFonts w:eastAsiaTheme="minorEastAsia"/>
                <w:color w:val="000000" w:themeColor="text1"/>
                <w:szCs w:val="21"/>
              </w:rPr>
              <w:t>电气设备</w:t>
            </w:r>
          </w:p>
        </w:tc>
        <w:tc>
          <w:tcPr>
            <w:tcW w:w="2551" w:type="dxa"/>
            <w:vAlign w:val="center"/>
          </w:tcPr>
          <w:p w:rsidR="009A3FE3" w:rsidRDefault="002C2D6F">
            <w:pPr>
              <w:jc w:val="right"/>
            </w:pPr>
            <w:r>
              <w:rPr>
                <w:rFonts w:eastAsiaTheme="minorEastAsia"/>
                <w:color w:val="000000" w:themeColor="text1"/>
                <w:szCs w:val="21"/>
              </w:rPr>
              <w:t>118,501.58</w:t>
            </w:r>
          </w:p>
        </w:tc>
        <w:tc>
          <w:tcPr>
            <w:tcW w:w="3175" w:type="dxa"/>
            <w:vAlign w:val="center"/>
          </w:tcPr>
          <w:p w:rsidR="009A3FE3" w:rsidRDefault="002C2D6F">
            <w:pPr>
              <w:jc w:val="right"/>
            </w:pPr>
            <w:r>
              <w:rPr>
                <w:rFonts w:eastAsiaTheme="minorEastAsia"/>
                <w:color w:val="000000" w:themeColor="text1"/>
                <w:szCs w:val="21"/>
              </w:rPr>
              <w:t>0.27</w:t>
            </w:r>
          </w:p>
        </w:tc>
      </w:tr>
      <w:tr w:rsidR="009A3FE3">
        <w:tc>
          <w:tcPr>
            <w:tcW w:w="2787" w:type="dxa"/>
            <w:vAlign w:val="center"/>
          </w:tcPr>
          <w:p w:rsidR="009A3FE3" w:rsidRDefault="002C2D6F">
            <w:pPr>
              <w:jc w:val="left"/>
            </w:pPr>
            <w:r>
              <w:rPr>
                <w:rFonts w:eastAsiaTheme="minorEastAsia"/>
                <w:color w:val="000000" w:themeColor="text1"/>
                <w:szCs w:val="21"/>
              </w:rPr>
              <w:t>纺织品、服装与奢侈品</w:t>
            </w:r>
          </w:p>
        </w:tc>
        <w:tc>
          <w:tcPr>
            <w:tcW w:w="2551" w:type="dxa"/>
            <w:vAlign w:val="center"/>
          </w:tcPr>
          <w:p w:rsidR="009A3FE3" w:rsidRDefault="002C2D6F">
            <w:pPr>
              <w:jc w:val="right"/>
            </w:pPr>
            <w:r>
              <w:rPr>
                <w:rFonts w:eastAsiaTheme="minorEastAsia"/>
                <w:color w:val="000000" w:themeColor="text1"/>
                <w:szCs w:val="21"/>
              </w:rPr>
              <w:t>105,594.63</w:t>
            </w:r>
          </w:p>
        </w:tc>
        <w:tc>
          <w:tcPr>
            <w:tcW w:w="3175" w:type="dxa"/>
            <w:vAlign w:val="center"/>
          </w:tcPr>
          <w:p w:rsidR="009A3FE3" w:rsidRDefault="002C2D6F">
            <w:pPr>
              <w:jc w:val="right"/>
            </w:pPr>
            <w:r>
              <w:rPr>
                <w:rFonts w:eastAsiaTheme="minorEastAsia"/>
                <w:color w:val="000000" w:themeColor="text1"/>
                <w:szCs w:val="21"/>
              </w:rPr>
              <w:t>0.24</w:t>
            </w:r>
          </w:p>
        </w:tc>
      </w:tr>
      <w:tr w:rsidR="009A3FE3">
        <w:tc>
          <w:tcPr>
            <w:tcW w:w="2787" w:type="dxa"/>
            <w:vAlign w:val="center"/>
          </w:tcPr>
          <w:p w:rsidR="009A3FE3" w:rsidRDefault="002C2D6F">
            <w:pPr>
              <w:jc w:val="left"/>
            </w:pPr>
            <w:r>
              <w:rPr>
                <w:rFonts w:eastAsiaTheme="minorEastAsia"/>
                <w:color w:val="000000" w:themeColor="text1"/>
                <w:szCs w:val="21"/>
              </w:rPr>
              <w:t>公路与铁路</w:t>
            </w:r>
            <w:r>
              <w:rPr>
                <w:rFonts w:eastAsiaTheme="minorEastAsia"/>
                <w:color w:val="000000" w:themeColor="text1"/>
                <w:szCs w:val="21"/>
              </w:rPr>
              <w:t>Ⅲ</w:t>
            </w:r>
          </w:p>
        </w:tc>
        <w:tc>
          <w:tcPr>
            <w:tcW w:w="2551" w:type="dxa"/>
            <w:vAlign w:val="center"/>
          </w:tcPr>
          <w:p w:rsidR="009A3FE3" w:rsidRDefault="002C2D6F">
            <w:pPr>
              <w:jc w:val="right"/>
            </w:pPr>
            <w:r>
              <w:rPr>
                <w:rFonts w:eastAsiaTheme="minorEastAsia"/>
                <w:color w:val="000000" w:themeColor="text1"/>
                <w:szCs w:val="21"/>
              </w:rPr>
              <w:t>80,142.07</w:t>
            </w:r>
          </w:p>
        </w:tc>
        <w:tc>
          <w:tcPr>
            <w:tcW w:w="3175" w:type="dxa"/>
            <w:vAlign w:val="center"/>
          </w:tcPr>
          <w:p w:rsidR="009A3FE3" w:rsidRDefault="002C2D6F">
            <w:pPr>
              <w:jc w:val="right"/>
            </w:pPr>
            <w:r>
              <w:rPr>
                <w:rFonts w:eastAsiaTheme="minorEastAsia"/>
                <w:color w:val="000000" w:themeColor="text1"/>
                <w:szCs w:val="21"/>
              </w:rPr>
              <w:t>0.18</w:t>
            </w:r>
          </w:p>
        </w:tc>
      </w:tr>
      <w:tr w:rsidR="009A3FE3">
        <w:tc>
          <w:tcPr>
            <w:tcW w:w="2787" w:type="dxa"/>
            <w:vAlign w:val="center"/>
          </w:tcPr>
          <w:p w:rsidR="009A3FE3" w:rsidRDefault="002C2D6F">
            <w:pPr>
              <w:jc w:val="left"/>
            </w:pPr>
            <w:r>
              <w:rPr>
                <w:rFonts w:eastAsiaTheme="minorEastAsia"/>
                <w:color w:val="000000" w:themeColor="text1"/>
                <w:szCs w:val="21"/>
              </w:rPr>
              <w:t>航空公司</w:t>
            </w:r>
            <w:r>
              <w:rPr>
                <w:rFonts w:eastAsiaTheme="minorEastAsia"/>
                <w:color w:val="000000" w:themeColor="text1"/>
                <w:szCs w:val="21"/>
              </w:rPr>
              <w:t>Ⅲ</w:t>
            </w:r>
          </w:p>
        </w:tc>
        <w:tc>
          <w:tcPr>
            <w:tcW w:w="2551" w:type="dxa"/>
            <w:vAlign w:val="center"/>
          </w:tcPr>
          <w:p w:rsidR="009A3FE3" w:rsidRDefault="002C2D6F">
            <w:pPr>
              <w:jc w:val="right"/>
            </w:pPr>
            <w:r>
              <w:rPr>
                <w:rFonts w:eastAsiaTheme="minorEastAsia"/>
                <w:color w:val="000000" w:themeColor="text1"/>
                <w:szCs w:val="21"/>
              </w:rPr>
              <w:t>65,454.77</w:t>
            </w:r>
          </w:p>
        </w:tc>
        <w:tc>
          <w:tcPr>
            <w:tcW w:w="3175" w:type="dxa"/>
            <w:vAlign w:val="center"/>
          </w:tcPr>
          <w:p w:rsidR="009A3FE3" w:rsidRDefault="002C2D6F">
            <w:pPr>
              <w:jc w:val="right"/>
            </w:pPr>
            <w:r>
              <w:rPr>
                <w:rFonts w:eastAsiaTheme="minorEastAsia"/>
                <w:color w:val="000000" w:themeColor="text1"/>
                <w:szCs w:val="21"/>
              </w:rPr>
              <w:t>0.15</w:t>
            </w:r>
          </w:p>
        </w:tc>
      </w:tr>
      <w:tr w:rsidR="009A3FE3">
        <w:tc>
          <w:tcPr>
            <w:tcW w:w="2787" w:type="dxa"/>
            <w:vAlign w:val="center"/>
          </w:tcPr>
          <w:p w:rsidR="009A3FE3" w:rsidRDefault="002C2D6F">
            <w:pPr>
              <w:jc w:val="left"/>
            </w:pPr>
            <w:r>
              <w:rPr>
                <w:rFonts w:eastAsiaTheme="minorEastAsia"/>
                <w:color w:val="000000" w:themeColor="text1"/>
                <w:szCs w:val="21"/>
              </w:rPr>
              <w:t>多元化零售</w:t>
            </w:r>
          </w:p>
        </w:tc>
        <w:tc>
          <w:tcPr>
            <w:tcW w:w="2551" w:type="dxa"/>
            <w:vAlign w:val="center"/>
          </w:tcPr>
          <w:p w:rsidR="009A3FE3" w:rsidRDefault="002C2D6F">
            <w:pPr>
              <w:jc w:val="right"/>
            </w:pPr>
            <w:r>
              <w:rPr>
                <w:rFonts w:eastAsiaTheme="minorEastAsia"/>
                <w:color w:val="000000" w:themeColor="text1"/>
                <w:szCs w:val="21"/>
              </w:rPr>
              <w:t>56,938.39</w:t>
            </w:r>
          </w:p>
        </w:tc>
        <w:tc>
          <w:tcPr>
            <w:tcW w:w="3175" w:type="dxa"/>
            <w:vAlign w:val="center"/>
          </w:tcPr>
          <w:p w:rsidR="009A3FE3" w:rsidRDefault="002C2D6F">
            <w:pPr>
              <w:jc w:val="right"/>
            </w:pPr>
            <w:r>
              <w:rPr>
                <w:rFonts w:eastAsiaTheme="minorEastAsia"/>
                <w:color w:val="000000" w:themeColor="text1"/>
                <w:szCs w:val="21"/>
              </w:rPr>
              <w:t>0.13</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37,722,529.74</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86.49</w:t>
            </w:r>
          </w:p>
        </w:tc>
      </w:tr>
    </w:tbl>
    <w:p w:rsidR="00927E90" w:rsidRDefault="000A521D" w:rsidP="00927E90">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注：行业分类标准：</w:t>
      </w:r>
      <w:r w:rsidRPr="00A76A42">
        <w:rPr>
          <w:rFonts w:eastAsiaTheme="minorEastAsia"/>
          <w:color w:val="000000" w:themeColor="text1"/>
          <w:szCs w:val="21"/>
        </w:rPr>
        <w:t>MSCI</w:t>
      </w:r>
    </w:p>
    <w:p w:rsidR="004D1766" w:rsidRPr="00927E90" w:rsidRDefault="004D1766" w:rsidP="00927E90">
      <w:pPr>
        <w:autoSpaceDE w:val="0"/>
        <w:autoSpaceDN w:val="0"/>
        <w:adjustRightInd w:val="0"/>
        <w:spacing w:line="360" w:lineRule="auto"/>
        <w:jc w:val="left"/>
        <w:rPr>
          <w:rFonts w:eastAsiaTheme="minorEastAsia"/>
          <w:color w:val="000000" w:themeColor="text1"/>
          <w:szCs w:val="21"/>
        </w:rPr>
      </w:pPr>
      <w:r w:rsidRPr="00927E90">
        <w:rPr>
          <w:rFonts w:eastAsiaTheme="minorEastAsia"/>
          <w:b/>
          <w:color w:val="000000" w:themeColor="text1"/>
          <w:kern w:val="0"/>
          <w:sz w:val="24"/>
        </w:rPr>
        <w:t xml:space="preserve">5.4 </w:t>
      </w:r>
      <w:r w:rsidRPr="00927E90">
        <w:rPr>
          <w:rFonts w:eastAsiaTheme="minorEastAsia" w:hint="eastAsia"/>
          <w:b/>
          <w:color w:val="000000" w:themeColor="text1"/>
          <w:kern w:val="0"/>
          <w:sz w:val="24"/>
        </w:rPr>
        <w:t>期末按公允价值占基金资产净值比例大小排序的股票投资明细</w:t>
      </w:r>
      <w:r w:rsidRPr="00252C8D">
        <w:rPr>
          <w:rFonts w:asciiTheme="minorEastAsia" w:eastAsiaTheme="minorEastAsia" w:hAnsiTheme="minorEastAsia" w:hint="eastAsia"/>
          <w:kern w:val="0"/>
        </w:rPr>
        <w:cr/>
      </w:r>
      <w:r w:rsidRPr="00232C30">
        <w:rPr>
          <w:color w:val="000000" w:themeColor="text1"/>
        </w:rPr>
        <w:t>5.</w:t>
      </w:r>
      <w:r>
        <w:rPr>
          <w:color w:val="000000" w:themeColor="text1"/>
        </w:rPr>
        <w:t>4.1</w:t>
      </w:r>
      <w:r w:rsidRPr="00232C30">
        <w:rPr>
          <w:color w:val="000000" w:themeColor="text1"/>
        </w:rPr>
        <w:t xml:space="preserve"> </w:t>
      </w:r>
      <w:r w:rsidRPr="00232C30">
        <w:rPr>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71"/>
        <w:gridCol w:w="1721"/>
        <w:gridCol w:w="945"/>
        <w:gridCol w:w="874"/>
        <w:gridCol w:w="548"/>
        <w:gridCol w:w="686"/>
        <w:gridCol w:w="1064"/>
        <w:gridCol w:w="1319"/>
        <w:gridCol w:w="885"/>
      </w:tblGrid>
      <w:tr w:rsidR="004D1766" w:rsidRPr="00423D61" w:rsidTr="00927E90">
        <w:tc>
          <w:tcPr>
            <w:tcW w:w="794" w:type="dxa"/>
            <w:vAlign w:val="center"/>
          </w:tcPr>
          <w:p w:rsidR="004D1766" w:rsidRPr="00423D61" w:rsidRDefault="004D1766" w:rsidP="00927E90">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927E90">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927E90">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927E90">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927E90">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927E90">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927E90">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927E90">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927E90">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927E90">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927E90">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927E90">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9A3FE3">
        <w:tc>
          <w:tcPr>
            <w:tcW w:w="0" w:type="auto"/>
            <w:vAlign w:val="center"/>
          </w:tcPr>
          <w:p w:rsidR="009A3FE3" w:rsidRDefault="002C2D6F">
            <w:pPr>
              <w:jc w:val="center"/>
            </w:pPr>
            <w:r>
              <w:rPr>
                <w:rFonts w:eastAsiaTheme="minorEastAsia"/>
                <w:color w:val="000000" w:themeColor="text1"/>
                <w:szCs w:val="21"/>
              </w:rPr>
              <w:t>1</w:t>
            </w:r>
          </w:p>
        </w:tc>
        <w:tc>
          <w:tcPr>
            <w:tcW w:w="0" w:type="auto"/>
            <w:vAlign w:val="center"/>
          </w:tcPr>
          <w:p w:rsidR="009A3FE3" w:rsidRDefault="002C2D6F">
            <w:pPr>
              <w:jc w:val="center"/>
            </w:pPr>
            <w:r>
              <w:rPr>
                <w:rFonts w:eastAsiaTheme="minorEastAsia"/>
                <w:color w:val="000000" w:themeColor="text1"/>
                <w:szCs w:val="21"/>
              </w:rPr>
              <w:t>Taiwan Semiconductor Manufacturing Co., Ltd</w:t>
            </w:r>
          </w:p>
        </w:tc>
        <w:tc>
          <w:tcPr>
            <w:tcW w:w="0" w:type="auto"/>
            <w:vAlign w:val="center"/>
          </w:tcPr>
          <w:p w:rsidR="009A3FE3" w:rsidRDefault="002C2D6F">
            <w:pPr>
              <w:jc w:val="center"/>
            </w:pPr>
            <w:r>
              <w:rPr>
                <w:rFonts w:eastAsiaTheme="minorEastAsia"/>
                <w:color w:val="000000" w:themeColor="text1"/>
                <w:szCs w:val="21"/>
              </w:rPr>
              <w:t>台积电</w:t>
            </w:r>
          </w:p>
        </w:tc>
        <w:tc>
          <w:tcPr>
            <w:tcW w:w="0" w:type="auto"/>
            <w:vAlign w:val="center"/>
          </w:tcPr>
          <w:p w:rsidR="009A3FE3" w:rsidRDefault="002C2D6F">
            <w:pPr>
              <w:jc w:val="center"/>
            </w:pPr>
            <w:r>
              <w:rPr>
                <w:rFonts w:eastAsiaTheme="minorEastAsia"/>
                <w:color w:val="000000" w:themeColor="text1"/>
                <w:szCs w:val="21"/>
              </w:rPr>
              <w:t>TSM US</w:t>
            </w:r>
          </w:p>
        </w:tc>
        <w:tc>
          <w:tcPr>
            <w:tcW w:w="0" w:type="auto"/>
            <w:vAlign w:val="center"/>
          </w:tcPr>
          <w:p w:rsidR="009A3FE3" w:rsidRDefault="002C2D6F">
            <w:pPr>
              <w:jc w:val="center"/>
            </w:pPr>
            <w:r>
              <w:rPr>
                <w:rFonts w:eastAsiaTheme="minorEastAsia"/>
                <w:color w:val="000000" w:themeColor="text1"/>
                <w:szCs w:val="21"/>
              </w:rPr>
              <w:t>纽约证券交易所</w:t>
            </w:r>
          </w:p>
        </w:tc>
        <w:tc>
          <w:tcPr>
            <w:tcW w:w="0" w:type="auto"/>
            <w:vAlign w:val="center"/>
          </w:tcPr>
          <w:p w:rsidR="009A3FE3" w:rsidRDefault="002C2D6F">
            <w:pPr>
              <w:jc w:val="center"/>
            </w:pPr>
            <w:r>
              <w:rPr>
                <w:rFonts w:eastAsiaTheme="minorEastAsia"/>
                <w:color w:val="000000" w:themeColor="text1"/>
                <w:szCs w:val="21"/>
              </w:rPr>
              <w:t>美国</w:t>
            </w:r>
          </w:p>
        </w:tc>
        <w:tc>
          <w:tcPr>
            <w:tcW w:w="0" w:type="auto"/>
            <w:vAlign w:val="center"/>
          </w:tcPr>
          <w:p w:rsidR="009A3FE3" w:rsidRDefault="002C2D6F">
            <w:pPr>
              <w:jc w:val="right"/>
            </w:pPr>
            <w:r>
              <w:rPr>
                <w:rFonts w:eastAsiaTheme="minorEastAsia"/>
                <w:color w:val="000000" w:themeColor="text1"/>
                <w:szCs w:val="21"/>
              </w:rPr>
              <w:t>5,016.00</w:t>
            </w:r>
          </w:p>
        </w:tc>
        <w:tc>
          <w:tcPr>
            <w:tcW w:w="0" w:type="auto"/>
            <w:vAlign w:val="center"/>
          </w:tcPr>
          <w:p w:rsidR="009A3FE3" w:rsidRDefault="002C2D6F">
            <w:pPr>
              <w:jc w:val="right"/>
            </w:pPr>
            <w:r>
              <w:rPr>
                <w:rFonts w:eastAsiaTheme="minorEastAsia"/>
                <w:color w:val="000000" w:themeColor="text1"/>
                <w:szCs w:val="21"/>
              </w:rPr>
              <w:t>2,602,265.96</w:t>
            </w:r>
          </w:p>
        </w:tc>
        <w:tc>
          <w:tcPr>
            <w:tcW w:w="0" w:type="auto"/>
            <w:vAlign w:val="center"/>
          </w:tcPr>
          <w:p w:rsidR="009A3FE3" w:rsidRDefault="002C2D6F">
            <w:pPr>
              <w:jc w:val="right"/>
            </w:pPr>
            <w:r>
              <w:rPr>
                <w:rFonts w:eastAsiaTheme="minorEastAsia"/>
                <w:color w:val="000000" w:themeColor="text1"/>
                <w:szCs w:val="21"/>
              </w:rPr>
              <w:t>5.97</w:t>
            </w:r>
          </w:p>
        </w:tc>
      </w:tr>
      <w:tr w:rsidR="009A3FE3">
        <w:tc>
          <w:tcPr>
            <w:tcW w:w="0" w:type="auto"/>
            <w:vAlign w:val="center"/>
          </w:tcPr>
          <w:p w:rsidR="009A3FE3" w:rsidRDefault="002C2D6F">
            <w:pPr>
              <w:jc w:val="center"/>
            </w:pPr>
            <w:r>
              <w:rPr>
                <w:rFonts w:eastAsiaTheme="minorEastAsia"/>
                <w:color w:val="000000" w:themeColor="text1"/>
                <w:szCs w:val="21"/>
              </w:rPr>
              <w:t>2</w:t>
            </w:r>
          </w:p>
        </w:tc>
        <w:tc>
          <w:tcPr>
            <w:tcW w:w="0" w:type="auto"/>
            <w:vAlign w:val="center"/>
          </w:tcPr>
          <w:p w:rsidR="009A3FE3" w:rsidRDefault="002C2D6F">
            <w:pPr>
              <w:jc w:val="center"/>
            </w:pPr>
            <w:r>
              <w:rPr>
                <w:rFonts w:eastAsiaTheme="minorEastAsia"/>
                <w:color w:val="000000" w:themeColor="text1"/>
                <w:szCs w:val="21"/>
              </w:rPr>
              <w:t>Tencent Holdings Ltd</w:t>
            </w:r>
          </w:p>
        </w:tc>
        <w:tc>
          <w:tcPr>
            <w:tcW w:w="0" w:type="auto"/>
            <w:vAlign w:val="center"/>
          </w:tcPr>
          <w:p w:rsidR="009A3FE3" w:rsidRDefault="002C2D6F">
            <w:pPr>
              <w:jc w:val="center"/>
            </w:pPr>
            <w:r>
              <w:rPr>
                <w:rFonts w:eastAsiaTheme="minorEastAsia"/>
                <w:color w:val="000000" w:themeColor="text1"/>
                <w:szCs w:val="21"/>
              </w:rPr>
              <w:t>腾讯控股</w:t>
            </w:r>
          </w:p>
        </w:tc>
        <w:tc>
          <w:tcPr>
            <w:tcW w:w="0" w:type="auto"/>
            <w:vAlign w:val="center"/>
          </w:tcPr>
          <w:p w:rsidR="009A3FE3" w:rsidRDefault="002C2D6F">
            <w:pPr>
              <w:jc w:val="center"/>
            </w:pPr>
            <w:r>
              <w:rPr>
                <w:rFonts w:eastAsiaTheme="minorEastAsia"/>
                <w:color w:val="000000" w:themeColor="text1"/>
                <w:szCs w:val="21"/>
              </w:rPr>
              <w:t>700 HK</w:t>
            </w:r>
          </w:p>
        </w:tc>
        <w:tc>
          <w:tcPr>
            <w:tcW w:w="0" w:type="auto"/>
            <w:vAlign w:val="center"/>
          </w:tcPr>
          <w:p w:rsidR="009A3FE3" w:rsidRDefault="002C2D6F">
            <w:pPr>
              <w:jc w:val="center"/>
            </w:pPr>
            <w:r>
              <w:rPr>
                <w:rFonts w:eastAsiaTheme="minorEastAsia"/>
                <w:color w:val="000000" w:themeColor="text1"/>
                <w:szCs w:val="21"/>
              </w:rPr>
              <w:t>香港证券交易所</w:t>
            </w:r>
          </w:p>
        </w:tc>
        <w:tc>
          <w:tcPr>
            <w:tcW w:w="0" w:type="auto"/>
            <w:vAlign w:val="center"/>
          </w:tcPr>
          <w:p w:rsidR="009A3FE3" w:rsidRDefault="002C2D6F">
            <w:pPr>
              <w:jc w:val="center"/>
            </w:pPr>
            <w:r>
              <w:rPr>
                <w:rFonts w:eastAsiaTheme="minorEastAsia"/>
                <w:color w:val="000000" w:themeColor="text1"/>
                <w:szCs w:val="21"/>
              </w:rPr>
              <w:t>中国香港</w:t>
            </w:r>
          </w:p>
        </w:tc>
        <w:tc>
          <w:tcPr>
            <w:tcW w:w="0" w:type="auto"/>
            <w:vAlign w:val="center"/>
          </w:tcPr>
          <w:p w:rsidR="009A3FE3" w:rsidRDefault="002C2D6F">
            <w:pPr>
              <w:jc w:val="right"/>
            </w:pPr>
            <w:r>
              <w:rPr>
                <w:rFonts w:eastAsiaTheme="minorEastAsia"/>
                <w:color w:val="000000" w:themeColor="text1"/>
                <w:szCs w:val="21"/>
              </w:rPr>
              <w:t>8,500.00</w:t>
            </w:r>
          </w:p>
        </w:tc>
        <w:tc>
          <w:tcPr>
            <w:tcW w:w="0" w:type="auto"/>
            <w:vAlign w:val="center"/>
          </w:tcPr>
          <w:p w:rsidR="009A3FE3" w:rsidRDefault="002C2D6F">
            <w:pPr>
              <w:jc w:val="right"/>
            </w:pPr>
            <w:r>
              <w:rPr>
                <w:rFonts w:eastAsiaTheme="minorEastAsia"/>
                <w:color w:val="000000" w:themeColor="text1"/>
                <w:szCs w:val="21"/>
              </w:rPr>
              <w:t>2,533,328.13</w:t>
            </w:r>
          </w:p>
        </w:tc>
        <w:tc>
          <w:tcPr>
            <w:tcW w:w="0" w:type="auto"/>
            <w:vAlign w:val="center"/>
          </w:tcPr>
          <w:p w:rsidR="009A3FE3" w:rsidRDefault="002C2D6F">
            <w:pPr>
              <w:jc w:val="right"/>
            </w:pPr>
            <w:r>
              <w:rPr>
                <w:rFonts w:eastAsiaTheme="minorEastAsia"/>
                <w:color w:val="000000" w:themeColor="text1"/>
                <w:szCs w:val="21"/>
              </w:rPr>
              <w:t>5.81</w:t>
            </w:r>
          </w:p>
        </w:tc>
      </w:tr>
      <w:tr w:rsidR="009A3FE3">
        <w:tc>
          <w:tcPr>
            <w:tcW w:w="0" w:type="auto"/>
            <w:vAlign w:val="center"/>
          </w:tcPr>
          <w:p w:rsidR="009A3FE3" w:rsidRDefault="002C2D6F">
            <w:pPr>
              <w:jc w:val="center"/>
            </w:pPr>
            <w:r>
              <w:rPr>
                <w:rFonts w:eastAsiaTheme="minorEastAsia"/>
                <w:color w:val="000000" w:themeColor="text1"/>
                <w:szCs w:val="21"/>
              </w:rPr>
              <w:t>3</w:t>
            </w:r>
          </w:p>
        </w:tc>
        <w:tc>
          <w:tcPr>
            <w:tcW w:w="0" w:type="auto"/>
            <w:vAlign w:val="center"/>
          </w:tcPr>
          <w:p w:rsidR="009A3FE3" w:rsidRDefault="002C2D6F">
            <w:pPr>
              <w:jc w:val="center"/>
            </w:pPr>
            <w:r>
              <w:rPr>
                <w:rFonts w:eastAsiaTheme="minorEastAsia"/>
                <w:color w:val="000000" w:themeColor="text1"/>
                <w:szCs w:val="21"/>
              </w:rPr>
              <w:t>Samsung Electronics Co Ltd</w:t>
            </w:r>
          </w:p>
        </w:tc>
        <w:tc>
          <w:tcPr>
            <w:tcW w:w="0" w:type="auto"/>
            <w:vAlign w:val="center"/>
          </w:tcPr>
          <w:p w:rsidR="009A3FE3" w:rsidRDefault="002C2D6F">
            <w:pPr>
              <w:jc w:val="center"/>
            </w:pPr>
            <w:r>
              <w:rPr>
                <w:rFonts w:eastAsiaTheme="minorEastAsia"/>
                <w:color w:val="000000" w:themeColor="text1"/>
                <w:szCs w:val="21"/>
              </w:rPr>
              <w:t>三星电子有限公司</w:t>
            </w:r>
          </w:p>
        </w:tc>
        <w:tc>
          <w:tcPr>
            <w:tcW w:w="0" w:type="auto"/>
            <w:vAlign w:val="center"/>
          </w:tcPr>
          <w:p w:rsidR="009A3FE3" w:rsidRDefault="002C2D6F">
            <w:pPr>
              <w:jc w:val="center"/>
            </w:pPr>
            <w:r>
              <w:rPr>
                <w:rFonts w:eastAsiaTheme="minorEastAsia"/>
                <w:color w:val="000000" w:themeColor="text1"/>
                <w:szCs w:val="21"/>
              </w:rPr>
              <w:t>005930 KS</w:t>
            </w:r>
          </w:p>
        </w:tc>
        <w:tc>
          <w:tcPr>
            <w:tcW w:w="0" w:type="auto"/>
            <w:vAlign w:val="center"/>
          </w:tcPr>
          <w:p w:rsidR="009A3FE3" w:rsidRDefault="002C2D6F">
            <w:pPr>
              <w:jc w:val="center"/>
            </w:pPr>
            <w:r>
              <w:rPr>
                <w:rFonts w:eastAsiaTheme="minorEastAsia"/>
                <w:color w:val="000000" w:themeColor="text1"/>
                <w:szCs w:val="21"/>
              </w:rPr>
              <w:t>韩国证券交易所</w:t>
            </w:r>
          </w:p>
        </w:tc>
        <w:tc>
          <w:tcPr>
            <w:tcW w:w="0" w:type="auto"/>
            <w:vAlign w:val="center"/>
          </w:tcPr>
          <w:p w:rsidR="009A3FE3" w:rsidRDefault="002C2D6F">
            <w:pPr>
              <w:jc w:val="center"/>
            </w:pPr>
            <w:r>
              <w:rPr>
                <w:rFonts w:eastAsiaTheme="minorEastAsia"/>
                <w:color w:val="000000" w:themeColor="text1"/>
                <w:szCs w:val="21"/>
              </w:rPr>
              <w:t>韩国</w:t>
            </w:r>
          </w:p>
        </w:tc>
        <w:tc>
          <w:tcPr>
            <w:tcW w:w="0" w:type="auto"/>
            <w:vAlign w:val="center"/>
          </w:tcPr>
          <w:p w:rsidR="009A3FE3" w:rsidRDefault="002C2D6F">
            <w:pPr>
              <w:jc w:val="right"/>
            </w:pPr>
            <w:r>
              <w:rPr>
                <w:rFonts w:eastAsiaTheme="minorEastAsia"/>
                <w:color w:val="000000" w:themeColor="text1"/>
                <w:szCs w:val="21"/>
              </w:rPr>
              <w:t>6,098.00</w:t>
            </w:r>
          </w:p>
        </w:tc>
        <w:tc>
          <w:tcPr>
            <w:tcW w:w="0" w:type="auto"/>
            <w:vAlign w:val="center"/>
          </w:tcPr>
          <w:p w:rsidR="009A3FE3" w:rsidRDefault="002C2D6F">
            <w:pPr>
              <w:jc w:val="right"/>
            </w:pPr>
            <w:r>
              <w:rPr>
                <w:rFonts w:eastAsiaTheme="minorEastAsia"/>
                <w:color w:val="000000" w:themeColor="text1"/>
                <w:szCs w:val="21"/>
              </w:rPr>
              <w:t>1,857,333.52</w:t>
            </w:r>
          </w:p>
        </w:tc>
        <w:tc>
          <w:tcPr>
            <w:tcW w:w="0" w:type="auto"/>
            <w:vAlign w:val="center"/>
          </w:tcPr>
          <w:p w:rsidR="009A3FE3" w:rsidRDefault="002C2D6F">
            <w:pPr>
              <w:jc w:val="right"/>
            </w:pPr>
            <w:r>
              <w:rPr>
                <w:rFonts w:eastAsiaTheme="minorEastAsia"/>
                <w:color w:val="000000" w:themeColor="text1"/>
                <w:szCs w:val="21"/>
              </w:rPr>
              <w:t>4.26</w:t>
            </w:r>
          </w:p>
        </w:tc>
      </w:tr>
      <w:tr w:rsidR="009A3FE3">
        <w:tc>
          <w:tcPr>
            <w:tcW w:w="0" w:type="auto"/>
            <w:vAlign w:val="center"/>
          </w:tcPr>
          <w:p w:rsidR="009A3FE3" w:rsidRDefault="002C2D6F">
            <w:pPr>
              <w:jc w:val="center"/>
            </w:pPr>
            <w:r>
              <w:rPr>
                <w:rFonts w:eastAsiaTheme="minorEastAsia"/>
                <w:color w:val="000000" w:themeColor="text1"/>
                <w:szCs w:val="21"/>
              </w:rPr>
              <w:t>4</w:t>
            </w:r>
          </w:p>
        </w:tc>
        <w:tc>
          <w:tcPr>
            <w:tcW w:w="0" w:type="auto"/>
            <w:vAlign w:val="center"/>
          </w:tcPr>
          <w:p w:rsidR="009A3FE3" w:rsidRDefault="002C2D6F">
            <w:pPr>
              <w:jc w:val="center"/>
            </w:pPr>
            <w:r>
              <w:rPr>
                <w:rFonts w:eastAsiaTheme="minorEastAsia"/>
                <w:color w:val="000000" w:themeColor="text1"/>
                <w:szCs w:val="21"/>
              </w:rPr>
              <w:t>Alibaba Group Holding Ltd</w:t>
            </w:r>
          </w:p>
        </w:tc>
        <w:tc>
          <w:tcPr>
            <w:tcW w:w="0" w:type="auto"/>
            <w:vAlign w:val="center"/>
          </w:tcPr>
          <w:p w:rsidR="009A3FE3" w:rsidRDefault="002C2D6F">
            <w:pPr>
              <w:jc w:val="center"/>
            </w:pPr>
            <w:r>
              <w:rPr>
                <w:rFonts w:eastAsiaTheme="minorEastAsia"/>
                <w:color w:val="000000" w:themeColor="text1"/>
                <w:szCs w:val="21"/>
              </w:rPr>
              <w:t>阿里巴巴集团控股有限公司</w:t>
            </w:r>
          </w:p>
        </w:tc>
        <w:tc>
          <w:tcPr>
            <w:tcW w:w="0" w:type="auto"/>
            <w:vAlign w:val="center"/>
          </w:tcPr>
          <w:p w:rsidR="009A3FE3" w:rsidRDefault="002C2D6F">
            <w:pPr>
              <w:jc w:val="center"/>
            </w:pPr>
            <w:r>
              <w:rPr>
                <w:rFonts w:eastAsiaTheme="minorEastAsia"/>
                <w:color w:val="000000" w:themeColor="text1"/>
                <w:szCs w:val="21"/>
              </w:rPr>
              <w:t>9988 HK</w:t>
            </w:r>
          </w:p>
        </w:tc>
        <w:tc>
          <w:tcPr>
            <w:tcW w:w="0" w:type="auto"/>
            <w:vAlign w:val="center"/>
          </w:tcPr>
          <w:p w:rsidR="009A3FE3" w:rsidRDefault="002C2D6F">
            <w:pPr>
              <w:jc w:val="center"/>
            </w:pPr>
            <w:r>
              <w:rPr>
                <w:rFonts w:eastAsiaTheme="minorEastAsia"/>
                <w:color w:val="000000" w:themeColor="text1"/>
                <w:szCs w:val="21"/>
              </w:rPr>
              <w:t>香港证券交易所</w:t>
            </w:r>
          </w:p>
        </w:tc>
        <w:tc>
          <w:tcPr>
            <w:tcW w:w="0" w:type="auto"/>
            <w:vAlign w:val="center"/>
          </w:tcPr>
          <w:p w:rsidR="009A3FE3" w:rsidRDefault="002C2D6F">
            <w:pPr>
              <w:jc w:val="center"/>
            </w:pPr>
            <w:r>
              <w:rPr>
                <w:rFonts w:eastAsiaTheme="minorEastAsia"/>
                <w:color w:val="000000" w:themeColor="text1"/>
                <w:szCs w:val="21"/>
              </w:rPr>
              <w:t>中国香港</w:t>
            </w:r>
          </w:p>
        </w:tc>
        <w:tc>
          <w:tcPr>
            <w:tcW w:w="0" w:type="auto"/>
            <w:vAlign w:val="center"/>
          </w:tcPr>
          <w:p w:rsidR="009A3FE3" w:rsidRDefault="002C2D6F">
            <w:pPr>
              <w:jc w:val="right"/>
            </w:pPr>
            <w:r>
              <w:rPr>
                <w:rFonts w:eastAsiaTheme="minorEastAsia"/>
                <w:color w:val="000000" w:themeColor="text1"/>
                <w:szCs w:val="21"/>
              </w:rPr>
              <w:t>21,400.00</w:t>
            </w:r>
          </w:p>
        </w:tc>
        <w:tc>
          <w:tcPr>
            <w:tcW w:w="0" w:type="auto"/>
            <w:vAlign w:val="center"/>
          </w:tcPr>
          <w:p w:rsidR="009A3FE3" w:rsidRDefault="002C2D6F">
            <w:pPr>
              <w:jc w:val="right"/>
            </w:pPr>
            <w:r>
              <w:rPr>
                <w:rFonts w:eastAsiaTheme="minorEastAsia"/>
                <w:color w:val="000000" w:themeColor="text1"/>
                <w:szCs w:val="21"/>
              </w:rPr>
              <w:t>1,647,020.22</w:t>
            </w:r>
          </w:p>
        </w:tc>
        <w:tc>
          <w:tcPr>
            <w:tcW w:w="0" w:type="auto"/>
            <w:vAlign w:val="center"/>
          </w:tcPr>
          <w:p w:rsidR="009A3FE3" w:rsidRDefault="002C2D6F">
            <w:pPr>
              <w:jc w:val="right"/>
            </w:pPr>
            <w:r>
              <w:rPr>
                <w:rFonts w:eastAsiaTheme="minorEastAsia"/>
                <w:color w:val="000000" w:themeColor="text1"/>
                <w:szCs w:val="21"/>
              </w:rPr>
              <w:t>3.78</w:t>
            </w:r>
          </w:p>
        </w:tc>
      </w:tr>
      <w:tr w:rsidR="009A3FE3">
        <w:tc>
          <w:tcPr>
            <w:tcW w:w="0" w:type="auto"/>
            <w:vAlign w:val="center"/>
          </w:tcPr>
          <w:p w:rsidR="009A3FE3" w:rsidRDefault="002C2D6F">
            <w:pPr>
              <w:jc w:val="center"/>
            </w:pPr>
            <w:r>
              <w:rPr>
                <w:rFonts w:eastAsiaTheme="minorEastAsia"/>
                <w:color w:val="000000" w:themeColor="text1"/>
                <w:szCs w:val="21"/>
              </w:rPr>
              <w:t>5</w:t>
            </w:r>
          </w:p>
        </w:tc>
        <w:tc>
          <w:tcPr>
            <w:tcW w:w="0" w:type="auto"/>
            <w:vAlign w:val="center"/>
          </w:tcPr>
          <w:p w:rsidR="009A3FE3" w:rsidRDefault="002C2D6F">
            <w:pPr>
              <w:jc w:val="center"/>
            </w:pPr>
            <w:r>
              <w:rPr>
                <w:rFonts w:eastAsiaTheme="minorEastAsia"/>
                <w:color w:val="000000" w:themeColor="text1"/>
                <w:szCs w:val="21"/>
              </w:rPr>
              <w:t>JD.com Inc</w:t>
            </w:r>
          </w:p>
        </w:tc>
        <w:tc>
          <w:tcPr>
            <w:tcW w:w="0" w:type="auto"/>
            <w:vAlign w:val="center"/>
          </w:tcPr>
          <w:p w:rsidR="009A3FE3" w:rsidRDefault="002C2D6F">
            <w:pPr>
              <w:jc w:val="center"/>
            </w:pPr>
            <w:r>
              <w:rPr>
                <w:rFonts w:eastAsiaTheme="minorEastAsia"/>
                <w:color w:val="000000" w:themeColor="text1"/>
                <w:szCs w:val="21"/>
              </w:rPr>
              <w:t>京东集团</w:t>
            </w:r>
          </w:p>
        </w:tc>
        <w:tc>
          <w:tcPr>
            <w:tcW w:w="0" w:type="auto"/>
            <w:vAlign w:val="center"/>
          </w:tcPr>
          <w:p w:rsidR="009A3FE3" w:rsidRDefault="002C2D6F">
            <w:pPr>
              <w:jc w:val="center"/>
            </w:pPr>
            <w:r>
              <w:rPr>
                <w:rFonts w:eastAsiaTheme="minorEastAsia"/>
                <w:color w:val="000000" w:themeColor="text1"/>
                <w:szCs w:val="21"/>
              </w:rPr>
              <w:t>9618 HK</w:t>
            </w:r>
          </w:p>
        </w:tc>
        <w:tc>
          <w:tcPr>
            <w:tcW w:w="0" w:type="auto"/>
            <w:vAlign w:val="center"/>
          </w:tcPr>
          <w:p w:rsidR="009A3FE3" w:rsidRDefault="002C2D6F">
            <w:pPr>
              <w:jc w:val="center"/>
            </w:pPr>
            <w:r>
              <w:rPr>
                <w:rFonts w:eastAsiaTheme="minorEastAsia"/>
                <w:color w:val="000000" w:themeColor="text1"/>
                <w:szCs w:val="21"/>
              </w:rPr>
              <w:t>香港证券交易所</w:t>
            </w:r>
          </w:p>
        </w:tc>
        <w:tc>
          <w:tcPr>
            <w:tcW w:w="0" w:type="auto"/>
            <w:vAlign w:val="center"/>
          </w:tcPr>
          <w:p w:rsidR="009A3FE3" w:rsidRDefault="002C2D6F">
            <w:pPr>
              <w:jc w:val="center"/>
            </w:pPr>
            <w:r>
              <w:rPr>
                <w:rFonts w:eastAsiaTheme="minorEastAsia"/>
                <w:color w:val="000000" w:themeColor="text1"/>
                <w:szCs w:val="21"/>
              </w:rPr>
              <w:t>中国香港</w:t>
            </w:r>
          </w:p>
        </w:tc>
        <w:tc>
          <w:tcPr>
            <w:tcW w:w="0" w:type="auto"/>
            <w:vAlign w:val="center"/>
          </w:tcPr>
          <w:p w:rsidR="009A3FE3" w:rsidRDefault="002C2D6F">
            <w:pPr>
              <w:jc w:val="right"/>
            </w:pPr>
            <w:r>
              <w:rPr>
                <w:rFonts w:eastAsiaTheme="minorEastAsia"/>
                <w:color w:val="000000" w:themeColor="text1"/>
                <w:szCs w:val="21"/>
              </w:rPr>
              <w:t>6,250.00</w:t>
            </w:r>
          </w:p>
        </w:tc>
        <w:tc>
          <w:tcPr>
            <w:tcW w:w="0" w:type="auto"/>
            <w:vAlign w:val="center"/>
          </w:tcPr>
          <w:p w:rsidR="009A3FE3" w:rsidRDefault="002C2D6F">
            <w:pPr>
              <w:jc w:val="right"/>
            </w:pPr>
            <w:r>
              <w:rPr>
                <w:rFonts w:eastAsiaTheme="minorEastAsia"/>
                <w:color w:val="000000" w:themeColor="text1"/>
                <w:szCs w:val="21"/>
              </w:rPr>
              <w:t>1,228,070.74</w:t>
            </w:r>
          </w:p>
        </w:tc>
        <w:tc>
          <w:tcPr>
            <w:tcW w:w="0" w:type="auto"/>
            <w:vAlign w:val="center"/>
          </w:tcPr>
          <w:p w:rsidR="009A3FE3" w:rsidRDefault="002C2D6F">
            <w:pPr>
              <w:jc w:val="right"/>
            </w:pPr>
            <w:r>
              <w:rPr>
                <w:rFonts w:eastAsiaTheme="minorEastAsia"/>
                <w:color w:val="000000" w:themeColor="text1"/>
                <w:szCs w:val="21"/>
              </w:rPr>
              <w:t>2.82</w:t>
            </w:r>
          </w:p>
        </w:tc>
      </w:tr>
      <w:tr w:rsidR="009A3FE3">
        <w:tc>
          <w:tcPr>
            <w:tcW w:w="0" w:type="auto"/>
            <w:vAlign w:val="center"/>
          </w:tcPr>
          <w:p w:rsidR="009A3FE3" w:rsidRDefault="002C2D6F">
            <w:pPr>
              <w:jc w:val="center"/>
            </w:pPr>
            <w:r>
              <w:rPr>
                <w:rFonts w:eastAsiaTheme="minorEastAsia"/>
                <w:color w:val="000000" w:themeColor="text1"/>
                <w:szCs w:val="21"/>
              </w:rPr>
              <w:t>6</w:t>
            </w:r>
          </w:p>
        </w:tc>
        <w:tc>
          <w:tcPr>
            <w:tcW w:w="0" w:type="auto"/>
            <w:vAlign w:val="center"/>
          </w:tcPr>
          <w:p w:rsidR="009A3FE3" w:rsidRDefault="002C2D6F">
            <w:pPr>
              <w:jc w:val="center"/>
            </w:pPr>
            <w:r>
              <w:rPr>
                <w:rFonts w:eastAsiaTheme="minorEastAsia"/>
                <w:color w:val="000000" w:themeColor="text1"/>
                <w:szCs w:val="21"/>
              </w:rPr>
              <w:t>Reliance Industries Ltd</w:t>
            </w:r>
          </w:p>
        </w:tc>
        <w:tc>
          <w:tcPr>
            <w:tcW w:w="0" w:type="auto"/>
            <w:vAlign w:val="center"/>
          </w:tcPr>
          <w:p w:rsidR="009A3FE3" w:rsidRDefault="002C2D6F">
            <w:pPr>
              <w:jc w:val="center"/>
            </w:pPr>
            <w:r>
              <w:rPr>
                <w:rFonts w:eastAsiaTheme="minorEastAsia"/>
                <w:color w:val="000000" w:themeColor="text1"/>
                <w:szCs w:val="21"/>
              </w:rPr>
              <w:t>印度瑞来斯实业公司</w:t>
            </w:r>
          </w:p>
        </w:tc>
        <w:tc>
          <w:tcPr>
            <w:tcW w:w="0" w:type="auto"/>
            <w:vAlign w:val="center"/>
          </w:tcPr>
          <w:p w:rsidR="009A3FE3" w:rsidRDefault="002C2D6F">
            <w:pPr>
              <w:jc w:val="center"/>
            </w:pPr>
            <w:r>
              <w:rPr>
                <w:rFonts w:eastAsiaTheme="minorEastAsia"/>
                <w:color w:val="000000" w:themeColor="text1"/>
                <w:szCs w:val="21"/>
              </w:rPr>
              <w:t>RIGD LI</w:t>
            </w:r>
          </w:p>
        </w:tc>
        <w:tc>
          <w:tcPr>
            <w:tcW w:w="0" w:type="auto"/>
            <w:vAlign w:val="center"/>
          </w:tcPr>
          <w:p w:rsidR="009A3FE3" w:rsidRDefault="002C2D6F">
            <w:pPr>
              <w:jc w:val="center"/>
            </w:pPr>
            <w:r>
              <w:rPr>
                <w:rFonts w:eastAsiaTheme="minorEastAsia"/>
                <w:color w:val="000000" w:themeColor="text1"/>
                <w:szCs w:val="21"/>
              </w:rPr>
              <w:t>伦敦证券交易所</w:t>
            </w:r>
          </w:p>
        </w:tc>
        <w:tc>
          <w:tcPr>
            <w:tcW w:w="0" w:type="auto"/>
            <w:vAlign w:val="center"/>
          </w:tcPr>
          <w:p w:rsidR="009A3FE3" w:rsidRDefault="002C2D6F">
            <w:pPr>
              <w:jc w:val="center"/>
            </w:pPr>
            <w:r>
              <w:rPr>
                <w:rFonts w:eastAsiaTheme="minorEastAsia"/>
                <w:color w:val="000000" w:themeColor="text1"/>
                <w:szCs w:val="21"/>
              </w:rPr>
              <w:t>英国</w:t>
            </w:r>
          </w:p>
        </w:tc>
        <w:tc>
          <w:tcPr>
            <w:tcW w:w="0" w:type="auto"/>
            <w:vAlign w:val="center"/>
          </w:tcPr>
          <w:p w:rsidR="009A3FE3" w:rsidRDefault="002C2D6F">
            <w:pPr>
              <w:jc w:val="right"/>
            </w:pPr>
            <w:r>
              <w:rPr>
                <w:rFonts w:eastAsiaTheme="minorEastAsia"/>
                <w:color w:val="000000" w:themeColor="text1"/>
                <w:szCs w:val="21"/>
              </w:rPr>
              <w:t>2,709.00</w:t>
            </w:r>
          </w:p>
        </w:tc>
        <w:tc>
          <w:tcPr>
            <w:tcW w:w="0" w:type="auto"/>
            <w:vAlign w:val="center"/>
          </w:tcPr>
          <w:p w:rsidR="009A3FE3" w:rsidRDefault="002C2D6F">
            <w:pPr>
              <w:jc w:val="right"/>
            </w:pPr>
            <w:r>
              <w:rPr>
                <w:rFonts w:eastAsiaTheme="minorEastAsia"/>
                <w:color w:val="000000" w:themeColor="text1"/>
                <w:szCs w:val="21"/>
              </w:rPr>
              <w:t>1,160,326.74</w:t>
            </w:r>
          </w:p>
        </w:tc>
        <w:tc>
          <w:tcPr>
            <w:tcW w:w="0" w:type="auto"/>
            <w:vAlign w:val="center"/>
          </w:tcPr>
          <w:p w:rsidR="009A3FE3" w:rsidRDefault="002C2D6F">
            <w:pPr>
              <w:jc w:val="right"/>
            </w:pPr>
            <w:r>
              <w:rPr>
                <w:rFonts w:eastAsiaTheme="minorEastAsia"/>
                <w:color w:val="000000" w:themeColor="text1"/>
                <w:szCs w:val="21"/>
              </w:rPr>
              <w:t>2.66</w:t>
            </w:r>
          </w:p>
        </w:tc>
      </w:tr>
      <w:tr w:rsidR="009A3FE3">
        <w:tc>
          <w:tcPr>
            <w:tcW w:w="0" w:type="auto"/>
            <w:vAlign w:val="center"/>
          </w:tcPr>
          <w:p w:rsidR="009A3FE3" w:rsidRDefault="002C2D6F">
            <w:pPr>
              <w:jc w:val="center"/>
            </w:pPr>
            <w:r>
              <w:rPr>
                <w:rFonts w:eastAsiaTheme="minorEastAsia"/>
                <w:color w:val="000000" w:themeColor="text1"/>
                <w:szCs w:val="21"/>
              </w:rPr>
              <w:t>7</w:t>
            </w:r>
          </w:p>
        </w:tc>
        <w:tc>
          <w:tcPr>
            <w:tcW w:w="0" w:type="auto"/>
            <w:vAlign w:val="center"/>
          </w:tcPr>
          <w:p w:rsidR="009A3FE3" w:rsidRDefault="002C2D6F">
            <w:pPr>
              <w:jc w:val="center"/>
            </w:pPr>
            <w:r>
              <w:rPr>
                <w:rFonts w:eastAsiaTheme="minorEastAsia"/>
                <w:color w:val="000000" w:themeColor="text1"/>
                <w:szCs w:val="21"/>
              </w:rPr>
              <w:t>HDFC BANK Limited</w:t>
            </w:r>
          </w:p>
        </w:tc>
        <w:tc>
          <w:tcPr>
            <w:tcW w:w="0" w:type="auto"/>
            <w:vAlign w:val="center"/>
          </w:tcPr>
          <w:p w:rsidR="009A3FE3" w:rsidRDefault="002C2D6F">
            <w:pPr>
              <w:jc w:val="center"/>
            </w:pPr>
            <w:r>
              <w:rPr>
                <w:rFonts w:eastAsiaTheme="minorEastAsia"/>
                <w:color w:val="000000" w:themeColor="text1"/>
                <w:szCs w:val="21"/>
              </w:rPr>
              <w:t>HDFC</w:t>
            </w:r>
            <w:r>
              <w:rPr>
                <w:rFonts w:eastAsiaTheme="minorEastAsia"/>
                <w:color w:val="000000" w:themeColor="text1"/>
                <w:szCs w:val="21"/>
              </w:rPr>
              <w:t>银行有限公司</w:t>
            </w:r>
          </w:p>
        </w:tc>
        <w:tc>
          <w:tcPr>
            <w:tcW w:w="0" w:type="auto"/>
            <w:vAlign w:val="center"/>
          </w:tcPr>
          <w:p w:rsidR="009A3FE3" w:rsidRDefault="002C2D6F">
            <w:pPr>
              <w:jc w:val="center"/>
            </w:pPr>
            <w:r>
              <w:rPr>
                <w:rFonts w:eastAsiaTheme="minorEastAsia"/>
                <w:color w:val="000000" w:themeColor="text1"/>
                <w:szCs w:val="21"/>
              </w:rPr>
              <w:t>HDB US</w:t>
            </w:r>
          </w:p>
        </w:tc>
        <w:tc>
          <w:tcPr>
            <w:tcW w:w="0" w:type="auto"/>
            <w:vAlign w:val="center"/>
          </w:tcPr>
          <w:p w:rsidR="009A3FE3" w:rsidRDefault="002C2D6F">
            <w:pPr>
              <w:jc w:val="center"/>
            </w:pPr>
            <w:r>
              <w:rPr>
                <w:rFonts w:eastAsiaTheme="minorEastAsia"/>
                <w:color w:val="000000" w:themeColor="text1"/>
                <w:szCs w:val="21"/>
              </w:rPr>
              <w:t>纽约证券交易所</w:t>
            </w:r>
          </w:p>
        </w:tc>
        <w:tc>
          <w:tcPr>
            <w:tcW w:w="0" w:type="auto"/>
            <w:vAlign w:val="center"/>
          </w:tcPr>
          <w:p w:rsidR="009A3FE3" w:rsidRDefault="002C2D6F">
            <w:pPr>
              <w:jc w:val="center"/>
            </w:pPr>
            <w:r>
              <w:rPr>
                <w:rFonts w:eastAsiaTheme="minorEastAsia"/>
                <w:color w:val="000000" w:themeColor="text1"/>
                <w:szCs w:val="21"/>
              </w:rPr>
              <w:t>美国</w:t>
            </w:r>
          </w:p>
        </w:tc>
        <w:tc>
          <w:tcPr>
            <w:tcW w:w="0" w:type="auto"/>
            <w:vAlign w:val="center"/>
          </w:tcPr>
          <w:p w:rsidR="009A3FE3" w:rsidRDefault="002C2D6F">
            <w:pPr>
              <w:jc w:val="right"/>
            </w:pPr>
            <w:r>
              <w:rPr>
                <w:rFonts w:eastAsiaTheme="minorEastAsia"/>
                <w:color w:val="000000" w:themeColor="text1"/>
                <w:szCs w:val="21"/>
              </w:rPr>
              <w:t>2,355.00</w:t>
            </w:r>
          </w:p>
        </w:tc>
        <w:tc>
          <w:tcPr>
            <w:tcW w:w="0" w:type="auto"/>
            <w:vAlign w:val="center"/>
          </w:tcPr>
          <w:p w:rsidR="009A3FE3" w:rsidRDefault="002C2D6F">
            <w:pPr>
              <w:jc w:val="right"/>
            </w:pPr>
            <w:r>
              <w:rPr>
                <w:rFonts w:eastAsiaTheme="minorEastAsia"/>
                <w:color w:val="000000" w:themeColor="text1"/>
                <w:szCs w:val="21"/>
              </w:rPr>
              <w:t>1,122,035.71</w:t>
            </w:r>
          </w:p>
        </w:tc>
        <w:tc>
          <w:tcPr>
            <w:tcW w:w="0" w:type="auto"/>
            <w:vAlign w:val="center"/>
          </w:tcPr>
          <w:p w:rsidR="009A3FE3" w:rsidRDefault="002C2D6F">
            <w:pPr>
              <w:jc w:val="right"/>
            </w:pPr>
            <w:r>
              <w:rPr>
                <w:rFonts w:eastAsiaTheme="minorEastAsia"/>
                <w:color w:val="000000" w:themeColor="text1"/>
                <w:szCs w:val="21"/>
              </w:rPr>
              <w:t>2.57</w:t>
            </w:r>
          </w:p>
        </w:tc>
      </w:tr>
      <w:tr w:rsidR="009A3FE3">
        <w:tc>
          <w:tcPr>
            <w:tcW w:w="0" w:type="auto"/>
            <w:vAlign w:val="center"/>
          </w:tcPr>
          <w:p w:rsidR="009A3FE3" w:rsidRDefault="002C2D6F">
            <w:pPr>
              <w:jc w:val="center"/>
            </w:pPr>
            <w:r>
              <w:rPr>
                <w:rFonts w:eastAsiaTheme="minorEastAsia"/>
                <w:color w:val="000000" w:themeColor="text1"/>
                <w:szCs w:val="21"/>
              </w:rPr>
              <w:t>8</w:t>
            </w:r>
          </w:p>
        </w:tc>
        <w:tc>
          <w:tcPr>
            <w:tcW w:w="0" w:type="auto"/>
            <w:vAlign w:val="center"/>
          </w:tcPr>
          <w:p w:rsidR="009A3FE3" w:rsidRDefault="002C2D6F">
            <w:pPr>
              <w:jc w:val="center"/>
            </w:pPr>
            <w:r>
              <w:rPr>
                <w:rFonts w:eastAsiaTheme="minorEastAsia"/>
                <w:color w:val="000000" w:themeColor="text1"/>
                <w:szCs w:val="21"/>
              </w:rPr>
              <w:t>ICICI Bank Ltd</w:t>
            </w:r>
          </w:p>
        </w:tc>
        <w:tc>
          <w:tcPr>
            <w:tcW w:w="0" w:type="auto"/>
            <w:vAlign w:val="center"/>
          </w:tcPr>
          <w:p w:rsidR="009A3FE3" w:rsidRDefault="002C2D6F">
            <w:pPr>
              <w:jc w:val="center"/>
            </w:pPr>
            <w:r>
              <w:rPr>
                <w:rFonts w:eastAsiaTheme="minorEastAsia"/>
                <w:color w:val="000000" w:themeColor="text1"/>
                <w:szCs w:val="21"/>
              </w:rPr>
              <w:t>ICICI</w:t>
            </w:r>
            <w:r>
              <w:rPr>
                <w:rFonts w:eastAsiaTheme="minorEastAsia"/>
                <w:color w:val="000000" w:themeColor="text1"/>
                <w:szCs w:val="21"/>
              </w:rPr>
              <w:t>银行有限公司</w:t>
            </w:r>
          </w:p>
        </w:tc>
        <w:tc>
          <w:tcPr>
            <w:tcW w:w="0" w:type="auto"/>
            <w:vAlign w:val="center"/>
          </w:tcPr>
          <w:p w:rsidR="009A3FE3" w:rsidRDefault="002C2D6F">
            <w:pPr>
              <w:jc w:val="center"/>
            </w:pPr>
            <w:r>
              <w:rPr>
                <w:rFonts w:eastAsiaTheme="minorEastAsia"/>
                <w:color w:val="000000" w:themeColor="text1"/>
                <w:szCs w:val="21"/>
              </w:rPr>
              <w:t>IBN US</w:t>
            </w:r>
          </w:p>
        </w:tc>
        <w:tc>
          <w:tcPr>
            <w:tcW w:w="0" w:type="auto"/>
            <w:vAlign w:val="center"/>
          </w:tcPr>
          <w:p w:rsidR="009A3FE3" w:rsidRDefault="002C2D6F">
            <w:pPr>
              <w:jc w:val="center"/>
            </w:pPr>
            <w:r>
              <w:rPr>
                <w:rFonts w:eastAsiaTheme="minorEastAsia"/>
                <w:color w:val="000000" w:themeColor="text1"/>
                <w:szCs w:val="21"/>
              </w:rPr>
              <w:t>纽约证券交易所</w:t>
            </w:r>
          </w:p>
        </w:tc>
        <w:tc>
          <w:tcPr>
            <w:tcW w:w="0" w:type="auto"/>
            <w:vAlign w:val="center"/>
          </w:tcPr>
          <w:p w:rsidR="009A3FE3" w:rsidRDefault="002C2D6F">
            <w:pPr>
              <w:jc w:val="center"/>
            </w:pPr>
            <w:r>
              <w:rPr>
                <w:rFonts w:eastAsiaTheme="minorEastAsia"/>
                <w:color w:val="000000" w:themeColor="text1"/>
                <w:szCs w:val="21"/>
              </w:rPr>
              <w:t>美国</w:t>
            </w:r>
          </w:p>
        </w:tc>
        <w:tc>
          <w:tcPr>
            <w:tcW w:w="0" w:type="auto"/>
            <w:vAlign w:val="center"/>
          </w:tcPr>
          <w:p w:rsidR="009A3FE3" w:rsidRDefault="002C2D6F">
            <w:pPr>
              <w:jc w:val="right"/>
            </w:pPr>
            <w:r>
              <w:rPr>
                <w:rFonts w:eastAsiaTheme="minorEastAsia"/>
                <w:color w:val="000000" w:themeColor="text1"/>
                <w:szCs w:val="21"/>
              </w:rPr>
              <w:t>5,055.00</w:t>
            </w:r>
          </w:p>
        </w:tc>
        <w:tc>
          <w:tcPr>
            <w:tcW w:w="0" w:type="auto"/>
            <w:vAlign w:val="center"/>
          </w:tcPr>
          <w:p w:rsidR="009A3FE3" w:rsidRDefault="002C2D6F">
            <w:pPr>
              <w:jc w:val="right"/>
            </w:pPr>
            <w:r>
              <w:rPr>
                <w:rFonts w:eastAsiaTheme="minorEastAsia"/>
                <w:color w:val="000000" w:themeColor="text1"/>
                <w:szCs w:val="21"/>
              </w:rPr>
              <w:t>770,660.50</w:t>
            </w:r>
          </w:p>
        </w:tc>
        <w:tc>
          <w:tcPr>
            <w:tcW w:w="0" w:type="auto"/>
            <w:vAlign w:val="center"/>
          </w:tcPr>
          <w:p w:rsidR="009A3FE3" w:rsidRDefault="002C2D6F">
            <w:pPr>
              <w:jc w:val="right"/>
            </w:pPr>
            <w:r>
              <w:rPr>
                <w:rFonts w:eastAsiaTheme="minorEastAsia"/>
                <w:color w:val="000000" w:themeColor="text1"/>
                <w:szCs w:val="21"/>
              </w:rPr>
              <w:t>1.77</w:t>
            </w:r>
          </w:p>
        </w:tc>
      </w:tr>
      <w:tr w:rsidR="009A3FE3">
        <w:tc>
          <w:tcPr>
            <w:tcW w:w="0" w:type="auto"/>
            <w:vAlign w:val="center"/>
          </w:tcPr>
          <w:p w:rsidR="009A3FE3" w:rsidRDefault="002C2D6F">
            <w:pPr>
              <w:jc w:val="center"/>
            </w:pPr>
            <w:r>
              <w:rPr>
                <w:rFonts w:eastAsiaTheme="minorEastAsia"/>
                <w:color w:val="000000" w:themeColor="text1"/>
                <w:szCs w:val="21"/>
              </w:rPr>
              <w:t>9</w:t>
            </w:r>
          </w:p>
        </w:tc>
        <w:tc>
          <w:tcPr>
            <w:tcW w:w="0" w:type="auto"/>
            <w:vAlign w:val="center"/>
          </w:tcPr>
          <w:p w:rsidR="009A3FE3" w:rsidRDefault="002C2D6F">
            <w:pPr>
              <w:jc w:val="center"/>
            </w:pPr>
            <w:r>
              <w:rPr>
                <w:rFonts w:eastAsiaTheme="minorEastAsia"/>
                <w:color w:val="000000" w:themeColor="text1"/>
                <w:szCs w:val="21"/>
              </w:rPr>
              <w:t>NetEase</w:t>
            </w:r>
          </w:p>
        </w:tc>
        <w:tc>
          <w:tcPr>
            <w:tcW w:w="0" w:type="auto"/>
            <w:vAlign w:val="center"/>
          </w:tcPr>
          <w:p w:rsidR="009A3FE3" w:rsidRDefault="002C2D6F">
            <w:pPr>
              <w:jc w:val="center"/>
            </w:pPr>
            <w:r>
              <w:rPr>
                <w:rFonts w:eastAsiaTheme="minorEastAsia"/>
                <w:color w:val="000000" w:themeColor="text1"/>
                <w:szCs w:val="21"/>
              </w:rPr>
              <w:t>网易</w:t>
            </w:r>
          </w:p>
        </w:tc>
        <w:tc>
          <w:tcPr>
            <w:tcW w:w="0" w:type="auto"/>
            <w:vAlign w:val="center"/>
          </w:tcPr>
          <w:p w:rsidR="009A3FE3" w:rsidRDefault="002C2D6F">
            <w:pPr>
              <w:jc w:val="center"/>
            </w:pPr>
            <w:r>
              <w:rPr>
                <w:rFonts w:eastAsiaTheme="minorEastAsia"/>
                <w:color w:val="000000" w:themeColor="text1"/>
                <w:szCs w:val="21"/>
              </w:rPr>
              <w:t>9999 HK</w:t>
            </w:r>
          </w:p>
        </w:tc>
        <w:tc>
          <w:tcPr>
            <w:tcW w:w="0" w:type="auto"/>
            <w:vAlign w:val="center"/>
          </w:tcPr>
          <w:p w:rsidR="009A3FE3" w:rsidRDefault="002C2D6F">
            <w:pPr>
              <w:jc w:val="center"/>
            </w:pPr>
            <w:r>
              <w:rPr>
                <w:rFonts w:eastAsiaTheme="minorEastAsia"/>
                <w:color w:val="000000" w:themeColor="text1"/>
                <w:szCs w:val="21"/>
              </w:rPr>
              <w:t>香港证券交易所</w:t>
            </w:r>
          </w:p>
        </w:tc>
        <w:tc>
          <w:tcPr>
            <w:tcW w:w="0" w:type="auto"/>
            <w:vAlign w:val="center"/>
          </w:tcPr>
          <w:p w:rsidR="009A3FE3" w:rsidRDefault="002C2D6F">
            <w:pPr>
              <w:jc w:val="center"/>
            </w:pPr>
            <w:r>
              <w:rPr>
                <w:rFonts w:eastAsiaTheme="minorEastAsia"/>
                <w:color w:val="000000" w:themeColor="text1"/>
                <w:szCs w:val="21"/>
              </w:rPr>
              <w:t>中国香港</w:t>
            </w:r>
          </w:p>
        </w:tc>
        <w:tc>
          <w:tcPr>
            <w:tcW w:w="0" w:type="auto"/>
            <w:vAlign w:val="center"/>
          </w:tcPr>
          <w:p w:rsidR="009A3FE3" w:rsidRDefault="002C2D6F">
            <w:pPr>
              <w:jc w:val="right"/>
            </w:pPr>
            <w:r>
              <w:rPr>
                <w:rFonts w:eastAsiaTheme="minorEastAsia"/>
                <w:color w:val="000000" w:themeColor="text1"/>
                <w:szCs w:val="21"/>
              </w:rPr>
              <w:t>6,800.00</w:t>
            </w:r>
          </w:p>
        </w:tc>
        <w:tc>
          <w:tcPr>
            <w:tcW w:w="0" w:type="auto"/>
            <w:vAlign w:val="center"/>
          </w:tcPr>
          <w:p w:rsidR="009A3FE3" w:rsidRDefault="002C2D6F">
            <w:pPr>
              <w:jc w:val="right"/>
            </w:pPr>
            <w:r>
              <w:rPr>
                <w:rFonts w:eastAsiaTheme="minorEastAsia"/>
                <w:color w:val="000000" w:themeColor="text1"/>
                <w:szCs w:val="21"/>
              </w:rPr>
              <w:t>694,769.03</w:t>
            </w:r>
          </w:p>
        </w:tc>
        <w:tc>
          <w:tcPr>
            <w:tcW w:w="0" w:type="auto"/>
            <w:vAlign w:val="center"/>
          </w:tcPr>
          <w:p w:rsidR="009A3FE3" w:rsidRDefault="002C2D6F">
            <w:pPr>
              <w:jc w:val="right"/>
            </w:pPr>
            <w:r>
              <w:rPr>
                <w:rFonts w:eastAsiaTheme="minorEastAsia"/>
                <w:color w:val="000000" w:themeColor="text1"/>
                <w:szCs w:val="21"/>
              </w:rPr>
              <w:t>1.59</w:t>
            </w:r>
          </w:p>
        </w:tc>
      </w:tr>
      <w:tr w:rsidR="009A3FE3">
        <w:tc>
          <w:tcPr>
            <w:tcW w:w="0" w:type="auto"/>
            <w:vAlign w:val="center"/>
          </w:tcPr>
          <w:p w:rsidR="009A3FE3" w:rsidRDefault="002C2D6F">
            <w:pPr>
              <w:jc w:val="center"/>
            </w:pPr>
            <w:r>
              <w:rPr>
                <w:rFonts w:eastAsiaTheme="minorEastAsia"/>
                <w:color w:val="000000" w:themeColor="text1"/>
                <w:szCs w:val="21"/>
              </w:rPr>
              <w:t>10</w:t>
            </w:r>
          </w:p>
        </w:tc>
        <w:tc>
          <w:tcPr>
            <w:tcW w:w="0" w:type="auto"/>
            <w:vAlign w:val="center"/>
          </w:tcPr>
          <w:p w:rsidR="009A3FE3" w:rsidRDefault="002C2D6F">
            <w:pPr>
              <w:jc w:val="center"/>
            </w:pPr>
            <w:r>
              <w:rPr>
                <w:rFonts w:eastAsiaTheme="minorEastAsia"/>
                <w:color w:val="000000" w:themeColor="text1"/>
                <w:szCs w:val="21"/>
              </w:rPr>
              <w:t>Haier Smart Home Co.,ltd.</w:t>
            </w:r>
          </w:p>
        </w:tc>
        <w:tc>
          <w:tcPr>
            <w:tcW w:w="0" w:type="auto"/>
            <w:vAlign w:val="center"/>
          </w:tcPr>
          <w:p w:rsidR="009A3FE3" w:rsidRDefault="002C2D6F">
            <w:pPr>
              <w:jc w:val="center"/>
            </w:pPr>
            <w:r>
              <w:rPr>
                <w:rFonts w:eastAsiaTheme="minorEastAsia"/>
                <w:color w:val="000000" w:themeColor="text1"/>
                <w:szCs w:val="21"/>
              </w:rPr>
              <w:t>海尔智家</w:t>
            </w:r>
          </w:p>
        </w:tc>
        <w:tc>
          <w:tcPr>
            <w:tcW w:w="0" w:type="auto"/>
            <w:vAlign w:val="center"/>
          </w:tcPr>
          <w:p w:rsidR="009A3FE3" w:rsidRDefault="002C2D6F">
            <w:pPr>
              <w:jc w:val="center"/>
            </w:pPr>
            <w:r>
              <w:rPr>
                <w:rFonts w:eastAsiaTheme="minorEastAsia"/>
                <w:color w:val="000000" w:themeColor="text1"/>
                <w:szCs w:val="21"/>
              </w:rPr>
              <w:t>6690 HK</w:t>
            </w:r>
          </w:p>
        </w:tc>
        <w:tc>
          <w:tcPr>
            <w:tcW w:w="0" w:type="auto"/>
            <w:vAlign w:val="center"/>
          </w:tcPr>
          <w:p w:rsidR="009A3FE3" w:rsidRDefault="002C2D6F">
            <w:pPr>
              <w:jc w:val="center"/>
            </w:pPr>
            <w:r>
              <w:rPr>
                <w:rFonts w:eastAsiaTheme="minorEastAsia"/>
                <w:color w:val="000000" w:themeColor="text1"/>
                <w:szCs w:val="21"/>
              </w:rPr>
              <w:t>香港证券交易所</w:t>
            </w:r>
          </w:p>
        </w:tc>
        <w:tc>
          <w:tcPr>
            <w:tcW w:w="0" w:type="auto"/>
            <w:vAlign w:val="center"/>
          </w:tcPr>
          <w:p w:rsidR="009A3FE3" w:rsidRDefault="002C2D6F">
            <w:pPr>
              <w:jc w:val="center"/>
            </w:pPr>
            <w:r>
              <w:rPr>
                <w:rFonts w:eastAsiaTheme="minorEastAsia"/>
                <w:color w:val="000000" w:themeColor="text1"/>
                <w:szCs w:val="21"/>
              </w:rPr>
              <w:t>中国香港</w:t>
            </w:r>
          </w:p>
        </w:tc>
        <w:tc>
          <w:tcPr>
            <w:tcW w:w="0" w:type="auto"/>
            <w:vAlign w:val="center"/>
          </w:tcPr>
          <w:p w:rsidR="009A3FE3" w:rsidRDefault="002C2D6F">
            <w:pPr>
              <w:jc w:val="right"/>
            </w:pPr>
            <w:r>
              <w:rPr>
                <w:rFonts w:eastAsiaTheme="minorEastAsia"/>
                <w:color w:val="000000" w:themeColor="text1"/>
                <w:szCs w:val="21"/>
              </w:rPr>
              <w:t>29,000.00</w:t>
            </w:r>
          </w:p>
        </w:tc>
        <w:tc>
          <w:tcPr>
            <w:tcW w:w="0" w:type="auto"/>
            <w:vAlign w:val="center"/>
          </w:tcPr>
          <w:p w:rsidR="009A3FE3" w:rsidRDefault="002C2D6F">
            <w:pPr>
              <w:jc w:val="right"/>
            </w:pPr>
            <w:r>
              <w:rPr>
                <w:rFonts w:eastAsiaTheme="minorEastAsia"/>
                <w:color w:val="000000" w:themeColor="text1"/>
                <w:szCs w:val="21"/>
              </w:rPr>
              <w:t>688,344.25</w:t>
            </w:r>
          </w:p>
        </w:tc>
        <w:tc>
          <w:tcPr>
            <w:tcW w:w="0" w:type="auto"/>
            <w:vAlign w:val="center"/>
          </w:tcPr>
          <w:p w:rsidR="009A3FE3" w:rsidRDefault="002C2D6F">
            <w:pPr>
              <w:jc w:val="right"/>
            </w:pPr>
            <w:r>
              <w:rPr>
                <w:rFonts w:eastAsiaTheme="minorEastAsia"/>
                <w:color w:val="000000" w:themeColor="text1"/>
                <w:szCs w:val="21"/>
              </w:rPr>
              <w:t>1.58</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tbl>
      <w:tblPr>
        <w:tblStyle w:val="afa"/>
        <w:tblW w:w="0" w:type="auto"/>
        <w:tblInd w:w="15" w:type="dxa"/>
        <w:tblLook w:val="04A0" w:firstRow="1" w:lastRow="0" w:firstColumn="1" w:lastColumn="0" w:noHBand="0" w:noVBand="1"/>
      </w:tblPr>
      <w:tblGrid>
        <w:gridCol w:w="1322"/>
        <w:gridCol w:w="1322"/>
        <w:gridCol w:w="3033"/>
        <w:gridCol w:w="1397"/>
        <w:gridCol w:w="1439"/>
      </w:tblGrid>
      <w:tr w:rsidR="008277FF" w:rsidRPr="00A76A42" w:rsidTr="00797DD2">
        <w:tc>
          <w:tcPr>
            <w:tcW w:w="1702"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1702"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衍生品类别</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衍生品名称</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p>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1703" w:type="dxa"/>
            <w:vAlign w:val="center"/>
          </w:tcPr>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w:t>
            </w:r>
          </w:p>
          <w:p w:rsidR="00017739" w:rsidRPr="00A76A42" w:rsidRDefault="0001773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净值比例（</w:t>
            </w:r>
            <w:r w:rsidRPr="00A76A42">
              <w:rPr>
                <w:rFonts w:eastAsiaTheme="minorEastAsia"/>
                <w:color w:val="000000" w:themeColor="text1"/>
                <w:kern w:val="0"/>
                <w:szCs w:val="21"/>
              </w:rPr>
              <w:t>%</w:t>
            </w:r>
            <w:r w:rsidRPr="00A76A42">
              <w:rPr>
                <w:rFonts w:eastAsiaTheme="minorEastAsia"/>
                <w:color w:val="000000" w:themeColor="text1"/>
                <w:kern w:val="0"/>
                <w:szCs w:val="21"/>
              </w:rPr>
              <w:t>）</w:t>
            </w:r>
          </w:p>
        </w:tc>
      </w:tr>
      <w:tr w:rsidR="009A3FE3">
        <w:tc>
          <w:tcPr>
            <w:tcW w:w="0" w:type="auto"/>
            <w:vAlign w:val="center"/>
          </w:tcPr>
          <w:p w:rsidR="009A3FE3" w:rsidRDefault="002C2D6F">
            <w:pPr>
              <w:jc w:val="center"/>
            </w:pPr>
            <w:r>
              <w:rPr>
                <w:rFonts w:eastAsiaTheme="minorEastAsia"/>
                <w:color w:val="000000" w:themeColor="text1"/>
                <w:szCs w:val="21"/>
              </w:rPr>
              <w:t>1</w:t>
            </w:r>
          </w:p>
        </w:tc>
        <w:tc>
          <w:tcPr>
            <w:tcW w:w="0" w:type="auto"/>
            <w:vAlign w:val="center"/>
          </w:tcPr>
          <w:p w:rsidR="009A3FE3" w:rsidRDefault="002C2D6F">
            <w:pPr>
              <w:jc w:val="center"/>
            </w:pPr>
            <w:r>
              <w:rPr>
                <w:rFonts w:eastAsiaTheme="minorEastAsia"/>
                <w:color w:val="000000" w:themeColor="text1"/>
                <w:szCs w:val="21"/>
              </w:rPr>
              <w:t>权证</w:t>
            </w:r>
          </w:p>
        </w:tc>
        <w:tc>
          <w:tcPr>
            <w:tcW w:w="0" w:type="auto"/>
            <w:vAlign w:val="center"/>
          </w:tcPr>
          <w:p w:rsidR="009A3FE3" w:rsidRDefault="002C2D6F">
            <w:pPr>
              <w:jc w:val="center"/>
            </w:pPr>
            <w:r>
              <w:rPr>
                <w:rFonts w:eastAsiaTheme="minorEastAsia"/>
                <w:color w:val="000000" w:themeColor="text1"/>
                <w:szCs w:val="21"/>
              </w:rPr>
              <w:t>LOCALIZA RENT A CAR RTS 31JAN23</w:t>
            </w:r>
          </w:p>
        </w:tc>
        <w:tc>
          <w:tcPr>
            <w:tcW w:w="0" w:type="auto"/>
            <w:vAlign w:val="center"/>
          </w:tcPr>
          <w:p w:rsidR="009A3FE3" w:rsidRDefault="002C2D6F">
            <w:pPr>
              <w:jc w:val="right"/>
            </w:pPr>
            <w:r>
              <w:rPr>
                <w:rFonts w:eastAsiaTheme="minorEastAsia"/>
                <w:color w:val="000000" w:themeColor="text1"/>
                <w:szCs w:val="21"/>
              </w:rPr>
              <w:t>56.77</w:t>
            </w:r>
          </w:p>
        </w:tc>
        <w:tc>
          <w:tcPr>
            <w:tcW w:w="0" w:type="auto"/>
            <w:vAlign w:val="center"/>
          </w:tcPr>
          <w:p w:rsidR="009A3FE3" w:rsidRDefault="002C2D6F">
            <w:pPr>
              <w:jc w:val="right"/>
            </w:pPr>
            <w:r>
              <w:rPr>
                <w:rFonts w:eastAsiaTheme="minorEastAsia"/>
                <w:color w:val="000000" w:themeColor="text1"/>
                <w:szCs w:val="21"/>
              </w:rPr>
              <w:t>0.00</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256,800.07</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35,692.52</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292,492.59</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46,401,491.72</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2,905,106.37</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2,470,813.91</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46,835,784.18</w:t>
            </w:r>
          </w:p>
        </w:tc>
      </w:tr>
    </w:tbl>
    <w:p w:rsidR="00BB5F3D" w:rsidRPr="00A76A42" w:rsidRDefault="00BB5F3D" w:rsidP="007449EE">
      <w:pPr>
        <w:pStyle w:val="1"/>
        <w:tabs>
          <w:tab w:val="center" w:pos="4156"/>
          <w:tab w:val="right" w:pos="8312"/>
        </w:tabs>
        <w:spacing w:beforeLines="100" w:before="312" w:afterLines="100" w:after="312" w:line="360" w:lineRule="auto"/>
        <w:jc w:val="center"/>
        <w:rPr>
          <w:color w:val="000000" w:themeColor="text1"/>
          <w:sz w:val="24"/>
          <w:szCs w:val="24"/>
        </w:rPr>
      </w:pPr>
      <w:r w:rsidRPr="00A76A42">
        <w:rPr>
          <w:rFonts w:eastAsiaTheme="minorEastAsia"/>
          <w:color w:val="000000" w:themeColor="text1"/>
          <w:kern w:val="0"/>
          <w:sz w:val="24"/>
          <w:szCs w:val="24"/>
        </w:rPr>
        <w:t xml:space="preserve">§7  </w:t>
      </w:r>
      <w:r w:rsidRPr="00A76A42">
        <w:rPr>
          <w:color w:val="000000" w:themeColor="text1"/>
          <w:sz w:val="24"/>
          <w:szCs w:val="24"/>
        </w:rPr>
        <w:t>基金管理人运用固有资金投资本基金情况</w:t>
      </w:r>
    </w:p>
    <w:p w:rsidR="00BB5F3D" w:rsidRPr="00A76A42" w:rsidRDefault="00BB5F3D" w:rsidP="00BB5F3D">
      <w:pPr>
        <w:spacing w:line="360" w:lineRule="auto"/>
        <w:jc w:val="left"/>
        <w:rPr>
          <w:rFonts w:eastAsiaTheme="minorEastAsia"/>
          <w:b/>
          <w:color w:val="000000" w:themeColor="text1"/>
          <w:sz w:val="24"/>
        </w:rPr>
      </w:pPr>
      <w:r w:rsidRPr="00A76A42">
        <w:rPr>
          <w:rFonts w:eastAsiaTheme="minorEastAsia"/>
          <w:b/>
          <w:color w:val="000000" w:themeColor="text1"/>
          <w:sz w:val="24"/>
        </w:rPr>
        <w:t xml:space="preserve">7.1 </w:t>
      </w:r>
      <w:r w:rsidRPr="00A76A42">
        <w:rPr>
          <w:rFonts w:eastAsiaTheme="minorEastAsia"/>
          <w:b/>
          <w:color w:val="000000" w:themeColor="text1"/>
          <w:sz w:val="24"/>
        </w:rPr>
        <w:t>基金管理人运用固有资金投资本基金交易明细</w:t>
      </w:r>
    </w:p>
    <w:p w:rsidR="005E64DA" w:rsidRPr="00A76A42" w:rsidRDefault="00BB5F3D" w:rsidP="005E64D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8</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、中国证监会批准上投摩根全球新兴市场混合型证券投资基金设立的文件；</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、《上投摩根全球新兴市场混合型证券投资基金基金合同》；</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、《上投摩根全球新兴市场混合型证券投资基金基金托管协议》；</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、《上投摩根基金管理有限公司开放式基金业务规则》；</w:t>
      </w:r>
    </w:p>
    <w:p w:rsidR="009A3FE3" w:rsidRDefault="002C2D6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6</w:t>
      </w:r>
      <w:r w:rsidRPr="00A76A42">
        <w:rPr>
          <w:rFonts w:eastAsiaTheme="minorEastAsia"/>
          <w:color w:val="000000" w:themeColor="text1"/>
          <w:szCs w:val="21"/>
        </w:rPr>
        <w:t>、基金托管人业务资格批件和营业执照。</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基金管理人或基金托管人处。</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8</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上投摩根基金管理有限公司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二〇二三年一月二十日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90" w:rsidRDefault="00927E90">
      <w:r>
        <w:separator/>
      </w:r>
    </w:p>
  </w:endnote>
  <w:endnote w:type="continuationSeparator" w:id="0">
    <w:p w:rsidR="00927E90" w:rsidRDefault="0092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90" w:rsidRPr="001D0DB0" w:rsidRDefault="00927E90"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0635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06354">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90" w:rsidRDefault="00927E9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27E90" w:rsidRDefault="00927E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90" w:rsidRDefault="00927E9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06354">
      <w:rPr>
        <w:rStyle w:val="a8"/>
        <w:noProof/>
      </w:rPr>
      <w:t>16</w:t>
    </w:r>
    <w:r>
      <w:rPr>
        <w:rStyle w:val="a8"/>
      </w:rPr>
      <w:fldChar w:fldCharType="end"/>
    </w:r>
  </w:p>
  <w:p w:rsidR="00927E90" w:rsidRDefault="00927E9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90" w:rsidRDefault="00927E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90" w:rsidRDefault="00927E90">
      <w:r>
        <w:separator/>
      </w:r>
    </w:p>
  </w:footnote>
  <w:footnote w:type="continuationSeparator" w:id="0">
    <w:p w:rsidR="00927E90" w:rsidRDefault="0092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90" w:rsidRPr="006669C9" w:rsidRDefault="00927E90" w:rsidP="001D1356">
    <w:pPr>
      <w:pStyle w:val="aa"/>
      <w:pBdr>
        <w:bottom w:val="single" w:sz="6" w:space="0" w:color="auto"/>
      </w:pBdr>
      <w:jc w:val="right"/>
    </w:pPr>
    <w:r w:rsidRPr="006669C9">
      <w:t>上投摩根全球新兴市场混合型证券投资基金</w:t>
    </w:r>
    <w:r w:rsidRPr="006669C9">
      <w:t>2022</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90" w:rsidRDefault="00927E9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90" w:rsidRDefault="00927E9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2D6F"/>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27E90"/>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3FE3"/>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06354"/>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05B8"/>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27CD01CD"/>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87</TotalTime>
  <Pages>17</Pages>
  <Words>1474</Words>
  <Characters>8403</Characters>
  <Application>Microsoft Office Word</Application>
  <DocSecurity>0</DocSecurity>
  <Lines>70</Lines>
  <Paragraphs>19</Paragraphs>
  <ScaleCrop>false</ScaleCrop>
  <Company>TRT. Ltd. Co.</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cp:revision>
  <cp:lastPrinted>2007-07-19T00:46:00Z</cp:lastPrinted>
  <dcterms:created xsi:type="dcterms:W3CDTF">2014-12-16T02:40:00Z</dcterms:created>
  <dcterms:modified xsi:type="dcterms:W3CDTF">2023-01-17T09:33:00Z</dcterms:modified>
</cp:coreProperties>
</file>