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0F5C19" w:rsidRDefault="000F5C19">
      <w:pPr>
        <w:spacing w:line="360" w:lineRule="auto"/>
        <w:rPr>
          <w:rFonts w:ascii="宋体" w:hAnsi="宋体"/>
          <w:sz w:val="48"/>
        </w:rPr>
      </w:pPr>
      <w:r>
        <w:rPr>
          <w:rFonts w:ascii="宋体" w:hAnsi="宋体" w:hint="eastAsia"/>
          <w:sz w:val="48"/>
        </w:rPr>
        <w:t xml:space="preserve">　</w:t>
      </w:r>
      <w:r>
        <w:rPr>
          <w:rFonts w:ascii="宋体" w:hAnsi="宋体" w:hint="eastAsia"/>
          <w:sz w:val="48"/>
        </w:rPr>
        <w:t xml:space="preserve"> </w:t>
      </w:r>
    </w:p>
    <w:p w:rsidR="000F5C19" w:rsidRDefault="000F5C19">
      <w:pPr>
        <w:spacing w:line="360" w:lineRule="auto"/>
        <w:rPr>
          <w:rFonts w:ascii="宋体" w:hAnsi="宋体" w:hint="eastAsia"/>
          <w:sz w:val="48"/>
        </w:rPr>
      </w:pPr>
      <w:r>
        <w:rPr>
          <w:rFonts w:ascii="宋体" w:hAnsi="宋体" w:hint="eastAsia"/>
          <w:sz w:val="48"/>
        </w:rPr>
        <w:t xml:space="preserve">　</w:t>
      </w:r>
      <w:r>
        <w:rPr>
          <w:rFonts w:ascii="宋体" w:hAnsi="宋体" w:hint="eastAsia"/>
          <w:sz w:val="48"/>
        </w:rPr>
        <w:t xml:space="preserve"> </w:t>
      </w:r>
    </w:p>
    <w:p w:rsidR="000F5C19" w:rsidRDefault="000F5C19">
      <w:pPr>
        <w:spacing w:line="360" w:lineRule="auto"/>
        <w:jc w:val="center"/>
        <w:rPr>
          <w:rFonts w:hint="eastAsia"/>
        </w:rP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b/>
          <w:bCs/>
          <w:sz w:val="48"/>
          <w:szCs w:val="48"/>
        </w:rPr>
        <w:t>摩根全球天然资源混合型证券投资基金</w:t>
      </w:r>
      <w:r>
        <w:rPr>
          <w:rFonts w:ascii="宋体" w:hAnsi="宋体" w:hint="eastAsia"/>
          <w:b/>
          <w:bCs/>
          <w:sz w:val="48"/>
          <w:szCs w:val="48"/>
        </w:rPr>
        <w:t>(QDII)</w:t>
      </w:r>
      <w:r>
        <w:rPr>
          <w:rFonts w:ascii="宋体" w:hAnsi="宋体" w:hint="eastAsia"/>
          <w:b/>
          <w:bCs/>
          <w:sz w:val="48"/>
          <w:szCs w:val="48"/>
        </w:rPr>
        <w:br/>
        <w:t>2026</w:t>
      </w:r>
      <w:r>
        <w:rPr>
          <w:rFonts w:ascii="宋体" w:hAnsi="宋体" w:hint="eastAsia"/>
          <w:b/>
          <w:bCs/>
          <w:sz w:val="48"/>
          <w:szCs w:val="48"/>
        </w:rPr>
        <w:t>年第</w:t>
      </w:r>
      <w:r>
        <w:rPr>
          <w:rFonts w:ascii="宋体" w:hAnsi="宋体" w:hint="eastAsia"/>
          <w:b/>
          <w:bCs/>
          <w:sz w:val="48"/>
          <w:szCs w:val="48"/>
        </w:rPr>
        <w:t>2</w:t>
      </w:r>
      <w:r>
        <w:rPr>
          <w:rFonts w:ascii="宋体" w:hAnsi="宋体" w:hint="eastAsia"/>
          <w:b/>
          <w:bCs/>
          <w:sz w:val="48"/>
          <w:szCs w:val="48"/>
        </w:rPr>
        <w:t>季度报</w:t>
      </w:r>
      <w:r>
        <w:rPr>
          <w:rFonts w:ascii="宋体" w:hAnsi="宋体" w:hint="eastAsia"/>
          <w:b/>
          <w:bCs/>
          <w:sz w:val="48"/>
          <w:szCs w:val="48"/>
        </w:rPr>
        <w:t>告</w:t>
      </w:r>
    </w:p>
    <w:p w:rsidR="000F5C19" w:rsidRDefault="000F5C19">
      <w:pPr>
        <w:spacing w:line="360" w:lineRule="auto"/>
        <w:jc w:val="center"/>
        <w:rPr>
          <w:rFonts w:ascii="宋体" w:hAnsi="宋体"/>
          <w:b/>
          <w:bCs/>
          <w:sz w:val="28"/>
          <w:szCs w:val="30"/>
        </w:rPr>
      </w:pPr>
      <w:r>
        <w:rPr>
          <w:rFonts w:ascii="宋体" w:hAnsi="宋体" w:hint="eastAsia"/>
          <w:b/>
          <w:bCs/>
          <w:sz w:val="28"/>
          <w:szCs w:val="30"/>
        </w:rPr>
        <w:t xml:space="preserve">　</w:t>
      </w:r>
      <w:r>
        <w:rPr>
          <w:rFonts w:ascii="宋体" w:hAnsi="宋体" w:hint="eastAsia"/>
          <w:b/>
          <w:bCs/>
          <w:sz w:val="28"/>
          <w:szCs w:val="30"/>
        </w:rPr>
        <w:t xml:space="preserve"> </w:t>
      </w:r>
    </w:p>
    <w:p w:rsidR="000F5C19" w:rsidRDefault="000F5C19">
      <w:pPr>
        <w:spacing w:line="360" w:lineRule="auto"/>
        <w:jc w:val="center"/>
        <w:rPr>
          <w:rFonts w:hint="eastAsia"/>
        </w:rPr>
      </w:pP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6</w:t>
      </w:r>
      <w:r>
        <w:rPr>
          <w:rFonts w:ascii="宋体" w:hAnsi="宋体" w:hint="eastAsia"/>
          <w:b/>
          <w:bCs/>
          <w:sz w:val="28"/>
          <w:szCs w:val="30"/>
        </w:rPr>
        <w:t>月</w:t>
      </w:r>
      <w:r>
        <w:rPr>
          <w:rFonts w:ascii="宋体" w:hAnsi="宋体" w:hint="eastAsia"/>
          <w:b/>
          <w:bCs/>
          <w:sz w:val="28"/>
          <w:szCs w:val="30"/>
        </w:rPr>
        <w:t>30</w:t>
      </w:r>
      <w:r>
        <w:rPr>
          <w:rFonts w:ascii="宋体" w:hAnsi="宋体" w:hint="eastAsia"/>
          <w:b/>
          <w:bCs/>
          <w:sz w:val="28"/>
          <w:szCs w:val="30"/>
        </w:rPr>
        <w:t>日</w:t>
      </w:r>
    </w:p>
    <w:p w:rsidR="000F5C19" w:rsidRDefault="000F5C19">
      <w:pPr>
        <w:spacing w:line="360" w:lineRule="auto"/>
        <w:ind w:rightChars="-230" w:right="-483"/>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0F5C19" w:rsidRDefault="000F5C19">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0F5C19" w:rsidRDefault="000F5C19">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0F5C19" w:rsidRDefault="000F5C19">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0F5C19" w:rsidRDefault="000F5C19">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0F5C19" w:rsidRDefault="000F5C19">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0F5C19" w:rsidRDefault="000F5C19">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0F5C19" w:rsidRDefault="000F5C19">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0F5C19" w:rsidRDefault="000F5C19">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0F5C19" w:rsidRDefault="000F5C19">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0F5C19" w:rsidRDefault="000F5C19">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0F5C19" w:rsidRDefault="000F5C19">
      <w:pPr>
        <w:spacing w:line="360" w:lineRule="auto"/>
        <w:ind w:firstLineChars="800" w:firstLine="2249"/>
        <w:jc w:val="left"/>
        <w:rPr>
          <w:rFonts w:hint="eastAsia"/>
        </w:rPr>
      </w:pPr>
      <w:r>
        <w:rPr>
          <w:rFonts w:ascii="宋体" w:hAnsi="宋体" w:hint="eastAsia"/>
          <w:b/>
          <w:bCs/>
          <w:sz w:val="28"/>
          <w:szCs w:val="30"/>
        </w:rPr>
        <w:t>基金管理人</w:t>
      </w:r>
      <w:r>
        <w:rPr>
          <w:rFonts w:ascii="宋体" w:hAnsi="宋体" w:hint="eastAsia"/>
          <w:b/>
          <w:bCs/>
          <w:sz w:val="28"/>
          <w:szCs w:val="30"/>
        </w:rPr>
        <w:t>：</w:t>
      </w:r>
      <w:r>
        <w:rPr>
          <w:rFonts w:ascii="宋体" w:hAnsi="宋体" w:hint="eastAsia"/>
          <w:b/>
          <w:bCs/>
          <w:sz w:val="28"/>
          <w:szCs w:val="30"/>
        </w:rPr>
        <w:t>摩根基金管理（中国）有限公</w:t>
      </w:r>
      <w:r>
        <w:rPr>
          <w:rFonts w:ascii="宋体" w:hAnsi="宋体" w:hint="eastAsia"/>
          <w:b/>
          <w:bCs/>
          <w:sz w:val="28"/>
          <w:szCs w:val="30"/>
        </w:rPr>
        <w:t>司</w:t>
      </w:r>
    </w:p>
    <w:p w:rsidR="000F5C19" w:rsidRDefault="000F5C19">
      <w:pPr>
        <w:spacing w:line="360" w:lineRule="auto"/>
        <w:ind w:firstLineChars="800" w:firstLine="2249"/>
        <w:jc w:val="left"/>
      </w:pPr>
      <w:r>
        <w:rPr>
          <w:rFonts w:ascii="宋体" w:hAnsi="宋体" w:hint="eastAsia"/>
          <w:b/>
          <w:bCs/>
          <w:sz w:val="28"/>
          <w:szCs w:val="30"/>
        </w:rPr>
        <w:t>基金托管人</w:t>
      </w:r>
      <w:r>
        <w:rPr>
          <w:rFonts w:ascii="宋体" w:hAnsi="宋体" w:hint="eastAsia"/>
          <w:b/>
          <w:bCs/>
          <w:sz w:val="28"/>
          <w:szCs w:val="30"/>
        </w:rPr>
        <w:t>：</w:t>
      </w:r>
      <w:r>
        <w:rPr>
          <w:rFonts w:ascii="宋体" w:hAnsi="宋体" w:hint="eastAsia"/>
          <w:b/>
          <w:bCs/>
          <w:sz w:val="28"/>
          <w:szCs w:val="30"/>
        </w:rPr>
        <w:t>中国银行股份有限公</w:t>
      </w:r>
      <w:r>
        <w:rPr>
          <w:rFonts w:ascii="宋体" w:hAnsi="宋体" w:hint="eastAsia"/>
          <w:b/>
          <w:bCs/>
          <w:sz w:val="28"/>
          <w:szCs w:val="30"/>
        </w:rPr>
        <w:t>司</w:t>
      </w:r>
    </w:p>
    <w:p w:rsidR="000F5C19" w:rsidRDefault="000F5C19">
      <w:pPr>
        <w:spacing w:line="360" w:lineRule="auto"/>
        <w:ind w:firstLineChars="800" w:firstLine="2249"/>
        <w:jc w:val="left"/>
      </w:pPr>
      <w:r>
        <w:rPr>
          <w:rFonts w:ascii="宋体" w:hAnsi="宋体" w:hint="eastAsia"/>
          <w:b/>
          <w:bCs/>
          <w:sz w:val="28"/>
          <w:szCs w:val="30"/>
        </w:rPr>
        <w:t>报告送出日期</w:t>
      </w:r>
      <w:r>
        <w:rPr>
          <w:rFonts w:ascii="宋体" w:hAnsi="宋体" w:hint="eastAsia"/>
          <w:b/>
          <w:bCs/>
          <w:sz w:val="28"/>
          <w:szCs w:val="30"/>
        </w:rPr>
        <w:t>：</w:t>
      </w: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7</w:t>
      </w:r>
      <w:r>
        <w:rPr>
          <w:rFonts w:ascii="宋体" w:hAnsi="宋体" w:hint="eastAsia"/>
          <w:b/>
          <w:bCs/>
          <w:sz w:val="28"/>
          <w:szCs w:val="30"/>
        </w:rPr>
        <w:t>月</w:t>
      </w:r>
      <w:r>
        <w:rPr>
          <w:rFonts w:ascii="宋体" w:hAnsi="宋体" w:hint="eastAsia"/>
          <w:b/>
          <w:bCs/>
          <w:sz w:val="28"/>
          <w:szCs w:val="30"/>
        </w:rPr>
        <w:t>21</w:t>
      </w:r>
      <w:r>
        <w:rPr>
          <w:rFonts w:ascii="宋体" w:hAnsi="宋体" w:hint="eastAsia"/>
          <w:b/>
          <w:bCs/>
          <w:sz w:val="28"/>
          <w:szCs w:val="30"/>
        </w:rPr>
        <w:t>日</w:t>
      </w:r>
    </w:p>
    <w:p w:rsidR="000F5C19" w:rsidRDefault="000F5C19">
      <w:pPr>
        <w:pStyle w:val="XBRLTitle1"/>
        <w:spacing w:before="156"/>
        <w:ind w:left="425"/>
      </w:pPr>
      <w:r>
        <w:rPr>
          <w:rFonts w:cs="宋体" w:hint="eastAsia"/>
          <w:color w:val="404040"/>
          <w:kern w:val="0"/>
        </w:rPr>
        <w:br w:type="page"/>
      </w:r>
      <w:bookmarkStart w:id="7" w:name="_Toc514088243"/>
      <w:bookmarkStart w:id="8" w:name="_Toc480465412"/>
      <w:bookmarkStart w:id="9" w:name="_Toc448480282"/>
      <w:bookmarkStart w:id="10" w:name="_Toc438654070"/>
      <w:bookmarkStart w:id="11" w:name="_Toc456107117"/>
      <w:bookmarkStart w:id="12" w:name="_Toc459213763"/>
      <w:bookmarkStart w:id="13" w:name="_Toc513542644"/>
      <w:bookmarkStart w:id="14" w:name="_Toc512696250"/>
      <w:bookmarkStart w:id="15" w:name="_Toc512612253"/>
      <w:bookmarkStart w:id="16" w:name="_Toc512612077"/>
      <w:bookmarkStart w:id="17" w:name="_Toc512611281"/>
      <w:bookmarkStart w:id="18" w:name="m101"/>
      <w:r>
        <w:rPr>
          <w:rFonts w:hint="eastAsia"/>
        </w:rPr>
        <w:lastRenderedPageBreak/>
        <w:t>重要提</w:t>
      </w:r>
      <w:r>
        <w:rPr>
          <w:rFonts w:hint="eastAsia"/>
        </w:rPr>
        <w:t>示</w:t>
      </w:r>
      <w:bookmarkEnd w:id="7"/>
      <w:bookmarkEnd w:id="8"/>
      <w:bookmarkEnd w:id="9"/>
      <w:bookmarkEnd w:id="10"/>
      <w:bookmarkEnd w:id="11"/>
      <w:bookmarkEnd w:id="12"/>
      <w:bookmarkEnd w:id="13"/>
      <w:bookmarkEnd w:id="14"/>
      <w:bookmarkEnd w:id="15"/>
      <w:bookmarkEnd w:id="16"/>
      <w:bookmarkEnd w:id="17"/>
    </w:p>
    <w:p w:rsidR="000F5C19" w:rsidRDefault="000F5C19">
      <w:pPr>
        <w:spacing w:line="360" w:lineRule="auto"/>
        <w:ind w:firstLineChars="200" w:firstLine="420"/>
        <w:divId w:val="1375541626"/>
        <w:rPr>
          <w:rFonts w:hint="eastAsia"/>
        </w:rPr>
      </w:pPr>
      <w:bookmarkStart w:id="19" w:name="m502"/>
      <w:bookmarkStart w:id="20" w:name="_Toc438646470"/>
      <w:bookmarkStart w:id="21" w:name="m504"/>
      <w:bookmarkStart w:id="22" w:name="m08QD_01"/>
      <w:bookmarkStart w:id="23" w:name="_Toc194311890"/>
      <w:bookmarkStart w:id="24" w:name="m201"/>
      <w:bookmarkStart w:id="25"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r>
      <w:r>
        <w:rPr>
          <w:rFonts w:ascii="宋体" w:hAnsi="宋体" w:hint="eastAsia"/>
        </w:rPr>
        <w:t xml:space="preserve">　　基金托管人中国银行股份有限公司根据本基金合同约定，于</w:t>
      </w:r>
      <w:r>
        <w:rPr>
          <w:rFonts w:ascii="宋体" w:hAnsi="宋体" w:hint="eastAsia"/>
        </w:rPr>
        <w:t>2026</w:t>
      </w:r>
      <w:r>
        <w:rPr>
          <w:rFonts w:ascii="宋体" w:hAnsi="宋体" w:hint="eastAsia"/>
        </w:rPr>
        <w:t>年</w:t>
      </w:r>
      <w:r>
        <w:rPr>
          <w:rFonts w:ascii="宋体" w:hAnsi="宋体" w:hint="eastAsia"/>
        </w:rPr>
        <w:t>7</w:t>
      </w:r>
      <w:r>
        <w:rPr>
          <w:rFonts w:ascii="宋体" w:hAnsi="宋体" w:hint="eastAsia"/>
        </w:rPr>
        <w:t>月</w:t>
      </w:r>
      <w:r>
        <w:rPr>
          <w:rFonts w:ascii="宋体" w:hAnsi="宋体" w:hint="eastAsia"/>
        </w:rPr>
        <w:t>20</w:t>
      </w:r>
      <w:r>
        <w:rPr>
          <w:rFonts w:ascii="宋体" w:hAnsi="宋体" w:hint="eastAsia"/>
        </w:rPr>
        <w:t xml:space="preserve">日复核了本报告中的财务指标、净值表现和投资组合报告等内容，保证复核内容不存在虚假记载、误导性陈述或者重大遗漏。　</w:t>
      </w:r>
      <w:r>
        <w:rPr>
          <w:rFonts w:ascii="宋体" w:hAnsi="宋体" w:hint="eastAsia"/>
        </w:rPr>
        <w:br/>
      </w:r>
      <w:r>
        <w:rPr>
          <w:rFonts w:ascii="宋体" w:hAnsi="宋体" w:hint="eastAsia"/>
        </w:rPr>
        <w:t xml:space="preserve">　　基金管理人承诺以诚实信用、勤勉尽责的原则管理和运用基金资产，但不保证基金一定盈利。　</w:t>
      </w:r>
      <w:r>
        <w:rPr>
          <w:rFonts w:ascii="宋体" w:hAnsi="宋体" w:hint="eastAsia"/>
        </w:rPr>
        <w:br/>
      </w:r>
      <w:r>
        <w:rPr>
          <w:rFonts w:ascii="宋体" w:hAnsi="宋体" w:hint="eastAsia"/>
        </w:rPr>
        <w:t xml:space="preserve">　　基金的过往业绩并不代表其未来表现。投资有风险，投资者在作出投资决策前应仔细阅读本基金的招募说明书。　</w:t>
      </w:r>
      <w:r>
        <w:rPr>
          <w:rFonts w:ascii="宋体" w:hAnsi="宋体" w:hint="eastAsia"/>
        </w:rPr>
        <w:br/>
      </w:r>
      <w:r>
        <w:rPr>
          <w:rFonts w:ascii="宋体" w:hAnsi="宋体" w:hint="eastAsia"/>
        </w:rPr>
        <w:t xml:space="preserve">　　本报告中财务资料未经审计。</w:t>
      </w:r>
      <w:r>
        <w:rPr>
          <w:rFonts w:ascii="宋体" w:hAnsi="宋体" w:hint="eastAsia"/>
        </w:rPr>
        <w:br/>
      </w:r>
      <w:r>
        <w:rPr>
          <w:rFonts w:ascii="宋体" w:hAnsi="宋体" w:hint="eastAsia"/>
        </w:rPr>
        <w:t xml:space="preserve">　　本报告期自</w:t>
      </w:r>
      <w:r>
        <w:rPr>
          <w:rFonts w:ascii="宋体" w:hAnsi="宋体" w:hint="eastAsia"/>
        </w:rPr>
        <w:t>2026</w:t>
      </w:r>
      <w:r>
        <w:rPr>
          <w:rFonts w:ascii="宋体" w:hAnsi="宋体" w:hint="eastAsia"/>
        </w:rPr>
        <w:t>年</w:t>
      </w:r>
      <w:r>
        <w:rPr>
          <w:rFonts w:ascii="宋体" w:hAnsi="宋体" w:hint="eastAsia"/>
        </w:rPr>
        <w:t>4</w:t>
      </w:r>
      <w:r>
        <w:rPr>
          <w:rFonts w:ascii="宋体" w:hAnsi="宋体" w:hint="eastAsia"/>
        </w:rPr>
        <w:t>月</w:t>
      </w:r>
      <w:r>
        <w:rPr>
          <w:rFonts w:ascii="宋体" w:hAnsi="宋体" w:hint="eastAsia"/>
        </w:rPr>
        <w:t>1</w:t>
      </w:r>
      <w:r>
        <w:rPr>
          <w:rFonts w:ascii="宋体" w:hAnsi="宋体" w:hint="eastAsia"/>
        </w:rPr>
        <w:t>日起至</w:t>
      </w:r>
      <w:r>
        <w:rPr>
          <w:rFonts w:ascii="宋体" w:hAnsi="宋体" w:hint="eastAsia"/>
        </w:rPr>
        <w:t>6</w:t>
      </w:r>
      <w:r>
        <w:rPr>
          <w:rFonts w:ascii="宋体" w:hAnsi="宋体" w:hint="eastAsia"/>
        </w:rPr>
        <w:t>月</w:t>
      </w:r>
      <w:r>
        <w:rPr>
          <w:rFonts w:ascii="宋体" w:hAnsi="宋体" w:hint="eastAsia"/>
        </w:rPr>
        <w:t>30</w:t>
      </w:r>
      <w:r>
        <w:rPr>
          <w:rFonts w:ascii="宋体" w:hAnsi="宋体" w:hint="eastAsia"/>
        </w:rPr>
        <w:t>日止</w:t>
      </w:r>
      <w:r>
        <w:rPr>
          <w:rFonts w:ascii="宋体" w:hAnsi="宋体" w:hint="eastAsia"/>
        </w:rPr>
        <w:t>。</w:t>
      </w:r>
    </w:p>
    <w:p w:rsidR="000F5C19" w:rsidRDefault="000F5C19">
      <w:pPr>
        <w:pStyle w:val="XBRLTitle1"/>
        <w:spacing w:before="156"/>
        <w:ind w:left="425"/>
      </w:pPr>
      <w:bookmarkStart w:id="26" w:name="_Toc514088244"/>
      <w:bookmarkStart w:id="27" w:name="_Toc480465413"/>
      <w:bookmarkStart w:id="28" w:name="_Toc448480283"/>
      <w:bookmarkStart w:id="29" w:name="_Toc438654071"/>
      <w:bookmarkStart w:id="30" w:name="_Toc456107118"/>
      <w:bookmarkStart w:id="31" w:name="_Toc459213764"/>
      <w:bookmarkStart w:id="32" w:name="_Toc513542645"/>
      <w:bookmarkStart w:id="33" w:name="_Toc512696251"/>
      <w:bookmarkStart w:id="34" w:name="_Toc512612254"/>
      <w:bookmarkStart w:id="35" w:name="_Toc512612078"/>
      <w:bookmarkStart w:id="36" w:name="_Toc512611282"/>
      <w:r>
        <w:rPr>
          <w:rFonts w:hint="eastAsia"/>
        </w:rPr>
        <w:t>基金产品概</w:t>
      </w:r>
      <w:r>
        <w:rPr>
          <w:rFonts w:hint="eastAsia"/>
        </w:rPr>
        <w:t>况</w:t>
      </w:r>
      <w:bookmarkEnd w:id="26"/>
      <w:bookmarkEnd w:id="27"/>
      <w:bookmarkEnd w:id="28"/>
      <w:bookmarkEnd w:id="29"/>
      <w:bookmarkEnd w:id="30"/>
      <w:bookmarkEnd w:id="31"/>
      <w:bookmarkEnd w:id="32"/>
      <w:bookmarkEnd w:id="33"/>
      <w:bookmarkEnd w:id="34"/>
      <w:bookmarkEnd w:id="35"/>
      <w:bookmarkEnd w:id="36"/>
    </w:p>
    <w:tbl>
      <w:tblPr>
        <w:tblW w:w="4909" w:type="pct"/>
        <w:jc w:val="center"/>
        <w:tblBorders>
          <w:insideH w:val="outset" w:sz="6" w:space="0" w:color="auto"/>
          <w:insideV w:val="outset" w:sz="6" w:space="0" w:color="auto"/>
        </w:tblBorders>
        <w:tblCellMar>
          <w:left w:w="0" w:type="dxa"/>
          <w:right w:w="0" w:type="dxa"/>
        </w:tblCellMar>
        <w:tblLook w:val="04A0" w:firstRow="1" w:lastRow="0" w:firstColumn="1" w:lastColumn="0" w:noHBand="0" w:noVBand="1"/>
      </w:tblPr>
      <w:tblGrid>
        <w:gridCol w:w="2750"/>
        <w:gridCol w:w="3310"/>
        <w:gridCol w:w="2614"/>
      </w:tblGrid>
      <w:tr w:rsidR="00000000">
        <w:trPr>
          <w:divId w:val="69932052"/>
          <w:trHeight w:val="406"/>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pPr>
              <w:spacing w:line="360" w:lineRule="auto"/>
              <w:jc w:val="left"/>
              <w:rPr>
                <w:rFonts w:hint="eastAsia"/>
              </w:rPr>
            </w:pPr>
            <w:bookmarkStart w:id="37" w:name="OLE_LINK1"/>
            <w:bookmarkEnd w:id="18"/>
            <w:r>
              <w:rPr>
                <w:rFonts w:ascii="宋体" w:hAnsi="宋体" w:hint="eastAsia"/>
              </w:rPr>
              <w:t>基金简称</w:t>
            </w:r>
            <w:r>
              <w:rPr>
                <w:rFonts w:ascii="宋体" w:hAnsi="宋体" w:hint="eastAsia"/>
                <w:lang w:eastAsia="zh-Hans"/>
              </w:rPr>
              <w:t xml:space="preserve"> </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pPr>
              <w:spacing w:line="360" w:lineRule="auto"/>
              <w:jc w:val="left"/>
            </w:pPr>
            <w:r>
              <w:rPr>
                <w:rFonts w:ascii="宋体" w:hAnsi="宋体" w:hint="eastAsia"/>
                <w:szCs w:val="24"/>
                <w:lang w:eastAsia="zh-Hans"/>
              </w:rPr>
              <w:t>摩根全球天然资源混合</w:t>
            </w:r>
            <w:r>
              <w:rPr>
                <w:rFonts w:ascii="宋体" w:hAnsi="宋体" w:hint="eastAsia"/>
                <w:szCs w:val="24"/>
                <w:lang w:eastAsia="zh-Hans"/>
              </w:rPr>
              <w:t>(QDII</w:t>
            </w:r>
            <w:r>
              <w:rPr>
                <w:rFonts w:ascii="宋体" w:hAnsi="宋体" w:hint="eastAsia"/>
                <w:szCs w:val="24"/>
                <w:lang w:eastAsia="zh-Hans"/>
              </w:rPr>
              <w:t>)</w:t>
            </w:r>
            <w:r>
              <w:rPr>
                <w:rFonts w:ascii="宋体" w:hAnsi="宋体" w:hint="eastAsia"/>
                <w:lang w:eastAsia="zh-Hans"/>
              </w:rPr>
              <w:t xml:space="preserve"> </w:t>
            </w:r>
          </w:p>
        </w:tc>
      </w:tr>
      <w:tr w:rsidR="00000000">
        <w:trPr>
          <w:divId w:val="69932052"/>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pPr>
              <w:spacing w:line="360" w:lineRule="auto"/>
              <w:jc w:val="left"/>
            </w:pPr>
            <w:r>
              <w:rPr>
                <w:rFonts w:ascii="宋体" w:hAnsi="宋体" w:hint="eastAsia"/>
              </w:rPr>
              <w:t>基金主代码</w:t>
            </w:r>
            <w:r>
              <w:rPr>
                <w:rFonts w:ascii="宋体" w:hAnsi="宋体" w:hint="eastAsia"/>
                <w:lang w:eastAsia="zh-Hans"/>
              </w:rPr>
              <w:t xml:space="preserve"> </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pPr>
              <w:spacing w:line="360" w:lineRule="auto"/>
              <w:jc w:val="left"/>
            </w:pPr>
            <w:r>
              <w:rPr>
                <w:rFonts w:ascii="宋体" w:hAnsi="宋体" w:hint="eastAsia"/>
                <w:lang w:eastAsia="zh-Hans"/>
              </w:rPr>
              <w:t>37854</w:t>
            </w:r>
            <w:r>
              <w:rPr>
                <w:rFonts w:ascii="宋体" w:hAnsi="宋体" w:hint="eastAsia"/>
                <w:lang w:eastAsia="zh-Hans"/>
              </w:rPr>
              <w:t>6</w:t>
            </w:r>
          </w:p>
        </w:tc>
      </w:tr>
      <w:tr w:rsidR="00000000">
        <w:trPr>
          <w:divId w:val="69932052"/>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pPr>
              <w:spacing w:line="360" w:lineRule="auto"/>
              <w:jc w:val="left"/>
            </w:pPr>
            <w:r>
              <w:rPr>
                <w:rFonts w:ascii="宋体" w:hAnsi="宋体" w:hint="eastAsia"/>
              </w:rPr>
              <w:t>基金运作方式</w:t>
            </w:r>
            <w:r>
              <w:rPr>
                <w:rFonts w:ascii="宋体" w:hAnsi="宋体" w:hint="eastAsia"/>
                <w:lang w:eastAsia="zh-Hans"/>
              </w:rPr>
              <w:t xml:space="preserve"> </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pPr>
              <w:spacing w:line="360" w:lineRule="auto"/>
              <w:jc w:val="left"/>
            </w:pPr>
            <w:r>
              <w:rPr>
                <w:rFonts w:ascii="宋体" w:hAnsi="宋体" w:hint="eastAsia"/>
                <w:lang w:eastAsia="zh-Hans"/>
              </w:rPr>
              <w:t>契约型开放</w:t>
            </w:r>
            <w:r>
              <w:rPr>
                <w:rFonts w:ascii="宋体" w:hAnsi="宋体" w:hint="eastAsia"/>
                <w:lang w:eastAsia="zh-Hans"/>
              </w:rPr>
              <w:t>式</w:t>
            </w:r>
          </w:p>
        </w:tc>
      </w:tr>
      <w:tr w:rsidR="00000000">
        <w:trPr>
          <w:divId w:val="69932052"/>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pPr>
              <w:spacing w:line="360" w:lineRule="auto"/>
              <w:jc w:val="left"/>
            </w:pPr>
            <w:r>
              <w:rPr>
                <w:rFonts w:ascii="宋体" w:hAnsi="宋体" w:hint="eastAsia"/>
              </w:rPr>
              <w:t>基金合同生效日</w:t>
            </w:r>
            <w:r>
              <w:rPr>
                <w:rFonts w:ascii="宋体" w:hAnsi="宋体" w:hint="eastAsia"/>
                <w:lang w:eastAsia="zh-Hans"/>
              </w:rPr>
              <w:t xml:space="preserve"> </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pPr>
              <w:spacing w:line="360" w:lineRule="auto"/>
              <w:jc w:val="left"/>
            </w:pPr>
            <w:r>
              <w:rPr>
                <w:rFonts w:ascii="宋体" w:hAnsi="宋体" w:hint="eastAsia"/>
                <w:lang w:eastAsia="zh-Hans"/>
              </w:rPr>
              <w:t>2012</w:t>
            </w:r>
            <w:r>
              <w:rPr>
                <w:rFonts w:ascii="宋体" w:hAnsi="宋体" w:hint="eastAsia"/>
                <w:lang w:eastAsia="zh-Hans"/>
              </w:rPr>
              <w:t>年</w:t>
            </w:r>
            <w:r>
              <w:rPr>
                <w:rFonts w:ascii="宋体" w:hAnsi="宋体" w:hint="eastAsia"/>
                <w:lang w:eastAsia="zh-Hans"/>
              </w:rPr>
              <w:t>3</w:t>
            </w:r>
            <w:r>
              <w:rPr>
                <w:rFonts w:ascii="宋体" w:hAnsi="宋体" w:hint="eastAsia"/>
                <w:lang w:eastAsia="zh-Hans"/>
              </w:rPr>
              <w:t>月</w:t>
            </w:r>
            <w:r>
              <w:rPr>
                <w:rFonts w:ascii="宋体" w:hAnsi="宋体" w:hint="eastAsia"/>
                <w:lang w:eastAsia="zh-Hans"/>
              </w:rPr>
              <w:t>26</w:t>
            </w:r>
            <w:r>
              <w:rPr>
                <w:rFonts w:ascii="宋体" w:hAnsi="宋体" w:hint="eastAsia"/>
                <w:lang w:eastAsia="zh-Hans"/>
              </w:rPr>
              <w:t>日</w:t>
            </w:r>
          </w:p>
        </w:tc>
      </w:tr>
      <w:tr w:rsidR="00000000">
        <w:trPr>
          <w:divId w:val="69932052"/>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pPr>
              <w:spacing w:line="360" w:lineRule="auto"/>
              <w:jc w:val="left"/>
            </w:pPr>
            <w:r>
              <w:rPr>
                <w:rFonts w:ascii="宋体" w:hAnsi="宋体" w:hint="eastAsia"/>
              </w:rPr>
              <w:t>报告期末基金份额总额</w:t>
            </w:r>
            <w:r>
              <w:rPr>
                <w:rFonts w:ascii="宋体" w:hAnsi="宋体" w:hint="eastAsia"/>
                <w:lang w:eastAsia="zh-Hans"/>
              </w:rPr>
              <w:t xml:space="preserve"> </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pPr>
              <w:spacing w:line="360" w:lineRule="auto"/>
              <w:jc w:val="left"/>
            </w:pPr>
            <w:r>
              <w:rPr>
                <w:rFonts w:ascii="宋体" w:hAnsi="宋体" w:hint="eastAsia"/>
                <w:lang w:eastAsia="zh-Hans"/>
              </w:rPr>
              <w:t>395,198,443.4</w:t>
            </w:r>
            <w:r>
              <w:rPr>
                <w:rFonts w:ascii="宋体" w:hAnsi="宋体" w:hint="eastAsia"/>
                <w:lang w:eastAsia="zh-Hans"/>
              </w:rPr>
              <w:t>6</w:t>
            </w:r>
            <w:r>
              <w:rPr>
                <w:rFonts w:asciiTheme="minorHAnsi" w:eastAsiaTheme="minorEastAsia" w:hAnsiTheme="minorHAnsi" w:hint="eastAsia"/>
              </w:rPr>
              <w:t>份</w:t>
            </w:r>
            <w:r>
              <w:rPr>
                <w:rFonts w:ascii="宋体" w:hAnsi="宋体" w:hint="eastAsia"/>
                <w:lang w:eastAsia="zh-Hans"/>
              </w:rPr>
              <w:t xml:space="preserve"> </w:t>
            </w:r>
          </w:p>
        </w:tc>
      </w:tr>
      <w:tr w:rsidR="00000000">
        <w:trPr>
          <w:divId w:val="69932052"/>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pPr>
              <w:spacing w:line="360" w:lineRule="auto"/>
              <w:jc w:val="left"/>
            </w:pPr>
            <w:r>
              <w:rPr>
                <w:rFonts w:ascii="宋体" w:hAnsi="宋体" w:hint="eastAsia"/>
              </w:rPr>
              <w:t>投资目标</w:t>
            </w:r>
            <w:r>
              <w:rPr>
                <w:rFonts w:ascii="宋体" w:hAnsi="宋体" w:hint="eastAsia"/>
                <w:lang w:eastAsia="zh-Hans"/>
              </w:rPr>
              <w:t xml:space="preserve"> </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pPr>
              <w:spacing w:line="360" w:lineRule="auto"/>
              <w:jc w:val="left"/>
            </w:pPr>
            <w:r>
              <w:rPr>
                <w:rFonts w:ascii="宋体" w:hAnsi="宋体" w:hint="eastAsia"/>
                <w:lang w:eastAsia="zh-Hans"/>
              </w:rPr>
              <w:t>本基金主要投资于全球范围内从事天然资源的勘探、开发、生产及销售，或是向天然资源行业提供服务的公司的股票，通过积极主动的资产配置和组合管理，在风险可控的前提下以获取长期资产增值</w:t>
            </w:r>
            <w:r>
              <w:rPr>
                <w:rFonts w:ascii="宋体" w:hAnsi="宋体" w:hint="eastAsia"/>
                <w:lang w:eastAsia="zh-Hans"/>
              </w:rPr>
              <w:t>。</w:t>
            </w:r>
          </w:p>
        </w:tc>
      </w:tr>
      <w:tr w:rsidR="00000000">
        <w:trPr>
          <w:divId w:val="69932052"/>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pPr>
              <w:spacing w:line="360" w:lineRule="auto"/>
              <w:jc w:val="left"/>
            </w:pPr>
            <w:r>
              <w:rPr>
                <w:rFonts w:ascii="宋体" w:hAnsi="宋体" w:hint="eastAsia"/>
              </w:rPr>
              <w:t>投资策略</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pPr>
              <w:spacing w:line="360" w:lineRule="auto"/>
              <w:jc w:val="left"/>
            </w:pPr>
            <w:r>
              <w:rPr>
                <w:rFonts w:ascii="宋体" w:hAnsi="宋体" w:hint="eastAsia"/>
                <w:lang w:eastAsia="zh-Hans"/>
              </w:rPr>
              <w:t>全球天然资源的稀缺与人类对其需求的不断增长的矛盾日益突显，这显示了天然资源具有极大的战略价值，该行业的相关上市公司也具有良好的投资机会。本基金将充分分享全球天然资源行业未来的高增长成果，审慎把握全球天然资源的投资机会，争取为投资者带来长期稳健回报。</w:t>
            </w:r>
            <w:r>
              <w:rPr>
                <w:rFonts w:ascii="宋体" w:hAnsi="宋体" w:hint="eastAsia"/>
                <w:lang w:eastAsia="zh-Hans"/>
              </w:rPr>
              <w:br/>
              <w:t>1</w:t>
            </w:r>
            <w:r>
              <w:rPr>
                <w:rFonts w:ascii="宋体" w:hAnsi="宋体" w:hint="eastAsia"/>
                <w:lang w:eastAsia="zh-Hans"/>
              </w:rPr>
              <w:t>、股票投资策略</w:t>
            </w:r>
            <w:r>
              <w:rPr>
                <w:rFonts w:ascii="宋体" w:hAnsi="宋体" w:hint="eastAsia"/>
                <w:lang w:eastAsia="zh-Hans"/>
              </w:rPr>
              <w:br/>
            </w:r>
            <w:r>
              <w:rPr>
                <w:rFonts w:ascii="宋体" w:hAnsi="宋体" w:hint="eastAsia"/>
                <w:lang w:eastAsia="zh-Hans"/>
              </w:rPr>
              <w:t>总体上本基金将采取自上而下与自下而上相结合的投资策略。首先通过考察不同国家的发展趋势及不同行业的景气程度，决定地区与板块的基本布局；其次采取自下而上的选股策略，在对股票进行基本面分析的同时，通过深入研究股票的价值与动量特性，选取目标投资对象。</w:t>
            </w:r>
            <w:r>
              <w:rPr>
                <w:rFonts w:ascii="宋体" w:hAnsi="宋体" w:hint="eastAsia"/>
                <w:lang w:eastAsia="zh-Hans"/>
              </w:rPr>
              <w:br/>
              <w:t>2</w:t>
            </w:r>
            <w:r>
              <w:rPr>
                <w:rFonts w:ascii="宋体" w:hAnsi="宋体" w:hint="eastAsia"/>
                <w:lang w:eastAsia="zh-Hans"/>
              </w:rPr>
              <w:t>、固定收益类投资策略</w:t>
            </w:r>
            <w:r>
              <w:rPr>
                <w:rFonts w:ascii="宋体" w:hAnsi="宋体" w:hint="eastAsia"/>
                <w:lang w:eastAsia="zh-Hans"/>
              </w:rPr>
              <w:br/>
            </w:r>
            <w:r>
              <w:rPr>
                <w:rFonts w:ascii="宋体" w:hAnsi="宋体" w:hint="eastAsia"/>
                <w:lang w:eastAsia="zh-Hans"/>
              </w:rPr>
              <w:t>本基金将根据风险防御及现金替代性管理的需要，适度进行债券投资。本基金将分别对新兴市场和成熟市场中不同国家和地区宏观经济发展情况、财政政策、货币政策、以及利率走势进行分析的基础上，综合考查利率风险、信用和流动性风险对债券内在价值的影响，构建固定收益类投资组合，以追求长期低波动率的稳健回报。</w:t>
            </w:r>
            <w:r>
              <w:rPr>
                <w:rFonts w:ascii="宋体" w:hAnsi="宋体" w:hint="eastAsia"/>
                <w:lang w:eastAsia="zh-Hans"/>
              </w:rPr>
              <w:br/>
              <w:t>3</w:t>
            </w:r>
            <w:r>
              <w:rPr>
                <w:rFonts w:ascii="宋体" w:hAnsi="宋体" w:hint="eastAsia"/>
                <w:lang w:eastAsia="zh-Hans"/>
              </w:rPr>
              <w:t>、衍生品投资策略</w:t>
            </w:r>
            <w:r>
              <w:rPr>
                <w:rFonts w:ascii="宋体" w:hAnsi="宋体" w:hint="eastAsia"/>
                <w:lang w:eastAsia="zh-Hans"/>
              </w:rPr>
              <w:br/>
            </w:r>
            <w:r>
              <w:rPr>
                <w:rFonts w:ascii="宋体" w:hAnsi="宋体" w:hint="eastAsia"/>
                <w:lang w:eastAsia="zh-Hans"/>
              </w:rPr>
              <w:t>本基金将以组合避险或有效管理为目标，本着谨慎原则，进行风险识别，适度参与衍生品投资</w:t>
            </w:r>
            <w:r>
              <w:rPr>
                <w:rFonts w:ascii="宋体" w:hAnsi="宋体" w:hint="eastAsia"/>
                <w:lang w:eastAsia="zh-Hans"/>
              </w:rPr>
              <w:t>。</w:t>
            </w:r>
          </w:p>
        </w:tc>
      </w:tr>
      <w:tr w:rsidR="00000000">
        <w:trPr>
          <w:divId w:val="69932052"/>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pPr>
              <w:spacing w:line="360" w:lineRule="auto"/>
              <w:jc w:val="left"/>
            </w:pPr>
            <w:r>
              <w:rPr>
                <w:rFonts w:ascii="宋体" w:hAnsi="宋体" w:hint="eastAsia"/>
              </w:rPr>
              <w:t>业绩比较基准</w:t>
            </w:r>
            <w:r>
              <w:rPr>
                <w:rFonts w:ascii="宋体" w:hAnsi="宋体" w:hint="eastAsia"/>
                <w:lang w:eastAsia="zh-Hans"/>
              </w:rPr>
              <w:t xml:space="preserve"> </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pPr>
              <w:spacing w:line="360" w:lineRule="auto"/>
              <w:jc w:val="left"/>
            </w:pPr>
            <w:r>
              <w:rPr>
                <w:rFonts w:ascii="宋体" w:hAnsi="宋体" w:hint="eastAsia"/>
                <w:lang w:eastAsia="zh-Hans"/>
              </w:rPr>
              <w:t>标普全球矿产及能源指数（</w:t>
            </w:r>
            <w:r>
              <w:rPr>
                <w:rFonts w:ascii="宋体" w:hAnsi="宋体" w:hint="eastAsia"/>
                <w:lang w:eastAsia="zh-Hans"/>
              </w:rPr>
              <w:t>S&amp;P</w:t>
            </w:r>
            <w:r>
              <w:rPr>
                <w:rFonts w:ascii="宋体" w:hAnsi="宋体" w:hint="eastAsia"/>
                <w:lang w:eastAsia="zh-Hans"/>
              </w:rPr>
              <w:t xml:space="preserve">　</w:t>
            </w:r>
            <w:r>
              <w:rPr>
                <w:rFonts w:ascii="宋体" w:hAnsi="宋体" w:hint="eastAsia"/>
                <w:lang w:eastAsia="zh-Hans"/>
              </w:rPr>
              <w:t>Global</w:t>
            </w:r>
            <w:r>
              <w:rPr>
                <w:rFonts w:ascii="宋体" w:hAnsi="宋体" w:hint="eastAsia"/>
                <w:lang w:eastAsia="zh-Hans"/>
              </w:rPr>
              <w:t xml:space="preserve">　</w:t>
            </w:r>
            <w:r>
              <w:rPr>
                <w:rFonts w:ascii="宋体" w:hAnsi="宋体" w:hint="eastAsia"/>
                <w:lang w:eastAsia="zh-Hans"/>
              </w:rPr>
              <w:t>Mining</w:t>
            </w:r>
            <w:r>
              <w:rPr>
                <w:rFonts w:ascii="宋体" w:hAnsi="宋体" w:hint="eastAsia"/>
                <w:lang w:eastAsia="zh-Hans"/>
              </w:rPr>
              <w:t xml:space="preserve">　</w:t>
            </w:r>
            <w:r>
              <w:rPr>
                <w:rFonts w:ascii="宋体" w:hAnsi="宋体" w:hint="eastAsia"/>
                <w:lang w:eastAsia="zh-Hans"/>
              </w:rPr>
              <w:t>&amp;</w:t>
            </w:r>
            <w:r>
              <w:rPr>
                <w:rFonts w:ascii="宋体" w:hAnsi="宋体" w:hint="eastAsia"/>
                <w:lang w:eastAsia="zh-Hans"/>
              </w:rPr>
              <w:t xml:space="preserve">　</w:t>
            </w:r>
            <w:r>
              <w:rPr>
                <w:rFonts w:ascii="宋体" w:hAnsi="宋体" w:hint="eastAsia"/>
                <w:lang w:eastAsia="zh-Hans"/>
              </w:rPr>
              <w:t>Energy</w:t>
            </w:r>
            <w:r>
              <w:rPr>
                <w:rFonts w:ascii="宋体" w:hAnsi="宋体" w:hint="eastAsia"/>
                <w:lang w:eastAsia="zh-Hans"/>
              </w:rPr>
              <w:t xml:space="preserve">　</w:t>
            </w:r>
            <w:r>
              <w:rPr>
                <w:rFonts w:ascii="宋体" w:hAnsi="宋体" w:hint="eastAsia"/>
                <w:lang w:eastAsia="zh-Hans"/>
              </w:rPr>
              <w:t>Index</w:t>
            </w:r>
            <w:r>
              <w:rPr>
                <w:rFonts w:ascii="宋体" w:hAnsi="宋体" w:hint="eastAsia"/>
                <w:lang w:eastAsia="zh-Hans"/>
              </w:rPr>
              <w:t>）收益</w:t>
            </w:r>
            <w:r>
              <w:rPr>
                <w:rFonts w:ascii="宋体" w:hAnsi="宋体" w:hint="eastAsia"/>
                <w:lang w:eastAsia="zh-Hans"/>
              </w:rPr>
              <w:t>率</w:t>
            </w:r>
          </w:p>
        </w:tc>
      </w:tr>
      <w:tr w:rsidR="00000000">
        <w:trPr>
          <w:divId w:val="69932052"/>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pPr>
              <w:spacing w:line="360" w:lineRule="auto"/>
              <w:jc w:val="left"/>
            </w:pPr>
            <w:r>
              <w:rPr>
                <w:rFonts w:ascii="宋体" w:hAnsi="宋体" w:hint="eastAsia"/>
              </w:rPr>
              <w:t>风险收益特征</w:t>
            </w:r>
            <w:r>
              <w:rPr>
                <w:rFonts w:ascii="宋体" w:hAnsi="宋体" w:hint="eastAsia"/>
                <w:lang w:eastAsia="zh-Hans"/>
              </w:rPr>
              <w:t xml:space="preserve"> </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pPr>
              <w:spacing w:line="360" w:lineRule="auto"/>
              <w:jc w:val="left"/>
            </w:pPr>
            <w:r>
              <w:rPr>
                <w:rFonts w:ascii="宋体" w:hAnsi="宋体" w:hint="eastAsia"/>
                <w:lang w:eastAsia="zh-Hans"/>
              </w:rPr>
              <w:t>本基金为混合型投资基金，主要投资于海外市场的天然资源行业的股票，本基金的业绩表现在大多数的情况下与国际大宗商品价格的走势具有较高的相关性。本基金的预期风险收益水平低于股票型基金，高于债券型基金及货币市场基金，属于较高风险和较高预期收益的基金品种。</w:t>
            </w:r>
            <w:r>
              <w:rPr>
                <w:rFonts w:ascii="宋体" w:hAnsi="宋体" w:hint="eastAsia"/>
                <w:lang w:eastAsia="zh-Hans"/>
              </w:rPr>
              <w:br/>
            </w:r>
            <w:r>
              <w:rPr>
                <w:rFonts w:ascii="宋体" w:hAnsi="宋体" w:hint="eastAsia"/>
                <w:lang w:eastAsia="zh-Hans"/>
              </w:rPr>
              <w:t>根据</w:t>
            </w:r>
            <w:r>
              <w:rPr>
                <w:rFonts w:ascii="宋体" w:hAnsi="宋体" w:hint="eastAsia"/>
                <w:lang w:eastAsia="zh-Hans"/>
              </w:rPr>
              <w:t>2017</w:t>
            </w:r>
            <w:r>
              <w:rPr>
                <w:rFonts w:ascii="宋体" w:hAnsi="宋体" w:hint="eastAsia"/>
                <w:lang w:eastAsia="zh-Hans"/>
              </w:rPr>
              <w:t>年</w:t>
            </w:r>
            <w:r>
              <w:rPr>
                <w:rFonts w:ascii="宋体" w:hAnsi="宋体" w:hint="eastAsia"/>
                <w:lang w:eastAsia="zh-Hans"/>
              </w:rPr>
              <w:t>7</w:t>
            </w:r>
            <w:r>
              <w:rPr>
                <w:rFonts w:ascii="宋体" w:hAnsi="宋体" w:hint="eastAsia"/>
                <w:lang w:eastAsia="zh-Hans"/>
              </w:rPr>
              <w:t>月</w:t>
            </w:r>
            <w:r>
              <w:rPr>
                <w:rFonts w:ascii="宋体" w:hAnsi="宋体" w:hint="eastAsia"/>
                <w:lang w:eastAsia="zh-Hans"/>
              </w:rPr>
              <w:t>1</w:t>
            </w:r>
            <w:r>
              <w:rPr>
                <w:rFonts w:ascii="宋体" w:hAnsi="宋体" w:hint="eastAsia"/>
                <w:lang w:eastAsia="zh-Hans"/>
              </w:rPr>
              <w:t>日施行的《证券期货投资者适当性管理办法》，基金管理人和相关销售机构已对本基金重新进行风险评级，风险评级行为不改变本基金的实质性风险收益特征，但由于风险等级分类标准的变化，本基金的风险等级表述可能有相应变化，具体风险评级结果应以基金管理人和销售机构提供的评级结果为准</w:t>
            </w:r>
            <w:r>
              <w:rPr>
                <w:rFonts w:ascii="宋体" w:hAnsi="宋体" w:hint="eastAsia"/>
                <w:lang w:eastAsia="zh-Hans"/>
              </w:rPr>
              <w:t>。</w:t>
            </w:r>
          </w:p>
        </w:tc>
      </w:tr>
      <w:tr w:rsidR="00000000">
        <w:trPr>
          <w:divId w:val="69932052"/>
          <w:trHeight w:val="412"/>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pPr>
              <w:spacing w:line="360" w:lineRule="auto"/>
              <w:jc w:val="left"/>
            </w:pPr>
            <w:r>
              <w:rPr>
                <w:rFonts w:ascii="宋体" w:hAnsi="宋体" w:hint="eastAsia"/>
              </w:rPr>
              <w:t>基金管理人</w:t>
            </w:r>
            <w:r>
              <w:rPr>
                <w:rFonts w:ascii="宋体" w:hAnsi="宋体" w:hint="eastAsia"/>
                <w:lang w:eastAsia="zh-Hans"/>
              </w:rPr>
              <w:t xml:space="preserve"> </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pPr>
              <w:spacing w:line="360" w:lineRule="auto"/>
              <w:jc w:val="left"/>
            </w:pPr>
            <w:r>
              <w:rPr>
                <w:rFonts w:ascii="宋体" w:hAnsi="宋体" w:hint="eastAsia"/>
                <w:lang w:eastAsia="zh-Hans"/>
              </w:rPr>
              <w:t>摩根基金管理（中国）有限公</w:t>
            </w:r>
            <w:r>
              <w:rPr>
                <w:rFonts w:ascii="宋体" w:hAnsi="宋体" w:hint="eastAsia"/>
                <w:lang w:eastAsia="zh-Hans"/>
              </w:rPr>
              <w:t>司</w:t>
            </w:r>
          </w:p>
        </w:tc>
      </w:tr>
      <w:tr w:rsidR="00000000">
        <w:trPr>
          <w:divId w:val="69932052"/>
          <w:trHeight w:val="412"/>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pPr>
              <w:spacing w:line="360" w:lineRule="auto"/>
              <w:jc w:val="left"/>
            </w:pPr>
            <w:r>
              <w:rPr>
                <w:rFonts w:ascii="宋体" w:hAnsi="宋体" w:hint="eastAsia"/>
              </w:rPr>
              <w:t>基金托管人</w:t>
            </w:r>
            <w:r>
              <w:rPr>
                <w:rFonts w:ascii="宋体" w:hAnsi="宋体" w:hint="eastAsia"/>
                <w:lang w:eastAsia="zh-Hans"/>
              </w:rPr>
              <w:t xml:space="preserve"> </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pPr>
              <w:spacing w:line="360" w:lineRule="auto"/>
              <w:jc w:val="left"/>
            </w:pPr>
            <w:r>
              <w:rPr>
                <w:rFonts w:ascii="宋体" w:hAnsi="宋体" w:hint="eastAsia"/>
                <w:lang w:eastAsia="zh-Hans"/>
              </w:rPr>
              <w:t>中国银行股份有限公</w:t>
            </w:r>
            <w:r>
              <w:rPr>
                <w:rFonts w:ascii="宋体" w:hAnsi="宋体" w:hint="eastAsia"/>
                <w:lang w:eastAsia="zh-Hans"/>
              </w:rPr>
              <w:t>司</w:t>
            </w:r>
          </w:p>
        </w:tc>
      </w:tr>
      <w:tr w:rsidR="00000000">
        <w:trPr>
          <w:divId w:val="69932052"/>
          <w:trHeight w:val="285"/>
          <w:jc w:val="center"/>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0F5C19" w:rsidRDefault="000F5C19">
            <w:pPr>
              <w:spacing w:line="360" w:lineRule="auto"/>
              <w:jc w:val="left"/>
            </w:pPr>
            <w:bookmarkStart w:id="38" w:name="m02_01" w:colFirst="1" w:colLast="2"/>
            <w:r>
              <w:rPr>
                <w:rFonts w:ascii="宋体" w:hAnsi="宋体" w:hint="eastAsia"/>
              </w:rPr>
              <w:t>下属分级基金的基金简称</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0F5C19" w:rsidRDefault="000F5C19">
            <w:pPr>
              <w:spacing w:line="360" w:lineRule="auto"/>
              <w:jc w:val="center"/>
            </w:pPr>
            <w:r>
              <w:rPr>
                <w:rFonts w:ascii="宋体" w:hAnsi="宋体" w:hint="eastAsia"/>
                <w:lang w:eastAsia="zh-Hans"/>
              </w:rPr>
              <w:t>摩根全球天然资源混合</w:t>
            </w:r>
            <w:r>
              <w:rPr>
                <w:rFonts w:ascii="宋体" w:hAnsi="宋体" w:hint="eastAsia"/>
                <w:lang w:eastAsia="zh-Hans"/>
              </w:rPr>
              <w:t>(QDII)</w:t>
            </w:r>
            <w:r>
              <w:rPr>
                <w:rFonts w:ascii="宋体" w:hAnsi="宋体" w:hint="eastAsia"/>
                <w:lang w:eastAsia="zh-Hans"/>
              </w:rPr>
              <w:t>A</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0F5C19" w:rsidRDefault="000F5C19">
            <w:pPr>
              <w:spacing w:line="360" w:lineRule="auto"/>
              <w:jc w:val="center"/>
            </w:pPr>
            <w:r>
              <w:rPr>
                <w:rFonts w:ascii="宋体" w:hAnsi="宋体" w:hint="eastAsia"/>
                <w:lang w:eastAsia="zh-Hans"/>
              </w:rPr>
              <w:t>摩根全球天然资源混合</w:t>
            </w:r>
            <w:r>
              <w:rPr>
                <w:rFonts w:ascii="宋体" w:hAnsi="宋体" w:hint="eastAsia"/>
                <w:lang w:eastAsia="zh-Hans"/>
              </w:rPr>
              <w:t>(QDII)</w:t>
            </w:r>
            <w:r>
              <w:rPr>
                <w:rFonts w:ascii="宋体" w:hAnsi="宋体" w:hint="eastAsia"/>
                <w:lang w:eastAsia="zh-Hans"/>
              </w:rPr>
              <w:t>C</w:t>
            </w:r>
            <w:r>
              <w:rPr>
                <w:rFonts w:ascii="宋体" w:hAnsi="宋体" w:hint="eastAsia"/>
                <w:kern w:val="0"/>
                <w:sz w:val="20"/>
                <w:lang w:eastAsia="zh-Hans"/>
              </w:rPr>
              <w:t xml:space="preserve"> </w:t>
            </w:r>
          </w:p>
        </w:tc>
      </w:tr>
      <w:tr w:rsidR="00000000">
        <w:trPr>
          <w:divId w:val="69932052"/>
          <w:trHeight w:val="285"/>
          <w:jc w:val="center"/>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0F5C19" w:rsidRDefault="000F5C19">
            <w:pPr>
              <w:spacing w:line="360" w:lineRule="auto"/>
              <w:jc w:val="left"/>
            </w:pPr>
            <w:r>
              <w:rPr>
                <w:rFonts w:ascii="宋体" w:hAnsi="宋体" w:hint="eastAsia"/>
              </w:rPr>
              <w:t>下属分级基金的交易代码</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0F5C19" w:rsidRDefault="000F5C19">
            <w:pPr>
              <w:spacing w:line="360" w:lineRule="auto"/>
              <w:jc w:val="center"/>
            </w:pPr>
            <w:r>
              <w:rPr>
                <w:rFonts w:ascii="宋体" w:hAnsi="宋体" w:hint="eastAsia"/>
                <w:lang w:eastAsia="zh-Hans"/>
              </w:rPr>
              <w:t>37854</w:t>
            </w:r>
            <w:r>
              <w:rPr>
                <w:rFonts w:ascii="宋体" w:hAnsi="宋体" w:hint="eastAsia"/>
                <w:lang w:eastAsia="zh-Hans"/>
              </w:rPr>
              <w:t>6</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0F5C19" w:rsidRDefault="000F5C19">
            <w:pPr>
              <w:spacing w:line="360" w:lineRule="auto"/>
              <w:jc w:val="center"/>
            </w:pPr>
            <w:r>
              <w:rPr>
                <w:rFonts w:ascii="宋体" w:hAnsi="宋体" w:hint="eastAsia"/>
                <w:lang w:eastAsia="zh-Hans"/>
              </w:rPr>
              <w:t>01957</w:t>
            </w:r>
            <w:r>
              <w:rPr>
                <w:rFonts w:ascii="宋体" w:hAnsi="宋体" w:hint="eastAsia"/>
                <w:lang w:eastAsia="zh-Hans"/>
              </w:rPr>
              <w:t>8</w:t>
            </w:r>
            <w:r>
              <w:rPr>
                <w:rFonts w:ascii="宋体" w:hAnsi="宋体" w:hint="eastAsia"/>
                <w:kern w:val="0"/>
                <w:sz w:val="20"/>
                <w:lang w:eastAsia="zh-Hans"/>
              </w:rPr>
              <w:t xml:space="preserve"> </w:t>
            </w:r>
          </w:p>
        </w:tc>
      </w:tr>
      <w:bookmarkEnd w:id="38"/>
      <w:tr w:rsidR="00000000">
        <w:trPr>
          <w:divId w:val="69932052"/>
          <w:trHeight w:val="285"/>
          <w:jc w:val="center"/>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0F5C19" w:rsidRDefault="000F5C19">
            <w:pPr>
              <w:spacing w:line="360" w:lineRule="auto"/>
              <w:jc w:val="left"/>
            </w:pPr>
            <w:r>
              <w:rPr>
                <w:rFonts w:ascii="宋体" w:hAnsi="宋体" w:hint="eastAsia"/>
              </w:rPr>
              <w:t>报告期末下属分级基金的份额总额</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pPr>
              <w:spacing w:line="360" w:lineRule="auto"/>
              <w:jc w:val="center"/>
            </w:pPr>
            <w:r>
              <w:rPr>
                <w:rFonts w:ascii="宋体" w:hAnsi="宋体" w:hint="eastAsia"/>
                <w:lang w:eastAsia="zh-Hans"/>
              </w:rPr>
              <w:t>209,361,565.5</w:t>
            </w:r>
            <w:r>
              <w:rPr>
                <w:rFonts w:ascii="宋体" w:hAnsi="宋体" w:hint="eastAsia"/>
                <w:lang w:eastAsia="zh-Hans"/>
              </w:rPr>
              <w:t>6</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pPr>
              <w:spacing w:line="360" w:lineRule="auto"/>
              <w:jc w:val="center"/>
            </w:pPr>
            <w:r>
              <w:rPr>
                <w:rFonts w:ascii="宋体" w:hAnsi="宋体" w:hint="eastAsia"/>
                <w:lang w:eastAsia="zh-Hans"/>
              </w:rPr>
              <w:t>185,836,877.9</w:t>
            </w:r>
            <w:r>
              <w:rPr>
                <w:rFonts w:ascii="宋体" w:hAnsi="宋体" w:hint="eastAsia"/>
                <w:lang w:eastAsia="zh-Hans"/>
              </w:rPr>
              <w:t>0</w:t>
            </w:r>
            <w:r>
              <w:rPr>
                <w:rFonts w:hint="eastAsia"/>
              </w:rPr>
              <w:t>份</w:t>
            </w:r>
            <w:r>
              <w:rPr>
                <w:rFonts w:ascii="宋体" w:hAnsi="宋体" w:hint="eastAsia"/>
                <w:lang w:eastAsia="zh-Hans"/>
              </w:rPr>
              <w:t xml:space="preserve"> </w:t>
            </w:r>
          </w:p>
        </w:tc>
      </w:tr>
      <w:tr w:rsidR="00000000">
        <w:trPr>
          <w:divId w:val="69932052"/>
          <w:trHeight w:val="382"/>
          <w:jc w:val="center"/>
        </w:trPr>
        <w:tc>
          <w:tcPr>
            <w:tcW w:w="1184" w:type="pct"/>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pPr>
              <w:spacing w:line="360" w:lineRule="auto"/>
              <w:jc w:val="left"/>
            </w:pPr>
            <w:r>
              <w:rPr>
                <w:rFonts w:ascii="宋体" w:hAnsi="宋体" w:hint="eastAsia"/>
              </w:rPr>
              <w:t>境外投资顾问</w:t>
            </w:r>
            <w:r>
              <w:rPr>
                <w:rFonts w:ascii="宋体" w:hAnsi="宋体" w:hint="eastAsia"/>
                <w:lang w:eastAsia="zh-Hans"/>
              </w:rPr>
              <w:t xml:space="preserve"> </w:t>
            </w:r>
          </w:p>
        </w:tc>
        <w:tc>
          <w:tcPr>
            <w:tcW w:w="3816" w:type="pct"/>
            <w:gridSpan w:val="2"/>
            <w:tcBorders>
              <w:top w:val="nil"/>
              <w:left w:val="nil"/>
              <w:bottom w:val="single" w:sz="4" w:space="0" w:color="000000"/>
              <w:right w:val="single" w:sz="4" w:space="0" w:color="000000"/>
            </w:tcBorders>
            <w:tcMar>
              <w:top w:w="0" w:type="dxa"/>
              <w:left w:w="108" w:type="dxa"/>
              <w:bottom w:w="0" w:type="dxa"/>
              <w:right w:w="108" w:type="dxa"/>
            </w:tcMar>
            <w:vAlign w:val="center"/>
            <w:hideMark/>
          </w:tcPr>
          <w:p w:rsidR="000F5C19" w:rsidRDefault="000F5C19">
            <w:pPr>
              <w:widowControl/>
              <w:spacing w:line="315" w:lineRule="atLeast"/>
              <w:jc w:val="left"/>
            </w:pPr>
            <w:r>
              <w:rPr>
                <w:rFonts w:asciiTheme="minorEastAsia" w:eastAsiaTheme="minorEastAsia" w:hAnsiTheme="minorEastAsia" w:hint="eastAsia"/>
              </w:rPr>
              <w:t>英文名称</w:t>
            </w:r>
            <w:r>
              <w:rPr>
                <w:rFonts w:asciiTheme="minorEastAsia" w:eastAsiaTheme="minorEastAsia" w:hAnsiTheme="minorEastAsia" w:hint="eastAsia"/>
              </w:rPr>
              <w:t>：</w:t>
            </w:r>
            <w:r>
              <w:rPr>
                <w:rFonts w:asciiTheme="minorEastAsia" w:eastAsiaTheme="minorEastAsia" w:hAnsiTheme="minorEastAsia" w:hint="eastAsia"/>
              </w:rPr>
              <w:t>JPMorgan Asset Management(UK) Limite</w:t>
            </w:r>
            <w:r>
              <w:rPr>
                <w:rFonts w:asciiTheme="minorEastAsia" w:eastAsiaTheme="minorEastAsia" w:hAnsiTheme="minorEastAsia" w:hint="eastAsia"/>
              </w:rPr>
              <w:t>d</w:t>
            </w:r>
          </w:p>
        </w:tc>
      </w:tr>
      <w:tr w:rsidR="00000000">
        <w:trPr>
          <w:divId w:val="69932052"/>
          <w:trHeight w:val="382"/>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5C19" w:rsidRDefault="000F5C19">
            <w:pPr>
              <w:widowControl/>
              <w:jc w:val="left"/>
            </w:pPr>
          </w:p>
        </w:tc>
        <w:tc>
          <w:tcPr>
            <w:tcW w:w="3816" w:type="pct"/>
            <w:gridSpan w:val="2"/>
            <w:tcBorders>
              <w:top w:val="nil"/>
              <w:left w:val="nil"/>
              <w:bottom w:val="single" w:sz="4" w:space="0" w:color="000000"/>
              <w:right w:val="single" w:sz="4" w:space="0" w:color="000000"/>
            </w:tcBorders>
            <w:tcMar>
              <w:top w:w="0" w:type="dxa"/>
              <w:left w:w="108" w:type="dxa"/>
              <w:bottom w:w="0" w:type="dxa"/>
              <w:right w:w="108" w:type="dxa"/>
            </w:tcMar>
            <w:vAlign w:val="center"/>
            <w:hideMark/>
          </w:tcPr>
          <w:p w:rsidR="000F5C19" w:rsidRDefault="000F5C19">
            <w:pPr>
              <w:widowControl/>
              <w:spacing w:line="315" w:lineRule="atLeast"/>
              <w:jc w:val="left"/>
            </w:pPr>
            <w:r>
              <w:rPr>
                <w:rFonts w:asciiTheme="minorEastAsia" w:eastAsiaTheme="minorEastAsia" w:hAnsiTheme="minorEastAsia" w:hint="eastAsia"/>
              </w:rPr>
              <w:t>中文名称</w:t>
            </w:r>
            <w:r>
              <w:rPr>
                <w:rFonts w:asciiTheme="minorEastAsia" w:eastAsiaTheme="minorEastAsia" w:hAnsiTheme="minorEastAsia" w:hint="eastAsia"/>
              </w:rPr>
              <w:t>：</w:t>
            </w:r>
            <w:r>
              <w:rPr>
                <w:rFonts w:asciiTheme="minorEastAsia" w:eastAsiaTheme="minorEastAsia" w:hAnsiTheme="minorEastAsia" w:hint="eastAsia"/>
              </w:rPr>
              <w:t>摩根资产管理</w:t>
            </w:r>
            <w:r>
              <w:rPr>
                <w:rFonts w:asciiTheme="minorEastAsia" w:eastAsiaTheme="minorEastAsia" w:hAnsiTheme="minorEastAsia" w:hint="eastAsia"/>
              </w:rPr>
              <w:t>(</w:t>
            </w:r>
            <w:r>
              <w:rPr>
                <w:rFonts w:asciiTheme="minorEastAsia" w:eastAsiaTheme="minorEastAsia" w:hAnsiTheme="minorEastAsia" w:hint="eastAsia"/>
              </w:rPr>
              <w:t>英国</w:t>
            </w:r>
            <w:r>
              <w:rPr>
                <w:rFonts w:asciiTheme="minorEastAsia" w:eastAsiaTheme="minorEastAsia" w:hAnsiTheme="minorEastAsia" w:hint="eastAsia"/>
              </w:rPr>
              <w:t>)</w:t>
            </w:r>
            <w:r>
              <w:rPr>
                <w:rFonts w:asciiTheme="minorEastAsia" w:eastAsiaTheme="minorEastAsia" w:hAnsiTheme="minorEastAsia" w:hint="eastAsia"/>
              </w:rPr>
              <w:t>有限公</w:t>
            </w:r>
            <w:r>
              <w:rPr>
                <w:rFonts w:asciiTheme="minorEastAsia" w:eastAsiaTheme="minorEastAsia" w:hAnsiTheme="minorEastAsia" w:hint="eastAsia"/>
              </w:rPr>
              <w:t>司</w:t>
            </w:r>
          </w:p>
        </w:tc>
      </w:tr>
      <w:tr w:rsidR="00000000">
        <w:trPr>
          <w:divId w:val="69932052"/>
          <w:trHeight w:val="382"/>
          <w:jc w:val="center"/>
        </w:trPr>
        <w:tc>
          <w:tcPr>
            <w:tcW w:w="1184" w:type="pct"/>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pPr>
              <w:spacing w:line="360" w:lineRule="auto"/>
              <w:jc w:val="left"/>
            </w:pPr>
            <w:r>
              <w:rPr>
                <w:rFonts w:ascii="宋体" w:hAnsi="宋体" w:hint="eastAsia"/>
              </w:rPr>
              <w:t>境外资产托管人</w:t>
            </w:r>
            <w:r>
              <w:rPr>
                <w:rFonts w:ascii="宋体" w:hAnsi="宋体" w:hint="eastAsia"/>
                <w:lang w:eastAsia="zh-Hans"/>
              </w:rPr>
              <w:t xml:space="preserve"> </w:t>
            </w:r>
          </w:p>
        </w:tc>
        <w:tc>
          <w:tcPr>
            <w:tcW w:w="3816" w:type="pct"/>
            <w:gridSpan w:val="2"/>
            <w:tcBorders>
              <w:top w:val="nil"/>
              <w:left w:val="nil"/>
              <w:bottom w:val="single" w:sz="4" w:space="0" w:color="000000"/>
              <w:right w:val="single" w:sz="4" w:space="0" w:color="000000"/>
            </w:tcBorders>
            <w:tcMar>
              <w:top w:w="0" w:type="dxa"/>
              <w:left w:w="108" w:type="dxa"/>
              <w:bottom w:w="0" w:type="dxa"/>
              <w:right w:w="108" w:type="dxa"/>
            </w:tcMar>
            <w:vAlign w:val="center"/>
            <w:hideMark/>
          </w:tcPr>
          <w:p w:rsidR="000F5C19" w:rsidRDefault="000F5C19">
            <w:pPr>
              <w:widowControl/>
              <w:spacing w:line="315" w:lineRule="atLeast"/>
              <w:jc w:val="left"/>
            </w:pPr>
            <w:r>
              <w:rPr>
                <w:rFonts w:asciiTheme="minorEastAsia" w:eastAsiaTheme="minorEastAsia" w:hAnsiTheme="minorEastAsia" w:hint="eastAsia"/>
              </w:rPr>
              <w:t>英文名称</w:t>
            </w:r>
            <w:r>
              <w:rPr>
                <w:rFonts w:asciiTheme="minorEastAsia" w:eastAsiaTheme="minorEastAsia" w:hAnsiTheme="minorEastAsia" w:hint="eastAsia"/>
              </w:rPr>
              <w:t>：</w:t>
            </w:r>
            <w:r>
              <w:rPr>
                <w:rFonts w:asciiTheme="minorEastAsia" w:eastAsiaTheme="minorEastAsia" w:hAnsiTheme="minorEastAsia" w:hint="eastAsia"/>
              </w:rPr>
              <w:t>Bank of China (Hong Kong) Limite</w:t>
            </w:r>
            <w:r>
              <w:rPr>
                <w:rFonts w:asciiTheme="minorEastAsia" w:eastAsiaTheme="minorEastAsia" w:hAnsiTheme="minorEastAsia" w:hint="eastAsia"/>
              </w:rPr>
              <w:t>d</w:t>
            </w:r>
          </w:p>
        </w:tc>
      </w:tr>
      <w:tr w:rsidR="00000000">
        <w:trPr>
          <w:divId w:val="69932052"/>
          <w:trHeight w:val="382"/>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5C19" w:rsidRDefault="000F5C19">
            <w:pPr>
              <w:widowControl/>
              <w:jc w:val="left"/>
            </w:pPr>
          </w:p>
        </w:tc>
        <w:tc>
          <w:tcPr>
            <w:tcW w:w="3816" w:type="pct"/>
            <w:gridSpan w:val="2"/>
            <w:tcBorders>
              <w:top w:val="nil"/>
              <w:left w:val="nil"/>
              <w:bottom w:val="single" w:sz="4" w:space="0" w:color="000000"/>
              <w:right w:val="single" w:sz="4" w:space="0" w:color="000000"/>
            </w:tcBorders>
            <w:tcMar>
              <w:top w:w="0" w:type="dxa"/>
              <w:left w:w="108" w:type="dxa"/>
              <w:bottom w:w="0" w:type="dxa"/>
              <w:right w:w="108" w:type="dxa"/>
            </w:tcMar>
            <w:vAlign w:val="center"/>
            <w:hideMark/>
          </w:tcPr>
          <w:p w:rsidR="000F5C19" w:rsidRDefault="000F5C19">
            <w:pPr>
              <w:widowControl/>
              <w:spacing w:line="315" w:lineRule="atLeast"/>
              <w:jc w:val="left"/>
            </w:pPr>
            <w:r>
              <w:rPr>
                <w:rFonts w:asciiTheme="minorEastAsia" w:eastAsiaTheme="minorEastAsia" w:hAnsiTheme="minorEastAsia" w:hint="eastAsia"/>
              </w:rPr>
              <w:t>中文名称</w:t>
            </w:r>
            <w:r>
              <w:rPr>
                <w:rFonts w:asciiTheme="minorEastAsia" w:eastAsiaTheme="minorEastAsia" w:hAnsiTheme="minorEastAsia" w:hint="eastAsia"/>
              </w:rPr>
              <w:t>：</w:t>
            </w:r>
            <w:r>
              <w:rPr>
                <w:rFonts w:asciiTheme="minorEastAsia" w:eastAsiaTheme="minorEastAsia" w:hAnsiTheme="minorEastAsia" w:hint="eastAsia"/>
              </w:rPr>
              <w:t>中国银行</w:t>
            </w:r>
            <w:r>
              <w:rPr>
                <w:rFonts w:asciiTheme="minorEastAsia" w:eastAsiaTheme="minorEastAsia" w:hAnsiTheme="minorEastAsia" w:hint="eastAsia"/>
              </w:rPr>
              <w:t>(</w:t>
            </w:r>
            <w:r>
              <w:rPr>
                <w:rFonts w:asciiTheme="minorEastAsia" w:eastAsiaTheme="minorEastAsia" w:hAnsiTheme="minorEastAsia" w:hint="eastAsia"/>
              </w:rPr>
              <w:t>香港</w:t>
            </w:r>
            <w:r>
              <w:rPr>
                <w:rFonts w:asciiTheme="minorEastAsia" w:eastAsiaTheme="minorEastAsia" w:hAnsiTheme="minorEastAsia" w:hint="eastAsia"/>
              </w:rPr>
              <w:t>)</w:t>
            </w:r>
            <w:r>
              <w:rPr>
                <w:rFonts w:asciiTheme="minorEastAsia" w:eastAsiaTheme="minorEastAsia" w:hAnsiTheme="minorEastAsia" w:hint="eastAsia"/>
              </w:rPr>
              <w:t>有限公</w:t>
            </w:r>
            <w:r>
              <w:rPr>
                <w:rFonts w:asciiTheme="minorEastAsia" w:eastAsiaTheme="minorEastAsia" w:hAnsiTheme="minorEastAsia" w:hint="eastAsia"/>
              </w:rPr>
              <w:t>司</w:t>
            </w:r>
          </w:p>
        </w:tc>
      </w:tr>
    </w:tbl>
    <w:p w:rsidR="000F5C19" w:rsidRDefault="000F5C19">
      <w:pPr>
        <w:pStyle w:val="XBRLTitle1"/>
        <w:spacing w:before="156"/>
        <w:ind w:left="425"/>
      </w:pPr>
      <w:bookmarkStart w:id="39" w:name="_Toc514088245"/>
      <w:bookmarkStart w:id="40" w:name="_Toc480465415"/>
      <w:bookmarkStart w:id="41" w:name="_Toc448480286"/>
      <w:bookmarkStart w:id="42" w:name="_Toc438654074"/>
      <w:bookmarkStart w:id="43" w:name="_Toc456107120"/>
      <w:bookmarkStart w:id="44" w:name="_Toc459213766"/>
      <w:bookmarkStart w:id="45" w:name="_Toc513542646"/>
      <w:bookmarkStart w:id="46" w:name="_Toc512696252"/>
      <w:bookmarkStart w:id="47" w:name="_Toc512612255"/>
      <w:bookmarkStart w:id="48" w:name="_Toc512612079"/>
      <w:bookmarkStart w:id="49" w:name="_Toc512611283"/>
      <w:bookmarkStart w:id="50" w:name="m401_tab"/>
      <w:bookmarkStart w:id="51" w:name="m401"/>
      <w:bookmarkEnd w:id="37"/>
      <w:r>
        <w:rPr>
          <w:rFonts w:hint="eastAsia"/>
        </w:rPr>
        <w:t>主要财务指标和基金净值表</w:t>
      </w:r>
      <w:r>
        <w:rPr>
          <w:rFonts w:hint="eastAsia"/>
        </w:rPr>
        <w:t>现</w:t>
      </w:r>
      <w:bookmarkEnd w:id="39"/>
      <w:bookmarkEnd w:id="40"/>
      <w:bookmarkEnd w:id="41"/>
      <w:bookmarkEnd w:id="42"/>
      <w:bookmarkEnd w:id="43"/>
      <w:bookmarkEnd w:id="44"/>
      <w:bookmarkEnd w:id="45"/>
      <w:bookmarkEnd w:id="46"/>
      <w:bookmarkEnd w:id="47"/>
      <w:bookmarkEnd w:id="48"/>
      <w:bookmarkEnd w:id="49"/>
    </w:p>
    <w:p w:rsidR="000F5C19" w:rsidRDefault="000F5C19">
      <w:pPr>
        <w:pStyle w:val="XBRLTitle2"/>
        <w:spacing w:before="156" w:line="360" w:lineRule="auto"/>
        <w:ind w:left="454"/>
        <w:rPr>
          <w:rFonts w:hint="eastAsia"/>
        </w:rPr>
      </w:pPr>
      <w:bookmarkStart w:id="52" w:name="_Toc514088246"/>
      <w:bookmarkStart w:id="53" w:name="_Toc480465416"/>
      <w:bookmarkStart w:id="54" w:name="_Toc448480287"/>
      <w:bookmarkStart w:id="55" w:name="_Toc438654075"/>
      <w:bookmarkStart w:id="56" w:name="_Toc456107121"/>
      <w:bookmarkStart w:id="57" w:name="_Toc459213767"/>
      <w:bookmarkStart w:id="58" w:name="_Toc513542647"/>
      <w:bookmarkStart w:id="59" w:name="_Toc512696253"/>
      <w:bookmarkStart w:id="60" w:name="_Toc512612256"/>
      <w:bookmarkStart w:id="61" w:name="_Toc512612080"/>
      <w:bookmarkStart w:id="62" w:name="_Toc512611284"/>
      <w:r>
        <w:rPr>
          <w:rFonts w:eastAsia="宋体" w:hint="eastAsia"/>
        </w:rPr>
        <w:t>主要财务指</w:t>
      </w:r>
      <w:r>
        <w:rPr>
          <w:rFonts w:eastAsia="宋体" w:hint="eastAsia"/>
        </w:rPr>
        <w:t>标</w:t>
      </w:r>
      <w:bookmarkEnd w:id="52"/>
      <w:bookmarkEnd w:id="53"/>
      <w:bookmarkEnd w:id="54"/>
      <w:bookmarkEnd w:id="55"/>
      <w:bookmarkEnd w:id="56"/>
      <w:bookmarkEnd w:id="57"/>
      <w:r>
        <w:rPr>
          <w:rFonts w:eastAsia="宋体" w:hint="eastAsia"/>
        </w:rPr>
        <w:t xml:space="preserve"> </w:t>
      </w:r>
      <w:bookmarkEnd w:id="58"/>
      <w:bookmarkEnd w:id="59"/>
      <w:bookmarkEnd w:id="60"/>
      <w:bookmarkEnd w:id="61"/>
      <w:bookmarkEnd w:id="62"/>
    </w:p>
    <w:p w:rsidR="000F5C19" w:rsidRDefault="000F5C19">
      <w:pPr>
        <w:jc w:val="right"/>
        <w:divId w:val="903494047"/>
        <w:rPr>
          <w:rFonts w:hint="eastAsia"/>
        </w:rPr>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71"/>
        <w:gridCol w:w="2982"/>
        <w:gridCol w:w="2982"/>
      </w:tblGrid>
      <w:tr w:rsidR="00000000">
        <w:trPr>
          <w:divId w:val="903494047"/>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0F5C19" w:rsidRDefault="000F5C19">
            <w:pPr>
              <w:pStyle w:val="a5"/>
            </w:pPr>
            <w:r>
              <w:rPr>
                <w:rFonts w:hint="eastAsia"/>
                <w:kern w:val="2"/>
                <w:sz w:val="21"/>
                <w:lang w:eastAsia="zh-Hans"/>
              </w:rPr>
              <w:t>主要财务指标</w:t>
            </w:r>
            <w:r>
              <w:rPr>
                <w:rFonts w:hint="eastAsia"/>
                <w:kern w:val="2"/>
                <w:sz w:val="21"/>
                <w:lang w:eastAsia="zh-Hans"/>
              </w:rPr>
              <w:t xml:space="preserve"> </w:t>
            </w:r>
          </w:p>
        </w:tc>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0F5C19" w:rsidRDefault="000F5C19">
            <w:pPr>
              <w:pStyle w:val="a5"/>
              <w:jc w:val="center"/>
              <w:rPr>
                <w:rFonts w:hint="eastAsia"/>
              </w:rPr>
            </w:pPr>
            <w:r>
              <w:rPr>
                <w:rFonts w:hint="eastAsia"/>
                <w:kern w:val="2"/>
                <w:sz w:val="21"/>
                <w:szCs w:val="24"/>
                <w:lang w:eastAsia="zh-Hans"/>
              </w:rPr>
              <w:t>报告期（</w:t>
            </w:r>
            <w:r>
              <w:rPr>
                <w:rFonts w:hint="eastAsia"/>
                <w:kern w:val="2"/>
                <w:sz w:val="21"/>
                <w:szCs w:val="24"/>
                <w:lang w:eastAsia="zh-Hans"/>
              </w:rPr>
              <w:t>2026</w:t>
            </w:r>
            <w:r>
              <w:rPr>
                <w:rFonts w:hint="eastAsia"/>
                <w:kern w:val="2"/>
                <w:sz w:val="21"/>
                <w:szCs w:val="24"/>
                <w:lang w:eastAsia="zh-Hans"/>
              </w:rPr>
              <w:t>年</w:t>
            </w:r>
            <w:r>
              <w:rPr>
                <w:rFonts w:hint="eastAsia"/>
                <w:kern w:val="2"/>
                <w:sz w:val="21"/>
                <w:szCs w:val="24"/>
                <w:lang w:eastAsia="zh-Hans"/>
              </w:rPr>
              <w:t>4</w:t>
            </w:r>
            <w:r>
              <w:rPr>
                <w:rFonts w:hint="eastAsia"/>
                <w:kern w:val="2"/>
                <w:sz w:val="21"/>
                <w:szCs w:val="24"/>
                <w:lang w:eastAsia="zh-Hans"/>
              </w:rPr>
              <w:t>月</w:t>
            </w:r>
            <w:r>
              <w:rPr>
                <w:rFonts w:hint="eastAsia"/>
                <w:kern w:val="2"/>
                <w:sz w:val="21"/>
                <w:szCs w:val="24"/>
                <w:lang w:eastAsia="zh-Hans"/>
              </w:rPr>
              <w:t>1</w:t>
            </w:r>
            <w:r>
              <w:rPr>
                <w:rFonts w:hint="eastAsia"/>
                <w:kern w:val="2"/>
                <w:sz w:val="21"/>
                <w:szCs w:val="24"/>
                <w:lang w:eastAsia="zh-Hans"/>
              </w:rPr>
              <w:t>日</w:t>
            </w:r>
            <w:r>
              <w:rPr>
                <w:rFonts w:hint="eastAsia"/>
                <w:kern w:val="2"/>
                <w:sz w:val="21"/>
                <w:szCs w:val="24"/>
                <w:lang w:eastAsia="zh-Hans"/>
              </w:rPr>
              <w:t xml:space="preserve"> - 2026</w:t>
            </w:r>
            <w:r>
              <w:rPr>
                <w:rFonts w:hint="eastAsia"/>
                <w:kern w:val="2"/>
                <w:sz w:val="21"/>
                <w:szCs w:val="24"/>
                <w:lang w:eastAsia="zh-Hans"/>
              </w:rPr>
              <w:t>年</w:t>
            </w:r>
            <w:r>
              <w:rPr>
                <w:rFonts w:hint="eastAsia"/>
                <w:kern w:val="2"/>
                <w:sz w:val="21"/>
                <w:szCs w:val="24"/>
                <w:lang w:eastAsia="zh-Hans"/>
              </w:rPr>
              <w:t>6</w:t>
            </w:r>
            <w:r>
              <w:rPr>
                <w:rFonts w:hint="eastAsia"/>
                <w:kern w:val="2"/>
                <w:sz w:val="21"/>
                <w:szCs w:val="24"/>
                <w:lang w:eastAsia="zh-Hans"/>
              </w:rPr>
              <w:t>月</w:t>
            </w:r>
            <w:r>
              <w:rPr>
                <w:rFonts w:hint="eastAsia"/>
                <w:kern w:val="2"/>
                <w:sz w:val="21"/>
                <w:szCs w:val="24"/>
                <w:lang w:eastAsia="zh-Hans"/>
              </w:rPr>
              <w:t>30</w:t>
            </w:r>
            <w:r>
              <w:rPr>
                <w:rFonts w:hint="eastAsia"/>
                <w:kern w:val="2"/>
                <w:sz w:val="21"/>
                <w:szCs w:val="24"/>
                <w:lang w:eastAsia="zh-Hans"/>
              </w:rPr>
              <w:t>日</w:t>
            </w:r>
            <w:r>
              <w:rPr>
                <w:rFonts w:hint="eastAsia"/>
                <w:kern w:val="2"/>
                <w:sz w:val="21"/>
                <w:szCs w:val="24"/>
                <w:lang w:eastAsia="zh-Hans"/>
              </w:rPr>
              <w:t>）</w:t>
            </w:r>
            <w:r>
              <w:rPr>
                <w:rFonts w:hint="eastAsia"/>
                <w:kern w:val="2"/>
                <w:sz w:val="21"/>
                <w:szCs w:val="24"/>
                <w:lang w:eastAsia="zh-Hans"/>
              </w:rPr>
              <w:t xml:space="preserve"> </w:t>
            </w:r>
          </w:p>
        </w:tc>
      </w:tr>
      <w:tr w:rsidR="00000000">
        <w:trPr>
          <w:divId w:val="903494047"/>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0F5C19" w:rsidRDefault="000F5C19">
            <w:pPr>
              <w:widowControl/>
              <w:jc w:val="left"/>
              <w:rPr>
                <w:rFonts w:ascii="宋体" w:hAnsi="宋体"/>
                <w:kern w:val="0"/>
                <w:sz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0F5C19" w:rsidRDefault="000F5C19">
            <w:pPr>
              <w:jc w:val="center"/>
              <w:rPr>
                <w:rFonts w:hint="eastAsia"/>
              </w:rPr>
            </w:pPr>
            <w:r>
              <w:rPr>
                <w:rFonts w:ascii="宋体" w:hAnsi="宋体" w:hint="eastAsia"/>
                <w:szCs w:val="24"/>
                <w:lang w:eastAsia="zh-Hans"/>
              </w:rPr>
              <w:t>摩根全球天然资源混合</w:t>
            </w:r>
            <w:r>
              <w:rPr>
                <w:rFonts w:ascii="宋体" w:hAnsi="宋体" w:hint="eastAsia"/>
                <w:szCs w:val="24"/>
                <w:lang w:eastAsia="zh-Hans"/>
              </w:rPr>
              <w:t>(QDII)</w:t>
            </w:r>
            <w:r>
              <w:rPr>
                <w:rFonts w:ascii="宋体" w:hAnsi="宋体" w:hint="eastAsia"/>
                <w:szCs w:val="24"/>
                <w:lang w:eastAsia="zh-Hans"/>
              </w:rPr>
              <w:t>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0F5C19" w:rsidRDefault="000F5C19">
            <w:pPr>
              <w:jc w:val="center"/>
            </w:pPr>
            <w:r>
              <w:rPr>
                <w:rFonts w:ascii="宋体" w:hAnsi="宋体" w:hint="eastAsia"/>
                <w:szCs w:val="24"/>
                <w:lang w:eastAsia="zh-Hans"/>
              </w:rPr>
              <w:t>摩根全球天然资源混合</w:t>
            </w:r>
            <w:r>
              <w:rPr>
                <w:rFonts w:ascii="宋体" w:hAnsi="宋体" w:hint="eastAsia"/>
                <w:szCs w:val="24"/>
                <w:lang w:eastAsia="zh-Hans"/>
              </w:rPr>
              <w:t>(QDII)</w:t>
            </w:r>
            <w:r>
              <w:rPr>
                <w:rFonts w:ascii="宋体" w:hAnsi="宋体" w:hint="eastAsia"/>
                <w:szCs w:val="24"/>
                <w:lang w:eastAsia="zh-Hans"/>
              </w:rPr>
              <w:t>C</w:t>
            </w:r>
          </w:p>
        </w:tc>
      </w:tr>
      <w:tr w:rsidR="00000000">
        <w:trPr>
          <w:divId w:val="903494047"/>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0F5C19" w:rsidRDefault="000F5C19">
            <w:pPr>
              <w:pStyle w:val="a5"/>
            </w:pPr>
            <w:r>
              <w:rPr>
                <w:rFonts w:hint="eastAsia"/>
                <w:kern w:val="2"/>
                <w:sz w:val="21"/>
              </w:rPr>
              <w:t>1.</w:t>
            </w:r>
            <w:r>
              <w:rPr>
                <w:rFonts w:hint="eastAsia"/>
                <w:kern w:val="2"/>
                <w:sz w:val="21"/>
              </w:rPr>
              <w:t>本期已实现收益</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0F5C19" w:rsidRDefault="000F5C19">
            <w:pPr>
              <w:jc w:val="right"/>
              <w:rPr>
                <w:rFonts w:hint="eastAsia"/>
              </w:rPr>
            </w:pPr>
            <w:r>
              <w:rPr>
                <w:rFonts w:ascii="宋体" w:hAnsi="宋体" w:hint="eastAsia"/>
                <w:szCs w:val="24"/>
                <w:lang w:eastAsia="zh-Hans"/>
              </w:rPr>
              <w:t>9,902,141.0</w:t>
            </w:r>
            <w:r>
              <w:rPr>
                <w:rFonts w:ascii="宋体" w:hAnsi="宋体" w:hint="eastAsia"/>
                <w:szCs w:val="24"/>
                <w:lang w:eastAsia="zh-Hans"/>
              </w:rPr>
              <w:t>3</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0F5C19" w:rsidRDefault="000F5C19">
            <w:pPr>
              <w:jc w:val="right"/>
            </w:pPr>
            <w:r>
              <w:rPr>
                <w:rFonts w:ascii="宋体" w:hAnsi="宋体" w:hint="eastAsia"/>
                <w:szCs w:val="24"/>
                <w:lang w:eastAsia="zh-Hans"/>
              </w:rPr>
              <w:t>10,617,894.6</w:t>
            </w:r>
            <w:r>
              <w:rPr>
                <w:rFonts w:ascii="宋体" w:hAnsi="宋体" w:hint="eastAsia"/>
                <w:szCs w:val="24"/>
                <w:lang w:eastAsia="zh-Hans"/>
              </w:rPr>
              <w:t>3</w:t>
            </w:r>
          </w:p>
        </w:tc>
      </w:tr>
      <w:tr w:rsidR="00000000">
        <w:trPr>
          <w:divId w:val="903494047"/>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0F5C19" w:rsidRDefault="000F5C19">
            <w:pPr>
              <w:pStyle w:val="a5"/>
            </w:pPr>
            <w:r>
              <w:rPr>
                <w:rFonts w:hint="eastAsia"/>
                <w:kern w:val="2"/>
                <w:sz w:val="21"/>
              </w:rPr>
              <w:t>2.</w:t>
            </w:r>
            <w:r>
              <w:rPr>
                <w:rFonts w:hint="eastAsia"/>
                <w:kern w:val="2"/>
                <w:sz w:val="21"/>
              </w:rPr>
              <w:t>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0F5C19" w:rsidRDefault="000F5C19">
            <w:pPr>
              <w:jc w:val="right"/>
              <w:rPr>
                <w:rFonts w:hint="eastAsia"/>
              </w:rPr>
            </w:pPr>
            <w:r>
              <w:rPr>
                <w:rFonts w:ascii="宋体" w:hAnsi="宋体" w:hint="eastAsia"/>
                <w:szCs w:val="24"/>
                <w:lang w:eastAsia="zh-Hans"/>
              </w:rPr>
              <w:t>-39,716,434.6</w:t>
            </w:r>
            <w:r>
              <w:rPr>
                <w:rFonts w:ascii="宋体" w:hAnsi="宋体" w:hint="eastAsia"/>
                <w:szCs w:val="24"/>
                <w:lang w:eastAsia="zh-Hans"/>
              </w:rPr>
              <w:t>4</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0F5C19" w:rsidRDefault="000F5C19">
            <w:pPr>
              <w:jc w:val="right"/>
            </w:pPr>
            <w:r>
              <w:rPr>
                <w:rFonts w:ascii="宋体" w:hAnsi="宋体" w:hint="eastAsia"/>
                <w:szCs w:val="24"/>
                <w:lang w:eastAsia="zh-Hans"/>
              </w:rPr>
              <w:t>-38,884,864.9</w:t>
            </w:r>
            <w:r>
              <w:rPr>
                <w:rFonts w:ascii="宋体" w:hAnsi="宋体" w:hint="eastAsia"/>
                <w:szCs w:val="24"/>
                <w:lang w:eastAsia="zh-Hans"/>
              </w:rPr>
              <w:t>5</w:t>
            </w:r>
          </w:p>
        </w:tc>
      </w:tr>
      <w:tr w:rsidR="00000000">
        <w:trPr>
          <w:divId w:val="903494047"/>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0F5C19" w:rsidRDefault="000F5C19">
            <w:pPr>
              <w:pStyle w:val="a5"/>
            </w:pPr>
            <w:r>
              <w:rPr>
                <w:rFonts w:hint="eastAsia"/>
                <w:kern w:val="2"/>
                <w:sz w:val="21"/>
              </w:rPr>
              <w:t>3.</w:t>
            </w:r>
            <w:r>
              <w:rPr>
                <w:rFonts w:hint="eastAsia"/>
                <w:kern w:val="2"/>
                <w:sz w:val="21"/>
              </w:rPr>
              <w:t>加权平均基金份额本期利润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0F5C19" w:rsidRDefault="000F5C19">
            <w:pPr>
              <w:jc w:val="right"/>
              <w:rPr>
                <w:rFonts w:hint="eastAsia"/>
              </w:rPr>
            </w:pPr>
            <w:r>
              <w:rPr>
                <w:rFonts w:ascii="宋体" w:hAnsi="宋体" w:hint="eastAsia"/>
                <w:szCs w:val="24"/>
                <w:lang w:eastAsia="zh-Hans"/>
              </w:rPr>
              <w:t>-0.168</w:t>
            </w:r>
            <w:r>
              <w:rPr>
                <w:rFonts w:ascii="宋体" w:hAnsi="宋体" w:hint="eastAsia"/>
                <w:szCs w:val="24"/>
                <w:lang w:eastAsia="zh-Hans"/>
              </w:rPr>
              <w:t>6</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0F5C19" w:rsidRDefault="000F5C19">
            <w:pPr>
              <w:jc w:val="right"/>
            </w:pPr>
            <w:r>
              <w:rPr>
                <w:rFonts w:ascii="宋体" w:hAnsi="宋体" w:hint="eastAsia"/>
                <w:szCs w:val="24"/>
                <w:lang w:eastAsia="zh-Hans"/>
              </w:rPr>
              <w:t>-0.154</w:t>
            </w:r>
            <w:r>
              <w:rPr>
                <w:rFonts w:ascii="宋体" w:hAnsi="宋体" w:hint="eastAsia"/>
                <w:szCs w:val="24"/>
                <w:lang w:eastAsia="zh-Hans"/>
              </w:rPr>
              <w:t>1</w:t>
            </w:r>
          </w:p>
        </w:tc>
      </w:tr>
      <w:tr w:rsidR="00000000">
        <w:trPr>
          <w:divId w:val="903494047"/>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0F5C19" w:rsidRDefault="000F5C19">
            <w:pPr>
              <w:pStyle w:val="a5"/>
            </w:pPr>
            <w:r>
              <w:rPr>
                <w:rFonts w:hint="eastAsia"/>
                <w:kern w:val="2"/>
                <w:sz w:val="21"/>
              </w:rPr>
              <w:t>4.</w:t>
            </w:r>
            <w:r>
              <w:rPr>
                <w:rFonts w:hint="eastAsia"/>
                <w:kern w:val="2"/>
                <w:sz w:val="21"/>
              </w:rPr>
              <w:t>期末基金资产净值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0F5C19" w:rsidRDefault="000F5C19">
            <w:pPr>
              <w:jc w:val="right"/>
              <w:rPr>
                <w:rFonts w:hint="eastAsia"/>
              </w:rPr>
            </w:pPr>
            <w:r>
              <w:rPr>
                <w:rFonts w:ascii="宋体" w:hAnsi="宋体" w:hint="eastAsia"/>
                <w:szCs w:val="24"/>
                <w:lang w:eastAsia="zh-Hans"/>
              </w:rPr>
              <w:t>287,264,939.8</w:t>
            </w:r>
            <w:r>
              <w:rPr>
                <w:rFonts w:ascii="宋体" w:hAnsi="宋体" w:hint="eastAsia"/>
                <w:szCs w:val="24"/>
                <w:lang w:eastAsia="zh-Hans"/>
              </w:rPr>
              <w:t>8</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0F5C19" w:rsidRDefault="000F5C19">
            <w:pPr>
              <w:jc w:val="right"/>
            </w:pPr>
            <w:r>
              <w:rPr>
                <w:rFonts w:ascii="宋体" w:hAnsi="宋体" w:hint="eastAsia"/>
                <w:szCs w:val="24"/>
                <w:lang w:eastAsia="zh-Hans"/>
              </w:rPr>
              <w:t>256,773,300.6</w:t>
            </w:r>
            <w:r>
              <w:rPr>
                <w:rFonts w:ascii="宋体" w:hAnsi="宋体" w:hint="eastAsia"/>
                <w:szCs w:val="24"/>
                <w:lang w:eastAsia="zh-Hans"/>
              </w:rPr>
              <w:t>2</w:t>
            </w:r>
          </w:p>
        </w:tc>
      </w:tr>
      <w:tr w:rsidR="00000000">
        <w:trPr>
          <w:divId w:val="903494047"/>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0F5C19" w:rsidRDefault="000F5C19">
            <w:pPr>
              <w:pStyle w:val="a5"/>
            </w:pPr>
            <w:r>
              <w:rPr>
                <w:rFonts w:hint="eastAsia"/>
                <w:kern w:val="2"/>
                <w:sz w:val="21"/>
              </w:rPr>
              <w:t>5.</w:t>
            </w:r>
            <w:r>
              <w:rPr>
                <w:rFonts w:hint="eastAsia"/>
                <w:kern w:val="2"/>
                <w:sz w:val="21"/>
              </w:rPr>
              <w:t>期末基金份额净值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0F5C19" w:rsidRDefault="000F5C19">
            <w:pPr>
              <w:jc w:val="right"/>
              <w:rPr>
                <w:rFonts w:hint="eastAsia"/>
              </w:rPr>
            </w:pPr>
            <w:r>
              <w:rPr>
                <w:rFonts w:ascii="宋体" w:hAnsi="宋体" w:hint="eastAsia"/>
                <w:szCs w:val="24"/>
                <w:lang w:eastAsia="zh-Hans"/>
              </w:rPr>
              <w:t>1.372</w:t>
            </w:r>
            <w:r>
              <w:rPr>
                <w:rFonts w:ascii="宋体" w:hAnsi="宋体" w:hint="eastAsia"/>
                <w:szCs w:val="24"/>
                <w:lang w:eastAsia="zh-Hans"/>
              </w:rPr>
              <w:t>1</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0F5C19" w:rsidRDefault="000F5C19">
            <w:pPr>
              <w:jc w:val="right"/>
            </w:pPr>
            <w:r>
              <w:rPr>
                <w:rFonts w:ascii="宋体" w:hAnsi="宋体" w:hint="eastAsia"/>
                <w:szCs w:val="24"/>
                <w:lang w:eastAsia="zh-Hans"/>
              </w:rPr>
              <w:t>1.381</w:t>
            </w:r>
            <w:r>
              <w:rPr>
                <w:rFonts w:ascii="宋体" w:hAnsi="宋体" w:hint="eastAsia"/>
                <w:szCs w:val="24"/>
                <w:lang w:eastAsia="zh-Hans"/>
              </w:rPr>
              <w:t>7</w:t>
            </w:r>
          </w:p>
        </w:tc>
      </w:tr>
    </w:tbl>
    <w:p w:rsidR="000F5C19" w:rsidRDefault="000F5C19">
      <w:pPr>
        <w:wordWrap w:val="0"/>
        <w:spacing w:line="360" w:lineRule="auto"/>
        <w:jc w:val="left"/>
      </w:pPr>
      <w:r>
        <w:rPr>
          <w:rFonts w:ascii="宋体" w:hAnsi="宋体" w:hint="eastAsia"/>
          <w:szCs w:val="21"/>
        </w:rPr>
        <w:t>注</w:t>
      </w:r>
      <w:r>
        <w:rPr>
          <w:rFonts w:ascii="宋体" w:hAnsi="宋体" w:hint="eastAsia"/>
          <w:szCs w:val="21"/>
        </w:rPr>
        <w:t>：</w:t>
      </w:r>
      <w:r>
        <w:rPr>
          <w:rFonts w:ascii="宋体" w:hAnsi="宋体" w:hint="eastAsia"/>
          <w:szCs w:val="21"/>
        </w:rPr>
        <w:t>本期已实现收益指基金本期利息收入、投资收益、其他收入</w:t>
      </w:r>
      <w:r>
        <w:rPr>
          <w:rFonts w:ascii="宋体" w:hAnsi="宋体" w:hint="eastAsia"/>
          <w:szCs w:val="21"/>
        </w:rPr>
        <w:t>(</w:t>
      </w:r>
      <w:r>
        <w:rPr>
          <w:rFonts w:ascii="宋体" w:hAnsi="宋体" w:hint="eastAsia"/>
          <w:szCs w:val="21"/>
        </w:rPr>
        <w:t>不含公允价值变动收益</w:t>
      </w:r>
      <w:r>
        <w:rPr>
          <w:rFonts w:ascii="宋体" w:hAnsi="宋体" w:hint="eastAsia"/>
          <w:szCs w:val="21"/>
        </w:rPr>
        <w:t>)</w:t>
      </w:r>
      <w:r>
        <w:rPr>
          <w:rFonts w:ascii="宋体" w:hAnsi="宋体" w:hint="eastAsia"/>
          <w:szCs w:val="21"/>
        </w:rPr>
        <w:t>扣除相关费用后的余额</w:t>
      </w:r>
      <w:r>
        <w:rPr>
          <w:rFonts w:ascii="宋体" w:hAnsi="宋体" w:hint="eastAsia"/>
          <w:szCs w:val="21"/>
        </w:rPr>
        <w:t>,</w:t>
      </w:r>
      <w:r>
        <w:rPr>
          <w:rFonts w:ascii="宋体" w:hAnsi="宋体" w:hint="eastAsia"/>
          <w:szCs w:val="21"/>
        </w:rPr>
        <w:t>本期利润为本期已实现收益加上本期公允价值变动收益。</w:t>
      </w:r>
      <w:r>
        <w:rPr>
          <w:rFonts w:ascii="宋体" w:hAnsi="宋体" w:hint="eastAsia"/>
          <w:szCs w:val="21"/>
        </w:rPr>
        <w:br/>
      </w:r>
      <w:r>
        <w:rPr>
          <w:rFonts w:ascii="宋体" w:hAnsi="宋体" w:hint="eastAsia"/>
          <w:szCs w:val="21"/>
        </w:rPr>
        <w:t xml:space="preserve">　　上述基金业绩指标不包括持有人认购或交易基金的各项费用（例如，开放式基金的申购赎回费、红利再投资费、基金转换费等），计入费用后实际收益水平要低于所列数字</w:t>
      </w:r>
      <w:r>
        <w:rPr>
          <w:rFonts w:ascii="宋体" w:hAnsi="宋体" w:hint="eastAsia"/>
          <w:szCs w:val="21"/>
        </w:rPr>
        <w:t>。</w:t>
      </w:r>
    </w:p>
    <w:p w:rsidR="000F5C19" w:rsidRDefault="000F5C19">
      <w:pPr>
        <w:pStyle w:val="XBRLTitle2"/>
        <w:spacing w:before="156" w:line="360" w:lineRule="auto"/>
        <w:ind w:left="454"/>
      </w:pPr>
      <w:bookmarkStart w:id="63" w:name="_Toc514088247"/>
      <w:bookmarkStart w:id="64" w:name="_Toc480465417"/>
      <w:bookmarkStart w:id="65" w:name="_Toc448480288"/>
      <w:bookmarkStart w:id="66" w:name="_Toc438654076"/>
      <w:bookmarkStart w:id="67" w:name="_Toc456107122"/>
      <w:bookmarkStart w:id="68" w:name="_Toc459213768"/>
      <w:bookmarkStart w:id="69" w:name="_Toc513542648"/>
      <w:bookmarkStart w:id="70" w:name="_Toc512696254"/>
      <w:bookmarkStart w:id="71" w:name="_Toc512612257"/>
      <w:bookmarkStart w:id="72" w:name="_Toc512612081"/>
      <w:bookmarkStart w:id="73" w:name="_Toc512611285"/>
      <w:r>
        <w:rPr>
          <w:rFonts w:eastAsia="宋体" w:hint="eastAsia"/>
        </w:rPr>
        <w:t>基金净值表</w:t>
      </w:r>
      <w:r>
        <w:rPr>
          <w:rFonts w:eastAsia="宋体" w:hint="eastAsia"/>
        </w:rPr>
        <w:t>现</w:t>
      </w:r>
      <w:bookmarkEnd w:id="63"/>
      <w:bookmarkEnd w:id="64"/>
      <w:bookmarkEnd w:id="65"/>
      <w:bookmarkEnd w:id="66"/>
      <w:bookmarkEnd w:id="67"/>
      <w:bookmarkEnd w:id="68"/>
      <w:bookmarkEnd w:id="69"/>
      <w:bookmarkEnd w:id="70"/>
      <w:bookmarkEnd w:id="71"/>
      <w:bookmarkEnd w:id="72"/>
      <w:bookmarkEnd w:id="73"/>
      <w:r>
        <w:rPr>
          <w:rFonts w:eastAsia="宋体" w:hint="eastAsia"/>
        </w:rPr>
        <w:t xml:space="preserve"> </w:t>
      </w:r>
    </w:p>
    <w:p w:rsidR="000F5C19" w:rsidRDefault="000F5C19">
      <w:pPr>
        <w:pStyle w:val="XBRLTitle3"/>
        <w:spacing w:before="156" w:line="360" w:lineRule="auto"/>
        <w:ind w:left="624"/>
        <w:rPr>
          <w:rFonts w:hint="eastAsia"/>
        </w:rPr>
      </w:pPr>
      <w:bookmarkStart w:id="74" w:name="_Toc514088248"/>
      <w:bookmarkStart w:id="75" w:name="_Toc513542649"/>
      <w:bookmarkStart w:id="76" w:name="_Toc480465418"/>
      <w:r>
        <w:rPr>
          <w:rFonts w:hAnsi="宋体" w:hint="eastAsia"/>
        </w:rPr>
        <w:t>基金份额净值增长率及其与同期业绩比较基准收益率的比</w:t>
      </w:r>
      <w:r>
        <w:rPr>
          <w:rFonts w:hAnsi="宋体" w:hint="eastAsia"/>
        </w:rPr>
        <w:t>较</w:t>
      </w:r>
      <w:bookmarkEnd w:id="74"/>
      <w:bookmarkEnd w:id="75"/>
      <w:bookmarkEnd w:id="76"/>
      <w:r>
        <w:rPr>
          <w:rFonts w:hAnsi="宋体" w:hint="eastAsia"/>
        </w:rPr>
        <w:t xml:space="preserve"> </w:t>
      </w:r>
    </w:p>
    <w:p w:rsidR="000F5C19" w:rsidRDefault="000F5C19">
      <w:pPr>
        <w:spacing w:line="360" w:lineRule="auto"/>
        <w:jc w:val="center"/>
        <w:divId w:val="1798254871"/>
        <w:rPr>
          <w:rFonts w:hint="eastAsia"/>
        </w:rPr>
      </w:pPr>
      <w:r>
        <w:rPr>
          <w:rFonts w:ascii="宋体" w:hAnsi="宋体" w:hint="eastAsia"/>
        </w:rPr>
        <w:t>摩根全球天然资源混合</w:t>
      </w:r>
      <w:r>
        <w:rPr>
          <w:rFonts w:ascii="宋体" w:hAnsi="宋体" w:hint="eastAsia"/>
        </w:rPr>
        <w:t>(QDII)</w:t>
      </w:r>
      <w:r>
        <w:rPr>
          <w:rFonts w:ascii="宋体" w:hAnsi="宋体" w:hint="eastAsia"/>
        </w:rPr>
        <w:t>A</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1798254871"/>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0F5C19" w:rsidRDefault="000F5C19">
            <w:pPr>
              <w:spacing w:line="360" w:lineRule="auto"/>
              <w:jc w:val="center"/>
            </w:pPr>
            <w:r>
              <w:rPr>
                <w:rFonts w:ascii="宋体" w:hAnsi="宋体" w:hint="eastAsia"/>
              </w:rPr>
              <w:t>阶段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0F5C19" w:rsidRDefault="000F5C19">
            <w:pPr>
              <w:spacing w:line="360" w:lineRule="auto"/>
              <w:jc w:val="center"/>
            </w:pPr>
            <w:r>
              <w:rPr>
                <w:rFonts w:ascii="宋体" w:hAnsi="宋体" w:hint="eastAsia"/>
              </w:rPr>
              <w:t>净值增长率①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0F5C19" w:rsidRDefault="000F5C19">
            <w:pPr>
              <w:spacing w:line="360" w:lineRule="auto"/>
              <w:jc w:val="center"/>
            </w:pPr>
            <w:r>
              <w:rPr>
                <w:rFonts w:ascii="宋体" w:hAnsi="宋体" w:hint="eastAsia"/>
              </w:rPr>
              <w:t>净值增长率标准差②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0F5C19" w:rsidRDefault="000F5C19">
            <w:pPr>
              <w:spacing w:line="360" w:lineRule="auto"/>
              <w:jc w:val="center"/>
            </w:pPr>
            <w:r>
              <w:rPr>
                <w:rFonts w:ascii="宋体" w:hAnsi="宋体" w:hint="eastAsia"/>
              </w:rPr>
              <w:t>业绩比较基准收益率③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0F5C19" w:rsidRDefault="000F5C19">
            <w:pPr>
              <w:spacing w:line="360" w:lineRule="auto"/>
              <w:jc w:val="center"/>
            </w:pPr>
            <w:r>
              <w:rPr>
                <w:rFonts w:ascii="宋体" w:hAnsi="宋体" w:hint="eastAsia"/>
              </w:rPr>
              <w:t>业绩比较基准收益率标准差④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F5C19" w:rsidRDefault="000F5C19">
            <w:pPr>
              <w:spacing w:line="360" w:lineRule="auto"/>
              <w:jc w:val="center"/>
            </w:pPr>
            <w:r>
              <w:rPr>
                <w:rFonts w:ascii="宋体" w:hAnsi="宋体" w:hint="eastAsia"/>
              </w:rPr>
              <w:t>①－③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0F5C19" w:rsidRDefault="000F5C19">
            <w:pPr>
              <w:spacing w:line="360" w:lineRule="auto"/>
              <w:jc w:val="center"/>
            </w:pPr>
            <w:r>
              <w:rPr>
                <w:rFonts w:ascii="宋体" w:hAnsi="宋体" w:hint="eastAsia"/>
              </w:rPr>
              <w:t>②－④</w:t>
            </w:r>
            <w:r>
              <w:rPr>
                <w:rFonts w:ascii="宋体" w:hAnsi="宋体" w:hint="eastAsia"/>
              </w:rPr>
              <w:t xml:space="preserve"> </w:t>
            </w:r>
          </w:p>
        </w:tc>
      </w:tr>
      <w:tr w:rsidR="00000000">
        <w:trPr>
          <w:divId w:val="179825487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pPr>
              <w:spacing w:line="360" w:lineRule="auto"/>
              <w:jc w:val="right"/>
            </w:pPr>
            <w:r>
              <w:rPr>
                <w:rFonts w:ascii="宋体" w:hAnsi="宋体" w:hint="eastAsia"/>
              </w:rPr>
              <w:t>-11.4</w:t>
            </w:r>
            <w:r>
              <w:rPr>
                <w:rFonts w:ascii="宋体" w:hAnsi="宋体" w:hint="eastAsia"/>
              </w:rPr>
              <w:t>4</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pPr>
              <w:spacing w:line="360" w:lineRule="auto"/>
              <w:jc w:val="right"/>
            </w:pPr>
            <w:r>
              <w:rPr>
                <w:rFonts w:ascii="宋体" w:hAnsi="宋体" w:hint="eastAsia"/>
              </w:rPr>
              <w:t>1.0</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pPr>
              <w:spacing w:line="360" w:lineRule="auto"/>
              <w:jc w:val="right"/>
            </w:pPr>
            <w:r>
              <w:rPr>
                <w:rFonts w:ascii="宋体" w:hAnsi="宋体" w:hint="eastAsia"/>
              </w:rPr>
              <w:t>-11.6</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pPr>
              <w:spacing w:line="360" w:lineRule="auto"/>
              <w:jc w:val="right"/>
            </w:pPr>
            <w:r>
              <w:rPr>
                <w:rFonts w:ascii="宋体" w:hAnsi="宋体" w:hint="eastAsia"/>
              </w:rPr>
              <w:t>1.0</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0F5C19" w:rsidRDefault="000F5C19">
            <w:pPr>
              <w:spacing w:line="360" w:lineRule="auto"/>
              <w:jc w:val="right"/>
            </w:pPr>
            <w:r>
              <w:rPr>
                <w:rFonts w:ascii="宋体" w:hAnsi="宋体" w:hint="eastAsia"/>
              </w:rPr>
              <w:t>0.2</w:t>
            </w:r>
            <w:r>
              <w:rPr>
                <w:rFonts w:ascii="宋体" w:hAnsi="宋体" w:hint="eastAsia"/>
              </w:rPr>
              <w:t>5</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pPr>
              <w:spacing w:line="360" w:lineRule="auto"/>
              <w:jc w:val="right"/>
            </w:pPr>
            <w:r>
              <w:rPr>
                <w:rFonts w:ascii="宋体" w:hAnsi="宋体" w:hint="eastAsia"/>
              </w:rPr>
              <w:t>0.0</w:t>
            </w:r>
            <w:r>
              <w:rPr>
                <w:rFonts w:ascii="宋体" w:hAnsi="宋体" w:hint="eastAsia"/>
              </w:rPr>
              <w:t>0</w:t>
            </w:r>
            <w:r>
              <w:rPr>
                <w:rFonts w:ascii="宋体" w:hAnsi="宋体" w:hint="eastAsia"/>
              </w:rPr>
              <w:t xml:space="preserve">% </w:t>
            </w:r>
          </w:p>
        </w:tc>
      </w:tr>
      <w:tr w:rsidR="00000000">
        <w:trPr>
          <w:divId w:val="179825487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pPr>
              <w:spacing w:line="360" w:lineRule="auto"/>
              <w:jc w:val="right"/>
            </w:pPr>
            <w:r>
              <w:rPr>
                <w:rFonts w:ascii="宋体" w:hAnsi="宋体" w:hint="eastAsia"/>
              </w:rPr>
              <w:t>4.0</w:t>
            </w:r>
            <w:r>
              <w:rPr>
                <w:rFonts w:ascii="宋体" w:hAnsi="宋体" w:hint="eastAsia"/>
              </w:rPr>
              <w:t>8</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pPr>
              <w:spacing w:line="360" w:lineRule="auto"/>
              <w:jc w:val="right"/>
            </w:pPr>
            <w:r>
              <w:rPr>
                <w:rFonts w:ascii="宋体" w:hAnsi="宋体" w:hint="eastAsia"/>
              </w:rPr>
              <w:t>1.3</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pPr>
              <w:spacing w:line="360" w:lineRule="auto"/>
              <w:jc w:val="right"/>
            </w:pPr>
            <w:r>
              <w:rPr>
                <w:rFonts w:ascii="宋体" w:hAnsi="宋体" w:hint="eastAsia"/>
              </w:rPr>
              <w:t>4.3</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pPr>
              <w:spacing w:line="360" w:lineRule="auto"/>
              <w:jc w:val="right"/>
            </w:pPr>
            <w:r>
              <w:rPr>
                <w:rFonts w:ascii="宋体" w:hAnsi="宋体" w:hint="eastAsia"/>
              </w:rPr>
              <w:t>1.3</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0F5C19" w:rsidRDefault="000F5C19">
            <w:pPr>
              <w:spacing w:line="360" w:lineRule="auto"/>
              <w:jc w:val="right"/>
            </w:pPr>
            <w:r>
              <w:rPr>
                <w:rFonts w:ascii="宋体" w:hAnsi="宋体" w:hint="eastAsia"/>
              </w:rPr>
              <w:t>-0.3</w:t>
            </w:r>
            <w:r>
              <w:rPr>
                <w:rFonts w:ascii="宋体" w:hAnsi="宋体" w:hint="eastAsia"/>
              </w:rPr>
              <w:t>1</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pPr>
              <w:spacing w:line="360" w:lineRule="auto"/>
              <w:jc w:val="right"/>
            </w:pPr>
            <w:r>
              <w:rPr>
                <w:rFonts w:ascii="宋体" w:hAnsi="宋体" w:hint="eastAsia"/>
              </w:rPr>
              <w:t>-0.0</w:t>
            </w:r>
            <w:r>
              <w:rPr>
                <w:rFonts w:ascii="宋体" w:hAnsi="宋体" w:hint="eastAsia"/>
              </w:rPr>
              <w:t>4</w:t>
            </w:r>
            <w:r>
              <w:rPr>
                <w:rFonts w:ascii="宋体" w:hAnsi="宋体" w:hint="eastAsia"/>
              </w:rPr>
              <w:t xml:space="preserve">% </w:t>
            </w:r>
          </w:p>
        </w:tc>
      </w:tr>
      <w:tr w:rsidR="00000000">
        <w:trPr>
          <w:divId w:val="179825487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pPr>
              <w:spacing w:line="360" w:lineRule="auto"/>
              <w:jc w:val="right"/>
            </w:pPr>
            <w:r>
              <w:rPr>
                <w:rFonts w:ascii="宋体" w:hAnsi="宋体" w:hint="eastAsia"/>
              </w:rPr>
              <w:t>27.6</w:t>
            </w:r>
            <w:r>
              <w:rPr>
                <w:rFonts w:ascii="宋体" w:hAnsi="宋体" w:hint="eastAsia"/>
              </w:rPr>
              <w:t>7</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pPr>
              <w:spacing w:line="360" w:lineRule="auto"/>
              <w:jc w:val="right"/>
            </w:pPr>
            <w:r>
              <w:rPr>
                <w:rFonts w:ascii="宋体" w:hAnsi="宋体" w:hint="eastAsia"/>
              </w:rPr>
              <w:t>1.1</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pPr>
              <w:spacing w:line="360" w:lineRule="auto"/>
              <w:jc w:val="right"/>
            </w:pPr>
            <w:r>
              <w:rPr>
                <w:rFonts w:ascii="宋体" w:hAnsi="宋体" w:hint="eastAsia"/>
              </w:rPr>
              <w:t>32.1</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pPr>
              <w:spacing w:line="360" w:lineRule="auto"/>
              <w:jc w:val="right"/>
            </w:pPr>
            <w:r>
              <w:rPr>
                <w:rFonts w:ascii="宋体" w:hAnsi="宋体" w:hint="eastAsia"/>
              </w:rPr>
              <w:t>1.1</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0F5C19" w:rsidRDefault="000F5C19">
            <w:pPr>
              <w:spacing w:line="360" w:lineRule="auto"/>
              <w:jc w:val="right"/>
            </w:pPr>
            <w:r>
              <w:rPr>
                <w:rFonts w:ascii="宋体" w:hAnsi="宋体" w:hint="eastAsia"/>
              </w:rPr>
              <w:t>-4.5</w:t>
            </w:r>
            <w:r>
              <w:rPr>
                <w:rFonts w:ascii="宋体" w:hAnsi="宋体" w:hint="eastAsia"/>
              </w:rPr>
              <w:t>0</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pPr>
              <w:spacing w:line="360" w:lineRule="auto"/>
              <w:jc w:val="right"/>
            </w:pPr>
            <w:r>
              <w:rPr>
                <w:rFonts w:ascii="宋体" w:hAnsi="宋体" w:hint="eastAsia"/>
              </w:rPr>
              <w:t>-0.0</w:t>
            </w:r>
            <w:r>
              <w:rPr>
                <w:rFonts w:ascii="宋体" w:hAnsi="宋体" w:hint="eastAsia"/>
              </w:rPr>
              <w:t>2</w:t>
            </w:r>
            <w:r>
              <w:rPr>
                <w:rFonts w:ascii="宋体" w:hAnsi="宋体" w:hint="eastAsia"/>
              </w:rPr>
              <w:t xml:space="preserve">% </w:t>
            </w:r>
          </w:p>
        </w:tc>
      </w:tr>
      <w:tr w:rsidR="00000000">
        <w:trPr>
          <w:divId w:val="179825487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pPr>
              <w:spacing w:line="360" w:lineRule="auto"/>
              <w:jc w:val="right"/>
            </w:pPr>
            <w:r>
              <w:rPr>
                <w:rFonts w:ascii="宋体" w:hAnsi="宋体" w:hint="eastAsia"/>
              </w:rPr>
              <w:t>40.8</w:t>
            </w:r>
            <w:r>
              <w:rPr>
                <w:rFonts w:ascii="宋体" w:hAnsi="宋体" w:hint="eastAsia"/>
              </w:rPr>
              <w:t>6</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pPr>
              <w:spacing w:line="360" w:lineRule="auto"/>
              <w:jc w:val="right"/>
            </w:pPr>
            <w:r>
              <w:rPr>
                <w:rFonts w:ascii="宋体" w:hAnsi="宋体" w:hint="eastAsia"/>
              </w:rPr>
              <w:t>1.0</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pPr>
              <w:spacing w:line="360" w:lineRule="auto"/>
              <w:jc w:val="right"/>
            </w:pPr>
            <w:r>
              <w:rPr>
                <w:rFonts w:ascii="宋体" w:hAnsi="宋体" w:hint="eastAsia"/>
              </w:rPr>
              <w:t>45.4</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pPr>
              <w:spacing w:line="360" w:lineRule="auto"/>
              <w:jc w:val="right"/>
            </w:pPr>
            <w:r>
              <w:rPr>
                <w:rFonts w:ascii="宋体" w:hAnsi="宋体" w:hint="eastAsia"/>
              </w:rPr>
              <w:t>1.1</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0F5C19" w:rsidRDefault="000F5C19">
            <w:pPr>
              <w:spacing w:line="360" w:lineRule="auto"/>
              <w:jc w:val="right"/>
            </w:pPr>
            <w:r>
              <w:rPr>
                <w:rFonts w:ascii="宋体" w:hAnsi="宋体" w:hint="eastAsia"/>
              </w:rPr>
              <w:t>-4.5</w:t>
            </w:r>
            <w:r>
              <w:rPr>
                <w:rFonts w:ascii="宋体" w:hAnsi="宋体" w:hint="eastAsia"/>
              </w:rPr>
              <w:t>8</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pPr>
              <w:spacing w:line="360" w:lineRule="auto"/>
              <w:jc w:val="right"/>
            </w:pPr>
            <w:r>
              <w:rPr>
                <w:rFonts w:ascii="宋体" w:hAnsi="宋体" w:hint="eastAsia"/>
              </w:rPr>
              <w:t>-0.0</w:t>
            </w:r>
            <w:r>
              <w:rPr>
                <w:rFonts w:ascii="宋体" w:hAnsi="宋体" w:hint="eastAsia"/>
              </w:rPr>
              <w:t>4</w:t>
            </w:r>
            <w:r>
              <w:rPr>
                <w:rFonts w:ascii="宋体" w:hAnsi="宋体" w:hint="eastAsia"/>
              </w:rPr>
              <w:t xml:space="preserve">% </w:t>
            </w:r>
          </w:p>
        </w:tc>
      </w:tr>
      <w:tr w:rsidR="00000000">
        <w:trPr>
          <w:divId w:val="179825487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pPr>
              <w:spacing w:line="360" w:lineRule="auto"/>
              <w:jc w:val="center"/>
            </w:pPr>
            <w:r>
              <w:rPr>
                <w:rFonts w:ascii="宋体" w:hAnsi="宋体" w:hint="eastAsia"/>
              </w:rPr>
              <w:t>过去五</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pPr>
              <w:spacing w:line="360" w:lineRule="auto"/>
              <w:jc w:val="right"/>
            </w:pPr>
            <w:r>
              <w:rPr>
                <w:rFonts w:ascii="宋体" w:hAnsi="宋体" w:hint="eastAsia"/>
              </w:rPr>
              <w:t>73.9</w:t>
            </w:r>
            <w:r>
              <w:rPr>
                <w:rFonts w:ascii="宋体" w:hAnsi="宋体" w:hint="eastAsia"/>
              </w:rPr>
              <w:t>3</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pPr>
              <w:spacing w:line="360" w:lineRule="auto"/>
              <w:jc w:val="right"/>
            </w:pPr>
            <w:r>
              <w:rPr>
                <w:rFonts w:ascii="宋体" w:hAnsi="宋体" w:hint="eastAsia"/>
              </w:rPr>
              <w:t>1.2</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pPr>
              <w:spacing w:line="360" w:lineRule="auto"/>
              <w:jc w:val="right"/>
            </w:pPr>
            <w:r>
              <w:rPr>
                <w:rFonts w:ascii="宋体" w:hAnsi="宋体" w:hint="eastAsia"/>
              </w:rPr>
              <w:t>76.9</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pPr>
              <w:spacing w:line="360" w:lineRule="auto"/>
              <w:jc w:val="right"/>
            </w:pPr>
            <w:r>
              <w:rPr>
                <w:rFonts w:ascii="宋体" w:hAnsi="宋体" w:hint="eastAsia"/>
              </w:rPr>
              <w:t>1.2</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0F5C19" w:rsidRDefault="000F5C19">
            <w:pPr>
              <w:spacing w:line="360" w:lineRule="auto"/>
              <w:jc w:val="right"/>
            </w:pPr>
            <w:r>
              <w:rPr>
                <w:rFonts w:ascii="宋体" w:hAnsi="宋体" w:hint="eastAsia"/>
              </w:rPr>
              <w:t>-3.0</w:t>
            </w:r>
            <w:r>
              <w:rPr>
                <w:rFonts w:ascii="宋体" w:hAnsi="宋体" w:hint="eastAsia"/>
              </w:rPr>
              <w:t>6</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pPr>
              <w:spacing w:line="360" w:lineRule="auto"/>
              <w:jc w:val="right"/>
            </w:pPr>
            <w:r>
              <w:rPr>
                <w:rFonts w:ascii="宋体" w:hAnsi="宋体" w:hint="eastAsia"/>
              </w:rPr>
              <w:t>0.0</w:t>
            </w:r>
            <w:r>
              <w:rPr>
                <w:rFonts w:ascii="宋体" w:hAnsi="宋体" w:hint="eastAsia"/>
              </w:rPr>
              <w:t>1</w:t>
            </w:r>
            <w:r>
              <w:rPr>
                <w:rFonts w:ascii="宋体" w:hAnsi="宋体" w:hint="eastAsia"/>
              </w:rPr>
              <w:t xml:space="preserve">% </w:t>
            </w:r>
          </w:p>
        </w:tc>
      </w:tr>
      <w:tr w:rsidR="00000000">
        <w:trPr>
          <w:divId w:val="179825487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pPr>
              <w:spacing w:line="360" w:lineRule="auto"/>
              <w:jc w:val="center"/>
            </w:pPr>
            <w:r>
              <w:rPr>
                <w:rFonts w:ascii="宋体" w:hAnsi="宋体" w:hint="eastAsia"/>
              </w:rPr>
              <w:t>过去七</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pPr>
              <w:spacing w:line="360" w:lineRule="auto"/>
              <w:jc w:val="right"/>
            </w:pPr>
            <w:r>
              <w:rPr>
                <w:rFonts w:ascii="宋体" w:hAnsi="宋体" w:hint="eastAsia"/>
              </w:rPr>
              <w:t>86.6</w:t>
            </w:r>
            <w:r>
              <w:rPr>
                <w:rFonts w:ascii="宋体" w:hAnsi="宋体" w:hint="eastAsia"/>
              </w:rPr>
              <w:t>8</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pPr>
              <w:spacing w:line="360" w:lineRule="auto"/>
              <w:jc w:val="right"/>
            </w:pPr>
            <w:r>
              <w:rPr>
                <w:rFonts w:ascii="宋体" w:hAnsi="宋体" w:hint="eastAsia"/>
              </w:rPr>
              <w:t>1.3</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pPr>
              <w:spacing w:line="360" w:lineRule="auto"/>
              <w:jc w:val="right"/>
            </w:pPr>
            <w:r>
              <w:rPr>
                <w:rFonts w:ascii="宋体" w:hAnsi="宋体" w:hint="eastAsia"/>
              </w:rPr>
              <w:t>131.5</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pPr>
              <w:spacing w:line="360" w:lineRule="auto"/>
              <w:jc w:val="right"/>
            </w:pPr>
            <w:r>
              <w:rPr>
                <w:rFonts w:ascii="宋体" w:hAnsi="宋体" w:hint="eastAsia"/>
              </w:rPr>
              <w:t>1.4</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0F5C19" w:rsidRDefault="000F5C19">
            <w:pPr>
              <w:spacing w:line="360" w:lineRule="auto"/>
              <w:jc w:val="right"/>
            </w:pPr>
            <w:r>
              <w:rPr>
                <w:rFonts w:ascii="宋体" w:hAnsi="宋体" w:hint="eastAsia"/>
              </w:rPr>
              <w:t>-44.9</w:t>
            </w:r>
            <w:r>
              <w:rPr>
                <w:rFonts w:ascii="宋体" w:hAnsi="宋体" w:hint="eastAsia"/>
              </w:rPr>
              <w:t>1</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pPr>
              <w:spacing w:line="360" w:lineRule="auto"/>
              <w:jc w:val="right"/>
            </w:pPr>
            <w:r>
              <w:rPr>
                <w:rFonts w:ascii="宋体" w:hAnsi="宋体" w:hint="eastAsia"/>
              </w:rPr>
              <w:t>-0.0</w:t>
            </w:r>
            <w:r>
              <w:rPr>
                <w:rFonts w:ascii="宋体" w:hAnsi="宋体" w:hint="eastAsia"/>
              </w:rPr>
              <w:t>6</w:t>
            </w:r>
            <w:r>
              <w:rPr>
                <w:rFonts w:ascii="宋体" w:hAnsi="宋体" w:hint="eastAsia"/>
              </w:rPr>
              <w:t xml:space="preserve">% </w:t>
            </w:r>
          </w:p>
        </w:tc>
      </w:tr>
      <w:tr w:rsidR="00000000">
        <w:trPr>
          <w:divId w:val="179825487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pPr>
              <w:spacing w:line="360" w:lineRule="auto"/>
              <w:jc w:val="center"/>
            </w:pPr>
            <w:r>
              <w:rPr>
                <w:rFonts w:ascii="宋体" w:hAnsi="宋体" w:hint="eastAsia"/>
              </w:rPr>
              <w:t>过去十</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pPr>
              <w:spacing w:line="360" w:lineRule="auto"/>
              <w:jc w:val="right"/>
            </w:pPr>
            <w:r>
              <w:rPr>
                <w:rFonts w:ascii="宋体" w:hAnsi="宋体" w:hint="eastAsia"/>
              </w:rPr>
              <w:t>147.2</w:t>
            </w:r>
            <w:r>
              <w:rPr>
                <w:rFonts w:ascii="宋体" w:hAnsi="宋体" w:hint="eastAsia"/>
              </w:rPr>
              <w:t>3</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pPr>
              <w:spacing w:line="360" w:lineRule="auto"/>
              <w:jc w:val="right"/>
            </w:pPr>
            <w:r>
              <w:rPr>
                <w:rFonts w:ascii="宋体" w:hAnsi="宋体" w:hint="eastAsia"/>
              </w:rPr>
              <w:t>1.2</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pPr>
              <w:spacing w:line="360" w:lineRule="auto"/>
              <w:jc w:val="right"/>
            </w:pPr>
            <w:r>
              <w:rPr>
                <w:rFonts w:ascii="宋体" w:hAnsi="宋体" w:hint="eastAsia"/>
              </w:rPr>
              <w:t>229.1</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pPr>
              <w:spacing w:line="360" w:lineRule="auto"/>
              <w:jc w:val="right"/>
            </w:pPr>
            <w:r>
              <w:rPr>
                <w:rFonts w:ascii="宋体" w:hAnsi="宋体" w:hint="eastAsia"/>
              </w:rPr>
              <w:t>1.3</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0F5C19" w:rsidRDefault="000F5C19">
            <w:pPr>
              <w:spacing w:line="360" w:lineRule="auto"/>
              <w:jc w:val="right"/>
            </w:pPr>
            <w:r>
              <w:rPr>
                <w:rFonts w:ascii="宋体" w:hAnsi="宋体" w:hint="eastAsia"/>
              </w:rPr>
              <w:t>-81.9</w:t>
            </w:r>
            <w:r>
              <w:rPr>
                <w:rFonts w:ascii="宋体" w:hAnsi="宋体" w:hint="eastAsia"/>
              </w:rPr>
              <w:t>0</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pPr>
              <w:spacing w:line="360" w:lineRule="auto"/>
              <w:jc w:val="right"/>
            </w:pPr>
            <w:r>
              <w:rPr>
                <w:rFonts w:ascii="宋体" w:hAnsi="宋体" w:hint="eastAsia"/>
              </w:rPr>
              <w:t>-0.0</w:t>
            </w:r>
            <w:r>
              <w:rPr>
                <w:rFonts w:ascii="宋体" w:hAnsi="宋体" w:hint="eastAsia"/>
              </w:rPr>
              <w:t>5</w:t>
            </w:r>
            <w:r>
              <w:rPr>
                <w:rFonts w:ascii="宋体" w:hAnsi="宋体" w:hint="eastAsia"/>
              </w:rPr>
              <w:t xml:space="preserve">% </w:t>
            </w:r>
          </w:p>
        </w:tc>
      </w:tr>
      <w:tr w:rsidR="00000000">
        <w:trPr>
          <w:divId w:val="179825487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pPr>
              <w:spacing w:line="360" w:lineRule="auto"/>
              <w:jc w:val="right"/>
            </w:pPr>
            <w:r>
              <w:rPr>
                <w:rFonts w:ascii="宋体" w:hAnsi="宋体" w:hint="eastAsia"/>
              </w:rPr>
              <w:t>37.2</w:t>
            </w:r>
            <w:r>
              <w:rPr>
                <w:rFonts w:ascii="宋体" w:hAnsi="宋体" w:hint="eastAsia"/>
              </w:rPr>
              <w:t>1</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pPr>
              <w:spacing w:line="360" w:lineRule="auto"/>
              <w:jc w:val="right"/>
            </w:pPr>
            <w:r>
              <w:rPr>
                <w:rFonts w:ascii="宋体" w:hAnsi="宋体" w:hint="eastAsia"/>
              </w:rPr>
              <w:t>1.2</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pPr>
              <w:spacing w:line="360" w:lineRule="auto"/>
              <w:jc w:val="right"/>
            </w:pPr>
            <w:r>
              <w:rPr>
                <w:rFonts w:ascii="宋体" w:hAnsi="宋体" w:hint="eastAsia"/>
              </w:rPr>
              <w:t>140.9</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pPr>
              <w:spacing w:line="360" w:lineRule="auto"/>
              <w:jc w:val="right"/>
            </w:pPr>
            <w:r>
              <w:rPr>
                <w:rFonts w:ascii="宋体" w:hAnsi="宋体" w:hint="eastAsia"/>
              </w:rPr>
              <w:t>1.3</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0F5C19" w:rsidRDefault="000F5C19">
            <w:pPr>
              <w:spacing w:line="360" w:lineRule="auto"/>
              <w:jc w:val="right"/>
            </w:pPr>
            <w:r>
              <w:rPr>
                <w:rFonts w:ascii="宋体" w:hAnsi="宋体" w:hint="eastAsia"/>
              </w:rPr>
              <w:t>-103.7</w:t>
            </w:r>
            <w:r>
              <w:rPr>
                <w:rFonts w:ascii="宋体" w:hAnsi="宋体" w:hint="eastAsia"/>
              </w:rPr>
              <w:t>5</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pPr>
              <w:spacing w:line="360" w:lineRule="auto"/>
              <w:jc w:val="right"/>
            </w:pPr>
            <w:r>
              <w:rPr>
                <w:rFonts w:ascii="宋体" w:hAnsi="宋体" w:hint="eastAsia"/>
              </w:rPr>
              <w:t>-0.1</w:t>
            </w:r>
            <w:r>
              <w:rPr>
                <w:rFonts w:ascii="宋体" w:hAnsi="宋体" w:hint="eastAsia"/>
              </w:rPr>
              <w:t>0</w:t>
            </w:r>
            <w:r>
              <w:rPr>
                <w:rFonts w:ascii="宋体" w:hAnsi="宋体" w:hint="eastAsia"/>
              </w:rPr>
              <w:t xml:space="preserve">% </w:t>
            </w:r>
          </w:p>
        </w:tc>
      </w:tr>
    </w:tbl>
    <w:p w:rsidR="000F5C19" w:rsidRDefault="000F5C19">
      <w:pPr>
        <w:spacing w:line="360" w:lineRule="auto"/>
        <w:jc w:val="center"/>
        <w:divId w:val="1176849632"/>
      </w:pPr>
      <w:r>
        <w:rPr>
          <w:rFonts w:ascii="宋体" w:hAnsi="宋体" w:hint="eastAsia"/>
        </w:rPr>
        <w:t>摩根全球天然资源混合</w:t>
      </w:r>
      <w:r>
        <w:rPr>
          <w:rFonts w:ascii="宋体" w:hAnsi="宋体" w:hint="eastAsia"/>
        </w:rPr>
        <w:t>(QDII)</w:t>
      </w:r>
      <w:r>
        <w:rPr>
          <w:rFonts w:ascii="宋体" w:hAnsi="宋体" w:hint="eastAsia"/>
        </w:rPr>
        <w:t>C</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1176849632"/>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0F5C19" w:rsidRDefault="000F5C19">
            <w:pPr>
              <w:spacing w:line="360" w:lineRule="auto"/>
              <w:jc w:val="center"/>
            </w:pPr>
            <w:r>
              <w:rPr>
                <w:rFonts w:ascii="宋体" w:hAnsi="宋体" w:hint="eastAsia"/>
              </w:rPr>
              <w:t>阶</w:t>
            </w:r>
            <w:r>
              <w:rPr>
                <w:rFonts w:ascii="宋体" w:hAnsi="宋体" w:hint="eastAsia"/>
              </w:rPr>
              <w:t>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0F5C19" w:rsidRDefault="000F5C19">
            <w:pPr>
              <w:spacing w:line="360" w:lineRule="auto"/>
              <w:jc w:val="center"/>
            </w:pPr>
            <w:r>
              <w:rPr>
                <w:rFonts w:ascii="宋体" w:hAnsi="宋体" w:hint="eastAsia"/>
              </w:rPr>
              <w:t>净值增长率</w:t>
            </w:r>
            <w:r>
              <w:rPr>
                <w:rFonts w:ascii="宋体" w:hAnsi="宋体" w:hint="eastAsia"/>
              </w:rPr>
              <w:t>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0F5C19" w:rsidRDefault="000F5C19">
            <w:pPr>
              <w:spacing w:line="360" w:lineRule="auto"/>
              <w:jc w:val="center"/>
            </w:pPr>
            <w:r>
              <w:rPr>
                <w:rFonts w:ascii="宋体" w:hAnsi="宋体" w:hint="eastAsia"/>
              </w:rPr>
              <w:t>净值增长率标准差</w:t>
            </w:r>
            <w:r>
              <w:rPr>
                <w:rFonts w:ascii="宋体" w:hAnsi="宋体" w:hint="eastAsia"/>
              </w:rPr>
              <w:t>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0F5C19" w:rsidRDefault="000F5C19">
            <w:pPr>
              <w:spacing w:line="360" w:lineRule="auto"/>
              <w:jc w:val="center"/>
            </w:pPr>
            <w:r>
              <w:rPr>
                <w:rFonts w:ascii="宋体" w:hAnsi="宋体" w:hint="eastAsia"/>
              </w:rPr>
              <w:t>业绩比较基准收益率</w:t>
            </w:r>
            <w:r>
              <w:rPr>
                <w:rFonts w:ascii="宋体" w:hAnsi="宋体" w:hint="eastAsia"/>
              </w:rPr>
              <w:t>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0F5C19" w:rsidRDefault="000F5C19">
            <w:pPr>
              <w:spacing w:line="360" w:lineRule="auto"/>
              <w:jc w:val="center"/>
            </w:pPr>
            <w:r>
              <w:rPr>
                <w:rFonts w:ascii="宋体" w:hAnsi="宋体" w:hint="eastAsia"/>
              </w:rPr>
              <w:t>业绩比较基准收益率标准差</w:t>
            </w:r>
            <w:r>
              <w:rPr>
                <w:rFonts w:ascii="宋体" w:hAnsi="宋体" w:hint="eastAsia"/>
              </w:rPr>
              <w:t>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F5C19" w:rsidRDefault="000F5C19">
            <w:pPr>
              <w:spacing w:line="360" w:lineRule="auto"/>
              <w:jc w:val="center"/>
            </w:pPr>
            <w:r>
              <w:rPr>
                <w:rFonts w:ascii="宋体" w:hAnsi="宋体" w:hint="eastAsia"/>
              </w:rPr>
              <w:t>①－</w:t>
            </w:r>
            <w:r>
              <w:rPr>
                <w:rFonts w:ascii="宋体" w:hAnsi="宋体" w:hint="eastAsia"/>
              </w:rPr>
              <w:t>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0F5C19" w:rsidRDefault="000F5C19">
            <w:pPr>
              <w:spacing w:line="360" w:lineRule="auto"/>
              <w:jc w:val="center"/>
            </w:pPr>
            <w:r>
              <w:rPr>
                <w:rFonts w:ascii="宋体" w:hAnsi="宋体" w:hint="eastAsia"/>
              </w:rPr>
              <w:t>②－</w:t>
            </w:r>
            <w:r>
              <w:rPr>
                <w:rFonts w:ascii="宋体" w:hAnsi="宋体" w:hint="eastAsia"/>
              </w:rPr>
              <w:t>④</w:t>
            </w:r>
            <w:r>
              <w:rPr>
                <w:rFonts w:ascii="宋体" w:hAnsi="宋体" w:hint="eastAsia"/>
              </w:rPr>
              <w:t xml:space="preserve"> </w:t>
            </w:r>
          </w:p>
        </w:tc>
      </w:tr>
      <w:tr w:rsidR="00000000">
        <w:trPr>
          <w:divId w:val="1176849632"/>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pPr>
              <w:spacing w:line="360" w:lineRule="auto"/>
              <w:jc w:val="right"/>
            </w:pPr>
            <w:r>
              <w:rPr>
                <w:rFonts w:ascii="宋体" w:hAnsi="宋体" w:hint="eastAsia"/>
              </w:rPr>
              <w:t>-11.5</w:t>
            </w:r>
            <w:r>
              <w:rPr>
                <w:rFonts w:ascii="宋体" w:hAnsi="宋体" w:hint="eastAsia"/>
              </w:rPr>
              <w:t>6</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pPr>
              <w:spacing w:line="360" w:lineRule="auto"/>
              <w:jc w:val="right"/>
            </w:pPr>
            <w:r>
              <w:rPr>
                <w:rFonts w:ascii="宋体" w:hAnsi="宋体" w:hint="eastAsia"/>
              </w:rPr>
              <w:t>1.0</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pPr>
              <w:spacing w:line="360" w:lineRule="auto"/>
              <w:jc w:val="right"/>
            </w:pPr>
            <w:r>
              <w:rPr>
                <w:rFonts w:ascii="宋体" w:hAnsi="宋体" w:hint="eastAsia"/>
              </w:rPr>
              <w:t>-11.6</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pPr>
              <w:spacing w:line="360" w:lineRule="auto"/>
              <w:jc w:val="right"/>
            </w:pPr>
            <w:r>
              <w:rPr>
                <w:rFonts w:ascii="宋体" w:hAnsi="宋体" w:hint="eastAsia"/>
              </w:rPr>
              <w:t>1.0</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0F5C19" w:rsidRDefault="000F5C19">
            <w:pPr>
              <w:spacing w:line="360" w:lineRule="auto"/>
              <w:jc w:val="right"/>
            </w:pPr>
            <w:r>
              <w:rPr>
                <w:rFonts w:ascii="宋体" w:hAnsi="宋体" w:hint="eastAsia"/>
              </w:rPr>
              <w:t>0.1</w:t>
            </w:r>
            <w:r>
              <w:rPr>
                <w:rFonts w:ascii="宋体" w:hAnsi="宋体" w:hint="eastAsia"/>
              </w:rPr>
              <w:t>3</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pPr>
              <w:spacing w:line="360" w:lineRule="auto"/>
              <w:jc w:val="right"/>
            </w:pPr>
            <w:r>
              <w:rPr>
                <w:rFonts w:ascii="宋体" w:hAnsi="宋体" w:hint="eastAsia"/>
              </w:rPr>
              <w:t>0.0</w:t>
            </w:r>
            <w:r>
              <w:rPr>
                <w:rFonts w:ascii="宋体" w:hAnsi="宋体" w:hint="eastAsia"/>
              </w:rPr>
              <w:t>0</w:t>
            </w:r>
            <w:r>
              <w:rPr>
                <w:rFonts w:ascii="宋体" w:hAnsi="宋体" w:hint="eastAsia"/>
              </w:rPr>
              <w:t>%</w:t>
            </w:r>
            <w:r>
              <w:rPr>
                <w:rFonts w:ascii="宋体" w:hAnsi="宋体" w:hint="eastAsia"/>
              </w:rPr>
              <w:t xml:space="preserve"> </w:t>
            </w:r>
          </w:p>
        </w:tc>
      </w:tr>
      <w:tr w:rsidR="00000000">
        <w:trPr>
          <w:divId w:val="1176849632"/>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pPr>
              <w:spacing w:line="360" w:lineRule="auto"/>
              <w:jc w:val="right"/>
            </w:pPr>
            <w:r>
              <w:rPr>
                <w:rFonts w:ascii="宋体" w:hAnsi="宋体" w:hint="eastAsia"/>
              </w:rPr>
              <w:t>3.7</w:t>
            </w:r>
            <w:r>
              <w:rPr>
                <w:rFonts w:ascii="宋体" w:hAnsi="宋体" w:hint="eastAsia"/>
              </w:rPr>
              <w:t>5</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pPr>
              <w:spacing w:line="360" w:lineRule="auto"/>
              <w:jc w:val="right"/>
            </w:pPr>
            <w:r>
              <w:rPr>
                <w:rFonts w:ascii="宋体" w:hAnsi="宋体" w:hint="eastAsia"/>
              </w:rPr>
              <w:t>1.3</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pPr>
              <w:spacing w:line="360" w:lineRule="auto"/>
              <w:jc w:val="right"/>
            </w:pPr>
            <w:r>
              <w:rPr>
                <w:rFonts w:ascii="宋体" w:hAnsi="宋体" w:hint="eastAsia"/>
              </w:rPr>
              <w:t>4.3</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pPr>
              <w:spacing w:line="360" w:lineRule="auto"/>
              <w:jc w:val="right"/>
            </w:pPr>
            <w:r>
              <w:rPr>
                <w:rFonts w:ascii="宋体" w:hAnsi="宋体" w:hint="eastAsia"/>
              </w:rPr>
              <w:t>1.3</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0F5C19" w:rsidRDefault="000F5C19">
            <w:pPr>
              <w:spacing w:line="360" w:lineRule="auto"/>
              <w:jc w:val="right"/>
            </w:pPr>
            <w:r>
              <w:rPr>
                <w:rFonts w:ascii="宋体" w:hAnsi="宋体" w:hint="eastAsia"/>
              </w:rPr>
              <w:t>-0.6</w:t>
            </w:r>
            <w:r>
              <w:rPr>
                <w:rFonts w:ascii="宋体" w:hAnsi="宋体" w:hint="eastAsia"/>
              </w:rPr>
              <w:t>4</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pPr>
              <w:spacing w:line="360" w:lineRule="auto"/>
              <w:jc w:val="right"/>
            </w:pPr>
            <w:r>
              <w:rPr>
                <w:rFonts w:ascii="宋体" w:hAnsi="宋体" w:hint="eastAsia"/>
              </w:rPr>
              <w:t>-0.0</w:t>
            </w:r>
            <w:r>
              <w:rPr>
                <w:rFonts w:ascii="宋体" w:hAnsi="宋体" w:hint="eastAsia"/>
              </w:rPr>
              <w:t>4</w:t>
            </w:r>
            <w:r>
              <w:rPr>
                <w:rFonts w:ascii="宋体" w:hAnsi="宋体" w:hint="eastAsia"/>
              </w:rPr>
              <w:t>%</w:t>
            </w:r>
            <w:r>
              <w:rPr>
                <w:rFonts w:ascii="宋体" w:hAnsi="宋体" w:hint="eastAsia"/>
              </w:rPr>
              <w:t xml:space="preserve"> </w:t>
            </w:r>
          </w:p>
        </w:tc>
      </w:tr>
      <w:tr w:rsidR="00000000">
        <w:trPr>
          <w:divId w:val="1176849632"/>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pPr>
              <w:spacing w:line="360" w:lineRule="auto"/>
              <w:jc w:val="right"/>
            </w:pPr>
            <w:r>
              <w:rPr>
                <w:rFonts w:ascii="宋体" w:hAnsi="宋体" w:hint="eastAsia"/>
              </w:rPr>
              <w:t>26.9</w:t>
            </w:r>
            <w:r>
              <w:rPr>
                <w:rFonts w:ascii="宋体" w:hAnsi="宋体" w:hint="eastAsia"/>
              </w:rPr>
              <w:t>5</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pPr>
              <w:spacing w:line="360" w:lineRule="auto"/>
              <w:jc w:val="right"/>
            </w:pPr>
            <w:r>
              <w:rPr>
                <w:rFonts w:ascii="宋体" w:hAnsi="宋体" w:hint="eastAsia"/>
              </w:rPr>
              <w:t>1.1</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pPr>
              <w:spacing w:line="360" w:lineRule="auto"/>
              <w:jc w:val="right"/>
            </w:pPr>
            <w:r>
              <w:rPr>
                <w:rFonts w:ascii="宋体" w:hAnsi="宋体" w:hint="eastAsia"/>
              </w:rPr>
              <w:t>32.1</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pPr>
              <w:spacing w:line="360" w:lineRule="auto"/>
              <w:jc w:val="right"/>
            </w:pPr>
            <w:r>
              <w:rPr>
                <w:rFonts w:ascii="宋体" w:hAnsi="宋体" w:hint="eastAsia"/>
              </w:rPr>
              <w:t>1.1</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0F5C19" w:rsidRDefault="000F5C19">
            <w:pPr>
              <w:spacing w:line="360" w:lineRule="auto"/>
              <w:jc w:val="right"/>
            </w:pPr>
            <w:r>
              <w:rPr>
                <w:rFonts w:ascii="宋体" w:hAnsi="宋体" w:hint="eastAsia"/>
              </w:rPr>
              <w:t>-5.2</w:t>
            </w:r>
            <w:r>
              <w:rPr>
                <w:rFonts w:ascii="宋体" w:hAnsi="宋体" w:hint="eastAsia"/>
              </w:rPr>
              <w:t>2</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pPr>
              <w:spacing w:line="360" w:lineRule="auto"/>
              <w:jc w:val="right"/>
            </w:pPr>
            <w:r>
              <w:rPr>
                <w:rFonts w:ascii="宋体" w:hAnsi="宋体" w:hint="eastAsia"/>
              </w:rPr>
              <w:t>-0.0</w:t>
            </w:r>
            <w:r>
              <w:rPr>
                <w:rFonts w:ascii="宋体" w:hAnsi="宋体" w:hint="eastAsia"/>
              </w:rPr>
              <w:t>2</w:t>
            </w:r>
            <w:r>
              <w:rPr>
                <w:rFonts w:ascii="宋体" w:hAnsi="宋体" w:hint="eastAsia"/>
              </w:rPr>
              <w:t>%</w:t>
            </w:r>
            <w:r>
              <w:rPr>
                <w:rFonts w:ascii="宋体" w:hAnsi="宋体" w:hint="eastAsia"/>
              </w:rPr>
              <w:t xml:space="preserve"> </w:t>
            </w:r>
          </w:p>
        </w:tc>
      </w:tr>
      <w:tr w:rsidR="00000000">
        <w:trPr>
          <w:divId w:val="1176849632"/>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pPr>
              <w:spacing w:line="360" w:lineRule="auto"/>
              <w:jc w:val="right"/>
            </w:pPr>
            <w:r>
              <w:rPr>
                <w:rFonts w:ascii="宋体" w:hAnsi="宋体" w:hint="eastAsia"/>
              </w:rPr>
              <w:t>38.2</w:t>
            </w:r>
            <w:r>
              <w:rPr>
                <w:rFonts w:ascii="宋体" w:hAnsi="宋体" w:hint="eastAsia"/>
              </w:rPr>
              <w:t>4</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pPr>
              <w:spacing w:line="360" w:lineRule="auto"/>
              <w:jc w:val="right"/>
            </w:pPr>
            <w:r>
              <w:rPr>
                <w:rFonts w:ascii="宋体" w:hAnsi="宋体" w:hint="eastAsia"/>
              </w:rPr>
              <w:t>1.0</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pPr>
              <w:spacing w:line="360" w:lineRule="auto"/>
              <w:jc w:val="right"/>
            </w:pPr>
            <w:r>
              <w:rPr>
                <w:rFonts w:ascii="宋体" w:hAnsi="宋体" w:hint="eastAsia"/>
              </w:rPr>
              <w:t>43.7</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pPr>
              <w:spacing w:line="360" w:lineRule="auto"/>
              <w:jc w:val="right"/>
            </w:pPr>
            <w:r>
              <w:rPr>
                <w:rFonts w:ascii="宋体" w:hAnsi="宋体" w:hint="eastAsia"/>
              </w:rPr>
              <w:t>1.1</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0F5C19" w:rsidRDefault="000F5C19">
            <w:pPr>
              <w:spacing w:line="360" w:lineRule="auto"/>
              <w:jc w:val="right"/>
            </w:pPr>
            <w:r>
              <w:rPr>
                <w:rFonts w:ascii="宋体" w:hAnsi="宋体" w:hint="eastAsia"/>
              </w:rPr>
              <w:t>-5.4</w:t>
            </w:r>
            <w:r>
              <w:rPr>
                <w:rFonts w:ascii="宋体" w:hAnsi="宋体" w:hint="eastAsia"/>
              </w:rPr>
              <w:t>7</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pPr>
              <w:spacing w:line="360" w:lineRule="auto"/>
              <w:jc w:val="right"/>
            </w:pPr>
            <w:r>
              <w:rPr>
                <w:rFonts w:ascii="宋体" w:hAnsi="宋体" w:hint="eastAsia"/>
              </w:rPr>
              <w:t>-0.0</w:t>
            </w:r>
            <w:r>
              <w:rPr>
                <w:rFonts w:ascii="宋体" w:hAnsi="宋体" w:hint="eastAsia"/>
              </w:rPr>
              <w:t>5</w:t>
            </w:r>
            <w:r>
              <w:rPr>
                <w:rFonts w:ascii="宋体" w:hAnsi="宋体" w:hint="eastAsia"/>
              </w:rPr>
              <w:t>%</w:t>
            </w:r>
            <w:r>
              <w:rPr>
                <w:rFonts w:ascii="宋体" w:hAnsi="宋体" w:hint="eastAsia"/>
              </w:rPr>
              <w:t xml:space="preserve"> </w:t>
            </w:r>
          </w:p>
        </w:tc>
      </w:tr>
    </w:tbl>
    <w:p w:rsidR="000F5C19" w:rsidRDefault="000F5C19">
      <w:pPr>
        <w:pStyle w:val="XBRLTitle3"/>
        <w:spacing w:before="156" w:line="360" w:lineRule="auto"/>
        <w:ind w:left="624"/>
      </w:pPr>
      <w:bookmarkStart w:id="77" w:name="_Toc514088249"/>
      <w:bookmarkStart w:id="78" w:name="_Toc480465419"/>
      <w:bookmarkStart w:id="79" w:name="_Toc513542650"/>
      <w:r>
        <w:rPr>
          <w:rFonts w:hAnsi="宋体" w:hint="eastAsia"/>
        </w:rPr>
        <w:t>自基金合同生效以</w:t>
      </w:r>
      <w:r>
        <w:rPr>
          <w:rFonts w:hAnsi="宋体" w:hint="eastAsia"/>
        </w:rPr>
        <w:t>来</w:t>
      </w:r>
      <w:r>
        <w:rPr>
          <w:rFonts w:hAnsi="宋体" w:hint="eastAsia"/>
        </w:rPr>
        <w:t>基金累计份额净值增长率变动及其与同期业绩比较基准收益率变动的比</w:t>
      </w:r>
      <w:r>
        <w:rPr>
          <w:rFonts w:hAnsi="宋体" w:hint="eastAsia"/>
        </w:rPr>
        <w:t>较</w:t>
      </w:r>
      <w:bookmarkEnd w:id="77"/>
      <w:bookmarkEnd w:id="78"/>
      <w:bookmarkEnd w:id="79"/>
      <w:r>
        <w:rPr>
          <w:rFonts w:hAnsi="宋体" w:hint="eastAsia"/>
        </w:rPr>
        <w:t xml:space="preserve"> </w:t>
      </w:r>
    </w:p>
    <w:p w:rsidR="000F5C19" w:rsidRDefault="000F5C19">
      <w:pPr>
        <w:spacing w:line="360" w:lineRule="auto"/>
        <w:jc w:val="left"/>
        <w:divId w:val="1558543294"/>
        <w:rPr>
          <w:rFonts w:hint="eastAsia"/>
        </w:rPr>
      </w:pPr>
      <w:bookmarkStart w:id="80" w:name="m07_04_07_09_tab"/>
      <w:bookmarkStart w:id="81" w:name="m07_04_07_09"/>
      <w:bookmarkStart w:id="82" w:name="m01_01"/>
      <w:r>
        <w:rPr>
          <w:rFonts w:ascii="宋体" w:hAnsi="宋体" w:hint="eastAsia"/>
          <w:noProof/>
        </w:rPr>
        <w:drawing>
          <wp:inline distT="0" distB="0" distL="0" distR="0">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0F5C19" w:rsidRDefault="000F5C19">
      <w:pPr>
        <w:spacing w:line="360" w:lineRule="auto"/>
        <w:jc w:val="left"/>
        <w:divId w:val="1559785115"/>
      </w:pPr>
      <w:r>
        <w:rPr>
          <w:rFonts w:ascii="宋体" w:hAnsi="宋体" w:hint="eastAsia"/>
          <w:noProof/>
        </w:rPr>
        <w:drawing>
          <wp:inline distT="0" distB="0" distL="0" distR="0">
            <wp:extent cx="5226050" cy="30099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0F5C19" w:rsidRDefault="000F5C19">
      <w:pPr>
        <w:spacing w:line="360" w:lineRule="auto"/>
      </w:pPr>
      <w:r>
        <w:rPr>
          <w:rFonts w:ascii="宋体" w:hAnsi="宋体" w:hint="eastAsia"/>
        </w:rPr>
        <w:t>注</w:t>
      </w:r>
      <w:r>
        <w:rPr>
          <w:rFonts w:ascii="宋体" w:hAnsi="宋体" w:hint="eastAsia"/>
        </w:rPr>
        <w:t>：</w:t>
      </w:r>
      <w:r>
        <w:rPr>
          <w:rFonts w:ascii="宋体" w:hAnsi="宋体" w:hint="eastAsia"/>
          <w:lang w:eastAsia="zh-Hans"/>
        </w:rPr>
        <w:t>本基金合同生效日为</w:t>
      </w:r>
      <w:r>
        <w:rPr>
          <w:rFonts w:ascii="宋体" w:hAnsi="宋体" w:hint="eastAsia"/>
          <w:lang w:eastAsia="zh-Hans"/>
        </w:rPr>
        <w:t>2012</w:t>
      </w:r>
      <w:r>
        <w:rPr>
          <w:rFonts w:ascii="宋体" w:hAnsi="宋体" w:hint="eastAsia"/>
          <w:lang w:eastAsia="zh-Hans"/>
        </w:rPr>
        <w:t>年</w:t>
      </w:r>
      <w:r>
        <w:rPr>
          <w:rFonts w:ascii="宋体" w:hAnsi="宋体" w:hint="eastAsia"/>
          <w:lang w:eastAsia="zh-Hans"/>
        </w:rPr>
        <w:t>3</w:t>
      </w:r>
      <w:r>
        <w:rPr>
          <w:rFonts w:ascii="宋体" w:hAnsi="宋体" w:hint="eastAsia"/>
          <w:lang w:eastAsia="zh-Hans"/>
        </w:rPr>
        <w:t>月</w:t>
      </w:r>
      <w:r>
        <w:rPr>
          <w:rFonts w:ascii="宋体" w:hAnsi="宋体" w:hint="eastAsia"/>
          <w:lang w:eastAsia="zh-Hans"/>
        </w:rPr>
        <w:t>26</w:t>
      </w:r>
      <w:r>
        <w:rPr>
          <w:rFonts w:ascii="宋体" w:hAnsi="宋体" w:hint="eastAsia"/>
          <w:lang w:eastAsia="zh-Hans"/>
        </w:rPr>
        <w:t>日，图示的时间段为合同生效日至本报告期末。</w:t>
      </w:r>
      <w:r>
        <w:rPr>
          <w:rFonts w:ascii="宋体" w:hAnsi="宋体" w:hint="eastAsia"/>
          <w:lang w:eastAsia="zh-Hans"/>
        </w:rPr>
        <w:br/>
      </w:r>
      <w:r>
        <w:rPr>
          <w:rFonts w:ascii="宋体" w:hAnsi="宋体" w:hint="eastAsia"/>
          <w:lang w:eastAsia="zh-Hans"/>
        </w:rPr>
        <w:t xml:space="preserve">　　本基金自　</w:t>
      </w:r>
      <w:r>
        <w:rPr>
          <w:rFonts w:ascii="宋体" w:hAnsi="宋体" w:hint="eastAsia"/>
          <w:lang w:eastAsia="zh-Hans"/>
        </w:rPr>
        <w:t>2023</w:t>
      </w:r>
      <w:r>
        <w:rPr>
          <w:rFonts w:ascii="宋体" w:hAnsi="宋体" w:hint="eastAsia"/>
          <w:lang w:eastAsia="zh-Hans"/>
        </w:rPr>
        <w:t>年</w:t>
      </w:r>
      <w:r>
        <w:rPr>
          <w:rFonts w:ascii="宋体" w:hAnsi="宋体" w:hint="eastAsia"/>
          <w:lang w:eastAsia="zh-Hans"/>
        </w:rPr>
        <w:t>9</w:t>
      </w:r>
      <w:r>
        <w:rPr>
          <w:rFonts w:ascii="宋体" w:hAnsi="宋体" w:hint="eastAsia"/>
          <w:lang w:eastAsia="zh-Hans"/>
        </w:rPr>
        <w:t>月</w:t>
      </w:r>
      <w:r>
        <w:rPr>
          <w:rFonts w:ascii="宋体" w:hAnsi="宋体" w:hint="eastAsia"/>
          <w:lang w:eastAsia="zh-Hans"/>
        </w:rPr>
        <w:t>22</w:t>
      </w:r>
      <w:r>
        <w:rPr>
          <w:rFonts w:ascii="宋体" w:hAnsi="宋体" w:hint="eastAsia"/>
          <w:lang w:eastAsia="zh-Hans"/>
        </w:rPr>
        <w:t>日起增加</w:t>
      </w:r>
      <w:r>
        <w:rPr>
          <w:rFonts w:ascii="宋体" w:hAnsi="宋体" w:hint="eastAsia"/>
          <w:lang w:eastAsia="zh-Hans"/>
        </w:rPr>
        <w:t>C</w:t>
      </w:r>
      <w:r>
        <w:rPr>
          <w:rFonts w:ascii="宋体" w:hAnsi="宋体" w:hint="eastAsia"/>
          <w:lang w:eastAsia="zh-Hans"/>
        </w:rPr>
        <w:t>类份额，相关数据按实际存续期计算。</w:t>
      </w:r>
      <w:r>
        <w:rPr>
          <w:rFonts w:ascii="宋体" w:hAnsi="宋体" w:hint="eastAsia"/>
          <w:lang w:eastAsia="zh-Hans"/>
        </w:rPr>
        <w:br/>
      </w:r>
      <w:r>
        <w:rPr>
          <w:rFonts w:ascii="宋体" w:hAnsi="宋体" w:hint="eastAsia"/>
          <w:lang w:eastAsia="zh-Hans"/>
        </w:rPr>
        <w:t xml:space="preserve">　　本基金建仓期为本基金合同生效日起　</w:t>
      </w:r>
      <w:r>
        <w:rPr>
          <w:rFonts w:ascii="宋体" w:hAnsi="宋体" w:hint="eastAsia"/>
          <w:lang w:eastAsia="zh-Hans"/>
        </w:rPr>
        <w:t>6</w:t>
      </w:r>
      <w:r>
        <w:rPr>
          <w:rFonts w:ascii="宋体" w:hAnsi="宋体" w:hint="eastAsia"/>
          <w:lang w:eastAsia="zh-Hans"/>
        </w:rPr>
        <w:t xml:space="preserve">　个月，建仓期结束时资产配置比例符合本基金基金合同规定</w:t>
      </w:r>
      <w:r>
        <w:rPr>
          <w:rFonts w:ascii="宋体" w:hAnsi="宋体" w:hint="eastAsia"/>
          <w:lang w:eastAsia="zh-Hans"/>
        </w:rPr>
        <w:t>。</w:t>
      </w:r>
      <w:r>
        <w:rPr>
          <w:rFonts w:ascii="宋体" w:hAnsi="宋体" w:hint="eastAsia"/>
          <w:kern w:val="0"/>
          <w:lang w:eastAsia="zh-Hans"/>
        </w:rPr>
        <w:t xml:space="preserve"> </w:t>
      </w:r>
      <w:bookmarkEnd w:id="80"/>
      <w:bookmarkEnd w:id="81"/>
    </w:p>
    <w:p w:rsidR="000F5C19" w:rsidRDefault="000F5C19">
      <w:pPr>
        <w:pStyle w:val="XBRLTitle1"/>
        <w:spacing w:before="156"/>
        <w:ind w:left="425"/>
      </w:pPr>
      <w:bookmarkStart w:id="83" w:name="_Toc514088250"/>
      <w:bookmarkStart w:id="84" w:name="_Toc480465420"/>
      <w:bookmarkStart w:id="85" w:name="_Toc448480289"/>
      <w:bookmarkStart w:id="86" w:name="_Toc438654077"/>
      <w:bookmarkStart w:id="87" w:name="_Toc456107123"/>
      <w:bookmarkStart w:id="88" w:name="_Toc459213769"/>
      <w:bookmarkStart w:id="89" w:name="_Toc513542651"/>
      <w:bookmarkStart w:id="90" w:name="_Toc512696255"/>
      <w:bookmarkStart w:id="91" w:name="_Toc512612258"/>
      <w:bookmarkStart w:id="92" w:name="_Toc512612082"/>
      <w:bookmarkStart w:id="93" w:name="_Toc512611286"/>
      <w:r>
        <w:rPr>
          <w:rFonts w:hint="eastAsia"/>
        </w:rPr>
        <w:t>管理人报</w:t>
      </w:r>
      <w:r>
        <w:rPr>
          <w:rFonts w:hint="eastAsia"/>
        </w:rPr>
        <w:t>告</w:t>
      </w:r>
      <w:bookmarkEnd w:id="83"/>
      <w:bookmarkEnd w:id="84"/>
      <w:bookmarkEnd w:id="85"/>
      <w:bookmarkEnd w:id="86"/>
      <w:bookmarkEnd w:id="87"/>
      <w:bookmarkEnd w:id="88"/>
      <w:bookmarkEnd w:id="89"/>
      <w:bookmarkEnd w:id="90"/>
      <w:bookmarkEnd w:id="91"/>
      <w:bookmarkEnd w:id="92"/>
      <w:bookmarkEnd w:id="93"/>
    </w:p>
    <w:p w:rsidR="000F5C19" w:rsidRDefault="000F5C19">
      <w:pPr>
        <w:pStyle w:val="XBRLTitle2"/>
        <w:spacing w:before="156" w:line="360" w:lineRule="auto"/>
        <w:ind w:left="454"/>
        <w:rPr>
          <w:rFonts w:hint="eastAsia"/>
        </w:rPr>
      </w:pPr>
      <w:bookmarkStart w:id="94" w:name="_Toc514088251"/>
      <w:bookmarkStart w:id="95" w:name="_Toc480465421"/>
      <w:bookmarkStart w:id="96" w:name="_Toc448480290"/>
      <w:bookmarkStart w:id="97" w:name="_Toc438654078"/>
      <w:bookmarkStart w:id="98" w:name="_Toc456107124"/>
      <w:bookmarkStart w:id="99" w:name="_Toc459213770"/>
      <w:bookmarkStart w:id="100" w:name="_Toc513542652"/>
      <w:bookmarkStart w:id="101" w:name="_Toc512696256"/>
      <w:bookmarkStart w:id="102" w:name="_Toc512612259"/>
      <w:bookmarkStart w:id="103" w:name="_Toc512612083"/>
      <w:bookmarkStart w:id="104" w:name="_Toc512611287"/>
      <w:r>
        <w:rPr>
          <w:rFonts w:eastAsia="宋体" w:hint="eastAsia"/>
        </w:rPr>
        <w:t>基金经理（或基金经理小组）简</w:t>
      </w:r>
      <w:r>
        <w:rPr>
          <w:rFonts w:eastAsia="宋体" w:hint="eastAsia"/>
        </w:rPr>
        <w:t>介</w:t>
      </w:r>
      <w:bookmarkEnd w:id="94"/>
      <w:bookmarkEnd w:id="95"/>
      <w:bookmarkEnd w:id="96"/>
      <w:bookmarkEnd w:id="97"/>
      <w:bookmarkEnd w:id="98"/>
      <w:bookmarkEnd w:id="99"/>
      <w:bookmarkEnd w:id="100"/>
      <w:bookmarkEnd w:id="101"/>
      <w:bookmarkEnd w:id="102"/>
      <w:bookmarkEnd w:id="103"/>
      <w:bookmarkEnd w:id="104"/>
      <w:r>
        <w:rPr>
          <w:rFonts w:eastAsia="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000000">
        <w:trPr>
          <w:divId w:val="2116094442"/>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F5C19" w:rsidRDefault="000F5C19">
            <w:pPr>
              <w:snapToGrid w:val="0"/>
              <w:jc w:val="center"/>
              <w:rPr>
                <w:rFonts w:hint="eastAsia"/>
              </w:rPr>
            </w:pPr>
            <w:bookmarkStart w:id="105" w:name="m04_02"/>
            <w:bookmarkEnd w:id="105"/>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F5C19" w:rsidRDefault="000F5C19">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F5C19" w:rsidRDefault="000F5C19">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F5C19" w:rsidRDefault="000F5C19">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F5C19" w:rsidRDefault="000F5C19">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000000">
        <w:trPr>
          <w:divId w:val="2116094442"/>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0F5C19" w:rsidRDefault="000F5C19">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5C19" w:rsidRDefault="000F5C19">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F5C19" w:rsidRDefault="000F5C19">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F5C19" w:rsidRDefault="000F5C19">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5C19" w:rsidRDefault="000F5C19">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5C19" w:rsidRDefault="000F5C19">
            <w:pPr>
              <w:widowControl/>
              <w:jc w:val="left"/>
            </w:pPr>
          </w:p>
        </w:tc>
      </w:tr>
      <w:tr w:rsidR="00000000">
        <w:trPr>
          <w:divId w:val="2116094442"/>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pPr>
              <w:jc w:val="center"/>
            </w:pPr>
            <w:r>
              <w:rPr>
                <w:rFonts w:ascii="宋体" w:hAnsi="宋体" w:hint="eastAsia"/>
                <w:szCs w:val="24"/>
                <w:lang w:eastAsia="zh-Hans"/>
              </w:rPr>
              <w:t>张</w:t>
            </w:r>
            <w:r>
              <w:rPr>
                <w:rFonts w:ascii="宋体" w:hAnsi="宋体" w:hint="eastAsia"/>
                <w:szCs w:val="24"/>
                <w:lang w:eastAsia="zh-Hans"/>
              </w:rPr>
              <w:t>军</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pPr>
              <w:jc w:val="left"/>
            </w:pPr>
            <w:r>
              <w:rPr>
                <w:rFonts w:ascii="宋体" w:hAnsi="宋体" w:hint="eastAsia"/>
                <w:szCs w:val="24"/>
                <w:lang w:eastAsia="zh-Hans"/>
              </w:rPr>
              <w:t>本基金的基金经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pPr>
              <w:jc w:val="center"/>
            </w:pPr>
            <w:r>
              <w:rPr>
                <w:rFonts w:ascii="宋体" w:hAnsi="宋体" w:hint="eastAsia"/>
                <w:szCs w:val="24"/>
                <w:lang w:eastAsia="zh-Hans"/>
              </w:rPr>
              <w:t>2012</w:t>
            </w:r>
            <w:r>
              <w:rPr>
                <w:rFonts w:ascii="宋体" w:hAnsi="宋体" w:hint="eastAsia"/>
                <w:szCs w:val="24"/>
                <w:lang w:eastAsia="zh-Hans"/>
              </w:rPr>
              <w:t>年</w:t>
            </w:r>
            <w:r>
              <w:rPr>
                <w:rFonts w:ascii="宋体" w:hAnsi="宋体" w:hint="eastAsia"/>
                <w:szCs w:val="24"/>
                <w:lang w:eastAsia="zh-Hans"/>
              </w:rPr>
              <w:t>3</w:t>
            </w:r>
            <w:r>
              <w:rPr>
                <w:rFonts w:ascii="宋体" w:hAnsi="宋体" w:hint="eastAsia"/>
                <w:szCs w:val="24"/>
                <w:lang w:eastAsia="zh-Hans"/>
              </w:rPr>
              <w:t>月</w:t>
            </w:r>
            <w:r>
              <w:rPr>
                <w:rFonts w:ascii="宋体" w:hAnsi="宋体" w:hint="eastAsia"/>
                <w:szCs w:val="24"/>
                <w:lang w:eastAsia="zh-Hans"/>
              </w:rPr>
              <w:t>26</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pPr>
              <w:jc w:val="center"/>
            </w:pPr>
            <w:r>
              <w:rPr>
                <w:rFonts w:ascii="宋体" w:hAnsi="宋体" w:hint="eastAsia"/>
                <w:szCs w:val="24"/>
                <w:lang w:eastAsia="zh-Hans"/>
              </w:rPr>
              <w:t>22</w:t>
            </w:r>
            <w:r>
              <w:rPr>
                <w:rFonts w:ascii="宋体" w:hAnsi="宋体" w:hint="eastAsia"/>
                <w:szCs w:val="24"/>
                <w:lang w:eastAsia="zh-Hans"/>
              </w:rPr>
              <w:t>年（金融领域从业经验</w:t>
            </w:r>
            <w:r>
              <w:rPr>
                <w:rFonts w:ascii="宋体" w:hAnsi="宋体" w:hint="eastAsia"/>
                <w:szCs w:val="24"/>
                <w:lang w:eastAsia="zh-Hans"/>
              </w:rPr>
              <w:t>33</w:t>
            </w:r>
            <w:r>
              <w:rPr>
                <w:rFonts w:ascii="宋体" w:hAnsi="宋体" w:hint="eastAsia"/>
                <w:szCs w:val="24"/>
                <w:lang w:eastAsia="zh-Hans"/>
              </w:rPr>
              <w:t>年</w:t>
            </w:r>
            <w:r>
              <w:rPr>
                <w:rFonts w:ascii="宋体" w:hAnsi="宋体" w:hint="eastAsia"/>
                <w:szCs w:val="24"/>
                <w:lang w:eastAsia="zh-Hans"/>
              </w:rPr>
              <w:t>）</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pPr>
              <w:jc w:val="left"/>
            </w:pPr>
            <w:r>
              <w:rPr>
                <w:rFonts w:ascii="宋体" w:hAnsi="宋体" w:hint="eastAsia"/>
                <w:szCs w:val="24"/>
                <w:lang w:eastAsia="zh-Hans"/>
              </w:rPr>
              <w:t>张军先生曾任上海国际信托有限公司国际业务部经理、交易部经理。</w:t>
            </w:r>
            <w:r>
              <w:rPr>
                <w:rFonts w:ascii="宋体" w:hAnsi="宋体" w:hint="eastAsia"/>
                <w:szCs w:val="24"/>
                <w:lang w:eastAsia="zh-Hans"/>
              </w:rPr>
              <w:t>2004</w:t>
            </w:r>
            <w:r>
              <w:rPr>
                <w:rFonts w:ascii="宋体" w:hAnsi="宋体" w:hint="eastAsia"/>
                <w:szCs w:val="24"/>
                <w:lang w:eastAsia="zh-Hans"/>
              </w:rPr>
              <w:t>年</w:t>
            </w:r>
            <w:r>
              <w:rPr>
                <w:rFonts w:ascii="宋体" w:hAnsi="宋体" w:hint="eastAsia"/>
                <w:szCs w:val="24"/>
                <w:lang w:eastAsia="zh-Hans"/>
              </w:rPr>
              <w:t>6</w:t>
            </w:r>
            <w:r>
              <w:rPr>
                <w:rFonts w:ascii="宋体" w:hAnsi="宋体" w:hint="eastAsia"/>
                <w:szCs w:val="24"/>
                <w:lang w:eastAsia="zh-Hans"/>
              </w:rPr>
              <w:t>月起加入摩根基金管理</w:t>
            </w:r>
            <w:r>
              <w:rPr>
                <w:rFonts w:ascii="宋体" w:hAnsi="宋体" w:hint="eastAsia"/>
                <w:szCs w:val="24"/>
                <w:lang w:eastAsia="zh-Hans"/>
              </w:rPr>
              <w:t>(</w:t>
            </w:r>
            <w:r>
              <w:rPr>
                <w:rFonts w:ascii="宋体" w:hAnsi="宋体" w:hint="eastAsia"/>
                <w:szCs w:val="24"/>
                <w:lang w:eastAsia="zh-Hans"/>
              </w:rPr>
              <w:t>中国</w:t>
            </w:r>
            <w:r>
              <w:rPr>
                <w:rFonts w:ascii="宋体" w:hAnsi="宋体" w:hint="eastAsia"/>
                <w:szCs w:val="24"/>
                <w:lang w:eastAsia="zh-Hans"/>
              </w:rPr>
              <w:t>)</w:t>
            </w:r>
            <w:r>
              <w:rPr>
                <w:rFonts w:ascii="宋体" w:hAnsi="宋体" w:hint="eastAsia"/>
                <w:szCs w:val="24"/>
                <w:lang w:eastAsia="zh-Hans"/>
              </w:rPr>
              <w:t>有限公司</w:t>
            </w:r>
            <w:r>
              <w:rPr>
                <w:rFonts w:ascii="宋体" w:hAnsi="宋体" w:hint="eastAsia"/>
                <w:szCs w:val="24"/>
                <w:lang w:eastAsia="zh-Hans"/>
              </w:rPr>
              <w:t>(</w:t>
            </w:r>
            <w:r>
              <w:rPr>
                <w:rFonts w:ascii="宋体" w:hAnsi="宋体" w:hint="eastAsia"/>
                <w:szCs w:val="24"/>
                <w:lang w:eastAsia="zh-Hans"/>
              </w:rPr>
              <w:t>原上投摩根基金管理有限公司</w:t>
            </w:r>
            <w:r>
              <w:rPr>
                <w:rFonts w:ascii="宋体" w:hAnsi="宋体" w:hint="eastAsia"/>
                <w:szCs w:val="24"/>
                <w:lang w:eastAsia="zh-Hans"/>
              </w:rPr>
              <w:t>)</w:t>
            </w:r>
            <w:r>
              <w:rPr>
                <w:rFonts w:ascii="宋体" w:hAnsi="宋体" w:hint="eastAsia"/>
                <w:szCs w:val="24"/>
                <w:lang w:eastAsia="zh-Hans"/>
              </w:rPr>
              <w:t>，先后担任交易部总监、基金经理、投资绩效评估总监、国际投资部总监、组合基金投资部总监，现任高级基金经理</w:t>
            </w:r>
            <w:r>
              <w:rPr>
                <w:rFonts w:ascii="宋体" w:hAnsi="宋体" w:hint="eastAsia"/>
                <w:szCs w:val="24"/>
                <w:lang w:eastAsia="zh-Hans"/>
              </w:rPr>
              <w:t>。</w:t>
            </w:r>
          </w:p>
        </w:tc>
      </w:tr>
    </w:tbl>
    <w:p w:rsidR="000F5C19" w:rsidRDefault="000F5C19">
      <w:pPr>
        <w:wordWrap w:val="0"/>
        <w:spacing w:line="360" w:lineRule="auto"/>
        <w:jc w:val="left"/>
      </w:pPr>
      <w:r>
        <w:rPr>
          <w:rFonts w:ascii="宋体" w:hAnsi="宋体" w:hint="eastAsia"/>
          <w:szCs w:val="21"/>
        </w:rPr>
        <w:t>注</w:t>
      </w:r>
      <w:r>
        <w:rPr>
          <w:rFonts w:ascii="宋体" w:hAnsi="宋体" w:hint="eastAsia"/>
          <w:szCs w:val="21"/>
        </w:rPr>
        <w:t>：</w:t>
      </w:r>
      <w:r>
        <w:rPr>
          <w:rFonts w:ascii="宋体" w:hAnsi="宋体" w:hint="eastAsia"/>
          <w:szCs w:val="21"/>
        </w:rPr>
        <w:t>1.</w:t>
      </w:r>
      <w:r>
        <w:rPr>
          <w:rFonts w:ascii="宋体" w:hAnsi="宋体" w:hint="eastAsia"/>
          <w:szCs w:val="21"/>
        </w:rPr>
        <w:t>对基金的首任基金经理，其</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为基金合同生效日，</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为根据公司决定确定的解聘日期；对非首任基金经理，</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和</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分别指根据公司决定确定的聘任日期和解聘日期。</w:t>
      </w:r>
      <w:r>
        <w:rPr>
          <w:rFonts w:ascii="宋体" w:hAnsi="宋体" w:hint="eastAsia"/>
          <w:szCs w:val="21"/>
        </w:rPr>
        <w:br/>
      </w:r>
      <w:r>
        <w:rPr>
          <w:rFonts w:ascii="宋体" w:hAnsi="宋体" w:hint="eastAsia"/>
          <w:szCs w:val="21"/>
        </w:rPr>
        <w:t xml:space="preserve">　　</w:t>
      </w:r>
      <w:r>
        <w:rPr>
          <w:rFonts w:ascii="宋体" w:hAnsi="宋体" w:hint="eastAsia"/>
          <w:szCs w:val="21"/>
        </w:rPr>
        <w:t>2.</w:t>
      </w:r>
      <w:r>
        <w:rPr>
          <w:rFonts w:ascii="宋体" w:hAnsi="宋体" w:hint="eastAsia"/>
          <w:szCs w:val="21"/>
        </w:rPr>
        <w:t>证券从业的含义遵从中国证监会及行业协会的相关规定</w:t>
      </w:r>
      <w:r>
        <w:rPr>
          <w:rFonts w:ascii="宋体" w:hAnsi="宋体" w:hint="eastAsia"/>
          <w:szCs w:val="21"/>
        </w:rPr>
        <w:t>。</w:t>
      </w:r>
    </w:p>
    <w:p w:rsidR="000F5C19" w:rsidRDefault="000F5C19">
      <w:pPr>
        <w:pStyle w:val="XBRLTitle3"/>
        <w:spacing w:before="156" w:line="360" w:lineRule="auto"/>
        <w:ind w:left="624"/>
        <w:divId w:val="524831752"/>
      </w:pPr>
      <w:bookmarkStart w:id="106" w:name="_Toc512519488"/>
      <w:bookmarkStart w:id="107" w:name="_Toc490050009"/>
      <w:bookmarkStart w:id="108" w:name="_Toc438646459"/>
      <w:bookmarkStart w:id="109" w:name="_Toc481075055"/>
      <w:bookmarkStart w:id="110" w:name="_Toc5134656621"/>
      <w:r>
        <w:rPr>
          <w:rFonts w:hAnsi="宋体" w:hint="eastAsia"/>
        </w:rPr>
        <w:t>期末兼任私募资产管理计划投资经理的基金经理同时管理的产品情</w:t>
      </w:r>
      <w:r>
        <w:rPr>
          <w:rFonts w:hAnsi="宋体" w:hint="eastAsia"/>
        </w:rPr>
        <w:t>况</w:t>
      </w:r>
      <w:bookmarkEnd w:id="106"/>
      <w:bookmarkEnd w:id="107"/>
      <w:bookmarkEnd w:id="108"/>
      <w:bookmarkEnd w:id="109"/>
      <w:bookmarkEnd w:id="110"/>
      <w:r>
        <w:rPr>
          <w:rFonts w:hAnsi="宋体" w:hint="eastAsia"/>
        </w:rPr>
        <w:t xml:space="preserve"> </w:t>
      </w:r>
    </w:p>
    <w:tbl>
      <w:tblPr>
        <w:tblW w:w="5000" w:type="pct"/>
        <w:tblBorders>
          <w:insideH w:val="outset" w:sz="6" w:space="0" w:color="auto"/>
          <w:insideV w:val="outset" w:sz="6" w:space="0" w:color="auto"/>
        </w:tblBorders>
        <w:tblLayout w:type="fixed"/>
        <w:tblCellMar>
          <w:left w:w="0" w:type="dxa"/>
          <w:right w:w="0" w:type="dxa"/>
        </w:tblCellMar>
        <w:tblLook w:val="04A0" w:firstRow="1" w:lastRow="0" w:firstColumn="1" w:lastColumn="0" w:noHBand="0" w:noVBand="1"/>
      </w:tblPr>
      <w:tblGrid>
        <w:gridCol w:w="1287"/>
        <w:gridCol w:w="1323"/>
        <w:gridCol w:w="1911"/>
        <w:gridCol w:w="2351"/>
        <w:gridCol w:w="1963"/>
      </w:tblGrid>
      <w:tr w:rsidR="00000000">
        <w:trPr>
          <w:divId w:val="1101607572"/>
          <w:trHeight w:val="699"/>
        </w:trPr>
        <w:tc>
          <w:tcPr>
            <w:tcW w:w="1242"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0F5C19" w:rsidRDefault="000F5C19">
            <w:pPr>
              <w:snapToGrid w:val="0"/>
              <w:jc w:val="center"/>
              <w:rPr>
                <w:rFonts w:hint="eastAsia"/>
              </w:rPr>
            </w:pPr>
            <w:bookmarkStart w:id="111" w:name="m04_01_02_tab"/>
            <w:r>
              <w:rPr>
                <w:rFonts w:ascii="宋体" w:hAnsi="宋体" w:hint="eastAsia"/>
                <w:szCs w:val="24"/>
              </w:rPr>
              <w:t>姓名</w:t>
            </w:r>
            <w:r>
              <w:rPr>
                <w:rFonts w:ascii="宋体" w:hAnsi="宋体" w:hint="eastAsia"/>
                <w:szCs w:val="24"/>
                <w:lang w:eastAsia="zh-Hans"/>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0F5C19" w:rsidRDefault="000F5C19">
            <w:pPr>
              <w:snapToGrid w:val="0"/>
              <w:jc w:val="center"/>
            </w:pPr>
            <w:r>
              <w:rPr>
                <w:rFonts w:ascii="宋体" w:hAnsi="宋体" w:hint="eastAsia"/>
                <w:szCs w:val="24"/>
              </w:rPr>
              <w:t>产品类型</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0F5C19" w:rsidRDefault="000F5C19">
            <w:pPr>
              <w:snapToGrid w:val="0"/>
              <w:jc w:val="center"/>
            </w:pPr>
            <w:r>
              <w:rPr>
                <w:rFonts w:ascii="宋体" w:hAnsi="宋体" w:hint="eastAsia"/>
                <w:szCs w:val="24"/>
              </w:rPr>
              <w:t>产品数量（只）</w:t>
            </w:r>
            <w:r>
              <w:rPr>
                <w:rFonts w:ascii="宋体" w:hAnsi="宋体" w:hint="eastAsia"/>
                <w:szCs w:val="24"/>
                <w:lang w:eastAsia="zh-Hans"/>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0F5C19" w:rsidRDefault="000F5C19">
            <w:pPr>
              <w:snapToGrid w:val="0"/>
              <w:jc w:val="center"/>
            </w:pPr>
            <w:r>
              <w:rPr>
                <w:rFonts w:ascii="宋体" w:hAnsi="宋体" w:hint="eastAsia"/>
                <w:szCs w:val="24"/>
              </w:rPr>
              <w:t>资产净值（元）</w:t>
            </w:r>
            <w:r>
              <w:rPr>
                <w:rFonts w:ascii="宋体" w:hAnsi="宋体" w:hint="eastAsia"/>
                <w:szCs w:val="24"/>
                <w:lang w:eastAsia="zh-Hans"/>
              </w:rPr>
              <w:t xml:space="preserve"> </w:t>
            </w:r>
          </w:p>
        </w:tc>
        <w:tc>
          <w:tcPr>
            <w:tcW w:w="1893"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0F5C19" w:rsidRDefault="000F5C19">
            <w:pPr>
              <w:snapToGrid w:val="0"/>
              <w:ind w:firstLineChars="100" w:firstLine="210"/>
              <w:jc w:val="center"/>
            </w:pPr>
            <w:r>
              <w:rPr>
                <w:rFonts w:ascii="宋体" w:hAnsi="宋体" w:hint="eastAsia"/>
                <w:szCs w:val="24"/>
              </w:rPr>
              <w:t>任职时间</w:t>
            </w:r>
            <w:r>
              <w:rPr>
                <w:rFonts w:ascii="宋体" w:hAnsi="宋体" w:hint="eastAsia"/>
                <w:szCs w:val="24"/>
                <w:lang w:eastAsia="zh-Hans"/>
              </w:rPr>
              <w:t xml:space="preserve"> </w:t>
            </w:r>
          </w:p>
        </w:tc>
      </w:tr>
      <w:tr w:rsidR="00000000">
        <w:trPr>
          <w:divId w:val="1101607572"/>
          <w:trHeight w:val="386"/>
        </w:trPr>
        <w:tc>
          <w:tcPr>
            <w:tcW w:w="1242"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F5C19" w:rsidRDefault="000F5C19">
            <w:pPr>
              <w:jc w:val="center"/>
            </w:pPr>
            <w:r>
              <w:rPr>
                <w:rFonts w:ascii="宋体" w:hAnsi="宋体" w:hint="eastAsia"/>
                <w:szCs w:val="24"/>
              </w:rPr>
              <w:t>张</w:t>
            </w:r>
            <w:r>
              <w:rPr>
                <w:rFonts w:ascii="宋体" w:hAnsi="宋体" w:hint="eastAsia"/>
                <w:szCs w:val="24"/>
              </w:rPr>
              <w:t>军</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F5C19" w:rsidRDefault="000F5C19">
            <w:r>
              <w:rPr>
                <w:rFonts w:ascii="宋体" w:hAnsi="宋体" w:hint="eastAsia"/>
                <w:szCs w:val="24"/>
              </w:rPr>
              <w:t>公募基金</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F5C19" w:rsidRDefault="000F5C19">
            <w:pPr>
              <w:jc w:val="right"/>
            </w:pPr>
            <w:r>
              <w:rPr>
                <w:rFonts w:ascii="宋体" w:hAnsi="宋体" w:hint="eastAsia"/>
                <w:szCs w:val="24"/>
              </w:rPr>
              <w:t>9</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F5C19" w:rsidRDefault="000F5C19">
            <w:pPr>
              <w:jc w:val="right"/>
            </w:pPr>
            <w:r>
              <w:rPr>
                <w:rFonts w:ascii="宋体" w:hAnsi="宋体" w:hint="eastAsia"/>
                <w:szCs w:val="24"/>
              </w:rPr>
              <w:t>18,195,788,909.6</w:t>
            </w:r>
            <w:r>
              <w:rPr>
                <w:rFonts w:ascii="宋体" w:hAnsi="宋体" w:hint="eastAsia"/>
                <w:szCs w:val="24"/>
              </w:rPr>
              <w:t>4</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F5C19" w:rsidRDefault="000F5C19">
            <w:pPr>
              <w:jc w:val="center"/>
            </w:pPr>
            <w:r>
              <w:rPr>
                <w:rFonts w:ascii="宋体" w:hAnsi="宋体" w:hint="eastAsia"/>
                <w:szCs w:val="24"/>
              </w:rPr>
              <w:t>2008-03-0</w:t>
            </w:r>
            <w:r>
              <w:rPr>
                <w:rFonts w:ascii="宋体" w:hAnsi="宋体" w:hint="eastAsia"/>
                <w:szCs w:val="24"/>
              </w:rPr>
              <w:t>8</w:t>
            </w:r>
          </w:p>
        </w:tc>
      </w:tr>
      <w:tr w:rsidR="00000000">
        <w:trPr>
          <w:divId w:val="1101607572"/>
          <w:trHeight w:val="386"/>
        </w:trPr>
        <w:tc>
          <w:tcPr>
            <w:tcW w:w="1242" w:type="dxa"/>
            <w:vMerge/>
            <w:tcBorders>
              <w:top w:val="single" w:sz="4" w:space="0" w:color="auto"/>
              <w:left w:val="single" w:sz="4" w:space="0" w:color="auto"/>
              <w:bottom w:val="single" w:sz="4" w:space="0" w:color="auto"/>
              <w:right w:val="single" w:sz="4" w:space="0" w:color="auto"/>
            </w:tcBorders>
            <w:vAlign w:val="center"/>
            <w:hideMark/>
          </w:tcPr>
          <w:p w:rsidR="000F5C19" w:rsidRDefault="000F5C19">
            <w:pPr>
              <w:widowControl/>
              <w:jc w:val="left"/>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F5C19" w:rsidRDefault="000F5C19">
            <w:r>
              <w:rPr>
                <w:rFonts w:ascii="宋体" w:hAnsi="宋体" w:hint="eastAsia"/>
                <w:szCs w:val="24"/>
              </w:rPr>
              <w:t>私募资产管理计划</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F5C19" w:rsidRDefault="000F5C19">
            <w:pPr>
              <w:jc w:val="right"/>
            </w:pPr>
            <w:r>
              <w:rPr>
                <w:rFonts w:ascii="宋体" w:hAnsi="宋体" w:hint="eastAsia"/>
                <w:szCs w:val="24"/>
              </w:rPr>
              <w:t>1</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F5C19" w:rsidRDefault="000F5C19">
            <w:pPr>
              <w:jc w:val="right"/>
            </w:pPr>
            <w:r>
              <w:rPr>
                <w:rFonts w:ascii="宋体" w:hAnsi="宋体" w:hint="eastAsia"/>
                <w:szCs w:val="24"/>
              </w:rPr>
              <w:t>22,123,738.7</w:t>
            </w:r>
            <w:r>
              <w:rPr>
                <w:rFonts w:ascii="宋体" w:hAnsi="宋体" w:hint="eastAsia"/>
                <w:szCs w:val="24"/>
              </w:rPr>
              <w:t>5</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F5C19" w:rsidRDefault="000F5C19">
            <w:pPr>
              <w:jc w:val="center"/>
            </w:pPr>
            <w:r>
              <w:rPr>
                <w:rFonts w:ascii="宋体" w:hAnsi="宋体" w:hint="eastAsia"/>
                <w:szCs w:val="24"/>
              </w:rPr>
              <w:t>2021-07-0</w:t>
            </w:r>
            <w:r>
              <w:rPr>
                <w:rFonts w:ascii="宋体" w:hAnsi="宋体" w:hint="eastAsia"/>
                <w:szCs w:val="24"/>
              </w:rPr>
              <w:t>9</w:t>
            </w:r>
          </w:p>
        </w:tc>
      </w:tr>
      <w:tr w:rsidR="00000000">
        <w:trPr>
          <w:divId w:val="1101607572"/>
          <w:trHeight w:val="386"/>
        </w:trPr>
        <w:tc>
          <w:tcPr>
            <w:tcW w:w="1242" w:type="dxa"/>
            <w:vMerge/>
            <w:tcBorders>
              <w:top w:val="single" w:sz="4" w:space="0" w:color="auto"/>
              <w:left w:val="single" w:sz="4" w:space="0" w:color="auto"/>
              <w:bottom w:val="single" w:sz="4" w:space="0" w:color="auto"/>
              <w:right w:val="single" w:sz="4" w:space="0" w:color="auto"/>
            </w:tcBorders>
            <w:vAlign w:val="center"/>
            <w:hideMark/>
          </w:tcPr>
          <w:p w:rsidR="000F5C19" w:rsidRDefault="000F5C19">
            <w:pPr>
              <w:widowControl/>
              <w:jc w:val="left"/>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F5C19" w:rsidRDefault="000F5C19">
            <w:r>
              <w:rPr>
                <w:rFonts w:ascii="宋体" w:hAnsi="宋体" w:hint="eastAsia"/>
                <w:szCs w:val="24"/>
              </w:rPr>
              <w:t>其他组合</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F5C19" w:rsidRDefault="000F5C19">
            <w:pPr>
              <w:jc w:val="right"/>
            </w:pPr>
            <w:r>
              <w:rPr>
                <w:rFonts w:ascii="宋体" w:hAnsi="宋体" w:hint="eastAsia"/>
                <w:szCs w:val="24"/>
              </w:rPr>
              <w:t>-</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F5C19" w:rsidRDefault="000F5C19">
            <w:pPr>
              <w:jc w:val="right"/>
            </w:pPr>
            <w:r>
              <w:rPr>
                <w:rFonts w:ascii="宋体" w:hAnsi="宋体" w:hint="eastAsia"/>
                <w:szCs w:val="24"/>
              </w:rPr>
              <w:t>-</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F5C19" w:rsidRDefault="000F5C19">
            <w:pPr>
              <w:jc w:val="center"/>
            </w:pPr>
            <w:r>
              <w:rPr>
                <w:rFonts w:ascii="宋体" w:hAnsi="宋体" w:hint="eastAsia"/>
                <w:szCs w:val="24"/>
              </w:rPr>
              <w:t>-</w:t>
            </w:r>
          </w:p>
        </w:tc>
      </w:tr>
      <w:tr w:rsidR="00000000">
        <w:trPr>
          <w:divId w:val="1101607572"/>
          <w:trHeight w:val="386"/>
        </w:trPr>
        <w:tc>
          <w:tcPr>
            <w:tcW w:w="1242" w:type="dxa"/>
            <w:vMerge/>
            <w:tcBorders>
              <w:top w:val="single" w:sz="4" w:space="0" w:color="auto"/>
              <w:left w:val="single" w:sz="4" w:space="0" w:color="auto"/>
              <w:bottom w:val="single" w:sz="4" w:space="0" w:color="auto"/>
              <w:right w:val="single" w:sz="4" w:space="0" w:color="auto"/>
            </w:tcBorders>
            <w:vAlign w:val="center"/>
            <w:hideMark/>
          </w:tcPr>
          <w:p w:rsidR="000F5C19" w:rsidRDefault="000F5C19">
            <w:pPr>
              <w:widowControl/>
              <w:jc w:val="left"/>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F5C19" w:rsidRDefault="000F5C19">
            <w:r>
              <w:rPr>
                <w:rFonts w:ascii="宋体" w:hAnsi="宋体" w:hint="eastAsia"/>
                <w:szCs w:val="24"/>
              </w:rPr>
              <w:t>合计</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F5C19" w:rsidRDefault="000F5C19">
            <w:pPr>
              <w:jc w:val="right"/>
            </w:pPr>
            <w:r>
              <w:rPr>
                <w:rFonts w:ascii="宋体" w:hAnsi="宋体" w:hint="eastAsia"/>
                <w:szCs w:val="24"/>
              </w:rPr>
              <w:t>1</w:t>
            </w:r>
            <w:r>
              <w:rPr>
                <w:rFonts w:ascii="宋体" w:hAnsi="宋体" w:hint="eastAsia"/>
                <w:szCs w:val="24"/>
              </w:rPr>
              <w:t>0</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F5C19" w:rsidRDefault="000F5C19">
            <w:pPr>
              <w:jc w:val="right"/>
            </w:pPr>
            <w:r>
              <w:rPr>
                <w:rFonts w:ascii="宋体" w:hAnsi="宋体" w:hint="eastAsia"/>
                <w:szCs w:val="24"/>
              </w:rPr>
              <w:t>18,217,912,648.3</w:t>
            </w:r>
            <w:r>
              <w:rPr>
                <w:rFonts w:ascii="宋体" w:hAnsi="宋体" w:hint="eastAsia"/>
                <w:szCs w:val="24"/>
              </w:rPr>
              <w:t>9</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F5C19" w:rsidRDefault="000F5C19">
            <w:pPr>
              <w:jc w:val="center"/>
            </w:pPr>
            <w:r>
              <w:rPr>
                <w:rFonts w:ascii="宋体" w:hAnsi="宋体" w:hint="eastAsia"/>
                <w:szCs w:val="24"/>
              </w:rPr>
              <w:t xml:space="preserve">- </w:t>
            </w:r>
          </w:p>
        </w:tc>
      </w:tr>
    </w:tbl>
    <w:p w:rsidR="000F5C19" w:rsidRDefault="000F5C19">
      <w:pPr>
        <w:pStyle w:val="XBRLTitle2"/>
        <w:spacing w:before="156" w:line="360" w:lineRule="auto"/>
        <w:ind w:left="454"/>
      </w:pPr>
      <w:bookmarkStart w:id="112" w:name="_Toc514088252"/>
      <w:bookmarkStart w:id="113" w:name="_Toc480465422"/>
      <w:bookmarkStart w:id="114" w:name="_Toc448480291"/>
      <w:bookmarkStart w:id="115" w:name="_Toc438654079"/>
      <w:bookmarkStart w:id="116" w:name="_Toc456107125"/>
      <w:bookmarkStart w:id="117" w:name="_Toc459213771"/>
      <w:bookmarkStart w:id="118" w:name="_Toc513542653"/>
      <w:bookmarkStart w:id="119" w:name="_Toc512696257"/>
      <w:bookmarkStart w:id="120" w:name="_Toc512612260"/>
      <w:bookmarkStart w:id="121" w:name="_Toc512612084"/>
      <w:bookmarkStart w:id="122" w:name="_Toc512611288"/>
      <w:bookmarkStart w:id="123" w:name="m402"/>
      <w:bookmarkEnd w:id="111"/>
      <w:r>
        <w:rPr>
          <w:rFonts w:eastAsia="宋体" w:hint="eastAsia"/>
        </w:rPr>
        <w:t>境外投资顾问为本基金提供投资建议的主要成员简</w:t>
      </w:r>
      <w:r>
        <w:rPr>
          <w:rFonts w:eastAsia="宋体" w:hint="eastAsia"/>
        </w:rPr>
        <w:t>介</w:t>
      </w:r>
      <w:bookmarkEnd w:id="112"/>
      <w:bookmarkEnd w:id="113"/>
      <w:bookmarkEnd w:id="114"/>
      <w:bookmarkEnd w:id="115"/>
      <w:bookmarkEnd w:id="116"/>
      <w:bookmarkEnd w:id="117"/>
      <w:r>
        <w:rPr>
          <w:rFonts w:eastAsia="宋体" w:cs="宋体" w:hint="eastAsia"/>
          <w:color w:val="000000"/>
          <w:kern w:val="0"/>
        </w:rPr>
        <w:t xml:space="preserve"> </w:t>
      </w:r>
      <w:bookmarkEnd w:id="118"/>
      <w:bookmarkEnd w:id="119"/>
      <w:bookmarkEnd w:id="120"/>
      <w:bookmarkEnd w:id="121"/>
      <w:bookmarkEnd w:id="122"/>
    </w:p>
    <w:tbl>
      <w:tblPr>
        <w:tblStyle w:val="af8"/>
        <w:tblW w:w="4900" w:type="pct"/>
        <w:tblInd w:w="108"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Look w:val="04A0" w:firstRow="1" w:lastRow="0" w:firstColumn="1" w:lastColumn="0" w:noHBand="0" w:noVBand="1"/>
      </w:tblPr>
      <w:tblGrid>
        <w:gridCol w:w="2421"/>
        <w:gridCol w:w="2142"/>
        <w:gridCol w:w="1464"/>
        <w:gridCol w:w="2631"/>
      </w:tblGrid>
      <w:tr w:rsidR="00000000">
        <w:trPr>
          <w:divId w:val="325129849"/>
          <w:trHeight w:val="557"/>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DDD"/>
            <w:vAlign w:val="center"/>
            <w:hideMark/>
          </w:tcPr>
          <w:bookmarkEnd w:id="123"/>
          <w:p w:rsidR="000F5C19" w:rsidRDefault="000F5C19">
            <w:pPr>
              <w:jc w:val="center"/>
              <w:rPr>
                <w:rFonts w:hint="eastAsia"/>
              </w:rPr>
            </w:pPr>
            <w:r>
              <w:rPr>
                <w:rFonts w:asciiTheme="majorEastAsia" w:eastAsiaTheme="majorEastAsia" w:hAnsiTheme="majorEastAsia" w:hint="eastAsia"/>
              </w:rPr>
              <w:t>姓名</w:t>
            </w:r>
            <w:r>
              <w:rPr>
                <w:rFonts w:asciiTheme="majorEastAsia" w:eastAsiaTheme="majorEastAsia" w:hAnsiTheme="majorEastAsia" w:hint="eastAsia"/>
              </w:rPr>
              <w:t xml:space="preserve"> </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DDD"/>
            <w:vAlign w:val="center"/>
            <w:hideMark/>
          </w:tcPr>
          <w:p w:rsidR="000F5C19" w:rsidRDefault="000F5C19">
            <w:pPr>
              <w:jc w:val="center"/>
            </w:pPr>
            <w:r>
              <w:rPr>
                <w:rFonts w:asciiTheme="majorEastAsia" w:eastAsiaTheme="majorEastAsia" w:hAnsiTheme="majorEastAsia" w:hint="eastAsia"/>
              </w:rPr>
              <w:t>在境外投资顾问所任职务</w:t>
            </w:r>
            <w:r>
              <w:rPr>
                <w:rFonts w:asciiTheme="majorEastAsia" w:eastAsiaTheme="majorEastAsia" w:hAnsiTheme="majorEastAsia" w:hint="eastAsia"/>
              </w:rPr>
              <w:t xml:space="preserve">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DDD"/>
            <w:vAlign w:val="center"/>
            <w:hideMark/>
          </w:tcPr>
          <w:p w:rsidR="000F5C19" w:rsidRDefault="000F5C19">
            <w:pPr>
              <w:jc w:val="center"/>
            </w:pPr>
            <w:r>
              <w:rPr>
                <w:rFonts w:asciiTheme="majorEastAsia" w:eastAsiaTheme="majorEastAsia" w:hAnsiTheme="majorEastAsia" w:hint="eastAsia"/>
              </w:rPr>
              <w:t>证券从业年限</w:t>
            </w:r>
            <w:r>
              <w:rPr>
                <w:rFonts w:asciiTheme="majorEastAsia" w:eastAsiaTheme="majorEastAsia" w:hAnsiTheme="majorEastAsia" w:hint="eastAsia"/>
              </w:rPr>
              <w:t xml:space="preserve">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DDD"/>
            <w:vAlign w:val="center"/>
            <w:hideMark/>
          </w:tcPr>
          <w:p w:rsidR="000F5C19" w:rsidRDefault="000F5C19">
            <w:pPr>
              <w:jc w:val="center"/>
            </w:pPr>
            <w:r>
              <w:rPr>
                <w:rFonts w:asciiTheme="majorEastAsia" w:eastAsiaTheme="majorEastAsia" w:hAnsiTheme="majorEastAsia" w:hint="eastAsia"/>
              </w:rPr>
              <w:t>说明</w:t>
            </w:r>
            <w:r>
              <w:rPr>
                <w:rFonts w:asciiTheme="majorEastAsia" w:eastAsiaTheme="majorEastAsia" w:hAnsiTheme="majorEastAsia" w:hint="eastAsia"/>
              </w:rPr>
              <w:t xml:space="preserve"> </w:t>
            </w:r>
          </w:p>
        </w:tc>
      </w:tr>
      <w:tr w:rsidR="00000000">
        <w:trPr>
          <w:divId w:val="325129849"/>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5C19" w:rsidRDefault="000F5C19">
            <w:r>
              <w:rPr>
                <w:rFonts w:asciiTheme="majorEastAsia" w:eastAsiaTheme="majorEastAsia" w:hAnsiTheme="majorEastAsia" w:hint="eastAsia"/>
              </w:rPr>
              <w:t>Veronika Lysogorskay</w:t>
            </w:r>
            <w:r>
              <w:rPr>
                <w:rFonts w:asciiTheme="majorEastAsia" w:eastAsiaTheme="majorEastAsia" w:hAnsiTheme="majorEastAsia" w:hint="eastAsia"/>
              </w:rPr>
              <w:t>a</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5C19" w:rsidRDefault="000F5C19">
            <w:r>
              <w:rPr>
                <w:rFonts w:asciiTheme="majorEastAsia" w:eastAsiaTheme="majorEastAsia" w:hAnsiTheme="majorEastAsia" w:hint="eastAsia"/>
              </w:rPr>
              <w:t>摩根资产管理</w:t>
            </w:r>
            <w:r>
              <w:rPr>
                <w:rFonts w:asciiTheme="majorEastAsia" w:eastAsiaTheme="majorEastAsia" w:hAnsiTheme="majorEastAsia" w:hint="eastAsia"/>
              </w:rPr>
              <w:t>(</w:t>
            </w:r>
            <w:r>
              <w:rPr>
                <w:rFonts w:asciiTheme="majorEastAsia" w:eastAsiaTheme="majorEastAsia" w:hAnsiTheme="majorEastAsia" w:hint="eastAsia"/>
              </w:rPr>
              <w:t>英国</w:t>
            </w:r>
            <w:r>
              <w:rPr>
                <w:rFonts w:asciiTheme="majorEastAsia" w:eastAsiaTheme="majorEastAsia" w:hAnsiTheme="majorEastAsia" w:hint="eastAsia"/>
              </w:rPr>
              <w:t>)</w:t>
            </w:r>
            <w:r>
              <w:rPr>
                <w:rFonts w:asciiTheme="majorEastAsia" w:eastAsiaTheme="majorEastAsia" w:hAnsiTheme="majorEastAsia" w:hint="eastAsia"/>
              </w:rPr>
              <w:t>执行董事，位于伦敦的新兴市场和亚太股票团队的自然资源分析</w:t>
            </w:r>
            <w:r>
              <w:rPr>
                <w:rFonts w:asciiTheme="majorEastAsia" w:eastAsiaTheme="majorEastAsia" w:hAnsiTheme="majorEastAsia" w:hint="eastAsia"/>
              </w:rPr>
              <w:t>师</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5C19" w:rsidRDefault="000F5C19">
            <w:r>
              <w:rPr>
                <w:rFonts w:asciiTheme="majorEastAsia" w:eastAsiaTheme="majorEastAsia" w:hAnsiTheme="majorEastAsia" w:hint="eastAsia"/>
              </w:rPr>
              <w:t>22</w:t>
            </w:r>
            <w:r>
              <w:rPr>
                <w:rFonts w:asciiTheme="majorEastAsia" w:eastAsiaTheme="majorEastAsia" w:hAnsiTheme="majorEastAsia" w:hint="eastAsia"/>
              </w:rPr>
              <w:t>年</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5C19" w:rsidRDefault="000F5C19">
            <w:r>
              <w:rPr>
                <w:rFonts w:asciiTheme="majorEastAsia" w:eastAsiaTheme="majorEastAsia" w:hAnsiTheme="majorEastAsia" w:hint="eastAsia"/>
              </w:rPr>
              <w:t>Veronika </w:t>
            </w:r>
            <w:r>
              <w:rPr>
                <w:rFonts w:asciiTheme="majorEastAsia" w:eastAsiaTheme="majorEastAsia" w:hAnsiTheme="majorEastAsia" w:hint="eastAsia"/>
              </w:rPr>
              <w:t>Lysogorskaya</w:t>
            </w:r>
            <w:r>
              <w:rPr>
                <w:rFonts w:asciiTheme="majorEastAsia" w:eastAsiaTheme="majorEastAsia" w:hAnsiTheme="majorEastAsia" w:hint="eastAsia"/>
              </w:rPr>
              <w:t>，执行董事，是位于伦敦的国际股票团队投资经理以及新兴市场和亚太股票团队的自然资源分析师。</w:t>
            </w:r>
            <w:r>
              <w:rPr>
                <w:rFonts w:asciiTheme="majorEastAsia" w:eastAsiaTheme="majorEastAsia" w:hAnsiTheme="majorEastAsia" w:hint="eastAsia"/>
              </w:rPr>
              <w:t>Veronika</w:t>
            </w:r>
            <w:r>
              <w:rPr>
                <w:rFonts w:asciiTheme="majorEastAsia" w:eastAsiaTheme="majorEastAsia" w:hAnsiTheme="majorEastAsia" w:hint="eastAsia"/>
              </w:rPr>
              <w:t>自</w:t>
            </w:r>
            <w:r>
              <w:rPr>
                <w:rFonts w:asciiTheme="majorEastAsia" w:eastAsiaTheme="majorEastAsia" w:hAnsiTheme="majorEastAsia" w:hint="eastAsia"/>
              </w:rPr>
              <w:t>2010</w:t>
            </w:r>
            <w:r>
              <w:rPr>
                <w:rFonts w:asciiTheme="majorEastAsia" w:eastAsiaTheme="majorEastAsia" w:hAnsiTheme="majorEastAsia" w:hint="eastAsia"/>
              </w:rPr>
              <w:t>年加入公司，之前曾在伦敦的汇丰银行工作，担任中欧、东欧、中东和非洲（</w:t>
            </w:r>
            <w:r>
              <w:rPr>
                <w:rFonts w:asciiTheme="majorEastAsia" w:eastAsiaTheme="majorEastAsia" w:hAnsiTheme="majorEastAsia" w:hint="eastAsia"/>
              </w:rPr>
              <w:t>CEMEA</w:t>
            </w:r>
            <w:r>
              <w:rPr>
                <w:rFonts w:asciiTheme="majorEastAsia" w:eastAsiaTheme="majorEastAsia" w:hAnsiTheme="majorEastAsia" w:hint="eastAsia"/>
              </w:rPr>
              <w:t>）地区金属和矿业部门的分析师。在此之前，她曾在莫斯科的</w:t>
            </w:r>
            <w:r>
              <w:rPr>
                <w:rFonts w:asciiTheme="majorEastAsia" w:eastAsiaTheme="majorEastAsia" w:hAnsiTheme="majorEastAsia" w:hint="eastAsia"/>
              </w:rPr>
              <w:t>ING</w:t>
            </w:r>
            <w:r>
              <w:rPr>
                <w:rFonts w:asciiTheme="majorEastAsia" w:eastAsiaTheme="majorEastAsia" w:hAnsiTheme="majorEastAsia" w:hint="eastAsia"/>
              </w:rPr>
              <w:t>担任初级股票研究分析师。</w:t>
            </w:r>
            <w:r>
              <w:rPr>
                <w:rFonts w:asciiTheme="majorEastAsia" w:eastAsiaTheme="majorEastAsia" w:hAnsiTheme="majorEastAsia" w:hint="eastAsia"/>
              </w:rPr>
              <w:t>Veronika</w:t>
            </w:r>
            <w:r>
              <w:rPr>
                <w:rFonts w:asciiTheme="majorEastAsia" w:eastAsiaTheme="majorEastAsia" w:hAnsiTheme="majorEastAsia" w:hint="eastAsia"/>
              </w:rPr>
              <w:t>在俄罗斯莫斯科的国立大学高等经济学院获得金融学位</w:t>
            </w:r>
            <w:r>
              <w:rPr>
                <w:rFonts w:asciiTheme="majorEastAsia" w:eastAsiaTheme="majorEastAsia" w:hAnsiTheme="majorEastAsia" w:hint="eastAsia"/>
              </w:rPr>
              <w:t>。</w:t>
            </w:r>
          </w:p>
        </w:tc>
      </w:tr>
      <w:tr w:rsidR="00000000">
        <w:trPr>
          <w:divId w:val="325129849"/>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5C19" w:rsidRDefault="000F5C19">
            <w:r>
              <w:rPr>
                <w:rFonts w:asciiTheme="majorEastAsia" w:eastAsiaTheme="majorEastAsia" w:hAnsiTheme="majorEastAsia" w:hint="eastAsia"/>
              </w:rPr>
              <w:t>Christopher Korpa</w:t>
            </w:r>
            <w:r>
              <w:rPr>
                <w:rFonts w:asciiTheme="majorEastAsia" w:eastAsiaTheme="majorEastAsia" w:hAnsiTheme="majorEastAsia" w:hint="eastAsia"/>
              </w:rPr>
              <w:t>n</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5C19" w:rsidRDefault="000F5C19">
            <w:r>
              <w:rPr>
                <w:rFonts w:asciiTheme="majorEastAsia" w:eastAsiaTheme="majorEastAsia" w:hAnsiTheme="majorEastAsia" w:hint="eastAsia"/>
              </w:rPr>
              <w:t>摩根资产管理</w:t>
            </w:r>
            <w:r>
              <w:rPr>
                <w:rFonts w:asciiTheme="majorEastAsia" w:eastAsiaTheme="majorEastAsia" w:hAnsiTheme="majorEastAsia" w:hint="eastAsia"/>
              </w:rPr>
              <w:t>(</w:t>
            </w:r>
            <w:r>
              <w:rPr>
                <w:rFonts w:asciiTheme="majorEastAsia" w:eastAsiaTheme="majorEastAsia" w:hAnsiTheme="majorEastAsia" w:hint="eastAsia"/>
              </w:rPr>
              <w:t>英国</w:t>
            </w:r>
            <w:r>
              <w:rPr>
                <w:rFonts w:asciiTheme="majorEastAsia" w:eastAsiaTheme="majorEastAsia" w:hAnsiTheme="majorEastAsia" w:hint="eastAsia"/>
              </w:rPr>
              <w:t>)</w:t>
            </w:r>
            <w:r>
              <w:rPr>
                <w:rFonts w:asciiTheme="majorEastAsia" w:eastAsiaTheme="majorEastAsia" w:hAnsiTheme="majorEastAsia" w:hint="eastAsia"/>
              </w:rPr>
              <w:t>执行董事，投资组合经理，国际股票集团的全球行业专</w:t>
            </w:r>
            <w:r>
              <w:rPr>
                <w:rFonts w:asciiTheme="majorEastAsia" w:eastAsiaTheme="majorEastAsia" w:hAnsiTheme="majorEastAsia" w:hint="eastAsia"/>
              </w:rPr>
              <w:t>家</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5C19" w:rsidRDefault="000F5C19">
            <w:r>
              <w:rPr>
                <w:rFonts w:asciiTheme="majorEastAsia" w:eastAsiaTheme="majorEastAsia" w:hAnsiTheme="majorEastAsia" w:hint="eastAsia"/>
              </w:rPr>
              <w:t>22</w:t>
            </w:r>
            <w:r>
              <w:rPr>
                <w:rFonts w:asciiTheme="majorEastAsia" w:eastAsiaTheme="majorEastAsia" w:hAnsiTheme="majorEastAsia" w:hint="eastAsia"/>
              </w:rPr>
              <w:t>年</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5C19" w:rsidRDefault="000F5C19">
            <w:r>
              <w:rPr>
                <w:rFonts w:asciiTheme="majorEastAsia" w:eastAsiaTheme="majorEastAsia" w:hAnsiTheme="majorEastAsia" w:hint="eastAsia"/>
              </w:rPr>
              <w:t>Christopher Korpan</w:t>
            </w:r>
            <w:r>
              <w:rPr>
                <w:rFonts w:asciiTheme="majorEastAsia" w:eastAsiaTheme="majorEastAsia" w:hAnsiTheme="majorEastAsia" w:hint="eastAsia"/>
              </w:rPr>
              <w:t>，执行董事，是位于伦敦国际股票团队的全球行业专家以及投资经理，自</w:t>
            </w:r>
            <w:r>
              <w:rPr>
                <w:rFonts w:asciiTheme="majorEastAsia" w:eastAsiaTheme="majorEastAsia" w:hAnsiTheme="majorEastAsia" w:hint="eastAsia"/>
              </w:rPr>
              <w:t>2010</w:t>
            </w:r>
            <w:r>
              <w:rPr>
                <w:rFonts w:asciiTheme="majorEastAsia" w:eastAsiaTheme="majorEastAsia" w:hAnsiTheme="majorEastAsia" w:hint="eastAsia"/>
              </w:rPr>
              <w:t>年加入公司以来，一直专门研究自然资源中的材料领域。之前曾在加拿大伦丁矿业公司担任业务分析师，并在贝马黄金公司担任地质学家。</w:t>
            </w:r>
            <w:r>
              <w:rPr>
                <w:rFonts w:asciiTheme="majorEastAsia" w:eastAsiaTheme="majorEastAsia" w:hAnsiTheme="majorEastAsia" w:hint="eastAsia"/>
              </w:rPr>
              <w:t>Christopher</w:t>
            </w:r>
            <w:r>
              <w:rPr>
                <w:rFonts w:asciiTheme="majorEastAsia" w:eastAsiaTheme="majorEastAsia" w:hAnsiTheme="majorEastAsia" w:hint="eastAsia"/>
              </w:rPr>
              <w:t xml:space="preserve">　拥有伦敦帝国理工学院的金属和能源金融硕士学位以及爱丁堡大学的地质（荣誉）理学学士学位，并且是特许金融分析师</w:t>
            </w:r>
            <w:r>
              <w:rPr>
                <w:rFonts w:asciiTheme="majorEastAsia" w:eastAsiaTheme="majorEastAsia" w:hAnsiTheme="majorEastAsia" w:hint="eastAsia"/>
              </w:rPr>
              <w:t>。</w:t>
            </w:r>
          </w:p>
        </w:tc>
      </w:tr>
    </w:tbl>
    <w:p w:rsidR="000F5C19" w:rsidRDefault="000F5C19">
      <w:pPr>
        <w:pStyle w:val="XBRLTitle2"/>
        <w:spacing w:before="156" w:line="360" w:lineRule="auto"/>
        <w:ind w:left="454"/>
      </w:pPr>
      <w:bookmarkStart w:id="124" w:name="_Toc514088253"/>
      <w:bookmarkStart w:id="125" w:name="_Toc480465423"/>
      <w:bookmarkStart w:id="126" w:name="_Toc448480292"/>
      <w:bookmarkStart w:id="127" w:name="_Toc438654080"/>
      <w:bookmarkStart w:id="128" w:name="_Toc456107126"/>
      <w:bookmarkStart w:id="129" w:name="_Toc459213772"/>
      <w:bookmarkStart w:id="130" w:name="_Toc513542654"/>
      <w:bookmarkStart w:id="131" w:name="_Toc512696258"/>
      <w:bookmarkStart w:id="132" w:name="_Toc512612261"/>
      <w:bookmarkStart w:id="133" w:name="_Toc512612085"/>
      <w:bookmarkStart w:id="134" w:name="_Toc512611289"/>
      <w:bookmarkStart w:id="135" w:name="m403"/>
      <w:r>
        <w:rPr>
          <w:rFonts w:eastAsia="宋体" w:hint="eastAsia"/>
        </w:rPr>
        <w:t>报告期内本基金运作遵规守信情况说</w:t>
      </w:r>
      <w:r>
        <w:rPr>
          <w:rFonts w:eastAsia="宋体" w:hint="eastAsia"/>
        </w:rPr>
        <w:t>明</w:t>
      </w:r>
      <w:bookmarkEnd w:id="124"/>
      <w:bookmarkEnd w:id="125"/>
      <w:bookmarkEnd w:id="126"/>
      <w:bookmarkEnd w:id="127"/>
      <w:bookmarkEnd w:id="128"/>
      <w:bookmarkEnd w:id="129"/>
      <w:bookmarkEnd w:id="130"/>
      <w:bookmarkEnd w:id="131"/>
      <w:bookmarkEnd w:id="132"/>
      <w:bookmarkEnd w:id="133"/>
      <w:bookmarkEnd w:id="134"/>
      <w:r>
        <w:rPr>
          <w:rFonts w:eastAsia="宋体" w:hint="eastAsia"/>
        </w:rPr>
        <w:t xml:space="preserve"> </w:t>
      </w:r>
    </w:p>
    <w:p w:rsidR="000F5C19" w:rsidRDefault="000F5C19">
      <w:pPr>
        <w:spacing w:line="360" w:lineRule="auto"/>
        <w:ind w:firstLineChars="200" w:firstLine="420"/>
        <w:jc w:val="left"/>
        <w:rPr>
          <w:rFonts w:hint="eastAsia"/>
        </w:rPr>
      </w:pPr>
      <w:r>
        <w:rPr>
          <w:rFonts w:ascii="宋体" w:hAnsi="宋体" w:cs="宋体" w:hint="eastAsia"/>
          <w:color w:val="000000"/>
          <w:kern w:val="0"/>
        </w:rPr>
        <w:t>在本报告期内，基金管理人不存在损害基金份额持有人利益的行为，在控制风险的前提下，勤勉尽责地为基金份额持有人谋求利益。基金管理人遵守了《证券投资基金法》及其他有关法律法规、本基金基金合同的规定</w:t>
      </w:r>
      <w:r>
        <w:rPr>
          <w:rFonts w:ascii="宋体" w:hAnsi="宋体" w:cs="宋体" w:hint="eastAsia"/>
          <w:color w:val="000000"/>
          <w:kern w:val="0"/>
        </w:rPr>
        <w:t>。</w:t>
      </w:r>
    </w:p>
    <w:p w:rsidR="000F5C19" w:rsidRDefault="000F5C19">
      <w:pPr>
        <w:pStyle w:val="XBRLTitle2"/>
        <w:spacing w:before="156" w:line="360" w:lineRule="auto"/>
        <w:ind w:left="454"/>
      </w:pPr>
      <w:bookmarkStart w:id="136" w:name="_Toc514088254"/>
      <w:bookmarkStart w:id="137" w:name="_Toc480465424"/>
      <w:bookmarkStart w:id="138" w:name="_Toc448480293"/>
      <w:bookmarkStart w:id="139" w:name="_Toc438654081"/>
      <w:bookmarkStart w:id="140" w:name="_Toc456107127"/>
      <w:bookmarkStart w:id="141" w:name="_Toc459213773"/>
      <w:bookmarkStart w:id="142" w:name="_Toc513542655"/>
      <w:bookmarkStart w:id="143" w:name="_Toc512696259"/>
      <w:bookmarkStart w:id="144" w:name="_Toc512612262"/>
      <w:bookmarkStart w:id="145" w:name="_Toc512612086"/>
      <w:bookmarkStart w:id="146" w:name="_Toc512611290"/>
      <w:bookmarkEnd w:id="135"/>
      <w:r>
        <w:rPr>
          <w:rFonts w:eastAsia="宋体" w:hint="eastAsia"/>
        </w:rPr>
        <w:t>公平交易专项说</w:t>
      </w:r>
      <w:r>
        <w:rPr>
          <w:rFonts w:eastAsia="宋体" w:hint="eastAsia"/>
        </w:rPr>
        <w:t>明</w:t>
      </w:r>
      <w:bookmarkEnd w:id="136"/>
      <w:bookmarkEnd w:id="137"/>
      <w:bookmarkEnd w:id="138"/>
      <w:bookmarkEnd w:id="139"/>
      <w:bookmarkEnd w:id="140"/>
      <w:bookmarkEnd w:id="141"/>
      <w:bookmarkEnd w:id="142"/>
      <w:bookmarkEnd w:id="143"/>
      <w:bookmarkEnd w:id="144"/>
      <w:bookmarkEnd w:id="145"/>
      <w:bookmarkEnd w:id="146"/>
      <w:r>
        <w:rPr>
          <w:rFonts w:eastAsia="宋体" w:hint="eastAsia"/>
        </w:rPr>
        <w:t xml:space="preserve"> </w:t>
      </w:r>
    </w:p>
    <w:p w:rsidR="000F5C19" w:rsidRDefault="000F5C19">
      <w:pPr>
        <w:pStyle w:val="XBRLTitle3"/>
        <w:spacing w:before="156" w:line="360" w:lineRule="auto"/>
        <w:ind w:left="624"/>
        <w:rPr>
          <w:rFonts w:hint="eastAsia"/>
        </w:rPr>
      </w:pPr>
      <w:bookmarkStart w:id="147" w:name="_Toc514088255"/>
      <w:bookmarkStart w:id="148" w:name="_Toc480465425"/>
      <w:bookmarkStart w:id="149" w:name="_Toc513542656"/>
      <w:bookmarkStart w:id="150" w:name="m404_01_0570"/>
      <w:r>
        <w:rPr>
          <w:rFonts w:hAnsi="宋体" w:hint="eastAsia"/>
        </w:rPr>
        <w:t>公平交易制度的执行情</w:t>
      </w:r>
      <w:r>
        <w:rPr>
          <w:rFonts w:hAnsi="宋体" w:hint="eastAsia"/>
        </w:rPr>
        <w:t>况</w:t>
      </w:r>
      <w:bookmarkEnd w:id="147"/>
      <w:r>
        <w:rPr>
          <w:rFonts w:hAnsi="宋体" w:hint="eastAsia"/>
        </w:rPr>
        <w:t xml:space="preserve"> </w:t>
      </w:r>
    </w:p>
    <w:p w:rsidR="000F5C19" w:rsidRDefault="000F5C19">
      <w:pPr>
        <w:spacing w:line="360" w:lineRule="auto"/>
        <w:ind w:firstLineChars="200" w:firstLine="420"/>
        <w:jc w:val="left"/>
        <w:rPr>
          <w:rFonts w:hint="eastAsia"/>
        </w:rPr>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r>
      <w:r>
        <w:rPr>
          <w:rFonts w:ascii="宋体" w:hAnsi="宋体" w:cs="宋体" w:hint="eastAsia"/>
          <w:color w:val="000000"/>
          <w:kern w:val="0"/>
        </w:rP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r>
      <w:r>
        <w:rPr>
          <w:rFonts w:ascii="宋体" w:hAnsi="宋体" w:cs="宋体" w:hint="eastAsia"/>
          <w:color w:val="000000"/>
          <w:kern w:val="0"/>
        </w:rPr>
        <w:t xml:space="preserve">　　报告期内，通过对不同投资组合之间的收益率差异比较、对同向交易和反向交易的交易时机和交易价差监控分析，未发现整体公平交易执行出现异常的情况</w:t>
      </w:r>
      <w:r>
        <w:rPr>
          <w:rFonts w:ascii="宋体" w:hAnsi="宋体" w:cs="宋体" w:hint="eastAsia"/>
          <w:color w:val="000000"/>
          <w:kern w:val="0"/>
        </w:rPr>
        <w:t>。</w:t>
      </w:r>
    </w:p>
    <w:p w:rsidR="000F5C19" w:rsidRDefault="000F5C19">
      <w:pPr>
        <w:pStyle w:val="XBRLTitle3"/>
        <w:spacing w:before="156" w:line="360" w:lineRule="auto"/>
        <w:ind w:left="624"/>
      </w:pPr>
      <w:bookmarkStart w:id="151" w:name="_Toc514088256"/>
      <w:bookmarkStart w:id="152" w:name="_Toc480465426"/>
      <w:bookmarkStart w:id="153" w:name="_Toc513542657"/>
      <w:bookmarkStart w:id="154" w:name="m404_01_0578"/>
      <w:r>
        <w:rPr>
          <w:rFonts w:hAnsi="宋体" w:hint="eastAsia"/>
        </w:rPr>
        <w:t>异常交易行为的专项说</w:t>
      </w:r>
      <w:r>
        <w:rPr>
          <w:rFonts w:hAnsi="宋体" w:hint="eastAsia"/>
        </w:rPr>
        <w:t>明</w:t>
      </w:r>
      <w:bookmarkEnd w:id="151"/>
      <w:r>
        <w:rPr>
          <w:rFonts w:hAnsi="宋体" w:hint="eastAsia"/>
        </w:rPr>
        <w:t xml:space="preserve"> </w:t>
      </w:r>
    </w:p>
    <w:p w:rsidR="000F5C19" w:rsidRDefault="000F5C19">
      <w:pPr>
        <w:spacing w:line="360" w:lineRule="auto"/>
        <w:ind w:firstLineChars="200" w:firstLine="420"/>
        <w:jc w:val="left"/>
        <w:rPr>
          <w:rFonts w:hint="eastAsia"/>
        </w:rPr>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r>
      <w:r>
        <w:rPr>
          <w:rFonts w:ascii="宋体" w:hAnsi="宋体" w:cs="宋体" w:hint="eastAsia"/>
          <w:color w:val="000000"/>
          <w:kern w:val="0"/>
        </w:rPr>
        <w:t xml:space="preserve">　　所有投资组合参与的交易所公开竞价同日反向交易成交较少的单边交易量超过该证券当日成交量的</w:t>
      </w:r>
      <w:r>
        <w:rPr>
          <w:rFonts w:ascii="宋体" w:hAnsi="宋体" w:cs="宋体" w:hint="eastAsia"/>
          <w:color w:val="000000"/>
          <w:kern w:val="0"/>
        </w:rPr>
        <w:t>5%</w:t>
      </w:r>
      <w:r>
        <w:rPr>
          <w:rFonts w:ascii="宋体" w:hAnsi="宋体" w:cs="宋体" w:hint="eastAsia"/>
          <w:color w:val="000000"/>
          <w:kern w:val="0"/>
        </w:rPr>
        <w:t>的情形：无</w:t>
      </w:r>
      <w:r>
        <w:rPr>
          <w:rFonts w:ascii="宋体" w:hAnsi="宋体" w:cs="宋体" w:hint="eastAsia"/>
          <w:color w:val="000000"/>
          <w:kern w:val="0"/>
        </w:rPr>
        <w:t>。</w:t>
      </w:r>
    </w:p>
    <w:p w:rsidR="000F5C19" w:rsidRDefault="000F5C19">
      <w:pPr>
        <w:pStyle w:val="XBRLTitle2"/>
        <w:spacing w:before="156" w:line="360" w:lineRule="auto"/>
        <w:ind w:left="454"/>
      </w:pPr>
      <w:bookmarkStart w:id="155" w:name="_Toc514088257"/>
      <w:bookmarkStart w:id="156" w:name="_Toc480465427"/>
      <w:bookmarkStart w:id="157" w:name="_Toc448480294"/>
      <w:bookmarkStart w:id="158" w:name="_Toc438654082"/>
      <w:bookmarkStart w:id="159" w:name="_Toc456107128"/>
      <w:bookmarkStart w:id="160" w:name="_Toc459213774"/>
      <w:bookmarkStart w:id="161" w:name="_Toc513542658"/>
      <w:bookmarkStart w:id="162" w:name="_Toc512696260"/>
      <w:bookmarkStart w:id="163" w:name="_Toc512612263"/>
      <w:bookmarkStart w:id="164" w:name="_Toc512612087"/>
      <w:bookmarkStart w:id="165" w:name="_Toc512611291"/>
      <w:r>
        <w:rPr>
          <w:rFonts w:eastAsia="宋体" w:hint="eastAsia"/>
        </w:rPr>
        <w:t>报告期内基金的投资策略和业绩表现说</w:t>
      </w:r>
      <w:r>
        <w:rPr>
          <w:rFonts w:eastAsia="宋体" w:hint="eastAsia"/>
        </w:rPr>
        <w:t>明</w:t>
      </w:r>
      <w:bookmarkEnd w:id="155"/>
      <w:bookmarkEnd w:id="156"/>
      <w:bookmarkEnd w:id="157"/>
      <w:bookmarkEnd w:id="158"/>
      <w:bookmarkEnd w:id="159"/>
      <w:bookmarkEnd w:id="160"/>
      <w:bookmarkEnd w:id="161"/>
      <w:bookmarkEnd w:id="162"/>
      <w:bookmarkEnd w:id="163"/>
      <w:bookmarkEnd w:id="164"/>
      <w:bookmarkEnd w:id="165"/>
      <w:r>
        <w:rPr>
          <w:rFonts w:eastAsia="宋体" w:hint="eastAsia"/>
        </w:rPr>
        <w:t xml:space="preserve"> </w:t>
      </w:r>
    </w:p>
    <w:p w:rsidR="000F5C19" w:rsidRDefault="000F5C19">
      <w:pPr>
        <w:pStyle w:val="XBRLTitle3"/>
        <w:spacing w:before="156" w:line="360" w:lineRule="auto"/>
        <w:ind w:left="624"/>
        <w:rPr>
          <w:rFonts w:hint="eastAsia"/>
        </w:rPr>
      </w:pPr>
      <w:bookmarkStart w:id="166" w:name="_Toc51408825711"/>
      <w:r>
        <w:rPr>
          <w:rFonts w:hAnsi="宋体" w:hint="eastAsia"/>
        </w:rPr>
        <w:t>报告期内基金投资策略和运作分</w:t>
      </w:r>
      <w:r>
        <w:rPr>
          <w:rFonts w:hAnsi="宋体" w:hint="eastAsia"/>
        </w:rPr>
        <w:t>析</w:t>
      </w:r>
      <w:bookmarkEnd w:id="148"/>
      <w:bookmarkEnd w:id="149"/>
      <w:bookmarkEnd w:id="166"/>
      <w:r>
        <w:rPr>
          <w:rFonts w:hAnsi="宋体" w:hint="eastAsia"/>
        </w:rPr>
        <w:t xml:space="preserve"> </w:t>
      </w:r>
    </w:p>
    <w:p w:rsidR="000F5C19" w:rsidRDefault="000F5C19">
      <w:pPr>
        <w:spacing w:line="360" w:lineRule="auto"/>
        <w:ind w:firstLineChars="200" w:firstLine="420"/>
        <w:divId w:val="964852839"/>
        <w:rPr>
          <w:rFonts w:hint="eastAsia"/>
        </w:rPr>
      </w:pPr>
      <w:r>
        <w:rPr>
          <w:rFonts w:ascii="宋体" w:hAnsi="宋体" w:hint="eastAsia"/>
          <w:color w:val="000000"/>
          <w:kern w:val="0"/>
          <w:szCs w:val="21"/>
          <w:lang w:eastAsia="zh-Hans"/>
        </w:rPr>
        <w:t>报告期内，美伊签订备忘录，霍尔木兹海峡通航状况得到改善。市场期待美以伊冲突能够达成永久停火协议，令油价回落。随着霍尔木兹海峡的航运交通逐步恢复正常，国际油价取得自新冠疫情以来最大的季度跌幅。霍尔木兹海峡的重开，有助于缓解全球经济的一项主要风险。然而，能源供应恢复仍需数周甚至数月，期间将受到保险成本上升、基础设施受损及补充库存需求的影响，能源价格预计可能仍将高于冲突前水平。</w:t>
      </w:r>
      <w:r>
        <w:rPr>
          <w:rFonts w:ascii="宋体" w:hAnsi="宋体" w:hint="eastAsia"/>
          <w:color w:val="000000"/>
          <w:kern w:val="0"/>
          <w:szCs w:val="21"/>
          <w:lang w:eastAsia="zh-Hans"/>
        </w:rPr>
        <w:br/>
      </w:r>
      <w:r>
        <w:rPr>
          <w:rFonts w:ascii="宋体" w:hAnsi="宋体" w:hint="eastAsia"/>
          <w:color w:val="000000"/>
          <w:kern w:val="0"/>
          <w:szCs w:val="21"/>
          <w:lang w:eastAsia="zh-Hans"/>
        </w:rPr>
        <w:t xml:space="preserve">　　在市场对美联储的加息预期上升和美元指数走强的背景下，国际金价回落。</w:t>
      </w:r>
      <w:r>
        <w:rPr>
          <w:rFonts w:ascii="宋体" w:hAnsi="宋体" w:hint="eastAsia"/>
          <w:color w:val="000000"/>
          <w:kern w:val="0"/>
          <w:szCs w:val="21"/>
          <w:lang w:eastAsia="zh-Hans"/>
        </w:rPr>
        <w:br/>
      </w:r>
      <w:r>
        <w:rPr>
          <w:rFonts w:ascii="宋体" w:hAnsi="宋体" w:hint="eastAsia"/>
          <w:color w:val="000000"/>
          <w:kern w:val="0"/>
          <w:szCs w:val="21"/>
          <w:lang w:eastAsia="zh-Hans"/>
        </w:rPr>
        <w:t xml:space="preserve">　　展望后市，美国与伊朗的和平谈判过程不乏分歧。此外，以黎冲突或持续扰动美伊局势相关进展。在全球地缘政治紧张局势加剧的背景下，投资者对能源安全和资源自主的投资主题愈发关注。世界正经历一场深刻的经济与地缘政治转型，这对实物资产（</w:t>
      </w:r>
      <w:r>
        <w:rPr>
          <w:rFonts w:ascii="宋体" w:hAnsi="宋体" w:hint="eastAsia"/>
          <w:color w:val="000000"/>
          <w:kern w:val="0"/>
          <w:szCs w:val="21"/>
          <w:lang w:eastAsia="zh-Hans"/>
        </w:rPr>
        <w:t>real assets</w:t>
      </w:r>
      <w:r>
        <w:rPr>
          <w:rFonts w:ascii="宋体" w:hAnsi="宋体" w:hint="eastAsia"/>
          <w:color w:val="000000"/>
          <w:kern w:val="0"/>
          <w:szCs w:val="21"/>
          <w:lang w:eastAsia="zh-Hans"/>
        </w:rPr>
        <w:t>）产生了深远影响。我们所处的环境已不再如过去十年那样处于供应充足、通胀温和的阶段。当前，政府支出的增加、供应链的重塑，以及对产业政策的重新重视，正在从根本上改变战略性大宗商品的供需格局。这些变化使得供应更加脆弱，价格波动性也显著上升。</w:t>
      </w:r>
      <w:r>
        <w:rPr>
          <w:rFonts w:ascii="宋体" w:hAnsi="宋体" w:hint="eastAsia"/>
          <w:color w:val="000000"/>
          <w:kern w:val="0"/>
          <w:szCs w:val="21"/>
          <w:lang w:eastAsia="zh-Hans"/>
        </w:rPr>
        <w:br/>
      </w:r>
      <w:r>
        <w:rPr>
          <w:rFonts w:ascii="宋体" w:hAnsi="宋体" w:hint="eastAsia"/>
          <w:color w:val="000000"/>
          <w:kern w:val="0"/>
          <w:szCs w:val="21"/>
          <w:lang w:eastAsia="zh-Hans"/>
        </w:rPr>
        <w:t xml:space="preserve">　　过去十年的资本投入不足、新冠疫情的冲击，以及日益严格的监管环境，使得新项目的启动变得更加困难且成本高昂。这一趋势标志着行业已不再遵循传统的“繁荣与萧条”周期，而是转向以纪律性、长期视角和对可持续回报的追求为核心的发展模式。当前，投资回报的关注点已不再局限于产量增长，而是更加注重资源本身的稀缺性以及公司资本使用的效率。</w:t>
      </w:r>
      <w:r>
        <w:rPr>
          <w:rFonts w:ascii="宋体" w:hAnsi="宋体" w:hint="eastAsia"/>
          <w:color w:val="000000"/>
          <w:kern w:val="0"/>
          <w:szCs w:val="21"/>
          <w:lang w:eastAsia="zh-Hans"/>
        </w:rPr>
        <w:br/>
      </w:r>
      <w:r>
        <w:rPr>
          <w:rFonts w:ascii="宋体" w:hAnsi="宋体" w:hint="eastAsia"/>
          <w:color w:val="000000"/>
          <w:kern w:val="0"/>
          <w:szCs w:val="21"/>
          <w:lang w:eastAsia="zh-Hans"/>
        </w:rPr>
        <w:t xml:space="preserve">　　能源转型、基础设施升级、国防支出的扩张以及电气化进程的加快，正在催生新的、更具韧性的需求来源。对于铜、银和铝等金属而言，这意味着市场或将面临更大的紧缩压力。尤其是能源转型，显著提升了这些金属的战略价值，使其成为国家安全的关键组成部分——也因此被称为“关键矿物”。由于替代方案有限，且需求下降的可能性较低，这为市场前景提供了更强的稳定性。</w:t>
      </w:r>
      <w:r>
        <w:rPr>
          <w:rFonts w:ascii="宋体" w:hAnsi="宋体" w:hint="eastAsia"/>
          <w:color w:val="000000"/>
          <w:kern w:val="0"/>
          <w:szCs w:val="21"/>
          <w:lang w:eastAsia="zh-Hans"/>
        </w:rPr>
        <w:br/>
      </w:r>
      <w:r>
        <w:rPr>
          <w:rFonts w:ascii="宋体" w:hAnsi="宋体" w:hint="eastAsia"/>
          <w:color w:val="000000"/>
          <w:kern w:val="0"/>
          <w:szCs w:val="21"/>
          <w:lang w:eastAsia="zh-Hans"/>
        </w:rPr>
        <w:t xml:space="preserve">　　与此同时，我们也需认识到，资源行业已发生深刻变化。企业的资产负债表更加稳健，杠杆率显著下降，资本回报机制也更加透明。管理层与股东的利益日益趋于一致，推动了可持续的自由现金流，并在市场下行时展现出更强的韧性。然而，尽管行业基本面有所改善，当前的估值水平仍然相对保守。许多公司的股价仍低于其重置成本，自由现金流收益率具有吸引力，反映出市场仍基于对周期性复苏和资本充裕等旧范式预期进行定价。</w:t>
      </w:r>
      <w:r>
        <w:rPr>
          <w:rFonts w:ascii="宋体" w:hAnsi="宋体" w:hint="eastAsia"/>
          <w:color w:val="000000"/>
          <w:kern w:val="0"/>
          <w:szCs w:val="21"/>
          <w:lang w:eastAsia="zh-Hans"/>
        </w:rPr>
        <w:br/>
      </w:r>
      <w:r>
        <w:rPr>
          <w:rFonts w:ascii="宋体" w:hAnsi="宋体" w:hint="eastAsia"/>
          <w:color w:val="000000"/>
          <w:kern w:val="0"/>
          <w:szCs w:val="21"/>
          <w:lang w:eastAsia="zh-Hans"/>
        </w:rPr>
        <w:t xml:space="preserve">　　结构性供应约束、政策驱动的需求增长，以及行业整体纪律性的提升，正在创造结构性投资机会。这标志着投资格局或发生根本性转变：在这一新周期中，实物资产、通胀对冲以及地缘政治的不确定性，或将主导市场的长期趋势</w:t>
      </w:r>
      <w:r>
        <w:rPr>
          <w:rFonts w:ascii="宋体" w:hAnsi="宋体" w:hint="eastAsia"/>
          <w:color w:val="000000"/>
          <w:kern w:val="0"/>
          <w:szCs w:val="21"/>
          <w:lang w:eastAsia="zh-Hans"/>
        </w:rPr>
        <w:t>。</w:t>
      </w:r>
      <w:r>
        <w:rPr>
          <w:rFonts w:ascii="宋体" w:hAnsi="宋体" w:hint="eastAsia"/>
          <w:color w:val="000000"/>
          <w:kern w:val="0"/>
          <w:sz w:val="24"/>
        </w:rPr>
        <w:t xml:space="preserve"> </w:t>
      </w:r>
      <w:bookmarkEnd w:id="82"/>
    </w:p>
    <w:p w:rsidR="000F5C19" w:rsidRDefault="000F5C19">
      <w:pPr>
        <w:pStyle w:val="XBRLTitle3"/>
        <w:spacing w:before="156" w:line="360" w:lineRule="auto"/>
        <w:ind w:left="624"/>
      </w:pPr>
      <w:bookmarkStart w:id="167" w:name="_Toc51408825712"/>
      <w:bookmarkEnd w:id="150"/>
      <w:r>
        <w:rPr>
          <w:rFonts w:hAnsi="宋体" w:hint="eastAsia"/>
        </w:rPr>
        <w:t>报告期内基金的业绩表</w:t>
      </w:r>
      <w:r>
        <w:rPr>
          <w:rFonts w:hAnsi="宋体" w:hint="eastAsia"/>
        </w:rPr>
        <w:t>现</w:t>
      </w:r>
      <w:bookmarkEnd w:id="152"/>
      <w:bookmarkEnd w:id="153"/>
      <w:bookmarkEnd w:id="167"/>
      <w:r>
        <w:rPr>
          <w:rFonts w:hAnsi="宋体" w:hint="eastAsia"/>
        </w:rPr>
        <w:t xml:space="preserve"> </w:t>
      </w:r>
    </w:p>
    <w:p w:rsidR="000F5C19" w:rsidRDefault="000F5C19">
      <w:pPr>
        <w:spacing w:line="360" w:lineRule="auto"/>
        <w:ind w:firstLineChars="200" w:firstLine="420"/>
        <w:jc w:val="left"/>
        <w:rPr>
          <w:rFonts w:hint="eastAsia"/>
        </w:rPr>
      </w:pPr>
      <w:r>
        <w:rPr>
          <w:rFonts w:ascii="宋体" w:hAnsi="宋体" w:cs="宋体" w:hint="eastAsia"/>
          <w:color w:val="000000"/>
          <w:kern w:val="0"/>
        </w:rPr>
        <w:t>本报告期摩根全球天然资源混合</w:t>
      </w:r>
      <w:r>
        <w:rPr>
          <w:rFonts w:ascii="宋体" w:hAnsi="宋体" w:cs="宋体" w:hint="eastAsia"/>
          <w:color w:val="000000"/>
          <w:kern w:val="0"/>
        </w:rPr>
        <w:t>(QDII)A</w:t>
      </w:r>
      <w:r>
        <w:rPr>
          <w:rFonts w:ascii="宋体" w:hAnsi="宋体" w:cs="宋体" w:hint="eastAsia"/>
          <w:color w:val="000000"/>
          <w:kern w:val="0"/>
        </w:rPr>
        <w:t>份额净值增长率为：</w:t>
      </w:r>
      <w:r>
        <w:rPr>
          <w:rFonts w:ascii="宋体" w:hAnsi="宋体" w:cs="宋体" w:hint="eastAsia"/>
          <w:color w:val="000000"/>
          <w:kern w:val="0"/>
        </w:rPr>
        <w:t>-11.44%</w:t>
      </w:r>
      <w:r>
        <w:rPr>
          <w:rFonts w:ascii="宋体" w:hAnsi="宋体" w:cs="宋体" w:hint="eastAsia"/>
          <w:color w:val="000000"/>
          <w:kern w:val="0"/>
        </w:rPr>
        <w:t>，同期业绩比较基准收益率为：</w:t>
      </w:r>
      <w:r>
        <w:rPr>
          <w:rFonts w:ascii="宋体" w:hAnsi="宋体" w:cs="宋体" w:hint="eastAsia"/>
          <w:color w:val="000000"/>
          <w:kern w:val="0"/>
        </w:rPr>
        <w:t>-11.69%</w:t>
      </w:r>
      <w:r>
        <w:rPr>
          <w:rFonts w:ascii="宋体" w:hAnsi="宋体" w:cs="宋体" w:hint="eastAsia"/>
          <w:color w:val="000000"/>
          <w:kern w:val="0"/>
        </w:rPr>
        <w:t>；</w:t>
      </w:r>
      <w:r>
        <w:rPr>
          <w:rFonts w:ascii="宋体" w:hAnsi="宋体" w:cs="宋体" w:hint="eastAsia"/>
          <w:color w:val="000000"/>
          <w:kern w:val="0"/>
        </w:rPr>
        <w:br/>
      </w:r>
      <w:r>
        <w:rPr>
          <w:rFonts w:ascii="宋体" w:hAnsi="宋体" w:cs="宋体" w:hint="eastAsia"/>
          <w:color w:val="000000"/>
          <w:kern w:val="0"/>
        </w:rPr>
        <w:t xml:space="preserve">　　摩根全球天然资源混合</w:t>
      </w:r>
      <w:r>
        <w:rPr>
          <w:rFonts w:ascii="宋体" w:hAnsi="宋体" w:cs="宋体" w:hint="eastAsia"/>
          <w:color w:val="000000"/>
          <w:kern w:val="0"/>
        </w:rPr>
        <w:t>(QDII)C</w:t>
      </w:r>
      <w:r>
        <w:rPr>
          <w:rFonts w:ascii="宋体" w:hAnsi="宋体" w:cs="宋体" w:hint="eastAsia"/>
          <w:color w:val="000000"/>
          <w:kern w:val="0"/>
        </w:rPr>
        <w:t>份额净值增长率为：</w:t>
      </w:r>
      <w:r>
        <w:rPr>
          <w:rFonts w:ascii="宋体" w:hAnsi="宋体" w:cs="宋体" w:hint="eastAsia"/>
          <w:color w:val="000000"/>
          <w:kern w:val="0"/>
        </w:rPr>
        <w:t>-11.56%</w:t>
      </w:r>
      <w:r>
        <w:rPr>
          <w:rFonts w:ascii="宋体" w:hAnsi="宋体" w:cs="宋体" w:hint="eastAsia"/>
          <w:color w:val="000000"/>
          <w:kern w:val="0"/>
        </w:rPr>
        <w:t>，同期业绩比较基准收益率为：</w:t>
      </w:r>
      <w:r>
        <w:rPr>
          <w:rFonts w:ascii="宋体" w:hAnsi="宋体" w:cs="宋体" w:hint="eastAsia"/>
          <w:color w:val="000000"/>
          <w:kern w:val="0"/>
        </w:rPr>
        <w:t>-11.69%</w:t>
      </w:r>
      <w:r>
        <w:rPr>
          <w:rFonts w:ascii="宋体" w:hAnsi="宋体" w:cs="宋体" w:hint="eastAsia"/>
          <w:color w:val="000000"/>
          <w:kern w:val="0"/>
        </w:rPr>
        <w:t>。</w:t>
      </w:r>
      <w:bookmarkEnd w:id="154"/>
    </w:p>
    <w:p w:rsidR="000F5C19" w:rsidRDefault="000F5C19">
      <w:pPr>
        <w:pStyle w:val="XBRLTitle2"/>
        <w:spacing w:before="156" w:line="360" w:lineRule="auto"/>
        <w:ind w:left="454"/>
      </w:pPr>
      <w:bookmarkStart w:id="168" w:name="m405_01_2550"/>
      <w:bookmarkStart w:id="169" w:name="_Toc514088258"/>
      <w:bookmarkStart w:id="170" w:name="_Toc480465430"/>
      <w:bookmarkStart w:id="171" w:name="_Toc448480296"/>
      <w:bookmarkStart w:id="172" w:name="_Toc438654084"/>
      <w:bookmarkStart w:id="173" w:name="_Toc456107129"/>
      <w:bookmarkStart w:id="174" w:name="_Toc459213775"/>
      <w:bookmarkStart w:id="175" w:name="_Toc513542659"/>
      <w:bookmarkStart w:id="176" w:name="_Toc512696261"/>
      <w:bookmarkStart w:id="177" w:name="_Toc512612264"/>
      <w:bookmarkStart w:id="178" w:name="_Toc512612088"/>
      <w:bookmarkStart w:id="179" w:name="_Toc512611292"/>
      <w:bookmarkStart w:id="180" w:name="m407"/>
      <w:bookmarkEnd w:id="168"/>
      <w:r>
        <w:rPr>
          <w:rFonts w:eastAsia="宋体" w:hint="eastAsia"/>
        </w:rPr>
        <w:t>报告期内基金持有人数或基金资产净值预警说</w:t>
      </w:r>
      <w:r>
        <w:rPr>
          <w:rFonts w:eastAsia="宋体" w:hint="eastAsia"/>
        </w:rPr>
        <w:t>明</w:t>
      </w:r>
      <w:bookmarkEnd w:id="169"/>
      <w:bookmarkEnd w:id="170"/>
      <w:bookmarkEnd w:id="171"/>
      <w:bookmarkEnd w:id="172"/>
      <w:bookmarkEnd w:id="173"/>
      <w:bookmarkEnd w:id="174"/>
      <w:bookmarkEnd w:id="175"/>
      <w:bookmarkEnd w:id="176"/>
      <w:bookmarkEnd w:id="177"/>
      <w:bookmarkEnd w:id="178"/>
      <w:bookmarkEnd w:id="179"/>
      <w:r>
        <w:rPr>
          <w:rFonts w:eastAsia="宋体" w:hint="eastAsia"/>
        </w:rPr>
        <w:t xml:space="preserve"> </w:t>
      </w:r>
    </w:p>
    <w:p w:rsidR="000F5C19" w:rsidRDefault="000F5C19">
      <w:pPr>
        <w:spacing w:line="360" w:lineRule="auto"/>
        <w:ind w:firstLineChars="200" w:firstLine="420"/>
        <w:jc w:val="left"/>
        <w:rPr>
          <w:rFonts w:hint="eastAsia"/>
        </w:rPr>
      </w:pPr>
      <w:r>
        <w:rPr>
          <w:rFonts w:ascii="宋体" w:hAnsi="宋体" w:hint="eastAsia"/>
        </w:rPr>
        <w:t>无</w:t>
      </w:r>
      <w:r>
        <w:rPr>
          <w:rFonts w:ascii="宋体" w:hAnsi="宋体" w:hint="eastAsia"/>
        </w:rPr>
        <w:t>。</w:t>
      </w:r>
    </w:p>
    <w:p w:rsidR="000F5C19" w:rsidRDefault="000F5C19">
      <w:pPr>
        <w:pStyle w:val="XBRLTitle1"/>
        <w:spacing w:before="156"/>
        <w:ind w:left="425"/>
      </w:pPr>
      <w:bookmarkStart w:id="181" w:name="_Toc514088259"/>
      <w:bookmarkStart w:id="182" w:name="_Toc480465431"/>
      <w:bookmarkStart w:id="183" w:name="_Toc448480297"/>
      <w:bookmarkStart w:id="184" w:name="_Toc438654085"/>
      <w:bookmarkStart w:id="185" w:name="_Toc445826343"/>
      <w:bookmarkStart w:id="186" w:name="_Toc456107130"/>
      <w:bookmarkStart w:id="187" w:name="_Toc459213776"/>
      <w:bookmarkStart w:id="188" w:name="_Toc513542660"/>
      <w:bookmarkStart w:id="189" w:name="_Toc512696262"/>
      <w:bookmarkStart w:id="190" w:name="_Toc512612265"/>
      <w:bookmarkStart w:id="191" w:name="_Toc512612089"/>
      <w:bookmarkStart w:id="192" w:name="_Toc512611293"/>
      <w:bookmarkEnd w:id="180"/>
      <w:r>
        <w:rPr>
          <w:rFonts w:hint="eastAsia"/>
        </w:rPr>
        <w:t>投资组合报</w:t>
      </w:r>
      <w:r>
        <w:rPr>
          <w:rFonts w:hint="eastAsia"/>
        </w:rPr>
        <w:t>告</w:t>
      </w:r>
      <w:bookmarkEnd w:id="181"/>
      <w:bookmarkEnd w:id="182"/>
      <w:bookmarkEnd w:id="183"/>
      <w:bookmarkEnd w:id="184"/>
      <w:bookmarkEnd w:id="185"/>
      <w:bookmarkEnd w:id="186"/>
      <w:bookmarkEnd w:id="187"/>
      <w:bookmarkEnd w:id="188"/>
      <w:bookmarkEnd w:id="189"/>
      <w:bookmarkEnd w:id="190"/>
      <w:bookmarkEnd w:id="191"/>
      <w:bookmarkEnd w:id="192"/>
    </w:p>
    <w:p w:rsidR="000F5C19" w:rsidRDefault="000F5C19">
      <w:pPr>
        <w:pStyle w:val="XBRLTitle2"/>
        <w:spacing w:before="156" w:line="360" w:lineRule="auto"/>
        <w:ind w:left="454"/>
        <w:rPr>
          <w:rFonts w:hint="eastAsia"/>
        </w:rPr>
      </w:pPr>
      <w:bookmarkStart w:id="193" w:name="_Toc514088260"/>
      <w:bookmarkStart w:id="194" w:name="_Toc480465432"/>
      <w:bookmarkStart w:id="195" w:name="_Toc448480298"/>
      <w:bookmarkStart w:id="196" w:name="_Toc438654086"/>
      <w:bookmarkStart w:id="197" w:name="_Toc456107131"/>
      <w:bookmarkStart w:id="198" w:name="_Toc459213777"/>
      <w:bookmarkStart w:id="199" w:name="_Toc513542661"/>
      <w:bookmarkStart w:id="200" w:name="_Toc512696263"/>
      <w:bookmarkStart w:id="201" w:name="_Toc512612266"/>
      <w:bookmarkStart w:id="202" w:name="_Toc512612090"/>
      <w:bookmarkStart w:id="203" w:name="_Toc512611294"/>
      <w:bookmarkStart w:id="204" w:name="m501"/>
      <w:r>
        <w:rPr>
          <w:rFonts w:eastAsia="宋体" w:hint="eastAsia"/>
        </w:rPr>
        <w:t>报告期末基金资产组合情</w:t>
      </w:r>
      <w:r>
        <w:rPr>
          <w:rFonts w:eastAsia="宋体" w:hint="eastAsia"/>
        </w:rPr>
        <w:t>况</w:t>
      </w:r>
      <w:bookmarkEnd w:id="193"/>
      <w:bookmarkEnd w:id="194"/>
      <w:bookmarkEnd w:id="195"/>
      <w:bookmarkEnd w:id="196"/>
      <w:bookmarkEnd w:id="197"/>
      <w:bookmarkEnd w:id="198"/>
      <w:r>
        <w:rPr>
          <w:rFonts w:hint="eastAsia"/>
        </w:rPr>
        <w:t xml:space="preserve"> </w:t>
      </w:r>
      <w:bookmarkEnd w:id="199"/>
      <w:bookmarkEnd w:id="200"/>
      <w:bookmarkEnd w:id="201"/>
      <w:bookmarkEnd w:id="202"/>
      <w:bookmarkEnd w:id="203"/>
    </w:p>
    <w:tbl>
      <w:tblPr>
        <w:tblW w:w="5000" w:type="pct"/>
        <w:tblBorders>
          <w:insideH w:val="outset" w:sz="6" w:space="0" w:color="auto"/>
          <w:insideV w:val="outset" w:sz="6" w:space="0" w:color="auto"/>
        </w:tblBorders>
        <w:tblCellMar>
          <w:left w:w="0" w:type="dxa"/>
          <w:right w:w="0" w:type="dxa"/>
        </w:tblCellMar>
        <w:tblLook w:val="04A0" w:firstRow="1" w:lastRow="0" w:firstColumn="1" w:lastColumn="0" w:noHBand="0" w:noVBand="1"/>
      </w:tblPr>
      <w:tblGrid>
        <w:gridCol w:w="602"/>
        <w:gridCol w:w="3504"/>
        <w:gridCol w:w="2373"/>
        <w:gridCol w:w="2356"/>
      </w:tblGrid>
      <w:tr w:rsidR="00000000">
        <w:trPr>
          <w:divId w:val="1507556623"/>
          <w:trHeight w:val="20"/>
        </w:trPr>
        <w:tc>
          <w:tcPr>
            <w:tcW w:w="60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F5C19" w:rsidRDefault="000F5C19">
            <w:pPr>
              <w:jc w:val="center"/>
              <w:rPr>
                <w:rFonts w:hint="eastAsia"/>
              </w:rPr>
            </w:pPr>
            <w:bookmarkStart w:id="205" w:name="m08QD_01_tab"/>
            <w:bookmarkStart w:id="206" w:name="OLE_LINK46"/>
            <w:bookmarkStart w:id="207" w:name="OLE_LINK45"/>
            <w:bookmarkStart w:id="208" w:name="OLE_LINK42"/>
            <w:bookmarkStart w:id="209" w:name="OLE_LINK41"/>
            <w:bookmarkEnd w:id="205"/>
            <w:r>
              <w:rPr>
                <w:rFonts w:ascii="宋体" w:hAnsi="宋体" w:hint="eastAsia"/>
                <w:color w:val="000000"/>
              </w:rPr>
              <w:t>序号</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shd w:val="clear" w:color="auto" w:fill="D9D9D9"/>
            <w:vAlign w:val="center"/>
            <w:hideMark/>
          </w:tcPr>
          <w:p w:rsidR="000F5C19" w:rsidRDefault="000F5C19">
            <w:pPr>
              <w:jc w:val="center"/>
            </w:pPr>
            <w:r>
              <w:rPr>
                <w:rFonts w:ascii="宋体" w:hAnsi="宋体" w:hint="eastAsia"/>
                <w:color w:val="000000"/>
              </w:rPr>
              <w:t>项目</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shd w:val="clear" w:color="auto" w:fill="D9D9D9"/>
            <w:vAlign w:val="center"/>
            <w:hideMark/>
          </w:tcPr>
          <w:p w:rsidR="000F5C19" w:rsidRDefault="000F5C19">
            <w:pPr>
              <w:jc w:val="center"/>
            </w:pPr>
            <w:r>
              <w:rPr>
                <w:rFonts w:ascii="宋体" w:hAnsi="宋体" w:hint="eastAsia"/>
                <w:color w:val="000000"/>
              </w:rPr>
              <w:t>金额（人民币元）</w:t>
            </w:r>
            <w:r>
              <w:rPr>
                <w:rFonts w:ascii="宋体" w:hAnsi="宋体" w:hint="eastAsia"/>
                <w:color w:val="000000"/>
                <w:lang w:eastAsia="zh-Hans"/>
              </w:rPr>
              <w:t xml:space="preserve"> </w:t>
            </w:r>
          </w:p>
        </w:tc>
        <w:tc>
          <w:tcPr>
            <w:tcW w:w="2373" w:type="dxa"/>
            <w:tcBorders>
              <w:top w:val="single" w:sz="4" w:space="0" w:color="auto"/>
              <w:left w:val="nil"/>
              <w:bottom w:val="single" w:sz="4" w:space="0" w:color="auto"/>
              <w:right w:val="single" w:sz="4" w:space="0" w:color="auto"/>
            </w:tcBorders>
            <w:shd w:val="clear" w:color="auto" w:fill="D9D9D9"/>
            <w:vAlign w:val="center"/>
            <w:hideMark/>
          </w:tcPr>
          <w:p w:rsidR="000F5C19" w:rsidRDefault="000F5C19">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000000">
        <w:trPr>
          <w:divId w:val="1507556623"/>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0F5C19" w:rsidRDefault="000F5C19">
            <w:pPr>
              <w:jc w:val="center"/>
            </w:pPr>
            <w:r>
              <w:rPr>
                <w:rFonts w:ascii="宋体" w:hAnsi="宋体" w:hint="eastAsia"/>
                <w:color w:val="000000"/>
                <w:lang w:eastAsia="zh-Hans"/>
              </w:rPr>
              <w:t xml:space="preserve">1 </w:t>
            </w:r>
          </w:p>
        </w:tc>
        <w:tc>
          <w:tcPr>
            <w:tcW w:w="3529" w:type="dxa"/>
            <w:tcBorders>
              <w:top w:val="single" w:sz="4" w:space="0" w:color="auto"/>
              <w:left w:val="nil"/>
              <w:bottom w:val="single" w:sz="4" w:space="0" w:color="auto"/>
              <w:right w:val="single" w:sz="4" w:space="0" w:color="auto"/>
            </w:tcBorders>
            <w:vAlign w:val="center"/>
            <w:hideMark/>
          </w:tcPr>
          <w:p w:rsidR="000F5C19" w:rsidRDefault="000F5C19">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0F5C19" w:rsidRDefault="000F5C19">
            <w:pPr>
              <w:jc w:val="right"/>
            </w:pPr>
            <w:r>
              <w:rPr>
                <w:rFonts w:ascii="宋体" w:hAnsi="宋体" w:hint="eastAsia"/>
                <w:szCs w:val="24"/>
                <w:lang w:eastAsia="zh-Hans"/>
              </w:rPr>
              <w:t>512,591,462.7</w:t>
            </w:r>
            <w:r>
              <w:rPr>
                <w:rFonts w:ascii="宋体" w:hAnsi="宋体" w:hint="eastAsia"/>
                <w:szCs w:val="24"/>
                <w:lang w:eastAsia="zh-Hans"/>
              </w:rPr>
              <w:t>8</w:t>
            </w:r>
          </w:p>
        </w:tc>
        <w:tc>
          <w:tcPr>
            <w:tcW w:w="2373" w:type="dxa"/>
            <w:tcBorders>
              <w:top w:val="single" w:sz="4" w:space="0" w:color="auto"/>
              <w:left w:val="nil"/>
              <w:bottom w:val="single" w:sz="4" w:space="0" w:color="auto"/>
              <w:right w:val="single" w:sz="4" w:space="0" w:color="auto"/>
            </w:tcBorders>
            <w:vAlign w:val="center"/>
            <w:hideMark/>
          </w:tcPr>
          <w:p w:rsidR="000F5C19" w:rsidRDefault="000F5C19">
            <w:pPr>
              <w:jc w:val="right"/>
            </w:pPr>
            <w:r>
              <w:rPr>
                <w:rFonts w:ascii="宋体" w:hAnsi="宋体" w:hint="eastAsia"/>
                <w:szCs w:val="24"/>
                <w:lang w:eastAsia="zh-Hans"/>
              </w:rPr>
              <w:t>82.5</w:t>
            </w:r>
            <w:r>
              <w:rPr>
                <w:rFonts w:ascii="宋体" w:hAnsi="宋体" w:hint="eastAsia"/>
                <w:szCs w:val="24"/>
                <w:lang w:eastAsia="zh-Hans"/>
              </w:rPr>
              <w:t>1</w:t>
            </w:r>
          </w:p>
        </w:tc>
      </w:tr>
      <w:tr w:rsidR="00000000">
        <w:trPr>
          <w:divId w:val="1507556623"/>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0F5C19" w:rsidRDefault="000F5C19">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0F5C19" w:rsidRDefault="000F5C19">
            <w:pPr>
              <w:ind w:leftChars="50" w:left="105"/>
              <w:rPr>
                <w:rFonts w:hint="eastAsia"/>
              </w:rPr>
            </w:pPr>
            <w:r>
              <w:rPr>
                <w:rFonts w:ascii="宋体" w:hAnsi="宋体" w:hint="eastAsia"/>
                <w:color w:val="000000"/>
              </w:rPr>
              <w:t>其中：普通股</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0F5C19" w:rsidRDefault="000F5C19">
            <w:pPr>
              <w:jc w:val="right"/>
            </w:pPr>
            <w:r>
              <w:rPr>
                <w:rFonts w:ascii="宋体" w:hAnsi="宋体" w:hint="eastAsia"/>
                <w:szCs w:val="24"/>
                <w:lang w:eastAsia="zh-Hans"/>
              </w:rPr>
              <w:t>496,306,670.1</w:t>
            </w:r>
            <w:r>
              <w:rPr>
                <w:rFonts w:ascii="宋体" w:hAnsi="宋体" w:hint="eastAsia"/>
                <w:szCs w:val="24"/>
                <w:lang w:eastAsia="zh-Hans"/>
              </w:rPr>
              <w:t>5</w:t>
            </w:r>
          </w:p>
        </w:tc>
        <w:tc>
          <w:tcPr>
            <w:tcW w:w="2373" w:type="dxa"/>
            <w:tcBorders>
              <w:top w:val="single" w:sz="4" w:space="0" w:color="auto"/>
              <w:left w:val="nil"/>
              <w:bottom w:val="single" w:sz="4" w:space="0" w:color="auto"/>
              <w:right w:val="single" w:sz="4" w:space="0" w:color="auto"/>
            </w:tcBorders>
            <w:vAlign w:val="center"/>
            <w:hideMark/>
          </w:tcPr>
          <w:p w:rsidR="000F5C19" w:rsidRDefault="000F5C19">
            <w:pPr>
              <w:jc w:val="right"/>
            </w:pPr>
            <w:r>
              <w:rPr>
                <w:rFonts w:ascii="宋体" w:hAnsi="宋体" w:hint="eastAsia"/>
                <w:szCs w:val="24"/>
                <w:lang w:eastAsia="zh-Hans"/>
              </w:rPr>
              <w:t>79.8</w:t>
            </w:r>
            <w:r>
              <w:rPr>
                <w:rFonts w:ascii="宋体" w:hAnsi="宋体" w:hint="eastAsia"/>
                <w:szCs w:val="24"/>
                <w:lang w:eastAsia="zh-Hans"/>
              </w:rPr>
              <w:t>9</w:t>
            </w:r>
          </w:p>
        </w:tc>
      </w:tr>
      <w:tr w:rsidR="00000000">
        <w:trPr>
          <w:divId w:val="1507556623"/>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0F5C19" w:rsidRDefault="000F5C19">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0F5C19" w:rsidRDefault="000F5C19">
            <w:pPr>
              <w:ind w:firstLineChars="350" w:firstLine="735"/>
              <w:rPr>
                <w:rFonts w:hint="eastAsia"/>
              </w:rPr>
            </w:pPr>
            <w:r>
              <w:rPr>
                <w:rFonts w:ascii="宋体" w:hAnsi="宋体" w:hint="eastAsia"/>
                <w:color w:val="000000"/>
              </w:rPr>
              <w:t>优先股</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0F5C19" w:rsidRDefault="000F5C19">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0F5C19" w:rsidRDefault="000F5C19">
            <w:pPr>
              <w:jc w:val="right"/>
            </w:pPr>
            <w:r>
              <w:rPr>
                <w:rFonts w:ascii="宋体" w:hAnsi="宋体" w:hint="eastAsia"/>
                <w:szCs w:val="24"/>
                <w:lang w:eastAsia="zh-Hans"/>
              </w:rPr>
              <w:t>-</w:t>
            </w:r>
          </w:p>
        </w:tc>
      </w:tr>
      <w:tr w:rsidR="00000000">
        <w:trPr>
          <w:divId w:val="1507556623"/>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0F5C19" w:rsidRDefault="000F5C19">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0F5C19" w:rsidRDefault="000F5C19">
            <w:pPr>
              <w:ind w:firstLineChars="350" w:firstLine="735"/>
              <w:rPr>
                <w:rFonts w:hint="eastAsia"/>
              </w:rPr>
            </w:pPr>
            <w:r>
              <w:rPr>
                <w:rFonts w:ascii="宋体" w:hAnsi="宋体" w:hint="eastAsia"/>
                <w:color w:val="000000"/>
              </w:rPr>
              <w:t>存托凭证</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0F5C19" w:rsidRDefault="000F5C19">
            <w:pPr>
              <w:jc w:val="right"/>
            </w:pPr>
            <w:r>
              <w:rPr>
                <w:rFonts w:ascii="宋体" w:hAnsi="宋体" w:hint="eastAsia"/>
                <w:szCs w:val="24"/>
                <w:lang w:eastAsia="zh-Hans"/>
              </w:rPr>
              <w:t>16,284,792.6</w:t>
            </w:r>
            <w:r>
              <w:rPr>
                <w:rFonts w:ascii="宋体" w:hAnsi="宋体" w:hint="eastAsia"/>
                <w:szCs w:val="24"/>
                <w:lang w:eastAsia="zh-Hans"/>
              </w:rPr>
              <w:t>3</w:t>
            </w:r>
          </w:p>
        </w:tc>
        <w:tc>
          <w:tcPr>
            <w:tcW w:w="2373" w:type="dxa"/>
            <w:tcBorders>
              <w:top w:val="single" w:sz="4" w:space="0" w:color="auto"/>
              <w:left w:val="nil"/>
              <w:bottom w:val="single" w:sz="4" w:space="0" w:color="auto"/>
              <w:right w:val="single" w:sz="4" w:space="0" w:color="auto"/>
            </w:tcBorders>
            <w:vAlign w:val="center"/>
            <w:hideMark/>
          </w:tcPr>
          <w:p w:rsidR="000F5C19" w:rsidRDefault="000F5C19">
            <w:pPr>
              <w:jc w:val="right"/>
            </w:pPr>
            <w:r>
              <w:rPr>
                <w:rFonts w:ascii="宋体" w:hAnsi="宋体" w:hint="eastAsia"/>
                <w:szCs w:val="24"/>
                <w:lang w:eastAsia="zh-Hans"/>
              </w:rPr>
              <w:t>2.6</w:t>
            </w:r>
            <w:r>
              <w:rPr>
                <w:rFonts w:ascii="宋体" w:hAnsi="宋体" w:hint="eastAsia"/>
                <w:szCs w:val="24"/>
                <w:lang w:eastAsia="zh-Hans"/>
              </w:rPr>
              <w:t>2</w:t>
            </w:r>
          </w:p>
        </w:tc>
      </w:tr>
      <w:tr w:rsidR="00000000">
        <w:trPr>
          <w:divId w:val="1507556623"/>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0F5C19" w:rsidRDefault="000F5C19">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0F5C19" w:rsidRDefault="000F5C19">
            <w:pPr>
              <w:ind w:firstLineChars="350" w:firstLine="735"/>
              <w:rPr>
                <w:rFonts w:hint="eastAsia"/>
              </w:rPr>
            </w:pPr>
            <w:r>
              <w:rPr>
                <w:rFonts w:ascii="宋体" w:hAnsi="宋体" w:hint="eastAsia"/>
              </w:rPr>
              <w:t>房地产信托凭证</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0F5C19" w:rsidRDefault="000F5C19">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0F5C19" w:rsidRDefault="000F5C19">
            <w:pPr>
              <w:jc w:val="right"/>
            </w:pPr>
            <w:r>
              <w:rPr>
                <w:rFonts w:ascii="宋体" w:hAnsi="宋体" w:hint="eastAsia"/>
                <w:szCs w:val="24"/>
                <w:lang w:eastAsia="zh-Hans"/>
              </w:rPr>
              <w:t>-</w:t>
            </w:r>
          </w:p>
        </w:tc>
      </w:tr>
      <w:tr w:rsidR="00000000">
        <w:trPr>
          <w:divId w:val="1507556623"/>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0F5C19" w:rsidRDefault="000F5C19">
            <w:pPr>
              <w:jc w:val="center"/>
            </w:pPr>
            <w:r>
              <w:rPr>
                <w:rFonts w:ascii="宋体" w:hAnsi="宋体" w:hint="eastAsia"/>
                <w:color w:val="000000"/>
                <w:lang w:eastAsia="zh-Hans"/>
              </w:rPr>
              <w:t xml:space="preserve">2 </w:t>
            </w:r>
          </w:p>
        </w:tc>
        <w:tc>
          <w:tcPr>
            <w:tcW w:w="3529" w:type="dxa"/>
            <w:tcBorders>
              <w:top w:val="single" w:sz="4" w:space="0" w:color="auto"/>
              <w:left w:val="nil"/>
              <w:bottom w:val="single" w:sz="4" w:space="0" w:color="auto"/>
              <w:right w:val="single" w:sz="4" w:space="0" w:color="auto"/>
            </w:tcBorders>
            <w:vAlign w:val="center"/>
            <w:hideMark/>
          </w:tcPr>
          <w:p w:rsidR="000F5C19" w:rsidRDefault="000F5C19">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0F5C19" w:rsidRDefault="000F5C19">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0F5C19" w:rsidRDefault="000F5C19">
            <w:pPr>
              <w:jc w:val="right"/>
            </w:pPr>
            <w:r>
              <w:rPr>
                <w:rFonts w:ascii="宋体" w:hAnsi="宋体" w:hint="eastAsia"/>
                <w:szCs w:val="24"/>
                <w:lang w:eastAsia="zh-Hans"/>
              </w:rPr>
              <w:t>-</w:t>
            </w:r>
          </w:p>
        </w:tc>
      </w:tr>
      <w:tr w:rsidR="00000000">
        <w:trPr>
          <w:divId w:val="1507556623"/>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0F5C19" w:rsidRDefault="000F5C19">
            <w:pPr>
              <w:jc w:val="center"/>
            </w:pPr>
            <w:r>
              <w:rPr>
                <w:rFonts w:ascii="宋体" w:hAnsi="宋体" w:hint="eastAsia"/>
                <w:color w:val="000000"/>
                <w:lang w:eastAsia="zh-Hans"/>
              </w:rPr>
              <w:t xml:space="preserve">3 </w:t>
            </w:r>
          </w:p>
        </w:tc>
        <w:tc>
          <w:tcPr>
            <w:tcW w:w="3529" w:type="dxa"/>
            <w:tcBorders>
              <w:top w:val="single" w:sz="4" w:space="0" w:color="auto"/>
              <w:left w:val="nil"/>
              <w:bottom w:val="single" w:sz="4" w:space="0" w:color="auto"/>
              <w:right w:val="single" w:sz="4" w:space="0" w:color="auto"/>
            </w:tcBorders>
            <w:vAlign w:val="center"/>
            <w:hideMark/>
          </w:tcPr>
          <w:p w:rsidR="000F5C19" w:rsidRDefault="000F5C19">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0F5C19" w:rsidRDefault="000F5C19">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0F5C19" w:rsidRDefault="000F5C19">
            <w:pPr>
              <w:jc w:val="right"/>
            </w:pPr>
            <w:r>
              <w:rPr>
                <w:rFonts w:ascii="宋体" w:hAnsi="宋体" w:hint="eastAsia"/>
                <w:szCs w:val="24"/>
                <w:lang w:eastAsia="zh-Hans"/>
              </w:rPr>
              <w:t>-</w:t>
            </w:r>
          </w:p>
        </w:tc>
      </w:tr>
      <w:tr w:rsidR="00000000">
        <w:trPr>
          <w:divId w:val="1507556623"/>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0F5C19" w:rsidRDefault="000F5C19">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0F5C19" w:rsidRDefault="000F5C19">
            <w:pPr>
              <w:ind w:leftChars="50" w:left="105"/>
              <w:rPr>
                <w:rFonts w:hint="eastAsia"/>
              </w:rPr>
            </w:pPr>
            <w:r>
              <w:rPr>
                <w:rFonts w:ascii="宋体" w:hAnsi="宋体" w:hint="eastAsia"/>
                <w:color w:val="000000"/>
              </w:rPr>
              <w:t>其中：债券</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0F5C19" w:rsidRDefault="000F5C19">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0F5C19" w:rsidRDefault="000F5C19">
            <w:pPr>
              <w:jc w:val="right"/>
            </w:pPr>
            <w:r>
              <w:rPr>
                <w:rFonts w:ascii="宋体" w:hAnsi="宋体" w:hint="eastAsia"/>
                <w:szCs w:val="24"/>
                <w:lang w:eastAsia="zh-Hans"/>
              </w:rPr>
              <w:t>-</w:t>
            </w:r>
          </w:p>
        </w:tc>
      </w:tr>
      <w:tr w:rsidR="00000000">
        <w:trPr>
          <w:divId w:val="1507556623"/>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0F5C19" w:rsidRDefault="000F5C19">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0F5C19" w:rsidRDefault="000F5C19">
            <w:pPr>
              <w:ind w:leftChars="50" w:left="105"/>
              <w:rPr>
                <w:rFonts w:hint="eastAsia"/>
              </w:rPr>
            </w:pPr>
            <w:r>
              <w:rPr>
                <w:rFonts w:ascii="宋体" w:hAnsi="宋体" w:hint="eastAsia"/>
                <w:color w:val="000000"/>
              </w:rPr>
              <w:t>资产支持证券</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0F5C19" w:rsidRDefault="000F5C19">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0F5C19" w:rsidRDefault="000F5C19">
            <w:pPr>
              <w:jc w:val="right"/>
            </w:pPr>
            <w:r>
              <w:rPr>
                <w:rFonts w:ascii="宋体" w:hAnsi="宋体" w:hint="eastAsia"/>
                <w:szCs w:val="24"/>
                <w:lang w:eastAsia="zh-Hans"/>
              </w:rPr>
              <w:t>-</w:t>
            </w:r>
          </w:p>
        </w:tc>
      </w:tr>
      <w:tr w:rsidR="00000000">
        <w:trPr>
          <w:divId w:val="1507556623"/>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0F5C19" w:rsidRDefault="000F5C19">
            <w:pPr>
              <w:jc w:val="center"/>
            </w:pPr>
            <w:r>
              <w:rPr>
                <w:rFonts w:ascii="宋体" w:hAnsi="宋体" w:hint="eastAsia"/>
                <w:color w:val="000000"/>
                <w:lang w:eastAsia="zh-Hans"/>
              </w:rPr>
              <w:t xml:space="preserve">4 </w:t>
            </w:r>
          </w:p>
        </w:tc>
        <w:tc>
          <w:tcPr>
            <w:tcW w:w="3529" w:type="dxa"/>
            <w:tcBorders>
              <w:top w:val="single" w:sz="4" w:space="0" w:color="auto"/>
              <w:left w:val="nil"/>
              <w:bottom w:val="single" w:sz="4" w:space="0" w:color="auto"/>
              <w:right w:val="single" w:sz="4" w:space="0" w:color="auto"/>
            </w:tcBorders>
            <w:vAlign w:val="center"/>
            <w:hideMark/>
          </w:tcPr>
          <w:p w:rsidR="000F5C19" w:rsidRDefault="000F5C19">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0F5C19" w:rsidRDefault="000F5C19">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0F5C19" w:rsidRDefault="000F5C19">
            <w:pPr>
              <w:jc w:val="right"/>
            </w:pPr>
            <w:r>
              <w:rPr>
                <w:rFonts w:ascii="宋体" w:hAnsi="宋体" w:hint="eastAsia"/>
                <w:szCs w:val="24"/>
                <w:lang w:eastAsia="zh-Hans"/>
              </w:rPr>
              <w:t>-</w:t>
            </w:r>
          </w:p>
        </w:tc>
      </w:tr>
      <w:tr w:rsidR="00000000">
        <w:trPr>
          <w:divId w:val="1507556623"/>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0F5C19" w:rsidRDefault="000F5C19">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0F5C19" w:rsidRDefault="000F5C19">
            <w:pPr>
              <w:ind w:leftChars="50" w:left="105"/>
              <w:rPr>
                <w:rFonts w:hint="eastAsia"/>
              </w:rPr>
            </w:pPr>
            <w:r>
              <w:rPr>
                <w:rFonts w:ascii="宋体" w:hAnsi="宋体" w:hint="eastAsia"/>
                <w:color w:val="000000"/>
              </w:rPr>
              <w:t>其中：远期</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0F5C19" w:rsidRDefault="000F5C19">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0F5C19" w:rsidRDefault="000F5C19">
            <w:pPr>
              <w:jc w:val="right"/>
            </w:pPr>
            <w:r>
              <w:rPr>
                <w:rFonts w:ascii="宋体" w:hAnsi="宋体" w:hint="eastAsia"/>
                <w:szCs w:val="24"/>
                <w:lang w:eastAsia="zh-Hans"/>
              </w:rPr>
              <w:t>-</w:t>
            </w:r>
          </w:p>
        </w:tc>
      </w:tr>
      <w:tr w:rsidR="00000000">
        <w:trPr>
          <w:divId w:val="1507556623"/>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0F5C19" w:rsidRDefault="000F5C19">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0F5C19" w:rsidRDefault="000F5C19">
            <w:pPr>
              <w:ind w:firstLineChars="350" w:firstLine="735"/>
              <w:rPr>
                <w:rFonts w:hint="eastAsia"/>
              </w:rPr>
            </w:pPr>
            <w:r>
              <w:rPr>
                <w:rFonts w:ascii="宋体" w:hAnsi="宋体" w:hint="eastAsia"/>
                <w:color w:val="000000"/>
              </w:rPr>
              <w:t>期货</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0F5C19" w:rsidRDefault="000F5C19">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0F5C19" w:rsidRDefault="000F5C19">
            <w:pPr>
              <w:jc w:val="right"/>
            </w:pPr>
            <w:r>
              <w:rPr>
                <w:rFonts w:ascii="宋体" w:hAnsi="宋体" w:hint="eastAsia"/>
                <w:szCs w:val="24"/>
                <w:lang w:eastAsia="zh-Hans"/>
              </w:rPr>
              <w:t>-</w:t>
            </w:r>
          </w:p>
        </w:tc>
      </w:tr>
      <w:tr w:rsidR="00000000">
        <w:trPr>
          <w:divId w:val="1507556623"/>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0F5C19" w:rsidRDefault="000F5C19">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0F5C19" w:rsidRDefault="000F5C19">
            <w:pPr>
              <w:ind w:firstLineChars="350" w:firstLine="735"/>
              <w:rPr>
                <w:rFonts w:hint="eastAsia"/>
              </w:rPr>
            </w:pPr>
            <w:r>
              <w:rPr>
                <w:rFonts w:ascii="宋体" w:hAnsi="宋体" w:hint="eastAsia"/>
                <w:color w:val="000000"/>
              </w:rPr>
              <w:t>期权</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0F5C19" w:rsidRDefault="000F5C19">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0F5C19" w:rsidRDefault="000F5C19">
            <w:pPr>
              <w:jc w:val="right"/>
            </w:pPr>
            <w:r>
              <w:rPr>
                <w:rFonts w:ascii="宋体" w:hAnsi="宋体" w:hint="eastAsia"/>
                <w:szCs w:val="24"/>
                <w:lang w:eastAsia="zh-Hans"/>
              </w:rPr>
              <w:t>-</w:t>
            </w:r>
          </w:p>
        </w:tc>
      </w:tr>
      <w:tr w:rsidR="00000000">
        <w:trPr>
          <w:divId w:val="1507556623"/>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0F5C19" w:rsidRDefault="000F5C19">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0F5C19" w:rsidRDefault="000F5C19">
            <w:pPr>
              <w:ind w:firstLineChars="350" w:firstLine="735"/>
              <w:rPr>
                <w:rFonts w:hint="eastAsia"/>
              </w:rPr>
            </w:pPr>
            <w:r>
              <w:rPr>
                <w:rFonts w:ascii="宋体" w:hAnsi="宋体" w:hint="eastAsia"/>
                <w:color w:val="000000"/>
              </w:rPr>
              <w:t>权证</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0F5C19" w:rsidRDefault="000F5C19">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0F5C19" w:rsidRDefault="000F5C19">
            <w:pPr>
              <w:jc w:val="right"/>
            </w:pPr>
            <w:r>
              <w:rPr>
                <w:rFonts w:ascii="宋体" w:hAnsi="宋体" w:hint="eastAsia"/>
                <w:szCs w:val="24"/>
                <w:lang w:eastAsia="zh-Hans"/>
              </w:rPr>
              <w:t>-</w:t>
            </w:r>
          </w:p>
        </w:tc>
      </w:tr>
      <w:tr w:rsidR="00000000">
        <w:trPr>
          <w:divId w:val="1507556623"/>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0F5C19" w:rsidRDefault="000F5C19">
            <w:pPr>
              <w:jc w:val="center"/>
            </w:pPr>
            <w:r>
              <w:rPr>
                <w:rFonts w:ascii="宋体" w:hAnsi="宋体" w:hint="eastAsia"/>
                <w:color w:val="000000"/>
                <w:lang w:eastAsia="zh-Hans"/>
              </w:rPr>
              <w:t xml:space="preserve">5 </w:t>
            </w:r>
          </w:p>
        </w:tc>
        <w:tc>
          <w:tcPr>
            <w:tcW w:w="3529" w:type="dxa"/>
            <w:tcBorders>
              <w:top w:val="single" w:sz="4" w:space="0" w:color="auto"/>
              <w:left w:val="nil"/>
              <w:bottom w:val="single" w:sz="4" w:space="0" w:color="auto"/>
              <w:right w:val="single" w:sz="4" w:space="0" w:color="auto"/>
            </w:tcBorders>
            <w:vAlign w:val="center"/>
            <w:hideMark/>
          </w:tcPr>
          <w:p w:rsidR="000F5C19" w:rsidRDefault="000F5C19">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0F5C19" w:rsidRDefault="000F5C19">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0F5C19" w:rsidRDefault="000F5C19">
            <w:pPr>
              <w:jc w:val="right"/>
            </w:pPr>
            <w:r>
              <w:rPr>
                <w:rFonts w:ascii="宋体" w:hAnsi="宋体" w:hint="eastAsia"/>
                <w:szCs w:val="24"/>
                <w:lang w:eastAsia="zh-Hans"/>
              </w:rPr>
              <w:t>-</w:t>
            </w:r>
          </w:p>
        </w:tc>
      </w:tr>
      <w:tr w:rsidR="00000000">
        <w:trPr>
          <w:divId w:val="1507556623"/>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0F5C19" w:rsidRDefault="000F5C19">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0F5C19" w:rsidRDefault="000F5C19">
            <w:pPr>
              <w:ind w:leftChars="50" w:left="105"/>
              <w:rPr>
                <w:rFonts w:hint="eastAsia"/>
              </w:rPr>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0F5C19" w:rsidRDefault="000F5C19">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0F5C19" w:rsidRDefault="000F5C19">
            <w:pPr>
              <w:jc w:val="right"/>
            </w:pPr>
            <w:r>
              <w:rPr>
                <w:rFonts w:ascii="宋体" w:hAnsi="宋体" w:hint="eastAsia"/>
                <w:szCs w:val="24"/>
                <w:lang w:eastAsia="zh-Hans"/>
              </w:rPr>
              <w:t>-</w:t>
            </w:r>
          </w:p>
        </w:tc>
      </w:tr>
      <w:tr w:rsidR="00000000">
        <w:trPr>
          <w:divId w:val="1507556623"/>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0F5C19" w:rsidRDefault="000F5C19">
            <w:pPr>
              <w:jc w:val="center"/>
            </w:pPr>
            <w:r>
              <w:rPr>
                <w:rFonts w:ascii="宋体" w:hAnsi="宋体" w:hint="eastAsia"/>
                <w:color w:val="000000"/>
                <w:lang w:eastAsia="zh-Hans"/>
              </w:rPr>
              <w:t xml:space="preserve">6 </w:t>
            </w:r>
          </w:p>
        </w:tc>
        <w:tc>
          <w:tcPr>
            <w:tcW w:w="3529" w:type="dxa"/>
            <w:tcBorders>
              <w:top w:val="single" w:sz="4" w:space="0" w:color="auto"/>
              <w:left w:val="nil"/>
              <w:bottom w:val="single" w:sz="4" w:space="0" w:color="auto"/>
              <w:right w:val="single" w:sz="4" w:space="0" w:color="auto"/>
            </w:tcBorders>
            <w:vAlign w:val="center"/>
            <w:hideMark/>
          </w:tcPr>
          <w:p w:rsidR="000F5C19" w:rsidRDefault="000F5C19">
            <w:pPr>
              <w:ind w:leftChars="50" w:left="105"/>
            </w:pPr>
            <w:r>
              <w:rPr>
                <w:rFonts w:ascii="宋体" w:hAnsi="宋体" w:hint="eastAsia"/>
                <w:color w:val="000000"/>
              </w:rPr>
              <w:t>货币市场工具</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0F5C19" w:rsidRDefault="000F5C19">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0F5C19" w:rsidRDefault="000F5C19">
            <w:pPr>
              <w:jc w:val="right"/>
            </w:pPr>
            <w:r>
              <w:rPr>
                <w:rFonts w:ascii="宋体" w:hAnsi="宋体" w:hint="eastAsia"/>
                <w:szCs w:val="24"/>
                <w:lang w:eastAsia="zh-Hans"/>
              </w:rPr>
              <w:t>-</w:t>
            </w:r>
          </w:p>
        </w:tc>
      </w:tr>
      <w:tr w:rsidR="00000000">
        <w:trPr>
          <w:divId w:val="1507556623"/>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0F5C19" w:rsidRDefault="000F5C19">
            <w:pPr>
              <w:jc w:val="center"/>
            </w:pPr>
            <w:r>
              <w:rPr>
                <w:rFonts w:ascii="宋体" w:hAnsi="宋体" w:hint="eastAsia"/>
                <w:color w:val="000000"/>
                <w:lang w:eastAsia="zh-Hans"/>
              </w:rPr>
              <w:t xml:space="preserve">7 </w:t>
            </w:r>
          </w:p>
        </w:tc>
        <w:tc>
          <w:tcPr>
            <w:tcW w:w="3529" w:type="dxa"/>
            <w:tcBorders>
              <w:top w:val="single" w:sz="4" w:space="0" w:color="auto"/>
              <w:left w:val="nil"/>
              <w:bottom w:val="single" w:sz="4" w:space="0" w:color="auto"/>
              <w:right w:val="single" w:sz="4" w:space="0" w:color="auto"/>
            </w:tcBorders>
            <w:vAlign w:val="center"/>
            <w:hideMark/>
          </w:tcPr>
          <w:p w:rsidR="000F5C19" w:rsidRDefault="000F5C19">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0F5C19" w:rsidRDefault="000F5C19">
            <w:pPr>
              <w:jc w:val="right"/>
            </w:pPr>
            <w:r>
              <w:rPr>
                <w:rFonts w:ascii="宋体" w:hAnsi="宋体" w:hint="eastAsia"/>
                <w:szCs w:val="24"/>
                <w:lang w:eastAsia="zh-Hans"/>
              </w:rPr>
              <w:t>84,011,778.7</w:t>
            </w:r>
            <w:r>
              <w:rPr>
                <w:rFonts w:ascii="宋体" w:hAnsi="宋体" w:hint="eastAsia"/>
                <w:szCs w:val="24"/>
                <w:lang w:eastAsia="zh-Hans"/>
              </w:rPr>
              <w:t>6</w:t>
            </w:r>
          </w:p>
        </w:tc>
        <w:tc>
          <w:tcPr>
            <w:tcW w:w="2373" w:type="dxa"/>
            <w:tcBorders>
              <w:top w:val="single" w:sz="4" w:space="0" w:color="auto"/>
              <w:left w:val="nil"/>
              <w:bottom w:val="single" w:sz="4" w:space="0" w:color="auto"/>
              <w:right w:val="single" w:sz="4" w:space="0" w:color="auto"/>
            </w:tcBorders>
            <w:vAlign w:val="center"/>
            <w:hideMark/>
          </w:tcPr>
          <w:p w:rsidR="000F5C19" w:rsidRDefault="000F5C19">
            <w:pPr>
              <w:jc w:val="right"/>
            </w:pPr>
            <w:r>
              <w:rPr>
                <w:rFonts w:ascii="宋体" w:hAnsi="宋体" w:hint="eastAsia"/>
                <w:szCs w:val="24"/>
                <w:lang w:eastAsia="zh-Hans"/>
              </w:rPr>
              <w:t>13.5</w:t>
            </w:r>
            <w:r>
              <w:rPr>
                <w:rFonts w:ascii="宋体" w:hAnsi="宋体" w:hint="eastAsia"/>
                <w:szCs w:val="24"/>
                <w:lang w:eastAsia="zh-Hans"/>
              </w:rPr>
              <w:t>2</w:t>
            </w:r>
          </w:p>
        </w:tc>
      </w:tr>
      <w:tr w:rsidR="00000000">
        <w:trPr>
          <w:divId w:val="1507556623"/>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0F5C19" w:rsidRDefault="000F5C19">
            <w:pPr>
              <w:jc w:val="center"/>
            </w:pPr>
            <w:r>
              <w:rPr>
                <w:rFonts w:ascii="宋体" w:hAnsi="宋体" w:hint="eastAsia"/>
                <w:color w:val="000000"/>
                <w:lang w:eastAsia="zh-Hans"/>
              </w:rPr>
              <w:t xml:space="preserve">8 </w:t>
            </w:r>
          </w:p>
        </w:tc>
        <w:tc>
          <w:tcPr>
            <w:tcW w:w="3529" w:type="dxa"/>
            <w:tcBorders>
              <w:top w:val="single" w:sz="4" w:space="0" w:color="auto"/>
              <w:left w:val="nil"/>
              <w:bottom w:val="single" w:sz="4" w:space="0" w:color="auto"/>
              <w:right w:val="single" w:sz="4" w:space="0" w:color="auto"/>
            </w:tcBorders>
            <w:vAlign w:val="center"/>
            <w:hideMark/>
          </w:tcPr>
          <w:p w:rsidR="000F5C19" w:rsidRDefault="000F5C19">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0F5C19" w:rsidRDefault="000F5C19">
            <w:pPr>
              <w:jc w:val="right"/>
            </w:pPr>
            <w:r>
              <w:rPr>
                <w:rFonts w:ascii="宋体" w:hAnsi="宋体" w:hint="eastAsia"/>
                <w:szCs w:val="24"/>
                <w:lang w:eastAsia="zh-Hans"/>
              </w:rPr>
              <w:t>24,651,591.1</w:t>
            </w:r>
            <w:r>
              <w:rPr>
                <w:rFonts w:ascii="宋体" w:hAnsi="宋体" w:hint="eastAsia"/>
                <w:szCs w:val="24"/>
                <w:lang w:eastAsia="zh-Hans"/>
              </w:rPr>
              <w:t>3</w:t>
            </w:r>
          </w:p>
        </w:tc>
        <w:tc>
          <w:tcPr>
            <w:tcW w:w="2373" w:type="dxa"/>
            <w:tcBorders>
              <w:top w:val="single" w:sz="4" w:space="0" w:color="auto"/>
              <w:left w:val="nil"/>
              <w:bottom w:val="single" w:sz="4" w:space="0" w:color="auto"/>
              <w:right w:val="single" w:sz="4" w:space="0" w:color="auto"/>
            </w:tcBorders>
            <w:vAlign w:val="center"/>
            <w:hideMark/>
          </w:tcPr>
          <w:p w:rsidR="000F5C19" w:rsidRDefault="000F5C19">
            <w:pPr>
              <w:jc w:val="right"/>
            </w:pPr>
            <w:r>
              <w:rPr>
                <w:rFonts w:ascii="宋体" w:hAnsi="宋体" w:hint="eastAsia"/>
                <w:szCs w:val="24"/>
                <w:lang w:eastAsia="zh-Hans"/>
              </w:rPr>
              <w:t>3.9</w:t>
            </w:r>
            <w:r>
              <w:rPr>
                <w:rFonts w:ascii="宋体" w:hAnsi="宋体" w:hint="eastAsia"/>
                <w:szCs w:val="24"/>
                <w:lang w:eastAsia="zh-Hans"/>
              </w:rPr>
              <w:t>7</w:t>
            </w:r>
          </w:p>
        </w:tc>
      </w:tr>
      <w:tr w:rsidR="00000000">
        <w:trPr>
          <w:divId w:val="1507556623"/>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0F5C19" w:rsidRDefault="000F5C19">
            <w:pPr>
              <w:jc w:val="center"/>
            </w:pPr>
            <w:r>
              <w:rPr>
                <w:rFonts w:ascii="宋体" w:hAnsi="宋体" w:hint="eastAsia"/>
                <w:color w:val="000000"/>
                <w:lang w:eastAsia="zh-Hans"/>
              </w:rPr>
              <w:t xml:space="preserve">9 </w:t>
            </w:r>
          </w:p>
        </w:tc>
        <w:tc>
          <w:tcPr>
            <w:tcW w:w="3529" w:type="dxa"/>
            <w:tcBorders>
              <w:top w:val="single" w:sz="4" w:space="0" w:color="auto"/>
              <w:left w:val="nil"/>
              <w:bottom w:val="single" w:sz="4" w:space="0" w:color="auto"/>
              <w:right w:val="single" w:sz="4" w:space="0" w:color="auto"/>
            </w:tcBorders>
            <w:vAlign w:val="center"/>
            <w:hideMark/>
          </w:tcPr>
          <w:p w:rsidR="000F5C19" w:rsidRDefault="000F5C19">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0F5C19" w:rsidRDefault="000F5C19">
            <w:pPr>
              <w:jc w:val="right"/>
            </w:pPr>
            <w:r>
              <w:rPr>
                <w:rFonts w:ascii="宋体" w:hAnsi="宋体" w:hint="eastAsia"/>
                <w:szCs w:val="24"/>
                <w:lang w:eastAsia="zh-Hans"/>
              </w:rPr>
              <w:t>621,254,832.6</w:t>
            </w:r>
            <w:r>
              <w:rPr>
                <w:rFonts w:ascii="宋体" w:hAnsi="宋体" w:hint="eastAsia"/>
                <w:szCs w:val="24"/>
                <w:lang w:eastAsia="zh-Hans"/>
              </w:rPr>
              <w:t>7</w:t>
            </w:r>
          </w:p>
        </w:tc>
        <w:tc>
          <w:tcPr>
            <w:tcW w:w="2373" w:type="dxa"/>
            <w:tcBorders>
              <w:top w:val="single" w:sz="4" w:space="0" w:color="auto"/>
              <w:left w:val="nil"/>
              <w:bottom w:val="single" w:sz="4" w:space="0" w:color="auto"/>
              <w:right w:val="single" w:sz="4" w:space="0" w:color="auto"/>
            </w:tcBorders>
            <w:vAlign w:val="center"/>
            <w:hideMark/>
          </w:tcPr>
          <w:p w:rsidR="000F5C19" w:rsidRDefault="000F5C19">
            <w:pPr>
              <w:jc w:val="right"/>
            </w:pPr>
            <w:r>
              <w:rPr>
                <w:rFonts w:ascii="宋体" w:hAnsi="宋体" w:hint="eastAsia"/>
                <w:szCs w:val="24"/>
                <w:lang w:eastAsia="zh-Hans"/>
              </w:rPr>
              <w:t>100.0</w:t>
            </w:r>
            <w:r>
              <w:rPr>
                <w:rFonts w:ascii="宋体" w:hAnsi="宋体" w:hint="eastAsia"/>
                <w:szCs w:val="24"/>
                <w:lang w:eastAsia="zh-Hans"/>
              </w:rPr>
              <w:t>0</w:t>
            </w:r>
          </w:p>
        </w:tc>
      </w:tr>
    </w:tbl>
    <w:p w:rsidR="000F5C19" w:rsidRDefault="000F5C19">
      <w:pPr>
        <w:spacing w:line="360" w:lineRule="auto"/>
        <w:jc w:val="left"/>
      </w:pPr>
      <w:r>
        <w:rPr>
          <w:rFonts w:ascii="宋体" w:hAnsi="宋体" w:hint="eastAsia"/>
          <w:szCs w:val="21"/>
        </w:rPr>
        <w:t>注</w:t>
      </w:r>
      <w:r>
        <w:rPr>
          <w:rFonts w:ascii="宋体" w:hAnsi="宋体" w:hint="eastAsia"/>
          <w:szCs w:val="21"/>
        </w:rPr>
        <w:t>：</w:t>
      </w:r>
      <w:r>
        <w:rPr>
          <w:rFonts w:ascii="宋体" w:hAnsi="宋体" w:hint="eastAsia"/>
        </w:rPr>
        <w:t>本基金本报告期末通过港股通交易机制投资的港股公允价值为人民币</w:t>
      </w:r>
      <w:r>
        <w:rPr>
          <w:rFonts w:ascii="宋体" w:hAnsi="宋体" w:hint="eastAsia"/>
        </w:rPr>
        <w:t>9,380,852.27</w:t>
      </w:r>
      <w:r>
        <w:rPr>
          <w:rFonts w:ascii="宋体" w:hAnsi="宋体" w:hint="eastAsia"/>
        </w:rPr>
        <w:t>元</w:t>
      </w:r>
      <w:r>
        <w:rPr>
          <w:rFonts w:ascii="宋体" w:hAnsi="宋体" w:hint="eastAsia"/>
        </w:rPr>
        <w:t>,</w:t>
      </w:r>
      <w:r>
        <w:rPr>
          <w:rFonts w:ascii="宋体" w:hAnsi="宋体" w:hint="eastAsia"/>
        </w:rPr>
        <w:t>占期末净值比例为</w:t>
      </w:r>
      <w:r>
        <w:rPr>
          <w:rFonts w:ascii="宋体" w:hAnsi="宋体" w:hint="eastAsia"/>
        </w:rPr>
        <w:t>1.72%</w:t>
      </w:r>
      <w:r>
        <w:rPr>
          <w:rFonts w:ascii="宋体" w:hAnsi="宋体" w:hint="eastAsia"/>
        </w:rPr>
        <w:t>。</w:t>
      </w:r>
    </w:p>
    <w:p w:rsidR="000F5C19" w:rsidRDefault="000F5C19">
      <w:pPr>
        <w:pStyle w:val="XBRLTitle2"/>
        <w:spacing w:before="156" w:line="360" w:lineRule="auto"/>
        <w:ind w:left="454"/>
      </w:pPr>
      <w:bookmarkStart w:id="210" w:name="_Toc514088261"/>
      <w:bookmarkStart w:id="211" w:name="_Toc480465433"/>
      <w:bookmarkStart w:id="212" w:name="_Toc448480299"/>
      <w:bookmarkStart w:id="213" w:name="_Toc438654087"/>
      <w:bookmarkStart w:id="214" w:name="_Toc456107132"/>
      <w:bookmarkStart w:id="215" w:name="_Toc459213778"/>
      <w:bookmarkStart w:id="216" w:name="_Toc513542662"/>
      <w:bookmarkStart w:id="217" w:name="_Toc512696264"/>
      <w:bookmarkStart w:id="218" w:name="_Toc512612267"/>
      <w:bookmarkStart w:id="219" w:name="_Toc512612091"/>
      <w:bookmarkStart w:id="220" w:name="_Toc512611295"/>
      <w:bookmarkEnd w:id="204"/>
      <w:r>
        <w:rPr>
          <w:rFonts w:eastAsia="宋体" w:hint="eastAsia"/>
        </w:rPr>
        <w:t>报告期末在各个国家（地区）证券市场的股票及存托凭证投资分</w:t>
      </w:r>
      <w:r>
        <w:rPr>
          <w:rFonts w:eastAsia="宋体" w:hint="eastAsia"/>
        </w:rPr>
        <w:t>布</w:t>
      </w:r>
      <w:bookmarkEnd w:id="210"/>
      <w:bookmarkEnd w:id="211"/>
      <w:bookmarkEnd w:id="212"/>
      <w:bookmarkEnd w:id="213"/>
      <w:bookmarkEnd w:id="214"/>
      <w:bookmarkEnd w:id="215"/>
      <w:r>
        <w:rPr>
          <w:rFonts w:hint="eastAsia"/>
        </w:rPr>
        <w:t xml:space="preserve"> </w:t>
      </w:r>
      <w:bookmarkEnd w:id="216"/>
      <w:bookmarkEnd w:id="217"/>
      <w:bookmarkEnd w:id="218"/>
      <w:bookmarkEnd w:id="219"/>
      <w:bookmarkEnd w:id="220"/>
    </w:p>
    <w:tbl>
      <w:tblPr>
        <w:tblW w:w="5000" w:type="pct"/>
        <w:tblLook w:val="04A0" w:firstRow="1" w:lastRow="0" w:firstColumn="1" w:lastColumn="0" w:noHBand="0" w:noVBand="1"/>
      </w:tblPr>
      <w:tblGrid>
        <w:gridCol w:w="2032"/>
        <w:gridCol w:w="3621"/>
        <w:gridCol w:w="3182"/>
      </w:tblGrid>
      <w:tr w:rsidR="00000000">
        <w:trPr>
          <w:divId w:val="270670190"/>
        </w:trPr>
        <w:tc>
          <w:tcPr>
            <w:tcW w:w="1150"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0F5C19" w:rsidRDefault="000F5C19">
            <w:pPr>
              <w:jc w:val="center"/>
              <w:rPr>
                <w:rFonts w:hint="eastAsia"/>
              </w:rPr>
            </w:pPr>
            <w:bookmarkStart w:id="221" w:name="m08QD_02"/>
            <w:bookmarkStart w:id="222" w:name="m502_tab"/>
            <w:r>
              <w:rPr>
                <w:rFonts w:ascii="宋体" w:hAnsi="宋体" w:hint="eastAsia"/>
                <w:szCs w:val="21"/>
              </w:rPr>
              <w:t>国家（地区）</w:t>
            </w:r>
            <w:r>
              <w:rPr>
                <w:rFonts w:ascii="宋体" w:hAnsi="宋体" w:hint="eastAsia"/>
                <w:szCs w:val="21"/>
                <w:lang w:eastAsia="zh-Hans"/>
              </w:rPr>
              <w:t xml:space="preserve"> </w:t>
            </w:r>
          </w:p>
        </w:tc>
        <w:tc>
          <w:tcPr>
            <w:tcW w:w="2049" w:type="pct"/>
            <w:tcBorders>
              <w:top w:val="single" w:sz="4" w:space="0" w:color="auto"/>
              <w:left w:val="nil"/>
              <w:bottom w:val="single" w:sz="4" w:space="0" w:color="auto"/>
              <w:right w:val="single" w:sz="4" w:space="0" w:color="auto"/>
            </w:tcBorders>
            <w:shd w:val="clear" w:color="auto" w:fill="D9D9D9"/>
            <w:tcMar>
              <w:top w:w="0" w:type="dxa"/>
              <w:left w:w="0" w:type="dxa"/>
              <w:bottom w:w="0" w:type="dxa"/>
              <w:right w:w="0" w:type="dxa"/>
            </w:tcMar>
            <w:vAlign w:val="center"/>
            <w:hideMark/>
          </w:tcPr>
          <w:p w:rsidR="000F5C19" w:rsidRDefault="000F5C19">
            <w:pPr>
              <w:jc w:val="center"/>
            </w:pPr>
            <w:r>
              <w:rPr>
                <w:rFonts w:ascii="宋体" w:hAnsi="宋体" w:hint="eastAsia"/>
                <w:szCs w:val="21"/>
              </w:rPr>
              <w:t>公允价值（人民币元）</w:t>
            </w:r>
            <w:r>
              <w:rPr>
                <w:rFonts w:ascii="宋体" w:hAnsi="宋体" w:hint="eastAsia"/>
                <w:szCs w:val="21"/>
                <w:lang w:eastAsia="zh-Hans"/>
              </w:rPr>
              <w:t xml:space="preserve"> </w:t>
            </w:r>
          </w:p>
        </w:tc>
        <w:tc>
          <w:tcPr>
            <w:tcW w:w="1801" w:type="pct"/>
            <w:tcBorders>
              <w:top w:val="single" w:sz="4" w:space="0" w:color="auto"/>
              <w:left w:val="nil"/>
              <w:bottom w:val="single" w:sz="4" w:space="0" w:color="auto"/>
              <w:right w:val="single" w:sz="4" w:space="0" w:color="auto"/>
            </w:tcBorders>
            <w:shd w:val="clear" w:color="auto" w:fill="D9D9D9"/>
            <w:tcMar>
              <w:top w:w="0" w:type="dxa"/>
              <w:left w:w="0" w:type="dxa"/>
              <w:bottom w:w="0" w:type="dxa"/>
              <w:right w:w="0" w:type="dxa"/>
            </w:tcMar>
            <w:vAlign w:val="center"/>
            <w:hideMark/>
          </w:tcPr>
          <w:p w:rsidR="000F5C19" w:rsidRDefault="000F5C19">
            <w:pPr>
              <w:jc w:val="center"/>
            </w:pPr>
            <w:r>
              <w:rPr>
                <w:rFonts w:ascii="宋体" w:hAnsi="宋体" w:hint="eastAsia"/>
                <w:szCs w:val="21"/>
              </w:rPr>
              <w:t>占基金资产净值比例（</w:t>
            </w:r>
            <w:r>
              <w:rPr>
                <w:rFonts w:ascii="宋体" w:hAnsi="宋体" w:hint="eastAsia"/>
                <w:szCs w:val="21"/>
              </w:rPr>
              <w:t>%</w:t>
            </w:r>
            <w:r>
              <w:rPr>
                <w:rFonts w:ascii="宋体" w:hAnsi="宋体" w:hint="eastAsia"/>
                <w:szCs w:val="21"/>
              </w:rPr>
              <w:t>）</w:t>
            </w:r>
            <w:r>
              <w:rPr>
                <w:rFonts w:ascii="宋体" w:hAnsi="宋体" w:hint="eastAsia"/>
                <w:szCs w:val="21"/>
                <w:lang w:eastAsia="zh-Hans"/>
              </w:rPr>
              <w:t xml:space="preserve"> </w:t>
            </w:r>
          </w:p>
        </w:tc>
      </w:tr>
      <w:tr w:rsidR="00000000">
        <w:trPr>
          <w:divId w:val="270670190"/>
        </w:trPr>
        <w:tc>
          <w:tcPr>
            <w:tcW w:w="115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0F5C19" w:rsidRDefault="000F5C19">
            <w:r>
              <w:rPr>
                <w:rFonts w:ascii="宋体" w:hAnsi="宋体" w:hint="eastAsia"/>
                <w:szCs w:val="21"/>
                <w:lang w:eastAsia="zh-Hans"/>
              </w:rPr>
              <w:t>美</w:t>
            </w:r>
            <w:r>
              <w:rPr>
                <w:rFonts w:ascii="宋体" w:hAnsi="宋体" w:hint="eastAsia"/>
                <w:szCs w:val="21"/>
                <w:lang w:eastAsia="zh-Hans"/>
              </w:rPr>
              <w:t>国</w:t>
            </w:r>
          </w:p>
        </w:tc>
        <w:tc>
          <w:tcPr>
            <w:tcW w:w="2049"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0F5C19" w:rsidRDefault="000F5C19">
            <w:pPr>
              <w:jc w:val="right"/>
            </w:pPr>
            <w:r>
              <w:rPr>
                <w:rFonts w:ascii="宋体" w:hAnsi="宋体" w:hint="eastAsia"/>
                <w:szCs w:val="21"/>
                <w:lang w:eastAsia="zh-Hans"/>
              </w:rPr>
              <w:t>307,379,509.1</w:t>
            </w:r>
            <w:r>
              <w:rPr>
                <w:rFonts w:ascii="宋体" w:hAnsi="宋体" w:hint="eastAsia"/>
                <w:szCs w:val="21"/>
                <w:lang w:eastAsia="zh-Hans"/>
              </w:rPr>
              <w:t>3</w:t>
            </w:r>
          </w:p>
        </w:tc>
        <w:tc>
          <w:tcPr>
            <w:tcW w:w="1801"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0F5C19" w:rsidRDefault="000F5C19">
            <w:pPr>
              <w:jc w:val="right"/>
            </w:pPr>
            <w:r>
              <w:rPr>
                <w:rFonts w:ascii="宋体" w:hAnsi="宋体" w:hint="eastAsia"/>
                <w:szCs w:val="21"/>
                <w:lang w:eastAsia="zh-Hans"/>
              </w:rPr>
              <w:t>56.5</w:t>
            </w:r>
            <w:r>
              <w:rPr>
                <w:rFonts w:ascii="宋体" w:hAnsi="宋体" w:hint="eastAsia"/>
                <w:szCs w:val="21"/>
                <w:lang w:eastAsia="zh-Hans"/>
              </w:rPr>
              <w:t>0</w:t>
            </w:r>
          </w:p>
        </w:tc>
      </w:tr>
      <w:tr w:rsidR="00000000">
        <w:trPr>
          <w:divId w:val="270670190"/>
        </w:trPr>
        <w:tc>
          <w:tcPr>
            <w:tcW w:w="115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0F5C19" w:rsidRDefault="000F5C19">
            <w:r>
              <w:rPr>
                <w:rFonts w:ascii="宋体" w:hAnsi="宋体" w:hint="eastAsia"/>
                <w:szCs w:val="21"/>
                <w:lang w:eastAsia="zh-Hans"/>
              </w:rPr>
              <w:t>加拿</w:t>
            </w:r>
            <w:r>
              <w:rPr>
                <w:rFonts w:ascii="宋体" w:hAnsi="宋体" w:hint="eastAsia"/>
                <w:szCs w:val="21"/>
                <w:lang w:eastAsia="zh-Hans"/>
              </w:rPr>
              <w:t>大</w:t>
            </w:r>
          </w:p>
        </w:tc>
        <w:tc>
          <w:tcPr>
            <w:tcW w:w="2049"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0F5C19" w:rsidRDefault="000F5C19">
            <w:pPr>
              <w:jc w:val="right"/>
            </w:pPr>
            <w:r>
              <w:rPr>
                <w:rFonts w:ascii="宋体" w:hAnsi="宋体" w:hint="eastAsia"/>
                <w:szCs w:val="21"/>
                <w:lang w:eastAsia="zh-Hans"/>
              </w:rPr>
              <w:t>78,026,324.3</w:t>
            </w:r>
            <w:r>
              <w:rPr>
                <w:rFonts w:ascii="宋体" w:hAnsi="宋体" w:hint="eastAsia"/>
                <w:szCs w:val="21"/>
                <w:lang w:eastAsia="zh-Hans"/>
              </w:rPr>
              <w:t>5</w:t>
            </w:r>
          </w:p>
        </w:tc>
        <w:tc>
          <w:tcPr>
            <w:tcW w:w="1801"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0F5C19" w:rsidRDefault="000F5C19">
            <w:pPr>
              <w:jc w:val="right"/>
            </w:pPr>
            <w:r>
              <w:rPr>
                <w:rFonts w:ascii="宋体" w:hAnsi="宋体" w:hint="eastAsia"/>
                <w:szCs w:val="21"/>
                <w:lang w:eastAsia="zh-Hans"/>
              </w:rPr>
              <w:t>14.3</w:t>
            </w:r>
            <w:r>
              <w:rPr>
                <w:rFonts w:ascii="宋体" w:hAnsi="宋体" w:hint="eastAsia"/>
                <w:szCs w:val="21"/>
                <w:lang w:eastAsia="zh-Hans"/>
              </w:rPr>
              <w:t>4</w:t>
            </w:r>
          </w:p>
        </w:tc>
      </w:tr>
      <w:tr w:rsidR="00000000">
        <w:trPr>
          <w:divId w:val="270670190"/>
        </w:trPr>
        <w:tc>
          <w:tcPr>
            <w:tcW w:w="115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0F5C19" w:rsidRDefault="000F5C19">
            <w:r>
              <w:rPr>
                <w:rFonts w:ascii="宋体" w:hAnsi="宋体" w:hint="eastAsia"/>
                <w:szCs w:val="21"/>
                <w:lang w:eastAsia="zh-Hans"/>
              </w:rPr>
              <w:t>英</w:t>
            </w:r>
            <w:r>
              <w:rPr>
                <w:rFonts w:ascii="宋体" w:hAnsi="宋体" w:hint="eastAsia"/>
                <w:szCs w:val="21"/>
                <w:lang w:eastAsia="zh-Hans"/>
              </w:rPr>
              <w:t>国</w:t>
            </w:r>
          </w:p>
        </w:tc>
        <w:tc>
          <w:tcPr>
            <w:tcW w:w="2049"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0F5C19" w:rsidRDefault="000F5C19">
            <w:pPr>
              <w:jc w:val="right"/>
            </w:pPr>
            <w:r>
              <w:rPr>
                <w:rFonts w:ascii="宋体" w:hAnsi="宋体" w:hint="eastAsia"/>
                <w:szCs w:val="21"/>
                <w:lang w:eastAsia="zh-Hans"/>
              </w:rPr>
              <w:t>56,596,253.9</w:t>
            </w:r>
            <w:r>
              <w:rPr>
                <w:rFonts w:ascii="宋体" w:hAnsi="宋体" w:hint="eastAsia"/>
                <w:szCs w:val="21"/>
                <w:lang w:eastAsia="zh-Hans"/>
              </w:rPr>
              <w:t>4</w:t>
            </w:r>
          </w:p>
        </w:tc>
        <w:tc>
          <w:tcPr>
            <w:tcW w:w="1801"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0F5C19" w:rsidRDefault="000F5C19">
            <w:pPr>
              <w:jc w:val="right"/>
            </w:pPr>
            <w:r>
              <w:rPr>
                <w:rFonts w:ascii="宋体" w:hAnsi="宋体" w:hint="eastAsia"/>
                <w:szCs w:val="21"/>
                <w:lang w:eastAsia="zh-Hans"/>
              </w:rPr>
              <w:t>10.4</w:t>
            </w:r>
            <w:r>
              <w:rPr>
                <w:rFonts w:ascii="宋体" w:hAnsi="宋体" w:hint="eastAsia"/>
                <w:szCs w:val="21"/>
                <w:lang w:eastAsia="zh-Hans"/>
              </w:rPr>
              <w:t>0</w:t>
            </w:r>
          </w:p>
        </w:tc>
      </w:tr>
      <w:tr w:rsidR="00000000">
        <w:trPr>
          <w:divId w:val="270670190"/>
        </w:trPr>
        <w:tc>
          <w:tcPr>
            <w:tcW w:w="115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0F5C19" w:rsidRDefault="000F5C19">
            <w:r>
              <w:rPr>
                <w:rFonts w:ascii="宋体" w:hAnsi="宋体" w:hint="eastAsia"/>
                <w:szCs w:val="21"/>
                <w:lang w:eastAsia="zh-Hans"/>
              </w:rPr>
              <w:t>澳大利</w:t>
            </w:r>
            <w:r>
              <w:rPr>
                <w:rFonts w:ascii="宋体" w:hAnsi="宋体" w:hint="eastAsia"/>
                <w:szCs w:val="21"/>
                <w:lang w:eastAsia="zh-Hans"/>
              </w:rPr>
              <w:t>亚</w:t>
            </w:r>
          </w:p>
        </w:tc>
        <w:tc>
          <w:tcPr>
            <w:tcW w:w="2049"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0F5C19" w:rsidRDefault="000F5C19">
            <w:pPr>
              <w:jc w:val="right"/>
            </w:pPr>
            <w:r>
              <w:rPr>
                <w:rFonts w:ascii="宋体" w:hAnsi="宋体" w:hint="eastAsia"/>
                <w:szCs w:val="21"/>
                <w:lang w:eastAsia="zh-Hans"/>
              </w:rPr>
              <w:t>27,798,595.3</w:t>
            </w:r>
            <w:r>
              <w:rPr>
                <w:rFonts w:ascii="宋体" w:hAnsi="宋体" w:hint="eastAsia"/>
                <w:szCs w:val="21"/>
                <w:lang w:eastAsia="zh-Hans"/>
              </w:rPr>
              <w:t>8</w:t>
            </w:r>
          </w:p>
        </w:tc>
        <w:tc>
          <w:tcPr>
            <w:tcW w:w="1801"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0F5C19" w:rsidRDefault="000F5C19">
            <w:pPr>
              <w:jc w:val="right"/>
            </w:pPr>
            <w:r>
              <w:rPr>
                <w:rFonts w:ascii="宋体" w:hAnsi="宋体" w:hint="eastAsia"/>
                <w:szCs w:val="21"/>
                <w:lang w:eastAsia="zh-Hans"/>
              </w:rPr>
              <w:t>5.1</w:t>
            </w:r>
            <w:r>
              <w:rPr>
                <w:rFonts w:ascii="宋体" w:hAnsi="宋体" w:hint="eastAsia"/>
                <w:szCs w:val="21"/>
                <w:lang w:eastAsia="zh-Hans"/>
              </w:rPr>
              <w:t>1</w:t>
            </w:r>
          </w:p>
        </w:tc>
      </w:tr>
      <w:tr w:rsidR="00000000">
        <w:trPr>
          <w:divId w:val="270670190"/>
        </w:trPr>
        <w:tc>
          <w:tcPr>
            <w:tcW w:w="115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0F5C19" w:rsidRDefault="000F5C19">
            <w:r>
              <w:rPr>
                <w:rFonts w:ascii="宋体" w:hAnsi="宋体" w:hint="eastAsia"/>
                <w:szCs w:val="21"/>
                <w:lang w:eastAsia="zh-Hans"/>
              </w:rPr>
              <w:t>日</w:t>
            </w:r>
            <w:r>
              <w:rPr>
                <w:rFonts w:ascii="宋体" w:hAnsi="宋体" w:hint="eastAsia"/>
                <w:szCs w:val="21"/>
                <w:lang w:eastAsia="zh-Hans"/>
              </w:rPr>
              <w:t>本</w:t>
            </w:r>
          </w:p>
        </w:tc>
        <w:tc>
          <w:tcPr>
            <w:tcW w:w="2049"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0F5C19" w:rsidRDefault="000F5C19">
            <w:pPr>
              <w:jc w:val="right"/>
            </w:pPr>
            <w:r>
              <w:rPr>
                <w:rFonts w:ascii="宋体" w:hAnsi="宋体" w:hint="eastAsia"/>
                <w:szCs w:val="21"/>
                <w:lang w:eastAsia="zh-Hans"/>
              </w:rPr>
              <w:t>13,528,336.1</w:t>
            </w:r>
            <w:r>
              <w:rPr>
                <w:rFonts w:ascii="宋体" w:hAnsi="宋体" w:hint="eastAsia"/>
                <w:szCs w:val="21"/>
                <w:lang w:eastAsia="zh-Hans"/>
              </w:rPr>
              <w:t>3</w:t>
            </w:r>
          </w:p>
        </w:tc>
        <w:tc>
          <w:tcPr>
            <w:tcW w:w="1801"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0F5C19" w:rsidRDefault="000F5C19">
            <w:pPr>
              <w:jc w:val="right"/>
            </w:pPr>
            <w:r>
              <w:rPr>
                <w:rFonts w:ascii="宋体" w:hAnsi="宋体" w:hint="eastAsia"/>
                <w:szCs w:val="21"/>
                <w:lang w:eastAsia="zh-Hans"/>
              </w:rPr>
              <w:t>2.4</w:t>
            </w:r>
            <w:r>
              <w:rPr>
                <w:rFonts w:ascii="宋体" w:hAnsi="宋体" w:hint="eastAsia"/>
                <w:szCs w:val="21"/>
                <w:lang w:eastAsia="zh-Hans"/>
              </w:rPr>
              <w:t>9</w:t>
            </w:r>
          </w:p>
        </w:tc>
      </w:tr>
      <w:tr w:rsidR="00000000">
        <w:trPr>
          <w:divId w:val="270670190"/>
        </w:trPr>
        <w:tc>
          <w:tcPr>
            <w:tcW w:w="115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0F5C19" w:rsidRDefault="000F5C19">
            <w:r>
              <w:rPr>
                <w:rFonts w:ascii="宋体" w:hAnsi="宋体" w:hint="eastAsia"/>
                <w:szCs w:val="21"/>
                <w:lang w:eastAsia="zh-Hans"/>
              </w:rPr>
              <w:t>中国香</w:t>
            </w:r>
            <w:r>
              <w:rPr>
                <w:rFonts w:ascii="宋体" w:hAnsi="宋体" w:hint="eastAsia"/>
                <w:szCs w:val="21"/>
                <w:lang w:eastAsia="zh-Hans"/>
              </w:rPr>
              <w:t>港</w:t>
            </w:r>
          </w:p>
        </w:tc>
        <w:tc>
          <w:tcPr>
            <w:tcW w:w="2049"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0F5C19" w:rsidRDefault="000F5C19">
            <w:pPr>
              <w:jc w:val="right"/>
            </w:pPr>
            <w:r>
              <w:rPr>
                <w:rFonts w:ascii="宋体" w:hAnsi="宋体" w:hint="eastAsia"/>
                <w:szCs w:val="21"/>
                <w:lang w:eastAsia="zh-Hans"/>
              </w:rPr>
              <w:t>9,380,852.2</w:t>
            </w:r>
            <w:r>
              <w:rPr>
                <w:rFonts w:ascii="宋体" w:hAnsi="宋体" w:hint="eastAsia"/>
                <w:szCs w:val="21"/>
                <w:lang w:eastAsia="zh-Hans"/>
              </w:rPr>
              <w:t>7</w:t>
            </w:r>
          </w:p>
        </w:tc>
        <w:tc>
          <w:tcPr>
            <w:tcW w:w="1801"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0F5C19" w:rsidRDefault="000F5C19">
            <w:pPr>
              <w:jc w:val="right"/>
            </w:pPr>
            <w:r>
              <w:rPr>
                <w:rFonts w:ascii="宋体" w:hAnsi="宋体" w:hint="eastAsia"/>
                <w:szCs w:val="21"/>
                <w:lang w:eastAsia="zh-Hans"/>
              </w:rPr>
              <w:t>1.7</w:t>
            </w:r>
            <w:r>
              <w:rPr>
                <w:rFonts w:ascii="宋体" w:hAnsi="宋体" w:hint="eastAsia"/>
                <w:szCs w:val="21"/>
                <w:lang w:eastAsia="zh-Hans"/>
              </w:rPr>
              <w:t>2</w:t>
            </w:r>
          </w:p>
        </w:tc>
      </w:tr>
      <w:tr w:rsidR="00000000">
        <w:trPr>
          <w:divId w:val="270670190"/>
        </w:trPr>
        <w:tc>
          <w:tcPr>
            <w:tcW w:w="115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0F5C19" w:rsidRDefault="000F5C19">
            <w:r>
              <w:rPr>
                <w:rFonts w:ascii="宋体" w:hAnsi="宋体" w:hint="eastAsia"/>
                <w:szCs w:val="21"/>
                <w:lang w:eastAsia="zh-Hans"/>
              </w:rPr>
              <w:t>奥地</w:t>
            </w:r>
            <w:r>
              <w:rPr>
                <w:rFonts w:ascii="宋体" w:hAnsi="宋体" w:hint="eastAsia"/>
                <w:szCs w:val="21"/>
                <w:lang w:eastAsia="zh-Hans"/>
              </w:rPr>
              <w:t>利</w:t>
            </w:r>
          </w:p>
        </w:tc>
        <w:tc>
          <w:tcPr>
            <w:tcW w:w="2049"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0F5C19" w:rsidRDefault="000F5C19">
            <w:pPr>
              <w:jc w:val="right"/>
            </w:pPr>
            <w:r>
              <w:rPr>
                <w:rFonts w:ascii="宋体" w:hAnsi="宋体" w:hint="eastAsia"/>
                <w:szCs w:val="21"/>
                <w:lang w:eastAsia="zh-Hans"/>
              </w:rPr>
              <w:t>5,994,407.7</w:t>
            </w:r>
            <w:r>
              <w:rPr>
                <w:rFonts w:ascii="宋体" w:hAnsi="宋体" w:hint="eastAsia"/>
                <w:szCs w:val="21"/>
                <w:lang w:eastAsia="zh-Hans"/>
              </w:rPr>
              <w:t>8</w:t>
            </w:r>
          </w:p>
        </w:tc>
        <w:tc>
          <w:tcPr>
            <w:tcW w:w="1801"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0F5C19" w:rsidRDefault="000F5C19">
            <w:pPr>
              <w:jc w:val="right"/>
            </w:pPr>
            <w:r>
              <w:rPr>
                <w:rFonts w:ascii="宋体" w:hAnsi="宋体" w:hint="eastAsia"/>
                <w:szCs w:val="21"/>
                <w:lang w:eastAsia="zh-Hans"/>
              </w:rPr>
              <w:t>1.1</w:t>
            </w:r>
            <w:r>
              <w:rPr>
                <w:rFonts w:ascii="宋体" w:hAnsi="宋体" w:hint="eastAsia"/>
                <w:szCs w:val="21"/>
                <w:lang w:eastAsia="zh-Hans"/>
              </w:rPr>
              <w:t>0</w:t>
            </w:r>
          </w:p>
        </w:tc>
      </w:tr>
      <w:tr w:rsidR="00000000">
        <w:trPr>
          <w:divId w:val="270670190"/>
        </w:trPr>
        <w:tc>
          <w:tcPr>
            <w:tcW w:w="115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0F5C19" w:rsidRDefault="000F5C19">
            <w:r>
              <w:rPr>
                <w:rFonts w:ascii="宋体" w:hAnsi="宋体" w:hint="eastAsia"/>
                <w:szCs w:val="21"/>
                <w:lang w:eastAsia="zh-Hans"/>
              </w:rPr>
              <w:t>葡萄</w:t>
            </w:r>
            <w:r>
              <w:rPr>
                <w:rFonts w:ascii="宋体" w:hAnsi="宋体" w:hint="eastAsia"/>
                <w:szCs w:val="21"/>
                <w:lang w:eastAsia="zh-Hans"/>
              </w:rPr>
              <w:t>牙</w:t>
            </w:r>
          </w:p>
        </w:tc>
        <w:tc>
          <w:tcPr>
            <w:tcW w:w="2049"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0F5C19" w:rsidRDefault="000F5C19">
            <w:pPr>
              <w:jc w:val="right"/>
            </w:pPr>
            <w:r>
              <w:rPr>
                <w:rFonts w:ascii="宋体" w:hAnsi="宋体" w:hint="eastAsia"/>
                <w:szCs w:val="21"/>
                <w:lang w:eastAsia="zh-Hans"/>
              </w:rPr>
              <w:t>4,125,997.7</w:t>
            </w:r>
            <w:r>
              <w:rPr>
                <w:rFonts w:ascii="宋体" w:hAnsi="宋体" w:hint="eastAsia"/>
                <w:szCs w:val="21"/>
                <w:lang w:eastAsia="zh-Hans"/>
              </w:rPr>
              <w:t>0</w:t>
            </w:r>
          </w:p>
        </w:tc>
        <w:tc>
          <w:tcPr>
            <w:tcW w:w="1801"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0F5C19" w:rsidRDefault="000F5C19">
            <w:pPr>
              <w:jc w:val="right"/>
            </w:pPr>
            <w:r>
              <w:rPr>
                <w:rFonts w:ascii="宋体" w:hAnsi="宋体" w:hint="eastAsia"/>
                <w:szCs w:val="21"/>
                <w:lang w:eastAsia="zh-Hans"/>
              </w:rPr>
              <w:t>0.7</w:t>
            </w:r>
            <w:r>
              <w:rPr>
                <w:rFonts w:ascii="宋体" w:hAnsi="宋体" w:hint="eastAsia"/>
                <w:szCs w:val="21"/>
                <w:lang w:eastAsia="zh-Hans"/>
              </w:rPr>
              <w:t>6</w:t>
            </w:r>
          </w:p>
        </w:tc>
      </w:tr>
      <w:tr w:rsidR="00000000">
        <w:trPr>
          <w:divId w:val="270670190"/>
        </w:trPr>
        <w:tc>
          <w:tcPr>
            <w:tcW w:w="115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0F5C19" w:rsidRDefault="000F5C19">
            <w:r>
              <w:rPr>
                <w:rFonts w:ascii="宋体" w:hAnsi="宋体" w:hint="eastAsia"/>
                <w:szCs w:val="21"/>
                <w:lang w:eastAsia="zh-Hans"/>
              </w:rPr>
              <w:t>挪</w:t>
            </w:r>
            <w:r>
              <w:rPr>
                <w:rFonts w:ascii="宋体" w:hAnsi="宋体" w:hint="eastAsia"/>
                <w:szCs w:val="21"/>
                <w:lang w:eastAsia="zh-Hans"/>
              </w:rPr>
              <w:t>威</w:t>
            </w:r>
          </w:p>
        </w:tc>
        <w:tc>
          <w:tcPr>
            <w:tcW w:w="2049"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0F5C19" w:rsidRDefault="000F5C19">
            <w:pPr>
              <w:jc w:val="right"/>
            </w:pPr>
            <w:r>
              <w:rPr>
                <w:rFonts w:ascii="宋体" w:hAnsi="宋体" w:hint="eastAsia"/>
                <w:szCs w:val="21"/>
                <w:lang w:eastAsia="zh-Hans"/>
              </w:rPr>
              <w:t>3,074,998.5</w:t>
            </w:r>
            <w:r>
              <w:rPr>
                <w:rFonts w:ascii="宋体" w:hAnsi="宋体" w:hint="eastAsia"/>
                <w:szCs w:val="21"/>
                <w:lang w:eastAsia="zh-Hans"/>
              </w:rPr>
              <w:t>3</w:t>
            </w:r>
          </w:p>
        </w:tc>
        <w:tc>
          <w:tcPr>
            <w:tcW w:w="1801"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0F5C19" w:rsidRDefault="000F5C19">
            <w:pPr>
              <w:jc w:val="right"/>
            </w:pPr>
            <w:r>
              <w:rPr>
                <w:rFonts w:ascii="宋体" w:hAnsi="宋体" w:hint="eastAsia"/>
                <w:szCs w:val="21"/>
                <w:lang w:eastAsia="zh-Hans"/>
              </w:rPr>
              <w:t>0.5</w:t>
            </w:r>
            <w:r>
              <w:rPr>
                <w:rFonts w:ascii="宋体" w:hAnsi="宋体" w:hint="eastAsia"/>
                <w:szCs w:val="21"/>
                <w:lang w:eastAsia="zh-Hans"/>
              </w:rPr>
              <w:t>7</w:t>
            </w:r>
          </w:p>
        </w:tc>
      </w:tr>
      <w:tr w:rsidR="00000000">
        <w:trPr>
          <w:divId w:val="270670190"/>
        </w:trPr>
        <w:tc>
          <w:tcPr>
            <w:tcW w:w="115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0F5C19" w:rsidRDefault="000F5C19">
            <w:r>
              <w:rPr>
                <w:rFonts w:ascii="宋体" w:hAnsi="宋体" w:hint="eastAsia"/>
                <w:szCs w:val="21"/>
                <w:lang w:eastAsia="zh-Hans"/>
              </w:rPr>
              <w:t>瑞</w:t>
            </w:r>
            <w:r>
              <w:rPr>
                <w:rFonts w:ascii="宋体" w:hAnsi="宋体" w:hint="eastAsia"/>
                <w:szCs w:val="21"/>
                <w:lang w:eastAsia="zh-Hans"/>
              </w:rPr>
              <w:t>典</w:t>
            </w:r>
          </w:p>
        </w:tc>
        <w:tc>
          <w:tcPr>
            <w:tcW w:w="2049"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0F5C19" w:rsidRDefault="000F5C19">
            <w:pPr>
              <w:jc w:val="right"/>
            </w:pPr>
            <w:r>
              <w:rPr>
                <w:rFonts w:ascii="宋体" w:hAnsi="宋体" w:hint="eastAsia"/>
                <w:szCs w:val="21"/>
                <w:lang w:eastAsia="zh-Hans"/>
              </w:rPr>
              <w:t>2,650,151.7</w:t>
            </w:r>
            <w:r>
              <w:rPr>
                <w:rFonts w:ascii="宋体" w:hAnsi="宋体" w:hint="eastAsia"/>
                <w:szCs w:val="21"/>
                <w:lang w:eastAsia="zh-Hans"/>
              </w:rPr>
              <w:t>6</w:t>
            </w:r>
          </w:p>
        </w:tc>
        <w:tc>
          <w:tcPr>
            <w:tcW w:w="1801"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0F5C19" w:rsidRDefault="000F5C19">
            <w:pPr>
              <w:jc w:val="right"/>
            </w:pPr>
            <w:r>
              <w:rPr>
                <w:rFonts w:ascii="宋体" w:hAnsi="宋体" w:hint="eastAsia"/>
                <w:szCs w:val="21"/>
                <w:lang w:eastAsia="zh-Hans"/>
              </w:rPr>
              <w:t>0.4</w:t>
            </w:r>
            <w:r>
              <w:rPr>
                <w:rFonts w:ascii="宋体" w:hAnsi="宋体" w:hint="eastAsia"/>
                <w:szCs w:val="21"/>
                <w:lang w:eastAsia="zh-Hans"/>
              </w:rPr>
              <w:t>9</w:t>
            </w:r>
          </w:p>
        </w:tc>
      </w:tr>
      <w:tr w:rsidR="00000000">
        <w:trPr>
          <w:divId w:val="270670190"/>
        </w:trPr>
        <w:tc>
          <w:tcPr>
            <w:tcW w:w="115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0F5C19" w:rsidRDefault="000F5C19">
            <w:r>
              <w:rPr>
                <w:rFonts w:ascii="宋体" w:hAnsi="宋体" w:hint="eastAsia"/>
                <w:szCs w:val="21"/>
                <w:lang w:eastAsia="zh-Hans"/>
              </w:rPr>
              <w:t>法</w:t>
            </w:r>
            <w:r>
              <w:rPr>
                <w:rFonts w:ascii="宋体" w:hAnsi="宋体" w:hint="eastAsia"/>
                <w:szCs w:val="21"/>
                <w:lang w:eastAsia="zh-Hans"/>
              </w:rPr>
              <w:t>国</w:t>
            </w:r>
          </w:p>
        </w:tc>
        <w:tc>
          <w:tcPr>
            <w:tcW w:w="2049"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0F5C19" w:rsidRDefault="000F5C19">
            <w:pPr>
              <w:jc w:val="right"/>
            </w:pPr>
            <w:r>
              <w:rPr>
                <w:rFonts w:ascii="宋体" w:hAnsi="宋体" w:hint="eastAsia"/>
                <w:szCs w:val="21"/>
                <w:lang w:eastAsia="zh-Hans"/>
              </w:rPr>
              <w:t>2,193,290.0</w:t>
            </w:r>
            <w:r>
              <w:rPr>
                <w:rFonts w:ascii="宋体" w:hAnsi="宋体" w:hint="eastAsia"/>
                <w:szCs w:val="21"/>
                <w:lang w:eastAsia="zh-Hans"/>
              </w:rPr>
              <w:t>1</w:t>
            </w:r>
          </w:p>
        </w:tc>
        <w:tc>
          <w:tcPr>
            <w:tcW w:w="1801"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0F5C19" w:rsidRDefault="000F5C19">
            <w:pPr>
              <w:jc w:val="right"/>
            </w:pPr>
            <w:r>
              <w:rPr>
                <w:rFonts w:ascii="宋体" w:hAnsi="宋体" w:hint="eastAsia"/>
                <w:szCs w:val="21"/>
                <w:lang w:eastAsia="zh-Hans"/>
              </w:rPr>
              <w:t>0.4</w:t>
            </w:r>
            <w:r>
              <w:rPr>
                <w:rFonts w:ascii="宋体" w:hAnsi="宋体" w:hint="eastAsia"/>
                <w:szCs w:val="21"/>
                <w:lang w:eastAsia="zh-Hans"/>
              </w:rPr>
              <w:t>0</w:t>
            </w:r>
          </w:p>
        </w:tc>
      </w:tr>
      <w:tr w:rsidR="00000000">
        <w:trPr>
          <w:divId w:val="270670190"/>
        </w:trPr>
        <w:tc>
          <w:tcPr>
            <w:tcW w:w="115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0F5C19" w:rsidRDefault="000F5C19">
            <w:r>
              <w:rPr>
                <w:rFonts w:ascii="宋体" w:hAnsi="宋体" w:hint="eastAsia"/>
                <w:szCs w:val="21"/>
                <w:lang w:eastAsia="zh-Hans"/>
              </w:rPr>
              <w:t>南</w:t>
            </w:r>
            <w:r>
              <w:rPr>
                <w:rFonts w:ascii="宋体" w:hAnsi="宋体" w:hint="eastAsia"/>
                <w:szCs w:val="21"/>
                <w:lang w:eastAsia="zh-Hans"/>
              </w:rPr>
              <w:t>非</w:t>
            </w:r>
          </w:p>
        </w:tc>
        <w:tc>
          <w:tcPr>
            <w:tcW w:w="2049"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0F5C19" w:rsidRDefault="000F5C19">
            <w:pPr>
              <w:jc w:val="right"/>
            </w:pPr>
            <w:r>
              <w:rPr>
                <w:rFonts w:ascii="宋体" w:hAnsi="宋体" w:hint="eastAsia"/>
                <w:szCs w:val="21"/>
                <w:lang w:eastAsia="zh-Hans"/>
              </w:rPr>
              <w:t>1,842,745.8</w:t>
            </w:r>
            <w:r>
              <w:rPr>
                <w:rFonts w:ascii="宋体" w:hAnsi="宋体" w:hint="eastAsia"/>
                <w:szCs w:val="21"/>
                <w:lang w:eastAsia="zh-Hans"/>
              </w:rPr>
              <w:t>0</w:t>
            </w:r>
          </w:p>
        </w:tc>
        <w:tc>
          <w:tcPr>
            <w:tcW w:w="1801"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0F5C19" w:rsidRDefault="000F5C19">
            <w:pPr>
              <w:jc w:val="right"/>
            </w:pPr>
            <w:r>
              <w:rPr>
                <w:rFonts w:ascii="宋体" w:hAnsi="宋体" w:hint="eastAsia"/>
                <w:szCs w:val="21"/>
                <w:lang w:eastAsia="zh-Hans"/>
              </w:rPr>
              <w:t>0.3</w:t>
            </w:r>
            <w:r>
              <w:rPr>
                <w:rFonts w:ascii="宋体" w:hAnsi="宋体" w:hint="eastAsia"/>
                <w:szCs w:val="21"/>
                <w:lang w:eastAsia="zh-Hans"/>
              </w:rPr>
              <w:t>4</w:t>
            </w:r>
          </w:p>
        </w:tc>
      </w:tr>
      <w:tr w:rsidR="00000000">
        <w:trPr>
          <w:divId w:val="270670190"/>
        </w:trPr>
        <w:tc>
          <w:tcPr>
            <w:tcW w:w="115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0F5C19" w:rsidRDefault="000F5C19">
            <w:r>
              <w:rPr>
                <w:rFonts w:ascii="宋体" w:hAnsi="宋体" w:hint="eastAsia"/>
                <w:szCs w:val="21"/>
              </w:rPr>
              <w:t>合计</w:t>
            </w:r>
            <w:r>
              <w:rPr>
                <w:rFonts w:ascii="宋体" w:hAnsi="宋体" w:hint="eastAsia"/>
                <w:szCs w:val="21"/>
                <w:lang w:eastAsia="zh-Hans"/>
              </w:rPr>
              <w:t xml:space="preserve"> </w:t>
            </w:r>
          </w:p>
        </w:tc>
        <w:tc>
          <w:tcPr>
            <w:tcW w:w="2049"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0F5C19" w:rsidRDefault="000F5C19">
            <w:pPr>
              <w:jc w:val="right"/>
            </w:pPr>
            <w:r>
              <w:rPr>
                <w:rFonts w:ascii="宋体" w:hAnsi="宋体" w:hint="eastAsia"/>
                <w:szCs w:val="21"/>
                <w:lang w:eastAsia="zh-Hans"/>
              </w:rPr>
              <w:t>512,591,462.7</w:t>
            </w:r>
            <w:r>
              <w:rPr>
                <w:rFonts w:ascii="宋体" w:hAnsi="宋体" w:hint="eastAsia"/>
                <w:szCs w:val="21"/>
                <w:lang w:eastAsia="zh-Hans"/>
              </w:rPr>
              <w:t>8</w:t>
            </w:r>
          </w:p>
        </w:tc>
        <w:tc>
          <w:tcPr>
            <w:tcW w:w="1801"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0F5C19" w:rsidRDefault="000F5C19">
            <w:pPr>
              <w:jc w:val="right"/>
            </w:pPr>
            <w:r>
              <w:rPr>
                <w:rFonts w:ascii="宋体" w:hAnsi="宋体" w:hint="eastAsia"/>
                <w:szCs w:val="21"/>
                <w:lang w:eastAsia="zh-Hans"/>
              </w:rPr>
              <w:t>94.2</w:t>
            </w:r>
            <w:r>
              <w:rPr>
                <w:rFonts w:ascii="宋体" w:hAnsi="宋体" w:hint="eastAsia"/>
                <w:szCs w:val="21"/>
                <w:lang w:eastAsia="zh-Hans"/>
              </w:rPr>
              <w:t>2</w:t>
            </w:r>
            <w:bookmarkEnd w:id="221"/>
          </w:p>
        </w:tc>
      </w:tr>
    </w:tbl>
    <w:p w:rsidR="000F5C19" w:rsidRDefault="000F5C19">
      <w:pPr>
        <w:spacing w:line="360" w:lineRule="auto"/>
        <w:jc w:val="left"/>
      </w:pPr>
      <w:r>
        <w:rPr>
          <w:rFonts w:ascii="宋体" w:hAnsi="宋体" w:hint="eastAsia"/>
          <w:szCs w:val="21"/>
        </w:rPr>
        <w:t>注</w:t>
      </w:r>
      <w:r>
        <w:rPr>
          <w:rFonts w:ascii="宋体" w:hAnsi="宋体" w:hint="eastAsia"/>
          <w:szCs w:val="21"/>
        </w:rPr>
        <w:t>：</w:t>
      </w:r>
      <w:r>
        <w:rPr>
          <w:rFonts w:ascii="宋体" w:hAnsi="宋体" w:hint="eastAsia"/>
        </w:rPr>
        <w:t>国家（地区）类别根据其所在的证券交易所确定，</w:t>
      </w:r>
      <w:r>
        <w:rPr>
          <w:rFonts w:ascii="宋体" w:hAnsi="宋体" w:hint="eastAsia"/>
        </w:rPr>
        <w:t>ADR</w:t>
      </w:r>
      <w:r>
        <w:rPr>
          <w:rFonts w:ascii="宋体" w:hAnsi="宋体" w:hint="eastAsia"/>
        </w:rPr>
        <w:t>、</w:t>
      </w:r>
      <w:r>
        <w:rPr>
          <w:rFonts w:ascii="宋体" w:hAnsi="宋体" w:hint="eastAsia"/>
        </w:rPr>
        <w:t>GDR</w:t>
      </w:r>
      <w:r>
        <w:rPr>
          <w:rFonts w:ascii="宋体" w:hAnsi="宋体" w:hint="eastAsia"/>
        </w:rPr>
        <w:t>按照存托凭证本身挂牌的证券交易所确定</w:t>
      </w:r>
      <w:r>
        <w:rPr>
          <w:rFonts w:ascii="宋体" w:hAnsi="宋体" w:hint="eastAsia"/>
        </w:rPr>
        <w:t>。</w:t>
      </w:r>
    </w:p>
    <w:p w:rsidR="000F5C19" w:rsidRDefault="000F5C19">
      <w:pPr>
        <w:pStyle w:val="XBRLTitle2"/>
        <w:spacing w:before="156" w:line="360" w:lineRule="auto"/>
        <w:ind w:left="454"/>
      </w:pPr>
      <w:bookmarkStart w:id="223" w:name="_Toc514088262"/>
      <w:bookmarkStart w:id="224" w:name="_Toc480465434"/>
      <w:bookmarkStart w:id="225" w:name="_Toc448480300"/>
      <w:bookmarkStart w:id="226" w:name="_Toc438654088"/>
      <w:bookmarkStart w:id="227" w:name="_Toc456107133"/>
      <w:bookmarkStart w:id="228" w:name="_Toc459213779"/>
      <w:bookmarkStart w:id="229" w:name="_Toc513542663"/>
      <w:bookmarkStart w:id="230" w:name="_Toc512696265"/>
      <w:bookmarkStart w:id="231" w:name="_Toc512612268"/>
      <w:bookmarkStart w:id="232" w:name="_Toc512612092"/>
      <w:bookmarkStart w:id="233" w:name="_Toc512611296"/>
      <w:bookmarkStart w:id="234" w:name="m503"/>
      <w:bookmarkEnd w:id="222"/>
      <w:r>
        <w:rPr>
          <w:rFonts w:eastAsia="宋体" w:hint="eastAsia"/>
        </w:rPr>
        <w:t>报告期末按行业分类的股票及存托凭证投资组</w:t>
      </w:r>
      <w:r>
        <w:rPr>
          <w:rFonts w:eastAsia="宋体" w:hint="eastAsia"/>
        </w:rPr>
        <w:t>合</w:t>
      </w:r>
      <w:bookmarkEnd w:id="223"/>
      <w:bookmarkEnd w:id="224"/>
      <w:bookmarkEnd w:id="225"/>
      <w:bookmarkEnd w:id="226"/>
      <w:bookmarkEnd w:id="227"/>
      <w:bookmarkEnd w:id="228"/>
      <w:r>
        <w:rPr>
          <w:rFonts w:hint="eastAsia"/>
        </w:rPr>
        <w:t xml:space="preserve"> </w:t>
      </w:r>
      <w:bookmarkEnd w:id="229"/>
      <w:bookmarkEnd w:id="230"/>
      <w:bookmarkEnd w:id="231"/>
      <w:bookmarkEnd w:id="232"/>
      <w:bookmarkEnd w:id="233"/>
    </w:p>
    <w:tbl>
      <w:tblPr>
        <w:tblW w:w="5000" w:type="pct"/>
        <w:tblBorders>
          <w:insideH w:val="outset" w:sz="6" w:space="0" w:color="auto"/>
          <w:insideV w:val="outset" w:sz="6" w:space="0" w:color="auto"/>
        </w:tblBorders>
        <w:tblLayout w:type="fixed"/>
        <w:tblCellMar>
          <w:left w:w="0" w:type="dxa"/>
          <w:right w:w="0" w:type="dxa"/>
        </w:tblCellMar>
        <w:tblLook w:val="04A0" w:firstRow="1" w:lastRow="0" w:firstColumn="1" w:lastColumn="0" w:noHBand="0" w:noVBand="1"/>
      </w:tblPr>
      <w:tblGrid>
        <w:gridCol w:w="3219"/>
        <w:gridCol w:w="3818"/>
        <w:gridCol w:w="1798"/>
      </w:tblGrid>
      <w:tr w:rsidR="00000000">
        <w:trPr>
          <w:divId w:val="1239638026"/>
        </w:trPr>
        <w:tc>
          <w:tcPr>
            <w:tcW w:w="322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0F5C19" w:rsidRDefault="000F5C19">
            <w:pPr>
              <w:jc w:val="center"/>
              <w:rPr>
                <w:rFonts w:hint="eastAsia"/>
              </w:rPr>
            </w:pPr>
            <w:bookmarkStart w:id="235" w:name="m08QD_03_01_tab"/>
            <w:bookmarkStart w:id="236" w:name="m08QD_03_tab"/>
            <w:bookmarkStart w:id="237" w:name="m08QD_03_01"/>
            <w:r>
              <w:rPr>
                <w:rFonts w:ascii="宋体" w:hAnsi="宋体" w:hint="eastAsia"/>
                <w:color w:val="000000"/>
              </w:rPr>
              <w:t>行业类别</w:t>
            </w:r>
            <w:r>
              <w:rPr>
                <w:rFonts w:ascii="宋体" w:hAnsi="宋体" w:hint="eastAsia"/>
                <w:color w:val="000000"/>
                <w:lang w:eastAsia="zh-Hans"/>
              </w:rPr>
              <w:t xml:space="preserve"> </w:t>
            </w:r>
          </w:p>
        </w:tc>
        <w:tc>
          <w:tcPr>
            <w:tcW w:w="382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0F5C19" w:rsidRDefault="000F5C19">
            <w:pPr>
              <w:jc w:val="center"/>
            </w:pPr>
            <w:r>
              <w:rPr>
                <w:rFonts w:ascii="宋体" w:hAnsi="宋体" w:hint="eastAsia"/>
                <w:color w:val="000000"/>
              </w:rPr>
              <w:t>公允价值（人民币元）</w:t>
            </w:r>
            <w:r>
              <w:rPr>
                <w:rFonts w:ascii="宋体" w:hAnsi="宋体" w:hint="eastAsia"/>
                <w:color w:val="000000"/>
                <w:lang w:eastAsia="zh-Hans"/>
              </w:rPr>
              <w:t xml:space="preserve"> </w:t>
            </w:r>
          </w:p>
        </w:tc>
        <w:tc>
          <w:tcPr>
            <w:tcW w:w="180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0F5C19" w:rsidRDefault="000F5C19">
            <w:r>
              <w:rPr>
                <w:rFonts w:ascii="宋体" w:hAnsi="宋体" w:hint="eastAsia"/>
                <w:color w:val="000000"/>
              </w:rPr>
              <w:t>占基金资产净值比例</w:t>
            </w:r>
            <w:r>
              <w:rPr>
                <w:rFonts w:ascii="宋体" w:hAnsi="宋体" w:hint="eastAsia"/>
                <w:color w:val="000000"/>
                <w:lang w:eastAsia="zh-Hans"/>
              </w:rPr>
              <w:t>(%)</w:t>
            </w:r>
            <w:r>
              <w:rPr>
                <w:rFonts w:ascii="宋体" w:hAnsi="宋体" w:hint="eastAsia"/>
                <w:b/>
                <w:color w:val="000000"/>
                <w:lang w:eastAsia="zh-Hans"/>
              </w:rPr>
              <w:t xml:space="preserve"> </w:t>
            </w:r>
          </w:p>
        </w:tc>
      </w:tr>
      <w:tr w:rsidR="00000000">
        <w:trPr>
          <w:divId w:val="1239638026"/>
        </w:trPr>
        <w:tc>
          <w:tcPr>
            <w:tcW w:w="32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pPr>
              <w:jc w:val="left"/>
            </w:pPr>
            <w:r>
              <w:rPr>
                <w:rFonts w:ascii="宋体" w:hAnsi="宋体" w:hint="eastAsia"/>
                <w:color w:val="000000"/>
                <w:lang w:eastAsia="zh-Hans"/>
              </w:rPr>
              <w:t>基础材</w:t>
            </w:r>
            <w:r>
              <w:rPr>
                <w:rFonts w:ascii="宋体" w:hAnsi="宋体" w:hint="eastAsia"/>
                <w:color w:val="000000"/>
                <w:lang w:eastAsia="zh-Hans"/>
              </w:rPr>
              <w:t>料</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pPr>
              <w:jc w:val="right"/>
            </w:pPr>
            <w:r>
              <w:rPr>
                <w:rFonts w:ascii="宋体" w:hAnsi="宋体" w:hint="eastAsia"/>
                <w:color w:val="000000"/>
                <w:lang w:eastAsia="zh-Hans"/>
              </w:rPr>
              <w:t>234,566,869.2</w:t>
            </w:r>
            <w:r>
              <w:rPr>
                <w:rFonts w:ascii="宋体" w:hAnsi="宋体" w:hint="eastAsia"/>
                <w:color w:val="000000"/>
                <w:lang w:eastAsia="zh-Hans"/>
              </w:rPr>
              <w:t>7</w:t>
            </w:r>
          </w:p>
        </w:tc>
        <w:tc>
          <w:tcPr>
            <w:tcW w:w="1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pPr>
              <w:jc w:val="right"/>
            </w:pPr>
            <w:r>
              <w:rPr>
                <w:rFonts w:ascii="宋体" w:hAnsi="宋体" w:hint="eastAsia"/>
                <w:color w:val="000000"/>
                <w:lang w:eastAsia="zh-Hans"/>
              </w:rPr>
              <w:t>43.1</w:t>
            </w:r>
            <w:r>
              <w:rPr>
                <w:rFonts w:ascii="宋体" w:hAnsi="宋体" w:hint="eastAsia"/>
                <w:color w:val="000000"/>
                <w:lang w:eastAsia="zh-Hans"/>
              </w:rPr>
              <w:t>2</w:t>
            </w:r>
          </w:p>
        </w:tc>
      </w:tr>
      <w:tr w:rsidR="00000000">
        <w:trPr>
          <w:divId w:val="1239638026"/>
        </w:trPr>
        <w:tc>
          <w:tcPr>
            <w:tcW w:w="32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pPr>
              <w:jc w:val="left"/>
            </w:pPr>
            <w:r>
              <w:rPr>
                <w:rFonts w:ascii="宋体" w:hAnsi="宋体" w:hint="eastAsia"/>
                <w:color w:val="000000"/>
                <w:lang w:eastAsia="zh-Hans"/>
              </w:rPr>
              <w:t>能</w:t>
            </w:r>
            <w:r>
              <w:rPr>
                <w:rFonts w:ascii="宋体" w:hAnsi="宋体" w:hint="eastAsia"/>
                <w:color w:val="000000"/>
                <w:lang w:eastAsia="zh-Hans"/>
              </w:rPr>
              <w:t>源</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pPr>
              <w:jc w:val="right"/>
            </w:pPr>
            <w:r>
              <w:rPr>
                <w:rFonts w:ascii="宋体" w:hAnsi="宋体" w:hint="eastAsia"/>
                <w:color w:val="000000"/>
                <w:lang w:eastAsia="zh-Hans"/>
              </w:rPr>
              <w:t>278,024,593.5</w:t>
            </w:r>
            <w:r>
              <w:rPr>
                <w:rFonts w:ascii="宋体" w:hAnsi="宋体" w:hint="eastAsia"/>
                <w:color w:val="000000"/>
                <w:lang w:eastAsia="zh-Hans"/>
              </w:rPr>
              <w:t>1</w:t>
            </w:r>
          </w:p>
        </w:tc>
        <w:tc>
          <w:tcPr>
            <w:tcW w:w="1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pPr>
              <w:jc w:val="right"/>
            </w:pPr>
            <w:r>
              <w:rPr>
                <w:rFonts w:ascii="宋体" w:hAnsi="宋体" w:hint="eastAsia"/>
                <w:color w:val="000000"/>
                <w:lang w:eastAsia="zh-Hans"/>
              </w:rPr>
              <w:t>51.1</w:t>
            </w:r>
            <w:r>
              <w:rPr>
                <w:rFonts w:ascii="宋体" w:hAnsi="宋体" w:hint="eastAsia"/>
                <w:color w:val="000000"/>
                <w:lang w:eastAsia="zh-Hans"/>
              </w:rPr>
              <w:t>0</w:t>
            </w:r>
          </w:p>
        </w:tc>
      </w:tr>
      <w:tr w:rsidR="00000000">
        <w:trPr>
          <w:divId w:val="1239638026"/>
        </w:trPr>
        <w:tc>
          <w:tcPr>
            <w:tcW w:w="32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pPr>
              <w:jc w:val="center"/>
            </w:pPr>
            <w:r>
              <w:rPr>
                <w:rFonts w:ascii="宋体" w:hAnsi="宋体" w:hint="eastAsia"/>
              </w:rPr>
              <w:t>合计</w:t>
            </w:r>
            <w:r>
              <w:rPr>
                <w:rFonts w:ascii="宋体" w:hAnsi="宋体" w:hint="eastAsia"/>
                <w:color w:val="000000"/>
                <w:lang w:eastAsia="zh-Hans"/>
              </w:rPr>
              <w:t xml:space="preserve"> </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pPr>
              <w:jc w:val="right"/>
            </w:pPr>
            <w:r>
              <w:rPr>
                <w:rFonts w:ascii="宋体" w:hAnsi="宋体" w:hint="eastAsia"/>
                <w:color w:val="000000"/>
                <w:lang w:eastAsia="zh-Hans"/>
              </w:rPr>
              <w:t>512,591,462.7</w:t>
            </w:r>
            <w:r>
              <w:rPr>
                <w:rFonts w:ascii="宋体" w:hAnsi="宋体" w:hint="eastAsia"/>
                <w:color w:val="000000"/>
                <w:lang w:eastAsia="zh-Hans"/>
              </w:rPr>
              <w:t>8</w:t>
            </w:r>
          </w:p>
        </w:tc>
        <w:tc>
          <w:tcPr>
            <w:tcW w:w="1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pPr>
              <w:jc w:val="right"/>
            </w:pPr>
            <w:r>
              <w:rPr>
                <w:rFonts w:ascii="宋体" w:hAnsi="宋体" w:hint="eastAsia"/>
                <w:color w:val="000000"/>
                <w:lang w:eastAsia="zh-Hans"/>
              </w:rPr>
              <w:t>94.2</w:t>
            </w:r>
            <w:r>
              <w:rPr>
                <w:rFonts w:ascii="宋体" w:hAnsi="宋体" w:hint="eastAsia"/>
                <w:color w:val="000000"/>
                <w:lang w:eastAsia="zh-Hans"/>
              </w:rPr>
              <w:t>2</w:t>
            </w:r>
          </w:p>
        </w:tc>
      </w:tr>
    </w:tbl>
    <w:p w:rsidR="000F5C19" w:rsidRDefault="000F5C19">
      <w:pPr>
        <w:spacing w:line="360" w:lineRule="auto"/>
        <w:jc w:val="left"/>
        <w:divId w:val="202136320"/>
      </w:pPr>
      <w:bookmarkStart w:id="238" w:name="_Toc247616244"/>
      <w:bookmarkStart w:id="239" w:name="_Toc433036708"/>
      <w:bookmarkStart w:id="240" w:name="_Toc247613259"/>
      <w:bookmarkStart w:id="241" w:name="m08QD_04_01"/>
      <w:bookmarkStart w:id="242" w:name="m07_04_07_02"/>
      <w:bookmarkEnd w:id="235"/>
      <w:bookmarkEnd w:id="236"/>
      <w:bookmarkEnd w:id="237"/>
      <w:r>
        <w:rPr>
          <w:rFonts w:ascii="宋体" w:hAnsi="宋体" w:hint="eastAsia"/>
          <w:szCs w:val="21"/>
        </w:rPr>
        <w:t>注</w:t>
      </w:r>
      <w:r>
        <w:rPr>
          <w:rFonts w:ascii="宋体" w:hAnsi="宋体" w:hint="eastAsia"/>
          <w:szCs w:val="21"/>
        </w:rPr>
        <w:t>：</w:t>
      </w:r>
      <w:r>
        <w:rPr>
          <w:rFonts w:ascii="宋体" w:hAnsi="宋体" w:hint="eastAsia"/>
          <w:szCs w:val="21"/>
          <w:lang w:eastAsia="zh-Hans"/>
        </w:rPr>
        <w:t>以上分类采用全球行业分类标准</w:t>
      </w:r>
      <w:r>
        <w:rPr>
          <w:rFonts w:ascii="宋体" w:hAnsi="宋体" w:hint="eastAsia"/>
          <w:szCs w:val="21"/>
          <w:lang w:eastAsia="zh-Hans"/>
        </w:rPr>
        <w:t>(GICS)</w:t>
      </w:r>
      <w:r>
        <w:rPr>
          <w:rFonts w:ascii="宋体" w:hAnsi="宋体" w:hint="eastAsia"/>
          <w:szCs w:val="21"/>
          <w:lang w:eastAsia="zh-Hans"/>
        </w:rPr>
        <w:t>。</w:t>
      </w:r>
      <w:bookmarkEnd w:id="238"/>
      <w:bookmarkEnd w:id="239"/>
      <w:bookmarkEnd w:id="240"/>
      <w:r>
        <w:rPr>
          <w:rFonts w:ascii="宋体" w:hAnsi="宋体" w:hint="eastAsia"/>
          <w:szCs w:val="21"/>
          <w:lang w:eastAsia="zh-Hans"/>
        </w:rPr>
        <w:t xml:space="preserve"> </w:t>
      </w:r>
    </w:p>
    <w:p w:rsidR="000F5C19" w:rsidRDefault="000F5C19">
      <w:pPr>
        <w:pStyle w:val="XBRLTitle2"/>
        <w:spacing w:before="156" w:line="360" w:lineRule="auto"/>
        <w:ind w:left="454"/>
      </w:pPr>
      <w:bookmarkStart w:id="243" w:name="_Toc5140882991"/>
      <w:bookmarkStart w:id="244" w:name="_Toc480465441"/>
      <w:bookmarkStart w:id="245" w:name="_Toc459213786"/>
      <w:bookmarkStart w:id="246" w:name="_Toc456107140"/>
      <w:bookmarkStart w:id="247" w:name="_Toc438654095"/>
      <w:bookmarkStart w:id="248" w:name="_Toc448480307"/>
      <w:bookmarkStart w:id="249" w:name="_Toc513542670"/>
      <w:bookmarkStart w:id="250" w:name="_Toc512696272"/>
      <w:bookmarkStart w:id="251" w:name="_Toc512612275"/>
      <w:bookmarkStart w:id="252" w:name="_Toc512612099"/>
      <w:bookmarkStart w:id="253" w:name="_Toc512611303"/>
      <w:bookmarkEnd w:id="234"/>
      <w:r>
        <w:rPr>
          <w:rFonts w:eastAsia="宋体" w:hint="eastAsia"/>
        </w:rPr>
        <w:t>期末按公允价值占基金资产净值比例大小排序的权益投资明</w:t>
      </w:r>
      <w:r>
        <w:rPr>
          <w:rFonts w:eastAsia="宋体" w:hint="eastAsia"/>
        </w:rPr>
        <w:t>细</w:t>
      </w:r>
      <w:bookmarkEnd w:id="243"/>
      <w:r>
        <w:rPr>
          <w:rFonts w:eastAsia="宋体" w:hint="eastAsia"/>
        </w:rPr>
        <w:t xml:space="preserve"> </w:t>
      </w:r>
    </w:p>
    <w:p w:rsidR="000F5C19" w:rsidRDefault="000F5C19">
      <w:pPr>
        <w:pStyle w:val="XBRLTitle3"/>
        <w:spacing w:before="156" w:line="360" w:lineRule="auto"/>
        <w:ind w:left="624"/>
        <w:rPr>
          <w:rFonts w:hint="eastAsia"/>
        </w:rPr>
      </w:pPr>
      <w:bookmarkStart w:id="254" w:name="m510_01_1597"/>
      <w:r>
        <w:rPr>
          <w:rFonts w:hAnsi="宋体" w:hint="eastAsia"/>
        </w:rPr>
        <w:t>报告期末按公允价值占基金资产净值比例大小排序的前十名股票及存托凭证投资明</w:t>
      </w:r>
      <w:r>
        <w:rPr>
          <w:rFonts w:hAnsi="宋体" w:hint="eastAsia"/>
        </w:rPr>
        <w:t>细</w:t>
      </w:r>
      <w:bookmarkStart w:id="255" w:name="_Toc5140882992"/>
      <w:bookmarkStart w:id="256" w:name="_Toc513542671"/>
      <w:bookmarkStart w:id="257" w:name="_Toc480465442"/>
      <w:bookmarkEnd w:id="255"/>
      <w:r>
        <w:rPr>
          <w:rFonts w:hAnsi="宋体" w:hint="eastAsia"/>
        </w:rPr>
        <w:t xml:space="preserve"> </w:t>
      </w:r>
    </w:p>
    <w:tbl>
      <w:tblPr>
        <w:tblW w:w="5000" w:type="pct"/>
        <w:tblBorders>
          <w:insideH w:val="outset" w:sz="6" w:space="0" w:color="auto"/>
          <w:insideV w:val="outset" w:sz="6" w:space="0" w:color="auto"/>
        </w:tblBorders>
        <w:tblCellMar>
          <w:left w:w="0" w:type="dxa"/>
          <w:right w:w="0" w:type="dxa"/>
        </w:tblCellMar>
        <w:tblLook w:val="04A0" w:firstRow="1" w:lastRow="0" w:firstColumn="1" w:lastColumn="0" w:noHBand="0" w:noVBand="1"/>
      </w:tblPr>
      <w:tblGrid>
        <w:gridCol w:w="524"/>
        <w:gridCol w:w="1581"/>
        <w:gridCol w:w="978"/>
        <w:gridCol w:w="636"/>
        <w:gridCol w:w="692"/>
        <w:gridCol w:w="636"/>
        <w:gridCol w:w="846"/>
        <w:gridCol w:w="1581"/>
        <w:gridCol w:w="1361"/>
      </w:tblGrid>
      <w:tr w:rsidR="00000000">
        <w:trPr>
          <w:divId w:val="1279486893"/>
        </w:trPr>
        <w:tc>
          <w:tcPr>
            <w:tcW w:w="404"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0F5C19" w:rsidRDefault="000F5C19">
            <w:pPr>
              <w:jc w:val="center"/>
              <w:rPr>
                <w:rFonts w:hint="eastAsia"/>
              </w:rPr>
            </w:pPr>
            <w:bookmarkStart w:id="258" w:name="m08QD_04_01_tab"/>
            <w:r>
              <w:rPr>
                <w:rFonts w:ascii="宋体" w:hAnsi="宋体" w:hint="eastAsia"/>
              </w:rPr>
              <w:t>序号</w:t>
            </w:r>
            <w:r>
              <w:rPr>
                <w:rFonts w:ascii="宋体" w:hAnsi="宋体" w:hint="eastAsia"/>
                <w:lang w:eastAsia="zh-Hans"/>
              </w:rPr>
              <w:t xml:space="preserve"> </w:t>
            </w:r>
          </w:p>
        </w:tc>
        <w:tc>
          <w:tcPr>
            <w:tcW w:w="647"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0F5C19" w:rsidRDefault="000F5C19">
            <w:pPr>
              <w:jc w:val="center"/>
            </w:pPr>
            <w:r>
              <w:rPr>
                <w:rFonts w:ascii="宋体" w:hAnsi="宋体" w:hint="eastAsia"/>
              </w:rPr>
              <w:t>公司名称</w:t>
            </w:r>
            <w:r>
              <w:rPr>
                <w:rFonts w:ascii="宋体" w:hAnsi="宋体" w:hint="eastAsia"/>
                <w:lang w:eastAsia="zh-Hans"/>
              </w:rPr>
              <w:t>(</w:t>
            </w:r>
            <w:r>
              <w:rPr>
                <w:rFonts w:ascii="宋体" w:hAnsi="宋体" w:hint="eastAsia"/>
              </w:rPr>
              <w:t>英文</w:t>
            </w:r>
            <w:r>
              <w:rPr>
                <w:rFonts w:ascii="宋体" w:hAnsi="宋体" w:hint="eastAsia"/>
                <w:lang w:eastAsia="zh-Hans"/>
              </w:rPr>
              <w:t xml:space="preserve">) </w:t>
            </w:r>
          </w:p>
        </w:tc>
        <w:tc>
          <w:tcPr>
            <w:tcW w:w="661"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0F5C19" w:rsidRDefault="000F5C19">
            <w:pPr>
              <w:jc w:val="center"/>
            </w:pPr>
            <w:r>
              <w:rPr>
                <w:rFonts w:ascii="宋体" w:hAnsi="宋体" w:hint="eastAsia"/>
              </w:rPr>
              <w:t>公司名称</w:t>
            </w:r>
            <w:r>
              <w:rPr>
                <w:rFonts w:ascii="宋体" w:hAnsi="宋体" w:hint="eastAsia"/>
                <w:lang w:eastAsia="zh-Hans"/>
              </w:rPr>
              <w:t>(</w:t>
            </w:r>
            <w:r>
              <w:rPr>
                <w:rFonts w:ascii="宋体" w:hAnsi="宋体" w:hint="eastAsia"/>
              </w:rPr>
              <w:t>中文</w:t>
            </w:r>
            <w:r>
              <w:rPr>
                <w:rFonts w:ascii="宋体" w:hAnsi="宋体" w:hint="eastAsia"/>
                <w:lang w:eastAsia="zh-Hans"/>
              </w:rPr>
              <w:t xml:space="preserve">) </w:t>
            </w:r>
          </w:p>
        </w:tc>
        <w:tc>
          <w:tcPr>
            <w:tcW w:w="461"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0F5C19" w:rsidRDefault="000F5C19">
            <w:pPr>
              <w:jc w:val="center"/>
            </w:pPr>
            <w:r>
              <w:rPr>
                <w:rFonts w:ascii="宋体" w:hAnsi="宋体" w:hint="eastAsia"/>
              </w:rPr>
              <w:t>证券代码</w:t>
            </w:r>
            <w:r>
              <w:rPr>
                <w:rFonts w:ascii="宋体" w:hAnsi="宋体" w:hint="eastAsia"/>
                <w:lang w:eastAsia="zh-Hans"/>
              </w:rPr>
              <w:t xml:space="preserve"> </w:t>
            </w:r>
          </w:p>
        </w:tc>
        <w:tc>
          <w:tcPr>
            <w:tcW w:w="504"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0F5C19" w:rsidRDefault="000F5C19">
            <w:pPr>
              <w:jc w:val="center"/>
            </w:pPr>
            <w:r>
              <w:rPr>
                <w:rFonts w:ascii="宋体" w:hAnsi="宋体" w:hint="eastAsia"/>
              </w:rPr>
              <w:t>所在证券市场</w:t>
            </w:r>
            <w:r>
              <w:rPr>
                <w:rFonts w:ascii="宋体" w:hAnsi="宋体" w:hint="eastAsia"/>
                <w:lang w:eastAsia="zh-Hans"/>
              </w:rPr>
              <w:t xml:space="preserve"> </w:t>
            </w:r>
          </w:p>
        </w:tc>
        <w:tc>
          <w:tcPr>
            <w:tcW w:w="447"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0F5C19" w:rsidRDefault="000F5C19">
            <w:pPr>
              <w:jc w:val="center"/>
            </w:pPr>
            <w:r>
              <w:rPr>
                <w:rFonts w:ascii="宋体" w:hAnsi="宋体" w:hint="eastAsia"/>
              </w:rPr>
              <w:t>所属国家（地区）</w:t>
            </w:r>
            <w:r>
              <w:rPr>
                <w:rFonts w:ascii="宋体" w:hAnsi="宋体" w:hint="eastAsia"/>
                <w:lang w:eastAsia="zh-Hans"/>
              </w:rPr>
              <w:t xml:space="preserve"> </w:t>
            </w:r>
          </w:p>
        </w:tc>
        <w:tc>
          <w:tcPr>
            <w:tcW w:w="454"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0F5C19" w:rsidRDefault="000F5C19">
            <w:pPr>
              <w:jc w:val="center"/>
            </w:pPr>
            <w:r>
              <w:rPr>
                <w:rFonts w:ascii="宋体" w:hAnsi="宋体" w:hint="eastAsia"/>
              </w:rPr>
              <w:t>数量</w:t>
            </w:r>
            <w:r>
              <w:rPr>
                <w:rFonts w:ascii="宋体" w:hAnsi="宋体" w:hint="eastAsia"/>
                <w:lang w:eastAsia="zh-Hans"/>
              </w:rPr>
              <w:t>(</w:t>
            </w:r>
            <w:r>
              <w:rPr>
                <w:rFonts w:ascii="宋体" w:hAnsi="宋体" w:hint="eastAsia"/>
              </w:rPr>
              <w:t>股</w:t>
            </w:r>
            <w:r>
              <w:rPr>
                <w:rFonts w:ascii="宋体" w:hAnsi="宋体" w:hint="eastAsia"/>
                <w:lang w:eastAsia="zh-Hans"/>
              </w:rPr>
              <w:t xml:space="preserve">) </w:t>
            </w:r>
          </w:p>
        </w:tc>
        <w:tc>
          <w:tcPr>
            <w:tcW w:w="525"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0F5C19" w:rsidRDefault="000F5C19">
            <w:pPr>
              <w:jc w:val="center"/>
            </w:pPr>
            <w:r>
              <w:rPr>
                <w:rFonts w:ascii="宋体" w:hAnsi="宋体" w:hint="eastAsia"/>
              </w:rPr>
              <w:t>公允价值（人民币元）</w:t>
            </w:r>
            <w:r>
              <w:rPr>
                <w:rFonts w:ascii="宋体" w:hAnsi="宋体" w:hint="eastAsia"/>
              </w:rPr>
              <w:t xml:space="preserve"> </w:t>
            </w:r>
          </w:p>
        </w:tc>
        <w:tc>
          <w:tcPr>
            <w:tcW w:w="897"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0F5C19" w:rsidRDefault="000F5C19">
            <w:pPr>
              <w:jc w:val="center"/>
            </w:pPr>
            <w:r>
              <w:rPr>
                <w:rFonts w:ascii="宋体" w:hAnsi="宋体" w:hint="eastAsia"/>
              </w:rPr>
              <w:t>占基金资产净值比例</w:t>
            </w:r>
            <w:r>
              <w:rPr>
                <w:rFonts w:ascii="宋体" w:hAnsi="宋体" w:hint="eastAsia"/>
                <w:lang w:eastAsia="zh-Hans"/>
              </w:rPr>
              <w:t xml:space="preserve">(%) </w:t>
            </w:r>
          </w:p>
        </w:tc>
      </w:tr>
      <w:tr w:rsidR="00000000">
        <w:trPr>
          <w:divId w:val="1279486893"/>
        </w:trPr>
        <w:tc>
          <w:tcPr>
            <w:tcW w:w="4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pPr>
              <w:jc w:val="center"/>
            </w:pPr>
            <w:r>
              <w:rPr>
                <w:rFonts w:ascii="宋体" w:hAnsi="宋体" w:hint="eastAsia"/>
                <w:color w:val="000000"/>
                <w:lang w:eastAsia="zh-Hans"/>
              </w:rPr>
              <w:t>1</w:t>
            </w:r>
            <w:r>
              <w:rPr>
                <w:rFonts w:ascii="宋体" w:hAnsi="宋体" w:hint="eastAsia"/>
                <w:sz w:val="18"/>
              </w:rPr>
              <w:t xml:space="preserve"> </w:t>
            </w:r>
          </w:p>
        </w:tc>
        <w:tc>
          <w:tcPr>
            <w:tcW w:w="6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r>
              <w:rPr>
                <w:rFonts w:ascii="宋体" w:hAnsi="宋体" w:hint="eastAsia"/>
                <w:color w:val="000000"/>
                <w:lang w:eastAsia="zh-Hans"/>
              </w:rPr>
              <w:t>EXXON MOBIL COR</w:t>
            </w:r>
            <w:r>
              <w:rPr>
                <w:rFonts w:ascii="宋体" w:hAnsi="宋体" w:hint="eastAsia"/>
                <w:color w:val="000000"/>
                <w:lang w:eastAsia="zh-Hans"/>
              </w:rPr>
              <w:t>P</w:t>
            </w:r>
            <w:r>
              <w:rPr>
                <w:rFonts w:ascii="宋体" w:hAnsi="宋体" w:hint="eastAsia"/>
                <w:sz w:val="18"/>
              </w:rPr>
              <w:t xml:space="preserve"> </w:t>
            </w:r>
          </w:p>
        </w:tc>
        <w:tc>
          <w:tcPr>
            <w:tcW w:w="6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r>
              <w:rPr>
                <w:rFonts w:ascii="宋体" w:hAnsi="宋体" w:hint="eastAsia"/>
                <w:color w:val="000000"/>
                <w:lang w:eastAsia="zh-Hans"/>
              </w:rPr>
              <w:t>-</w:t>
            </w:r>
            <w:r>
              <w:rPr>
                <w:rFonts w:ascii="宋体" w:hAnsi="宋体" w:hint="eastAsia"/>
                <w:sz w:val="18"/>
              </w:rPr>
              <w:t xml:space="preserve"> </w:t>
            </w:r>
          </w:p>
        </w:tc>
        <w:tc>
          <w:tcPr>
            <w:tcW w:w="4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r>
              <w:rPr>
                <w:rFonts w:ascii="宋体" w:hAnsi="宋体" w:hint="eastAsia"/>
                <w:color w:val="000000"/>
                <w:lang w:eastAsia="zh-Hans"/>
              </w:rPr>
              <w:t>XO</w:t>
            </w:r>
            <w:r>
              <w:rPr>
                <w:rFonts w:ascii="宋体" w:hAnsi="宋体" w:hint="eastAsia"/>
                <w:color w:val="000000"/>
                <w:lang w:eastAsia="zh-Hans"/>
              </w:rPr>
              <w:t>M</w:t>
            </w:r>
            <w:r>
              <w:rPr>
                <w:rFonts w:ascii="宋体" w:hAnsi="宋体" w:hint="eastAsia"/>
                <w:sz w:val="18"/>
              </w:rPr>
              <w:t xml:space="preserve"> </w:t>
            </w:r>
          </w:p>
        </w:tc>
        <w:tc>
          <w:tcPr>
            <w:tcW w:w="5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r>
              <w:rPr>
                <w:rFonts w:ascii="宋体" w:hAnsi="宋体" w:hint="eastAsia"/>
                <w:color w:val="000000"/>
                <w:lang w:eastAsia="zh-Hans"/>
              </w:rPr>
              <w:t>纽约证券交易</w:t>
            </w:r>
            <w:r>
              <w:rPr>
                <w:rFonts w:ascii="宋体" w:hAnsi="宋体" w:hint="eastAsia"/>
                <w:color w:val="000000"/>
                <w:lang w:eastAsia="zh-Hans"/>
              </w:rPr>
              <w:t>所</w:t>
            </w:r>
            <w:r>
              <w:rPr>
                <w:rFonts w:ascii="宋体" w:hAnsi="宋体" w:hint="eastAsia"/>
                <w:sz w:val="18"/>
              </w:rPr>
              <w:t xml:space="preserve"> </w:t>
            </w:r>
          </w:p>
        </w:tc>
        <w:tc>
          <w:tcPr>
            <w:tcW w:w="4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r>
              <w:rPr>
                <w:rFonts w:ascii="宋体" w:hAnsi="宋体" w:hint="eastAsia"/>
                <w:color w:val="000000"/>
                <w:lang w:eastAsia="zh-Hans"/>
              </w:rPr>
              <w:t>美</w:t>
            </w:r>
            <w:r>
              <w:rPr>
                <w:rFonts w:ascii="宋体" w:hAnsi="宋体" w:hint="eastAsia"/>
                <w:color w:val="000000"/>
                <w:lang w:eastAsia="zh-Hans"/>
              </w:rPr>
              <w:t>国</w:t>
            </w:r>
            <w:r>
              <w:rPr>
                <w:rFonts w:ascii="宋体" w:hAnsi="宋体" w:hint="eastAsia"/>
                <w:sz w:val="18"/>
              </w:rPr>
              <w:t xml:space="preserve"> </w:t>
            </w:r>
          </w:p>
        </w:tc>
        <w:tc>
          <w:tcPr>
            <w:tcW w:w="4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pPr>
              <w:jc w:val="right"/>
            </w:pPr>
            <w:r>
              <w:rPr>
                <w:rFonts w:ascii="宋体" w:hAnsi="宋体" w:hint="eastAsia"/>
                <w:color w:val="000000"/>
                <w:lang w:eastAsia="zh-Hans"/>
              </w:rPr>
              <w:t>29,10</w:t>
            </w:r>
            <w:r>
              <w:rPr>
                <w:rFonts w:ascii="宋体" w:hAnsi="宋体" w:hint="eastAsia"/>
                <w:color w:val="000000"/>
                <w:lang w:eastAsia="zh-Hans"/>
              </w:rPr>
              <w:t>2</w:t>
            </w:r>
            <w:r>
              <w:rPr>
                <w:rFonts w:ascii="宋体" w:hAnsi="宋体" w:hint="eastAsia"/>
                <w:sz w:val="18"/>
              </w:rPr>
              <w:t xml:space="preserve"> </w:t>
            </w:r>
          </w:p>
        </w:tc>
        <w:tc>
          <w:tcPr>
            <w:tcW w:w="5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pPr>
              <w:jc w:val="right"/>
            </w:pPr>
            <w:r>
              <w:rPr>
                <w:rFonts w:ascii="宋体" w:hAnsi="宋体" w:hint="eastAsia"/>
                <w:color w:val="000000"/>
                <w:lang w:eastAsia="zh-Hans"/>
              </w:rPr>
              <w:t>27,099,382.1</w:t>
            </w:r>
            <w:r>
              <w:rPr>
                <w:rFonts w:ascii="宋体" w:hAnsi="宋体" w:hint="eastAsia"/>
                <w:color w:val="000000"/>
                <w:lang w:eastAsia="zh-Hans"/>
              </w:rPr>
              <w:t>9</w:t>
            </w:r>
            <w:r>
              <w:rPr>
                <w:rFonts w:ascii="宋体" w:hAnsi="宋体" w:hint="eastAsia"/>
                <w:sz w:val="18"/>
              </w:rPr>
              <w:t xml:space="preserve"> </w:t>
            </w:r>
          </w:p>
        </w:tc>
        <w:tc>
          <w:tcPr>
            <w:tcW w:w="89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pPr>
              <w:jc w:val="right"/>
            </w:pPr>
            <w:r>
              <w:rPr>
                <w:rFonts w:ascii="宋体" w:hAnsi="宋体" w:hint="eastAsia"/>
                <w:color w:val="000000"/>
                <w:lang w:eastAsia="zh-Hans"/>
              </w:rPr>
              <w:t>4.9</w:t>
            </w:r>
            <w:r>
              <w:rPr>
                <w:rFonts w:ascii="宋体" w:hAnsi="宋体" w:hint="eastAsia"/>
                <w:color w:val="000000"/>
                <w:lang w:eastAsia="zh-Hans"/>
              </w:rPr>
              <w:t>8</w:t>
            </w:r>
            <w:r>
              <w:rPr>
                <w:rFonts w:ascii="宋体" w:hAnsi="宋体" w:hint="eastAsia"/>
                <w:sz w:val="18"/>
              </w:rPr>
              <w:t xml:space="preserve"> </w:t>
            </w:r>
          </w:p>
        </w:tc>
      </w:tr>
      <w:tr w:rsidR="00000000">
        <w:trPr>
          <w:divId w:val="1279486893"/>
        </w:trPr>
        <w:tc>
          <w:tcPr>
            <w:tcW w:w="4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pPr>
              <w:jc w:val="center"/>
            </w:pPr>
            <w:r>
              <w:rPr>
                <w:rFonts w:ascii="宋体" w:hAnsi="宋体" w:hint="eastAsia"/>
                <w:color w:val="000000"/>
                <w:lang w:eastAsia="zh-Hans"/>
              </w:rPr>
              <w:t>2</w:t>
            </w:r>
            <w:r>
              <w:rPr>
                <w:rFonts w:ascii="宋体" w:hAnsi="宋体" w:hint="eastAsia"/>
                <w:sz w:val="18"/>
              </w:rPr>
              <w:t xml:space="preserve"> </w:t>
            </w:r>
          </w:p>
        </w:tc>
        <w:tc>
          <w:tcPr>
            <w:tcW w:w="6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r>
              <w:rPr>
                <w:rFonts w:ascii="宋体" w:hAnsi="宋体" w:hint="eastAsia"/>
                <w:color w:val="000000"/>
                <w:lang w:eastAsia="zh-Hans"/>
              </w:rPr>
              <w:t>NEWMONT COR</w:t>
            </w:r>
            <w:r>
              <w:rPr>
                <w:rFonts w:ascii="宋体" w:hAnsi="宋体" w:hint="eastAsia"/>
                <w:color w:val="000000"/>
                <w:lang w:eastAsia="zh-Hans"/>
              </w:rPr>
              <w:t>P</w:t>
            </w:r>
            <w:r>
              <w:rPr>
                <w:rFonts w:ascii="宋体" w:hAnsi="宋体" w:hint="eastAsia"/>
                <w:sz w:val="18"/>
              </w:rPr>
              <w:t xml:space="preserve"> </w:t>
            </w:r>
          </w:p>
        </w:tc>
        <w:tc>
          <w:tcPr>
            <w:tcW w:w="6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r>
              <w:rPr>
                <w:rFonts w:ascii="宋体" w:hAnsi="宋体" w:hint="eastAsia"/>
                <w:color w:val="000000"/>
                <w:lang w:eastAsia="zh-Hans"/>
              </w:rPr>
              <w:t>-</w:t>
            </w:r>
            <w:r>
              <w:rPr>
                <w:rFonts w:ascii="宋体" w:hAnsi="宋体" w:hint="eastAsia"/>
                <w:sz w:val="18"/>
              </w:rPr>
              <w:t xml:space="preserve"> </w:t>
            </w:r>
          </w:p>
        </w:tc>
        <w:tc>
          <w:tcPr>
            <w:tcW w:w="4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r>
              <w:rPr>
                <w:rFonts w:ascii="宋体" w:hAnsi="宋体" w:hint="eastAsia"/>
                <w:color w:val="000000"/>
                <w:lang w:eastAsia="zh-Hans"/>
              </w:rPr>
              <w:t>NE</w:t>
            </w:r>
            <w:r>
              <w:rPr>
                <w:rFonts w:ascii="宋体" w:hAnsi="宋体" w:hint="eastAsia"/>
                <w:color w:val="000000"/>
                <w:lang w:eastAsia="zh-Hans"/>
              </w:rPr>
              <w:t>M</w:t>
            </w:r>
            <w:r>
              <w:rPr>
                <w:rFonts w:ascii="宋体" w:hAnsi="宋体" w:hint="eastAsia"/>
                <w:sz w:val="18"/>
              </w:rPr>
              <w:t xml:space="preserve"> </w:t>
            </w:r>
          </w:p>
        </w:tc>
        <w:tc>
          <w:tcPr>
            <w:tcW w:w="5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r>
              <w:rPr>
                <w:rFonts w:ascii="宋体" w:hAnsi="宋体" w:hint="eastAsia"/>
                <w:color w:val="000000"/>
                <w:lang w:eastAsia="zh-Hans"/>
              </w:rPr>
              <w:t>纽约证券交易</w:t>
            </w:r>
            <w:r>
              <w:rPr>
                <w:rFonts w:ascii="宋体" w:hAnsi="宋体" w:hint="eastAsia"/>
                <w:color w:val="000000"/>
                <w:lang w:eastAsia="zh-Hans"/>
              </w:rPr>
              <w:t>所</w:t>
            </w:r>
            <w:r>
              <w:rPr>
                <w:rFonts w:ascii="宋体" w:hAnsi="宋体" w:hint="eastAsia"/>
                <w:sz w:val="18"/>
              </w:rPr>
              <w:t xml:space="preserve"> </w:t>
            </w:r>
          </w:p>
        </w:tc>
        <w:tc>
          <w:tcPr>
            <w:tcW w:w="4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r>
              <w:rPr>
                <w:rFonts w:ascii="宋体" w:hAnsi="宋体" w:hint="eastAsia"/>
                <w:color w:val="000000"/>
                <w:lang w:eastAsia="zh-Hans"/>
              </w:rPr>
              <w:t>美</w:t>
            </w:r>
            <w:r>
              <w:rPr>
                <w:rFonts w:ascii="宋体" w:hAnsi="宋体" w:hint="eastAsia"/>
                <w:color w:val="000000"/>
                <w:lang w:eastAsia="zh-Hans"/>
              </w:rPr>
              <w:t>国</w:t>
            </w:r>
            <w:r>
              <w:rPr>
                <w:rFonts w:ascii="宋体" w:hAnsi="宋体" w:hint="eastAsia"/>
                <w:sz w:val="18"/>
              </w:rPr>
              <w:t xml:space="preserve"> </w:t>
            </w:r>
          </w:p>
        </w:tc>
        <w:tc>
          <w:tcPr>
            <w:tcW w:w="4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pPr>
              <w:jc w:val="right"/>
            </w:pPr>
            <w:r>
              <w:rPr>
                <w:rFonts w:ascii="宋体" w:hAnsi="宋体" w:hint="eastAsia"/>
                <w:color w:val="000000"/>
                <w:lang w:eastAsia="zh-Hans"/>
              </w:rPr>
              <w:t>37,21</w:t>
            </w:r>
            <w:r>
              <w:rPr>
                <w:rFonts w:ascii="宋体" w:hAnsi="宋体" w:hint="eastAsia"/>
                <w:color w:val="000000"/>
                <w:lang w:eastAsia="zh-Hans"/>
              </w:rPr>
              <w:t>9</w:t>
            </w:r>
            <w:r>
              <w:rPr>
                <w:rFonts w:ascii="宋体" w:hAnsi="宋体" w:hint="eastAsia"/>
                <w:sz w:val="18"/>
              </w:rPr>
              <w:t xml:space="preserve"> </w:t>
            </w:r>
          </w:p>
        </w:tc>
        <w:tc>
          <w:tcPr>
            <w:tcW w:w="5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pPr>
              <w:jc w:val="right"/>
            </w:pPr>
            <w:r>
              <w:rPr>
                <w:rFonts w:ascii="宋体" w:hAnsi="宋体" w:hint="eastAsia"/>
                <w:color w:val="000000"/>
                <w:lang w:eastAsia="zh-Hans"/>
              </w:rPr>
              <w:t>23,676,422.4</w:t>
            </w:r>
            <w:r>
              <w:rPr>
                <w:rFonts w:ascii="宋体" w:hAnsi="宋体" w:hint="eastAsia"/>
                <w:color w:val="000000"/>
                <w:lang w:eastAsia="zh-Hans"/>
              </w:rPr>
              <w:t>6</w:t>
            </w:r>
            <w:r>
              <w:rPr>
                <w:rFonts w:ascii="宋体" w:hAnsi="宋体" w:hint="eastAsia"/>
                <w:sz w:val="18"/>
              </w:rPr>
              <w:t xml:space="preserve"> </w:t>
            </w:r>
          </w:p>
        </w:tc>
        <w:tc>
          <w:tcPr>
            <w:tcW w:w="89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pPr>
              <w:jc w:val="right"/>
            </w:pPr>
            <w:r>
              <w:rPr>
                <w:rFonts w:ascii="宋体" w:hAnsi="宋体" w:hint="eastAsia"/>
                <w:color w:val="000000"/>
                <w:lang w:eastAsia="zh-Hans"/>
              </w:rPr>
              <w:t>4.3</w:t>
            </w:r>
            <w:r>
              <w:rPr>
                <w:rFonts w:ascii="宋体" w:hAnsi="宋体" w:hint="eastAsia"/>
                <w:color w:val="000000"/>
                <w:lang w:eastAsia="zh-Hans"/>
              </w:rPr>
              <w:t>5</w:t>
            </w:r>
            <w:r>
              <w:rPr>
                <w:rFonts w:ascii="宋体" w:hAnsi="宋体" w:hint="eastAsia"/>
                <w:sz w:val="18"/>
              </w:rPr>
              <w:t xml:space="preserve"> </w:t>
            </w:r>
          </w:p>
        </w:tc>
      </w:tr>
      <w:tr w:rsidR="00000000">
        <w:trPr>
          <w:divId w:val="1279486893"/>
        </w:trPr>
        <w:tc>
          <w:tcPr>
            <w:tcW w:w="4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pPr>
              <w:jc w:val="center"/>
            </w:pPr>
            <w:r>
              <w:rPr>
                <w:rFonts w:ascii="宋体" w:hAnsi="宋体" w:hint="eastAsia"/>
                <w:color w:val="000000"/>
                <w:lang w:eastAsia="zh-Hans"/>
              </w:rPr>
              <w:t>3</w:t>
            </w:r>
            <w:r>
              <w:rPr>
                <w:rFonts w:ascii="宋体" w:hAnsi="宋体" w:hint="eastAsia"/>
                <w:sz w:val="18"/>
              </w:rPr>
              <w:t xml:space="preserve"> </w:t>
            </w:r>
          </w:p>
        </w:tc>
        <w:tc>
          <w:tcPr>
            <w:tcW w:w="6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r>
              <w:rPr>
                <w:rFonts w:ascii="宋体" w:hAnsi="宋体" w:hint="eastAsia"/>
                <w:color w:val="000000"/>
                <w:lang w:eastAsia="zh-Hans"/>
              </w:rPr>
              <w:t>SHELL PLC (UK</w:t>
            </w:r>
            <w:r>
              <w:rPr>
                <w:rFonts w:ascii="宋体" w:hAnsi="宋体" w:hint="eastAsia"/>
                <w:color w:val="000000"/>
                <w:lang w:eastAsia="zh-Hans"/>
              </w:rPr>
              <w:t>)</w:t>
            </w:r>
            <w:r>
              <w:rPr>
                <w:rFonts w:ascii="宋体" w:hAnsi="宋体" w:hint="eastAsia"/>
                <w:sz w:val="18"/>
              </w:rPr>
              <w:t xml:space="preserve"> </w:t>
            </w:r>
          </w:p>
        </w:tc>
        <w:tc>
          <w:tcPr>
            <w:tcW w:w="6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r>
              <w:rPr>
                <w:rFonts w:ascii="宋体" w:hAnsi="宋体" w:hint="eastAsia"/>
                <w:color w:val="000000"/>
                <w:lang w:eastAsia="zh-Hans"/>
              </w:rPr>
              <w:t>-</w:t>
            </w:r>
            <w:r>
              <w:rPr>
                <w:rFonts w:ascii="宋体" w:hAnsi="宋体" w:hint="eastAsia"/>
                <w:sz w:val="18"/>
              </w:rPr>
              <w:t xml:space="preserve"> </w:t>
            </w:r>
          </w:p>
        </w:tc>
        <w:tc>
          <w:tcPr>
            <w:tcW w:w="4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r>
              <w:rPr>
                <w:rFonts w:ascii="宋体" w:hAnsi="宋体" w:hint="eastAsia"/>
                <w:color w:val="000000"/>
                <w:lang w:eastAsia="zh-Hans"/>
              </w:rPr>
              <w:t>SHE</w:t>
            </w:r>
            <w:r>
              <w:rPr>
                <w:rFonts w:ascii="宋体" w:hAnsi="宋体" w:hint="eastAsia"/>
                <w:color w:val="000000"/>
                <w:lang w:eastAsia="zh-Hans"/>
              </w:rPr>
              <w:t>L</w:t>
            </w:r>
            <w:r>
              <w:rPr>
                <w:rFonts w:ascii="宋体" w:hAnsi="宋体" w:hint="eastAsia"/>
                <w:sz w:val="18"/>
              </w:rPr>
              <w:t xml:space="preserve"> </w:t>
            </w:r>
          </w:p>
        </w:tc>
        <w:tc>
          <w:tcPr>
            <w:tcW w:w="5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r>
              <w:rPr>
                <w:rFonts w:ascii="宋体" w:hAnsi="宋体" w:hint="eastAsia"/>
                <w:color w:val="000000"/>
                <w:lang w:eastAsia="zh-Hans"/>
              </w:rPr>
              <w:t>英国伦敦交易</w:t>
            </w:r>
            <w:r>
              <w:rPr>
                <w:rFonts w:ascii="宋体" w:hAnsi="宋体" w:hint="eastAsia"/>
                <w:color w:val="000000"/>
                <w:lang w:eastAsia="zh-Hans"/>
              </w:rPr>
              <w:t>所</w:t>
            </w:r>
            <w:r>
              <w:rPr>
                <w:rFonts w:ascii="宋体" w:hAnsi="宋体" w:hint="eastAsia"/>
                <w:sz w:val="18"/>
              </w:rPr>
              <w:t xml:space="preserve"> </w:t>
            </w:r>
          </w:p>
        </w:tc>
        <w:tc>
          <w:tcPr>
            <w:tcW w:w="4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r>
              <w:rPr>
                <w:rFonts w:ascii="宋体" w:hAnsi="宋体" w:hint="eastAsia"/>
                <w:color w:val="000000"/>
                <w:lang w:eastAsia="zh-Hans"/>
              </w:rPr>
              <w:t>英</w:t>
            </w:r>
            <w:r>
              <w:rPr>
                <w:rFonts w:ascii="宋体" w:hAnsi="宋体" w:hint="eastAsia"/>
                <w:color w:val="000000"/>
                <w:lang w:eastAsia="zh-Hans"/>
              </w:rPr>
              <w:t>国</w:t>
            </w:r>
            <w:r>
              <w:rPr>
                <w:rFonts w:ascii="宋体" w:hAnsi="宋体" w:hint="eastAsia"/>
                <w:sz w:val="18"/>
              </w:rPr>
              <w:t xml:space="preserve"> </w:t>
            </w:r>
          </w:p>
        </w:tc>
        <w:tc>
          <w:tcPr>
            <w:tcW w:w="4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pPr>
              <w:jc w:val="right"/>
            </w:pPr>
            <w:r>
              <w:rPr>
                <w:rFonts w:ascii="宋体" w:hAnsi="宋体" w:hint="eastAsia"/>
                <w:color w:val="000000"/>
                <w:lang w:eastAsia="zh-Hans"/>
              </w:rPr>
              <w:t>85,73</w:t>
            </w:r>
            <w:r>
              <w:rPr>
                <w:rFonts w:ascii="宋体" w:hAnsi="宋体" w:hint="eastAsia"/>
                <w:color w:val="000000"/>
                <w:lang w:eastAsia="zh-Hans"/>
              </w:rPr>
              <w:t>9</w:t>
            </w:r>
            <w:r>
              <w:rPr>
                <w:rFonts w:ascii="宋体" w:hAnsi="宋体" w:hint="eastAsia"/>
                <w:sz w:val="18"/>
              </w:rPr>
              <w:t xml:space="preserve"> </w:t>
            </w:r>
          </w:p>
        </w:tc>
        <w:tc>
          <w:tcPr>
            <w:tcW w:w="5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pPr>
              <w:jc w:val="right"/>
            </w:pPr>
            <w:r>
              <w:rPr>
                <w:rFonts w:ascii="宋体" w:hAnsi="宋体" w:hint="eastAsia"/>
                <w:color w:val="000000"/>
                <w:lang w:eastAsia="zh-Hans"/>
              </w:rPr>
              <w:t>22,668,987.3</w:t>
            </w:r>
            <w:r>
              <w:rPr>
                <w:rFonts w:ascii="宋体" w:hAnsi="宋体" w:hint="eastAsia"/>
                <w:color w:val="000000"/>
                <w:lang w:eastAsia="zh-Hans"/>
              </w:rPr>
              <w:t>4</w:t>
            </w:r>
            <w:r>
              <w:rPr>
                <w:rFonts w:ascii="宋体" w:hAnsi="宋体" w:hint="eastAsia"/>
                <w:sz w:val="18"/>
              </w:rPr>
              <w:t xml:space="preserve"> </w:t>
            </w:r>
          </w:p>
        </w:tc>
        <w:tc>
          <w:tcPr>
            <w:tcW w:w="89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pPr>
              <w:jc w:val="right"/>
            </w:pPr>
            <w:r>
              <w:rPr>
                <w:rFonts w:ascii="宋体" w:hAnsi="宋体" w:hint="eastAsia"/>
                <w:color w:val="000000"/>
                <w:lang w:eastAsia="zh-Hans"/>
              </w:rPr>
              <w:t>4.1</w:t>
            </w:r>
            <w:r>
              <w:rPr>
                <w:rFonts w:ascii="宋体" w:hAnsi="宋体" w:hint="eastAsia"/>
                <w:color w:val="000000"/>
                <w:lang w:eastAsia="zh-Hans"/>
              </w:rPr>
              <w:t>7</w:t>
            </w:r>
            <w:r>
              <w:rPr>
                <w:rFonts w:ascii="宋体" w:hAnsi="宋体" w:hint="eastAsia"/>
                <w:sz w:val="18"/>
              </w:rPr>
              <w:t xml:space="preserve"> </w:t>
            </w:r>
          </w:p>
        </w:tc>
      </w:tr>
      <w:tr w:rsidR="00000000">
        <w:trPr>
          <w:divId w:val="1279486893"/>
        </w:trPr>
        <w:tc>
          <w:tcPr>
            <w:tcW w:w="4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pPr>
              <w:jc w:val="center"/>
            </w:pPr>
            <w:r>
              <w:rPr>
                <w:rFonts w:ascii="宋体" w:hAnsi="宋体" w:hint="eastAsia"/>
                <w:color w:val="000000"/>
                <w:lang w:eastAsia="zh-Hans"/>
              </w:rPr>
              <w:t>4</w:t>
            </w:r>
            <w:r>
              <w:rPr>
                <w:rFonts w:ascii="宋体" w:hAnsi="宋体" w:hint="eastAsia"/>
                <w:sz w:val="18"/>
              </w:rPr>
              <w:t xml:space="preserve"> </w:t>
            </w:r>
          </w:p>
        </w:tc>
        <w:tc>
          <w:tcPr>
            <w:tcW w:w="6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r>
              <w:rPr>
                <w:rFonts w:ascii="宋体" w:hAnsi="宋体" w:hint="eastAsia"/>
                <w:color w:val="000000"/>
                <w:lang w:eastAsia="zh-Hans"/>
              </w:rPr>
              <w:t>RIO TINTO PL</w:t>
            </w:r>
            <w:r>
              <w:rPr>
                <w:rFonts w:ascii="宋体" w:hAnsi="宋体" w:hint="eastAsia"/>
                <w:color w:val="000000"/>
                <w:lang w:eastAsia="zh-Hans"/>
              </w:rPr>
              <w:t>C</w:t>
            </w:r>
            <w:r>
              <w:rPr>
                <w:rFonts w:ascii="宋体" w:hAnsi="宋体" w:hint="eastAsia"/>
                <w:sz w:val="18"/>
              </w:rPr>
              <w:t xml:space="preserve"> </w:t>
            </w:r>
          </w:p>
        </w:tc>
        <w:tc>
          <w:tcPr>
            <w:tcW w:w="6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r>
              <w:rPr>
                <w:rFonts w:ascii="宋体" w:hAnsi="宋体" w:hint="eastAsia"/>
                <w:color w:val="000000"/>
                <w:lang w:eastAsia="zh-Hans"/>
              </w:rPr>
              <w:t>-</w:t>
            </w:r>
            <w:r>
              <w:rPr>
                <w:rFonts w:ascii="宋体" w:hAnsi="宋体" w:hint="eastAsia"/>
                <w:sz w:val="18"/>
              </w:rPr>
              <w:t xml:space="preserve"> </w:t>
            </w:r>
          </w:p>
        </w:tc>
        <w:tc>
          <w:tcPr>
            <w:tcW w:w="4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r>
              <w:rPr>
                <w:rFonts w:ascii="宋体" w:hAnsi="宋体" w:hint="eastAsia"/>
                <w:color w:val="000000"/>
                <w:lang w:eastAsia="zh-Hans"/>
              </w:rPr>
              <w:t>RI</w:t>
            </w:r>
            <w:r>
              <w:rPr>
                <w:rFonts w:ascii="宋体" w:hAnsi="宋体" w:hint="eastAsia"/>
                <w:color w:val="000000"/>
                <w:lang w:eastAsia="zh-Hans"/>
              </w:rPr>
              <w:t>O</w:t>
            </w:r>
            <w:r>
              <w:rPr>
                <w:rFonts w:ascii="宋体" w:hAnsi="宋体" w:hint="eastAsia"/>
                <w:sz w:val="18"/>
              </w:rPr>
              <w:t xml:space="preserve"> </w:t>
            </w:r>
          </w:p>
        </w:tc>
        <w:tc>
          <w:tcPr>
            <w:tcW w:w="5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r>
              <w:rPr>
                <w:rFonts w:ascii="宋体" w:hAnsi="宋体" w:hint="eastAsia"/>
                <w:color w:val="000000"/>
                <w:lang w:eastAsia="zh-Hans"/>
              </w:rPr>
              <w:t>英国伦敦交易</w:t>
            </w:r>
            <w:r>
              <w:rPr>
                <w:rFonts w:ascii="宋体" w:hAnsi="宋体" w:hint="eastAsia"/>
                <w:color w:val="000000"/>
                <w:lang w:eastAsia="zh-Hans"/>
              </w:rPr>
              <w:t>所</w:t>
            </w:r>
            <w:r>
              <w:rPr>
                <w:rFonts w:ascii="宋体" w:hAnsi="宋体" w:hint="eastAsia"/>
                <w:sz w:val="18"/>
              </w:rPr>
              <w:t xml:space="preserve"> </w:t>
            </w:r>
          </w:p>
        </w:tc>
        <w:tc>
          <w:tcPr>
            <w:tcW w:w="4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r>
              <w:rPr>
                <w:rFonts w:ascii="宋体" w:hAnsi="宋体" w:hint="eastAsia"/>
                <w:color w:val="000000"/>
                <w:lang w:eastAsia="zh-Hans"/>
              </w:rPr>
              <w:t>英</w:t>
            </w:r>
            <w:r>
              <w:rPr>
                <w:rFonts w:ascii="宋体" w:hAnsi="宋体" w:hint="eastAsia"/>
                <w:color w:val="000000"/>
                <w:lang w:eastAsia="zh-Hans"/>
              </w:rPr>
              <w:t>国</w:t>
            </w:r>
            <w:r>
              <w:rPr>
                <w:rFonts w:ascii="宋体" w:hAnsi="宋体" w:hint="eastAsia"/>
                <w:sz w:val="18"/>
              </w:rPr>
              <w:t xml:space="preserve"> </w:t>
            </w:r>
          </w:p>
        </w:tc>
        <w:tc>
          <w:tcPr>
            <w:tcW w:w="4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pPr>
              <w:jc w:val="right"/>
            </w:pPr>
            <w:r>
              <w:rPr>
                <w:rFonts w:ascii="宋体" w:hAnsi="宋体" w:hint="eastAsia"/>
                <w:color w:val="000000"/>
                <w:lang w:eastAsia="zh-Hans"/>
              </w:rPr>
              <w:t>30,13</w:t>
            </w:r>
            <w:r>
              <w:rPr>
                <w:rFonts w:ascii="宋体" w:hAnsi="宋体" w:hint="eastAsia"/>
                <w:color w:val="000000"/>
                <w:lang w:eastAsia="zh-Hans"/>
              </w:rPr>
              <w:t>9</w:t>
            </w:r>
            <w:r>
              <w:rPr>
                <w:rFonts w:ascii="宋体" w:hAnsi="宋体" w:hint="eastAsia"/>
                <w:sz w:val="18"/>
              </w:rPr>
              <w:t xml:space="preserve"> </w:t>
            </w:r>
          </w:p>
        </w:tc>
        <w:tc>
          <w:tcPr>
            <w:tcW w:w="5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pPr>
              <w:jc w:val="right"/>
            </w:pPr>
            <w:r>
              <w:rPr>
                <w:rFonts w:ascii="宋体" w:hAnsi="宋体" w:hint="eastAsia"/>
                <w:color w:val="000000"/>
                <w:lang w:eastAsia="zh-Hans"/>
              </w:rPr>
              <w:t>19,349,620.4</w:t>
            </w:r>
            <w:r>
              <w:rPr>
                <w:rFonts w:ascii="宋体" w:hAnsi="宋体" w:hint="eastAsia"/>
                <w:color w:val="000000"/>
                <w:lang w:eastAsia="zh-Hans"/>
              </w:rPr>
              <w:t>6</w:t>
            </w:r>
            <w:r>
              <w:rPr>
                <w:rFonts w:ascii="宋体" w:hAnsi="宋体" w:hint="eastAsia"/>
                <w:sz w:val="18"/>
              </w:rPr>
              <w:t xml:space="preserve"> </w:t>
            </w:r>
          </w:p>
        </w:tc>
        <w:tc>
          <w:tcPr>
            <w:tcW w:w="89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pPr>
              <w:jc w:val="right"/>
            </w:pPr>
            <w:r>
              <w:rPr>
                <w:rFonts w:ascii="宋体" w:hAnsi="宋体" w:hint="eastAsia"/>
                <w:color w:val="000000"/>
                <w:lang w:eastAsia="zh-Hans"/>
              </w:rPr>
              <w:t>3.5</w:t>
            </w:r>
            <w:r>
              <w:rPr>
                <w:rFonts w:ascii="宋体" w:hAnsi="宋体" w:hint="eastAsia"/>
                <w:color w:val="000000"/>
                <w:lang w:eastAsia="zh-Hans"/>
              </w:rPr>
              <w:t>6</w:t>
            </w:r>
            <w:r>
              <w:rPr>
                <w:rFonts w:ascii="宋体" w:hAnsi="宋体" w:hint="eastAsia"/>
                <w:sz w:val="18"/>
              </w:rPr>
              <w:t xml:space="preserve"> </w:t>
            </w:r>
          </w:p>
        </w:tc>
      </w:tr>
      <w:tr w:rsidR="00000000">
        <w:trPr>
          <w:divId w:val="1279486893"/>
        </w:trPr>
        <w:tc>
          <w:tcPr>
            <w:tcW w:w="4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pPr>
              <w:jc w:val="center"/>
            </w:pPr>
            <w:r>
              <w:rPr>
                <w:rFonts w:ascii="宋体" w:hAnsi="宋体" w:hint="eastAsia"/>
                <w:color w:val="000000"/>
                <w:lang w:eastAsia="zh-Hans"/>
              </w:rPr>
              <w:t>5</w:t>
            </w:r>
            <w:r>
              <w:rPr>
                <w:rFonts w:ascii="宋体" w:hAnsi="宋体" w:hint="eastAsia"/>
                <w:sz w:val="18"/>
              </w:rPr>
              <w:t xml:space="preserve"> </w:t>
            </w:r>
          </w:p>
        </w:tc>
        <w:tc>
          <w:tcPr>
            <w:tcW w:w="6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r>
              <w:rPr>
                <w:rFonts w:ascii="宋体" w:hAnsi="宋体" w:hint="eastAsia"/>
                <w:color w:val="000000"/>
                <w:lang w:eastAsia="zh-Hans"/>
              </w:rPr>
              <w:t>VALERO ENERGY COR</w:t>
            </w:r>
            <w:r>
              <w:rPr>
                <w:rFonts w:ascii="宋体" w:hAnsi="宋体" w:hint="eastAsia"/>
                <w:color w:val="000000"/>
                <w:lang w:eastAsia="zh-Hans"/>
              </w:rPr>
              <w:t>P</w:t>
            </w:r>
            <w:r>
              <w:rPr>
                <w:rFonts w:ascii="宋体" w:hAnsi="宋体" w:hint="eastAsia"/>
                <w:sz w:val="18"/>
              </w:rPr>
              <w:t xml:space="preserve"> </w:t>
            </w:r>
          </w:p>
        </w:tc>
        <w:tc>
          <w:tcPr>
            <w:tcW w:w="6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r>
              <w:rPr>
                <w:rFonts w:ascii="宋体" w:hAnsi="宋体" w:hint="eastAsia"/>
                <w:color w:val="000000"/>
                <w:lang w:eastAsia="zh-Hans"/>
              </w:rPr>
              <w:t>-</w:t>
            </w:r>
            <w:r>
              <w:rPr>
                <w:rFonts w:ascii="宋体" w:hAnsi="宋体" w:hint="eastAsia"/>
                <w:sz w:val="18"/>
              </w:rPr>
              <w:t xml:space="preserve"> </w:t>
            </w:r>
          </w:p>
        </w:tc>
        <w:tc>
          <w:tcPr>
            <w:tcW w:w="4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r>
              <w:rPr>
                <w:rFonts w:ascii="宋体" w:hAnsi="宋体" w:hint="eastAsia"/>
                <w:color w:val="000000"/>
                <w:lang w:eastAsia="zh-Hans"/>
              </w:rPr>
              <w:t>VL</w:t>
            </w:r>
            <w:r>
              <w:rPr>
                <w:rFonts w:ascii="宋体" w:hAnsi="宋体" w:hint="eastAsia"/>
                <w:color w:val="000000"/>
                <w:lang w:eastAsia="zh-Hans"/>
              </w:rPr>
              <w:t>O</w:t>
            </w:r>
            <w:r>
              <w:rPr>
                <w:rFonts w:ascii="宋体" w:hAnsi="宋体" w:hint="eastAsia"/>
                <w:sz w:val="18"/>
              </w:rPr>
              <w:t xml:space="preserve"> </w:t>
            </w:r>
          </w:p>
        </w:tc>
        <w:tc>
          <w:tcPr>
            <w:tcW w:w="5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r>
              <w:rPr>
                <w:rFonts w:ascii="宋体" w:hAnsi="宋体" w:hint="eastAsia"/>
                <w:color w:val="000000"/>
                <w:lang w:eastAsia="zh-Hans"/>
              </w:rPr>
              <w:t>纽约证券交易</w:t>
            </w:r>
            <w:r>
              <w:rPr>
                <w:rFonts w:ascii="宋体" w:hAnsi="宋体" w:hint="eastAsia"/>
                <w:color w:val="000000"/>
                <w:lang w:eastAsia="zh-Hans"/>
              </w:rPr>
              <w:t>所</w:t>
            </w:r>
            <w:r>
              <w:rPr>
                <w:rFonts w:ascii="宋体" w:hAnsi="宋体" w:hint="eastAsia"/>
                <w:sz w:val="18"/>
              </w:rPr>
              <w:t xml:space="preserve"> </w:t>
            </w:r>
          </w:p>
        </w:tc>
        <w:tc>
          <w:tcPr>
            <w:tcW w:w="4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r>
              <w:rPr>
                <w:rFonts w:ascii="宋体" w:hAnsi="宋体" w:hint="eastAsia"/>
                <w:color w:val="000000"/>
                <w:lang w:eastAsia="zh-Hans"/>
              </w:rPr>
              <w:t>美</w:t>
            </w:r>
            <w:r>
              <w:rPr>
                <w:rFonts w:ascii="宋体" w:hAnsi="宋体" w:hint="eastAsia"/>
                <w:color w:val="000000"/>
                <w:lang w:eastAsia="zh-Hans"/>
              </w:rPr>
              <w:t>国</w:t>
            </w:r>
            <w:r>
              <w:rPr>
                <w:rFonts w:ascii="宋体" w:hAnsi="宋体" w:hint="eastAsia"/>
                <w:sz w:val="18"/>
              </w:rPr>
              <w:t xml:space="preserve"> </w:t>
            </w:r>
          </w:p>
        </w:tc>
        <w:tc>
          <w:tcPr>
            <w:tcW w:w="4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pPr>
              <w:jc w:val="right"/>
            </w:pPr>
            <w:r>
              <w:rPr>
                <w:rFonts w:ascii="宋体" w:hAnsi="宋体" w:hint="eastAsia"/>
                <w:color w:val="000000"/>
                <w:lang w:eastAsia="zh-Hans"/>
              </w:rPr>
              <w:t>10,78</w:t>
            </w:r>
            <w:r>
              <w:rPr>
                <w:rFonts w:ascii="宋体" w:hAnsi="宋体" w:hint="eastAsia"/>
                <w:color w:val="000000"/>
                <w:lang w:eastAsia="zh-Hans"/>
              </w:rPr>
              <w:t>2</w:t>
            </w:r>
            <w:r>
              <w:rPr>
                <w:rFonts w:ascii="宋体" w:hAnsi="宋体" w:hint="eastAsia"/>
                <w:sz w:val="18"/>
              </w:rPr>
              <w:t xml:space="preserve"> </w:t>
            </w:r>
          </w:p>
        </w:tc>
        <w:tc>
          <w:tcPr>
            <w:tcW w:w="5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pPr>
              <w:jc w:val="right"/>
            </w:pPr>
            <w:r>
              <w:rPr>
                <w:rFonts w:ascii="宋体" w:hAnsi="宋体" w:hint="eastAsia"/>
                <w:color w:val="000000"/>
                <w:lang w:eastAsia="zh-Hans"/>
              </w:rPr>
              <w:t>19,125,443.6</w:t>
            </w:r>
            <w:r>
              <w:rPr>
                <w:rFonts w:ascii="宋体" w:hAnsi="宋体" w:hint="eastAsia"/>
                <w:color w:val="000000"/>
                <w:lang w:eastAsia="zh-Hans"/>
              </w:rPr>
              <w:t>4</w:t>
            </w:r>
            <w:r>
              <w:rPr>
                <w:rFonts w:ascii="宋体" w:hAnsi="宋体" w:hint="eastAsia"/>
                <w:sz w:val="18"/>
              </w:rPr>
              <w:t xml:space="preserve"> </w:t>
            </w:r>
          </w:p>
        </w:tc>
        <w:tc>
          <w:tcPr>
            <w:tcW w:w="89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pPr>
              <w:jc w:val="right"/>
            </w:pPr>
            <w:r>
              <w:rPr>
                <w:rFonts w:ascii="宋体" w:hAnsi="宋体" w:hint="eastAsia"/>
                <w:color w:val="000000"/>
                <w:lang w:eastAsia="zh-Hans"/>
              </w:rPr>
              <w:t>3.5</w:t>
            </w:r>
            <w:r>
              <w:rPr>
                <w:rFonts w:ascii="宋体" w:hAnsi="宋体" w:hint="eastAsia"/>
                <w:color w:val="000000"/>
                <w:lang w:eastAsia="zh-Hans"/>
              </w:rPr>
              <w:t>2</w:t>
            </w:r>
            <w:r>
              <w:rPr>
                <w:rFonts w:ascii="宋体" w:hAnsi="宋体" w:hint="eastAsia"/>
                <w:sz w:val="18"/>
              </w:rPr>
              <w:t xml:space="preserve"> </w:t>
            </w:r>
          </w:p>
        </w:tc>
      </w:tr>
      <w:tr w:rsidR="00000000">
        <w:trPr>
          <w:divId w:val="1279486893"/>
        </w:trPr>
        <w:tc>
          <w:tcPr>
            <w:tcW w:w="4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pPr>
              <w:jc w:val="center"/>
            </w:pPr>
            <w:r>
              <w:rPr>
                <w:rFonts w:ascii="宋体" w:hAnsi="宋体" w:hint="eastAsia"/>
                <w:color w:val="000000"/>
                <w:lang w:eastAsia="zh-Hans"/>
              </w:rPr>
              <w:t>6</w:t>
            </w:r>
            <w:r>
              <w:rPr>
                <w:rFonts w:ascii="宋体" w:hAnsi="宋体" w:hint="eastAsia"/>
                <w:sz w:val="18"/>
              </w:rPr>
              <w:t xml:space="preserve"> </w:t>
            </w:r>
          </w:p>
        </w:tc>
        <w:tc>
          <w:tcPr>
            <w:tcW w:w="6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r>
              <w:rPr>
                <w:rFonts w:ascii="宋体" w:hAnsi="宋体" w:hint="eastAsia"/>
                <w:color w:val="000000"/>
                <w:lang w:eastAsia="zh-Hans"/>
              </w:rPr>
              <w:t>Freeport-McMoRan In</w:t>
            </w:r>
            <w:r>
              <w:rPr>
                <w:rFonts w:ascii="宋体" w:hAnsi="宋体" w:hint="eastAsia"/>
                <w:color w:val="000000"/>
                <w:lang w:eastAsia="zh-Hans"/>
              </w:rPr>
              <w:t>c</w:t>
            </w:r>
            <w:r>
              <w:rPr>
                <w:rFonts w:ascii="宋体" w:hAnsi="宋体" w:hint="eastAsia"/>
                <w:sz w:val="18"/>
              </w:rPr>
              <w:t xml:space="preserve"> </w:t>
            </w:r>
          </w:p>
        </w:tc>
        <w:tc>
          <w:tcPr>
            <w:tcW w:w="6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r>
              <w:rPr>
                <w:rFonts w:ascii="宋体" w:hAnsi="宋体" w:hint="eastAsia"/>
                <w:color w:val="000000"/>
                <w:lang w:eastAsia="zh-Hans"/>
              </w:rPr>
              <w:t>-</w:t>
            </w:r>
            <w:r>
              <w:rPr>
                <w:rFonts w:ascii="宋体" w:hAnsi="宋体" w:hint="eastAsia"/>
                <w:sz w:val="18"/>
              </w:rPr>
              <w:t xml:space="preserve"> </w:t>
            </w:r>
          </w:p>
        </w:tc>
        <w:tc>
          <w:tcPr>
            <w:tcW w:w="4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r>
              <w:rPr>
                <w:rFonts w:ascii="宋体" w:hAnsi="宋体" w:hint="eastAsia"/>
                <w:color w:val="000000"/>
                <w:lang w:eastAsia="zh-Hans"/>
              </w:rPr>
              <w:t>FC</w:t>
            </w:r>
            <w:r>
              <w:rPr>
                <w:rFonts w:ascii="宋体" w:hAnsi="宋体" w:hint="eastAsia"/>
                <w:color w:val="000000"/>
                <w:lang w:eastAsia="zh-Hans"/>
              </w:rPr>
              <w:t>X</w:t>
            </w:r>
            <w:r>
              <w:rPr>
                <w:rFonts w:ascii="宋体" w:hAnsi="宋体" w:hint="eastAsia"/>
                <w:sz w:val="18"/>
              </w:rPr>
              <w:t xml:space="preserve"> </w:t>
            </w:r>
          </w:p>
        </w:tc>
        <w:tc>
          <w:tcPr>
            <w:tcW w:w="5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r>
              <w:rPr>
                <w:rFonts w:ascii="宋体" w:hAnsi="宋体" w:hint="eastAsia"/>
                <w:color w:val="000000"/>
                <w:lang w:eastAsia="zh-Hans"/>
              </w:rPr>
              <w:t>纽约证券交易</w:t>
            </w:r>
            <w:r>
              <w:rPr>
                <w:rFonts w:ascii="宋体" w:hAnsi="宋体" w:hint="eastAsia"/>
                <w:color w:val="000000"/>
                <w:lang w:eastAsia="zh-Hans"/>
              </w:rPr>
              <w:t>所</w:t>
            </w:r>
            <w:r>
              <w:rPr>
                <w:rFonts w:ascii="宋体" w:hAnsi="宋体" w:hint="eastAsia"/>
                <w:sz w:val="18"/>
              </w:rPr>
              <w:t xml:space="preserve"> </w:t>
            </w:r>
          </w:p>
        </w:tc>
        <w:tc>
          <w:tcPr>
            <w:tcW w:w="4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r>
              <w:rPr>
                <w:rFonts w:ascii="宋体" w:hAnsi="宋体" w:hint="eastAsia"/>
                <w:color w:val="000000"/>
                <w:lang w:eastAsia="zh-Hans"/>
              </w:rPr>
              <w:t>美</w:t>
            </w:r>
            <w:r>
              <w:rPr>
                <w:rFonts w:ascii="宋体" w:hAnsi="宋体" w:hint="eastAsia"/>
                <w:color w:val="000000"/>
                <w:lang w:eastAsia="zh-Hans"/>
              </w:rPr>
              <w:t>国</w:t>
            </w:r>
            <w:r>
              <w:rPr>
                <w:rFonts w:ascii="宋体" w:hAnsi="宋体" w:hint="eastAsia"/>
                <w:sz w:val="18"/>
              </w:rPr>
              <w:t xml:space="preserve"> </w:t>
            </w:r>
          </w:p>
        </w:tc>
        <w:tc>
          <w:tcPr>
            <w:tcW w:w="4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pPr>
              <w:jc w:val="right"/>
            </w:pPr>
            <w:r>
              <w:rPr>
                <w:rFonts w:ascii="宋体" w:hAnsi="宋体" w:hint="eastAsia"/>
                <w:color w:val="000000"/>
                <w:lang w:eastAsia="zh-Hans"/>
              </w:rPr>
              <w:t>43,15</w:t>
            </w:r>
            <w:r>
              <w:rPr>
                <w:rFonts w:ascii="宋体" w:hAnsi="宋体" w:hint="eastAsia"/>
                <w:color w:val="000000"/>
                <w:lang w:eastAsia="zh-Hans"/>
              </w:rPr>
              <w:t>4</w:t>
            </w:r>
            <w:r>
              <w:rPr>
                <w:rFonts w:ascii="宋体" w:hAnsi="宋体" w:hint="eastAsia"/>
                <w:sz w:val="18"/>
              </w:rPr>
              <w:t xml:space="preserve"> </w:t>
            </w:r>
          </w:p>
        </w:tc>
        <w:tc>
          <w:tcPr>
            <w:tcW w:w="5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pPr>
              <w:jc w:val="right"/>
            </w:pPr>
            <w:r>
              <w:rPr>
                <w:rFonts w:ascii="宋体" w:hAnsi="宋体" w:hint="eastAsia"/>
                <w:color w:val="000000"/>
                <w:lang w:eastAsia="zh-Hans"/>
              </w:rPr>
              <w:t>18,484,476.5</w:t>
            </w:r>
            <w:r>
              <w:rPr>
                <w:rFonts w:ascii="宋体" w:hAnsi="宋体" w:hint="eastAsia"/>
                <w:color w:val="000000"/>
                <w:lang w:eastAsia="zh-Hans"/>
              </w:rPr>
              <w:t>2</w:t>
            </w:r>
            <w:r>
              <w:rPr>
                <w:rFonts w:ascii="宋体" w:hAnsi="宋体" w:hint="eastAsia"/>
                <w:sz w:val="18"/>
              </w:rPr>
              <w:t xml:space="preserve"> </w:t>
            </w:r>
          </w:p>
        </w:tc>
        <w:tc>
          <w:tcPr>
            <w:tcW w:w="89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pPr>
              <w:jc w:val="right"/>
            </w:pPr>
            <w:r>
              <w:rPr>
                <w:rFonts w:ascii="宋体" w:hAnsi="宋体" w:hint="eastAsia"/>
                <w:color w:val="000000"/>
                <w:lang w:eastAsia="zh-Hans"/>
              </w:rPr>
              <w:t>3.4</w:t>
            </w:r>
            <w:r>
              <w:rPr>
                <w:rFonts w:ascii="宋体" w:hAnsi="宋体" w:hint="eastAsia"/>
                <w:color w:val="000000"/>
                <w:lang w:eastAsia="zh-Hans"/>
              </w:rPr>
              <w:t>0</w:t>
            </w:r>
            <w:r>
              <w:rPr>
                <w:rFonts w:ascii="宋体" w:hAnsi="宋体" w:hint="eastAsia"/>
                <w:sz w:val="18"/>
              </w:rPr>
              <w:t xml:space="preserve"> </w:t>
            </w:r>
          </w:p>
        </w:tc>
      </w:tr>
      <w:tr w:rsidR="00000000">
        <w:trPr>
          <w:divId w:val="1279486893"/>
        </w:trPr>
        <w:tc>
          <w:tcPr>
            <w:tcW w:w="4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pPr>
              <w:jc w:val="center"/>
            </w:pPr>
            <w:r>
              <w:rPr>
                <w:rFonts w:ascii="宋体" w:hAnsi="宋体" w:hint="eastAsia"/>
                <w:color w:val="000000"/>
                <w:lang w:eastAsia="zh-Hans"/>
              </w:rPr>
              <w:t>7</w:t>
            </w:r>
            <w:r>
              <w:rPr>
                <w:rFonts w:ascii="宋体" w:hAnsi="宋体" w:hint="eastAsia"/>
                <w:sz w:val="18"/>
              </w:rPr>
              <w:t xml:space="preserve"> </w:t>
            </w:r>
          </w:p>
        </w:tc>
        <w:tc>
          <w:tcPr>
            <w:tcW w:w="6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r>
              <w:rPr>
                <w:rFonts w:ascii="宋体" w:hAnsi="宋体" w:hint="eastAsia"/>
                <w:color w:val="000000"/>
                <w:lang w:eastAsia="zh-Hans"/>
              </w:rPr>
              <w:t>BHP GROUP LT</w:t>
            </w:r>
            <w:r>
              <w:rPr>
                <w:rFonts w:ascii="宋体" w:hAnsi="宋体" w:hint="eastAsia"/>
                <w:color w:val="000000"/>
                <w:lang w:eastAsia="zh-Hans"/>
              </w:rPr>
              <w:t>D</w:t>
            </w:r>
            <w:r>
              <w:rPr>
                <w:rFonts w:ascii="宋体" w:hAnsi="宋体" w:hint="eastAsia"/>
                <w:sz w:val="18"/>
              </w:rPr>
              <w:t xml:space="preserve"> </w:t>
            </w:r>
          </w:p>
        </w:tc>
        <w:tc>
          <w:tcPr>
            <w:tcW w:w="6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r>
              <w:rPr>
                <w:rFonts w:ascii="宋体" w:hAnsi="宋体" w:hint="eastAsia"/>
                <w:color w:val="000000"/>
                <w:lang w:eastAsia="zh-Hans"/>
              </w:rPr>
              <w:t>-</w:t>
            </w:r>
            <w:r>
              <w:rPr>
                <w:rFonts w:ascii="宋体" w:hAnsi="宋体" w:hint="eastAsia"/>
                <w:sz w:val="18"/>
              </w:rPr>
              <w:t xml:space="preserve"> </w:t>
            </w:r>
          </w:p>
        </w:tc>
        <w:tc>
          <w:tcPr>
            <w:tcW w:w="4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r>
              <w:rPr>
                <w:rFonts w:ascii="宋体" w:hAnsi="宋体" w:hint="eastAsia"/>
                <w:color w:val="000000"/>
                <w:lang w:eastAsia="zh-Hans"/>
              </w:rPr>
              <w:t>BH</w:t>
            </w:r>
            <w:r>
              <w:rPr>
                <w:rFonts w:ascii="宋体" w:hAnsi="宋体" w:hint="eastAsia"/>
                <w:color w:val="000000"/>
                <w:lang w:eastAsia="zh-Hans"/>
              </w:rPr>
              <w:t>P</w:t>
            </w:r>
            <w:r>
              <w:rPr>
                <w:rFonts w:ascii="宋体" w:hAnsi="宋体" w:hint="eastAsia"/>
                <w:sz w:val="18"/>
              </w:rPr>
              <w:t xml:space="preserve"> </w:t>
            </w:r>
          </w:p>
        </w:tc>
        <w:tc>
          <w:tcPr>
            <w:tcW w:w="5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r>
              <w:rPr>
                <w:rFonts w:ascii="宋体" w:hAnsi="宋体" w:hint="eastAsia"/>
                <w:color w:val="000000"/>
                <w:lang w:eastAsia="zh-Hans"/>
              </w:rPr>
              <w:t>澳大利亚证券交易</w:t>
            </w:r>
            <w:r>
              <w:rPr>
                <w:rFonts w:ascii="宋体" w:hAnsi="宋体" w:hint="eastAsia"/>
                <w:color w:val="000000"/>
                <w:lang w:eastAsia="zh-Hans"/>
              </w:rPr>
              <w:t>所</w:t>
            </w:r>
            <w:r>
              <w:rPr>
                <w:rFonts w:ascii="宋体" w:hAnsi="宋体" w:hint="eastAsia"/>
                <w:sz w:val="18"/>
              </w:rPr>
              <w:t xml:space="preserve"> </w:t>
            </w:r>
          </w:p>
        </w:tc>
        <w:tc>
          <w:tcPr>
            <w:tcW w:w="4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r>
              <w:rPr>
                <w:rFonts w:ascii="宋体" w:hAnsi="宋体" w:hint="eastAsia"/>
                <w:color w:val="000000"/>
                <w:lang w:eastAsia="zh-Hans"/>
              </w:rPr>
              <w:t>澳大利</w:t>
            </w:r>
            <w:r>
              <w:rPr>
                <w:rFonts w:ascii="宋体" w:hAnsi="宋体" w:hint="eastAsia"/>
                <w:color w:val="000000"/>
                <w:lang w:eastAsia="zh-Hans"/>
              </w:rPr>
              <w:t>亚</w:t>
            </w:r>
            <w:r>
              <w:rPr>
                <w:rFonts w:ascii="宋体" w:hAnsi="宋体" w:hint="eastAsia"/>
                <w:sz w:val="18"/>
              </w:rPr>
              <w:t xml:space="preserve"> </w:t>
            </w:r>
          </w:p>
        </w:tc>
        <w:tc>
          <w:tcPr>
            <w:tcW w:w="4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pPr>
              <w:jc w:val="right"/>
            </w:pPr>
            <w:r>
              <w:rPr>
                <w:rFonts w:ascii="宋体" w:hAnsi="宋体" w:hint="eastAsia"/>
                <w:color w:val="000000"/>
                <w:lang w:eastAsia="zh-Hans"/>
              </w:rPr>
              <w:t>65,62</w:t>
            </w:r>
            <w:r>
              <w:rPr>
                <w:rFonts w:ascii="宋体" w:hAnsi="宋体" w:hint="eastAsia"/>
                <w:color w:val="000000"/>
                <w:lang w:eastAsia="zh-Hans"/>
              </w:rPr>
              <w:t>3</w:t>
            </w:r>
            <w:r>
              <w:rPr>
                <w:rFonts w:ascii="宋体" w:hAnsi="宋体" w:hint="eastAsia"/>
                <w:sz w:val="18"/>
              </w:rPr>
              <w:t xml:space="preserve"> </w:t>
            </w:r>
          </w:p>
        </w:tc>
        <w:tc>
          <w:tcPr>
            <w:tcW w:w="5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pPr>
              <w:jc w:val="right"/>
            </w:pPr>
            <w:r>
              <w:rPr>
                <w:rFonts w:ascii="宋体" w:hAnsi="宋体" w:hint="eastAsia"/>
                <w:color w:val="000000"/>
                <w:lang w:eastAsia="zh-Hans"/>
              </w:rPr>
              <w:t>18,393,099.0</w:t>
            </w:r>
            <w:r>
              <w:rPr>
                <w:rFonts w:ascii="宋体" w:hAnsi="宋体" w:hint="eastAsia"/>
                <w:color w:val="000000"/>
                <w:lang w:eastAsia="zh-Hans"/>
              </w:rPr>
              <w:t>0</w:t>
            </w:r>
            <w:r>
              <w:rPr>
                <w:rFonts w:ascii="宋体" w:hAnsi="宋体" w:hint="eastAsia"/>
                <w:sz w:val="18"/>
              </w:rPr>
              <w:t xml:space="preserve"> </w:t>
            </w:r>
          </w:p>
        </w:tc>
        <w:tc>
          <w:tcPr>
            <w:tcW w:w="89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pPr>
              <w:jc w:val="right"/>
            </w:pPr>
            <w:r>
              <w:rPr>
                <w:rFonts w:ascii="宋体" w:hAnsi="宋体" w:hint="eastAsia"/>
                <w:color w:val="000000"/>
                <w:lang w:eastAsia="zh-Hans"/>
              </w:rPr>
              <w:t>3.3</w:t>
            </w:r>
            <w:r>
              <w:rPr>
                <w:rFonts w:ascii="宋体" w:hAnsi="宋体" w:hint="eastAsia"/>
                <w:color w:val="000000"/>
                <w:lang w:eastAsia="zh-Hans"/>
              </w:rPr>
              <w:t>8</w:t>
            </w:r>
            <w:r>
              <w:rPr>
                <w:rFonts w:ascii="宋体" w:hAnsi="宋体" w:hint="eastAsia"/>
                <w:sz w:val="18"/>
              </w:rPr>
              <w:t xml:space="preserve"> </w:t>
            </w:r>
          </w:p>
        </w:tc>
      </w:tr>
      <w:tr w:rsidR="00000000">
        <w:trPr>
          <w:divId w:val="1279486893"/>
        </w:trPr>
        <w:tc>
          <w:tcPr>
            <w:tcW w:w="4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pPr>
              <w:jc w:val="center"/>
            </w:pPr>
            <w:r>
              <w:rPr>
                <w:rFonts w:ascii="宋体" w:hAnsi="宋体" w:hint="eastAsia"/>
                <w:color w:val="000000"/>
                <w:lang w:eastAsia="zh-Hans"/>
              </w:rPr>
              <w:t>8</w:t>
            </w:r>
            <w:r>
              <w:rPr>
                <w:rFonts w:ascii="宋体" w:hAnsi="宋体" w:hint="eastAsia"/>
                <w:sz w:val="18"/>
              </w:rPr>
              <w:t xml:space="preserve"> </w:t>
            </w:r>
          </w:p>
        </w:tc>
        <w:tc>
          <w:tcPr>
            <w:tcW w:w="6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r>
              <w:rPr>
                <w:rFonts w:ascii="宋体" w:hAnsi="宋体" w:hint="eastAsia"/>
                <w:color w:val="000000"/>
                <w:lang w:eastAsia="zh-Hans"/>
              </w:rPr>
              <w:t>MARATHON PETROLEUM COR</w:t>
            </w:r>
            <w:r>
              <w:rPr>
                <w:rFonts w:ascii="宋体" w:hAnsi="宋体" w:hint="eastAsia"/>
                <w:color w:val="000000"/>
                <w:lang w:eastAsia="zh-Hans"/>
              </w:rPr>
              <w:t>P</w:t>
            </w:r>
            <w:r>
              <w:rPr>
                <w:rFonts w:ascii="宋体" w:hAnsi="宋体" w:hint="eastAsia"/>
                <w:sz w:val="18"/>
              </w:rPr>
              <w:t xml:space="preserve"> </w:t>
            </w:r>
          </w:p>
        </w:tc>
        <w:tc>
          <w:tcPr>
            <w:tcW w:w="6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r>
              <w:rPr>
                <w:rFonts w:ascii="宋体" w:hAnsi="宋体" w:hint="eastAsia"/>
                <w:color w:val="000000"/>
                <w:lang w:eastAsia="zh-Hans"/>
              </w:rPr>
              <w:t>-</w:t>
            </w:r>
            <w:r>
              <w:rPr>
                <w:rFonts w:ascii="宋体" w:hAnsi="宋体" w:hint="eastAsia"/>
                <w:sz w:val="18"/>
              </w:rPr>
              <w:t xml:space="preserve"> </w:t>
            </w:r>
          </w:p>
        </w:tc>
        <w:tc>
          <w:tcPr>
            <w:tcW w:w="4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r>
              <w:rPr>
                <w:rFonts w:ascii="宋体" w:hAnsi="宋体" w:hint="eastAsia"/>
                <w:color w:val="000000"/>
                <w:lang w:eastAsia="zh-Hans"/>
              </w:rPr>
              <w:t>MP</w:t>
            </w:r>
            <w:r>
              <w:rPr>
                <w:rFonts w:ascii="宋体" w:hAnsi="宋体" w:hint="eastAsia"/>
                <w:color w:val="000000"/>
                <w:lang w:eastAsia="zh-Hans"/>
              </w:rPr>
              <w:t>C</w:t>
            </w:r>
            <w:r>
              <w:rPr>
                <w:rFonts w:ascii="宋体" w:hAnsi="宋体" w:hint="eastAsia"/>
                <w:sz w:val="18"/>
              </w:rPr>
              <w:t xml:space="preserve"> </w:t>
            </w:r>
          </w:p>
        </w:tc>
        <w:tc>
          <w:tcPr>
            <w:tcW w:w="5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r>
              <w:rPr>
                <w:rFonts w:ascii="宋体" w:hAnsi="宋体" w:hint="eastAsia"/>
                <w:color w:val="000000"/>
                <w:lang w:eastAsia="zh-Hans"/>
              </w:rPr>
              <w:t>纽约证券交易</w:t>
            </w:r>
            <w:r>
              <w:rPr>
                <w:rFonts w:ascii="宋体" w:hAnsi="宋体" w:hint="eastAsia"/>
                <w:color w:val="000000"/>
                <w:lang w:eastAsia="zh-Hans"/>
              </w:rPr>
              <w:t>所</w:t>
            </w:r>
            <w:r>
              <w:rPr>
                <w:rFonts w:ascii="宋体" w:hAnsi="宋体" w:hint="eastAsia"/>
                <w:sz w:val="18"/>
              </w:rPr>
              <w:t xml:space="preserve"> </w:t>
            </w:r>
          </w:p>
        </w:tc>
        <w:tc>
          <w:tcPr>
            <w:tcW w:w="4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r>
              <w:rPr>
                <w:rFonts w:ascii="宋体" w:hAnsi="宋体" w:hint="eastAsia"/>
                <w:color w:val="000000"/>
                <w:lang w:eastAsia="zh-Hans"/>
              </w:rPr>
              <w:t>美</w:t>
            </w:r>
            <w:r>
              <w:rPr>
                <w:rFonts w:ascii="宋体" w:hAnsi="宋体" w:hint="eastAsia"/>
                <w:color w:val="000000"/>
                <w:lang w:eastAsia="zh-Hans"/>
              </w:rPr>
              <w:t>国</w:t>
            </w:r>
            <w:r>
              <w:rPr>
                <w:rFonts w:ascii="宋体" w:hAnsi="宋体" w:hint="eastAsia"/>
                <w:sz w:val="18"/>
              </w:rPr>
              <w:t xml:space="preserve"> </w:t>
            </w:r>
          </w:p>
        </w:tc>
        <w:tc>
          <w:tcPr>
            <w:tcW w:w="4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pPr>
              <w:jc w:val="right"/>
            </w:pPr>
            <w:r>
              <w:rPr>
                <w:rFonts w:ascii="宋体" w:hAnsi="宋体" w:hint="eastAsia"/>
                <w:color w:val="000000"/>
                <w:lang w:eastAsia="zh-Hans"/>
              </w:rPr>
              <w:t>9,45</w:t>
            </w:r>
            <w:r>
              <w:rPr>
                <w:rFonts w:ascii="宋体" w:hAnsi="宋体" w:hint="eastAsia"/>
                <w:color w:val="000000"/>
                <w:lang w:eastAsia="zh-Hans"/>
              </w:rPr>
              <w:t>8</w:t>
            </w:r>
            <w:r>
              <w:rPr>
                <w:rFonts w:ascii="宋体" w:hAnsi="宋体" w:hint="eastAsia"/>
                <w:sz w:val="18"/>
              </w:rPr>
              <w:t xml:space="preserve"> </w:t>
            </w:r>
          </w:p>
        </w:tc>
        <w:tc>
          <w:tcPr>
            <w:tcW w:w="5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pPr>
              <w:jc w:val="right"/>
            </w:pPr>
            <w:r>
              <w:rPr>
                <w:rFonts w:ascii="宋体" w:hAnsi="宋体" w:hint="eastAsia"/>
                <w:color w:val="000000"/>
                <w:lang w:eastAsia="zh-Hans"/>
              </w:rPr>
              <w:t>16,469,620.2</w:t>
            </w:r>
            <w:r>
              <w:rPr>
                <w:rFonts w:ascii="宋体" w:hAnsi="宋体" w:hint="eastAsia"/>
                <w:color w:val="000000"/>
                <w:lang w:eastAsia="zh-Hans"/>
              </w:rPr>
              <w:t>3</w:t>
            </w:r>
            <w:r>
              <w:rPr>
                <w:rFonts w:ascii="宋体" w:hAnsi="宋体" w:hint="eastAsia"/>
                <w:sz w:val="18"/>
              </w:rPr>
              <w:t xml:space="preserve"> </w:t>
            </w:r>
          </w:p>
        </w:tc>
        <w:tc>
          <w:tcPr>
            <w:tcW w:w="89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pPr>
              <w:jc w:val="right"/>
            </w:pPr>
            <w:r>
              <w:rPr>
                <w:rFonts w:ascii="宋体" w:hAnsi="宋体" w:hint="eastAsia"/>
                <w:color w:val="000000"/>
                <w:lang w:eastAsia="zh-Hans"/>
              </w:rPr>
              <w:t>3.0</w:t>
            </w:r>
            <w:r>
              <w:rPr>
                <w:rFonts w:ascii="宋体" w:hAnsi="宋体" w:hint="eastAsia"/>
                <w:color w:val="000000"/>
                <w:lang w:eastAsia="zh-Hans"/>
              </w:rPr>
              <w:t>3</w:t>
            </w:r>
            <w:r>
              <w:rPr>
                <w:rFonts w:ascii="宋体" w:hAnsi="宋体" w:hint="eastAsia"/>
                <w:sz w:val="18"/>
              </w:rPr>
              <w:t xml:space="preserve"> </w:t>
            </w:r>
          </w:p>
        </w:tc>
      </w:tr>
      <w:tr w:rsidR="00000000">
        <w:trPr>
          <w:divId w:val="1279486893"/>
        </w:trPr>
        <w:tc>
          <w:tcPr>
            <w:tcW w:w="4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pPr>
              <w:jc w:val="center"/>
            </w:pPr>
            <w:r>
              <w:rPr>
                <w:rFonts w:ascii="宋体" w:hAnsi="宋体" w:hint="eastAsia"/>
                <w:color w:val="000000"/>
                <w:lang w:eastAsia="zh-Hans"/>
              </w:rPr>
              <w:t>9</w:t>
            </w:r>
            <w:r>
              <w:rPr>
                <w:rFonts w:ascii="宋体" w:hAnsi="宋体" w:hint="eastAsia"/>
                <w:sz w:val="18"/>
              </w:rPr>
              <w:t xml:space="preserve"> </w:t>
            </w:r>
          </w:p>
        </w:tc>
        <w:tc>
          <w:tcPr>
            <w:tcW w:w="6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r>
              <w:rPr>
                <w:rFonts w:ascii="宋体" w:hAnsi="宋体" w:hint="eastAsia"/>
                <w:color w:val="000000"/>
                <w:lang w:eastAsia="zh-Hans"/>
              </w:rPr>
              <w:t>CANADIAN NATURAL RESOURCE</w:t>
            </w:r>
            <w:r>
              <w:rPr>
                <w:rFonts w:ascii="宋体" w:hAnsi="宋体" w:hint="eastAsia"/>
                <w:color w:val="000000"/>
                <w:lang w:eastAsia="zh-Hans"/>
              </w:rPr>
              <w:t>S</w:t>
            </w:r>
            <w:r>
              <w:rPr>
                <w:rFonts w:ascii="宋体" w:hAnsi="宋体" w:hint="eastAsia"/>
                <w:sz w:val="18"/>
              </w:rPr>
              <w:t xml:space="preserve"> </w:t>
            </w:r>
          </w:p>
        </w:tc>
        <w:tc>
          <w:tcPr>
            <w:tcW w:w="6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r>
              <w:rPr>
                <w:rFonts w:ascii="宋体" w:hAnsi="宋体" w:hint="eastAsia"/>
                <w:color w:val="000000"/>
                <w:lang w:eastAsia="zh-Hans"/>
              </w:rPr>
              <w:t>-</w:t>
            </w:r>
            <w:r>
              <w:rPr>
                <w:rFonts w:ascii="宋体" w:hAnsi="宋体" w:hint="eastAsia"/>
                <w:sz w:val="18"/>
              </w:rPr>
              <w:t xml:space="preserve"> </w:t>
            </w:r>
          </w:p>
        </w:tc>
        <w:tc>
          <w:tcPr>
            <w:tcW w:w="4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r>
              <w:rPr>
                <w:rFonts w:ascii="宋体" w:hAnsi="宋体" w:hint="eastAsia"/>
                <w:color w:val="000000"/>
                <w:lang w:eastAsia="zh-Hans"/>
              </w:rPr>
              <w:t>CN</w:t>
            </w:r>
            <w:r>
              <w:rPr>
                <w:rFonts w:ascii="宋体" w:hAnsi="宋体" w:hint="eastAsia"/>
                <w:color w:val="000000"/>
                <w:lang w:eastAsia="zh-Hans"/>
              </w:rPr>
              <w:t>Q</w:t>
            </w:r>
            <w:r>
              <w:rPr>
                <w:rFonts w:ascii="宋体" w:hAnsi="宋体" w:hint="eastAsia"/>
                <w:sz w:val="18"/>
              </w:rPr>
              <w:t xml:space="preserve"> </w:t>
            </w:r>
          </w:p>
        </w:tc>
        <w:tc>
          <w:tcPr>
            <w:tcW w:w="5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r>
              <w:rPr>
                <w:rFonts w:ascii="宋体" w:hAnsi="宋体" w:hint="eastAsia"/>
                <w:color w:val="000000"/>
                <w:lang w:eastAsia="zh-Hans"/>
              </w:rPr>
              <w:t>加拿大交易</w:t>
            </w:r>
            <w:r>
              <w:rPr>
                <w:rFonts w:ascii="宋体" w:hAnsi="宋体" w:hint="eastAsia"/>
                <w:color w:val="000000"/>
                <w:lang w:eastAsia="zh-Hans"/>
              </w:rPr>
              <w:t>所</w:t>
            </w:r>
            <w:r>
              <w:rPr>
                <w:rFonts w:ascii="宋体" w:hAnsi="宋体" w:hint="eastAsia"/>
                <w:sz w:val="18"/>
              </w:rPr>
              <w:t xml:space="preserve"> </w:t>
            </w:r>
          </w:p>
        </w:tc>
        <w:tc>
          <w:tcPr>
            <w:tcW w:w="4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r>
              <w:rPr>
                <w:rFonts w:ascii="宋体" w:hAnsi="宋体" w:hint="eastAsia"/>
                <w:color w:val="000000"/>
                <w:lang w:eastAsia="zh-Hans"/>
              </w:rPr>
              <w:t>加拿</w:t>
            </w:r>
            <w:r>
              <w:rPr>
                <w:rFonts w:ascii="宋体" w:hAnsi="宋体" w:hint="eastAsia"/>
                <w:color w:val="000000"/>
                <w:lang w:eastAsia="zh-Hans"/>
              </w:rPr>
              <w:t>大</w:t>
            </w:r>
            <w:r>
              <w:rPr>
                <w:rFonts w:ascii="宋体" w:hAnsi="宋体" w:hint="eastAsia"/>
                <w:sz w:val="18"/>
              </w:rPr>
              <w:t xml:space="preserve"> </w:t>
            </w:r>
          </w:p>
        </w:tc>
        <w:tc>
          <w:tcPr>
            <w:tcW w:w="4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pPr>
              <w:jc w:val="right"/>
            </w:pPr>
            <w:r>
              <w:rPr>
                <w:rFonts w:ascii="宋体" w:hAnsi="宋体" w:hint="eastAsia"/>
                <w:color w:val="000000"/>
                <w:lang w:eastAsia="zh-Hans"/>
              </w:rPr>
              <w:t>59,67</w:t>
            </w:r>
            <w:r>
              <w:rPr>
                <w:rFonts w:ascii="宋体" w:hAnsi="宋体" w:hint="eastAsia"/>
                <w:color w:val="000000"/>
                <w:lang w:eastAsia="zh-Hans"/>
              </w:rPr>
              <w:t>2</w:t>
            </w:r>
            <w:r>
              <w:rPr>
                <w:rFonts w:ascii="宋体" w:hAnsi="宋体" w:hint="eastAsia"/>
                <w:sz w:val="18"/>
              </w:rPr>
              <w:t xml:space="preserve"> </w:t>
            </w:r>
          </w:p>
        </w:tc>
        <w:tc>
          <w:tcPr>
            <w:tcW w:w="5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pPr>
              <w:jc w:val="right"/>
            </w:pPr>
            <w:r>
              <w:rPr>
                <w:rFonts w:ascii="宋体" w:hAnsi="宋体" w:hint="eastAsia"/>
                <w:color w:val="000000"/>
                <w:lang w:eastAsia="zh-Hans"/>
              </w:rPr>
              <w:t>16,076,329.0</w:t>
            </w:r>
            <w:r>
              <w:rPr>
                <w:rFonts w:ascii="宋体" w:hAnsi="宋体" w:hint="eastAsia"/>
                <w:color w:val="000000"/>
                <w:lang w:eastAsia="zh-Hans"/>
              </w:rPr>
              <w:t>2</w:t>
            </w:r>
            <w:r>
              <w:rPr>
                <w:rFonts w:ascii="宋体" w:hAnsi="宋体" w:hint="eastAsia"/>
                <w:sz w:val="18"/>
              </w:rPr>
              <w:t xml:space="preserve"> </w:t>
            </w:r>
          </w:p>
        </w:tc>
        <w:tc>
          <w:tcPr>
            <w:tcW w:w="89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pPr>
              <w:jc w:val="right"/>
            </w:pPr>
            <w:r>
              <w:rPr>
                <w:rFonts w:ascii="宋体" w:hAnsi="宋体" w:hint="eastAsia"/>
                <w:color w:val="000000"/>
                <w:lang w:eastAsia="zh-Hans"/>
              </w:rPr>
              <w:t>2.9</w:t>
            </w:r>
            <w:r>
              <w:rPr>
                <w:rFonts w:ascii="宋体" w:hAnsi="宋体" w:hint="eastAsia"/>
                <w:color w:val="000000"/>
                <w:lang w:eastAsia="zh-Hans"/>
              </w:rPr>
              <w:t>5</w:t>
            </w:r>
            <w:r>
              <w:rPr>
                <w:rFonts w:ascii="宋体" w:hAnsi="宋体" w:hint="eastAsia"/>
                <w:sz w:val="18"/>
              </w:rPr>
              <w:t xml:space="preserve"> </w:t>
            </w:r>
          </w:p>
        </w:tc>
      </w:tr>
      <w:tr w:rsidR="00000000">
        <w:trPr>
          <w:divId w:val="1279486893"/>
        </w:trPr>
        <w:tc>
          <w:tcPr>
            <w:tcW w:w="4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pPr>
              <w:jc w:val="center"/>
            </w:pPr>
            <w:r>
              <w:rPr>
                <w:rFonts w:ascii="宋体" w:hAnsi="宋体" w:hint="eastAsia"/>
                <w:color w:val="000000"/>
                <w:lang w:eastAsia="zh-Hans"/>
              </w:rPr>
              <w:t>1</w:t>
            </w:r>
            <w:r>
              <w:rPr>
                <w:rFonts w:ascii="宋体" w:hAnsi="宋体" w:hint="eastAsia"/>
                <w:color w:val="000000"/>
                <w:lang w:eastAsia="zh-Hans"/>
              </w:rPr>
              <w:t>0</w:t>
            </w:r>
            <w:r>
              <w:rPr>
                <w:rFonts w:ascii="宋体" w:hAnsi="宋体" w:hint="eastAsia"/>
                <w:sz w:val="18"/>
              </w:rPr>
              <w:t xml:space="preserve"> </w:t>
            </w:r>
          </w:p>
        </w:tc>
        <w:tc>
          <w:tcPr>
            <w:tcW w:w="6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r>
              <w:rPr>
                <w:rFonts w:ascii="宋体" w:hAnsi="宋体" w:hint="eastAsia"/>
                <w:color w:val="000000"/>
                <w:lang w:eastAsia="zh-Hans"/>
              </w:rPr>
              <w:t>TOTALENERGIES S</w:t>
            </w:r>
            <w:r>
              <w:rPr>
                <w:rFonts w:ascii="宋体" w:hAnsi="宋体" w:hint="eastAsia"/>
                <w:color w:val="000000"/>
                <w:lang w:eastAsia="zh-Hans"/>
              </w:rPr>
              <w:t>E</w:t>
            </w:r>
            <w:r>
              <w:rPr>
                <w:rFonts w:ascii="宋体" w:hAnsi="宋体" w:hint="eastAsia"/>
                <w:sz w:val="18"/>
              </w:rPr>
              <w:t xml:space="preserve"> </w:t>
            </w:r>
          </w:p>
        </w:tc>
        <w:tc>
          <w:tcPr>
            <w:tcW w:w="6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r>
              <w:rPr>
                <w:rFonts w:ascii="宋体" w:hAnsi="宋体" w:hint="eastAsia"/>
                <w:color w:val="000000"/>
                <w:lang w:eastAsia="zh-Hans"/>
              </w:rPr>
              <w:t>-</w:t>
            </w:r>
            <w:r>
              <w:rPr>
                <w:rFonts w:ascii="宋体" w:hAnsi="宋体" w:hint="eastAsia"/>
                <w:sz w:val="18"/>
              </w:rPr>
              <w:t xml:space="preserve"> </w:t>
            </w:r>
          </w:p>
        </w:tc>
        <w:tc>
          <w:tcPr>
            <w:tcW w:w="4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r>
              <w:rPr>
                <w:rFonts w:ascii="宋体" w:hAnsi="宋体" w:hint="eastAsia"/>
                <w:color w:val="000000"/>
                <w:lang w:eastAsia="zh-Hans"/>
              </w:rPr>
              <w:t>TT</w:t>
            </w:r>
            <w:r>
              <w:rPr>
                <w:rFonts w:ascii="宋体" w:hAnsi="宋体" w:hint="eastAsia"/>
                <w:color w:val="000000"/>
                <w:lang w:eastAsia="zh-Hans"/>
              </w:rPr>
              <w:t>E</w:t>
            </w:r>
            <w:r>
              <w:rPr>
                <w:rFonts w:ascii="宋体" w:hAnsi="宋体" w:hint="eastAsia"/>
                <w:sz w:val="18"/>
              </w:rPr>
              <w:t xml:space="preserve"> </w:t>
            </w:r>
          </w:p>
        </w:tc>
        <w:tc>
          <w:tcPr>
            <w:tcW w:w="5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r>
              <w:rPr>
                <w:rFonts w:ascii="宋体" w:hAnsi="宋体" w:hint="eastAsia"/>
                <w:color w:val="000000"/>
                <w:lang w:eastAsia="zh-Hans"/>
              </w:rPr>
              <w:t>纽约证券交易</w:t>
            </w:r>
            <w:r>
              <w:rPr>
                <w:rFonts w:ascii="宋体" w:hAnsi="宋体" w:hint="eastAsia"/>
                <w:color w:val="000000"/>
                <w:lang w:eastAsia="zh-Hans"/>
              </w:rPr>
              <w:t>所</w:t>
            </w:r>
            <w:r>
              <w:rPr>
                <w:rFonts w:ascii="宋体" w:hAnsi="宋体" w:hint="eastAsia"/>
                <w:sz w:val="18"/>
              </w:rPr>
              <w:t xml:space="preserve"> </w:t>
            </w:r>
          </w:p>
        </w:tc>
        <w:tc>
          <w:tcPr>
            <w:tcW w:w="4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r>
              <w:rPr>
                <w:rFonts w:ascii="宋体" w:hAnsi="宋体" w:hint="eastAsia"/>
                <w:color w:val="000000"/>
                <w:lang w:eastAsia="zh-Hans"/>
              </w:rPr>
              <w:t>美</w:t>
            </w:r>
            <w:r>
              <w:rPr>
                <w:rFonts w:ascii="宋体" w:hAnsi="宋体" w:hint="eastAsia"/>
                <w:color w:val="000000"/>
                <w:lang w:eastAsia="zh-Hans"/>
              </w:rPr>
              <w:t>国</w:t>
            </w:r>
            <w:r>
              <w:rPr>
                <w:rFonts w:ascii="宋体" w:hAnsi="宋体" w:hint="eastAsia"/>
                <w:sz w:val="18"/>
              </w:rPr>
              <w:t xml:space="preserve"> </w:t>
            </w:r>
          </w:p>
        </w:tc>
        <w:tc>
          <w:tcPr>
            <w:tcW w:w="4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pPr>
              <w:jc w:val="right"/>
            </w:pPr>
            <w:r>
              <w:rPr>
                <w:rFonts w:ascii="宋体" w:hAnsi="宋体" w:hint="eastAsia"/>
                <w:color w:val="000000"/>
                <w:lang w:eastAsia="zh-Hans"/>
              </w:rPr>
              <w:t>27,04</w:t>
            </w:r>
            <w:r>
              <w:rPr>
                <w:rFonts w:ascii="宋体" w:hAnsi="宋体" w:hint="eastAsia"/>
                <w:color w:val="000000"/>
                <w:lang w:eastAsia="zh-Hans"/>
              </w:rPr>
              <w:t>4</w:t>
            </w:r>
            <w:r>
              <w:rPr>
                <w:rFonts w:ascii="宋体" w:hAnsi="宋体" w:hint="eastAsia"/>
                <w:sz w:val="18"/>
              </w:rPr>
              <w:t xml:space="preserve"> </w:t>
            </w:r>
          </w:p>
        </w:tc>
        <w:tc>
          <w:tcPr>
            <w:tcW w:w="5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pPr>
              <w:jc w:val="right"/>
            </w:pPr>
            <w:r>
              <w:rPr>
                <w:rFonts w:ascii="宋体" w:hAnsi="宋体" w:hint="eastAsia"/>
                <w:color w:val="000000"/>
                <w:lang w:eastAsia="zh-Hans"/>
              </w:rPr>
              <w:t>14,322,923.8</w:t>
            </w:r>
            <w:r>
              <w:rPr>
                <w:rFonts w:ascii="宋体" w:hAnsi="宋体" w:hint="eastAsia"/>
                <w:color w:val="000000"/>
                <w:lang w:eastAsia="zh-Hans"/>
              </w:rPr>
              <w:t>5</w:t>
            </w:r>
            <w:r>
              <w:rPr>
                <w:rFonts w:ascii="宋体" w:hAnsi="宋体" w:hint="eastAsia"/>
                <w:sz w:val="18"/>
              </w:rPr>
              <w:t xml:space="preserve"> </w:t>
            </w:r>
          </w:p>
        </w:tc>
        <w:tc>
          <w:tcPr>
            <w:tcW w:w="89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F5C19" w:rsidRDefault="000F5C19">
            <w:pPr>
              <w:jc w:val="right"/>
            </w:pPr>
            <w:r>
              <w:rPr>
                <w:rFonts w:ascii="宋体" w:hAnsi="宋体" w:hint="eastAsia"/>
                <w:color w:val="000000"/>
                <w:lang w:eastAsia="zh-Hans"/>
              </w:rPr>
              <w:t>2.6</w:t>
            </w:r>
            <w:r>
              <w:rPr>
                <w:rFonts w:ascii="宋体" w:hAnsi="宋体" w:hint="eastAsia"/>
                <w:color w:val="000000"/>
                <w:lang w:eastAsia="zh-Hans"/>
              </w:rPr>
              <w:t>3</w:t>
            </w:r>
            <w:r>
              <w:rPr>
                <w:rFonts w:ascii="宋体" w:hAnsi="宋体" w:hint="eastAsia"/>
                <w:sz w:val="18"/>
              </w:rPr>
              <w:t xml:space="preserve"> </w:t>
            </w:r>
          </w:p>
        </w:tc>
      </w:tr>
    </w:tbl>
    <w:bookmarkEnd w:id="258"/>
    <w:p w:rsidR="000F5C19" w:rsidRDefault="000F5C19">
      <w:pPr>
        <w:spacing w:line="360" w:lineRule="auto"/>
      </w:pPr>
      <w:r>
        <w:rPr>
          <w:rFonts w:ascii="宋体" w:hAnsi="宋体" w:hint="eastAsia"/>
          <w:kern w:val="0"/>
          <w:szCs w:val="21"/>
        </w:rPr>
        <w:t>注</w:t>
      </w:r>
      <w:r>
        <w:rPr>
          <w:rFonts w:ascii="宋体" w:hAnsi="宋体" w:hint="eastAsia"/>
          <w:kern w:val="0"/>
          <w:szCs w:val="21"/>
        </w:rPr>
        <w:t>：</w:t>
      </w:r>
      <w:r>
        <w:rPr>
          <w:rFonts w:ascii="宋体" w:hAnsi="宋体" w:hint="eastAsia"/>
          <w:lang w:eastAsia="zh-Hans"/>
        </w:rPr>
        <w:t>此处所用证券代码的类别是当地市场代码</w:t>
      </w:r>
      <w:r>
        <w:rPr>
          <w:rFonts w:ascii="宋体" w:hAnsi="宋体" w:hint="eastAsia"/>
          <w:lang w:eastAsia="zh-Hans"/>
        </w:rPr>
        <w:t>。</w:t>
      </w:r>
      <w:bookmarkEnd w:id="241"/>
      <w:r>
        <w:rPr>
          <w:rFonts w:ascii="宋体" w:hAnsi="宋体" w:hint="eastAsia"/>
        </w:rPr>
        <w:t xml:space="preserve"> </w:t>
      </w:r>
    </w:p>
    <w:p w:rsidR="000F5C19" w:rsidRDefault="000F5C19">
      <w:pPr>
        <w:pStyle w:val="XBRLTitle2"/>
        <w:spacing w:before="156" w:line="360" w:lineRule="auto"/>
        <w:ind w:left="454"/>
      </w:pPr>
      <w:bookmarkStart w:id="259" w:name="_Toc514088264"/>
      <w:bookmarkStart w:id="260" w:name="_Toc480465436"/>
      <w:bookmarkStart w:id="261" w:name="_Toc448480302"/>
      <w:bookmarkStart w:id="262" w:name="_Toc438654090"/>
      <w:bookmarkStart w:id="263" w:name="_Toc456107135"/>
      <w:bookmarkStart w:id="264" w:name="_Toc459213781"/>
      <w:bookmarkStart w:id="265" w:name="_Toc513542665"/>
      <w:bookmarkStart w:id="266" w:name="_Toc512696267"/>
      <w:bookmarkStart w:id="267" w:name="_Toc512612270"/>
      <w:bookmarkStart w:id="268" w:name="_Toc512612094"/>
      <w:bookmarkStart w:id="269" w:name="_Toc512611298"/>
      <w:bookmarkStart w:id="270" w:name="m505"/>
      <w:r>
        <w:rPr>
          <w:rFonts w:eastAsia="宋体" w:hint="eastAsia"/>
        </w:rPr>
        <w:t>报告期末按债券信用等级分类的债券投资组</w:t>
      </w:r>
      <w:r>
        <w:rPr>
          <w:rFonts w:eastAsia="宋体" w:hint="eastAsia"/>
        </w:rPr>
        <w:t>合</w:t>
      </w:r>
      <w:bookmarkEnd w:id="259"/>
      <w:bookmarkEnd w:id="260"/>
      <w:bookmarkEnd w:id="261"/>
      <w:bookmarkEnd w:id="262"/>
      <w:bookmarkEnd w:id="263"/>
      <w:bookmarkEnd w:id="264"/>
      <w:r>
        <w:rPr>
          <w:rFonts w:hint="eastAsia"/>
        </w:rPr>
        <w:t xml:space="preserve"> </w:t>
      </w:r>
      <w:bookmarkEnd w:id="265"/>
      <w:bookmarkEnd w:id="266"/>
      <w:bookmarkEnd w:id="267"/>
      <w:bookmarkEnd w:id="268"/>
      <w:bookmarkEnd w:id="269"/>
    </w:p>
    <w:p w:rsidR="000F5C19" w:rsidRDefault="000F5C19">
      <w:pPr>
        <w:spacing w:line="360" w:lineRule="auto"/>
        <w:ind w:firstLineChars="200" w:firstLine="420"/>
        <w:jc w:val="left"/>
        <w:rPr>
          <w:rFonts w:hint="eastAsia"/>
        </w:rPr>
      </w:pPr>
      <w:r>
        <w:rPr>
          <w:rFonts w:ascii="宋体" w:hAnsi="宋体" w:hint="eastAsia"/>
        </w:rPr>
        <w:t>本基金本报告期末未持有债券</w:t>
      </w:r>
      <w:r>
        <w:rPr>
          <w:rFonts w:ascii="宋体" w:hAnsi="宋体" w:hint="eastAsia"/>
        </w:rPr>
        <w:t>。</w:t>
      </w:r>
    </w:p>
    <w:p w:rsidR="000F5C19" w:rsidRDefault="000F5C19">
      <w:pPr>
        <w:pStyle w:val="XBRLTitle2"/>
        <w:spacing w:before="156" w:line="360" w:lineRule="auto"/>
        <w:ind w:left="454"/>
      </w:pPr>
      <w:bookmarkStart w:id="271" w:name="_Toc514088265"/>
      <w:bookmarkStart w:id="272" w:name="_Toc480465437"/>
      <w:bookmarkStart w:id="273" w:name="_Toc448480303"/>
      <w:bookmarkStart w:id="274" w:name="_Toc438654091"/>
      <w:bookmarkStart w:id="275" w:name="_Toc456107136"/>
      <w:bookmarkStart w:id="276" w:name="_Toc459213782"/>
      <w:bookmarkStart w:id="277" w:name="_Toc513542666"/>
      <w:bookmarkStart w:id="278" w:name="_Toc512696268"/>
      <w:bookmarkStart w:id="279" w:name="_Toc512612271"/>
      <w:bookmarkStart w:id="280" w:name="_Toc512612095"/>
      <w:bookmarkStart w:id="281" w:name="_Toc512611299"/>
      <w:bookmarkStart w:id="282" w:name="m506"/>
      <w:bookmarkEnd w:id="270"/>
      <w:r>
        <w:rPr>
          <w:rFonts w:eastAsia="宋体" w:hint="eastAsia"/>
        </w:rPr>
        <w:t>报告期末按公允价值占基金资产净值比例大小排名</w:t>
      </w:r>
      <w:r>
        <w:rPr>
          <w:rFonts w:eastAsia="宋体" w:hint="eastAsia"/>
        </w:rPr>
        <w:t>的</w:t>
      </w:r>
      <w:r>
        <w:rPr>
          <w:rFonts w:eastAsia="宋体" w:hint="eastAsia"/>
        </w:rPr>
        <w:t>前五</w:t>
      </w:r>
      <w:r>
        <w:rPr>
          <w:rFonts w:eastAsia="宋体" w:hint="eastAsia"/>
        </w:rPr>
        <w:t>名</w:t>
      </w:r>
      <w:r>
        <w:rPr>
          <w:rFonts w:eastAsia="宋体" w:hint="eastAsia"/>
        </w:rPr>
        <w:t>债券投资明</w:t>
      </w:r>
      <w:r>
        <w:rPr>
          <w:rFonts w:eastAsia="宋体" w:hint="eastAsia"/>
        </w:rPr>
        <w:t>细</w:t>
      </w:r>
      <w:bookmarkEnd w:id="271"/>
      <w:bookmarkEnd w:id="272"/>
      <w:bookmarkEnd w:id="273"/>
      <w:bookmarkEnd w:id="274"/>
      <w:bookmarkEnd w:id="275"/>
      <w:bookmarkEnd w:id="276"/>
      <w:r>
        <w:rPr>
          <w:rFonts w:hint="eastAsia"/>
        </w:rPr>
        <w:t xml:space="preserve"> </w:t>
      </w:r>
      <w:bookmarkEnd w:id="277"/>
      <w:bookmarkEnd w:id="278"/>
      <w:bookmarkEnd w:id="279"/>
      <w:bookmarkEnd w:id="280"/>
      <w:bookmarkEnd w:id="281"/>
    </w:p>
    <w:p w:rsidR="000F5C19" w:rsidRDefault="000F5C19">
      <w:pPr>
        <w:spacing w:line="360" w:lineRule="auto"/>
        <w:ind w:firstLineChars="200" w:firstLine="420"/>
        <w:jc w:val="left"/>
        <w:divId w:val="1920672122"/>
        <w:rPr>
          <w:rFonts w:hint="eastAsia"/>
        </w:rPr>
      </w:pPr>
      <w:r>
        <w:rPr>
          <w:rFonts w:ascii="宋体" w:hAnsi="宋体" w:hint="eastAsia"/>
          <w:color w:val="000000"/>
          <w:szCs w:val="21"/>
          <w:lang w:eastAsia="zh-Hans"/>
        </w:rPr>
        <w:t>本基金本报告期末未持有债券</w:t>
      </w:r>
      <w:r>
        <w:rPr>
          <w:rFonts w:ascii="宋体" w:hAnsi="宋体" w:hint="eastAsia"/>
          <w:color w:val="000000"/>
          <w:szCs w:val="21"/>
          <w:lang w:eastAsia="zh-Hans"/>
        </w:rPr>
        <w:t>。</w:t>
      </w:r>
    </w:p>
    <w:p w:rsidR="000F5C19" w:rsidRDefault="000F5C19">
      <w:pPr>
        <w:pStyle w:val="XBRLTitle2"/>
        <w:spacing w:before="156" w:line="360" w:lineRule="auto"/>
        <w:ind w:left="454"/>
      </w:pPr>
      <w:bookmarkStart w:id="283" w:name="_Toc514088266"/>
      <w:bookmarkStart w:id="284" w:name="_Toc480465438"/>
      <w:bookmarkStart w:id="285" w:name="_Toc448480304"/>
      <w:bookmarkStart w:id="286" w:name="_Toc438654092"/>
      <w:bookmarkStart w:id="287" w:name="_Toc456107137"/>
      <w:bookmarkStart w:id="288" w:name="_Toc459213783"/>
      <w:bookmarkStart w:id="289" w:name="_Toc513542667"/>
      <w:bookmarkStart w:id="290" w:name="_Toc512696269"/>
      <w:bookmarkStart w:id="291" w:name="_Toc512612272"/>
      <w:bookmarkStart w:id="292" w:name="_Toc512612096"/>
      <w:bookmarkStart w:id="293" w:name="_Toc512611300"/>
      <w:bookmarkStart w:id="294" w:name="m507"/>
      <w:bookmarkEnd w:id="282"/>
      <w:r>
        <w:rPr>
          <w:rFonts w:eastAsia="宋体" w:hint="eastAsia"/>
        </w:rPr>
        <w:t>报告期末按公允价值占基金资产净值比例大小排名的前十名资产支持证券投资明</w:t>
      </w:r>
      <w:r>
        <w:rPr>
          <w:rFonts w:eastAsia="宋体" w:hint="eastAsia"/>
        </w:rPr>
        <w:t>细</w:t>
      </w:r>
      <w:bookmarkEnd w:id="283"/>
      <w:bookmarkEnd w:id="284"/>
      <w:bookmarkEnd w:id="285"/>
      <w:bookmarkEnd w:id="286"/>
      <w:bookmarkEnd w:id="287"/>
      <w:bookmarkEnd w:id="288"/>
      <w:r>
        <w:rPr>
          <w:rFonts w:hint="eastAsia"/>
        </w:rPr>
        <w:t xml:space="preserve"> </w:t>
      </w:r>
      <w:bookmarkEnd w:id="289"/>
      <w:bookmarkEnd w:id="290"/>
      <w:bookmarkEnd w:id="291"/>
      <w:bookmarkEnd w:id="292"/>
      <w:bookmarkEnd w:id="293"/>
    </w:p>
    <w:p w:rsidR="000F5C19" w:rsidRDefault="000F5C19">
      <w:pPr>
        <w:spacing w:line="360" w:lineRule="auto"/>
        <w:ind w:firstLineChars="200" w:firstLine="420"/>
        <w:jc w:val="left"/>
        <w:divId w:val="1362171189"/>
        <w:rPr>
          <w:rFonts w:hint="eastAsia"/>
        </w:rPr>
      </w:pPr>
      <w:r>
        <w:rPr>
          <w:rFonts w:ascii="宋体" w:hAnsi="宋体" w:hint="eastAsia"/>
          <w:color w:val="000000"/>
          <w:szCs w:val="21"/>
          <w:lang w:eastAsia="zh-Hans"/>
        </w:rPr>
        <w:t>本基金本报告期末未持有资产支持证券</w:t>
      </w:r>
      <w:r>
        <w:rPr>
          <w:rFonts w:ascii="宋体" w:hAnsi="宋体" w:hint="eastAsia"/>
          <w:color w:val="000000"/>
          <w:szCs w:val="21"/>
          <w:lang w:eastAsia="zh-Hans"/>
        </w:rPr>
        <w:t>。</w:t>
      </w:r>
    </w:p>
    <w:p w:rsidR="000F5C19" w:rsidRDefault="000F5C19">
      <w:pPr>
        <w:pStyle w:val="XBRLTitle2"/>
        <w:spacing w:before="156" w:line="360" w:lineRule="auto"/>
        <w:ind w:left="454"/>
      </w:pPr>
      <w:bookmarkStart w:id="295" w:name="_Toc514088267"/>
      <w:bookmarkStart w:id="296" w:name="_Toc480465439"/>
      <w:bookmarkStart w:id="297" w:name="_Toc459213784"/>
      <w:bookmarkStart w:id="298" w:name="_Toc456107138"/>
      <w:bookmarkStart w:id="299" w:name="_Toc438654093"/>
      <w:bookmarkStart w:id="300" w:name="_Toc448480305"/>
      <w:bookmarkStart w:id="301" w:name="_Toc513542668"/>
      <w:bookmarkStart w:id="302" w:name="_Toc512696270"/>
      <w:bookmarkStart w:id="303" w:name="_Toc512612273"/>
      <w:bookmarkStart w:id="304" w:name="_Toc512612097"/>
      <w:bookmarkStart w:id="305" w:name="_Toc512611301"/>
      <w:bookmarkStart w:id="306" w:name="m508"/>
      <w:bookmarkEnd w:id="294"/>
      <w:r>
        <w:rPr>
          <w:rFonts w:eastAsia="宋体" w:hint="eastAsia"/>
        </w:rPr>
        <w:t>报告期末按公允价值占基金资产净值比例大小排名的前五名金融衍生品投资明</w:t>
      </w:r>
      <w:r>
        <w:rPr>
          <w:rFonts w:eastAsia="宋体" w:hint="eastAsia"/>
        </w:rPr>
        <w:t>细</w:t>
      </w:r>
      <w:bookmarkEnd w:id="295"/>
      <w:bookmarkEnd w:id="296"/>
      <w:bookmarkEnd w:id="297"/>
      <w:bookmarkEnd w:id="298"/>
      <w:bookmarkEnd w:id="299"/>
      <w:bookmarkEnd w:id="300"/>
      <w:r>
        <w:rPr>
          <w:rFonts w:hint="eastAsia"/>
        </w:rPr>
        <w:t xml:space="preserve"> </w:t>
      </w:r>
      <w:bookmarkEnd w:id="301"/>
      <w:bookmarkEnd w:id="302"/>
      <w:bookmarkEnd w:id="303"/>
      <w:bookmarkEnd w:id="304"/>
      <w:bookmarkEnd w:id="305"/>
    </w:p>
    <w:p w:rsidR="000F5C19" w:rsidRDefault="000F5C19">
      <w:pPr>
        <w:spacing w:line="360" w:lineRule="auto"/>
        <w:ind w:firstLineChars="200" w:firstLine="420"/>
        <w:divId w:val="393358367"/>
        <w:rPr>
          <w:rFonts w:hint="eastAsia"/>
        </w:rPr>
      </w:pPr>
      <w:bookmarkStart w:id="307" w:name="m08QD_09"/>
      <w:r>
        <w:rPr>
          <w:rFonts w:ascii="宋体" w:hAnsi="宋体" w:hint="eastAsia"/>
          <w:szCs w:val="24"/>
          <w:lang w:eastAsia="zh-Hans"/>
        </w:rPr>
        <w:t>本基金本报告期末未持有金融衍生品</w:t>
      </w:r>
      <w:r>
        <w:rPr>
          <w:rFonts w:ascii="宋体" w:hAnsi="宋体" w:hint="eastAsia"/>
          <w:szCs w:val="24"/>
          <w:lang w:eastAsia="zh-Hans"/>
        </w:rPr>
        <w:t>。</w:t>
      </w:r>
      <w:r>
        <w:rPr>
          <w:rFonts w:ascii="宋体" w:hAnsi="宋体" w:hint="eastAsia"/>
          <w:lang w:eastAsia="zh-Hans"/>
        </w:rPr>
        <w:t xml:space="preserve"> </w:t>
      </w:r>
      <w:r>
        <w:rPr>
          <w:rFonts w:ascii="宋体" w:hAnsi="宋体" w:hint="eastAsia"/>
          <w:szCs w:val="24"/>
          <w:lang w:eastAsia="zh-Hans"/>
        </w:rPr>
        <w:t xml:space="preserve"> </w:t>
      </w:r>
      <w:bookmarkEnd w:id="307"/>
      <w:r>
        <w:rPr>
          <w:rFonts w:ascii="宋体" w:hAnsi="宋体" w:hint="eastAsia"/>
          <w:szCs w:val="24"/>
          <w:lang w:eastAsia="zh-Hans"/>
        </w:rPr>
        <w:t xml:space="preserve"> </w:t>
      </w:r>
    </w:p>
    <w:p w:rsidR="000F5C19" w:rsidRDefault="000F5C19">
      <w:pPr>
        <w:pStyle w:val="XBRLTitle2"/>
        <w:spacing w:before="156" w:line="360" w:lineRule="auto"/>
        <w:ind w:left="454"/>
      </w:pPr>
      <w:bookmarkStart w:id="308" w:name="_Toc514088268"/>
      <w:bookmarkStart w:id="309" w:name="_Toc480465440"/>
      <w:bookmarkStart w:id="310" w:name="_Toc459213785"/>
      <w:bookmarkStart w:id="311" w:name="_Toc456107139"/>
      <w:bookmarkStart w:id="312" w:name="_Toc438654094"/>
      <w:bookmarkStart w:id="313" w:name="_Toc448480306"/>
      <w:bookmarkStart w:id="314" w:name="_Toc513542669"/>
      <w:bookmarkStart w:id="315" w:name="_Toc512696271"/>
      <w:bookmarkStart w:id="316" w:name="_Toc512612274"/>
      <w:bookmarkStart w:id="317" w:name="_Toc512612098"/>
      <w:bookmarkStart w:id="318" w:name="_Toc512611302"/>
      <w:bookmarkStart w:id="319" w:name="m509"/>
      <w:bookmarkEnd w:id="306"/>
      <w:r>
        <w:rPr>
          <w:rFonts w:eastAsia="宋体" w:hint="eastAsia"/>
        </w:rPr>
        <w:t>报告期末按公允价值占基金资产净值比例大小排序的前十名基金投资明</w:t>
      </w:r>
      <w:r>
        <w:rPr>
          <w:rFonts w:eastAsia="宋体" w:hint="eastAsia"/>
        </w:rPr>
        <w:t>细</w:t>
      </w:r>
      <w:bookmarkEnd w:id="308"/>
      <w:bookmarkEnd w:id="309"/>
      <w:bookmarkEnd w:id="310"/>
      <w:bookmarkEnd w:id="311"/>
      <w:bookmarkEnd w:id="312"/>
      <w:bookmarkEnd w:id="313"/>
      <w:r>
        <w:rPr>
          <w:rFonts w:hint="eastAsia"/>
        </w:rPr>
        <w:t xml:space="preserve"> </w:t>
      </w:r>
      <w:bookmarkEnd w:id="314"/>
      <w:bookmarkEnd w:id="315"/>
      <w:bookmarkEnd w:id="316"/>
      <w:bookmarkEnd w:id="317"/>
      <w:bookmarkEnd w:id="318"/>
    </w:p>
    <w:p w:rsidR="000F5C19" w:rsidRDefault="000F5C19">
      <w:pPr>
        <w:spacing w:line="360" w:lineRule="auto"/>
        <w:ind w:firstLineChars="200" w:firstLine="420"/>
        <w:rPr>
          <w:rFonts w:hint="eastAsia"/>
        </w:rPr>
      </w:pPr>
      <w:bookmarkStart w:id="320" w:name="m08QD_10"/>
      <w:bookmarkEnd w:id="242"/>
      <w:r>
        <w:rPr>
          <w:rFonts w:ascii="宋体" w:hAnsi="宋体" w:hint="eastAsia"/>
          <w:szCs w:val="21"/>
          <w:lang w:eastAsia="zh-Hans"/>
        </w:rPr>
        <w:t>本基金本报告期末未持有基金</w:t>
      </w:r>
      <w:r>
        <w:rPr>
          <w:rFonts w:ascii="宋体" w:hAnsi="宋体" w:hint="eastAsia"/>
          <w:szCs w:val="21"/>
          <w:lang w:eastAsia="zh-Hans"/>
        </w:rPr>
        <w:t>。</w:t>
      </w:r>
      <w:r>
        <w:rPr>
          <w:rFonts w:ascii="宋体" w:hAnsi="宋体" w:hint="eastAsia"/>
          <w:lang w:eastAsia="zh-Hans"/>
        </w:rPr>
        <w:t xml:space="preserve"> </w:t>
      </w:r>
      <w:bookmarkEnd w:id="206"/>
      <w:bookmarkEnd w:id="207"/>
      <w:bookmarkEnd w:id="208"/>
      <w:bookmarkEnd w:id="209"/>
      <w:bookmarkEnd w:id="320"/>
    </w:p>
    <w:p w:rsidR="000F5C19" w:rsidRDefault="000F5C19">
      <w:pPr>
        <w:pStyle w:val="XBRLTitle2"/>
        <w:spacing w:before="156" w:line="360" w:lineRule="auto"/>
        <w:ind w:left="454"/>
      </w:pPr>
      <w:bookmarkStart w:id="321" w:name="_Toc514088269"/>
      <w:bookmarkEnd w:id="319"/>
      <w:r>
        <w:rPr>
          <w:rFonts w:eastAsia="宋体" w:hint="eastAsia"/>
        </w:rPr>
        <w:t>投资组合报告附</w:t>
      </w:r>
      <w:r>
        <w:rPr>
          <w:rFonts w:eastAsia="宋体" w:hint="eastAsia"/>
        </w:rPr>
        <w:t>注</w:t>
      </w:r>
      <w:bookmarkEnd w:id="244"/>
      <w:bookmarkEnd w:id="245"/>
      <w:bookmarkEnd w:id="246"/>
      <w:bookmarkEnd w:id="247"/>
      <w:bookmarkEnd w:id="248"/>
      <w:bookmarkEnd w:id="249"/>
      <w:bookmarkEnd w:id="250"/>
      <w:bookmarkEnd w:id="251"/>
      <w:bookmarkEnd w:id="252"/>
      <w:bookmarkEnd w:id="253"/>
      <w:bookmarkEnd w:id="321"/>
      <w:r>
        <w:rPr>
          <w:rFonts w:eastAsia="宋体" w:hint="eastAsia"/>
        </w:rPr>
        <w:t xml:space="preserve"> </w:t>
      </w:r>
    </w:p>
    <w:p w:rsidR="000F5C19" w:rsidRDefault="000F5C19">
      <w:pPr>
        <w:pStyle w:val="XBRLTitle3"/>
        <w:spacing w:before="156" w:line="360" w:lineRule="auto"/>
        <w:ind w:left="624"/>
        <w:rPr>
          <w:rFonts w:hint="eastAsia"/>
        </w:rPr>
      </w:pPr>
      <w:r>
        <w:rPr>
          <w:rFonts w:hAnsi="宋体" w:hint="eastAsia"/>
        </w:rPr>
        <w:t> </w:t>
      </w:r>
      <w:r>
        <w:rPr>
          <w:rFonts w:hAnsi="宋体" w:hint="eastAsia"/>
          <w:lang w:eastAsia="zh-CN"/>
        </w:rPr>
        <w:t xml:space="preserve"> </w:t>
      </w:r>
      <w:bookmarkStart w:id="322" w:name="_Toc514088270"/>
      <w:bookmarkEnd w:id="256"/>
      <w:bookmarkEnd w:id="257"/>
      <w:bookmarkEnd w:id="322"/>
      <w:r>
        <w:rPr>
          <w:rFonts w:hAnsi="宋体" w:hint="eastAsia"/>
        </w:rPr>
        <w:t xml:space="preserve"> </w:t>
      </w:r>
    </w:p>
    <w:p w:rsidR="000F5C19" w:rsidRDefault="000F5C19">
      <w:pPr>
        <w:spacing w:line="360" w:lineRule="auto"/>
        <w:ind w:firstLineChars="200" w:firstLine="420"/>
        <w:rPr>
          <w:rFonts w:hint="eastAsia"/>
        </w:rPr>
      </w:pPr>
      <w:r>
        <w:rPr>
          <w:rFonts w:ascii="宋体" w:hAnsi="宋体" w:hint="eastAsia"/>
        </w:rPr>
        <w:t>报告期内，本基金投资决策程序符合相关法律法规的要求，未发现本基金投资的前十名证券的发行主体本期出现被监管部门立案调查，或者在报告编制日前一年内受到公开谴责、处罚的情形</w:t>
      </w:r>
      <w:r>
        <w:rPr>
          <w:rFonts w:ascii="宋体" w:hAnsi="宋体" w:hint="eastAsia"/>
        </w:rPr>
        <w:t>。</w:t>
      </w:r>
    </w:p>
    <w:p w:rsidR="000F5C19" w:rsidRDefault="000F5C19">
      <w:pPr>
        <w:pStyle w:val="XBRLTitle3"/>
        <w:spacing w:before="156" w:line="360" w:lineRule="auto"/>
        <w:ind w:left="624"/>
      </w:pPr>
      <w:bookmarkStart w:id="323" w:name="m510_01_1598"/>
      <w:bookmarkEnd w:id="254"/>
      <w:r>
        <w:rPr>
          <w:rFonts w:hAnsi="宋体" w:hint="eastAsia"/>
        </w:rPr>
        <w:t> </w:t>
      </w:r>
      <w:r>
        <w:rPr>
          <w:rFonts w:hAnsi="宋体" w:hint="eastAsia"/>
          <w:lang w:eastAsia="zh-CN"/>
        </w:rPr>
        <w:t xml:space="preserve"> </w:t>
      </w:r>
      <w:bookmarkStart w:id="324" w:name="_Toc514088271"/>
      <w:bookmarkStart w:id="325" w:name="_Toc513542672"/>
      <w:bookmarkStart w:id="326" w:name="_Toc480465443"/>
      <w:bookmarkEnd w:id="324"/>
      <w:bookmarkEnd w:id="325"/>
      <w:bookmarkEnd w:id="326"/>
      <w:r>
        <w:rPr>
          <w:rFonts w:hAnsi="宋体" w:hint="eastAsia"/>
        </w:rPr>
        <w:t xml:space="preserve"> </w:t>
      </w:r>
    </w:p>
    <w:p w:rsidR="000F5C19" w:rsidRDefault="000F5C19">
      <w:pPr>
        <w:spacing w:line="360" w:lineRule="auto"/>
        <w:ind w:firstLineChars="200" w:firstLine="420"/>
        <w:rPr>
          <w:rFonts w:hint="eastAsia"/>
        </w:rPr>
      </w:pPr>
      <w:r>
        <w:rPr>
          <w:rFonts w:ascii="宋体" w:hAnsi="宋体" w:hint="eastAsia"/>
        </w:rPr>
        <w:t>报告期内本基金投资的前十名股票中没有在基金合同规定备选股票库之外的股票</w:t>
      </w:r>
      <w:r>
        <w:rPr>
          <w:rFonts w:ascii="宋体" w:hAnsi="宋体" w:hint="eastAsia"/>
        </w:rPr>
        <w:t>。</w:t>
      </w:r>
    </w:p>
    <w:p w:rsidR="000F5C19" w:rsidRDefault="000F5C19">
      <w:pPr>
        <w:pStyle w:val="XBRLTitle3"/>
        <w:spacing w:before="156" w:line="360" w:lineRule="auto"/>
        <w:ind w:left="624"/>
      </w:pPr>
      <w:bookmarkStart w:id="327" w:name="_Toc514088272"/>
      <w:bookmarkStart w:id="328" w:name="_Toc480465444"/>
      <w:bookmarkStart w:id="329" w:name="_Toc513542673"/>
      <w:bookmarkStart w:id="330" w:name="m510_02"/>
      <w:bookmarkEnd w:id="323"/>
      <w:r>
        <w:rPr>
          <w:rFonts w:hAnsi="宋体" w:hint="eastAsia"/>
        </w:rPr>
        <w:t>其他资产构</w:t>
      </w:r>
      <w:r>
        <w:rPr>
          <w:rFonts w:hAnsi="宋体" w:hint="eastAsia"/>
        </w:rPr>
        <w:t>成</w:t>
      </w:r>
      <w:bookmarkEnd w:id="327"/>
      <w:bookmarkEnd w:id="328"/>
      <w:r>
        <w:rPr>
          <w:rFonts w:hint="eastAsia"/>
        </w:rPr>
        <w:t xml:space="preserve"> </w:t>
      </w:r>
      <w:bookmarkEnd w:id="32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000000">
        <w:trPr>
          <w:divId w:val="1892957559"/>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F5C19" w:rsidRDefault="000F5C19">
            <w:pPr>
              <w:jc w:val="center"/>
              <w:rPr>
                <w:rFonts w:hint="eastAsia"/>
              </w:rPr>
            </w:pPr>
            <w:r>
              <w:rPr>
                <w:rFonts w:ascii="宋体" w:hAnsi="宋体" w:hint="eastAsia"/>
              </w:rPr>
              <w:t>序号</w:t>
            </w:r>
            <w:r>
              <w:rPr>
                <w:rFonts w:ascii="宋体" w:hAnsi="宋体" w:hint="eastAsia"/>
              </w:rPr>
              <w:t xml:space="preserve">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F5C19" w:rsidRDefault="000F5C19">
            <w:pPr>
              <w:jc w:val="center"/>
            </w:pPr>
            <w:r>
              <w:rPr>
                <w:rFonts w:ascii="宋体" w:hAnsi="宋体" w:hint="eastAsia"/>
              </w:rPr>
              <w:t>名称</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F5C19" w:rsidRDefault="000F5C19">
            <w:pPr>
              <w:jc w:val="center"/>
            </w:pPr>
            <w:r>
              <w:rPr>
                <w:rFonts w:ascii="宋体" w:hAnsi="宋体" w:hint="eastAsia"/>
              </w:rPr>
              <w:t>金额（人民币元</w:t>
            </w:r>
            <w:r>
              <w:rPr>
                <w:rFonts w:ascii="宋体" w:hAnsi="宋体" w:hint="eastAsia"/>
              </w:rPr>
              <w:t>）</w:t>
            </w:r>
            <w:r>
              <w:t xml:space="preserve"> </w:t>
            </w:r>
          </w:p>
        </w:tc>
      </w:tr>
      <w:tr w:rsidR="00000000">
        <w:trPr>
          <w:divId w:val="1892957559"/>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pPr>
              <w:jc w:val="left"/>
            </w:pPr>
            <w:r>
              <w:rPr>
                <w:rFonts w:ascii="宋体" w:hAnsi="宋体" w:hint="eastAsia"/>
              </w:rPr>
              <w:t>存出保证金</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pPr>
              <w:jc w:val="right"/>
            </w:pPr>
            <w:r>
              <w:rPr>
                <w:rFonts w:ascii="宋体" w:hAnsi="宋体" w:hint="eastAsia"/>
              </w:rPr>
              <w:t>20,391.3</w:t>
            </w:r>
            <w:r>
              <w:rPr>
                <w:rFonts w:ascii="宋体" w:hAnsi="宋体" w:hint="eastAsia"/>
              </w:rPr>
              <w:t>0</w:t>
            </w:r>
          </w:p>
        </w:tc>
      </w:tr>
      <w:tr w:rsidR="00000000">
        <w:trPr>
          <w:divId w:val="1892957559"/>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pPr>
              <w:jc w:val="left"/>
            </w:pPr>
            <w:r>
              <w:rPr>
                <w:rFonts w:ascii="宋体" w:hAnsi="宋体" w:hint="eastAsia"/>
              </w:rPr>
              <w:t>应收证券清算款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pPr>
              <w:jc w:val="right"/>
            </w:pPr>
            <w:r>
              <w:rPr>
                <w:rFonts w:ascii="宋体" w:hAnsi="宋体" w:hint="eastAsia"/>
              </w:rPr>
              <w:t>12,041,847.4</w:t>
            </w:r>
            <w:r>
              <w:rPr>
                <w:rFonts w:ascii="宋体" w:hAnsi="宋体" w:hint="eastAsia"/>
              </w:rPr>
              <w:t>0</w:t>
            </w:r>
          </w:p>
        </w:tc>
      </w:tr>
      <w:tr w:rsidR="00000000">
        <w:trPr>
          <w:divId w:val="1892957559"/>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pPr>
              <w:jc w:val="left"/>
            </w:pPr>
            <w:r>
              <w:rPr>
                <w:rFonts w:ascii="宋体" w:hAnsi="宋体" w:hint="eastAsia"/>
              </w:rPr>
              <w:t>应收股利</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pPr>
              <w:jc w:val="right"/>
            </w:pPr>
            <w:r>
              <w:rPr>
                <w:rFonts w:ascii="宋体" w:hAnsi="宋体" w:hint="eastAsia"/>
              </w:rPr>
              <w:t>780,755.6</w:t>
            </w:r>
            <w:r>
              <w:rPr>
                <w:rFonts w:ascii="宋体" w:hAnsi="宋体" w:hint="eastAsia"/>
              </w:rPr>
              <w:t>4</w:t>
            </w:r>
          </w:p>
        </w:tc>
      </w:tr>
      <w:tr w:rsidR="00000000">
        <w:trPr>
          <w:divId w:val="1892957559"/>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pPr>
              <w:jc w:val="left"/>
            </w:pPr>
            <w:r>
              <w:rPr>
                <w:rFonts w:ascii="宋体" w:hAnsi="宋体" w:hint="eastAsia"/>
              </w:rPr>
              <w:t>应收利息</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pPr>
              <w:jc w:val="right"/>
            </w:pPr>
            <w:r>
              <w:rPr>
                <w:rFonts w:ascii="宋体" w:hAnsi="宋体" w:hint="eastAsia"/>
              </w:rPr>
              <w:t>-</w:t>
            </w:r>
          </w:p>
        </w:tc>
      </w:tr>
      <w:tr w:rsidR="00000000">
        <w:trPr>
          <w:divId w:val="1892957559"/>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pPr>
              <w:jc w:val="left"/>
            </w:pPr>
            <w:r>
              <w:rPr>
                <w:rFonts w:ascii="宋体" w:hAnsi="宋体" w:hint="eastAsia"/>
              </w:rPr>
              <w:t>应收申购款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pPr>
              <w:jc w:val="right"/>
            </w:pPr>
            <w:r>
              <w:rPr>
                <w:rFonts w:ascii="宋体" w:hAnsi="宋体" w:hint="eastAsia"/>
              </w:rPr>
              <w:t>4,533,465.4</w:t>
            </w:r>
            <w:r>
              <w:rPr>
                <w:rFonts w:ascii="宋体" w:hAnsi="宋体" w:hint="eastAsia"/>
              </w:rPr>
              <w:t>5</w:t>
            </w:r>
          </w:p>
        </w:tc>
      </w:tr>
      <w:tr w:rsidR="00000000">
        <w:trPr>
          <w:divId w:val="1892957559"/>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pPr>
              <w:jc w:val="left"/>
            </w:pPr>
            <w:r>
              <w:rPr>
                <w:rFonts w:ascii="宋体" w:hAnsi="宋体" w:hint="eastAsia"/>
              </w:rPr>
              <w:t>其他应收款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pPr>
              <w:jc w:val="right"/>
            </w:pPr>
            <w:r>
              <w:rPr>
                <w:rFonts w:ascii="宋体" w:hAnsi="宋体" w:hint="eastAsia"/>
              </w:rPr>
              <w:t>7,275,131.3</w:t>
            </w:r>
            <w:r>
              <w:rPr>
                <w:rFonts w:ascii="宋体" w:hAnsi="宋体" w:hint="eastAsia"/>
              </w:rPr>
              <w:t>4</w:t>
            </w:r>
          </w:p>
        </w:tc>
      </w:tr>
      <w:tr w:rsidR="00000000">
        <w:trPr>
          <w:divId w:val="1892957559"/>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pPr>
              <w:jc w:val="left"/>
            </w:pPr>
            <w:r>
              <w:rPr>
                <w:rFonts w:ascii="宋体" w:hAnsi="宋体" w:hint="eastAsia"/>
              </w:rPr>
              <w:t>其他</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pPr>
              <w:jc w:val="right"/>
            </w:pPr>
            <w:r>
              <w:rPr>
                <w:rFonts w:ascii="宋体" w:hAnsi="宋体" w:hint="eastAsia"/>
              </w:rPr>
              <w:t>-</w:t>
            </w:r>
          </w:p>
        </w:tc>
      </w:tr>
      <w:tr w:rsidR="00000000">
        <w:trPr>
          <w:divId w:val="1892957559"/>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r>
              <w:rPr>
                <w:rFonts w:ascii="宋体" w:hAnsi="宋体" w:hint="eastAsia"/>
              </w:rPr>
              <w:t>合计</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5C19" w:rsidRDefault="000F5C19">
            <w:pPr>
              <w:jc w:val="right"/>
            </w:pPr>
            <w:r>
              <w:rPr>
                <w:rFonts w:ascii="宋体" w:hAnsi="宋体" w:hint="eastAsia"/>
              </w:rPr>
              <w:t>24,651,591.1</w:t>
            </w:r>
            <w:r>
              <w:rPr>
                <w:rFonts w:ascii="宋体" w:hAnsi="宋体" w:hint="eastAsia"/>
              </w:rPr>
              <w:t>3</w:t>
            </w:r>
          </w:p>
        </w:tc>
      </w:tr>
    </w:tbl>
    <w:p w:rsidR="000F5C19" w:rsidRDefault="000F5C19">
      <w:pPr>
        <w:pStyle w:val="XBRLTitle3"/>
        <w:spacing w:before="156" w:line="360" w:lineRule="auto"/>
        <w:ind w:left="624"/>
      </w:pPr>
      <w:bookmarkStart w:id="331" w:name="_Toc514088273"/>
      <w:bookmarkStart w:id="332" w:name="_Toc480465445"/>
      <w:bookmarkStart w:id="333" w:name="_Toc513542674"/>
      <w:bookmarkStart w:id="334" w:name="m510_03"/>
      <w:bookmarkEnd w:id="330"/>
      <w:r>
        <w:rPr>
          <w:rFonts w:hAnsi="宋体" w:hint="eastAsia"/>
        </w:rPr>
        <w:t>报告期末持有的处于转股期的可转换债券明</w:t>
      </w:r>
      <w:r>
        <w:rPr>
          <w:rFonts w:hAnsi="宋体" w:hint="eastAsia"/>
        </w:rPr>
        <w:t>细</w:t>
      </w:r>
      <w:bookmarkEnd w:id="331"/>
      <w:bookmarkEnd w:id="332"/>
      <w:r>
        <w:rPr>
          <w:rFonts w:hint="eastAsia"/>
        </w:rPr>
        <w:t xml:space="preserve"> </w:t>
      </w:r>
      <w:bookmarkEnd w:id="333"/>
    </w:p>
    <w:p w:rsidR="000F5C19" w:rsidRDefault="000F5C19">
      <w:pPr>
        <w:spacing w:line="360" w:lineRule="auto"/>
        <w:ind w:firstLineChars="200" w:firstLine="420"/>
        <w:jc w:val="left"/>
        <w:divId w:val="193812131"/>
        <w:rPr>
          <w:rFonts w:hint="eastAsia"/>
        </w:rPr>
      </w:pPr>
      <w:r>
        <w:rPr>
          <w:rFonts w:ascii="宋体" w:hAnsi="宋体" w:hint="eastAsia"/>
        </w:rPr>
        <w:t>本基金本报告期末未持有处于转股期的可转换债券</w:t>
      </w:r>
      <w:r>
        <w:rPr>
          <w:rFonts w:ascii="宋体" w:hAnsi="宋体" w:hint="eastAsia"/>
        </w:rPr>
        <w:t>。</w:t>
      </w:r>
      <w:r>
        <w:rPr>
          <w:rFonts w:ascii="宋体" w:hAnsi="宋体" w:hint="eastAsia"/>
        </w:rPr>
        <w:t xml:space="preserve"> </w:t>
      </w:r>
    </w:p>
    <w:p w:rsidR="000F5C19" w:rsidRDefault="000F5C19">
      <w:pPr>
        <w:pStyle w:val="XBRLTitle3"/>
        <w:spacing w:before="156" w:line="360" w:lineRule="auto"/>
        <w:ind w:left="624"/>
      </w:pPr>
      <w:bookmarkStart w:id="335" w:name="_Toc514088274"/>
      <w:bookmarkStart w:id="336" w:name="_Toc480465446"/>
      <w:bookmarkStart w:id="337" w:name="_Toc513542675"/>
      <w:bookmarkStart w:id="338" w:name="m510_04"/>
      <w:bookmarkEnd w:id="334"/>
      <w:r>
        <w:rPr>
          <w:rFonts w:hAnsi="宋体" w:hint="eastAsia"/>
        </w:rPr>
        <w:t>报告期末前十名股票中存在流通受限情况的说</w:t>
      </w:r>
      <w:r>
        <w:rPr>
          <w:rFonts w:hAnsi="宋体" w:hint="eastAsia"/>
        </w:rPr>
        <w:t>明</w:t>
      </w:r>
      <w:bookmarkEnd w:id="335"/>
      <w:bookmarkEnd w:id="336"/>
      <w:r>
        <w:rPr>
          <w:rFonts w:hint="eastAsia"/>
        </w:rPr>
        <w:t xml:space="preserve"> </w:t>
      </w:r>
      <w:bookmarkEnd w:id="337"/>
    </w:p>
    <w:p w:rsidR="000F5C19" w:rsidRDefault="000F5C19">
      <w:pPr>
        <w:spacing w:line="360" w:lineRule="auto"/>
        <w:ind w:firstLineChars="200" w:firstLine="420"/>
        <w:jc w:val="left"/>
        <w:rPr>
          <w:rFonts w:hint="eastAsia"/>
        </w:rPr>
      </w:pPr>
      <w:r>
        <w:rPr>
          <w:rFonts w:ascii="宋体" w:hAnsi="宋体" w:hint="eastAsia"/>
        </w:rPr>
        <w:t>本基金本报告期末前十名股票中不存在流通受限情况</w:t>
      </w:r>
      <w:r>
        <w:rPr>
          <w:rFonts w:ascii="宋体" w:hAnsi="宋体" w:hint="eastAsia"/>
        </w:rPr>
        <w:t>。</w:t>
      </w:r>
      <w:bookmarkEnd w:id="19"/>
      <w:bookmarkEnd w:id="20"/>
      <w:bookmarkEnd w:id="21"/>
      <w:bookmarkEnd w:id="22"/>
      <w:bookmarkEnd w:id="23"/>
    </w:p>
    <w:p w:rsidR="000F5C19" w:rsidRDefault="000F5C19">
      <w:pPr>
        <w:pStyle w:val="XBRLTitle3"/>
        <w:spacing w:before="156" w:line="360" w:lineRule="auto"/>
        <w:ind w:left="624"/>
      </w:pPr>
      <w:bookmarkStart w:id="339" w:name="_Toc514088275"/>
      <w:bookmarkStart w:id="340" w:name="_Toc480465447"/>
      <w:bookmarkStart w:id="341" w:name="_Toc513542676"/>
      <w:bookmarkStart w:id="342" w:name="m510_05_1678"/>
      <w:bookmarkEnd w:id="338"/>
      <w:r>
        <w:rPr>
          <w:rFonts w:hAnsi="宋体" w:hint="eastAsia"/>
        </w:rPr>
        <w:t>投资组合报告附注的其他文字描述部</w:t>
      </w:r>
      <w:r>
        <w:rPr>
          <w:rFonts w:hAnsi="宋体" w:hint="eastAsia"/>
        </w:rPr>
        <w:t>分</w:t>
      </w:r>
      <w:bookmarkEnd w:id="339"/>
      <w:bookmarkEnd w:id="340"/>
      <w:bookmarkEnd w:id="341"/>
      <w:r>
        <w:rPr>
          <w:rFonts w:hAnsi="宋体" w:hint="eastAsia"/>
        </w:rPr>
        <w:t xml:space="preserve"> </w:t>
      </w:r>
    </w:p>
    <w:p w:rsidR="000F5C19" w:rsidRDefault="000F5C19">
      <w:pPr>
        <w:spacing w:line="360" w:lineRule="auto"/>
        <w:ind w:firstLineChars="200" w:firstLine="420"/>
        <w:jc w:val="left"/>
        <w:rPr>
          <w:rFonts w:hint="eastAsia"/>
        </w:rPr>
      </w:pPr>
      <w:r>
        <w:rPr>
          <w:rFonts w:ascii="宋体" w:hAnsi="宋体" w:hint="eastAsia"/>
        </w:rPr>
        <w:t>因四舍五入原因，投资组合报告中分项之和与合计可能存在尾差</w:t>
      </w:r>
      <w:r>
        <w:rPr>
          <w:rFonts w:ascii="宋体" w:hAnsi="宋体" w:hint="eastAsia"/>
        </w:rPr>
        <w:t>。</w:t>
      </w:r>
    </w:p>
    <w:p w:rsidR="000F5C19" w:rsidRDefault="000F5C19">
      <w:pPr>
        <w:pStyle w:val="XBRLTitle1"/>
        <w:spacing w:before="156"/>
        <w:ind w:left="425"/>
      </w:pPr>
      <w:bookmarkStart w:id="343" w:name="_Toc514088276"/>
      <w:bookmarkStart w:id="344" w:name="_Toc480465448"/>
      <w:bookmarkStart w:id="345" w:name="_Toc448480308"/>
      <w:bookmarkStart w:id="346" w:name="_Toc438654096"/>
      <w:bookmarkStart w:id="347" w:name="_Toc456107141"/>
      <w:bookmarkStart w:id="348" w:name="_Toc459213787"/>
      <w:bookmarkStart w:id="349" w:name="_Toc513542677"/>
      <w:bookmarkStart w:id="350" w:name="_Toc512696273"/>
      <w:bookmarkStart w:id="351" w:name="_Toc512612276"/>
      <w:bookmarkStart w:id="352" w:name="_Toc512612100"/>
      <w:bookmarkStart w:id="353" w:name="_Toc512611304"/>
      <w:bookmarkStart w:id="354" w:name="m601"/>
      <w:r>
        <w:rPr>
          <w:rFonts w:hint="eastAsia"/>
        </w:rPr>
        <w:t>开放式基金份额变</w:t>
      </w:r>
      <w:r>
        <w:rPr>
          <w:rFonts w:hint="eastAsia"/>
        </w:rPr>
        <w:t>动</w:t>
      </w:r>
      <w:bookmarkEnd w:id="343"/>
      <w:bookmarkEnd w:id="344"/>
      <w:bookmarkEnd w:id="345"/>
      <w:bookmarkEnd w:id="346"/>
      <w:bookmarkEnd w:id="347"/>
      <w:bookmarkEnd w:id="348"/>
      <w:bookmarkEnd w:id="349"/>
      <w:bookmarkEnd w:id="350"/>
      <w:bookmarkEnd w:id="351"/>
      <w:bookmarkEnd w:id="352"/>
      <w:bookmarkEnd w:id="353"/>
    </w:p>
    <w:p w:rsidR="000F5C19" w:rsidRDefault="000F5C19">
      <w:pPr>
        <w:wordWrap w:val="0"/>
        <w:spacing w:line="360" w:lineRule="auto"/>
        <w:jc w:val="right"/>
        <w:rPr>
          <w:rFonts w:hint="eastAsia"/>
        </w:rPr>
      </w:pPr>
      <w:bookmarkStart w:id="355" w:name="m10_01_tab"/>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5"/>
        <w:gridCol w:w="2610"/>
        <w:gridCol w:w="2610"/>
      </w:tblGrid>
      <w:tr w:rsidR="00000000">
        <w:trPr>
          <w:trHeight w:val="356"/>
        </w:trPr>
        <w:tc>
          <w:tcPr>
            <w:tcW w:w="204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0F5C19" w:rsidRDefault="000F5C19">
            <w:pPr>
              <w:pStyle w:val="xl33"/>
              <w:widowControl w:val="0"/>
              <w:pBdr>
                <w:left w:val="none" w:sz="0" w:space="0" w:color="auto"/>
                <w:bottom w:val="none" w:sz="0" w:space="0" w:color="auto"/>
                <w:right w:val="none" w:sz="0" w:space="0" w:color="auto"/>
              </w:pBdr>
              <w:spacing w:before="0" w:beforeAutospacing="0" w:after="0" w:afterAutospacing="0"/>
              <w:jc w:val="both"/>
              <w:rPr>
                <w:rFonts w:cs="Times New Roman"/>
              </w:rPr>
            </w:pPr>
            <w:bookmarkStart w:id="356" w:name="m10_01" w:colFirst="1" w:colLast="2"/>
            <w:bookmarkStart w:id="357" w:name="m601_tab"/>
            <w:bookmarkEnd w:id="355"/>
            <w:r>
              <w:rPr>
                <w:rFonts w:ascii="宋体" w:hAnsi="宋体" w:cs="Times New Roman" w:hint="eastAsia"/>
                <w:kern w:val="2"/>
                <w:sz w:val="21"/>
              </w:rPr>
              <w:t>项目</w:t>
            </w:r>
            <w:r>
              <w:rPr>
                <w:rFonts w:ascii="宋体" w:hAnsi="宋体" w:cs="Times New Roman" w:hint="eastAsia"/>
                <w:kern w:val="2"/>
                <w:sz w:val="21"/>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F5C19" w:rsidRDefault="000F5C19">
            <w:pPr>
              <w:ind w:right="3"/>
              <w:jc w:val="center"/>
            </w:pPr>
            <w:r>
              <w:rPr>
                <w:rFonts w:ascii="宋体" w:hAnsi="宋体" w:hint="eastAsia"/>
                <w:lang w:eastAsia="zh-Hans"/>
              </w:rPr>
              <w:t>摩根全球天然资源混合</w:t>
            </w:r>
            <w:r>
              <w:rPr>
                <w:rFonts w:ascii="宋体" w:hAnsi="宋体" w:hint="eastAsia"/>
                <w:lang w:eastAsia="zh-Hans"/>
              </w:rPr>
              <w:t>(QDII)</w:t>
            </w:r>
            <w:r>
              <w:rPr>
                <w:rFonts w:ascii="宋体" w:hAnsi="宋体" w:hint="eastAsia"/>
                <w:lang w:eastAsia="zh-Hans"/>
              </w:rPr>
              <w:t>A</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F5C19" w:rsidRDefault="000F5C19">
            <w:pPr>
              <w:ind w:right="3"/>
              <w:jc w:val="center"/>
            </w:pPr>
            <w:r>
              <w:rPr>
                <w:rFonts w:ascii="宋体" w:hAnsi="宋体" w:hint="eastAsia"/>
                <w:lang w:eastAsia="zh-Hans"/>
              </w:rPr>
              <w:t>摩根全球天然资源混合</w:t>
            </w:r>
            <w:r>
              <w:rPr>
                <w:rFonts w:ascii="宋体" w:hAnsi="宋体" w:hint="eastAsia"/>
                <w:lang w:eastAsia="zh-Hans"/>
              </w:rPr>
              <w:t>(QDII)</w:t>
            </w:r>
            <w:r>
              <w:rPr>
                <w:rFonts w:ascii="宋体" w:hAnsi="宋体" w:hint="eastAsia"/>
                <w:lang w:eastAsia="zh-Hans"/>
              </w:rPr>
              <w:t>C</w:t>
            </w:r>
            <w:r>
              <w:rPr>
                <w:rFonts w:ascii="宋体" w:hAnsi="宋体" w:hint="eastAsia"/>
                <w:kern w:val="0"/>
                <w:szCs w:val="24"/>
                <w:lang w:eastAsia="zh-Hans"/>
              </w:rPr>
              <w:t xml:space="preserve"> </w:t>
            </w:r>
          </w:p>
        </w:tc>
      </w:tr>
      <w:tr w:rsidR="00000000">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0F5C19" w:rsidRDefault="000F5C19">
            <w:pPr>
              <w:pStyle w:val="xl33"/>
              <w:widowControl w:val="0"/>
              <w:pBdr>
                <w:left w:val="none" w:sz="0" w:space="0" w:color="auto"/>
                <w:bottom w:val="none" w:sz="0" w:space="0" w:color="auto"/>
                <w:right w:val="none" w:sz="0" w:space="0" w:color="auto"/>
              </w:pBdr>
              <w:spacing w:before="0" w:beforeAutospacing="0" w:after="0" w:afterAutospacing="0"/>
              <w:jc w:val="both"/>
              <w:rPr>
                <w:rFonts w:cs="Times New Roman"/>
              </w:rPr>
            </w:pPr>
            <w:r>
              <w:rPr>
                <w:rFonts w:ascii="宋体" w:hAnsi="宋体" w:cs="Times New Roman" w:hint="eastAsia"/>
                <w:kern w:val="2"/>
                <w:sz w:val="21"/>
              </w:rPr>
              <w:t>报告期期</w:t>
            </w:r>
            <w:r>
              <w:rPr>
                <w:rFonts w:ascii="宋体" w:hAnsi="宋体" w:cs="Times New Roman" w:hint="eastAsia"/>
                <w:kern w:val="2"/>
                <w:sz w:val="21"/>
              </w:rPr>
              <w:t>初</w:t>
            </w:r>
            <w:r>
              <w:rPr>
                <w:rStyle w:val="grame"/>
                <w:rFonts w:ascii="宋体" w:hAnsi="宋体" w:cs="Times New Roman" w:hint="eastAsia"/>
                <w:kern w:val="2"/>
                <w:sz w:val="21"/>
              </w:rPr>
              <w:t>基金</w:t>
            </w:r>
            <w:r>
              <w:rPr>
                <w:rFonts w:ascii="宋体" w:hAnsi="宋体" w:cs="Times New Roman" w:hint="eastAsia"/>
                <w:kern w:val="2"/>
                <w:sz w:val="21"/>
              </w:rPr>
              <w:t>份额总额</w:t>
            </w:r>
            <w:r>
              <w:rPr>
                <w:rFonts w:ascii="宋体" w:hAnsi="宋体" w:cs="Times New Roman"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0F5C19" w:rsidRDefault="000F5C19">
            <w:pPr>
              <w:jc w:val="right"/>
            </w:pPr>
            <w:r>
              <w:rPr>
                <w:rFonts w:ascii="宋体" w:hAnsi="宋体" w:hint="eastAsia"/>
              </w:rPr>
              <w:t>247,570,602.4</w:t>
            </w:r>
            <w:r>
              <w:rPr>
                <w:rFonts w:ascii="宋体" w:hAnsi="宋体" w:hint="eastAsia"/>
              </w:rPr>
              <w:t>7</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0F5C19" w:rsidRDefault="000F5C19">
            <w:pPr>
              <w:jc w:val="right"/>
            </w:pPr>
            <w:r>
              <w:rPr>
                <w:rFonts w:ascii="宋体" w:hAnsi="宋体" w:hint="eastAsia"/>
              </w:rPr>
              <w:t>309,770,931.3</w:t>
            </w:r>
            <w:r>
              <w:rPr>
                <w:rFonts w:ascii="宋体" w:hAnsi="宋体" w:hint="eastAsia"/>
              </w:rPr>
              <w:t>2</w:t>
            </w:r>
          </w:p>
        </w:tc>
      </w:tr>
      <w:tr w:rsidR="00000000">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0F5C19" w:rsidRDefault="000F5C19">
            <w:pPr>
              <w:pStyle w:val="xl33"/>
              <w:widowControl w:val="0"/>
              <w:pBdr>
                <w:left w:val="none" w:sz="0" w:space="0" w:color="auto"/>
                <w:bottom w:val="none" w:sz="0" w:space="0" w:color="auto"/>
                <w:right w:val="none" w:sz="0" w:space="0" w:color="auto"/>
              </w:pBdr>
              <w:spacing w:before="0" w:beforeAutospacing="0" w:after="0" w:afterAutospacing="0"/>
              <w:jc w:val="both"/>
              <w:rPr>
                <w:rFonts w:cs="Times New Roman"/>
              </w:rPr>
            </w:pPr>
            <w:r>
              <w:rPr>
                <w:rFonts w:ascii="宋体" w:hAnsi="宋体" w:cs="Times New Roman" w:hint="eastAsia"/>
                <w:kern w:val="2"/>
                <w:sz w:val="21"/>
              </w:rPr>
              <w:t>报告期期</w:t>
            </w:r>
            <w:r>
              <w:rPr>
                <w:rFonts w:ascii="宋体" w:hAnsi="宋体" w:cs="Times New Roman" w:hint="eastAsia"/>
                <w:kern w:val="2"/>
                <w:sz w:val="21"/>
              </w:rPr>
              <w:t>间</w:t>
            </w:r>
            <w:r>
              <w:rPr>
                <w:rFonts w:ascii="宋体" w:hAnsi="宋体" w:cs="Times New Roman" w:hint="eastAsia"/>
                <w:kern w:val="2"/>
                <w:sz w:val="21"/>
              </w:rPr>
              <w:t>基金总申购份额</w:t>
            </w:r>
            <w:r>
              <w:rPr>
                <w:rFonts w:ascii="宋体" w:hAnsi="宋体" w:cs="Times New Roman"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0F5C19" w:rsidRDefault="000F5C19">
            <w:pPr>
              <w:jc w:val="right"/>
            </w:pPr>
            <w:r>
              <w:rPr>
                <w:rFonts w:ascii="宋体" w:hAnsi="宋体" w:hint="eastAsia"/>
              </w:rPr>
              <w:t>56,100,006.3</w:t>
            </w:r>
            <w:r>
              <w:rPr>
                <w:rFonts w:ascii="宋体" w:hAnsi="宋体" w:hint="eastAsia"/>
              </w:rPr>
              <w:t>3</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0F5C19" w:rsidRDefault="000F5C19">
            <w:pPr>
              <w:jc w:val="right"/>
            </w:pPr>
            <w:r>
              <w:rPr>
                <w:rFonts w:ascii="宋体" w:hAnsi="宋体" w:hint="eastAsia"/>
              </w:rPr>
              <w:t>97,170,843.6</w:t>
            </w:r>
            <w:r>
              <w:rPr>
                <w:rFonts w:ascii="宋体" w:hAnsi="宋体" w:hint="eastAsia"/>
              </w:rPr>
              <w:t>9</w:t>
            </w:r>
          </w:p>
        </w:tc>
      </w:tr>
      <w:tr w:rsidR="00000000">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0F5C19" w:rsidRDefault="000F5C19">
            <w:pPr>
              <w:pStyle w:val="xl33"/>
              <w:widowControl w:val="0"/>
              <w:pBdr>
                <w:left w:val="none" w:sz="0" w:space="0" w:color="auto"/>
                <w:bottom w:val="none" w:sz="0" w:space="0" w:color="auto"/>
                <w:right w:val="none" w:sz="0" w:space="0" w:color="auto"/>
              </w:pBdr>
              <w:spacing w:before="0" w:beforeAutospacing="0" w:after="0" w:afterAutospacing="0"/>
              <w:jc w:val="both"/>
              <w:rPr>
                <w:rFonts w:cs="Times New Roman"/>
              </w:rPr>
            </w:pPr>
            <w:r>
              <w:rPr>
                <w:rFonts w:ascii="宋体" w:hAnsi="宋体" w:cs="Times New Roman" w:hint="eastAsia"/>
                <w:kern w:val="2"/>
                <w:sz w:val="21"/>
              </w:rPr>
              <w:t>减</w:t>
            </w:r>
            <w:r>
              <w:rPr>
                <w:rFonts w:ascii="宋体" w:hAnsi="宋体" w:cs="Times New Roman" w:hint="eastAsia"/>
                <w:kern w:val="2"/>
                <w:sz w:val="21"/>
              </w:rPr>
              <w:t>:</w:t>
            </w:r>
            <w:r>
              <w:rPr>
                <w:rFonts w:ascii="宋体" w:hAnsi="宋体" w:cs="Times New Roman" w:hint="eastAsia"/>
                <w:kern w:val="2"/>
                <w:sz w:val="21"/>
              </w:rPr>
              <w:t>报告期期</w:t>
            </w:r>
            <w:r>
              <w:rPr>
                <w:rFonts w:ascii="宋体" w:hAnsi="宋体" w:cs="Times New Roman" w:hint="eastAsia"/>
                <w:kern w:val="2"/>
                <w:sz w:val="21"/>
              </w:rPr>
              <w:t>间</w:t>
            </w:r>
            <w:r>
              <w:rPr>
                <w:rFonts w:ascii="宋体" w:hAnsi="宋体" w:cs="Times New Roman" w:hint="eastAsia"/>
                <w:kern w:val="2"/>
                <w:sz w:val="21"/>
              </w:rPr>
              <w:t>基金总赎回份额</w:t>
            </w:r>
            <w:r>
              <w:rPr>
                <w:rFonts w:ascii="宋体" w:hAnsi="宋体" w:cs="Times New Roman"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0F5C19" w:rsidRDefault="000F5C19">
            <w:pPr>
              <w:jc w:val="right"/>
            </w:pPr>
            <w:r>
              <w:rPr>
                <w:rFonts w:ascii="宋体" w:hAnsi="宋体" w:hint="eastAsia"/>
              </w:rPr>
              <w:t>94,309,043.2</w:t>
            </w:r>
            <w:r>
              <w:rPr>
                <w:rFonts w:ascii="宋体" w:hAnsi="宋体" w:hint="eastAsia"/>
              </w:rPr>
              <w:t>4</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0F5C19" w:rsidRDefault="000F5C19">
            <w:pPr>
              <w:jc w:val="right"/>
            </w:pPr>
            <w:r>
              <w:rPr>
                <w:rFonts w:ascii="宋体" w:hAnsi="宋体" w:hint="eastAsia"/>
              </w:rPr>
              <w:t>221,104,897.1</w:t>
            </w:r>
            <w:r>
              <w:rPr>
                <w:rFonts w:ascii="宋体" w:hAnsi="宋体" w:hint="eastAsia"/>
              </w:rPr>
              <w:t>1</w:t>
            </w:r>
          </w:p>
        </w:tc>
      </w:tr>
      <w:tr w:rsidR="00000000">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0F5C19" w:rsidRDefault="000F5C19">
            <w:pPr>
              <w:pStyle w:val="xl33"/>
              <w:widowControl w:val="0"/>
              <w:pBdr>
                <w:left w:val="none" w:sz="0" w:space="0" w:color="auto"/>
                <w:bottom w:val="none" w:sz="0" w:space="0" w:color="auto"/>
                <w:right w:val="none" w:sz="0" w:space="0" w:color="auto"/>
              </w:pBdr>
              <w:spacing w:before="0" w:beforeAutospacing="0" w:after="0" w:afterAutospacing="0"/>
              <w:jc w:val="both"/>
              <w:rPr>
                <w:rFonts w:cs="Times New Roman"/>
              </w:rPr>
            </w:pPr>
            <w:r>
              <w:rPr>
                <w:rFonts w:ascii="宋体" w:hAnsi="宋体" w:cs="Times New Roman" w:hint="eastAsia"/>
                <w:kern w:val="2"/>
                <w:sz w:val="21"/>
              </w:rPr>
              <w:t>报告期期</w:t>
            </w:r>
            <w:r>
              <w:rPr>
                <w:rFonts w:ascii="宋体" w:hAnsi="宋体" w:cs="Times New Roman" w:hint="eastAsia"/>
                <w:kern w:val="2"/>
                <w:sz w:val="21"/>
              </w:rPr>
              <w:t>间</w:t>
            </w:r>
            <w:r>
              <w:rPr>
                <w:rFonts w:ascii="宋体" w:hAnsi="宋体" w:cs="Times New Roman" w:hint="eastAsia"/>
                <w:kern w:val="2"/>
                <w:sz w:val="21"/>
              </w:rPr>
              <w:t>基金拆分变动份额（份额减少以“</w:t>
            </w:r>
            <w:r>
              <w:rPr>
                <w:rFonts w:ascii="宋体" w:hAnsi="宋体" w:cs="Times New Roman" w:hint="eastAsia"/>
                <w:kern w:val="2"/>
                <w:sz w:val="21"/>
              </w:rPr>
              <w:t>-</w:t>
            </w:r>
            <w:r>
              <w:rPr>
                <w:rFonts w:ascii="宋体" w:hAnsi="宋体" w:cs="Times New Roman" w:hint="eastAsia"/>
                <w:kern w:val="2"/>
                <w:sz w:val="21"/>
              </w:rPr>
              <w:t>”填列）</w:t>
            </w:r>
            <w:r>
              <w:rPr>
                <w:rFonts w:ascii="宋体" w:hAnsi="宋体" w:cs="Times New Roman"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0F5C19" w:rsidRDefault="000F5C19">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0F5C19" w:rsidRDefault="000F5C19">
            <w:pPr>
              <w:jc w:val="right"/>
            </w:pPr>
            <w:r>
              <w:rPr>
                <w:rFonts w:ascii="宋体" w:hAnsi="宋体" w:hint="eastAsia"/>
              </w:rPr>
              <w:t>-</w:t>
            </w:r>
          </w:p>
        </w:tc>
      </w:tr>
      <w:tr w:rsidR="00000000">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0F5C19" w:rsidRDefault="000F5C19">
            <w:pPr>
              <w:pStyle w:val="xl33"/>
              <w:widowControl w:val="0"/>
              <w:pBdr>
                <w:left w:val="none" w:sz="0" w:space="0" w:color="auto"/>
                <w:bottom w:val="none" w:sz="0" w:space="0" w:color="auto"/>
                <w:right w:val="none" w:sz="0" w:space="0" w:color="auto"/>
              </w:pBdr>
              <w:spacing w:before="0" w:beforeAutospacing="0" w:after="0" w:afterAutospacing="0"/>
              <w:jc w:val="both"/>
              <w:rPr>
                <w:rFonts w:cs="Times New Roman"/>
              </w:rPr>
            </w:pPr>
            <w:r>
              <w:rPr>
                <w:rFonts w:ascii="宋体" w:hAnsi="宋体" w:cs="Times New Roman" w:hint="eastAsia"/>
                <w:kern w:val="2"/>
                <w:sz w:val="21"/>
              </w:rPr>
              <w:t>报告期期末基金份额总额</w:t>
            </w:r>
            <w:r>
              <w:rPr>
                <w:rFonts w:ascii="宋体" w:hAnsi="宋体" w:cs="Times New Roman"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0F5C19" w:rsidRDefault="000F5C19">
            <w:pPr>
              <w:jc w:val="right"/>
            </w:pPr>
            <w:r>
              <w:rPr>
                <w:rFonts w:ascii="宋体" w:hAnsi="宋体" w:hint="eastAsia"/>
              </w:rPr>
              <w:t>209,361,565.5</w:t>
            </w:r>
            <w:r>
              <w:rPr>
                <w:rFonts w:ascii="宋体" w:hAnsi="宋体" w:hint="eastAsia"/>
              </w:rPr>
              <w:t>6</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0F5C19" w:rsidRDefault="000F5C19">
            <w:pPr>
              <w:jc w:val="right"/>
            </w:pPr>
            <w:r>
              <w:rPr>
                <w:rFonts w:ascii="宋体" w:hAnsi="宋体" w:hint="eastAsia"/>
              </w:rPr>
              <w:t>185,836,877.9</w:t>
            </w:r>
            <w:r>
              <w:rPr>
                <w:rFonts w:ascii="宋体" w:hAnsi="宋体" w:hint="eastAsia"/>
              </w:rPr>
              <w:t>0</w:t>
            </w:r>
          </w:p>
        </w:tc>
      </w:tr>
    </w:tbl>
    <w:p w:rsidR="000F5C19" w:rsidRDefault="000F5C19">
      <w:pPr>
        <w:spacing w:line="360" w:lineRule="auto"/>
        <w:jc w:val="left"/>
      </w:pPr>
      <w:r>
        <w:rPr>
          <w:rFonts w:ascii="宋体" w:hAnsi="宋体" w:hint="eastAsia"/>
          <w:szCs w:val="24"/>
        </w:rPr>
        <w:t>注</w:t>
      </w:r>
      <w:r>
        <w:rPr>
          <w:rFonts w:ascii="宋体" w:hAnsi="宋体" w:hint="eastAsia"/>
          <w:szCs w:val="24"/>
        </w:rPr>
        <w:t>：</w:t>
      </w:r>
      <w:r>
        <w:rPr>
          <w:rFonts w:ascii="宋体" w:hAnsi="宋体" w:hint="eastAsia"/>
          <w:szCs w:val="21"/>
          <w:lang w:eastAsia="zh-Hans"/>
        </w:rPr>
        <w:t>总申购份额包含红利再投、转换入份额，总赎回份额包含转换出份额</w:t>
      </w:r>
      <w:r>
        <w:rPr>
          <w:rFonts w:ascii="宋体" w:hAnsi="宋体" w:hint="eastAsia"/>
          <w:szCs w:val="21"/>
          <w:lang w:eastAsia="zh-Hans"/>
        </w:rPr>
        <w:t>。</w:t>
      </w:r>
      <w:bookmarkEnd w:id="356"/>
      <w:r>
        <w:rPr>
          <w:rFonts w:ascii="宋体" w:hAnsi="宋体" w:hint="eastAsia"/>
        </w:rPr>
        <w:t xml:space="preserve"> </w:t>
      </w:r>
    </w:p>
    <w:p w:rsidR="000F5C19" w:rsidRDefault="000F5C19">
      <w:pPr>
        <w:pStyle w:val="XBRLTitle1"/>
        <w:spacing w:before="156"/>
        <w:ind w:left="425"/>
      </w:pPr>
      <w:bookmarkStart w:id="358" w:name="_Toc514088277"/>
      <w:bookmarkStart w:id="359" w:name="_Toc480465449"/>
      <w:bookmarkStart w:id="360" w:name="_Toc448480309"/>
      <w:bookmarkStart w:id="361" w:name="_Toc438654097"/>
      <w:bookmarkStart w:id="362" w:name="_Toc456107142"/>
      <w:bookmarkStart w:id="363" w:name="_Toc459213788"/>
      <w:bookmarkStart w:id="364" w:name="_Toc513542678"/>
      <w:bookmarkStart w:id="365" w:name="_Toc512696274"/>
      <w:bookmarkStart w:id="366" w:name="_Toc512612277"/>
      <w:bookmarkStart w:id="367" w:name="_Toc512612101"/>
      <w:bookmarkStart w:id="368" w:name="_Toc512611305"/>
      <w:bookmarkStart w:id="369" w:name="m7manage01"/>
      <w:bookmarkEnd w:id="354"/>
      <w:bookmarkEnd w:id="357"/>
      <w:r>
        <w:rPr>
          <w:rFonts w:hint="eastAsia"/>
        </w:rPr>
        <w:t>基金管理人运用固有资金投资本基金交易明</w:t>
      </w:r>
      <w:r>
        <w:rPr>
          <w:rFonts w:hint="eastAsia"/>
        </w:rPr>
        <w:t>细</w:t>
      </w:r>
      <w:bookmarkEnd w:id="342"/>
      <w:bookmarkEnd w:id="358"/>
      <w:bookmarkEnd w:id="359"/>
      <w:bookmarkEnd w:id="360"/>
      <w:bookmarkEnd w:id="361"/>
      <w:bookmarkEnd w:id="362"/>
      <w:bookmarkEnd w:id="363"/>
      <w:bookmarkEnd w:id="364"/>
      <w:bookmarkEnd w:id="365"/>
      <w:bookmarkEnd w:id="366"/>
      <w:bookmarkEnd w:id="367"/>
      <w:bookmarkEnd w:id="368"/>
      <w:bookmarkEnd w:id="369"/>
    </w:p>
    <w:p w:rsidR="000F5C19" w:rsidRDefault="000F5C19">
      <w:pPr>
        <w:spacing w:line="360" w:lineRule="auto"/>
        <w:ind w:firstLineChars="200" w:firstLine="420"/>
        <w:jc w:val="left"/>
        <w:rPr>
          <w:rFonts w:hint="eastAsia"/>
        </w:rPr>
      </w:pPr>
      <w:r>
        <w:rPr>
          <w:rFonts w:ascii="宋体" w:hAnsi="宋体" w:hint="eastAsia"/>
          <w:lang w:eastAsia="zh-Hans"/>
        </w:rPr>
        <w:t>无</w:t>
      </w:r>
      <w:r>
        <w:rPr>
          <w:rFonts w:ascii="宋体" w:hAnsi="宋体" w:hint="eastAsia"/>
          <w:lang w:eastAsia="zh-Hans"/>
        </w:rPr>
        <w:t>。</w:t>
      </w:r>
      <w:r>
        <w:rPr>
          <w:rFonts w:ascii="宋体" w:hAnsi="宋体" w:hint="eastAsia"/>
        </w:rPr>
        <w:t xml:space="preserve"> </w:t>
      </w:r>
    </w:p>
    <w:p w:rsidR="000F5C19" w:rsidRDefault="000F5C19">
      <w:pPr>
        <w:pStyle w:val="XBRLTitle1"/>
        <w:spacing w:before="156"/>
        <w:ind w:left="425"/>
      </w:pPr>
      <w:bookmarkStart w:id="370" w:name="_Toc17881714"/>
      <w:bookmarkStart w:id="371" w:name="_Toc479856294"/>
      <w:bookmarkStart w:id="372" w:name="_Toc492299909"/>
      <w:bookmarkStart w:id="373" w:name="_Toc512627244"/>
      <w:bookmarkStart w:id="374" w:name="_Toc512694324"/>
      <w:bookmarkStart w:id="375" w:name="m701"/>
      <w:r>
        <w:rPr>
          <w:rFonts w:hint="eastAsia"/>
        </w:rPr>
        <w:t>影响投资者决策的其他重要信</w:t>
      </w:r>
      <w:r>
        <w:rPr>
          <w:rFonts w:hint="eastAsia"/>
        </w:rPr>
        <w:t>息</w:t>
      </w:r>
      <w:bookmarkEnd w:id="370"/>
      <w:bookmarkEnd w:id="371"/>
      <w:bookmarkEnd w:id="372"/>
      <w:bookmarkEnd w:id="373"/>
      <w:bookmarkEnd w:id="374"/>
      <w:r>
        <w:rPr>
          <w:rFonts w:hint="eastAsia"/>
          <w:lang w:eastAsia="zh-CN"/>
        </w:rPr>
        <w:t xml:space="preserve"> </w:t>
      </w:r>
    </w:p>
    <w:p w:rsidR="000F5C19" w:rsidRDefault="000F5C19">
      <w:pPr>
        <w:pStyle w:val="XBRLTitle2"/>
        <w:spacing w:before="156"/>
        <w:ind w:left="454"/>
        <w:rPr>
          <w:rFonts w:hint="eastAsia"/>
        </w:rPr>
      </w:pPr>
      <w:bookmarkStart w:id="376" w:name="_Toc17881715"/>
      <w:bookmarkStart w:id="377" w:name="_Toc492299910"/>
      <w:bookmarkStart w:id="378" w:name="_Toc512627245"/>
      <w:bookmarkStart w:id="379" w:name="_Toc512694325"/>
      <w:r>
        <w:rPr>
          <w:rFonts w:eastAsia="宋体" w:cs="宋体" w:hint="eastAsia"/>
          <w:kern w:val="0"/>
        </w:rPr>
        <w:t>报告期内单一投资者持有基金份额比例达到或超过</w:t>
      </w:r>
      <w:r>
        <w:rPr>
          <w:rFonts w:hint="eastAsia"/>
          <w:kern w:val="0"/>
        </w:rPr>
        <w:t>20%</w:t>
      </w:r>
      <w:r>
        <w:rPr>
          <w:rFonts w:eastAsia="宋体" w:cs="宋体" w:hint="eastAsia"/>
          <w:kern w:val="0"/>
        </w:rPr>
        <w:t>的情</w:t>
      </w:r>
      <w:r>
        <w:rPr>
          <w:rFonts w:eastAsia="宋体" w:cs="宋体" w:hint="eastAsia"/>
          <w:kern w:val="0"/>
        </w:rPr>
        <w:t>况</w:t>
      </w:r>
      <w:bookmarkEnd w:id="376"/>
      <w:bookmarkEnd w:id="377"/>
      <w:bookmarkEnd w:id="378"/>
      <w:bookmarkEnd w:id="379"/>
      <w:r>
        <w:rPr>
          <w:rFonts w:hint="eastAsia"/>
          <w:kern w:val="0"/>
          <w:lang w:eastAsia="zh-CN"/>
        </w:rPr>
        <w:t xml:space="preserve"> </w:t>
      </w:r>
    </w:p>
    <w:bookmarkEnd w:id="24"/>
    <w:bookmarkEnd w:id="50"/>
    <w:bookmarkEnd w:id="51"/>
    <w:p w:rsidR="000F5C19" w:rsidRDefault="000F5C19">
      <w:pPr>
        <w:spacing w:line="360" w:lineRule="auto"/>
        <w:ind w:firstLineChars="200" w:firstLine="420"/>
        <w:rPr>
          <w:rFonts w:ascii="宋体" w:hAnsi="宋体" w:hint="eastAsia"/>
          <w:szCs w:val="21"/>
          <w:lang w:eastAsia="zh-Hans"/>
        </w:rPr>
      </w:pPr>
      <w:r>
        <w:rPr>
          <w:rFonts w:ascii="宋体" w:hAnsi="宋体" w:hint="eastAsia"/>
          <w:szCs w:val="21"/>
          <w:lang w:eastAsia="zh-Hans"/>
        </w:rPr>
        <w:t>无。</w:t>
      </w:r>
    </w:p>
    <w:p w:rsidR="000F5C19" w:rsidRDefault="000F5C19">
      <w:pPr>
        <w:pStyle w:val="XBRLTitle1"/>
        <w:spacing w:before="156"/>
        <w:ind w:left="425"/>
        <w:rPr>
          <w:rFonts w:hint="eastAsia"/>
        </w:rPr>
      </w:pPr>
      <w:bookmarkStart w:id="380" w:name="_Toc514088283"/>
      <w:bookmarkStart w:id="381" w:name="_Toc466644495"/>
      <w:bookmarkStart w:id="382" w:name="_Toc480465455"/>
      <w:bookmarkStart w:id="383" w:name="_Toc513542684"/>
      <w:bookmarkStart w:id="384" w:name="_Toc512696280"/>
      <w:bookmarkStart w:id="385" w:name="_Toc512612283"/>
      <w:bookmarkStart w:id="386" w:name="_Toc512612107"/>
      <w:bookmarkStart w:id="387" w:name="_Toc512611311"/>
      <w:bookmarkEnd w:id="375"/>
      <w:r>
        <w:rPr>
          <w:rFonts w:hint="eastAsia"/>
        </w:rPr>
        <w:t>备查文件目</w:t>
      </w:r>
      <w:r>
        <w:rPr>
          <w:rFonts w:hint="eastAsia"/>
        </w:rPr>
        <w:t>录</w:t>
      </w:r>
      <w:bookmarkEnd w:id="380"/>
      <w:bookmarkEnd w:id="381"/>
      <w:bookmarkEnd w:id="382"/>
      <w:bookmarkEnd w:id="383"/>
      <w:bookmarkEnd w:id="384"/>
      <w:bookmarkEnd w:id="385"/>
      <w:bookmarkEnd w:id="386"/>
      <w:bookmarkEnd w:id="387"/>
    </w:p>
    <w:p w:rsidR="000F5C19" w:rsidRDefault="000F5C19">
      <w:pPr>
        <w:pStyle w:val="XBRLTitle2"/>
        <w:spacing w:before="156" w:line="360" w:lineRule="auto"/>
        <w:ind w:left="454"/>
        <w:rPr>
          <w:rFonts w:hint="eastAsia"/>
        </w:rPr>
      </w:pPr>
      <w:bookmarkStart w:id="388" w:name="_Toc514088284"/>
      <w:bookmarkStart w:id="389" w:name="_Toc480465456"/>
      <w:bookmarkStart w:id="390" w:name="_Toc448480313"/>
      <w:bookmarkStart w:id="391" w:name="_Toc438654101"/>
      <w:bookmarkStart w:id="392" w:name="_Toc456107145"/>
      <w:bookmarkStart w:id="393" w:name="_Toc459213792"/>
      <w:bookmarkStart w:id="394" w:name="_Toc513542685"/>
      <w:bookmarkStart w:id="395" w:name="_Toc512696281"/>
      <w:bookmarkStart w:id="396" w:name="_Toc512612284"/>
      <w:bookmarkStart w:id="397" w:name="_Toc512612108"/>
      <w:bookmarkStart w:id="398" w:name="_Toc512611312"/>
      <w:bookmarkStart w:id="399" w:name="m801_01_1733"/>
      <w:r>
        <w:rPr>
          <w:rFonts w:eastAsia="宋体" w:hint="eastAsia"/>
        </w:rPr>
        <w:t>备查文件目</w:t>
      </w:r>
      <w:r>
        <w:rPr>
          <w:rFonts w:eastAsia="宋体" w:hint="eastAsia"/>
        </w:rPr>
        <w:t>录</w:t>
      </w:r>
      <w:bookmarkEnd w:id="388"/>
      <w:bookmarkEnd w:id="389"/>
      <w:bookmarkEnd w:id="390"/>
      <w:bookmarkEnd w:id="391"/>
      <w:bookmarkEnd w:id="392"/>
      <w:bookmarkEnd w:id="393"/>
      <w:bookmarkEnd w:id="394"/>
      <w:bookmarkEnd w:id="395"/>
      <w:bookmarkEnd w:id="396"/>
      <w:bookmarkEnd w:id="397"/>
      <w:bookmarkEnd w:id="398"/>
      <w:r>
        <w:rPr>
          <w:rFonts w:eastAsia="宋体" w:hint="eastAsia"/>
        </w:rPr>
        <w:t xml:space="preserve"> </w:t>
      </w:r>
    </w:p>
    <w:p w:rsidR="000F5C19" w:rsidRDefault="000F5C19">
      <w:pPr>
        <w:spacing w:line="360" w:lineRule="auto"/>
        <w:ind w:firstLineChars="200" w:firstLine="420"/>
        <w:jc w:val="left"/>
        <w:rPr>
          <w:rFonts w:hint="eastAsia"/>
        </w:rPr>
      </w:pPr>
      <w:r>
        <w:rPr>
          <w:rFonts w:ascii="宋体" w:hAnsi="宋体" w:cs="宋体" w:hint="eastAsia"/>
          <w:color w:val="000000"/>
          <w:kern w:val="0"/>
        </w:rPr>
        <w:t>1</w:t>
      </w:r>
      <w:r>
        <w:rPr>
          <w:rFonts w:ascii="宋体" w:hAnsi="宋体" w:cs="宋体" w:hint="eastAsia"/>
          <w:color w:val="000000"/>
          <w:kern w:val="0"/>
        </w:rPr>
        <w:t>、中国证监会核准本基金募集的文件；</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2</w:t>
      </w:r>
      <w:r>
        <w:rPr>
          <w:rFonts w:ascii="宋体" w:hAnsi="宋体" w:cs="宋体" w:hint="eastAsia"/>
          <w:color w:val="000000"/>
          <w:kern w:val="0"/>
        </w:rPr>
        <w:t>、《摩根全球天然资源混合型证券投资基金</w:t>
      </w:r>
      <w:r>
        <w:rPr>
          <w:rFonts w:ascii="宋体" w:hAnsi="宋体" w:cs="宋体" w:hint="eastAsia"/>
          <w:color w:val="000000"/>
          <w:kern w:val="0"/>
        </w:rPr>
        <w:t>(QDII)</w:t>
      </w:r>
      <w:r>
        <w:rPr>
          <w:rFonts w:ascii="宋体" w:hAnsi="宋体" w:cs="宋体" w:hint="eastAsia"/>
          <w:color w:val="000000"/>
          <w:kern w:val="0"/>
        </w:rPr>
        <w:t>基金合同》；</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3</w:t>
      </w:r>
      <w:r>
        <w:rPr>
          <w:rFonts w:ascii="宋体" w:hAnsi="宋体" w:cs="宋体" w:hint="eastAsia"/>
          <w:color w:val="000000"/>
          <w:kern w:val="0"/>
        </w:rPr>
        <w:t>、《摩根全球天然资源混合型证券投资基金</w:t>
      </w:r>
      <w:r>
        <w:rPr>
          <w:rFonts w:ascii="宋体" w:hAnsi="宋体" w:cs="宋体" w:hint="eastAsia"/>
          <w:color w:val="000000"/>
          <w:kern w:val="0"/>
        </w:rPr>
        <w:t>(QDII)</w:t>
      </w:r>
      <w:r>
        <w:rPr>
          <w:rFonts w:ascii="宋体" w:hAnsi="宋体" w:cs="宋体" w:hint="eastAsia"/>
          <w:color w:val="000000"/>
          <w:kern w:val="0"/>
        </w:rPr>
        <w:t>托管协议》；</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4</w:t>
      </w:r>
      <w:r>
        <w:rPr>
          <w:rFonts w:ascii="宋体" w:hAnsi="宋体" w:cs="宋体" w:hint="eastAsia"/>
          <w:color w:val="000000"/>
          <w:kern w:val="0"/>
        </w:rPr>
        <w:t>、法律意见书；</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5</w:t>
      </w:r>
      <w:r>
        <w:rPr>
          <w:rFonts w:ascii="宋体" w:hAnsi="宋体" w:cs="宋体" w:hint="eastAsia"/>
          <w:color w:val="000000"/>
          <w:kern w:val="0"/>
        </w:rPr>
        <w:t>、基金管理人业务资格批件、营业执照；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6</w:t>
      </w:r>
      <w:r>
        <w:rPr>
          <w:rFonts w:ascii="宋体" w:hAnsi="宋体" w:cs="宋体" w:hint="eastAsia"/>
          <w:color w:val="000000"/>
          <w:kern w:val="0"/>
        </w:rPr>
        <w:t>、基金托管人业务资格批件、营业执照；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7</w:t>
      </w:r>
      <w:r>
        <w:rPr>
          <w:rFonts w:ascii="宋体" w:hAnsi="宋体" w:cs="宋体" w:hint="eastAsia"/>
          <w:color w:val="000000"/>
          <w:kern w:val="0"/>
        </w:rPr>
        <w:t>、中国证监会要求的其他文件</w:t>
      </w:r>
      <w:r>
        <w:rPr>
          <w:rFonts w:ascii="宋体" w:hAnsi="宋体" w:cs="宋体" w:hint="eastAsia"/>
          <w:color w:val="000000"/>
          <w:kern w:val="0"/>
        </w:rPr>
        <w:t>。</w:t>
      </w:r>
    </w:p>
    <w:p w:rsidR="000F5C19" w:rsidRDefault="000F5C19">
      <w:pPr>
        <w:pStyle w:val="XBRLTitle2"/>
        <w:spacing w:before="156" w:line="360" w:lineRule="auto"/>
        <w:ind w:left="454"/>
      </w:pPr>
      <w:bookmarkStart w:id="400" w:name="_Toc514088285"/>
      <w:bookmarkStart w:id="401" w:name="_Toc480465457"/>
      <w:bookmarkStart w:id="402" w:name="_Toc448480314"/>
      <w:bookmarkStart w:id="403" w:name="_Toc438654102"/>
      <w:bookmarkStart w:id="404" w:name="_Toc456107146"/>
      <w:bookmarkStart w:id="405" w:name="_Toc459213793"/>
      <w:bookmarkStart w:id="406" w:name="_Toc513542686"/>
      <w:bookmarkStart w:id="407" w:name="_Toc512696282"/>
      <w:bookmarkStart w:id="408" w:name="_Toc512612285"/>
      <w:bookmarkStart w:id="409" w:name="_Toc512612109"/>
      <w:bookmarkStart w:id="410" w:name="_Toc512611313"/>
      <w:bookmarkStart w:id="411" w:name="m801_01_1734"/>
      <w:bookmarkEnd w:id="399"/>
      <w:r>
        <w:rPr>
          <w:rFonts w:eastAsia="宋体" w:hint="eastAsia"/>
        </w:rPr>
        <w:t>存放地</w:t>
      </w:r>
      <w:r>
        <w:rPr>
          <w:rFonts w:eastAsia="宋体" w:hint="eastAsia"/>
        </w:rPr>
        <w:t>点</w:t>
      </w:r>
      <w:bookmarkEnd w:id="400"/>
      <w:bookmarkEnd w:id="401"/>
      <w:bookmarkEnd w:id="402"/>
      <w:bookmarkEnd w:id="403"/>
      <w:bookmarkEnd w:id="404"/>
      <w:bookmarkEnd w:id="405"/>
      <w:bookmarkEnd w:id="406"/>
      <w:bookmarkEnd w:id="407"/>
      <w:bookmarkEnd w:id="408"/>
      <w:bookmarkEnd w:id="409"/>
      <w:bookmarkEnd w:id="410"/>
      <w:r>
        <w:rPr>
          <w:rFonts w:eastAsia="宋体" w:hint="eastAsia"/>
        </w:rPr>
        <w:t xml:space="preserve"> </w:t>
      </w:r>
    </w:p>
    <w:p w:rsidR="000F5C19" w:rsidRDefault="000F5C19">
      <w:pPr>
        <w:spacing w:line="360" w:lineRule="auto"/>
        <w:ind w:firstLineChars="200" w:firstLine="420"/>
        <w:jc w:val="left"/>
        <w:rPr>
          <w:rFonts w:hint="eastAsia"/>
        </w:rPr>
      </w:pPr>
      <w:r>
        <w:rPr>
          <w:rFonts w:ascii="宋体" w:hAnsi="宋体" w:cs="宋体" w:hint="eastAsia"/>
          <w:color w:val="000000"/>
          <w:kern w:val="0"/>
        </w:rPr>
        <w:t>基金管理人或基金托管人住所</w:t>
      </w:r>
      <w:r>
        <w:rPr>
          <w:rFonts w:ascii="宋体" w:hAnsi="宋体" w:cs="宋体" w:hint="eastAsia"/>
          <w:color w:val="000000"/>
          <w:kern w:val="0"/>
        </w:rPr>
        <w:t>。</w:t>
      </w:r>
    </w:p>
    <w:p w:rsidR="000F5C19" w:rsidRDefault="000F5C19">
      <w:pPr>
        <w:pStyle w:val="XBRLTitle2"/>
        <w:spacing w:before="156" w:line="360" w:lineRule="auto"/>
        <w:ind w:left="454"/>
      </w:pPr>
      <w:bookmarkStart w:id="412" w:name="_Toc514088286"/>
      <w:bookmarkStart w:id="413" w:name="_Toc480465458"/>
      <w:bookmarkStart w:id="414" w:name="_Toc448480315"/>
      <w:bookmarkStart w:id="415" w:name="_Toc438654103"/>
      <w:bookmarkStart w:id="416" w:name="_Toc456107147"/>
      <w:bookmarkStart w:id="417" w:name="_Toc459213794"/>
      <w:bookmarkStart w:id="418" w:name="_Toc513542687"/>
      <w:bookmarkStart w:id="419" w:name="_Toc512696283"/>
      <w:bookmarkStart w:id="420" w:name="_Toc512612286"/>
      <w:bookmarkStart w:id="421" w:name="_Toc512612110"/>
      <w:bookmarkStart w:id="422" w:name="_Toc512611314"/>
      <w:bookmarkStart w:id="423" w:name="m801_01_1735"/>
      <w:bookmarkEnd w:id="411"/>
      <w:r>
        <w:rPr>
          <w:rFonts w:eastAsia="宋体" w:hint="eastAsia"/>
        </w:rPr>
        <w:t>查阅方</w:t>
      </w:r>
      <w:r>
        <w:rPr>
          <w:rFonts w:eastAsia="宋体" w:hint="eastAsia"/>
        </w:rPr>
        <w:t>式</w:t>
      </w:r>
      <w:bookmarkEnd w:id="412"/>
      <w:bookmarkEnd w:id="413"/>
      <w:bookmarkEnd w:id="414"/>
      <w:bookmarkEnd w:id="415"/>
      <w:bookmarkEnd w:id="416"/>
      <w:bookmarkEnd w:id="417"/>
      <w:bookmarkEnd w:id="418"/>
      <w:bookmarkEnd w:id="419"/>
      <w:bookmarkEnd w:id="420"/>
      <w:bookmarkEnd w:id="421"/>
      <w:bookmarkEnd w:id="422"/>
      <w:r>
        <w:rPr>
          <w:rFonts w:eastAsia="宋体" w:hint="eastAsia"/>
        </w:rPr>
        <w:t xml:space="preserve"> </w:t>
      </w:r>
    </w:p>
    <w:p w:rsidR="000F5C19" w:rsidRDefault="000F5C19">
      <w:pPr>
        <w:spacing w:line="360" w:lineRule="auto"/>
        <w:ind w:firstLineChars="200" w:firstLine="420"/>
        <w:jc w:val="left"/>
        <w:rPr>
          <w:rFonts w:hint="eastAsia"/>
        </w:rPr>
      </w:pPr>
      <w:r>
        <w:rPr>
          <w:rFonts w:ascii="宋体" w:hAnsi="宋体" w:cs="宋体" w:hint="eastAsia"/>
          <w:color w:val="000000"/>
          <w:kern w:val="0"/>
        </w:rPr>
        <w:t>投资者可在营业时间免费查阅，也可按工本费购买复印件</w:t>
      </w:r>
      <w:r>
        <w:rPr>
          <w:rFonts w:ascii="宋体" w:hAnsi="宋体" w:cs="宋体" w:hint="eastAsia"/>
          <w:color w:val="000000"/>
          <w:kern w:val="0"/>
        </w:rPr>
        <w:t>。</w:t>
      </w:r>
      <w:bookmarkEnd w:id="25"/>
      <w:r>
        <w:rPr>
          <w:rFonts w:ascii="宋体" w:hAnsi="宋体" w:cs="宋体" w:hint="eastAsia"/>
          <w:color w:val="000000"/>
          <w:kern w:val="0"/>
        </w:rPr>
        <w:t xml:space="preserve"> </w:t>
      </w:r>
    </w:p>
    <w:bookmarkEnd w:id="423"/>
    <w:p w:rsidR="000F5C19" w:rsidRDefault="000F5C19">
      <w:pPr>
        <w:spacing w:line="360" w:lineRule="auto"/>
        <w:jc w:val="left"/>
        <w:rPr>
          <w:rFonts w:ascii="宋体" w:hAnsi="宋体"/>
          <w:b/>
          <w:bCs/>
          <w:sz w:val="28"/>
          <w:szCs w:val="30"/>
        </w:rPr>
      </w:pPr>
      <w:r>
        <w:rPr>
          <w:rFonts w:ascii="宋体" w:hAnsi="宋体" w:hint="eastAsia"/>
          <w:b/>
          <w:bCs/>
          <w:sz w:val="28"/>
          <w:szCs w:val="30"/>
        </w:rPr>
        <w:t xml:space="preserve">　</w:t>
      </w:r>
      <w:r>
        <w:rPr>
          <w:rFonts w:ascii="宋体" w:hAnsi="宋体" w:hint="eastAsia"/>
          <w:b/>
          <w:bCs/>
          <w:sz w:val="28"/>
          <w:szCs w:val="30"/>
        </w:rPr>
        <w:t xml:space="preserve"> </w:t>
      </w:r>
    </w:p>
    <w:p w:rsidR="000F5C19" w:rsidRDefault="000F5C19">
      <w:pPr>
        <w:spacing w:line="360" w:lineRule="auto"/>
        <w:jc w:val="left"/>
        <w:rPr>
          <w:rFonts w:ascii="宋体" w:hAnsi="宋体" w:hint="eastAsia"/>
          <w:b/>
          <w:bCs/>
          <w:sz w:val="28"/>
          <w:szCs w:val="30"/>
        </w:rPr>
      </w:pPr>
      <w:r>
        <w:rPr>
          <w:rFonts w:ascii="宋体" w:hAnsi="宋体" w:hint="eastAsia"/>
          <w:b/>
          <w:bCs/>
          <w:sz w:val="28"/>
          <w:szCs w:val="30"/>
        </w:rPr>
        <w:t xml:space="preserve">　</w:t>
      </w:r>
      <w:r>
        <w:rPr>
          <w:rFonts w:ascii="宋体" w:hAnsi="宋体" w:hint="eastAsia"/>
          <w:b/>
          <w:bCs/>
          <w:sz w:val="28"/>
          <w:szCs w:val="30"/>
        </w:rPr>
        <w:t xml:space="preserve"> </w:t>
      </w:r>
    </w:p>
    <w:p w:rsidR="000F5C19" w:rsidRDefault="000F5C19">
      <w:pPr>
        <w:spacing w:line="360" w:lineRule="auto"/>
        <w:ind w:firstLineChars="600" w:firstLine="1446"/>
        <w:jc w:val="right"/>
        <w:rPr>
          <w:rFonts w:hint="eastAsia"/>
        </w:rPr>
      </w:pPr>
      <w:r>
        <w:rPr>
          <w:rFonts w:ascii="宋体" w:hAnsi="宋体" w:hint="eastAsia"/>
          <w:b/>
          <w:bCs/>
          <w:sz w:val="24"/>
          <w:szCs w:val="24"/>
        </w:rPr>
        <w:t>摩根基金管理（中国）有限公</w:t>
      </w:r>
      <w:r>
        <w:rPr>
          <w:rFonts w:ascii="宋体" w:hAnsi="宋体" w:hint="eastAsia"/>
          <w:b/>
          <w:bCs/>
          <w:sz w:val="24"/>
          <w:szCs w:val="24"/>
        </w:rPr>
        <w:t>司</w:t>
      </w:r>
    </w:p>
    <w:p w:rsidR="000F5C19" w:rsidRDefault="000F5C19">
      <w:pPr>
        <w:spacing w:line="360" w:lineRule="auto"/>
        <w:ind w:firstLineChars="600" w:firstLine="1446"/>
        <w:jc w:val="right"/>
      </w:pPr>
      <w:r>
        <w:rPr>
          <w:rFonts w:ascii="宋体" w:hAnsi="宋体" w:hint="eastAsia"/>
          <w:b/>
          <w:bCs/>
          <w:sz w:val="24"/>
          <w:szCs w:val="24"/>
        </w:rPr>
        <w:t>2026</w:t>
      </w:r>
      <w:r>
        <w:rPr>
          <w:rFonts w:ascii="宋体" w:hAnsi="宋体" w:hint="eastAsia"/>
          <w:b/>
          <w:bCs/>
          <w:sz w:val="24"/>
          <w:szCs w:val="24"/>
        </w:rPr>
        <w:t>年</w:t>
      </w:r>
      <w:r>
        <w:rPr>
          <w:rFonts w:ascii="宋体" w:hAnsi="宋体" w:hint="eastAsia"/>
          <w:b/>
          <w:bCs/>
          <w:sz w:val="24"/>
          <w:szCs w:val="24"/>
        </w:rPr>
        <w:t>7</w:t>
      </w:r>
      <w:r>
        <w:rPr>
          <w:rFonts w:ascii="宋体" w:hAnsi="宋体" w:hint="eastAsia"/>
          <w:b/>
          <w:bCs/>
          <w:sz w:val="24"/>
          <w:szCs w:val="24"/>
        </w:rPr>
        <w:t>月</w:t>
      </w:r>
      <w:r>
        <w:rPr>
          <w:rFonts w:ascii="宋体" w:hAnsi="宋体" w:hint="eastAsia"/>
          <w:b/>
          <w:bCs/>
          <w:sz w:val="24"/>
          <w:szCs w:val="24"/>
        </w:rPr>
        <w:t>21</w:t>
      </w:r>
      <w:r>
        <w:rPr>
          <w:rFonts w:ascii="宋体" w:hAnsi="宋体" w:hint="eastAsia"/>
          <w:b/>
          <w:bCs/>
          <w:sz w:val="24"/>
          <w:szCs w:val="24"/>
        </w:rPr>
        <w:t>日</w:t>
      </w:r>
    </w:p>
    <w:sectPr w:rsidR="000F5C19">
      <w:headerReference w:type="default" r:id="rId10"/>
      <w:footerReference w:type="even" r:id="rId11"/>
      <w:footerReference w:type="default" r:id="rId12"/>
      <w:headerReference w:type="first" r:id="rId13"/>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5C19" w:rsidRDefault="000F5C19">
      <w:pPr>
        <w:rPr>
          <w:szCs w:val="21"/>
        </w:rPr>
      </w:pPr>
      <w:r>
        <w:rPr>
          <w:szCs w:val="21"/>
        </w:rPr>
        <w:separator/>
      </w:r>
      <w:r>
        <w:rPr>
          <w:szCs w:val="21"/>
        </w:rPr>
        <w:t xml:space="preserve"> </w:t>
      </w:r>
    </w:p>
  </w:endnote>
  <w:endnote w:type="continuationSeparator" w:id="0">
    <w:p w:rsidR="000F5C19" w:rsidRDefault="000F5C19">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5C19" w:rsidRDefault="000F5C19">
    <w:pPr>
      <w:pStyle w:val="aa"/>
      <w:framePr w:wrap="around" w:vAnchor="text" w:hAnchor="margin" w:xAlign="right" w:y="1"/>
      <w:rPr>
        <w:rStyle w:val="af9"/>
      </w:rPr>
    </w:pPr>
    <w:r>
      <w:fldChar w:fldCharType="begin"/>
    </w:r>
    <w:r>
      <w:rPr>
        <w:rStyle w:val="af9"/>
      </w:rPr>
      <w:instrText xml:space="preserve">PAGE  </w:instrText>
    </w:r>
    <w:r>
      <w:fldChar w:fldCharType="separate"/>
    </w:r>
    <w:r>
      <w:fldChar w:fldCharType="end"/>
    </w:r>
  </w:p>
  <w:p w:rsidR="000F5C19" w:rsidRDefault="000F5C19">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5C19" w:rsidRDefault="000F5C19">
    <w:pPr>
      <w:pStyle w:val="aa"/>
      <w:framePr w:wrap="around" w:vAnchor="text" w:hAnchor="margin" w:xAlign="right" w:y="1"/>
      <w:rPr>
        <w:rStyle w:val="af9"/>
      </w:rPr>
    </w:pPr>
    <w:r>
      <w:rPr>
        <w:rStyle w:val="af9"/>
      </w:rPr>
      <w:t xml:space="preserve">  </w:t>
    </w:r>
  </w:p>
  <w:p w:rsidR="000F5C19" w:rsidRDefault="000F5C19">
    <w:pPr>
      <w:jc w:val="center"/>
      <w:rPr>
        <w:rFonts w:ascii="宋体" w:hAnsi="宋体"/>
        <w:sz w:val="18"/>
        <w:szCs w:val="18"/>
      </w:rPr>
    </w:pPr>
    <w:r>
      <w:rPr>
        <w:rFonts w:ascii="宋体" w:hAnsi="宋体" w:hint="eastAsia"/>
        <w:sz w:val="18"/>
        <w:szCs w:val="18"/>
      </w:rPr>
      <w:t>第</w:t>
    </w:r>
    <w:r>
      <w:rPr>
        <w:rFonts w:ascii="宋体" w:hAnsi="宋体" w:hint="eastAsia"/>
        <w:sz w:val="18"/>
        <w:szCs w:val="18"/>
      </w:rPr>
      <w:t xml:space="preserve"> </w:t>
    </w:r>
    <w:r>
      <w:rPr>
        <w:rFonts w:ascii="宋体" w:hAnsi="宋体" w:hint="eastAsia"/>
        <w:sz w:val="18"/>
        <w:szCs w:val="18"/>
      </w:rPr>
      <w:fldChar w:fldCharType="begin"/>
    </w:r>
    <w:r>
      <w:rPr>
        <w:rFonts w:ascii="宋体" w:hAnsi="宋体" w:hint="eastAsia"/>
        <w:sz w:val="18"/>
        <w:szCs w:val="18"/>
      </w:rPr>
      <w:instrText xml:space="preserve"> PAGE   \* MERGEFORMAT </w:instrText>
    </w:r>
    <w:r>
      <w:rPr>
        <w:rFonts w:ascii="宋体" w:hAnsi="宋体" w:hint="eastAsia"/>
        <w:sz w:val="18"/>
        <w:szCs w:val="18"/>
      </w:rPr>
      <w:fldChar w:fldCharType="separate"/>
    </w:r>
    <w:r>
      <w:rPr>
        <w:rFonts w:ascii="宋体" w:hAnsi="宋体" w:hint="eastAsia"/>
        <w:noProof/>
        <w:sz w:val="18"/>
        <w:szCs w:val="18"/>
      </w:rPr>
      <w:t>7</w:t>
    </w:r>
    <w:r>
      <w:t xml:space="preserve"> </w:t>
    </w:r>
    <w:r>
      <w:rPr>
        <w:rFonts w:ascii="宋体" w:hAnsi="宋体" w:hint="eastAsia"/>
        <w:sz w:val="18"/>
        <w:szCs w:val="18"/>
      </w:rPr>
      <w:fldChar w:fldCharType="end"/>
    </w:r>
    <w:r>
      <w:rPr>
        <w:rFonts w:ascii="宋体" w:hAnsi="宋体" w:hint="eastAsia"/>
        <w:sz w:val="18"/>
        <w:szCs w:val="18"/>
      </w:rPr>
      <w:t>页</w:t>
    </w:r>
    <w:r>
      <w:rPr>
        <w:rFonts w:ascii="宋体" w:hAnsi="宋体" w:hint="eastAsia"/>
        <w:sz w:val="18"/>
        <w:szCs w:val="18"/>
      </w:rPr>
      <w:t xml:space="preserve"> </w:t>
    </w:r>
    <w:r>
      <w:rPr>
        <w:rFonts w:ascii="宋体" w:hAnsi="宋体" w:hint="eastAsia"/>
        <w:sz w:val="18"/>
        <w:szCs w:val="18"/>
      </w:rPr>
      <w:t>共</w:t>
    </w:r>
    <w:r>
      <w:rPr>
        <w:rFonts w:ascii="宋体" w:hAnsi="宋体" w:hint="eastAsia"/>
        <w:sz w:val="18"/>
        <w:szCs w:val="18"/>
      </w:rPr>
      <w:fldChar w:fldCharType="begin"/>
    </w:r>
    <w:r>
      <w:rPr>
        <w:rFonts w:ascii="宋体" w:hAnsi="宋体" w:hint="eastAsia"/>
        <w:sz w:val="18"/>
        <w:szCs w:val="18"/>
      </w:rPr>
      <w:instrText xml:space="preserve"> NUMPAGES   \* MERGEFORMAT </w:instrText>
    </w:r>
    <w:r>
      <w:rPr>
        <w:rFonts w:ascii="宋体" w:hAnsi="宋体" w:hint="eastAsia"/>
        <w:sz w:val="18"/>
        <w:szCs w:val="18"/>
      </w:rPr>
      <w:fldChar w:fldCharType="separate"/>
    </w:r>
    <w:r>
      <w:rPr>
        <w:rFonts w:ascii="宋体" w:hAnsi="宋体" w:hint="eastAsia"/>
        <w:noProof/>
        <w:sz w:val="18"/>
        <w:szCs w:val="18"/>
      </w:rPr>
      <w:t>7</w:t>
    </w:r>
    <w:r>
      <w:rPr>
        <w:rFonts w:ascii="宋体" w:hAnsi="宋体" w:hint="eastAsia"/>
        <w:sz w:val="18"/>
        <w:szCs w:val="18"/>
      </w:rPr>
      <w:fldChar w:fldCharType="end"/>
    </w:r>
    <w:r>
      <w:rPr>
        <w:rFonts w:ascii="宋体" w:hAnsi="宋体" w:hint="eastAsia"/>
        <w:sz w:val="18"/>
        <w:szCs w:val="18"/>
      </w:rPr>
      <w:t xml:space="preserve"> </w:t>
    </w:r>
    <w:r>
      <w:rPr>
        <w:rFonts w:ascii="宋体" w:hAnsi="宋体" w:hint="eastAsia"/>
        <w:sz w:val="18"/>
        <w:szCs w:val="18"/>
      </w:rPr>
      <w:t>页</w:t>
    </w:r>
    <w:r>
      <w:rPr>
        <w:rFonts w:ascii="宋体" w:hAnsi="宋体" w:hint="eastAsia"/>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5C19" w:rsidRDefault="000F5C19">
      <w:pPr>
        <w:rPr>
          <w:szCs w:val="21"/>
        </w:rPr>
      </w:pPr>
      <w:r>
        <w:rPr>
          <w:szCs w:val="21"/>
        </w:rPr>
        <w:separator/>
      </w:r>
      <w:r>
        <w:rPr>
          <w:szCs w:val="21"/>
        </w:rPr>
        <w:t xml:space="preserve"> </w:t>
      </w:r>
    </w:p>
  </w:footnote>
  <w:footnote w:type="continuationSeparator" w:id="0">
    <w:p w:rsidR="000F5C19" w:rsidRDefault="000F5C19">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5C19" w:rsidRDefault="000F5C19">
    <w:pPr>
      <w:pStyle w:val="a8"/>
      <w:pBdr>
        <w:between w:val="single" w:sz="4" w:space="1" w:color="4F81BD"/>
      </w:pBdr>
      <w:spacing w:line="276" w:lineRule="auto"/>
      <w:jc w:val="right"/>
    </w:pPr>
    <w:r>
      <w:rPr>
        <w:rFonts w:ascii="宋体" w:hAnsi="宋体" w:hint="eastAsia"/>
        <w:bCs/>
      </w:rPr>
      <w:t>摩根全球天然资源混合型证券投资基金</w:t>
    </w:r>
    <w:r>
      <w:rPr>
        <w:rFonts w:ascii="宋体" w:hAnsi="宋体" w:hint="eastAsia"/>
        <w:bCs/>
      </w:rPr>
      <w:t>(QDII)2026</w:t>
    </w:r>
    <w:r>
      <w:rPr>
        <w:rFonts w:ascii="宋体" w:hAnsi="宋体" w:hint="eastAsia"/>
        <w:bCs/>
      </w:rPr>
      <w:t>年第</w:t>
    </w:r>
    <w:r>
      <w:rPr>
        <w:rFonts w:ascii="宋体" w:hAnsi="宋体" w:hint="eastAsia"/>
        <w:bCs/>
      </w:rPr>
      <w:t>2</w:t>
    </w:r>
    <w:r>
      <w:rPr>
        <w:rFonts w:ascii="宋体" w:hAnsi="宋体" w:hint="eastAsia"/>
        <w:bCs/>
      </w:rPr>
      <w:t>季度报</w:t>
    </w:r>
    <w:r>
      <w:rPr>
        <w:rFonts w:ascii="宋体" w:hAnsi="宋体" w:hint="eastAsia"/>
        <w:bCs/>
      </w:rPr>
      <w:t>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5C19" w:rsidRDefault="000F5C19">
    <w:pPr>
      <w:pStyle w:val="a8"/>
      <w:pBdr>
        <w:bottom w:val="none" w:sz="0" w:space="0" w:color="auto"/>
      </w:pBd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70D4EB84"/>
    <w:lvl w:ilvl="0">
      <w:start w:val="1"/>
      <w:numFmt w:val="decimal"/>
      <w:pStyle w:val="XBRLTitle1"/>
      <w:suff w:val="space"/>
      <w:lvlText w:val="§%1"/>
      <w:lvlJc w:val="left"/>
      <w:pPr>
        <w:ind w:left="425" w:hanging="425"/>
      </w:p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624" w:hanging="624"/>
      </w:pPr>
      <w:rPr>
        <w:rFonts w:ascii="宋体" w:eastAsia="宋体" w:hAnsi="宋体"/>
      </w:rPr>
    </w:lvl>
    <w:lvl w:ilvl="3">
      <w:start w:val="1"/>
      <w:numFmt w:val="decimal"/>
      <w:pStyle w:val="XBRLTitle4"/>
      <w:suff w:val="space"/>
      <w:lvlText w:val="%1.%2.%3.%4"/>
      <w:lvlJc w:val="left"/>
      <w:pPr>
        <w:ind w:left="794" w:hanging="794"/>
      </w:pPr>
    </w:lvl>
    <w:lvl w:ilvl="4">
      <w:start w:val="1"/>
      <w:numFmt w:val="decimal"/>
      <w:suff w:val="space"/>
      <w:lvlText w:val="%1.%2.%3.%4.%5"/>
      <w:lvlJc w:val="left"/>
      <w:pPr>
        <w:ind w:left="1021" w:hanging="1021"/>
      </w:pPr>
    </w:lvl>
    <w:lvl w:ilvl="5">
      <w:start w:val="1"/>
      <w:numFmt w:val="decimal"/>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1024406627">
    <w:abstractNumId w:val="0"/>
  </w:num>
  <w:num w:numId="2" w16cid:durableId="19356713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mirrorMargins/>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VertAlignCellWithSp/>
    <w:doNotBreakConstrainedForcedTable/>
    <w:doNotVertAlignInTxbx/>
    <w:useAnsiKerningPairs/>
    <w:cachedColBalance/>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400545"/>
    <w:rsid w:val="000F5C19"/>
    <w:rsid w:val="00400545"/>
    <w:rsid w:val="006024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5:chartTrackingRefBased/>
  <w15:docId w15:val="{BCCDF4B4-A8D2-48C9-9FA8-443FC9BF8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qFormat="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character" w:customStyle="1" w:styleId="10">
    <w:name w:val="标题 1 字符"/>
    <w:basedOn w:val="a0"/>
    <w:link w:val="1"/>
    <w:uiPriority w:val="9"/>
    <w:rPr>
      <w:rFonts w:asciiTheme="majorHAnsi" w:eastAsiaTheme="majorEastAsia" w:hAnsiTheme="majorHAnsi" w:cstheme="majorBidi"/>
      <w:color w:val="365F91" w:themeColor="accent1" w:themeShade="BF"/>
      <w:kern w:val="2"/>
      <w:sz w:val="48"/>
      <w:szCs w:val="48"/>
    </w:rPr>
  </w:style>
  <w:style w:type="character" w:customStyle="1" w:styleId="20">
    <w:name w:val="标题 2 字符"/>
    <w:basedOn w:val="a0"/>
    <w:link w:val="2"/>
    <w:uiPriority w:val="9"/>
    <w:rPr>
      <w:rFonts w:asciiTheme="majorHAnsi" w:eastAsiaTheme="majorEastAsia" w:hAnsiTheme="majorHAnsi" w:cstheme="majorBidi"/>
      <w:color w:val="365F91" w:themeColor="accent1" w:themeShade="BF"/>
      <w:kern w:val="2"/>
      <w:sz w:val="40"/>
      <w:szCs w:val="40"/>
    </w:rPr>
  </w:style>
  <w:style w:type="character" w:customStyle="1" w:styleId="30">
    <w:name w:val="标题 3 字符"/>
    <w:basedOn w:val="a0"/>
    <w:link w:val="3"/>
    <w:uiPriority w:val="9"/>
    <w:rPr>
      <w:rFonts w:asciiTheme="majorHAnsi" w:eastAsiaTheme="majorEastAsia" w:hAnsiTheme="majorHAnsi" w:cstheme="majorBidi"/>
      <w:color w:val="365F91" w:themeColor="accent1" w:themeShade="BF"/>
      <w:kern w:val="2"/>
      <w:sz w:val="32"/>
      <w:szCs w:val="32"/>
    </w:rPr>
  </w:style>
  <w:style w:type="character" w:customStyle="1" w:styleId="40">
    <w:name w:val="标题 4 字符"/>
    <w:basedOn w:val="a0"/>
    <w:link w:val="4"/>
    <w:rPr>
      <w:rFonts w:asciiTheme="minorHAnsi" w:eastAsiaTheme="minorEastAsia" w:hAnsiTheme="minorHAnsi" w:cstheme="majorBidi"/>
      <w:color w:val="365F91" w:themeColor="accent1" w:themeShade="BF"/>
      <w:kern w:val="2"/>
      <w:sz w:val="28"/>
      <w:szCs w:val="28"/>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a6">
    <w:name w:val="footnote text"/>
    <w:basedOn w:val="a"/>
    <w:link w:val="12"/>
    <w:qFormat/>
    <w:pPr>
      <w:snapToGrid w:val="0"/>
      <w:jc w:val="left"/>
    </w:pPr>
    <w:rPr>
      <w:sz w:val="18"/>
      <w:szCs w:val="18"/>
    </w:rPr>
  </w:style>
  <w:style w:type="character" w:customStyle="1" w:styleId="a7">
    <w:name w:val="脚注文本 字符"/>
    <w:basedOn w:val="a0"/>
    <w:link w:val="a6"/>
    <w:rPr>
      <w:kern w:val="2"/>
      <w:sz w:val="18"/>
      <w:szCs w:val="18"/>
    </w:rPr>
  </w:style>
  <w:style w:type="paragraph" w:styleId="a8">
    <w:name w:val="header"/>
    <w:basedOn w:val="a"/>
    <w:link w:val="13"/>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rPr>
      <w:kern w:val="2"/>
      <w:sz w:val="18"/>
      <w:szCs w:val="18"/>
    </w:rPr>
  </w:style>
  <w:style w:type="paragraph" w:styleId="aa">
    <w:name w:val="footer"/>
    <w:basedOn w:val="a"/>
    <w:link w:val="14"/>
    <w:uiPriority w:val="99"/>
    <w:pPr>
      <w:tabs>
        <w:tab w:val="center" w:pos="4153"/>
        <w:tab w:val="right" w:pos="8306"/>
      </w:tabs>
      <w:snapToGrid w:val="0"/>
      <w:jc w:val="left"/>
    </w:pPr>
    <w:rPr>
      <w:sz w:val="18"/>
      <w:szCs w:val="18"/>
    </w:rPr>
  </w:style>
  <w:style w:type="character" w:customStyle="1" w:styleId="ab">
    <w:name w:val="页脚 字符"/>
    <w:basedOn w:val="a0"/>
    <w:link w:val="aa"/>
    <w:uiPriority w:val="99"/>
    <w:rPr>
      <w:kern w:val="2"/>
      <w:sz w:val="18"/>
      <w:szCs w:val="18"/>
    </w:rPr>
  </w:style>
  <w:style w:type="paragraph" w:styleId="ac">
    <w:name w:val="Title"/>
    <w:basedOn w:val="1"/>
    <w:next w:val="2"/>
    <w:link w:val="15"/>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link w:val="ac"/>
    <w:uiPriority w:val="10"/>
    <w:rPr>
      <w:rFonts w:asciiTheme="majorHAnsi" w:eastAsiaTheme="majorEastAsia" w:hAnsiTheme="majorHAnsi" w:cstheme="majorBidi"/>
      <w:spacing w:val="-10"/>
      <w:kern w:val="28"/>
      <w:sz w:val="56"/>
      <w:szCs w:val="56"/>
    </w:rPr>
  </w:style>
  <w:style w:type="paragraph" w:styleId="ae">
    <w:name w:val="Subtitle"/>
    <w:basedOn w:val="2"/>
    <w:next w:val="3"/>
    <w:link w:val="16"/>
    <w:qFormat/>
    <w:pPr>
      <w:spacing w:before="240" w:after="60" w:line="312" w:lineRule="auto"/>
      <w:jc w:val="left"/>
    </w:pPr>
    <w:rPr>
      <w:rFonts w:cs="Times New Roman"/>
      <w:bCs w:val="0"/>
      <w:kern w:val="28"/>
      <w:sz w:val="24"/>
    </w:rPr>
  </w:style>
  <w:style w:type="character" w:customStyle="1" w:styleId="af">
    <w:name w:val="副标题 字符"/>
    <w:basedOn w:val="a0"/>
    <w:link w:val="ae"/>
    <w:rPr>
      <w:rFonts w:asciiTheme="majorHAnsi" w:eastAsiaTheme="majorEastAsia" w:hAnsiTheme="majorHAnsi" w:cstheme="majorBidi"/>
      <w:color w:val="595959" w:themeColor="text1" w:themeTint="A6"/>
      <w:spacing w:val="15"/>
      <w:kern w:val="2"/>
      <w:sz w:val="28"/>
      <w:szCs w:val="28"/>
    </w:rPr>
  </w:style>
  <w:style w:type="paragraph" w:styleId="af0">
    <w:name w:val="Date"/>
    <w:basedOn w:val="a"/>
    <w:next w:val="a"/>
    <w:link w:val="17"/>
    <w:rPr>
      <w:rFonts w:ascii="宋体" w:hAnsi="宋体"/>
      <w:sz w:val="32"/>
      <w:lang w:val="x-none" w:eastAsia="x-none"/>
    </w:rPr>
  </w:style>
  <w:style w:type="character" w:customStyle="1" w:styleId="af1">
    <w:name w:val="日期 字符"/>
    <w:basedOn w:val="a0"/>
    <w:link w:val="af0"/>
    <w:rPr>
      <w:kern w:val="2"/>
      <w:sz w:val="21"/>
    </w:rPr>
  </w:style>
  <w:style w:type="paragraph" w:styleId="af2">
    <w:name w:val="Document Map"/>
    <w:basedOn w:val="a"/>
    <w:link w:val="18"/>
    <w:pPr>
      <w:shd w:val="clear" w:color="auto" w:fill="000080"/>
    </w:pPr>
  </w:style>
  <w:style w:type="character" w:customStyle="1" w:styleId="af3">
    <w:name w:val="文档结构图 字符"/>
    <w:basedOn w:val="a0"/>
    <w:link w:val="af2"/>
    <w:rPr>
      <w:rFonts w:ascii="Microsoft YaHei UI" w:eastAsia="Microsoft YaHei UI"/>
      <w:kern w:val="2"/>
      <w:sz w:val="18"/>
      <w:szCs w:val="18"/>
    </w:rPr>
  </w:style>
  <w:style w:type="paragraph" w:styleId="af4">
    <w:name w:val="Balloon Text"/>
    <w:basedOn w:val="a"/>
    <w:link w:val="19"/>
    <w:uiPriority w:val="99"/>
    <w:semiHidden/>
    <w:unhideWhenUsed/>
    <w:rPr>
      <w:sz w:val="18"/>
      <w:szCs w:val="18"/>
    </w:rPr>
  </w:style>
  <w:style w:type="character" w:customStyle="1" w:styleId="af5">
    <w:name w:val="批注框文本 字符"/>
    <w:basedOn w:val="a0"/>
    <w:link w:val="af4"/>
    <w:uiPriority w:val="99"/>
    <w:semiHidden/>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autoRedefine/>
    <w:qFormat/>
    <w:pPr>
      <w:keepNext w:val="0"/>
      <w:keepLines w:val="0"/>
      <w:numPr>
        <w:numId w:val="2"/>
      </w:numPr>
      <w:spacing w:beforeLines="50" w:before="0" w:after="0" w:line="360" w:lineRule="auto"/>
      <w:ind w:left="850"/>
      <w:jc w:val="center"/>
    </w:pPr>
    <w:rPr>
      <w:rFonts w:ascii="宋体" w:hAnsi="宋体"/>
      <w:sz w:val="28"/>
    </w:rPr>
  </w:style>
  <w:style w:type="paragraph" w:customStyle="1" w:styleId="XBRLTitle2">
    <w:name w:val="XBRLTitle2"/>
    <w:basedOn w:val="ae"/>
    <w:next w:val="4"/>
    <w:autoRedefine/>
    <w:qFormat/>
    <w:pPr>
      <w:keepNext w:val="0"/>
      <w:keepLines w:val="0"/>
      <w:numPr>
        <w:ilvl w:val="1"/>
        <w:numId w:val="2"/>
      </w:numPr>
      <w:spacing w:beforeLines="50" w:before="0" w:after="0" w:line="240" w:lineRule="auto"/>
      <w:ind w:left="908"/>
    </w:pPr>
    <w:rPr>
      <w:rFonts w:ascii="宋体" w:eastAsia="Cambria" w:hAns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numPr>
        <w:ilvl w:val="3"/>
        <w:numId w:val="2"/>
      </w:numPr>
      <w:spacing w:beforeLines="50" w:before="0" w:after="0" w:line="240" w:lineRule="auto"/>
      <w:ind w:left="1588"/>
      <w:outlineLvl w:val="9"/>
    </w:pPr>
    <w:rPr>
      <w:rFonts w:ascii="宋体" w:eastAsia="Cambria" w:hAnsi="宋体"/>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cs="宋体"/>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240" w:lineRule="auto"/>
      <w:ind w:left="1248"/>
      <w:outlineLvl w:val="9"/>
    </w:pPr>
    <w:rPr>
      <w:rFonts w:ascii="宋体"/>
      <w:bCs/>
    </w:rPr>
  </w:style>
  <w:style w:type="character" w:styleId="af7">
    <w:name w:val="footnote reference"/>
    <w:qFormat/>
    <w:rPr>
      <w:vertAlign w:val="superscript"/>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13">
    <w:name w:val="页眉 字符1"/>
    <w:basedOn w:val="a0"/>
    <w:link w:val="a8"/>
    <w:uiPriority w:val="99"/>
    <w:locked/>
    <w:rPr>
      <w:kern w:val="2"/>
      <w:sz w:val="18"/>
      <w:szCs w:val="18"/>
    </w:rPr>
  </w:style>
  <w:style w:type="character" w:customStyle="1" w:styleId="14">
    <w:name w:val="页脚 字符1"/>
    <w:basedOn w:val="a0"/>
    <w:link w:val="aa"/>
    <w:uiPriority w:val="99"/>
    <w:locked/>
    <w:rPr>
      <w:kern w:val="2"/>
      <w:sz w:val="18"/>
      <w:szCs w:val="18"/>
    </w:rPr>
  </w:style>
  <w:style w:type="character" w:customStyle="1" w:styleId="15">
    <w:name w:val="标题 字符1"/>
    <w:link w:val="ac"/>
    <w:uiPriority w:val="10"/>
    <w:locked/>
    <w:rPr>
      <w:rFonts w:ascii="Cambria" w:hAnsi="Cambria" w:cs="Times New Roman" w:hint="default"/>
      <w:b/>
      <w:bCs/>
      <w:sz w:val="32"/>
      <w:szCs w:val="32"/>
    </w:rPr>
  </w:style>
  <w:style w:type="character" w:customStyle="1" w:styleId="16">
    <w:name w:val="副标题 字符1"/>
    <w:link w:val="ae"/>
    <w:locked/>
    <w:rPr>
      <w:rFonts w:ascii="Cambria" w:eastAsia="宋体" w:hAnsi="Cambria" w:cs="Times New Roman" w:hint="default"/>
      <w:b/>
      <w:bCs w:val="0"/>
      <w:kern w:val="28"/>
      <w:sz w:val="24"/>
      <w:szCs w:val="32"/>
    </w:rPr>
  </w:style>
  <w:style w:type="character" w:customStyle="1" w:styleId="17">
    <w:name w:val="日期 字符1"/>
    <w:link w:val="af0"/>
    <w:locked/>
    <w:rPr>
      <w:rFonts w:ascii="宋体" w:eastAsia="宋体" w:hAnsi="宋体" w:hint="eastAsia"/>
      <w:kern w:val="2"/>
      <w:sz w:val="32"/>
    </w:rPr>
  </w:style>
  <w:style w:type="character" w:customStyle="1" w:styleId="18">
    <w:name w:val="文档结构图 字符1"/>
    <w:basedOn w:val="a0"/>
    <w:link w:val="af2"/>
    <w:locked/>
    <w:rPr>
      <w:rFonts w:ascii="宋体" w:eastAsia="宋体" w:hAnsi="宋体" w:hint="eastAsia"/>
      <w:kern w:val="2"/>
      <w:sz w:val="18"/>
      <w:szCs w:val="18"/>
    </w:rPr>
  </w:style>
  <w:style w:type="character" w:customStyle="1" w:styleId="19">
    <w:name w:val="批注框文本 字符1"/>
    <w:basedOn w:val="a0"/>
    <w:link w:val="af4"/>
    <w:uiPriority w:val="99"/>
    <w:semiHidden/>
    <w:locked/>
    <w:rPr>
      <w:kern w:val="2"/>
      <w:sz w:val="18"/>
      <w:szCs w:val="18"/>
    </w:rPr>
  </w:style>
  <w:style w:type="character" w:customStyle="1" w:styleId="Char1">
    <w:name w:val="脚注文本 Char1"/>
    <w:basedOn w:val="a0"/>
    <w:uiPriority w:val="99"/>
    <w:semiHidden/>
    <w:qFormat/>
    <w:rPr>
      <w:sz w:val="18"/>
      <w:szCs w:val="18"/>
    </w:rPr>
  </w:style>
  <w:style w:type="table" w:styleId="af8">
    <w:name w:val="Table Grid"/>
    <w:basedOn w:val="a1"/>
    <w:uiPriority w:val="59"/>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grame">
    <w:name w:val="grame"/>
    <w:basedOn w:val="a0"/>
  </w:style>
  <w:style w:type="character" w:customStyle="1" w:styleId="Char0">
    <w:name w:val="页眉 Char"/>
    <w:basedOn w:val="a0"/>
    <w:uiPriority w:val="99"/>
    <w:locked/>
    <w:rPr>
      <w:kern w:val="2"/>
      <w:sz w:val="18"/>
      <w:szCs w:val="18"/>
    </w:rPr>
  </w:style>
  <w:style w:type="character" w:customStyle="1" w:styleId="Char2">
    <w:name w:val="页脚 Char"/>
    <w:basedOn w:val="a0"/>
    <w:uiPriority w:val="99"/>
    <w:locked/>
    <w:rPr>
      <w:kern w:val="2"/>
      <w:sz w:val="18"/>
      <w:szCs w:val="18"/>
    </w:rPr>
  </w:style>
  <w:style w:type="character" w:styleId="af9">
    <w:name w:val="page number"/>
    <w:basedOn w:val="a0"/>
    <w:uiPriority w:val="99"/>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812131">
      <w:marLeft w:val="0"/>
      <w:marRight w:val="0"/>
      <w:marTop w:val="0"/>
      <w:marBottom w:val="0"/>
      <w:divBdr>
        <w:top w:val="none" w:sz="0" w:space="0" w:color="auto"/>
        <w:left w:val="none" w:sz="0" w:space="0" w:color="auto"/>
        <w:bottom w:val="none" w:sz="0" w:space="0" w:color="auto"/>
        <w:right w:val="none" w:sz="0" w:space="0" w:color="auto"/>
      </w:divBdr>
    </w:div>
    <w:div w:id="202136320">
      <w:marLeft w:val="0"/>
      <w:marRight w:val="0"/>
      <w:marTop w:val="0"/>
      <w:marBottom w:val="0"/>
      <w:divBdr>
        <w:top w:val="none" w:sz="0" w:space="0" w:color="auto"/>
        <w:left w:val="none" w:sz="0" w:space="0" w:color="auto"/>
        <w:bottom w:val="none" w:sz="0" w:space="0" w:color="auto"/>
        <w:right w:val="none" w:sz="0" w:space="0" w:color="auto"/>
      </w:divBdr>
      <w:divsChild>
        <w:div w:id="1239638026">
          <w:marLeft w:val="0"/>
          <w:marRight w:val="0"/>
          <w:marTop w:val="0"/>
          <w:marBottom w:val="0"/>
          <w:divBdr>
            <w:top w:val="none" w:sz="0" w:space="0" w:color="auto"/>
            <w:left w:val="none" w:sz="0" w:space="0" w:color="auto"/>
            <w:bottom w:val="none" w:sz="0" w:space="0" w:color="auto"/>
            <w:right w:val="none" w:sz="0" w:space="0" w:color="auto"/>
          </w:divBdr>
        </w:div>
      </w:divsChild>
    </w:div>
    <w:div w:id="270670190">
      <w:marLeft w:val="0"/>
      <w:marRight w:val="0"/>
      <w:marTop w:val="0"/>
      <w:marBottom w:val="0"/>
      <w:divBdr>
        <w:top w:val="none" w:sz="0" w:space="0" w:color="auto"/>
        <w:left w:val="none" w:sz="0" w:space="0" w:color="auto"/>
        <w:bottom w:val="none" w:sz="0" w:space="0" w:color="auto"/>
        <w:right w:val="none" w:sz="0" w:space="0" w:color="auto"/>
      </w:divBdr>
    </w:div>
    <w:div w:id="325129849">
      <w:marLeft w:val="0"/>
      <w:marRight w:val="0"/>
      <w:marTop w:val="0"/>
      <w:marBottom w:val="0"/>
      <w:divBdr>
        <w:top w:val="none" w:sz="0" w:space="0" w:color="auto"/>
        <w:left w:val="none" w:sz="0" w:space="0" w:color="auto"/>
        <w:bottom w:val="none" w:sz="0" w:space="0" w:color="auto"/>
        <w:right w:val="none" w:sz="0" w:space="0" w:color="auto"/>
      </w:divBdr>
    </w:div>
    <w:div w:id="393358367">
      <w:marLeft w:val="0"/>
      <w:marRight w:val="0"/>
      <w:marTop w:val="0"/>
      <w:marBottom w:val="0"/>
      <w:divBdr>
        <w:top w:val="none" w:sz="0" w:space="0" w:color="auto"/>
        <w:left w:val="none" w:sz="0" w:space="0" w:color="auto"/>
        <w:bottom w:val="none" w:sz="0" w:space="0" w:color="auto"/>
        <w:right w:val="none" w:sz="0" w:space="0" w:color="auto"/>
      </w:divBdr>
    </w:div>
    <w:div w:id="524831752">
      <w:marLeft w:val="0"/>
      <w:marRight w:val="0"/>
      <w:marTop w:val="0"/>
      <w:marBottom w:val="0"/>
      <w:divBdr>
        <w:top w:val="none" w:sz="0" w:space="0" w:color="auto"/>
        <w:left w:val="none" w:sz="0" w:space="0" w:color="auto"/>
        <w:bottom w:val="none" w:sz="0" w:space="0" w:color="auto"/>
        <w:right w:val="none" w:sz="0" w:space="0" w:color="auto"/>
      </w:divBdr>
      <w:divsChild>
        <w:div w:id="1739403265">
          <w:marLeft w:val="0"/>
          <w:marRight w:val="0"/>
          <w:marTop w:val="0"/>
          <w:marBottom w:val="0"/>
          <w:divBdr>
            <w:top w:val="none" w:sz="0" w:space="0" w:color="auto"/>
            <w:left w:val="none" w:sz="0" w:space="0" w:color="auto"/>
            <w:bottom w:val="none" w:sz="0" w:space="0" w:color="auto"/>
            <w:right w:val="none" w:sz="0" w:space="0" w:color="auto"/>
          </w:divBdr>
          <w:divsChild>
            <w:div w:id="110160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494047">
      <w:marLeft w:val="0"/>
      <w:marRight w:val="0"/>
      <w:marTop w:val="0"/>
      <w:marBottom w:val="0"/>
      <w:divBdr>
        <w:top w:val="none" w:sz="0" w:space="0" w:color="auto"/>
        <w:left w:val="none" w:sz="0" w:space="0" w:color="auto"/>
        <w:bottom w:val="none" w:sz="0" w:space="0" w:color="auto"/>
        <w:right w:val="none" w:sz="0" w:space="0" w:color="auto"/>
      </w:divBdr>
    </w:div>
    <w:div w:id="964852839">
      <w:marLeft w:val="0"/>
      <w:marRight w:val="0"/>
      <w:marTop w:val="0"/>
      <w:marBottom w:val="0"/>
      <w:divBdr>
        <w:top w:val="none" w:sz="0" w:space="0" w:color="auto"/>
        <w:left w:val="none" w:sz="0" w:space="0" w:color="auto"/>
        <w:bottom w:val="none" w:sz="0" w:space="0" w:color="auto"/>
        <w:right w:val="none" w:sz="0" w:space="0" w:color="auto"/>
      </w:divBdr>
    </w:div>
    <w:div w:id="1176849632">
      <w:marLeft w:val="0"/>
      <w:marRight w:val="0"/>
      <w:marTop w:val="0"/>
      <w:marBottom w:val="0"/>
      <w:divBdr>
        <w:top w:val="none" w:sz="0" w:space="0" w:color="auto"/>
        <w:left w:val="none" w:sz="0" w:space="0" w:color="auto"/>
        <w:bottom w:val="none" w:sz="0" w:space="0" w:color="auto"/>
        <w:right w:val="none" w:sz="0" w:space="0" w:color="auto"/>
      </w:divBdr>
    </w:div>
    <w:div w:id="1279486893">
      <w:marLeft w:val="0"/>
      <w:marRight w:val="0"/>
      <w:marTop w:val="0"/>
      <w:marBottom w:val="0"/>
      <w:divBdr>
        <w:top w:val="none" w:sz="0" w:space="0" w:color="auto"/>
        <w:left w:val="none" w:sz="0" w:space="0" w:color="auto"/>
        <w:bottom w:val="none" w:sz="0" w:space="0" w:color="auto"/>
        <w:right w:val="none" w:sz="0" w:space="0" w:color="auto"/>
      </w:divBdr>
    </w:div>
    <w:div w:id="1362171189">
      <w:marLeft w:val="0"/>
      <w:marRight w:val="0"/>
      <w:marTop w:val="0"/>
      <w:marBottom w:val="0"/>
      <w:divBdr>
        <w:top w:val="none" w:sz="0" w:space="0" w:color="auto"/>
        <w:left w:val="none" w:sz="0" w:space="0" w:color="auto"/>
        <w:bottom w:val="none" w:sz="0" w:space="0" w:color="auto"/>
        <w:right w:val="none" w:sz="0" w:space="0" w:color="auto"/>
      </w:divBdr>
    </w:div>
    <w:div w:id="1375541626">
      <w:marLeft w:val="0"/>
      <w:marRight w:val="0"/>
      <w:marTop w:val="0"/>
      <w:marBottom w:val="0"/>
      <w:divBdr>
        <w:top w:val="none" w:sz="0" w:space="0" w:color="auto"/>
        <w:left w:val="none" w:sz="0" w:space="0" w:color="auto"/>
        <w:bottom w:val="none" w:sz="0" w:space="0" w:color="auto"/>
        <w:right w:val="none" w:sz="0" w:space="0" w:color="auto"/>
      </w:divBdr>
    </w:div>
    <w:div w:id="1506433472">
      <w:marLeft w:val="0"/>
      <w:marRight w:val="0"/>
      <w:marTop w:val="0"/>
      <w:marBottom w:val="0"/>
      <w:divBdr>
        <w:top w:val="none" w:sz="0" w:space="0" w:color="auto"/>
        <w:left w:val="none" w:sz="0" w:space="0" w:color="auto"/>
        <w:bottom w:val="none" w:sz="0" w:space="0" w:color="auto"/>
        <w:right w:val="none" w:sz="0" w:space="0" w:color="auto"/>
      </w:divBdr>
      <w:divsChild>
        <w:div w:id="69932052">
          <w:marLeft w:val="0"/>
          <w:marRight w:val="0"/>
          <w:marTop w:val="0"/>
          <w:marBottom w:val="0"/>
          <w:divBdr>
            <w:top w:val="none" w:sz="0" w:space="0" w:color="auto"/>
            <w:left w:val="none" w:sz="0" w:space="0" w:color="auto"/>
            <w:bottom w:val="none" w:sz="0" w:space="0" w:color="auto"/>
            <w:right w:val="none" w:sz="0" w:space="0" w:color="auto"/>
          </w:divBdr>
        </w:div>
      </w:divsChild>
    </w:div>
    <w:div w:id="1507556623">
      <w:marLeft w:val="0"/>
      <w:marRight w:val="0"/>
      <w:marTop w:val="0"/>
      <w:marBottom w:val="0"/>
      <w:divBdr>
        <w:top w:val="none" w:sz="0" w:space="0" w:color="auto"/>
        <w:left w:val="none" w:sz="0" w:space="0" w:color="auto"/>
        <w:bottom w:val="none" w:sz="0" w:space="0" w:color="auto"/>
        <w:right w:val="none" w:sz="0" w:space="0" w:color="auto"/>
      </w:divBdr>
    </w:div>
    <w:div w:id="1558543294">
      <w:marLeft w:val="0"/>
      <w:marRight w:val="0"/>
      <w:marTop w:val="0"/>
      <w:marBottom w:val="0"/>
      <w:divBdr>
        <w:top w:val="none" w:sz="0" w:space="0" w:color="auto"/>
        <w:left w:val="none" w:sz="0" w:space="0" w:color="auto"/>
        <w:bottom w:val="none" w:sz="0" w:space="0" w:color="auto"/>
        <w:right w:val="none" w:sz="0" w:space="0" w:color="auto"/>
      </w:divBdr>
    </w:div>
    <w:div w:id="1559785115">
      <w:marLeft w:val="0"/>
      <w:marRight w:val="0"/>
      <w:marTop w:val="0"/>
      <w:marBottom w:val="0"/>
      <w:divBdr>
        <w:top w:val="none" w:sz="0" w:space="0" w:color="auto"/>
        <w:left w:val="none" w:sz="0" w:space="0" w:color="auto"/>
        <w:bottom w:val="none" w:sz="0" w:space="0" w:color="auto"/>
        <w:right w:val="none" w:sz="0" w:space="0" w:color="auto"/>
      </w:divBdr>
    </w:div>
    <w:div w:id="1798254871">
      <w:marLeft w:val="0"/>
      <w:marRight w:val="0"/>
      <w:marTop w:val="0"/>
      <w:marBottom w:val="0"/>
      <w:divBdr>
        <w:top w:val="none" w:sz="0" w:space="0" w:color="auto"/>
        <w:left w:val="none" w:sz="0" w:space="0" w:color="auto"/>
        <w:bottom w:val="none" w:sz="0" w:space="0" w:color="auto"/>
        <w:right w:val="none" w:sz="0" w:space="0" w:color="auto"/>
      </w:divBdr>
    </w:div>
    <w:div w:id="1892957559">
      <w:marLeft w:val="0"/>
      <w:marRight w:val="0"/>
      <w:marTop w:val="0"/>
      <w:marBottom w:val="0"/>
      <w:divBdr>
        <w:top w:val="none" w:sz="0" w:space="0" w:color="auto"/>
        <w:left w:val="none" w:sz="0" w:space="0" w:color="auto"/>
        <w:bottom w:val="none" w:sz="0" w:space="0" w:color="auto"/>
        <w:right w:val="none" w:sz="0" w:space="0" w:color="auto"/>
      </w:divBdr>
    </w:div>
    <w:div w:id="1920672122">
      <w:marLeft w:val="0"/>
      <w:marRight w:val="0"/>
      <w:marTop w:val="0"/>
      <w:marBottom w:val="0"/>
      <w:divBdr>
        <w:top w:val="none" w:sz="0" w:space="0" w:color="auto"/>
        <w:left w:val="none" w:sz="0" w:space="0" w:color="auto"/>
        <w:bottom w:val="none" w:sz="0" w:space="0" w:color="auto"/>
        <w:right w:val="none" w:sz="0" w:space="0" w:color="auto"/>
      </w:divBdr>
    </w:div>
    <w:div w:id="2116094442">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92123F-EEC0-4322-A92B-997051105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1450</Words>
  <Characters>8269</Characters>
  <Application>Microsoft Office Word</Application>
  <DocSecurity>4</DocSecurity>
  <Lines>68</Lines>
  <Paragraphs>19</Paragraphs>
  <ScaleCrop>false</ScaleCrop>
  <Company/>
  <LinksUpToDate>false</LinksUpToDate>
  <CharactersWithSpaces>9700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Olivia.Gu@FA</cp:lastModifiedBy>
  <cp:revision>2</cp:revision>
  <dcterms:created xsi:type="dcterms:W3CDTF">2026-07-13T13:21:00Z</dcterms:created>
  <dcterms:modified xsi:type="dcterms:W3CDTF">2026-07-13T13:21:00Z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