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1E10"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179D2E32"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401FA9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AF78F8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64A26F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5C6251A"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摩根中小盘混合型证券投资基金</w:t>
      </w:r>
    </w:p>
    <w:p w14:paraId="5D8A3FF1"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1BC3F72A"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7EDCE57" w14:textId="77777777" w:rsidR="005E6DF3" w:rsidRPr="00B27A29" w:rsidRDefault="005E6DF3">
      <w:pPr>
        <w:spacing w:line="360" w:lineRule="auto"/>
        <w:jc w:val="center"/>
        <w:rPr>
          <w:rFonts w:eastAsiaTheme="minorEastAsia"/>
          <w:b/>
          <w:color w:val="000000" w:themeColor="text1"/>
          <w:szCs w:val="21"/>
        </w:rPr>
      </w:pPr>
    </w:p>
    <w:p w14:paraId="0911AF68" w14:textId="77777777" w:rsidR="005E6DF3" w:rsidRPr="00B27A29" w:rsidRDefault="005E6DF3">
      <w:pPr>
        <w:spacing w:line="360" w:lineRule="auto"/>
        <w:jc w:val="center"/>
        <w:rPr>
          <w:rFonts w:eastAsiaTheme="minorEastAsia"/>
          <w:b/>
          <w:color w:val="000000" w:themeColor="text1"/>
          <w:szCs w:val="21"/>
        </w:rPr>
      </w:pPr>
    </w:p>
    <w:p w14:paraId="0682ED6B" w14:textId="77777777" w:rsidR="005E6DF3" w:rsidRPr="00B27A29" w:rsidRDefault="005E6DF3">
      <w:pPr>
        <w:spacing w:line="360" w:lineRule="auto"/>
        <w:jc w:val="center"/>
        <w:rPr>
          <w:rFonts w:eastAsiaTheme="minorEastAsia"/>
          <w:b/>
          <w:color w:val="000000" w:themeColor="text1"/>
          <w:szCs w:val="21"/>
        </w:rPr>
      </w:pPr>
    </w:p>
    <w:p w14:paraId="67DAE408" w14:textId="77777777" w:rsidR="005E6DF3" w:rsidRPr="00B27A29" w:rsidRDefault="005E6DF3">
      <w:pPr>
        <w:spacing w:line="360" w:lineRule="auto"/>
        <w:jc w:val="center"/>
        <w:rPr>
          <w:rFonts w:eastAsiaTheme="minorEastAsia"/>
          <w:b/>
          <w:color w:val="000000" w:themeColor="text1"/>
          <w:szCs w:val="21"/>
        </w:rPr>
      </w:pPr>
    </w:p>
    <w:p w14:paraId="536AEFA8" w14:textId="77777777" w:rsidR="005E6DF3" w:rsidRPr="00B27A29" w:rsidRDefault="005E6DF3">
      <w:pPr>
        <w:spacing w:line="360" w:lineRule="auto"/>
        <w:jc w:val="center"/>
        <w:rPr>
          <w:rFonts w:eastAsiaTheme="minorEastAsia"/>
          <w:b/>
          <w:color w:val="000000" w:themeColor="text1"/>
          <w:szCs w:val="21"/>
        </w:rPr>
      </w:pPr>
    </w:p>
    <w:p w14:paraId="4878D753" w14:textId="77777777" w:rsidR="005E6DF3" w:rsidRPr="00B27A29" w:rsidRDefault="005E6DF3">
      <w:pPr>
        <w:spacing w:line="360" w:lineRule="auto"/>
        <w:jc w:val="center"/>
        <w:rPr>
          <w:rFonts w:eastAsiaTheme="minorEastAsia"/>
          <w:b/>
          <w:color w:val="000000" w:themeColor="text1"/>
          <w:szCs w:val="21"/>
        </w:rPr>
      </w:pPr>
    </w:p>
    <w:p w14:paraId="5EE95614" w14:textId="77777777" w:rsidR="005E6DF3" w:rsidRPr="00B27A29" w:rsidRDefault="005E6DF3">
      <w:pPr>
        <w:spacing w:line="360" w:lineRule="auto"/>
        <w:jc w:val="center"/>
        <w:rPr>
          <w:rFonts w:eastAsiaTheme="minorEastAsia"/>
          <w:b/>
          <w:color w:val="000000" w:themeColor="text1"/>
          <w:szCs w:val="21"/>
        </w:rPr>
      </w:pPr>
    </w:p>
    <w:p w14:paraId="38982FAF" w14:textId="77777777" w:rsidR="005E6DF3" w:rsidRPr="00B27A29" w:rsidRDefault="005E6DF3">
      <w:pPr>
        <w:spacing w:line="360" w:lineRule="auto"/>
        <w:jc w:val="center"/>
        <w:rPr>
          <w:rFonts w:eastAsiaTheme="minorEastAsia"/>
          <w:b/>
          <w:color w:val="000000" w:themeColor="text1"/>
          <w:szCs w:val="21"/>
        </w:rPr>
      </w:pPr>
    </w:p>
    <w:p w14:paraId="416A0E10" w14:textId="77777777" w:rsidR="005E6DF3" w:rsidRPr="00B27A29" w:rsidRDefault="005E6DF3">
      <w:pPr>
        <w:spacing w:line="360" w:lineRule="auto"/>
        <w:jc w:val="center"/>
        <w:rPr>
          <w:rFonts w:eastAsiaTheme="minorEastAsia"/>
          <w:b/>
          <w:color w:val="000000" w:themeColor="text1"/>
          <w:szCs w:val="21"/>
        </w:rPr>
      </w:pPr>
    </w:p>
    <w:p w14:paraId="1CAA4C37" w14:textId="77777777" w:rsidR="005E6DF3" w:rsidRPr="00B27A29" w:rsidRDefault="005E6DF3">
      <w:pPr>
        <w:spacing w:line="360" w:lineRule="auto"/>
        <w:jc w:val="center"/>
        <w:rPr>
          <w:rFonts w:eastAsiaTheme="minorEastAsia"/>
          <w:b/>
          <w:color w:val="000000" w:themeColor="text1"/>
          <w:szCs w:val="21"/>
        </w:rPr>
      </w:pPr>
    </w:p>
    <w:p w14:paraId="4C3A89A2" w14:textId="77777777" w:rsidR="005E6DF3" w:rsidRPr="00B27A29" w:rsidRDefault="005E6DF3">
      <w:pPr>
        <w:spacing w:line="360" w:lineRule="auto"/>
        <w:jc w:val="center"/>
        <w:rPr>
          <w:rFonts w:eastAsiaTheme="minorEastAsia"/>
          <w:b/>
          <w:color w:val="000000" w:themeColor="text1"/>
          <w:szCs w:val="21"/>
        </w:rPr>
      </w:pPr>
    </w:p>
    <w:p w14:paraId="7CBEF9C5" w14:textId="77777777" w:rsidR="005E6DF3" w:rsidRPr="00B27A29" w:rsidRDefault="005E6DF3">
      <w:pPr>
        <w:spacing w:line="360" w:lineRule="auto"/>
        <w:jc w:val="center"/>
        <w:rPr>
          <w:rFonts w:eastAsiaTheme="minorEastAsia"/>
          <w:b/>
          <w:color w:val="000000" w:themeColor="text1"/>
          <w:szCs w:val="21"/>
        </w:rPr>
      </w:pPr>
    </w:p>
    <w:p w14:paraId="4580E650" w14:textId="77777777" w:rsidR="005E6DF3" w:rsidRPr="00B27A29" w:rsidRDefault="005E6DF3">
      <w:pPr>
        <w:spacing w:line="360" w:lineRule="auto"/>
        <w:jc w:val="center"/>
        <w:rPr>
          <w:rFonts w:eastAsiaTheme="minorEastAsia"/>
          <w:b/>
          <w:color w:val="000000" w:themeColor="text1"/>
          <w:szCs w:val="21"/>
        </w:rPr>
      </w:pPr>
    </w:p>
    <w:p w14:paraId="7D106CB1" w14:textId="77777777" w:rsidR="005E6DF3" w:rsidRPr="00B27A29" w:rsidRDefault="005E6DF3">
      <w:pPr>
        <w:spacing w:line="360" w:lineRule="auto"/>
        <w:rPr>
          <w:rFonts w:eastAsiaTheme="minorEastAsia"/>
          <w:b/>
          <w:color w:val="000000" w:themeColor="text1"/>
          <w:szCs w:val="21"/>
        </w:rPr>
      </w:pPr>
    </w:p>
    <w:p w14:paraId="7A26B623"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3A26560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BBF010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1996D251"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A0F3B93"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56D618D"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10442E53"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2B1E04C"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1CF69BA7"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3BBE198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6E725C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36DFE6CA" w14:textId="77777777">
        <w:tc>
          <w:tcPr>
            <w:tcW w:w="2835" w:type="dxa"/>
            <w:vAlign w:val="center"/>
          </w:tcPr>
          <w:p w14:paraId="6CA1A1F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FCFEDB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摩根中小盘混合</w:t>
            </w:r>
          </w:p>
        </w:tc>
      </w:tr>
      <w:tr w:rsidR="005E6DF3" w:rsidRPr="00B27A29" w14:paraId="1E8E96CE" w14:textId="77777777">
        <w:tc>
          <w:tcPr>
            <w:tcW w:w="2835" w:type="dxa"/>
            <w:vAlign w:val="center"/>
          </w:tcPr>
          <w:p w14:paraId="46A5B4A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E0FC89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379010</w:t>
            </w:r>
          </w:p>
        </w:tc>
      </w:tr>
      <w:tr w:rsidR="005E6DF3" w:rsidRPr="00B27A29" w14:paraId="253D0E84" w14:textId="77777777">
        <w:tc>
          <w:tcPr>
            <w:tcW w:w="2835" w:type="dxa"/>
            <w:vAlign w:val="center"/>
          </w:tcPr>
          <w:p w14:paraId="5F3C29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221BF2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222AB42" w14:textId="77777777">
        <w:tc>
          <w:tcPr>
            <w:tcW w:w="2835" w:type="dxa"/>
            <w:vAlign w:val="center"/>
          </w:tcPr>
          <w:p w14:paraId="3262921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A8BD97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14:paraId="37C5BA00" w14:textId="77777777">
        <w:tc>
          <w:tcPr>
            <w:tcW w:w="2835" w:type="dxa"/>
            <w:vAlign w:val="center"/>
          </w:tcPr>
          <w:p w14:paraId="7710D49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BB7DDD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154,834,684.93</w:t>
            </w:r>
            <w:r w:rsidRPr="00B27A29">
              <w:rPr>
                <w:rFonts w:eastAsiaTheme="minorEastAsia"/>
                <w:color w:val="000000" w:themeColor="text1"/>
                <w:kern w:val="0"/>
                <w:szCs w:val="21"/>
              </w:rPr>
              <w:t>份</w:t>
            </w:r>
          </w:p>
        </w:tc>
      </w:tr>
      <w:tr w:rsidR="005E6DF3" w:rsidRPr="00B27A29" w14:paraId="053F1ECA" w14:textId="77777777">
        <w:tc>
          <w:tcPr>
            <w:tcW w:w="2835" w:type="dxa"/>
            <w:vAlign w:val="center"/>
          </w:tcPr>
          <w:p w14:paraId="377D5D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F7421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本基金重点投资于中国</w:t>
            </w:r>
            <w:r w:rsidRPr="00B27A29">
              <w:rPr>
                <w:rFonts w:eastAsiaTheme="minorEastAsia"/>
                <w:color w:val="000000" w:themeColor="text1"/>
                <w:kern w:val="0"/>
                <w:szCs w:val="21"/>
              </w:rPr>
              <w:t>A</w:t>
            </w:r>
            <w:r w:rsidRPr="00B27A29">
              <w:rPr>
                <w:rFonts w:eastAsiaTheme="minorEastAsia"/>
                <w:color w:val="000000" w:themeColor="text1"/>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5E6DF3" w:rsidRPr="00B27A29" w14:paraId="3155D89D" w14:textId="77777777">
        <w:tc>
          <w:tcPr>
            <w:tcW w:w="2835" w:type="dxa"/>
            <w:vAlign w:val="center"/>
          </w:tcPr>
          <w:p w14:paraId="618CD7A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733A7C02"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本基金充分借鉴摩根资产管理集团全球行之有效的投资理念和技术，运用</w:t>
            </w:r>
            <w:r>
              <w:rPr>
                <w:rFonts w:eastAsiaTheme="minorEastAsia"/>
                <w:color w:val="000000" w:themeColor="text1"/>
                <w:kern w:val="0"/>
                <w:szCs w:val="21"/>
              </w:rPr>
              <w:t xml:space="preserve"> “</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精选个股与</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资产配置相结合的投资策略，重点投资于具有行业优势、公司优势和估值优势的中小市值上市公司股票。同时结合市场</w:t>
            </w:r>
            <w:proofErr w:type="gramStart"/>
            <w:r>
              <w:rPr>
                <w:rFonts w:eastAsiaTheme="minorEastAsia"/>
                <w:color w:val="000000" w:themeColor="text1"/>
                <w:kern w:val="0"/>
                <w:szCs w:val="21"/>
              </w:rPr>
              <w:lastRenderedPageBreak/>
              <w:t>研</w:t>
            </w:r>
            <w:proofErr w:type="gramEnd"/>
            <w:r>
              <w:rPr>
                <w:rFonts w:eastAsiaTheme="minorEastAsia"/>
                <w:color w:val="000000" w:themeColor="text1"/>
                <w:kern w:val="0"/>
                <w:szCs w:val="21"/>
              </w:rPr>
              <w:t>判，对相关资产类别的预期收益进行监控，动态调整股票、债券等大类资产配置。</w:t>
            </w:r>
          </w:p>
          <w:p w14:paraId="25B43E1B"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14:paraId="0EBF6282"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中国经济是新兴的市场经济体，处于内需不断增长的过程中。对于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14:paraId="5F32E0C1"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、资产配置策略</w:t>
            </w:r>
          </w:p>
          <w:p w14:paraId="3DE5298D"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资产配置层面包括类别资产配置和行业资产配置，本基金不仅在股票、债券和现金三大资产类别间实施策略性调控，也通过对区域</w:t>
            </w:r>
            <w:r>
              <w:rPr>
                <w:rFonts w:eastAsiaTheme="minorEastAsia"/>
                <w:color w:val="000000" w:themeColor="text1"/>
                <w:kern w:val="0"/>
                <w:szCs w:val="21"/>
              </w:rPr>
              <w:t>/</w:t>
            </w:r>
            <w:r>
              <w:rPr>
                <w:rFonts w:eastAsiaTheme="minorEastAsia"/>
                <w:color w:val="000000" w:themeColor="text1"/>
                <w:kern w:val="0"/>
                <w:szCs w:val="21"/>
              </w:rPr>
              <w:t>行业效应进行评估后，确定行业资产配置权重。</w:t>
            </w:r>
          </w:p>
          <w:p w14:paraId="1B77CD1B"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14:paraId="5E045834"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14:paraId="67B8A31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、其他投资策略：包括可转换债券投资策略、权证投资策略、存托凭证投资策略等。</w:t>
            </w:r>
          </w:p>
        </w:tc>
      </w:tr>
      <w:tr w:rsidR="005E6DF3" w:rsidRPr="00B27A29" w14:paraId="456302BB" w14:textId="77777777">
        <w:tc>
          <w:tcPr>
            <w:tcW w:w="2835" w:type="dxa"/>
            <w:vAlign w:val="center"/>
          </w:tcPr>
          <w:p w14:paraId="4563D36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21B2047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700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*20%</w:t>
            </w:r>
          </w:p>
        </w:tc>
      </w:tr>
      <w:tr w:rsidR="005E6DF3" w:rsidRPr="00B27A29" w14:paraId="263E81DA" w14:textId="77777777">
        <w:tc>
          <w:tcPr>
            <w:tcW w:w="2835" w:type="dxa"/>
            <w:vAlign w:val="center"/>
          </w:tcPr>
          <w:p w14:paraId="026C992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1B3D13A4" w14:textId="77777777" w:rsidR="00D954E8" w:rsidRDefault="00B1395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本基金是混合型基金，预期收益及预期风险水平低于股票型基金，高于债券型基金和货币市场基金，属于较高预期收益和预期风险水平的投资品种。</w:t>
            </w:r>
          </w:p>
          <w:p w14:paraId="1127283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B27A29">
              <w:rPr>
                <w:rFonts w:eastAsiaTheme="minorEastAsia"/>
                <w:color w:val="000000" w:themeColor="text1"/>
                <w:kern w:val="0"/>
                <w:szCs w:val="21"/>
              </w:rPr>
              <w:lastRenderedPageBreak/>
              <w:t>理人和销售机构提供的评级结果为准。</w:t>
            </w:r>
          </w:p>
        </w:tc>
      </w:tr>
      <w:tr w:rsidR="005E6DF3" w:rsidRPr="00B27A29" w14:paraId="6D1B1998" w14:textId="77777777">
        <w:tc>
          <w:tcPr>
            <w:tcW w:w="2835" w:type="dxa"/>
            <w:vAlign w:val="center"/>
          </w:tcPr>
          <w:p w14:paraId="470840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22A69E7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97BE5D7" w14:textId="77777777">
        <w:tc>
          <w:tcPr>
            <w:tcW w:w="2835" w:type="dxa"/>
            <w:vAlign w:val="center"/>
          </w:tcPr>
          <w:p w14:paraId="43B1C38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5A797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08E269E3" w14:textId="77777777">
        <w:tc>
          <w:tcPr>
            <w:tcW w:w="2835" w:type="dxa"/>
            <w:vAlign w:val="center"/>
          </w:tcPr>
          <w:p w14:paraId="012D50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26DB89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740" w:type="dxa"/>
            <w:vAlign w:val="center"/>
          </w:tcPr>
          <w:p w14:paraId="064E676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4C592CE5" w14:textId="77777777">
        <w:tc>
          <w:tcPr>
            <w:tcW w:w="2835" w:type="dxa"/>
            <w:vAlign w:val="center"/>
          </w:tcPr>
          <w:p w14:paraId="7104E02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31875A9"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379010</w:t>
            </w:r>
          </w:p>
        </w:tc>
        <w:tc>
          <w:tcPr>
            <w:tcW w:w="2740" w:type="dxa"/>
            <w:vAlign w:val="center"/>
          </w:tcPr>
          <w:p w14:paraId="3C66BC7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017178</w:t>
            </w:r>
          </w:p>
        </w:tc>
      </w:tr>
      <w:tr w:rsidR="005E6DF3" w:rsidRPr="00B27A29" w14:paraId="150CFAC7" w14:textId="77777777">
        <w:tc>
          <w:tcPr>
            <w:tcW w:w="2835" w:type="dxa"/>
            <w:vAlign w:val="center"/>
          </w:tcPr>
          <w:p w14:paraId="141C3D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1A65094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154,529,076.33</w:t>
            </w:r>
            <w:r w:rsidRPr="00B27A29">
              <w:rPr>
                <w:rFonts w:eastAsiaTheme="minorEastAsia"/>
                <w:color w:val="000000" w:themeColor="text1"/>
                <w:kern w:val="0"/>
                <w:szCs w:val="21"/>
              </w:rPr>
              <w:t>份</w:t>
            </w:r>
          </w:p>
        </w:tc>
        <w:tc>
          <w:tcPr>
            <w:tcW w:w="2740" w:type="dxa"/>
            <w:vAlign w:val="center"/>
          </w:tcPr>
          <w:p w14:paraId="312289C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305,608.60</w:t>
            </w:r>
            <w:r w:rsidRPr="00B27A29">
              <w:rPr>
                <w:rFonts w:eastAsiaTheme="minorEastAsia"/>
                <w:color w:val="000000" w:themeColor="text1"/>
                <w:kern w:val="0"/>
                <w:szCs w:val="21"/>
              </w:rPr>
              <w:t>份</w:t>
            </w:r>
          </w:p>
        </w:tc>
      </w:tr>
    </w:tbl>
    <w:p w14:paraId="2DFD697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DC353B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96F85B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EED8907" w14:textId="77777777">
        <w:tc>
          <w:tcPr>
            <w:tcW w:w="3402" w:type="dxa"/>
            <w:vMerge w:val="restart"/>
            <w:vAlign w:val="center"/>
          </w:tcPr>
          <w:p w14:paraId="466ACA6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09E2A49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6CFDA10"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9DE77D0" w14:textId="77777777">
        <w:tc>
          <w:tcPr>
            <w:tcW w:w="3402" w:type="dxa"/>
            <w:vMerge/>
            <w:vAlign w:val="center"/>
          </w:tcPr>
          <w:p w14:paraId="79AEBCF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F95220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481" w:type="dxa"/>
            <w:vAlign w:val="center"/>
          </w:tcPr>
          <w:p w14:paraId="57476AF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451AFA97" w14:textId="77777777">
        <w:tc>
          <w:tcPr>
            <w:tcW w:w="3402" w:type="dxa"/>
            <w:vAlign w:val="center"/>
          </w:tcPr>
          <w:p w14:paraId="16A765B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2EF600B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-22,519,257.80</w:t>
            </w:r>
          </w:p>
        </w:tc>
        <w:tc>
          <w:tcPr>
            <w:tcW w:w="2481" w:type="dxa"/>
            <w:vAlign w:val="center"/>
          </w:tcPr>
          <w:p w14:paraId="2E8526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-39,565.94</w:t>
            </w:r>
          </w:p>
        </w:tc>
      </w:tr>
      <w:tr w:rsidR="005E6DF3" w:rsidRPr="00B27A29" w14:paraId="0986A2A4" w14:textId="77777777">
        <w:tc>
          <w:tcPr>
            <w:tcW w:w="3402" w:type="dxa"/>
            <w:vAlign w:val="center"/>
          </w:tcPr>
          <w:p w14:paraId="370C49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6D6E5FC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22,883,038.29</w:t>
            </w:r>
          </w:p>
        </w:tc>
        <w:tc>
          <w:tcPr>
            <w:tcW w:w="2481" w:type="dxa"/>
            <w:vAlign w:val="center"/>
          </w:tcPr>
          <w:p w14:paraId="3E5CCF3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52,560.19</w:t>
            </w:r>
          </w:p>
        </w:tc>
      </w:tr>
      <w:tr w:rsidR="005E6DF3" w:rsidRPr="00B27A29" w14:paraId="3AABDE9B" w14:textId="77777777">
        <w:tc>
          <w:tcPr>
            <w:tcW w:w="3402" w:type="dxa"/>
            <w:vAlign w:val="center"/>
          </w:tcPr>
          <w:p w14:paraId="0D1A146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C8D1D9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0.1481</w:t>
            </w:r>
          </w:p>
        </w:tc>
        <w:tc>
          <w:tcPr>
            <w:tcW w:w="2481" w:type="dxa"/>
            <w:vAlign w:val="center"/>
          </w:tcPr>
          <w:p w14:paraId="0CB5EF5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0.1932</w:t>
            </w:r>
          </w:p>
        </w:tc>
      </w:tr>
      <w:tr w:rsidR="005E6DF3" w:rsidRPr="00B27A29" w14:paraId="34F1ED6C" w14:textId="77777777">
        <w:tc>
          <w:tcPr>
            <w:tcW w:w="3402" w:type="dxa"/>
            <w:vAlign w:val="center"/>
          </w:tcPr>
          <w:p w14:paraId="6E87BFC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68D4AB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315,692,934.28</w:t>
            </w:r>
          </w:p>
        </w:tc>
        <w:tc>
          <w:tcPr>
            <w:tcW w:w="2481" w:type="dxa"/>
            <w:vAlign w:val="center"/>
          </w:tcPr>
          <w:p w14:paraId="41CEC89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617,673.39</w:t>
            </w:r>
          </w:p>
        </w:tc>
      </w:tr>
      <w:tr w:rsidR="005E6DF3" w:rsidRPr="00B27A29" w14:paraId="3C8218AA" w14:textId="77777777">
        <w:trPr>
          <w:trHeight w:val="158"/>
        </w:trPr>
        <w:tc>
          <w:tcPr>
            <w:tcW w:w="3402" w:type="dxa"/>
            <w:vAlign w:val="center"/>
          </w:tcPr>
          <w:p w14:paraId="402E144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2CD1C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2.0429</w:t>
            </w:r>
          </w:p>
        </w:tc>
        <w:tc>
          <w:tcPr>
            <w:tcW w:w="2481" w:type="dxa"/>
            <w:vAlign w:val="center"/>
          </w:tcPr>
          <w:p w14:paraId="51C638E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2.0211</w:t>
            </w:r>
          </w:p>
        </w:tc>
      </w:tr>
    </w:tbl>
    <w:p w14:paraId="65F8F950" w14:textId="77777777" w:rsidR="00D954E8" w:rsidRDefault="00B1395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1B815DD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CF8AFA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B788C1C"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5AA40F92"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4B9C983B" w14:textId="77777777">
        <w:tc>
          <w:tcPr>
            <w:tcW w:w="1290" w:type="dxa"/>
            <w:vAlign w:val="center"/>
          </w:tcPr>
          <w:p w14:paraId="62F6488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D4A345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2C7F0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0B66712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410C9C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14:paraId="4318B500"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5E48A5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1395E" w14:paraId="2F8D48F5" w14:textId="77777777">
        <w:tc>
          <w:tcPr>
            <w:tcW w:w="1290" w:type="dxa"/>
            <w:vAlign w:val="center"/>
          </w:tcPr>
          <w:p w14:paraId="5188DABC" w14:textId="77777777" w:rsidR="00B1395E" w:rsidRDefault="00B1395E" w:rsidP="00B1395E">
            <w:pPr>
              <w:jc w:val="left"/>
            </w:pPr>
            <w:r>
              <w:rPr>
                <w:rFonts w:eastAsiaTheme="minorEastAsia"/>
                <w:color w:val="000000" w:themeColor="text1"/>
                <w:szCs w:val="21"/>
              </w:rPr>
              <w:t>过去三个月</w:t>
            </w:r>
          </w:p>
        </w:tc>
        <w:tc>
          <w:tcPr>
            <w:tcW w:w="1291" w:type="dxa"/>
            <w:vAlign w:val="center"/>
          </w:tcPr>
          <w:p w14:paraId="0A3C4D32" w14:textId="77777777" w:rsidR="00B1395E" w:rsidRDefault="00B1395E" w:rsidP="00B1395E">
            <w:pPr>
              <w:jc w:val="right"/>
            </w:pPr>
            <w:r>
              <w:rPr>
                <w:rFonts w:eastAsiaTheme="minorEastAsia"/>
                <w:color w:val="000000" w:themeColor="text1"/>
                <w:szCs w:val="21"/>
              </w:rPr>
              <w:t>7.83%</w:t>
            </w:r>
          </w:p>
        </w:tc>
        <w:tc>
          <w:tcPr>
            <w:tcW w:w="1291" w:type="dxa"/>
            <w:vAlign w:val="center"/>
          </w:tcPr>
          <w:p w14:paraId="466A240C" w14:textId="77777777" w:rsidR="00B1395E" w:rsidRDefault="00B1395E" w:rsidP="00B1395E">
            <w:pPr>
              <w:jc w:val="right"/>
            </w:pPr>
            <w:r>
              <w:rPr>
                <w:rFonts w:eastAsiaTheme="minorEastAsia"/>
                <w:color w:val="000000" w:themeColor="text1"/>
                <w:szCs w:val="21"/>
              </w:rPr>
              <w:t>2.06%</w:t>
            </w:r>
          </w:p>
        </w:tc>
        <w:tc>
          <w:tcPr>
            <w:tcW w:w="1291" w:type="dxa"/>
            <w:vAlign w:val="center"/>
          </w:tcPr>
          <w:p w14:paraId="70F5B2A1" w14:textId="2405E4B2" w:rsidR="00B1395E" w:rsidRDefault="00B1395E" w:rsidP="00B1395E">
            <w:pPr>
              <w:jc w:val="right"/>
            </w:pPr>
            <w:r>
              <w:rPr>
                <w:rFonts w:eastAsiaTheme="minorEastAsia"/>
                <w:color w:val="000000" w:themeColor="text1"/>
                <w:szCs w:val="21"/>
              </w:rPr>
              <w:t>13.47%</w:t>
            </w:r>
          </w:p>
        </w:tc>
        <w:tc>
          <w:tcPr>
            <w:tcW w:w="1291" w:type="dxa"/>
            <w:vAlign w:val="center"/>
          </w:tcPr>
          <w:p w14:paraId="1CD2B543" w14:textId="10600610" w:rsidR="00B1395E" w:rsidRDefault="00B1395E" w:rsidP="00B1395E">
            <w:pPr>
              <w:jc w:val="right"/>
            </w:pPr>
            <w:r>
              <w:rPr>
                <w:rFonts w:eastAsiaTheme="minorEastAsia"/>
                <w:color w:val="000000" w:themeColor="text1"/>
                <w:szCs w:val="21"/>
              </w:rPr>
              <w:t>1.52%</w:t>
            </w:r>
          </w:p>
        </w:tc>
        <w:tc>
          <w:tcPr>
            <w:tcW w:w="1291" w:type="dxa"/>
            <w:vAlign w:val="center"/>
          </w:tcPr>
          <w:p w14:paraId="5A809F09" w14:textId="65F780BE" w:rsidR="00B1395E" w:rsidRDefault="00B1395E" w:rsidP="00B1395E">
            <w:pPr>
              <w:jc w:val="right"/>
            </w:pPr>
            <w:r>
              <w:rPr>
                <w:rFonts w:eastAsiaTheme="minorEastAsia"/>
                <w:color w:val="000000" w:themeColor="text1"/>
                <w:szCs w:val="21"/>
              </w:rPr>
              <w:t>-5.64%</w:t>
            </w:r>
          </w:p>
        </w:tc>
        <w:tc>
          <w:tcPr>
            <w:tcW w:w="1291" w:type="dxa"/>
            <w:vAlign w:val="center"/>
          </w:tcPr>
          <w:p w14:paraId="1361F1FE" w14:textId="699F7B5C" w:rsidR="00B1395E" w:rsidRDefault="00B1395E" w:rsidP="00B1395E">
            <w:pPr>
              <w:jc w:val="right"/>
            </w:pPr>
            <w:r>
              <w:rPr>
                <w:rFonts w:eastAsiaTheme="minorEastAsia"/>
                <w:color w:val="000000" w:themeColor="text1"/>
                <w:szCs w:val="21"/>
              </w:rPr>
              <w:t>0.54%</w:t>
            </w:r>
          </w:p>
        </w:tc>
      </w:tr>
      <w:tr w:rsidR="00B1395E" w14:paraId="7F0F3232" w14:textId="77777777">
        <w:tc>
          <w:tcPr>
            <w:tcW w:w="1290" w:type="dxa"/>
            <w:vAlign w:val="center"/>
          </w:tcPr>
          <w:p w14:paraId="5A34B4DF" w14:textId="77777777" w:rsidR="00B1395E" w:rsidRDefault="00B1395E" w:rsidP="00B1395E">
            <w:pPr>
              <w:jc w:val="left"/>
            </w:pPr>
            <w:r>
              <w:rPr>
                <w:rFonts w:eastAsiaTheme="minorEastAsia"/>
                <w:color w:val="000000" w:themeColor="text1"/>
                <w:szCs w:val="21"/>
              </w:rPr>
              <w:t>过去六个月</w:t>
            </w:r>
          </w:p>
        </w:tc>
        <w:tc>
          <w:tcPr>
            <w:tcW w:w="1291" w:type="dxa"/>
            <w:vAlign w:val="center"/>
          </w:tcPr>
          <w:p w14:paraId="330BAEFF" w14:textId="77777777" w:rsidR="00B1395E" w:rsidRDefault="00B1395E" w:rsidP="00B1395E">
            <w:pPr>
              <w:jc w:val="right"/>
            </w:pPr>
            <w:r>
              <w:rPr>
                <w:rFonts w:eastAsiaTheme="minorEastAsia"/>
                <w:color w:val="000000" w:themeColor="text1"/>
                <w:szCs w:val="21"/>
              </w:rPr>
              <w:t>3.78%</w:t>
            </w:r>
          </w:p>
        </w:tc>
        <w:tc>
          <w:tcPr>
            <w:tcW w:w="1291" w:type="dxa"/>
            <w:vAlign w:val="center"/>
          </w:tcPr>
          <w:p w14:paraId="62453A43" w14:textId="77777777" w:rsidR="00B1395E" w:rsidRDefault="00B1395E" w:rsidP="00B1395E">
            <w:pPr>
              <w:jc w:val="right"/>
            </w:pPr>
            <w:r>
              <w:rPr>
                <w:rFonts w:eastAsiaTheme="minorEastAsia"/>
                <w:color w:val="000000" w:themeColor="text1"/>
                <w:szCs w:val="21"/>
              </w:rPr>
              <w:t>1.77%</w:t>
            </w:r>
          </w:p>
        </w:tc>
        <w:tc>
          <w:tcPr>
            <w:tcW w:w="1291" w:type="dxa"/>
            <w:vAlign w:val="center"/>
          </w:tcPr>
          <w:p w14:paraId="14D8FD13" w14:textId="5EB6A40E" w:rsidR="00B1395E" w:rsidRDefault="00B1395E" w:rsidP="00B1395E">
            <w:pPr>
              <w:jc w:val="right"/>
            </w:pPr>
            <w:r>
              <w:rPr>
                <w:rFonts w:eastAsiaTheme="minorEastAsia"/>
                <w:color w:val="000000" w:themeColor="text1"/>
                <w:szCs w:val="21"/>
              </w:rPr>
              <w:t>8.23%</w:t>
            </w:r>
          </w:p>
        </w:tc>
        <w:tc>
          <w:tcPr>
            <w:tcW w:w="1291" w:type="dxa"/>
            <w:vAlign w:val="center"/>
          </w:tcPr>
          <w:p w14:paraId="6371887C" w14:textId="392FF652" w:rsidR="00B1395E" w:rsidRDefault="00B1395E" w:rsidP="00B1395E">
            <w:pPr>
              <w:jc w:val="right"/>
            </w:pPr>
            <w:r>
              <w:rPr>
                <w:rFonts w:eastAsiaTheme="minorEastAsia"/>
                <w:color w:val="000000" w:themeColor="text1"/>
                <w:szCs w:val="21"/>
              </w:rPr>
              <w:t>1.28%</w:t>
            </w:r>
          </w:p>
        </w:tc>
        <w:tc>
          <w:tcPr>
            <w:tcW w:w="1291" w:type="dxa"/>
            <w:vAlign w:val="center"/>
          </w:tcPr>
          <w:p w14:paraId="158DDAEF" w14:textId="06B09B52" w:rsidR="00B1395E" w:rsidRDefault="00B1395E" w:rsidP="00B1395E">
            <w:pPr>
              <w:jc w:val="right"/>
            </w:pPr>
            <w:r>
              <w:rPr>
                <w:rFonts w:eastAsiaTheme="minorEastAsia"/>
                <w:color w:val="000000" w:themeColor="text1"/>
                <w:szCs w:val="21"/>
              </w:rPr>
              <w:t>-4.45%</w:t>
            </w:r>
          </w:p>
        </w:tc>
        <w:tc>
          <w:tcPr>
            <w:tcW w:w="1291" w:type="dxa"/>
            <w:vAlign w:val="center"/>
          </w:tcPr>
          <w:p w14:paraId="7E14CD26" w14:textId="71502656" w:rsidR="00B1395E" w:rsidRDefault="00B1395E" w:rsidP="00B1395E">
            <w:pPr>
              <w:jc w:val="right"/>
            </w:pPr>
            <w:r>
              <w:rPr>
                <w:rFonts w:eastAsiaTheme="minorEastAsia"/>
                <w:color w:val="000000" w:themeColor="text1"/>
                <w:szCs w:val="21"/>
              </w:rPr>
              <w:t>0.49%</w:t>
            </w:r>
          </w:p>
        </w:tc>
      </w:tr>
      <w:tr w:rsidR="00B1395E" w14:paraId="3D8B1A5A" w14:textId="77777777">
        <w:tc>
          <w:tcPr>
            <w:tcW w:w="1290" w:type="dxa"/>
            <w:vAlign w:val="center"/>
          </w:tcPr>
          <w:p w14:paraId="0505B110" w14:textId="77777777" w:rsidR="00B1395E" w:rsidRDefault="00B1395E" w:rsidP="00B1395E">
            <w:pPr>
              <w:jc w:val="left"/>
            </w:pPr>
            <w:r>
              <w:rPr>
                <w:rFonts w:eastAsiaTheme="minorEastAsia"/>
                <w:color w:val="000000" w:themeColor="text1"/>
                <w:szCs w:val="21"/>
              </w:rPr>
              <w:t>过去一年</w:t>
            </w:r>
          </w:p>
        </w:tc>
        <w:tc>
          <w:tcPr>
            <w:tcW w:w="1291" w:type="dxa"/>
            <w:vAlign w:val="center"/>
          </w:tcPr>
          <w:p w14:paraId="466660E5" w14:textId="77777777" w:rsidR="00B1395E" w:rsidRDefault="00B1395E" w:rsidP="00B1395E">
            <w:pPr>
              <w:jc w:val="right"/>
            </w:pPr>
            <w:r>
              <w:rPr>
                <w:rFonts w:eastAsiaTheme="minorEastAsia"/>
                <w:color w:val="000000" w:themeColor="text1"/>
                <w:szCs w:val="21"/>
              </w:rPr>
              <w:t>-4.22%</w:t>
            </w:r>
          </w:p>
        </w:tc>
        <w:tc>
          <w:tcPr>
            <w:tcW w:w="1291" w:type="dxa"/>
            <w:vAlign w:val="center"/>
          </w:tcPr>
          <w:p w14:paraId="609FFFDD" w14:textId="77777777" w:rsidR="00B1395E" w:rsidRDefault="00B1395E" w:rsidP="00B1395E">
            <w:pPr>
              <w:jc w:val="right"/>
            </w:pPr>
            <w:r>
              <w:rPr>
                <w:rFonts w:eastAsiaTheme="minorEastAsia"/>
                <w:color w:val="000000" w:themeColor="text1"/>
                <w:szCs w:val="21"/>
              </w:rPr>
              <w:t>1.81%</w:t>
            </w:r>
          </w:p>
        </w:tc>
        <w:tc>
          <w:tcPr>
            <w:tcW w:w="1291" w:type="dxa"/>
            <w:vAlign w:val="center"/>
          </w:tcPr>
          <w:p w14:paraId="7527B6D8" w14:textId="49DCCC9B" w:rsidR="00B1395E" w:rsidRDefault="00B1395E" w:rsidP="00B1395E">
            <w:pPr>
              <w:jc w:val="right"/>
            </w:pPr>
            <w:r>
              <w:rPr>
                <w:rFonts w:eastAsiaTheme="minorEastAsia"/>
                <w:color w:val="000000" w:themeColor="text1"/>
                <w:szCs w:val="21"/>
              </w:rPr>
              <w:t>2.85%</w:t>
            </w:r>
          </w:p>
        </w:tc>
        <w:tc>
          <w:tcPr>
            <w:tcW w:w="1291" w:type="dxa"/>
            <w:vAlign w:val="center"/>
          </w:tcPr>
          <w:p w14:paraId="0F9E7C73" w14:textId="07321293" w:rsidR="00B1395E" w:rsidRDefault="00B1395E" w:rsidP="00B1395E">
            <w:pPr>
              <w:jc w:val="right"/>
            </w:pPr>
            <w:r>
              <w:rPr>
                <w:rFonts w:eastAsiaTheme="minorEastAsia"/>
                <w:color w:val="000000" w:themeColor="text1"/>
                <w:szCs w:val="21"/>
              </w:rPr>
              <w:t>1.21%</w:t>
            </w:r>
          </w:p>
        </w:tc>
        <w:tc>
          <w:tcPr>
            <w:tcW w:w="1291" w:type="dxa"/>
            <w:vAlign w:val="center"/>
          </w:tcPr>
          <w:p w14:paraId="4E19048B" w14:textId="2B5E0DC3" w:rsidR="00B1395E" w:rsidRDefault="00B1395E" w:rsidP="00B1395E">
            <w:pPr>
              <w:jc w:val="right"/>
            </w:pPr>
            <w:r>
              <w:rPr>
                <w:rFonts w:eastAsiaTheme="minorEastAsia"/>
                <w:color w:val="000000" w:themeColor="text1"/>
                <w:szCs w:val="21"/>
              </w:rPr>
              <w:t>-7.07%</w:t>
            </w:r>
          </w:p>
        </w:tc>
        <w:tc>
          <w:tcPr>
            <w:tcW w:w="1291" w:type="dxa"/>
            <w:vAlign w:val="center"/>
          </w:tcPr>
          <w:p w14:paraId="30D02E40" w14:textId="677E4487" w:rsidR="00B1395E" w:rsidRDefault="00B1395E" w:rsidP="00B1395E">
            <w:pPr>
              <w:jc w:val="right"/>
            </w:pPr>
            <w:r>
              <w:rPr>
                <w:rFonts w:eastAsiaTheme="minorEastAsia"/>
                <w:color w:val="000000" w:themeColor="text1"/>
                <w:szCs w:val="21"/>
              </w:rPr>
              <w:t>0.60%</w:t>
            </w:r>
          </w:p>
        </w:tc>
      </w:tr>
      <w:tr w:rsidR="00B1395E" w14:paraId="3DD82842" w14:textId="77777777">
        <w:tc>
          <w:tcPr>
            <w:tcW w:w="1290" w:type="dxa"/>
            <w:vAlign w:val="center"/>
          </w:tcPr>
          <w:p w14:paraId="1C7EC504" w14:textId="77777777" w:rsidR="00B1395E" w:rsidRDefault="00B1395E" w:rsidP="00B1395E">
            <w:pPr>
              <w:jc w:val="left"/>
            </w:pPr>
            <w:r>
              <w:rPr>
                <w:rFonts w:eastAsiaTheme="minorEastAsia"/>
                <w:color w:val="000000" w:themeColor="text1"/>
                <w:szCs w:val="21"/>
              </w:rPr>
              <w:t>过去三年</w:t>
            </w:r>
          </w:p>
        </w:tc>
        <w:tc>
          <w:tcPr>
            <w:tcW w:w="1291" w:type="dxa"/>
            <w:vAlign w:val="center"/>
          </w:tcPr>
          <w:p w14:paraId="4658E785" w14:textId="77777777" w:rsidR="00B1395E" w:rsidRDefault="00B1395E" w:rsidP="00B1395E">
            <w:pPr>
              <w:jc w:val="right"/>
            </w:pPr>
            <w:r>
              <w:rPr>
                <w:rFonts w:eastAsiaTheme="minorEastAsia"/>
                <w:color w:val="000000" w:themeColor="text1"/>
                <w:szCs w:val="21"/>
              </w:rPr>
              <w:t>-47.79%</w:t>
            </w:r>
          </w:p>
        </w:tc>
        <w:tc>
          <w:tcPr>
            <w:tcW w:w="1291" w:type="dxa"/>
            <w:vAlign w:val="center"/>
          </w:tcPr>
          <w:p w14:paraId="5BB6B494" w14:textId="77777777" w:rsidR="00B1395E" w:rsidRDefault="00B1395E" w:rsidP="00B1395E">
            <w:pPr>
              <w:jc w:val="right"/>
            </w:pPr>
            <w:r>
              <w:rPr>
                <w:rFonts w:eastAsiaTheme="minorEastAsia"/>
                <w:color w:val="000000" w:themeColor="text1"/>
                <w:szCs w:val="21"/>
              </w:rPr>
              <w:t>1.83%</w:t>
            </w:r>
          </w:p>
        </w:tc>
        <w:tc>
          <w:tcPr>
            <w:tcW w:w="1291" w:type="dxa"/>
            <w:vAlign w:val="center"/>
          </w:tcPr>
          <w:p w14:paraId="0B3A74C0" w14:textId="188794FD" w:rsidR="00B1395E" w:rsidRDefault="00B1395E" w:rsidP="00B1395E">
            <w:pPr>
              <w:jc w:val="right"/>
            </w:pPr>
            <w:r>
              <w:rPr>
                <w:rFonts w:eastAsiaTheme="minorEastAsia"/>
                <w:color w:val="000000" w:themeColor="text1"/>
                <w:szCs w:val="21"/>
              </w:rPr>
              <w:t>-9.85%</w:t>
            </w:r>
          </w:p>
        </w:tc>
        <w:tc>
          <w:tcPr>
            <w:tcW w:w="1291" w:type="dxa"/>
            <w:vAlign w:val="center"/>
          </w:tcPr>
          <w:p w14:paraId="5C9D9B34" w14:textId="470DDE6E" w:rsidR="00B1395E" w:rsidRDefault="00B1395E" w:rsidP="00B1395E">
            <w:pPr>
              <w:jc w:val="right"/>
            </w:pPr>
            <w:r>
              <w:rPr>
                <w:rFonts w:eastAsiaTheme="minorEastAsia"/>
                <w:color w:val="000000" w:themeColor="text1"/>
                <w:szCs w:val="21"/>
              </w:rPr>
              <w:t>1.01%</w:t>
            </w:r>
          </w:p>
        </w:tc>
        <w:tc>
          <w:tcPr>
            <w:tcW w:w="1291" w:type="dxa"/>
            <w:vAlign w:val="center"/>
          </w:tcPr>
          <w:p w14:paraId="2557EF3C" w14:textId="77438443" w:rsidR="00B1395E" w:rsidRDefault="00B1395E" w:rsidP="00B1395E">
            <w:pPr>
              <w:jc w:val="right"/>
            </w:pPr>
            <w:r>
              <w:rPr>
                <w:rFonts w:eastAsiaTheme="minorEastAsia"/>
                <w:color w:val="000000" w:themeColor="text1"/>
                <w:szCs w:val="21"/>
              </w:rPr>
              <w:t>-37.94%</w:t>
            </w:r>
          </w:p>
        </w:tc>
        <w:tc>
          <w:tcPr>
            <w:tcW w:w="1291" w:type="dxa"/>
            <w:vAlign w:val="center"/>
          </w:tcPr>
          <w:p w14:paraId="3981A65E" w14:textId="57C05D3D" w:rsidR="00B1395E" w:rsidRDefault="00B1395E" w:rsidP="00B1395E">
            <w:pPr>
              <w:jc w:val="right"/>
            </w:pPr>
            <w:r>
              <w:rPr>
                <w:rFonts w:eastAsiaTheme="minorEastAsia"/>
                <w:color w:val="000000" w:themeColor="text1"/>
                <w:szCs w:val="21"/>
              </w:rPr>
              <w:t>0.82%</w:t>
            </w:r>
          </w:p>
        </w:tc>
      </w:tr>
      <w:tr w:rsidR="00B1395E" w14:paraId="5E0FE72A" w14:textId="77777777">
        <w:tc>
          <w:tcPr>
            <w:tcW w:w="1290" w:type="dxa"/>
            <w:vAlign w:val="center"/>
          </w:tcPr>
          <w:p w14:paraId="288D4A17" w14:textId="77777777" w:rsidR="00B1395E" w:rsidRDefault="00B1395E" w:rsidP="00B1395E">
            <w:pPr>
              <w:jc w:val="left"/>
            </w:pPr>
            <w:r>
              <w:rPr>
                <w:rFonts w:eastAsiaTheme="minorEastAsia"/>
                <w:color w:val="000000" w:themeColor="text1"/>
                <w:szCs w:val="21"/>
              </w:rPr>
              <w:t>过去五年</w:t>
            </w:r>
          </w:p>
        </w:tc>
        <w:tc>
          <w:tcPr>
            <w:tcW w:w="1291" w:type="dxa"/>
            <w:vAlign w:val="center"/>
          </w:tcPr>
          <w:p w14:paraId="4F600D3A" w14:textId="77777777" w:rsidR="00B1395E" w:rsidRDefault="00B1395E" w:rsidP="00B1395E">
            <w:pPr>
              <w:jc w:val="right"/>
            </w:pPr>
            <w:r>
              <w:rPr>
                <w:rFonts w:eastAsiaTheme="minorEastAsia"/>
                <w:color w:val="000000" w:themeColor="text1"/>
                <w:szCs w:val="21"/>
              </w:rPr>
              <w:t>1.33%</w:t>
            </w:r>
          </w:p>
        </w:tc>
        <w:tc>
          <w:tcPr>
            <w:tcW w:w="1291" w:type="dxa"/>
            <w:vAlign w:val="center"/>
          </w:tcPr>
          <w:p w14:paraId="32E83EBE" w14:textId="77777777" w:rsidR="00B1395E" w:rsidRDefault="00B1395E" w:rsidP="00B1395E">
            <w:pPr>
              <w:jc w:val="right"/>
            </w:pPr>
            <w:r>
              <w:rPr>
                <w:rFonts w:eastAsiaTheme="minorEastAsia"/>
                <w:color w:val="000000" w:themeColor="text1"/>
                <w:szCs w:val="21"/>
              </w:rPr>
              <w:t>1.86%</w:t>
            </w:r>
          </w:p>
        </w:tc>
        <w:tc>
          <w:tcPr>
            <w:tcW w:w="1291" w:type="dxa"/>
            <w:vAlign w:val="center"/>
          </w:tcPr>
          <w:p w14:paraId="12BBBC3E" w14:textId="07866D9A" w:rsidR="00B1395E" w:rsidRDefault="00B1395E" w:rsidP="00B1395E">
            <w:pPr>
              <w:jc w:val="right"/>
            </w:pPr>
            <w:r>
              <w:rPr>
                <w:rFonts w:eastAsiaTheme="minorEastAsia"/>
                <w:color w:val="000000" w:themeColor="text1"/>
                <w:szCs w:val="21"/>
              </w:rPr>
              <w:t>20.00%</w:t>
            </w:r>
          </w:p>
        </w:tc>
        <w:tc>
          <w:tcPr>
            <w:tcW w:w="1291" w:type="dxa"/>
            <w:vAlign w:val="center"/>
          </w:tcPr>
          <w:p w14:paraId="4731595C" w14:textId="40042868" w:rsidR="00B1395E" w:rsidRDefault="00B1395E" w:rsidP="00B1395E">
            <w:pPr>
              <w:jc w:val="right"/>
            </w:pPr>
            <w:r>
              <w:rPr>
                <w:rFonts w:eastAsiaTheme="minorEastAsia"/>
                <w:color w:val="000000" w:themeColor="text1"/>
                <w:szCs w:val="21"/>
              </w:rPr>
              <w:t>1.04%</w:t>
            </w:r>
          </w:p>
        </w:tc>
        <w:tc>
          <w:tcPr>
            <w:tcW w:w="1291" w:type="dxa"/>
            <w:vAlign w:val="center"/>
          </w:tcPr>
          <w:p w14:paraId="4B3DF929" w14:textId="5B0051F3" w:rsidR="00B1395E" w:rsidRDefault="00B1395E" w:rsidP="00B1395E">
            <w:pPr>
              <w:jc w:val="right"/>
            </w:pPr>
            <w:r>
              <w:rPr>
                <w:rFonts w:eastAsiaTheme="minorEastAsia"/>
                <w:color w:val="000000" w:themeColor="text1"/>
                <w:szCs w:val="21"/>
              </w:rPr>
              <w:t>-18.67%</w:t>
            </w:r>
          </w:p>
        </w:tc>
        <w:tc>
          <w:tcPr>
            <w:tcW w:w="1291" w:type="dxa"/>
            <w:vAlign w:val="center"/>
          </w:tcPr>
          <w:p w14:paraId="238C7276" w14:textId="69E22028" w:rsidR="00B1395E" w:rsidRDefault="00B1395E" w:rsidP="00B1395E">
            <w:pPr>
              <w:jc w:val="right"/>
            </w:pPr>
            <w:r>
              <w:rPr>
                <w:rFonts w:eastAsiaTheme="minorEastAsia"/>
                <w:color w:val="000000" w:themeColor="text1"/>
                <w:szCs w:val="21"/>
              </w:rPr>
              <w:t>0.82%</w:t>
            </w:r>
          </w:p>
        </w:tc>
      </w:tr>
      <w:tr w:rsidR="00B1395E" w14:paraId="3257FFB7" w14:textId="77777777">
        <w:tc>
          <w:tcPr>
            <w:tcW w:w="1290" w:type="dxa"/>
            <w:vAlign w:val="center"/>
          </w:tcPr>
          <w:p w14:paraId="23242F58" w14:textId="77777777" w:rsidR="00B1395E" w:rsidRDefault="00B1395E" w:rsidP="00B1395E">
            <w:pPr>
              <w:jc w:val="left"/>
            </w:pPr>
            <w:r>
              <w:rPr>
                <w:rFonts w:eastAsiaTheme="minorEastAsia"/>
                <w:color w:val="000000" w:themeColor="text1"/>
                <w:szCs w:val="21"/>
              </w:rPr>
              <w:t>自基金合同生效起至今</w:t>
            </w:r>
          </w:p>
        </w:tc>
        <w:tc>
          <w:tcPr>
            <w:tcW w:w="1291" w:type="dxa"/>
            <w:vAlign w:val="center"/>
          </w:tcPr>
          <w:p w14:paraId="3E390AD3" w14:textId="77777777" w:rsidR="00B1395E" w:rsidRDefault="00B1395E" w:rsidP="00B1395E">
            <w:pPr>
              <w:jc w:val="right"/>
            </w:pPr>
            <w:r>
              <w:rPr>
                <w:rFonts w:eastAsiaTheme="minorEastAsia"/>
                <w:color w:val="000000" w:themeColor="text1"/>
                <w:szCs w:val="21"/>
              </w:rPr>
              <w:t>120.78%</w:t>
            </w:r>
          </w:p>
        </w:tc>
        <w:tc>
          <w:tcPr>
            <w:tcW w:w="1291" w:type="dxa"/>
            <w:vAlign w:val="center"/>
          </w:tcPr>
          <w:p w14:paraId="2D6121E9" w14:textId="77777777" w:rsidR="00B1395E" w:rsidRDefault="00B1395E" w:rsidP="00B1395E">
            <w:pPr>
              <w:jc w:val="right"/>
            </w:pPr>
            <w:r>
              <w:rPr>
                <w:rFonts w:eastAsiaTheme="minorEastAsia"/>
                <w:color w:val="000000" w:themeColor="text1"/>
                <w:szCs w:val="21"/>
              </w:rPr>
              <w:t>1.82%</w:t>
            </w:r>
          </w:p>
        </w:tc>
        <w:tc>
          <w:tcPr>
            <w:tcW w:w="1291" w:type="dxa"/>
            <w:vAlign w:val="center"/>
          </w:tcPr>
          <w:p w14:paraId="025EB8A5" w14:textId="31F7DD22" w:rsidR="00B1395E" w:rsidRDefault="00B1395E" w:rsidP="00B1395E">
            <w:pPr>
              <w:jc w:val="right"/>
            </w:pPr>
            <w:r>
              <w:rPr>
                <w:rFonts w:eastAsiaTheme="minorEastAsia"/>
                <w:color w:val="000000" w:themeColor="text1"/>
                <w:szCs w:val="21"/>
              </w:rPr>
              <w:t>121.07%</w:t>
            </w:r>
          </w:p>
        </w:tc>
        <w:tc>
          <w:tcPr>
            <w:tcW w:w="1291" w:type="dxa"/>
            <w:vAlign w:val="center"/>
          </w:tcPr>
          <w:p w14:paraId="06DE52FC" w14:textId="343CBBA6" w:rsidR="00B1395E" w:rsidRDefault="00B1395E" w:rsidP="00B1395E">
            <w:pPr>
              <w:jc w:val="right"/>
            </w:pPr>
            <w:r>
              <w:rPr>
                <w:rFonts w:eastAsiaTheme="minorEastAsia"/>
                <w:color w:val="000000" w:themeColor="text1"/>
                <w:szCs w:val="21"/>
              </w:rPr>
              <w:t>1.23%</w:t>
            </w:r>
          </w:p>
        </w:tc>
        <w:tc>
          <w:tcPr>
            <w:tcW w:w="1291" w:type="dxa"/>
            <w:vAlign w:val="center"/>
          </w:tcPr>
          <w:p w14:paraId="1A223424" w14:textId="71517467" w:rsidR="00B1395E" w:rsidRDefault="00B1395E" w:rsidP="00B1395E">
            <w:pPr>
              <w:jc w:val="right"/>
            </w:pPr>
            <w:r>
              <w:rPr>
                <w:rFonts w:eastAsiaTheme="minorEastAsia"/>
                <w:color w:val="000000" w:themeColor="text1"/>
                <w:szCs w:val="21"/>
              </w:rPr>
              <w:t>-0.29%</w:t>
            </w:r>
          </w:p>
        </w:tc>
        <w:tc>
          <w:tcPr>
            <w:tcW w:w="1291" w:type="dxa"/>
            <w:vAlign w:val="center"/>
          </w:tcPr>
          <w:p w14:paraId="2D370217" w14:textId="5240A6E4" w:rsidR="00B1395E" w:rsidRDefault="00B1395E" w:rsidP="00B1395E">
            <w:pPr>
              <w:jc w:val="right"/>
            </w:pPr>
            <w:r>
              <w:rPr>
                <w:rFonts w:eastAsiaTheme="minorEastAsia"/>
                <w:color w:val="000000" w:themeColor="text1"/>
                <w:szCs w:val="21"/>
              </w:rPr>
              <w:t>0.59%</w:t>
            </w:r>
          </w:p>
        </w:tc>
      </w:tr>
    </w:tbl>
    <w:p w14:paraId="74F9D905"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摩根中小盘混合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7093E466" w14:textId="77777777">
        <w:tc>
          <w:tcPr>
            <w:tcW w:w="1290" w:type="dxa"/>
            <w:vAlign w:val="center"/>
          </w:tcPr>
          <w:p w14:paraId="30078C9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CA9512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769B05E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43E6CB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9DDCE2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D3A529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17F029C"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B1395E" w14:paraId="3D67176A" w14:textId="77777777">
        <w:tc>
          <w:tcPr>
            <w:tcW w:w="1290" w:type="dxa"/>
            <w:vAlign w:val="center"/>
          </w:tcPr>
          <w:p w14:paraId="74AE1310" w14:textId="77777777" w:rsidR="00B1395E" w:rsidRDefault="00B1395E" w:rsidP="00B1395E">
            <w:pPr>
              <w:jc w:val="left"/>
            </w:pPr>
            <w:r>
              <w:rPr>
                <w:rFonts w:eastAsiaTheme="minorEastAsia"/>
                <w:color w:val="000000" w:themeColor="text1"/>
                <w:szCs w:val="21"/>
              </w:rPr>
              <w:t>过去三个月</w:t>
            </w:r>
          </w:p>
        </w:tc>
        <w:tc>
          <w:tcPr>
            <w:tcW w:w="1291" w:type="dxa"/>
            <w:vAlign w:val="center"/>
          </w:tcPr>
          <w:p w14:paraId="551E5050" w14:textId="77777777" w:rsidR="00B1395E" w:rsidRDefault="00B1395E" w:rsidP="00B1395E">
            <w:pPr>
              <w:jc w:val="right"/>
            </w:pPr>
            <w:r>
              <w:rPr>
                <w:rFonts w:eastAsiaTheme="minorEastAsia"/>
                <w:color w:val="000000" w:themeColor="text1"/>
                <w:szCs w:val="21"/>
              </w:rPr>
              <w:t>7.67%</w:t>
            </w:r>
          </w:p>
        </w:tc>
        <w:tc>
          <w:tcPr>
            <w:tcW w:w="1291" w:type="dxa"/>
            <w:vAlign w:val="center"/>
          </w:tcPr>
          <w:p w14:paraId="06FBDE83" w14:textId="77777777" w:rsidR="00B1395E" w:rsidRDefault="00B1395E" w:rsidP="00B1395E">
            <w:pPr>
              <w:jc w:val="right"/>
            </w:pPr>
            <w:r>
              <w:rPr>
                <w:rFonts w:eastAsiaTheme="minorEastAsia"/>
                <w:color w:val="000000" w:themeColor="text1"/>
                <w:szCs w:val="21"/>
              </w:rPr>
              <w:t>2.06%</w:t>
            </w:r>
          </w:p>
        </w:tc>
        <w:tc>
          <w:tcPr>
            <w:tcW w:w="1291" w:type="dxa"/>
            <w:vAlign w:val="center"/>
          </w:tcPr>
          <w:p w14:paraId="07940C14" w14:textId="367419E4" w:rsidR="00B1395E" w:rsidRDefault="00B1395E" w:rsidP="00B1395E">
            <w:pPr>
              <w:jc w:val="right"/>
            </w:pPr>
            <w:r>
              <w:rPr>
                <w:rFonts w:eastAsiaTheme="minorEastAsia"/>
                <w:color w:val="000000" w:themeColor="text1"/>
                <w:szCs w:val="21"/>
              </w:rPr>
              <w:t>13.47%</w:t>
            </w:r>
          </w:p>
        </w:tc>
        <w:tc>
          <w:tcPr>
            <w:tcW w:w="1291" w:type="dxa"/>
            <w:vAlign w:val="center"/>
          </w:tcPr>
          <w:p w14:paraId="55A00F7D" w14:textId="14F3C0D9" w:rsidR="00B1395E" w:rsidRDefault="00B1395E" w:rsidP="00B1395E">
            <w:pPr>
              <w:jc w:val="right"/>
            </w:pPr>
            <w:r>
              <w:rPr>
                <w:rFonts w:eastAsiaTheme="minorEastAsia"/>
                <w:color w:val="000000" w:themeColor="text1"/>
                <w:szCs w:val="21"/>
              </w:rPr>
              <w:t>1.52%</w:t>
            </w:r>
          </w:p>
        </w:tc>
        <w:tc>
          <w:tcPr>
            <w:tcW w:w="1291" w:type="dxa"/>
            <w:vAlign w:val="center"/>
          </w:tcPr>
          <w:p w14:paraId="787F1F66" w14:textId="593CBD44" w:rsidR="00B1395E" w:rsidRDefault="00B1395E" w:rsidP="00B1395E">
            <w:pPr>
              <w:jc w:val="right"/>
            </w:pPr>
            <w:r>
              <w:rPr>
                <w:rFonts w:eastAsiaTheme="minorEastAsia"/>
                <w:color w:val="000000" w:themeColor="text1"/>
                <w:szCs w:val="21"/>
              </w:rPr>
              <w:t>-5.80%</w:t>
            </w:r>
          </w:p>
        </w:tc>
        <w:tc>
          <w:tcPr>
            <w:tcW w:w="1291" w:type="dxa"/>
            <w:vAlign w:val="center"/>
          </w:tcPr>
          <w:p w14:paraId="3FE488F6" w14:textId="4B915202" w:rsidR="00B1395E" w:rsidRDefault="00B1395E" w:rsidP="00B1395E">
            <w:pPr>
              <w:jc w:val="right"/>
            </w:pPr>
            <w:r>
              <w:rPr>
                <w:rFonts w:eastAsiaTheme="minorEastAsia"/>
                <w:color w:val="000000" w:themeColor="text1"/>
                <w:szCs w:val="21"/>
              </w:rPr>
              <w:t>0.54%</w:t>
            </w:r>
          </w:p>
        </w:tc>
      </w:tr>
      <w:tr w:rsidR="00B1395E" w14:paraId="703611FB" w14:textId="77777777">
        <w:tc>
          <w:tcPr>
            <w:tcW w:w="1290" w:type="dxa"/>
            <w:vAlign w:val="center"/>
          </w:tcPr>
          <w:p w14:paraId="36FA1360" w14:textId="77777777" w:rsidR="00B1395E" w:rsidRDefault="00B1395E" w:rsidP="00B1395E">
            <w:pPr>
              <w:jc w:val="left"/>
            </w:pPr>
            <w:r>
              <w:rPr>
                <w:rFonts w:eastAsiaTheme="minorEastAsia"/>
                <w:color w:val="000000" w:themeColor="text1"/>
                <w:szCs w:val="21"/>
              </w:rPr>
              <w:t>过去六个月</w:t>
            </w:r>
          </w:p>
        </w:tc>
        <w:tc>
          <w:tcPr>
            <w:tcW w:w="1291" w:type="dxa"/>
            <w:vAlign w:val="center"/>
          </w:tcPr>
          <w:p w14:paraId="32C629DC" w14:textId="77777777" w:rsidR="00B1395E" w:rsidRDefault="00B1395E" w:rsidP="00B1395E">
            <w:pPr>
              <w:jc w:val="right"/>
            </w:pPr>
            <w:r>
              <w:rPr>
                <w:rFonts w:eastAsiaTheme="minorEastAsia"/>
                <w:color w:val="000000" w:themeColor="text1"/>
                <w:szCs w:val="21"/>
              </w:rPr>
              <w:t>3.48%</w:t>
            </w:r>
          </w:p>
        </w:tc>
        <w:tc>
          <w:tcPr>
            <w:tcW w:w="1291" w:type="dxa"/>
            <w:vAlign w:val="center"/>
          </w:tcPr>
          <w:p w14:paraId="7740AA8B" w14:textId="77777777" w:rsidR="00B1395E" w:rsidRDefault="00B1395E" w:rsidP="00B1395E">
            <w:pPr>
              <w:jc w:val="right"/>
            </w:pPr>
            <w:r>
              <w:rPr>
                <w:rFonts w:eastAsiaTheme="minorEastAsia"/>
                <w:color w:val="000000" w:themeColor="text1"/>
                <w:szCs w:val="21"/>
              </w:rPr>
              <w:t>1.77%</w:t>
            </w:r>
          </w:p>
        </w:tc>
        <w:tc>
          <w:tcPr>
            <w:tcW w:w="1291" w:type="dxa"/>
            <w:vAlign w:val="center"/>
          </w:tcPr>
          <w:p w14:paraId="06DB9D98" w14:textId="31A91FE6" w:rsidR="00B1395E" w:rsidRDefault="00B1395E" w:rsidP="00B1395E">
            <w:pPr>
              <w:jc w:val="right"/>
            </w:pPr>
            <w:r>
              <w:rPr>
                <w:rFonts w:eastAsiaTheme="minorEastAsia"/>
                <w:color w:val="000000" w:themeColor="text1"/>
                <w:szCs w:val="21"/>
              </w:rPr>
              <w:t>8.23%</w:t>
            </w:r>
          </w:p>
        </w:tc>
        <w:tc>
          <w:tcPr>
            <w:tcW w:w="1291" w:type="dxa"/>
            <w:vAlign w:val="center"/>
          </w:tcPr>
          <w:p w14:paraId="323996E1" w14:textId="784A230A" w:rsidR="00B1395E" w:rsidRDefault="00B1395E" w:rsidP="00B1395E">
            <w:pPr>
              <w:jc w:val="right"/>
            </w:pPr>
            <w:r>
              <w:rPr>
                <w:rFonts w:eastAsiaTheme="minorEastAsia"/>
                <w:color w:val="000000" w:themeColor="text1"/>
                <w:szCs w:val="21"/>
              </w:rPr>
              <w:t>1.28%</w:t>
            </w:r>
          </w:p>
        </w:tc>
        <w:tc>
          <w:tcPr>
            <w:tcW w:w="1291" w:type="dxa"/>
            <w:vAlign w:val="center"/>
          </w:tcPr>
          <w:p w14:paraId="665DF43A" w14:textId="5E1BA6BC" w:rsidR="00B1395E" w:rsidRDefault="00B1395E" w:rsidP="00B1395E">
            <w:pPr>
              <w:jc w:val="right"/>
            </w:pPr>
            <w:r>
              <w:rPr>
                <w:rFonts w:eastAsiaTheme="minorEastAsia"/>
                <w:color w:val="000000" w:themeColor="text1"/>
                <w:szCs w:val="21"/>
              </w:rPr>
              <w:t>-4.75%</w:t>
            </w:r>
          </w:p>
        </w:tc>
        <w:tc>
          <w:tcPr>
            <w:tcW w:w="1291" w:type="dxa"/>
            <w:vAlign w:val="center"/>
          </w:tcPr>
          <w:p w14:paraId="3D6F41A4" w14:textId="37BEAD46" w:rsidR="00B1395E" w:rsidRDefault="00B1395E" w:rsidP="00B1395E">
            <w:pPr>
              <w:jc w:val="right"/>
            </w:pPr>
            <w:r>
              <w:rPr>
                <w:rFonts w:eastAsiaTheme="minorEastAsia"/>
                <w:color w:val="000000" w:themeColor="text1"/>
                <w:szCs w:val="21"/>
              </w:rPr>
              <w:t>0.49%</w:t>
            </w:r>
          </w:p>
        </w:tc>
      </w:tr>
      <w:tr w:rsidR="00B1395E" w14:paraId="44C00374" w14:textId="77777777">
        <w:tc>
          <w:tcPr>
            <w:tcW w:w="1290" w:type="dxa"/>
            <w:vAlign w:val="center"/>
          </w:tcPr>
          <w:p w14:paraId="655CCF7B" w14:textId="77777777" w:rsidR="00B1395E" w:rsidRDefault="00B1395E" w:rsidP="00B1395E">
            <w:pPr>
              <w:jc w:val="left"/>
            </w:pPr>
            <w:r>
              <w:rPr>
                <w:rFonts w:eastAsiaTheme="minorEastAsia"/>
                <w:color w:val="000000" w:themeColor="text1"/>
                <w:szCs w:val="21"/>
              </w:rPr>
              <w:t>过去一年</w:t>
            </w:r>
          </w:p>
        </w:tc>
        <w:tc>
          <w:tcPr>
            <w:tcW w:w="1291" w:type="dxa"/>
            <w:vAlign w:val="center"/>
          </w:tcPr>
          <w:p w14:paraId="349080EB" w14:textId="77777777" w:rsidR="00B1395E" w:rsidRDefault="00B1395E" w:rsidP="00B1395E">
            <w:pPr>
              <w:jc w:val="right"/>
            </w:pPr>
            <w:r>
              <w:rPr>
                <w:rFonts w:eastAsiaTheme="minorEastAsia"/>
                <w:color w:val="000000" w:themeColor="text1"/>
                <w:szCs w:val="21"/>
              </w:rPr>
              <w:t>-4.78%</w:t>
            </w:r>
          </w:p>
        </w:tc>
        <w:tc>
          <w:tcPr>
            <w:tcW w:w="1291" w:type="dxa"/>
            <w:vAlign w:val="center"/>
          </w:tcPr>
          <w:p w14:paraId="26AE8C0B" w14:textId="77777777" w:rsidR="00B1395E" w:rsidRDefault="00B1395E" w:rsidP="00B1395E">
            <w:pPr>
              <w:jc w:val="right"/>
            </w:pPr>
            <w:r>
              <w:rPr>
                <w:rFonts w:eastAsiaTheme="minorEastAsia"/>
                <w:color w:val="000000" w:themeColor="text1"/>
                <w:szCs w:val="21"/>
              </w:rPr>
              <w:t>1.81%</w:t>
            </w:r>
          </w:p>
        </w:tc>
        <w:tc>
          <w:tcPr>
            <w:tcW w:w="1291" w:type="dxa"/>
            <w:vAlign w:val="center"/>
          </w:tcPr>
          <w:p w14:paraId="113F3F37" w14:textId="07607371" w:rsidR="00B1395E" w:rsidRDefault="00B1395E" w:rsidP="00B1395E">
            <w:pPr>
              <w:jc w:val="right"/>
            </w:pPr>
            <w:r>
              <w:rPr>
                <w:rFonts w:eastAsiaTheme="minorEastAsia"/>
                <w:color w:val="000000" w:themeColor="text1"/>
                <w:szCs w:val="21"/>
              </w:rPr>
              <w:t>2.85%</w:t>
            </w:r>
          </w:p>
        </w:tc>
        <w:tc>
          <w:tcPr>
            <w:tcW w:w="1291" w:type="dxa"/>
            <w:vAlign w:val="center"/>
          </w:tcPr>
          <w:p w14:paraId="4268E3D1" w14:textId="252DED43" w:rsidR="00B1395E" w:rsidRDefault="00B1395E" w:rsidP="00B1395E">
            <w:pPr>
              <w:jc w:val="right"/>
            </w:pPr>
            <w:r>
              <w:rPr>
                <w:rFonts w:eastAsiaTheme="minorEastAsia"/>
                <w:color w:val="000000" w:themeColor="text1"/>
                <w:szCs w:val="21"/>
              </w:rPr>
              <w:t>1.21%</w:t>
            </w:r>
          </w:p>
        </w:tc>
        <w:tc>
          <w:tcPr>
            <w:tcW w:w="1291" w:type="dxa"/>
            <w:vAlign w:val="center"/>
          </w:tcPr>
          <w:p w14:paraId="4CF8A3AA" w14:textId="4384080C" w:rsidR="00B1395E" w:rsidRDefault="00B1395E" w:rsidP="00B1395E">
            <w:pPr>
              <w:jc w:val="right"/>
            </w:pPr>
            <w:r>
              <w:rPr>
                <w:rFonts w:eastAsiaTheme="minorEastAsia"/>
                <w:color w:val="000000" w:themeColor="text1"/>
                <w:szCs w:val="21"/>
              </w:rPr>
              <w:t>-7.63%</w:t>
            </w:r>
          </w:p>
        </w:tc>
        <w:tc>
          <w:tcPr>
            <w:tcW w:w="1291" w:type="dxa"/>
            <w:vAlign w:val="center"/>
          </w:tcPr>
          <w:p w14:paraId="79AB8952" w14:textId="11B0FFC9" w:rsidR="00B1395E" w:rsidRDefault="00B1395E" w:rsidP="00B1395E">
            <w:pPr>
              <w:jc w:val="right"/>
            </w:pPr>
            <w:r>
              <w:rPr>
                <w:rFonts w:eastAsiaTheme="minorEastAsia"/>
                <w:color w:val="000000" w:themeColor="text1"/>
                <w:szCs w:val="21"/>
              </w:rPr>
              <w:t>0.60%</w:t>
            </w:r>
          </w:p>
        </w:tc>
      </w:tr>
      <w:tr w:rsidR="00B1395E" w14:paraId="5CE319CB" w14:textId="77777777">
        <w:tc>
          <w:tcPr>
            <w:tcW w:w="1290" w:type="dxa"/>
            <w:vAlign w:val="center"/>
          </w:tcPr>
          <w:p w14:paraId="15514BF0" w14:textId="77777777" w:rsidR="00B1395E" w:rsidRDefault="00B1395E" w:rsidP="00B1395E">
            <w:pPr>
              <w:jc w:val="left"/>
            </w:pPr>
            <w:r>
              <w:rPr>
                <w:rFonts w:eastAsiaTheme="minorEastAsia"/>
                <w:color w:val="000000" w:themeColor="text1"/>
                <w:szCs w:val="21"/>
              </w:rPr>
              <w:t>过去三年</w:t>
            </w:r>
          </w:p>
        </w:tc>
        <w:tc>
          <w:tcPr>
            <w:tcW w:w="1291" w:type="dxa"/>
            <w:vAlign w:val="center"/>
          </w:tcPr>
          <w:p w14:paraId="6ADB0503" w14:textId="77777777" w:rsidR="00B1395E" w:rsidRDefault="00B1395E" w:rsidP="00B1395E">
            <w:pPr>
              <w:jc w:val="right"/>
            </w:pPr>
            <w:r>
              <w:rPr>
                <w:rFonts w:eastAsiaTheme="minorEastAsia"/>
                <w:color w:val="000000" w:themeColor="text1"/>
                <w:szCs w:val="21"/>
              </w:rPr>
              <w:t>-</w:t>
            </w:r>
          </w:p>
        </w:tc>
        <w:tc>
          <w:tcPr>
            <w:tcW w:w="1291" w:type="dxa"/>
            <w:vAlign w:val="center"/>
          </w:tcPr>
          <w:p w14:paraId="6F5C2139" w14:textId="77777777" w:rsidR="00B1395E" w:rsidRDefault="00B1395E" w:rsidP="00B1395E">
            <w:pPr>
              <w:jc w:val="right"/>
            </w:pPr>
            <w:r>
              <w:rPr>
                <w:rFonts w:eastAsiaTheme="minorEastAsia"/>
                <w:color w:val="000000" w:themeColor="text1"/>
                <w:szCs w:val="21"/>
              </w:rPr>
              <w:t>-</w:t>
            </w:r>
          </w:p>
        </w:tc>
        <w:tc>
          <w:tcPr>
            <w:tcW w:w="1291" w:type="dxa"/>
            <w:vAlign w:val="center"/>
          </w:tcPr>
          <w:p w14:paraId="3C737F85" w14:textId="29F7EE10" w:rsidR="00B1395E" w:rsidRDefault="00B1395E" w:rsidP="00B1395E">
            <w:pPr>
              <w:jc w:val="right"/>
            </w:pPr>
            <w:r>
              <w:rPr>
                <w:rFonts w:eastAsiaTheme="minorEastAsia"/>
                <w:color w:val="000000" w:themeColor="text1"/>
                <w:szCs w:val="21"/>
              </w:rPr>
              <w:t>-</w:t>
            </w:r>
          </w:p>
        </w:tc>
        <w:tc>
          <w:tcPr>
            <w:tcW w:w="1291" w:type="dxa"/>
            <w:vAlign w:val="center"/>
          </w:tcPr>
          <w:p w14:paraId="35EFD5E0" w14:textId="4261253D" w:rsidR="00B1395E" w:rsidRDefault="00B1395E" w:rsidP="00B1395E">
            <w:pPr>
              <w:jc w:val="right"/>
            </w:pPr>
            <w:r>
              <w:rPr>
                <w:rFonts w:eastAsiaTheme="minorEastAsia"/>
                <w:color w:val="000000" w:themeColor="text1"/>
                <w:szCs w:val="21"/>
              </w:rPr>
              <w:t>-</w:t>
            </w:r>
          </w:p>
        </w:tc>
        <w:tc>
          <w:tcPr>
            <w:tcW w:w="1291" w:type="dxa"/>
            <w:vAlign w:val="center"/>
          </w:tcPr>
          <w:p w14:paraId="4CECD3EE" w14:textId="26976D36" w:rsidR="00B1395E" w:rsidRDefault="00B1395E" w:rsidP="00B1395E">
            <w:pPr>
              <w:jc w:val="right"/>
            </w:pPr>
            <w:r>
              <w:rPr>
                <w:rFonts w:eastAsiaTheme="minorEastAsia"/>
                <w:color w:val="000000" w:themeColor="text1"/>
                <w:szCs w:val="21"/>
              </w:rPr>
              <w:t>-</w:t>
            </w:r>
          </w:p>
        </w:tc>
        <w:tc>
          <w:tcPr>
            <w:tcW w:w="1291" w:type="dxa"/>
            <w:vAlign w:val="center"/>
          </w:tcPr>
          <w:p w14:paraId="348B3E55" w14:textId="7390B937" w:rsidR="00B1395E" w:rsidRDefault="00B1395E" w:rsidP="00B1395E">
            <w:pPr>
              <w:jc w:val="right"/>
            </w:pPr>
            <w:r>
              <w:rPr>
                <w:rFonts w:eastAsiaTheme="minorEastAsia"/>
                <w:color w:val="000000" w:themeColor="text1"/>
                <w:szCs w:val="21"/>
              </w:rPr>
              <w:t>-</w:t>
            </w:r>
          </w:p>
        </w:tc>
      </w:tr>
      <w:tr w:rsidR="00B1395E" w14:paraId="06EC1208" w14:textId="77777777">
        <w:tc>
          <w:tcPr>
            <w:tcW w:w="1290" w:type="dxa"/>
            <w:vAlign w:val="center"/>
          </w:tcPr>
          <w:p w14:paraId="0F617590" w14:textId="77777777" w:rsidR="00B1395E" w:rsidRDefault="00B1395E" w:rsidP="00B1395E">
            <w:pPr>
              <w:jc w:val="left"/>
            </w:pPr>
            <w:r>
              <w:rPr>
                <w:rFonts w:eastAsiaTheme="minorEastAsia"/>
                <w:color w:val="000000" w:themeColor="text1"/>
                <w:szCs w:val="21"/>
              </w:rPr>
              <w:t>过去五年</w:t>
            </w:r>
          </w:p>
        </w:tc>
        <w:tc>
          <w:tcPr>
            <w:tcW w:w="1291" w:type="dxa"/>
            <w:vAlign w:val="center"/>
          </w:tcPr>
          <w:p w14:paraId="28E7CF9C" w14:textId="77777777" w:rsidR="00B1395E" w:rsidRDefault="00B1395E" w:rsidP="00B1395E">
            <w:pPr>
              <w:jc w:val="right"/>
            </w:pPr>
            <w:r>
              <w:rPr>
                <w:rFonts w:eastAsiaTheme="minorEastAsia"/>
                <w:color w:val="000000" w:themeColor="text1"/>
                <w:szCs w:val="21"/>
              </w:rPr>
              <w:t>-</w:t>
            </w:r>
          </w:p>
        </w:tc>
        <w:tc>
          <w:tcPr>
            <w:tcW w:w="1291" w:type="dxa"/>
            <w:vAlign w:val="center"/>
          </w:tcPr>
          <w:p w14:paraId="60145349" w14:textId="77777777" w:rsidR="00B1395E" w:rsidRDefault="00B1395E" w:rsidP="00B1395E">
            <w:pPr>
              <w:jc w:val="right"/>
            </w:pPr>
            <w:r>
              <w:rPr>
                <w:rFonts w:eastAsiaTheme="minorEastAsia"/>
                <w:color w:val="000000" w:themeColor="text1"/>
                <w:szCs w:val="21"/>
              </w:rPr>
              <w:t>-</w:t>
            </w:r>
          </w:p>
        </w:tc>
        <w:tc>
          <w:tcPr>
            <w:tcW w:w="1291" w:type="dxa"/>
            <w:vAlign w:val="center"/>
          </w:tcPr>
          <w:p w14:paraId="06CBF988" w14:textId="336F7841" w:rsidR="00B1395E" w:rsidRDefault="00B1395E" w:rsidP="00B1395E">
            <w:pPr>
              <w:jc w:val="right"/>
            </w:pPr>
            <w:r>
              <w:rPr>
                <w:rFonts w:eastAsiaTheme="minorEastAsia"/>
                <w:color w:val="000000" w:themeColor="text1"/>
                <w:szCs w:val="21"/>
              </w:rPr>
              <w:t>-</w:t>
            </w:r>
          </w:p>
        </w:tc>
        <w:tc>
          <w:tcPr>
            <w:tcW w:w="1291" w:type="dxa"/>
            <w:vAlign w:val="center"/>
          </w:tcPr>
          <w:p w14:paraId="5A3079FF" w14:textId="03AC1D60" w:rsidR="00B1395E" w:rsidRDefault="00B1395E" w:rsidP="00B1395E">
            <w:pPr>
              <w:jc w:val="right"/>
            </w:pPr>
            <w:r>
              <w:rPr>
                <w:rFonts w:eastAsiaTheme="minorEastAsia"/>
                <w:color w:val="000000" w:themeColor="text1"/>
                <w:szCs w:val="21"/>
              </w:rPr>
              <w:t>-</w:t>
            </w:r>
          </w:p>
        </w:tc>
        <w:tc>
          <w:tcPr>
            <w:tcW w:w="1291" w:type="dxa"/>
            <w:vAlign w:val="center"/>
          </w:tcPr>
          <w:p w14:paraId="10C51032" w14:textId="1098A7AC" w:rsidR="00B1395E" w:rsidRDefault="00B1395E" w:rsidP="00B1395E">
            <w:pPr>
              <w:jc w:val="right"/>
            </w:pPr>
            <w:r>
              <w:rPr>
                <w:rFonts w:eastAsiaTheme="minorEastAsia"/>
                <w:color w:val="000000" w:themeColor="text1"/>
                <w:szCs w:val="21"/>
              </w:rPr>
              <w:t>-</w:t>
            </w:r>
          </w:p>
        </w:tc>
        <w:tc>
          <w:tcPr>
            <w:tcW w:w="1291" w:type="dxa"/>
            <w:vAlign w:val="center"/>
          </w:tcPr>
          <w:p w14:paraId="730AF87F" w14:textId="01E60771" w:rsidR="00B1395E" w:rsidRDefault="00B1395E" w:rsidP="00B1395E">
            <w:pPr>
              <w:jc w:val="right"/>
            </w:pPr>
            <w:r>
              <w:rPr>
                <w:rFonts w:eastAsiaTheme="minorEastAsia"/>
                <w:color w:val="000000" w:themeColor="text1"/>
                <w:szCs w:val="21"/>
              </w:rPr>
              <w:t>-</w:t>
            </w:r>
          </w:p>
        </w:tc>
      </w:tr>
      <w:tr w:rsidR="00B1395E" w14:paraId="1DC40FD5" w14:textId="77777777">
        <w:tc>
          <w:tcPr>
            <w:tcW w:w="1290" w:type="dxa"/>
            <w:vAlign w:val="center"/>
          </w:tcPr>
          <w:p w14:paraId="297C73FB" w14:textId="77777777" w:rsidR="00B1395E" w:rsidRDefault="00B1395E" w:rsidP="00B1395E">
            <w:pPr>
              <w:jc w:val="left"/>
            </w:pPr>
            <w:r>
              <w:rPr>
                <w:rFonts w:eastAsiaTheme="minorEastAsia"/>
                <w:color w:val="000000" w:themeColor="text1"/>
                <w:szCs w:val="21"/>
              </w:rPr>
              <w:t>自基金合同生效起至今</w:t>
            </w:r>
          </w:p>
        </w:tc>
        <w:tc>
          <w:tcPr>
            <w:tcW w:w="1291" w:type="dxa"/>
            <w:vAlign w:val="center"/>
          </w:tcPr>
          <w:p w14:paraId="267A2B11" w14:textId="77777777" w:rsidR="00B1395E" w:rsidRDefault="00B1395E" w:rsidP="00B1395E">
            <w:pPr>
              <w:jc w:val="right"/>
            </w:pPr>
            <w:r>
              <w:rPr>
                <w:rFonts w:eastAsiaTheme="minorEastAsia"/>
                <w:color w:val="000000" w:themeColor="text1"/>
                <w:szCs w:val="21"/>
              </w:rPr>
              <w:t>-22.07%</w:t>
            </w:r>
          </w:p>
        </w:tc>
        <w:tc>
          <w:tcPr>
            <w:tcW w:w="1291" w:type="dxa"/>
            <w:vAlign w:val="center"/>
          </w:tcPr>
          <w:p w14:paraId="37D2FE92" w14:textId="77777777" w:rsidR="00B1395E" w:rsidRDefault="00B1395E" w:rsidP="00B1395E">
            <w:pPr>
              <w:jc w:val="right"/>
            </w:pPr>
            <w:r>
              <w:rPr>
                <w:rFonts w:eastAsiaTheme="minorEastAsia"/>
                <w:color w:val="000000" w:themeColor="text1"/>
                <w:szCs w:val="21"/>
              </w:rPr>
              <w:t>1.80%</w:t>
            </w:r>
          </w:p>
        </w:tc>
        <w:tc>
          <w:tcPr>
            <w:tcW w:w="1291" w:type="dxa"/>
            <w:vAlign w:val="center"/>
          </w:tcPr>
          <w:p w14:paraId="347D073F" w14:textId="62A67D83" w:rsidR="00B1395E" w:rsidRDefault="00B1395E" w:rsidP="00B1395E">
            <w:pPr>
              <w:jc w:val="right"/>
            </w:pPr>
            <w:r>
              <w:rPr>
                <w:rFonts w:eastAsiaTheme="minorEastAsia"/>
                <w:color w:val="000000" w:themeColor="text1"/>
                <w:szCs w:val="21"/>
              </w:rPr>
              <w:t>-0.21%</w:t>
            </w:r>
          </w:p>
        </w:tc>
        <w:tc>
          <w:tcPr>
            <w:tcW w:w="1291" w:type="dxa"/>
            <w:vAlign w:val="center"/>
          </w:tcPr>
          <w:p w14:paraId="3B8BDE6B" w14:textId="6C384A18" w:rsidR="00B1395E" w:rsidRDefault="00B1395E" w:rsidP="00B1395E">
            <w:pPr>
              <w:jc w:val="right"/>
            </w:pPr>
            <w:r>
              <w:rPr>
                <w:rFonts w:eastAsiaTheme="minorEastAsia"/>
                <w:color w:val="000000" w:themeColor="text1"/>
                <w:szCs w:val="21"/>
              </w:rPr>
              <w:t>1.00%</w:t>
            </w:r>
          </w:p>
        </w:tc>
        <w:tc>
          <w:tcPr>
            <w:tcW w:w="1291" w:type="dxa"/>
            <w:vAlign w:val="center"/>
          </w:tcPr>
          <w:p w14:paraId="7FE0833D" w14:textId="205FA6BB" w:rsidR="00B1395E" w:rsidRDefault="00B1395E" w:rsidP="00B1395E">
            <w:pPr>
              <w:jc w:val="right"/>
            </w:pPr>
            <w:r>
              <w:rPr>
                <w:rFonts w:eastAsiaTheme="minorEastAsia"/>
                <w:color w:val="000000" w:themeColor="text1"/>
                <w:szCs w:val="21"/>
              </w:rPr>
              <w:t>-21.86%</w:t>
            </w:r>
          </w:p>
        </w:tc>
        <w:tc>
          <w:tcPr>
            <w:tcW w:w="1291" w:type="dxa"/>
            <w:vAlign w:val="center"/>
          </w:tcPr>
          <w:p w14:paraId="6317A93A" w14:textId="67A331B4" w:rsidR="00B1395E" w:rsidRDefault="00B1395E" w:rsidP="00B1395E">
            <w:pPr>
              <w:jc w:val="right"/>
            </w:pPr>
            <w:r>
              <w:rPr>
                <w:rFonts w:eastAsiaTheme="minorEastAsia"/>
                <w:color w:val="000000" w:themeColor="text1"/>
                <w:szCs w:val="21"/>
              </w:rPr>
              <w:t>0.80%</w:t>
            </w:r>
          </w:p>
        </w:tc>
      </w:tr>
    </w:tbl>
    <w:p w14:paraId="05A0183A"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9CE253C"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摩根中小盘混合型证券投资基金</w:t>
      </w:r>
    </w:p>
    <w:p w14:paraId="24776988"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4184E1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37981DC"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．摩根中小盘混合</w:t>
      </w:r>
      <w:r w:rsidRPr="00B27A29">
        <w:rPr>
          <w:rFonts w:eastAsiaTheme="minorEastAsia"/>
          <w:color w:val="000000" w:themeColor="text1"/>
          <w:szCs w:val="21"/>
        </w:rPr>
        <w:t>A</w:t>
      </w:r>
      <w:r w:rsidRPr="00B27A29">
        <w:rPr>
          <w:rFonts w:eastAsiaTheme="minorEastAsia"/>
          <w:color w:val="000000" w:themeColor="text1"/>
          <w:szCs w:val="21"/>
        </w:rPr>
        <w:t>：</w:t>
      </w:r>
    </w:p>
    <w:p w14:paraId="677787CC" w14:textId="74CDC3E2" w:rsidR="005E6DF3" w:rsidRPr="00B27A29" w:rsidRDefault="00B1395E">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4E0A6FF" wp14:editId="09733BB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FA183C2"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．摩根中小盘混合</w:t>
      </w:r>
      <w:r w:rsidRPr="00B27A29">
        <w:rPr>
          <w:rFonts w:eastAsiaTheme="minorEastAsia"/>
          <w:color w:val="000000" w:themeColor="text1"/>
          <w:szCs w:val="21"/>
        </w:rPr>
        <w:t>C</w:t>
      </w:r>
      <w:r w:rsidRPr="00B27A29">
        <w:rPr>
          <w:rFonts w:eastAsiaTheme="minorEastAsia"/>
          <w:color w:val="000000" w:themeColor="text1"/>
          <w:szCs w:val="21"/>
        </w:rPr>
        <w:t>：</w:t>
      </w:r>
    </w:p>
    <w:p w14:paraId="2248A3D6" w14:textId="2D599CF6" w:rsidR="005E6DF3" w:rsidRPr="00B27A29" w:rsidRDefault="00B1395E">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1E749BB" wp14:editId="010465E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7C2140B"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14:paraId="4B87D8E4"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3598761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34F6892D" w14:textId="77777777" w:rsidR="005E6DF3" w:rsidRPr="00B27A29" w:rsidRDefault="005E6DF3">
      <w:pPr>
        <w:tabs>
          <w:tab w:val="left" w:pos="1800"/>
        </w:tabs>
        <w:spacing w:line="288" w:lineRule="auto"/>
        <w:rPr>
          <w:rFonts w:eastAsiaTheme="minorEastAsia"/>
          <w:color w:val="000000" w:themeColor="text1"/>
          <w:szCs w:val="21"/>
        </w:rPr>
      </w:pPr>
    </w:p>
    <w:p w14:paraId="70F947C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2642B11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7EA37255" w14:textId="77777777">
        <w:tc>
          <w:tcPr>
            <w:tcW w:w="952" w:type="dxa"/>
            <w:vMerge w:val="restart"/>
            <w:vAlign w:val="center"/>
          </w:tcPr>
          <w:p w14:paraId="6790DAD4"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B27F38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6B7175B"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907BB3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8A575C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37D6C985" w14:textId="77777777">
        <w:tc>
          <w:tcPr>
            <w:tcW w:w="952" w:type="dxa"/>
            <w:vMerge/>
            <w:vAlign w:val="center"/>
          </w:tcPr>
          <w:p w14:paraId="5F66259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CBCA4F6"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1C11576C"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60538CF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0054E66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4180077"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954E8" w14:paraId="69C0A764" w14:textId="77777777">
        <w:tc>
          <w:tcPr>
            <w:tcW w:w="952" w:type="dxa"/>
            <w:vAlign w:val="center"/>
          </w:tcPr>
          <w:p w14:paraId="45FDD7F2" w14:textId="77777777" w:rsidR="00D954E8" w:rsidRDefault="00B1395E">
            <w:pPr>
              <w:jc w:val="center"/>
            </w:pPr>
            <w:r>
              <w:rPr>
                <w:rFonts w:eastAsiaTheme="minorEastAsia"/>
                <w:color w:val="000000" w:themeColor="text1"/>
                <w:szCs w:val="21"/>
              </w:rPr>
              <w:t>郭晨</w:t>
            </w:r>
          </w:p>
        </w:tc>
        <w:tc>
          <w:tcPr>
            <w:tcW w:w="930" w:type="dxa"/>
            <w:vAlign w:val="center"/>
          </w:tcPr>
          <w:p w14:paraId="36523695" w14:textId="77777777" w:rsidR="00D954E8" w:rsidRDefault="00B1395E">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0B04B98A" w14:textId="77777777" w:rsidR="00D954E8" w:rsidRDefault="00B1395E">
            <w:pPr>
              <w:jc w:val="center"/>
            </w:pPr>
            <w:r>
              <w:rPr>
                <w:rFonts w:eastAsiaTheme="minorEastAsia"/>
                <w:color w:val="000000" w:themeColor="text1"/>
                <w:szCs w:val="21"/>
              </w:rPr>
              <w:t>2015-01-30</w:t>
            </w:r>
          </w:p>
        </w:tc>
        <w:tc>
          <w:tcPr>
            <w:tcW w:w="1309" w:type="dxa"/>
            <w:vAlign w:val="center"/>
          </w:tcPr>
          <w:p w14:paraId="4F4E9A94" w14:textId="77777777" w:rsidR="00D954E8" w:rsidRDefault="00B1395E">
            <w:pPr>
              <w:jc w:val="center"/>
            </w:pPr>
            <w:r>
              <w:rPr>
                <w:rFonts w:eastAsiaTheme="minorEastAsia"/>
                <w:color w:val="000000" w:themeColor="text1"/>
                <w:szCs w:val="21"/>
              </w:rPr>
              <w:t>-</w:t>
            </w:r>
          </w:p>
        </w:tc>
        <w:tc>
          <w:tcPr>
            <w:tcW w:w="1254" w:type="dxa"/>
            <w:vAlign w:val="center"/>
          </w:tcPr>
          <w:p w14:paraId="158D097E" w14:textId="77777777" w:rsidR="00D954E8" w:rsidRDefault="00B1395E">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5EB1E590" w14:textId="77777777" w:rsidR="00D954E8" w:rsidRDefault="00B1395E">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w:t>
            </w:r>
            <w:proofErr w:type="gramStart"/>
            <w:r>
              <w:rPr>
                <w:rFonts w:eastAsiaTheme="minorEastAsia"/>
                <w:color w:val="000000" w:themeColor="text1"/>
                <w:szCs w:val="21"/>
              </w:rPr>
              <w:t>部成长组</w:t>
            </w:r>
            <w:proofErr w:type="gramEnd"/>
            <w:r>
              <w:rPr>
                <w:rFonts w:eastAsiaTheme="minorEastAsia"/>
                <w:color w:val="000000" w:themeColor="text1"/>
                <w:szCs w:val="21"/>
              </w:rPr>
              <w:t>组长兼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1EE29E9E" w14:textId="77777777" w:rsidR="00D954E8" w:rsidRDefault="00B1395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6EBCD7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4F3645A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701B794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69086F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03ACA7FB"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1B4F24C"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5C0043B"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14:paraId="126F353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F5A048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B6D998C"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46A8612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44A4187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664A89E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4986CFB"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29.21%</w:t>
      </w:r>
      <w:r>
        <w:rPr>
          <w:rFonts w:eastAsiaTheme="minorEastAsia"/>
          <w:color w:val="000000" w:themeColor="text1"/>
          <w:szCs w:val="21"/>
        </w:rPr>
        <w:t>。本季度市场又让投资者见证了历史。除去最后几天，市场一直处于相对悲观的观望氛围中，成交量不断萎缩，市场只有高股息个股具有防御属性，勉强支撑，其余个股持续下跌。宏观经济数据有一定压力，仅有出口数据表现较好。由于美国大选在即，市场对明年的出口预期也开始变差。国债收益率不断创新低。之后美国如期降息</w:t>
      </w:r>
      <w:r>
        <w:rPr>
          <w:rFonts w:eastAsiaTheme="minorEastAsia"/>
          <w:color w:val="000000" w:themeColor="text1"/>
          <w:szCs w:val="21"/>
        </w:rPr>
        <w:t>50</w:t>
      </w:r>
      <w:r>
        <w:rPr>
          <w:rFonts w:eastAsiaTheme="minorEastAsia"/>
          <w:color w:val="000000" w:themeColor="text1"/>
          <w:szCs w:val="21"/>
        </w:rPr>
        <w:t>个</w:t>
      </w:r>
      <w:r>
        <w:rPr>
          <w:rFonts w:eastAsiaTheme="minorEastAsia"/>
          <w:color w:val="000000" w:themeColor="text1"/>
          <w:szCs w:val="21"/>
        </w:rPr>
        <w:t>BP</w:t>
      </w:r>
      <w:r>
        <w:rPr>
          <w:rFonts w:eastAsiaTheme="minorEastAsia"/>
          <w:color w:val="000000" w:themeColor="text1"/>
          <w:szCs w:val="21"/>
        </w:rPr>
        <w:t>，人民币贬值压力减弱，为政府的经济刺激政策打开空间。在三季度的最后几天，政府出台了一系列的经济刺激政策，尤其是针对股市的政策大超预期，彻底激发了投资者的热情，短短几天，市场出现了冰火两重天的局面，成交量甚至创出了历史天量，中国资产突然变成全球追捧的低估资产。</w:t>
      </w:r>
    </w:p>
    <w:p w14:paraId="7699B6C4"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我们始终看好国内权益市场的长期机会，认为市场处于一个长期慢牛的走势之中，结构性行情为主。三季度本基金积极应对市场出现的各种极端变化，前期适度降低</w:t>
      </w:r>
      <w:proofErr w:type="gramStart"/>
      <w:r>
        <w:rPr>
          <w:rFonts w:eastAsiaTheme="minorEastAsia"/>
          <w:color w:val="000000" w:themeColor="text1"/>
          <w:szCs w:val="21"/>
        </w:rPr>
        <w:t>仓位</w:t>
      </w:r>
      <w:proofErr w:type="gramEnd"/>
      <w:r>
        <w:rPr>
          <w:rFonts w:eastAsiaTheme="minorEastAsia"/>
          <w:color w:val="000000" w:themeColor="text1"/>
          <w:szCs w:val="21"/>
        </w:rPr>
        <w:t>，力争规避风险。当政策拐带出现后，我们积极加仓，同时结构上增配长期看好的成长行业投资机会，比如</w:t>
      </w:r>
      <w:r>
        <w:rPr>
          <w:rFonts w:eastAsiaTheme="minorEastAsia"/>
          <w:color w:val="000000" w:themeColor="text1"/>
          <w:szCs w:val="21"/>
        </w:rPr>
        <w:t>AI</w:t>
      </w:r>
      <w:r>
        <w:rPr>
          <w:rFonts w:eastAsiaTheme="minorEastAsia"/>
          <w:color w:val="000000" w:themeColor="text1"/>
          <w:szCs w:val="21"/>
        </w:rPr>
        <w:t>的算力、人型机器人、智能驾驶、动力电池、家电等，提高组合弹性。本基金将始终坚持价值投资思路，坚持配置高景气度成长行业，选择高景气行业中相对优秀的龙头公司长期投资。</w:t>
      </w:r>
    </w:p>
    <w:p w14:paraId="02057864"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我们保持乐观。九月底的政策转向是一个重大转变，预示着政府为经济发展制定了更符合国情的政策，并且把资本市场提高到了一个非常重要的位置。随着美国降息周期的开启，国内各种政策的空间打开，相信政府会有一系列的系统性政策来支持经济的稳健发展。当然我们会观察各种政策的效果，是否能够真正落实到上市公司的业绩上。市场依然处于估值非常低的位置，如果经济能够企稳回升，</w:t>
      </w:r>
      <w:r>
        <w:rPr>
          <w:rFonts w:eastAsiaTheme="minorEastAsia"/>
          <w:color w:val="000000" w:themeColor="text1"/>
          <w:szCs w:val="21"/>
        </w:rPr>
        <w:t>A</w:t>
      </w:r>
      <w:r>
        <w:rPr>
          <w:rFonts w:eastAsiaTheme="minorEastAsia"/>
          <w:color w:val="000000" w:themeColor="text1"/>
          <w:szCs w:val="21"/>
        </w:rPr>
        <w:t>股有望开启慢牛行情。在市场短期剧烈波动后，四季度可能依然会有较大的波动。港股依然是国内经济</w:t>
      </w:r>
      <w:proofErr w:type="gramStart"/>
      <w:r>
        <w:rPr>
          <w:rFonts w:eastAsiaTheme="minorEastAsia"/>
          <w:color w:val="000000" w:themeColor="text1"/>
          <w:szCs w:val="21"/>
        </w:rPr>
        <w:t>变化高</w:t>
      </w:r>
      <w:proofErr w:type="gramEnd"/>
      <w:r>
        <w:rPr>
          <w:rFonts w:eastAsiaTheme="minorEastAsia"/>
          <w:color w:val="000000" w:themeColor="text1"/>
          <w:szCs w:val="21"/>
        </w:rPr>
        <w:t>弹性的标的。我们将适度增加换手率来应对波</w:t>
      </w:r>
      <w:r>
        <w:rPr>
          <w:rFonts w:eastAsiaTheme="minorEastAsia"/>
          <w:color w:val="000000" w:themeColor="text1"/>
          <w:szCs w:val="21"/>
        </w:rPr>
        <w:lastRenderedPageBreak/>
        <w:t>动，重点关注长期看好的成长方向，如人工智能、人型机器人、智能驾驶等。</w:t>
      </w:r>
    </w:p>
    <w:p w14:paraId="26E8391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w:t>
      </w:r>
      <w:proofErr w:type="gramStart"/>
      <w:r w:rsidRPr="00B27A29">
        <w:rPr>
          <w:rFonts w:eastAsiaTheme="minorEastAsia"/>
          <w:color w:val="000000" w:themeColor="text1"/>
          <w:szCs w:val="21"/>
        </w:rPr>
        <w:t>等成长</w:t>
      </w:r>
      <w:proofErr w:type="gramEnd"/>
      <w:r w:rsidRPr="00B27A29">
        <w:rPr>
          <w:rFonts w:eastAsiaTheme="minorEastAsia"/>
          <w:color w:val="000000" w:themeColor="text1"/>
          <w:szCs w:val="21"/>
        </w:rPr>
        <w:t>板块，致力长期投资高景气度、高成长、低估值的优秀龙头公司。合理的估值，较高的业绩增速，成长的确定性是本基金最看重的。</w:t>
      </w:r>
    </w:p>
    <w:p w14:paraId="35E414D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A01080D" w14:textId="219C4DF8"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本报告期摩根中小盘</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:7.83%</w:t>
      </w:r>
      <w:r>
        <w:rPr>
          <w:rFonts w:eastAsiaTheme="minorEastAsia"/>
          <w:color w:val="000000" w:themeColor="text1"/>
          <w:szCs w:val="21"/>
        </w:rPr>
        <w:t>，同期业绩比较基准收益率为</w:t>
      </w:r>
      <w:r>
        <w:rPr>
          <w:rFonts w:eastAsiaTheme="minorEastAsia"/>
          <w:color w:val="000000" w:themeColor="text1"/>
          <w:szCs w:val="21"/>
        </w:rPr>
        <w:t>:13.47%</w:t>
      </w:r>
    </w:p>
    <w:p w14:paraId="649EA32D" w14:textId="1E1B58EA"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摩根中小盘</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:7.67%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w:t>
      </w:r>
      <w:r w:rsidR="00B1395E">
        <w:rPr>
          <w:rFonts w:eastAsiaTheme="minorEastAsia"/>
          <w:color w:val="000000" w:themeColor="text1"/>
          <w:szCs w:val="21"/>
        </w:rPr>
        <w:t>47</w:t>
      </w:r>
      <w:r w:rsidRPr="00B27A29">
        <w:rPr>
          <w:rFonts w:eastAsiaTheme="minorEastAsia"/>
          <w:color w:val="000000" w:themeColor="text1"/>
          <w:szCs w:val="21"/>
        </w:rPr>
        <w:t>%</w:t>
      </w:r>
      <w:r w:rsidRPr="00B27A29">
        <w:rPr>
          <w:rFonts w:eastAsiaTheme="minorEastAsia"/>
          <w:color w:val="000000" w:themeColor="text1"/>
          <w:szCs w:val="21"/>
        </w:rPr>
        <w:t>。</w:t>
      </w:r>
    </w:p>
    <w:p w14:paraId="34E6E7FD" w14:textId="77777777" w:rsidR="005E6DF3" w:rsidRPr="00B27A29" w:rsidRDefault="005E6DF3">
      <w:pPr>
        <w:spacing w:line="360" w:lineRule="auto"/>
        <w:ind w:firstLineChars="200" w:firstLine="420"/>
        <w:rPr>
          <w:rFonts w:eastAsiaTheme="minorEastAsia"/>
          <w:color w:val="000000" w:themeColor="text1"/>
          <w:szCs w:val="21"/>
        </w:rPr>
      </w:pPr>
    </w:p>
    <w:p w14:paraId="195EAB4E"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5FDE935F"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78C87AA6" w14:textId="77777777" w:rsidR="005E6DF3" w:rsidRPr="00B27A29" w:rsidRDefault="005E6DF3">
      <w:pPr>
        <w:spacing w:line="360" w:lineRule="auto"/>
        <w:ind w:firstLineChars="200" w:firstLine="420"/>
        <w:rPr>
          <w:rFonts w:eastAsiaTheme="minorEastAsia"/>
          <w:color w:val="000000" w:themeColor="text1"/>
          <w:szCs w:val="21"/>
        </w:rPr>
      </w:pPr>
    </w:p>
    <w:p w14:paraId="3E163C0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7609869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14210C7" w14:textId="77777777">
        <w:tc>
          <w:tcPr>
            <w:tcW w:w="720" w:type="dxa"/>
            <w:vAlign w:val="center"/>
          </w:tcPr>
          <w:p w14:paraId="667E76C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1CA065D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506F10D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4FE5E2F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6B73B0B" w14:textId="77777777">
        <w:tc>
          <w:tcPr>
            <w:tcW w:w="720" w:type="dxa"/>
            <w:vAlign w:val="center"/>
          </w:tcPr>
          <w:p w14:paraId="1E8A685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ED2182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CF5EA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296,964,757.22</w:t>
            </w:r>
          </w:p>
        </w:tc>
        <w:tc>
          <w:tcPr>
            <w:tcW w:w="1843" w:type="dxa"/>
            <w:vAlign w:val="center"/>
          </w:tcPr>
          <w:p w14:paraId="212F82B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93.58</w:t>
            </w:r>
          </w:p>
        </w:tc>
      </w:tr>
      <w:tr w:rsidR="005E6DF3" w:rsidRPr="00B27A29" w14:paraId="57BC43C5" w14:textId="77777777">
        <w:tc>
          <w:tcPr>
            <w:tcW w:w="720" w:type="dxa"/>
            <w:vAlign w:val="center"/>
          </w:tcPr>
          <w:p w14:paraId="2E60D92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4789EC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270867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296,964,757.22</w:t>
            </w:r>
          </w:p>
        </w:tc>
        <w:tc>
          <w:tcPr>
            <w:tcW w:w="1843" w:type="dxa"/>
            <w:vAlign w:val="center"/>
          </w:tcPr>
          <w:p w14:paraId="21E48B2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93.58</w:t>
            </w:r>
          </w:p>
        </w:tc>
      </w:tr>
      <w:tr w:rsidR="005E6DF3" w:rsidRPr="00B27A29" w14:paraId="6FD22DC6" w14:textId="77777777">
        <w:tc>
          <w:tcPr>
            <w:tcW w:w="720" w:type="dxa"/>
            <w:vAlign w:val="center"/>
          </w:tcPr>
          <w:p w14:paraId="6C80B12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20194E8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5E598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40C1D7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E9A613" w14:textId="77777777">
        <w:tc>
          <w:tcPr>
            <w:tcW w:w="720" w:type="dxa"/>
            <w:vAlign w:val="center"/>
          </w:tcPr>
          <w:p w14:paraId="6D32E7D5"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4F4CD9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4E7FF36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DA945D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D561C0" w14:textId="77777777">
        <w:tc>
          <w:tcPr>
            <w:tcW w:w="720" w:type="dxa"/>
            <w:vAlign w:val="center"/>
          </w:tcPr>
          <w:p w14:paraId="7B94CD4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693838C"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342A542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6EBEC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ED263D" w14:textId="77777777">
        <w:tc>
          <w:tcPr>
            <w:tcW w:w="720" w:type="dxa"/>
          </w:tcPr>
          <w:p w14:paraId="1C13CE6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EE316F8"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28F50D1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C044C3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41BC8E" w14:textId="77777777">
        <w:tc>
          <w:tcPr>
            <w:tcW w:w="720" w:type="dxa"/>
            <w:vAlign w:val="center"/>
          </w:tcPr>
          <w:p w14:paraId="43E0AB7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D1F65C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5891345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5913F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5614A59" w14:textId="77777777">
        <w:tc>
          <w:tcPr>
            <w:tcW w:w="720" w:type="dxa"/>
            <w:vAlign w:val="center"/>
          </w:tcPr>
          <w:p w14:paraId="34EB639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559313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9C1C0C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90D7C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00D89E" w14:textId="77777777">
        <w:tc>
          <w:tcPr>
            <w:tcW w:w="720" w:type="dxa"/>
            <w:vAlign w:val="center"/>
          </w:tcPr>
          <w:p w14:paraId="406E122C"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9BBF3A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1A7F4D6C"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0C9F67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23F491" w14:textId="77777777">
        <w:tc>
          <w:tcPr>
            <w:tcW w:w="720" w:type="dxa"/>
            <w:vAlign w:val="center"/>
          </w:tcPr>
          <w:p w14:paraId="5E8317B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66328EB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C98FEC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17,597,667.39</w:t>
            </w:r>
          </w:p>
        </w:tc>
        <w:tc>
          <w:tcPr>
            <w:tcW w:w="1843" w:type="dxa"/>
            <w:vAlign w:val="center"/>
          </w:tcPr>
          <w:p w14:paraId="547225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w:t>
            </w:r>
          </w:p>
        </w:tc>
      </w:tr>
      <w:tr w:rsidR="005E6DF3" w:rsidRPr="00B27A29" w14:paraId="147C2885" w14:textId="77777777">
        <w:tc>
          <w:tcPr>
            <w:tcW w:w="720" w:type="dxa"/>
            <w:vAlign w:val="center"/>
          </w:tcPr>
          <w:p w14:paraId="106A31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14:paraId="54FE7D8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422252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2,780,185.10</w:t>
            </w:r>
          </w:p>
        </w:tc>
        <w:tc>
          <w:tcPr>
            <w:tcW w:w="1843" w:type="dxa"/>
            <w:vAlign w:val="center"/>
          </w:tcPr>
          <w:p w14:paraId="39C6A3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0.88</w:t>
            </w:r>
          </w:p>
        </w:tc>
      </w:tr>
      <w:tr w:rsidR="005E6DF3" w:rsidRPr="00B27A29" w14:paraId="037F3B49" w14:textId="77777777">
        <w:tc>
          <w:tcPr>
            <w:tcW w:w="720" w:type="dxa"/>
            <w:vAlign w:val="center"/>
          </w:tcPr>
          <w:p w14:paraId="7A2B2B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53CBEE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667567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317,342,609.71</w:t>
            </w:r>
          </w:p>
        </w:tc>
        <w:tc>
          <w:tcPr>
            <w:tcW w:w="1843" w:type="dxa"/>
            <w:vAlign w:val="center"/>
          </w:tcPr>
          <w:p w14:paraId="410BF9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312189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2847289C"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09955EBC"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CEDBFE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E751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039828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52691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6B8B01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60168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4E31A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D2EAD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7,868,882.80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8835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2.49</w:t>
            </w:r>
          </w:p>
        </w:tc>
      </w:tr>
      <w:tr w:rsidR="005E6DF3" w:rsidRPr="00B27A29" w14:paraId="124A66F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D3C13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A963D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67A2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1,564,960.94</w:t>
            </w:r>
          </w:p>
          <w:p w14:paraId="17E3CD9A"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5347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0.49</w:t>
            </w:r>
          </w:p>
          <w:p w14:paraId="2AF4F43C" w14:textId="77777777" w:rsidR="005E6DF3" w:rsidRPr="00B27A29" w:rsidRDefault="005E6DF3">
            <w:pPr>
              <w:jc w:val="right"/>
              <w:rPr>
                <w:rFonts w:eastAsiaTheme="minorEastAsia"/>
                <w:color w:val="000000" w:themeColor="text1"/>
                <w:szCs w:val="21"/>
              </w:rPr>
            </w:pPr>
          </w:p>
        </w:tc>
      </w:tr>
      <w:tr w:rsidR="005E6DF3" w:rsidRPr="00B27A29" w14:paraId="5CA5FCB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5C919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49CD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4B85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260,862,730.65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59A1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82.47</w:t>
            </w:r>
          </w:p>
        </w:tc>
      </w:tr>
      <w:tr w:rsidR="005E6DF3" w:rsidRPr="00B27A29" w14:paraId="483972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DD60A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D2EF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84421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2,132,278.25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C6A87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0.67</w:t>
            </w:r>
          </w:p>
        </w:tc>
      </w:tr>
      <w:tr w:rsidR="005E6DF3" w:rsidRPr="00B27A29" w14:paraId="31294D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F375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E257B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4C26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5BC1D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D861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1FC2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52B60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1D6F2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3CF6E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9C738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25CD9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4D79A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415E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C3E2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2B78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D6F8A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0DFF6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0BD9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1,052,125.00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90B2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0.33</w:t>
            </w:r>
          </w:p>
        </w:tc>
      </w:tr>
      <w:tr w:rsidR="005E6DF3" w:rsidRPr="00B27A29" w14:paraId="1AA90D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C5E4C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E688D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1BDB1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21,022,401.14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B11C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6.65</w:t>
            </w:r>
          </w:p>
        </w:tc>
      </w:tr>
      <w:tr w:rsidR="005E6DF3" w:rsidRPr="00B27A29" w14:paraId="2FB8AE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7E7F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9EF94D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72EEA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DE99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8B94A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0E52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3300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989C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CBC68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1A24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D3080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E7352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EEFF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D60F6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9166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04CD2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4065E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933D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84DE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85A9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2430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6DF1C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E122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978,072.04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03E5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0.31</w:t>
            </w:r>
          </w:p>
        </w:tc>
      </w:tr>
      <w:tr w:rsidR="005E6DF3" w:rsidRPr="00B27A29" w14:paraId="1637703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2DD0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D6C4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4B3D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8EFA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2C15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D8081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BABFE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860FC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1,438,452.00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C57BD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14:paraId="604DF1E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505C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606609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DB3B14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A4F4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4D63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46969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0B1C7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50726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44,854.40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428D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14:paraId="7B6903E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E16C9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10ABA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E9555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0095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A3743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C83D45"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E32CF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84038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296,964,757.22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C63DA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93.88</w:t>
            </w:r>
          </w:p>
        </w:tc>
      </w:tr>
    </w:tbl>
    <w:p w14:paraId="252447B5"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F08CAE4" w14:textId="77777777" w:rsidTr="00D913A1">
        <w:tc>
          <w:tcPr>
            <w:tcW w:w="817" w:type="dxa"/>
            <w:vAlign w:val="center"/>
          </w:tcPr>
          <w:p w14:paraId="7BDFC0E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51F8F33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5697DBA6"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AD2588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129A279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3EEE1783"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954E8" w14:paraId="3D67B046" w14:textId="77777777">
        <w:tc>
          <w:tcPr>
            <w:tcW w:w="817" w:type="dxa"/>
            <w:vAlign w:val="center"/>
          </w:tcPr>
          <w:p w14:paraId="1F5C5F8D" w14:textId="77777777" w:rsidR="00D954E8" w:rsidRDefault="00B1395E">
            <w:pPr>
              <w:jc w:val="center"/>
            </w:pPr>
            <w:r>
              <w:rPr>
                <w:rFonts w:eastAsiaTheme="minorEastAsia"/>
                <w:kern w:val="0"/>
                <w:szCs w:val="21"/>
              </w:rPr>
              <w:t>1</w:t>
            </w:r>
          </w:p>
        </w:tc>
        <w:tc>
          <w:tcPr>
            <w:tcW w:w="1276" w:type="dxa"/>
            <w:vAlign w:val="center"/>
          </w:tcPr>
          <w:p w14:paraId="35CA6C14" w14:textId="77777777" w:rsidR="00D954E8" w:rsidRDefault="00B1395E">
            <w:pPr>
              <w:jc w:val="center"/>
            </w:pPr>
            <w:r>
              <w:rPr>
                <w:rFonts w:eastAsiaTheme="minorEastAsia"/>
                <w:kern w:val="0"/>
                <w:szCs w:val="21"/>
              </w:rPr>
              <w:t>300750</w:t>
            </w:r>
          </w:p>
        </w:tc>
        <w:tc>
          <w:tcPr>
            <w:tcW w:w="1701" w:type="dxa"/>
            <w:vAlign w:val="center"/>
          </w:tcPr>
          <w:p w14:paraId="31A11C86" w14:textId="77777777" w:rsidR="00D954E8" w:rsidRDefault="00B1395E">
            <w:pPr>
              <w:jc w:val="center"/>
            </w:pPr>
            <w:r>
              <w:rPr>
                <w:rFonts w:eastAsiaTheme="minorEastAsia"/>
                <w:kern w:val="0"/>
                <w:szCs w:val="21"/>
              </w:rPr>
              <w:t>宁德时代</w:t>
            </w:r>
          </w:p>
        </w:tc>
        <w:tc>
          <w:tcPr>
            <w:tcW w:w="1276" w:type="dxa"/>
            <w:vAlign w:val="center"/>
          </w:tcPr>
          <w:p w14:paraId="0CD011AE" w14:textId="77777777" w:rsidR="00D954E8" w:rsidRDefault="00B1395E">
            <w:pPr>
              <w:jc w:val="right"/>
            </w:pPr>
            <w:r>
              <w:rPr>
                <w:rFonts w:eastAsiaTheme="minorEastAsia"/>
                <w:kern w:val="0"/>
                <w:szCs w:val="21"/>
              </w:rPr>
              <w:t>119,087</w:t>
            </w:r>
          </w:p>
        </w:tc>
        <w:tc>
          <w:tcPr>
            <w:tcW w:w="1842" w:type="dxa"/>
            <w:vAlign w:val="center"/>
          </w:tcPr>
          <w:p w14:paraId="25430140" w14:textId="77777777" w:rsidR="00D954E8" w:rsidRDefault="00B1395E">
            <w:pPr>
              <w:jc w:val="right"/>
            </w:pPr>
            <w:r>
              <w:rPr>
                <w:rFonts w:eastAsiaTheme="minorEastAsia"/>
                <w:kern w:val="0"/>
                <w:szCs w:val="21"/>
              </w:rPr>
              <w:t>29,996,824.43</w:t>
            </w:r>
          </w:p>
        </w:tc>
        <w:tc>
          <w:tcPr>
            <w:tcW w:w="1616" w:type="dxa"/>
            <w:vAlign w:val="center"/>
          </w:tcPr>
          <w:p w14:paraId="1693C134" w14:textId="77777777" w:rsidR="00D954E8" w:rsidRDefault="00B1395E">
            <w:pPr>
              <w:jc w:val="right"/>
            </w:pPr>
            <w:r>
              <w:rPr>
                <w:rFonts w:eastAsiaTheme="minorEastAsia"/>
                <w:kern w:val="0"/>
                <w:szCs w:val="21"/>
              </w:rPr>
              <w:t>9.48</w:t>
            </w:r>
          </w:p>
        </w:tc>
      </w:tr>
      <w:tr w:rsidR="00D954E8" w14:paraId="6AC3B3DD" w14:textId="77777777">
        <w:tc>
          <w:tcPr>
            <w:tcW w:w="817" w:type="dxa"/>
            <w:vAlign w:val="center"/>
          </w:tcPr>
          <w:p w14:paraId="4DE232BD" w14:textId="77777777" w:rsidR="00D954E8" w:rsidRDefault="00B1395E">
            <w:pPr>
              <w:jc w:val="center"/>
            </w:pPr>
            <w:r>
              <w:rPr>
                <w:rFonts w:eastAsiaTheme="minorEastAsia"/>
                <w:kern w:val="0"/>
                <w:szCs w:val="21"/>
              </w:rPr>
              <w:t>2</w:t>
            </w:r>
          </w:p>
        </w:tc>
        <w:tc>
          <w:tcPr>
            <w:tcW w:w="1276" w:type="dxa"/>
            <w:vAlign w:val="center"/>
          </w:tcPr>
          <w:p w14:paraId="79C1572C" w14:textId="77777777" w:rsidR="00D954E8" w:rsidRDefault="00B1395E">
            <w:pPr>
              <w:jc w:val="center"/>
            </w:pPr>
            <w:r>
              <w:rPr>
                <w:rFonts w:eastAsiaTheme="minorEastAsia"/>
                <w:kern w:val="0"/>
                <w:szCs w:val="21"/>
              </w:rPr>
              <w:t>300502</w:t>
            </w:r>
          </w:p>
        </w:tc>
        <w:tc>
          <w:tcPr>
            <w:tcW w:w="1701" w:type="dxa"/>
            <w:vAlign w:val="center"/>
          </w:tcPr>
          <w:p w14:paraId="093A1D03" w14:textId="77777777" w:rsidR="00D954E8" w:rsidRDefault="00B1395E">
            <w:pPr>
              <w:jc w:val="center"/>
            </w:pPr>
            <w:r>
              <w:rPr>
                <w:rFonts w:eastAsiaTheme="minorEastAsia"/>
                <w:kern w:val="0"/>
                <w:szCs w:val="21"/>
              </w:rPr>
              <w:t>新易盛</w:t>
            </w:r>
          </w:p>
        </w:tc>
        <w:tc>
          <w:tcPr>
            <w:tcW w:w="1276" w:type="dxa"/>
            <w:vAlign w:val="center"/>
          </w:tcPr>
          <w:p w14:paraId="1577B078" w14:textId="77777777" w:rsidR="00D954E8" w:rsidRDefault="00B1395E">
            <w:pPr>
              <w:jc w:val="right"/>
            </w:pPr>
            <w:r>
              <w:rPr>
                <w:rFonts w:eastAsiaTheme="minorEastAsia"/>
                <w:kern w:val="0"/>
                <w:szCs w:val="21"/>
              </w:rPr>
              <w:t>145,081</w:t>
            </w:r>
          </w:p>
        </w:tc>
        <w:tc>
          <w:tcPr>
            <w:tcW w:w="1842" w:type="dxa"/>
            <w:vAlign w:val="center"/>
          </w:tcPr>
          <w:p w14:paraId="2BB99DCC" w14:textId="77777777" w:rsidR="00D954E8" w:rsidRDefault="00B1395E">
            <w:pPr>
              <w:jc w:val="right"/>
            </w:pPr>
            <w:r>
              <w:rPr>
                <w:rFonts w:eastAsiaTheme="minorEastAsia"/>
                <w:kern w:val="0"/>
                <w:szCs w:val="21"/>
              </w:rPr>
              <w:t>18,856,177.57</w:t>
            </w:r>
          </w:p>
        </w:tc>
        <w:tc>
          <w:tcPr>
            <w:tcW w:w="1616" w:type="dxa"/>
            <w:vAlign w:val="center"/>
          </w:tcPr>
          <w:p w14:paraId="0AE7696A" w14:textId="77777777" w:rsidR="00D954E8" w:rsidRDefault="00B1395E">
            <w:pPr>
              <w:jc w:val="right"/>
            </w:pPr>
            <w:r>
              <w:rPr>
                <w:rFonts w:eastAsiaTheme="minorEastAsia"/>
                <w:kern w:val="0"/>
                <w:szCs w:val="21"/>
              </w:rPr>
              <w:t>5.96</w:t>
            </w:r>
          </w:p>
        </w:tc>
      </w:tr>
      <w:tr w:rsidR="00D954E8" w14:paraId="0F22CB20" w14:textId="77777777">
        <w:tc>
          <w:tcPr>
            <w:tcW w:w="817" w:type="dxa"/>
            <w:vAlign w:val="center"/>
          </w:tcPr>
          <w:p w14:paraId="70D81381" w14:textId="77777777" w:rsidR="00D954E8" w:rsidRDefault="00B1395E">
            <w:pPr>
              <w:jc w:val="center"/>
            </w:pPr>
            <w:r>
              <w:rPr>
                <w:rFonts w:eastAsiaTheme="minorEastAsia"/>
                <w:kern w:val="0"/>
                <w:szCs w:val="21"/>
              </w:rPr>
              <w:lastRenderedPageBreak/>
              <w:t>3</w:t>
            </w:r>
          </w:p>
        </w:tc>
        <w:tc>
          <w:tcPr>
            <w:tcW w:w="1276" w:type="dxa"/>
            <w:vAlign w:val="center"/>
          </w:tcPr>
          <w:p w14:paraId="2C711D1F" w14:textId="77777777" w:rsidR="00D954E8" w:rsidRDefault="00B1395E">
            <w:pPr>
              <w:jc w:val="center"/>
            </w:pPr>
            <w:r>
              <w:rPr>
                <w:rFonts w:eastAsiaTheme="minorEastAsia"/>
                <w:kern w:val="0"/>
                <w:szCs w:val="21"/>
              </w:rPr>
              <w:t>688169</w:t>
            </w:r>
          </w:p>
        </w:tc>
        <w:tc>
          <w:tcPr>
            <w:tcW w:w="1701" w:type="dxa"/>
            <w:vAlign w:val="center"/>
          </w:tcPr>
          <w:p w14:paraId="0A76FF6A" w14:textId="77777777" w:rsidR="00D954E8" w:rsidRDefault="00B1395E">
            <w:pPr>
              <w:jc w:val="center"/>
            </w:pPr>
            <w:r>
              <w:rPr>
                <w:rFonts w:eastAsiaTheme="minorEastAsia"/>
                <w:kern w:val="0"/>
                <w:szCs w:val="21"/>
              </w:rPr>
              <w:t>石头科技</w:t>
            </w:r>
          </w:p>
        </w:tc>
        <w:tc>
          <w:tcPr>
            <w:tcW w:w="1276" w:type="dxa"/>
            <w:vAlign w:val="center"/>
          </w:tcPr>
          <w:p w14:paraId="12312E1F" w14:textId="77777777" w:rsidR="00D954E8" w:rsidRDefault="00B1395E">
            <w:pPr>
              <w:jc w:val="right"/>
            </w:pPr>
            <w:r>
              <w:rPr>
                <w:rFonts w:eastAsiaTheme="minorEastAsia"/>
                <w:kern w:val="0"/>
                <w:szCs w:val="21"/>
              </w:rPr>
              <w:t>64,663</w:t>
            </w:r>
          </w:p>
        </w:tc>
        <w:tc>
          <w:tcPr>
            <w:tcW w:w="1842" w:type="dxa"/>
            <w:vAlign w:val="center"/>
          </w:tcPr>
          <w:p w14:paraId="03C31FFA" w14:textId="77777777" w:rsidR="00D954E8" w:rsidRDefault="00B1395E">
            <w:pPr>
              <w:jc w:val="right"/>
            </w:pPr>
            <w:r>
              <w:rPr>
                <w:rFonts w:eastAsiaTheme="minorEastAsia"/>
                <w:kern w:val="0"/>
                <w:szCs w:val="21"/>
              </w:rPr>
              <w:t>17,971,140.96</w:t>
            </w:r>
          </w:p>
        </w:tc>
        <w:tc>
          <w:tcPr>
            <w:tcW w:w="1616" w:type="dxa"/>
            <w:vAlign w:val="center"/>
          </w:tcPr>
          <w:p w14:paraId="6FAE5C96" w14:textId="77777777" w:rsidR="00D954E8" w:rsidRDefault="00B1395E">
            <w:pPr>
              <w:jc w:val="right"/>
            </w:pPr>
            <w:r>
              <w:rPr>
                <w:rFonts w:eastAsiaTheme="minorEastAsia"/>
                <w:kern w:val="0"/>
                <w:szCs w:val="21"/>
              </w:rPr>
              <w:t>5.68</w:t>
            </w:r>
          </w:p>
        </w:tc>
      </w:tr>
      <w:tr w:rsidR="00D954E8" w14:paraId="4C8A349C" w14:textId="77777777">
        <w:tc>
          <w:tcPr>
            <w:tcW w:w="817" w:type="dxa"/>
            <w:vAlign w:val="center"/>
          </w:tcPr>
          <w:p w14:paraId="44D73C01" w14:textId="77777777" w:rsidR="00D954E8" w:rsidRDefault="00B1395E">
            <w:pPr>
              <w:jc w:val="center"/>
            </w:pPr>
            <w:r>
              <w:rPr>
                <w:rFonts w:eastAsiaTheme="minorEastAsia"/>
                <w:kern w:val="0"/>
                <w:szCs w:val="21"/>
              </w:rPr>
              <w:t>4</w:t>
            </w:r>
          </w:p>
        </w:tc>
        <w:tc>
          <w:tcPr>
            <w:tcW w:w="1276" w:type="dxa"/>
            <w:vAlign w:val="center"/>
          </w:tcPr>
          <w:p w14:paraId="1025C0BE" w14:textId="77777777" w:rsidR="00D954E8" w:rsidRDefault="00B1395E">
            <w:pPr>
              <w:jc w:val="center"/>
            </w:pPr>
            <w:r>
              <w:rPr>
                <w:rFonts w:eastAsiaTheme="minorEastAsia"/>
                <w:kern w:val="0"/>
                <w:szCs w:val="21"/>
              </w:rPr>
              <w:t>601689</w:t>
            </w:r>
          </w:p>
        </w:tc>
        <w:tc>
          <w:tcPr>
            <w:tcW w:w="1701" w:type="dxa"/>
            <w:vAlign w:val="center"/>
          </w:tcPr>
          <w:p w14:paraId="135FEC5A" w14:textId="77777777" w:rsidR="00D954E8" w:rsidRDefault="00B1395E">
            <w:pPr>
              <w:jc w:val="center"/>
            </w:pPr>
            <w:r>
              <w:rPr>
                <w:rFonts w:eastAsiaTheme="minorEastAsia"/>
                <w:kern w:val="0"/>
                <w:szCs w:val="21"/>
              </w:rPr>
              <w:t>拓</w:t>
            </w:r>
            <w:proofErr w:type="gramStart"/>
            <w:r>
              <w:rPr>
                <w:rFonts w:eastAsiaTheme="minorEastAsia"/>
                <w:kern w:val="0"/>
                <w:szCs w:val="21"/>
              </w:rPr>
              <w:t>普集团</w:t>
            </w:r>
            <w:proofErr w:type="gramEnd"/>
          </w:p>
        </w:tc>
        <w:tc>
          <w:tcPr>
            <w:tcW w:w="1276" w:type="dxa"/>
            <w:vAlign w:val="center"/>
          </w:tcPr>
          <w:p w14:paraId="61FAFC6E" w14:textId="77777777" w:rsidR="00D954E8" w:rsidRDefault="00B1395E">
            <w:pPr>
              <w:jc w:val="right"/>
            </w:pPr>
            <w:r>
              <w:rPr>
                <w:rFonts w:eastAsiaTheme="minorEastAsia"/>
                <w:kern w:val="0"/>
                <w:szCs w:val="21"/>
              </w:rPr>
              <w:t>342,331</w:t>
            </w:r>
          </w:p>
        </w:tc>
        <w:tc>
          <w:tcPr>
            <w:tcW w:w="1842" w:type="dxa"/>
            <w:vAlign w:val="center"/>
          </w:tcPr>
          <w:p w14:paraId="74B2E997" w14:textId="77777777" w:rsidR="00D954E8" w:rsidRDefault="00B1395E">
            <w:pPr>
              <w:jc w:val="right"/>
            </w:pPr>
            <w:r>
              <w:rPr>
                <w:rFonts w:eastAsiaTheme="minorEastAsia"/>
                <w:kern w:val="0"/>
                <w:szCs w:val="21"/>
              </w:rPr>
              <w:t>15,836,232.06</w:t>
            </w:r>
          </w:p>
        </w:tc>
        <w:tc>
          <w:tcPr>
            <w:tcW w:w="1616" w:type="dxa"/>
            <w:vAlign w:val="center"/>
          </w:tcPr>
          <w:p w14:paraId="0EB839B3" w14:textId="77777777" w:rsidR="00D954E8" w:rsidRDefault="00B1395E">
            <w:pPr>
              <w:jc w:val="right"/>
            </w:pPr>
            <w:r>
              <w:rPr>
                <w:rFonts w:eastAsiaTheme="minorEastAsia"/>
                <w:kern w:val="0"/>
                <w:szCs w:val="21"/>
              </w:rPr>
              <w:t>5.01</w:t>
            </w:r>
          </w:p>
        </w:tc>
      </w:tr>
      <w:tr w:rsidR="00D954E8" w14:paraId="4022906F" w14:textId="77777777">
        <w:tc>
          <w:tcPr>
            <w:tcW w:w="817" w:type="dxa"/>
            <w:vAlign w:val="center"/>
          </w:tcPr>
          <w:p w14:paraId="6D11216E" w14:textId="77777777" w:rsidR="00D954E8" w:rsidRDefault="00B1395E">
            <w:pPr>
              <w:jc w:val="center"/>
            </w:pPr>
            <w:r>
              <w:rPr>
                <w:rFonts w:eastAsiaTheme="minorEastAsia"/>
                <w:kern w:val="0"/>
                <w:szCs w:val="21"/>
              </w:rPr>
              <w:t>5</w:t>
            </w:r>
          </w:p>
        </w:tc>
        <w:tc>
          <w:tcPr>
            <w:tcW w:w="1276" w:type="dxa"/>
            <w:vAlign w:val="center"/>
          </w:tcPr>
          <w:p w14:paraId="453C7438" w14:textId="77777777" w:rsidR="00D954E8" w:rsidRDefault="00B1395E">
            <w:pPr>
              <w:jc w:val="center"/>
            </w:pPr>
            <w:r>
              <w:rPr>
                <w:rFonts w:eastAsiaTheme="minorEastAsia"/>
                <w:kern w:val="0"/>
                <w:szCs w:val="21"/>
              </w:rPr>
              <w:t>002475</w:t>
            </w:r>
          </w:p>
        </w:tc>
        <w:tc>
          <w:tcPr>
            <w:tcW w:w="1701" w:type="dxa"/>
            <w:vAlign w:val="center"/>
          </w:tcPr>
          <w:p w14:paraId="3B435A8A" w14:textId="77777777" w:rsidR="00D954E8" w:rsidRDefault="00B1395E">
            <w:pPr>
              <w:jc w:val="center"/>
            </w:pPr>
            <w:r>
              <w:rPr>
                <w:rFonts w:eastAsiaTheme="minorEastAsia"/>
                <w:kern w:val="0"/>
                <w:szCs w:val="21"/>
              </w:rPr>
              <w:t>立讯精密</w:t>
            </w:r>
          </w:p>
        </w:tc>
        <w:tc>
          <w:tcPr>
            <w:tcW w:w="1276" w:type="dxa"/>
            <w:vAlign w:val="center"/>
          </w:tcPr>
          <w:p w14:paraId="21F543F1" w14:textId="77777777" w:rsidR="00D954E8" w:rsidRDefault="00B1395E">
            <w:pPr>
              <w:jc w:val="right"/>
            </w:pPr>
            <w:r>
              <w:rPr>
                <w:rFonts w:eastAsiaTheme="minorEastAsia"/>
                <w:kern w:val="0"/>
                <w:szCs w:val="21"/>
              </w:rPr>
              <w:t>322,700</w:t>
            </w:r>
          </w:p>
        </w:tc>
        <w:tc>
          <w:tcPr>
            <w:tcW w:w="1842" w:type="dxa"/>
            <w:vAlign w:val="center"/>
          </w:tcPr>
          <w:p w14:paraId="593C25ED" w14:textId="77777777" w:rsidR="00D954E8" w:rsidRDefault="00B1395E">
            <w:pPr>
              <w:jc w:val="right"/>
            </w:pPr>
            <w:r>
              <w:rPr>
                <w:rFonts w:eastAsiaTheme="minorEastAsia"/>
                <w:kern w:val="0"/>
                <w:szCs w:val="21"/>
              </w:rPr>
              <w:t>14,024,542.00</w:t>
            </w:r>
          </w:p>
        </w:tc>
        <w:tc>
          <w:tcPr>
            <w:tcW w:w="1616" w:type="dxa"/>
            <w:vAlign w:val="center"/>
          </w:tcPr>
          <w:p w14:paraId="7387E9D5" w14:textId="77777777" w:rsidR="00D954E8" w:rsidRDefault="00B1395E">
            <w:pPr>
              <w:jc w:val="right"/>
            </w:pPr>
            <w:r>
              <w:rPr>
                <w:rFonts w:eastAsiaTheme="minorEastAsia"/>
                <w:kern w:val="0"/>
                <w:szCs w:val="21"/>
              </w:rPr>
              <w:t>4.43</w:t>
            </w:r>
          </w:p>
        </w:tc>
      </w:tr>
      <w:tr w:rsidR="00D954E8" w14:paraId="53D96AF0" w14:textId="77777777">
        <w:tc>
          <w:tcPr>
            <w:tcW w:w="817" w:type="dxa"/>
            <w:vAlign w:val="center"/>
          </w:tcPr>
          <w:p w14:paraId="090BB623" w14:textId="77777777" w:rsidR="00D954E8" w:rsidRDefault="00B1395E">
            <w:pPr>
              <w:jc w:val="center"/>
            </w:pPr>
            <w:r>
              <w:rPr>
                <w:rFonts w:eastAsiaTheme="minorEastAsia"/>
                <w:kern w:val="0"/>
                <w:szCs w:val="21"/>
              </w:rPr>
              <w:t>6</w:t>
            </w:r>
          </w:p>
        </w:tc>
        <w:tc>
          <w:tcPr>
            <w:tcW w:w="1276" w:type="dxa"/>
            <w:vAlign w:val="center"/>
          </w:tcPr>
          <w:p w14:paraId="21571EF4" w14:textId="77777777" w:rsidR="00D954E8" w:rsidRDefault="00B1395E">
            <w:pPr>
              <w:jc w:val="center"/>
            </w:pPr>
            <w:r>
              <w:rPr>
                <w:rFonts w:eastAsiaTheme="minorEastAsia"/>
                <w:kern w:val="0"/>
                <w:szCs w:val="21"/>
              </w:rPr>
              <w:t>300308</w:t>
            </w:r>
          </w:p>
        </w:tc>
        <w:tc>
          <w:tcPr>
            <w:tcW w:w="1701" w:type="dxa"/>
            <w:vAlign w:val="center"/>
          </w:tcPr>
          <w:p w14:paraId="264B3FFF" w14:textId="77777777" w:rsidR="00D954E8" w:rsidRDefault="00B1395E">
            <w:pPr>
              <w:jc w:val="center"/>
            </w:pPr>
            <w:r>
              <w:rPr>
                <w:rFonts w:eastAsiaTheme="minorEastAsia"/>
                <w:kern w:val="0"/>
                <w:szCs w:val="21"/>
              </w:rPr>
              <w:t>中</w:t>
            </w:r>
            <w:proofErr w:type="gramStart"/>
            <w:r>
              <w:rPr>
                <w:rFonts w:eastAsiaTheme="minorEastAsia"/>
                <w:kern w:val="0"/>
                <w:szCs w:val="21"/>
              </w:rPr>
              <w:t>际旭创</w:t>
            </w:r>
            <w:proofErr w:type="gramEnd"/>
          </w:p>
        </w:tc>
        <w:tc>
          <w:tcPr>
            <w:tcW w:w="1276" w:type="dxa"/>
            <w:vAlign w:val="center"/>
          </w:tcPr>
          <w:p w14:paraId="2FE2ECCF" w14:textId="77777777" w:rsidR="00D954E8" w:rsidRDefault="00B1395E">
            <w:pPr>
              <w:jc w:val="right"/>
            </w:pPr>
            <w:r>
              <w:rPr>
                <w:rFonts w:eastAsiaTheme="minorEastAsia"/>
                <w:kern w:val="0"/>
                <w:szCs w:val="21"/>
              </w:rPr>
              <w:t>90,115</w:t>
            </w:r>
          </w:p>
        </w:tc>
        <w:tc>
          <w:tcPr>
            <w:tcW w:w="1842" w:type="dxa"/>
            <w:vAlign w:val="center"/>
          </w:tcPr>
          <w:p w14:paraId="2FA38C81" w14:textId="77777777" w:rsidR="00D954E8" w:rsidRDefault="00B1395E">
            <w:pPr>
              <w:jc w:val="right"/>
            </w:pPr>
            <w:r>
              <w:rPr>
                <w:rFonts w:eastAsiaTheme="minorEastAsia"/>
                <w:kern w:val="0"/>
                <w:szCs w:val="21"/>
              </w:rPr>
              <w:t>13,955,208.90</w:t>
            </w:r>
          </w:p>
        </w:tc>
        <w:tc>
          <w:tcPr>
            <w:tcW w:w="1616" w:type="dxa"/>
            <w:vAlign w:val="center"/>
          </w:tcPr>
          <w:p w14:paraId="3051F965" w14:textId="77777777" w:rsidR="00D954E8" w:rsidRDefault="00B1395E">
            <w:pPr>
              <w:jc w:val="right"/>
            </w:pPr>
            <w:r>
              <w:rPr>
                <w:rFonts w:eastAsiaTheme="minorEastAsia"/>
                <w:kern w:val="0"/>
                <w:szCs w:val="21"/>
              </w:rPr>
              <w:t>4.41</w:t>
            </w:r>
          </w:p>
        </w:tc>
      </w:tr>
      <w:tr w:rsidR="00D954E8" w14:paraId="1371C426" w14:textId="77777777">
        <w:tc>
          <w:tcPr>
            <w:tcW w:w="817" w:type="dxa"/>
            <w:vAlign w:val="center"/>
          </w:tcPr>
          <w:p w14:paraId="56E84B75" w14:textId="77777777" w:rsidR="00D954E8" w:rsidRDefault="00B1395E">
            <w:pPr>
              <w:jc w:val="center"/>
            </w:pPr>
            <w:r>
              <w:rPr>
                <w:rFonts w:eastAsiaTheme="minorEastAsia"/>
                <w:kern w:val="0"/>
                <w:szCs w:val="21"/>
              </w:rPr>
              <w:t>7</w:t>
            </w:r>
          </w:p>
        </w:tc>
        <w:tc>
          <w:tcPr>
            <w:tcW w:w="1276" w:type="dxa"/>
            <w:vAlign w:val="center"/>
          </w:tcPr>
          <w:p w14:paraId="28A3B247" w14:textId="77777777" w:rsidR="00D954E8" w:rsidRDefault="00B1395E">
            <w:pPr>
              <w:jc w:val="center"/>
            </w:pPr>
            <w:r>
              <w:rPr>
                <w:rFonts w:eastAsiaTheme="minorEastAsia"/>
                <w:kern w:val="0"/>
                <w:szCs w:val="21"/>
              </w:rPr>
              <w:t>688041</w:t>
            </w:r>
          </w:p>
        </w:tc>
        <w:tc>
          <w:tcPr>
            <w:tcW w:w="1701" w:type="dxa"/>
            <w:vAlign w:val="center"/>
          </w:tcPr>
          <w:p w14:paraId="2AFB216A" w14:textId="77777777" w:rsidR="00D954E8" w:rsidRDefault="00B1395E">
            <w:pPr>
              <w:jc w:val="center"/>
            </w:pPr>
            <w:r>
              <w:rPr>
                <w:rFonts w:eastAsiaTheme="minorEastAsia"/>
                <w:kern w:val="0"/>
                <w:szCs w:val="21"/>
              </w:rPr>
              <w:t>海</w:t>
            </w:r>
            <w:proofErr w:type="gramStart"/>
            <w:r>
              <w:rPr>
                <w:rFonts w:eastAsiaTheme="minorEastAsia"/>
                <w:kern w:val="0"/>
                <w:szCs w:val="21"/>
              </w:rPr>
              <w:t>光信息</w:t>
            </w:r>
            <w:proofErr w:type="gramEnd"/>
          </w:p>
        </w:tc>
        <w:tc>
          <w:tcPr>
            <w:tcW w:w="1276" w:type="dxa"/>
            <w:vAlign w:val="center"/>
          </w:tcPr>
          <w:p w14:paraId="7F3DAE41" w14:textId="77777777" w:rsidR="00D954E8" w:rsidRDefault="00B1395E">
            <w:pPr>
              <w:jc w:val="right"/>
            </w:pPr>
            <w:r>
              <w:rPr>
                <w:rFonts w:eastAsiaTheme="minorEastAsia"/>
                <w:kern w:val="0"/>
                <w:szCs w:val="21"/>
              </w:rPr>
              <w:t>98,814</w:t>
            </w:r>
          </w:p>
        </w:tc>
        <w:tc>
          <w:tcPr>
            <w:tcW w:w="1842" w:type="dxa"/>
            <w:vAlign w:val="center"/>
          </w:tcPr>
          <w:p w14:paraId="7C52F024" w14:textId="77777777" w:rsidR="00D954E8" w:rsidRDefault="00B1395E">
            <w:pPr>
              <w:jc w:val="right"/>
            </w:pPr>
            <w:r>
              <w:rPr>
                <w:rFonts w:eastAsiaTheme="minorEastAsia"/>
                <w:kern w:val="0"/>
                <w:szCs w:val="21"/>
              </w:rPr>
              <w:t>10,205,509.92</w:t>
            </w:r>
          </w:p>
        </w:tc>
        <w:tc>
          <w:tcPr>
            <w:tcW w:w="1616" w:type="dxa"/>
            <w:vAlign w:val="center"/>
          </w:tcPr>
          <w:p w14:paraId="14D39116" w14:textId="77777777" w:rsidR="00D954E8" w:rsidRDefault="00B1395E">
            <w:pPr>
              <w:jc w:val="right"/>
            </w:pPr>
            <w:r>
              <w:rPr>
                <w:rFonts w:eastAsiaTheme="minorEastAsia"/>
                <w:kern w:val="0"/>
                <w:szCs w:val="21"/>
              </w:rPr>
              <w:t>3.23</w:t>
            </w:r>
          </w:p>
        </w:tc>
      </w:tr>
      <w:tr w:rsidR="00D954E8" w14:paraId="21DB8EB2" w14:textId="77777777">
        <w:tc>
          <w:tcPr>
            <w:tcW w:w="817" w:type="dxa"/>
            <w:vAlign w:val="center"/>
          </w:tcPr>
          <w:p w14:paraId="0E7EA067" w14:textId="77777777" w:rsidR="00D954E8" w:rsidRDefault="00B1395E">
            <w:pPr>
              <w:jc w:val="center"/>
            </w:pPr>
            <w:r>
              <w:rPr>
                <w:rFonts w:eastAsiaTheme="minorEastAsia"/>
                <w:kern w:val="0"/>
                <w:szCs w:val="21"/>
              </w:rPr>
              <w:t>8</w:t>
            </w:r>
          </w:p>
        </w:tc>
        <w:tc>
          <w:tcPr>
            <w:tcW w:w="1276" w:type="dxa"/>
            <w:vAlign w:val="center"/>
          </w:tcPr>
          <w:p w14:paraId="2ADC448B" w14:textId="77777777" w:rsidR="00D954E8" w:rsidRDefault="00B1395E">
            <w:pPr>
              <w:jc w:val="center"/>
            </w:pPr>
            <w:r>
              <w:rPr>
                <w:rFonts w:eastAsiaTheme="minorEastAsia"/>
                <w:kern w:val="0"/>
                <w:szCs w:val="21"/>
              </w:rPr>
              <w:t>688256</w:t>
            </w:r>
          </w:p>
        </w:tc>
        <w:tc>
          <w:tcPr>
            <w:tcW w:w="1701" w:type="dxa"/>
            <w:vAlign w:val="center"/>
          </w:tcPr>
          <w:p w14:paraId="5F3E5A04" w14:textId="77777777" w:rsidR="00D954E8" w:rsidRDefault="00B1395E">
            <w:pPr>
              <w:jc w:val="center"/>
            </w:pPr>
            <w:r>
              <w:rPr>
                <w:rFonts w:eastAsiaTheme="minorEastAsia"/>
                <w:kern w:val="0"/>
                <w:szCs w:val="21"/>
              </w:rPr>
              <w:t>寒武纪</w:t>
            </w:r>
          </w:p>
        </w:tc>
        <w:tc>
          <w:tcPr>
            <w:tcW w:w="1276" w:type="dxa"/>
            <w:vAlign w:val="center"/>
          </w:tcPr>
          <w:p w14:paraId="76103D44" w14:textId="77777777" w:rsidR="00D954E8" w:rsidRDefault="00B1395E">
            <w:pPr>
              <w:jc w:val="right"/>
            </w:pPr>
            <w:r>
              <w:rPr>
                <w:rFonts w:eastAsiaTheme="minorEastAsia"/>
                <w:kern w:val="0"/>
                <w:szCs w:val="21"/>
              </w:rPr>
              <w:t>34,672</w:t>
            </w:r>
          </w:p>
        </w:tc>
        <w:tc>
          <w:tcPr>
            <w:tcW w:w="1842" w:type="dxa"/>
            <w:vAlign w:val="center"/>
          </w:tcPr>
          <w:p w14:paraId="680B5688" w14:textId="77777777" w:rsidR="00D954E8" w:rsidRDefault="00B1395E">
            <w:pPr>
              <w:jc w:val="right"/>
            </w:pPr>
            <w:r>
              <w:rPr>
                <w:rFonts w:eastAsiaTheme="minorEastAsia"/>
                <w:kern w:val="0"/>
                <w:szCs w:val="21"/>
              </w:rPr>
              <w:t>10,025,755.52</w:t>
            </w:r>
          </w:p>
        </w:tc>
        <w:tc>
          <w:tcPr>
            <w:tcW w:w="1616" w:type="dxa"/>
            <w:vAlign w:val="center"/>
          </w:tcPr>
          <w:p w14:paraId="160390ED" w14:textId="77777777" w:rsidR="00D954E8" w:rsidRDefault="00B1395E">
            <w:pPr>
              <w:jc w:val="right"/>
            </w:pPr>
            <w:r>
              <w:rPr>
                <w:rFonts w:eastAsiaTheme="minorEastAsia"/>
                <w:kern w:val="0"/>
                <w:szCs w:val="21"/>
              </w:rPr>
              <w:t>3.17</w:t>
            </w:r>
          </w:p>
        </w:tc>
      </w:tr>
      <w:tr w:rsidR="00D954E8" w14:paraId="1266255D" w14:textId="77777777">
        <w:tc>
          <w:tcPr>
            <w:tcW w:w="817" w:type="dxa"/>
            <w:vAlign w:val="center"/>
          </w:tcPr>
          <w:p w14:paraId="7EFDF7C9" w14:textId="77777777" w:rsidR="00D954E8" w:rsidRDefault="00B1395E">
            <w:pPr>
              <w:jc w:val="center"/>
            </w:pPr>
            <w:r>
              <w:rPr>
                <w:rFonts w:eastAsiaTheme="minorEastAsia"/>
                <w:kern w:val="0"/>
                <w:szCs w:val="21"/>
              </w:rPr>
              <w:t>9</w:t>
            </w:r>
          </w:p>
        </w:tc>
        <w:tc>
          <w:tcPr>
            <w:tcW w:w="1276" w:type="dxa"/>
            <w:vAlign w:val="center"/>
          </w:tcPr>
          <w:p w14:paraId="7017D1E7" w14:textId="77777777" w:rsidR="00D954E8" w:rsidRDefault="00B1395E">
            <w:pPr>
              <w:jc w:val="center"/>
            </w:pPr>
            <w:r>
              <w:rPr>
                <w:rFonts w:eastAsiaTheme="minorEastAsia"/>
                <w:kern w:val="0"/>
                <w:szCs w:val="21"/>
              </w:rPr>
              <w:t>600031</w:t>
            </w:r>
          </w:p>
        </w:tc>
        <w:tc>
          <w:tcPr>
            <w:tcW w:w="1701" w:type="dxa"/>
            <w:vAlign w:val="center"/>
          </w:tcPr>
          <w:p w14:paraId="5CDC7CBC" w14:textId="77777777" w:rsidR="00D954E8" w:rsidRDefault="00B1395E">
            <w:pPr>
              <w:jc w:val="center"/>
            </w:pPr>
            <w:r>
              <w:rPr>
                <w:rFonts w:eastAsiaTheme="minorEastAsia"/>
                <w:kern w:val="0"/>
                <w:szCs w:val="21"/>
              </w:rPr>
              <w:t>三一重工</w:t>
            </w:r>
          </w:p>
        </w:tc>
        <w:tc>
          <w:tcPr>
            <w:tcW w:w="1276" w:type="dxa"/>
            <w:vAlign w:val="center"/>
          </w:tcPr>
          <w:p w14:paraId="11AA0ED8" w14:textId="77777777" w:rsidR="00D954E8" w:rsidRDefault="00B1395E">
            <w:pPr>
              <w:jc w:val="right"/>
            </w:pPr>
            <w:r>
              <w:rPr>
                <w:rFonts w:eastAsiaTheme="minorEastAsia"/>
                <w:kern w:val="0"/>
                <w:szCs w:val="21"/>
              </w:rPr>
              <w:t>451,500</w:t>
            </w:r>
          </w:p>
        </w:tc>
        <w:tc>
          <w:tcPr>
            <w:tcW w:w="1842" w:type="dxa"/>
            <w:vAlign w:val="center"/>
          </w:tcPr>
          <w:p w14:paraId="44082014" w14:textId="77777777" w:rsidR="00D954E8" w:rsidRDefault="00B1395E">
            <w:pPr>
              <w:jc w:val="right"/>
            </w:pPr>
            <w:r>
              <w:rPr>
                <w:rFonts w:eastAsiaTheme="minorEastAsia"/>
                <w:kern w:val="0"/>
                <w:szCs w:val="21"/>
              </w:rPr>
              <w:t>8,524,320.00</w:t>
            </w:r>
          </w:p>
        </w:tc>
        <w:tc>
          <w:tcPr>
            <w:tcW w:w="1616" w:type="dxa"/>
            <w:vAlign w:val="center"/>
          </w:tcPr>
          <w:p w14:paraId="06C36E2B" w14:textId="77777777" w:rsidR="00D954E8" w:rsidRDefault="00B1395E">
            <w:pPr>
              <w:jc w:val="right"/>
            </w:pPr>
            <w:r>
              <w:rPr>
                <w:rFonts w:eastAsiaTheme="minorEastAsia"/>
                <w:kern w:val="0"/>
                <w:szCs w:val="21"/>
              </w:rPr>
              <w:t>2.69</w:t>
            </w:r>
          </w:p>
        </w:tc>
      </w:tr>
      <w:tr w:rsidR="00D954E8" w14:paraId="24D256A9" w14:textId="77777777">
        <w:tc>
          <w:tcPr>
            <w:tcW w:w="817" w:type="dxa"/>
            <w:vAlign w:val="center"/>
          </w:tcPr>
          <w:p w14:paraId="73B42E09" w14:textId="77777777" w:rsidR="00D954E8" w:rsidRDefault="00B1395E">
            <w:pPr>
              <w:jc w:val="center"/>
            </w:pPr>
            <w:r>
              <w:rPr>
                <w:rFonts w:eastAsiaTheme="minorEastAsia"/>
                <w:kern w:val="0"/>
                <w:szCs w:val="21"/>
              </w:rPr>
              <w:t>10</w:t>
            </w:r>
          </w:p>
        </w:tc>
        <w:tc>
          <w:tcPr>
            <w:tcW w:w="1276" w:type="dxa"/>
            <w:vAlign w:val="center"/>
          </w:tcPr>
          <w:p w14:paraId="6256F386" w14:textId="77777777" w:rsidR="00D954E8" w:rsidRDefault="00B1395E">
            <w:pPr>
              <w:jc w:val="center"/>
            </w:pPr>
            <w:r>
              <w:rPr>
                <w:rFonts w:eastAsiaTheme="minorEastAsia"/>
                <w:kern w:val="0"/>
                <w:szCs w:val="21"/>
              </w:rPr>
              <w:t>002126</w:t>
            </w:r>
          </w:p>
        </w:tc>
        <w:tc>
          <w:tcPr>
            <w:tcW w:w="1701" w:type="dxa"/>
            <w:vAlign w:val="center"/>
          </w:tcPr>
          <w:p w14:paraId="3CC93705" w14:textId="77777777" w:rsidR="00D954E8" w:rsidRDefault="00B1395E">
            <w:pPr>
              <w:jc w:val="center"/>
            </w:pPr>
            <w:r>
              <w:rPr>
                <w:rFonts w:eastAsiaTheme="minorEastAsia"/>
                <w:kern w:val="0"/>
                <w:szCs w:val="21"/>
              </w:rPr>
              <w:t>银</w:t>
            </w:r>
            <w:proofErr w:type="gramStart"/>
            <w:r>
              <w:rPr>
                <w:rFonts w:eastAsiaTheme="minorEastAsia"/>
                <w:kern w:val="0"/>
                <w:szCs w:val="21"/>
              </w:rPr>
              <w:t>轮股份</w:t>
            </w:r>
            <w:proofErr w:type="gramEnd"/>
          </w:p>
        </w:tc>
        <w:tc>
          <w:tcPr>
            <w:tcW w:w="1276" w:type="dxa"/>
            <w:vAlign w:val="center"/>
          </w:tcPr>
          <w:p w14:paraId="0E507E68" w14:textId="77777777" w:rsidR="00D954E8" w:rsidRDefault="00B1395E">
            <w:pPr>
              <w:jc w:val="right"/>
            </w:pPr>
            <w:r>
              <w:rPr>
                <w:rFonts w:eastAsiaTheme="minorEastAsia"/>
                <w:kern w:val="0"/>
                <w:szCs w:val="21"/>
              </w:rPr>
              <w:t>416,800</w:t>
            </w:r>
          </w:p>
        </w:tc>
        <w:tc>
          <w:tcPr>
            <w:tcW w:w="1842" w:type="dxa"/>
            <w:vAlign w:val="center"/>
          </w:tcPr>
          <w:p w14:paraId="410E091D" w14:textId="77777777" w:rsidR="00D954E8" w:rsidRDefault="00B1395E">
            <w:pPr>
              <w:jc w:val="right"/>
            </w:pPr>
            <w:r>
              <w:rPr>
                <w:rFonts w:eastAsiaTheme="minorEastAsia"/>
                <w:kern w:val="0"/>
                <w:szCs w:val="21"/>
              </w:rPr>
              <w:t>8,127,600.00</w:t>
            </w:r>
          </w:p>
        </w:tc>
        <w:tc>
          <w:tcPr>
            <w:tcW w:w="1616" w:type="dxa"/>
            <w:vAlign w:val="center"/>
          </w:tcPr>
          <w:p w14:paraId="52807341" w14:textId="77777777" w:rsidR="00D954E8" w:rsidRDefault="00B1395E">
            <w:pPr>
              <w:jc w:val="right"/>
            </w:pPr>
            <w:r>
              <w:rPr>
                <w:rFonts w:eastAsiaTheme="minorEastAsia"/>
                <w:kern w:val="0"/>
                <w:szCs w:val="21"/>
              </w:rPr>
              <w:t>2.57</w:t>
            </w:r>
          </w:p>
        </w:tc>
      </w:tr>
    </w:tbl>
    <w:bookmarkEnd w:id="0"/>
    <w:p w14:paraId="3453674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EAD55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AAF1EC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0B3C990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EC7682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32F2718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19F978E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12A0B06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399C41E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A97FBC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3A2CD1E"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47A3F13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77695B16"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1FD85D3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A7CFB7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37C8FBE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4755CD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57737E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C5BE541" w14:textId="77777777">
        <w:tc>
          <w:tcPr>
            <w:tcW w:w="1110" w:type="dxa"/>
            <w:vAlign w:val="center"/>
          </w:tcPr>
          <w:p w14:paraId="19A7D78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57035A1C"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6A4D3B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4A92468A" w14:textId="77777777">
        <w:tc>
          <w:tcPr>
            <w:tcW w:w="1110" w:type="dxa"/>
            <w:vAlign w:val="center"/>
          </w:tcPr>
          <w:p w14:paraId="1C76E88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8C3248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115D7D0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78,850.76</w:t>
            </w:r>
          </w:p>
        </w:tc>
      </w:tr>
      <w:tr w:rsidR="005E6DF3" w:rsidRPr="00B27A29" w14:paraId="1ED4462B" w14:textId="77777777">
        <w:tc>
          <w:tcPr>
            <w:tcW w:w="1110" w:type="dxa"/>
            <w:vAlign w:val="center"/>
          </w:tcPr>
          <w:p w14:paraId="68A9038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6F96BB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9A6609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2,100,921.67</w:t>
            </w:r>
          </w:p>
        </w:tc>
      </w:tr>
      <w:tr w:rsidR="005E6DF3" w:rsidRPr="00B27A29" w14:paraId="03497511" w14:textId="77777777">
        <w:tc>
          <w:tcPr>
            <w:tcW w:w="1110" w:type="dxa"/>
            <w:vAlign w:val="center"/>
          </w:tcPr>
          <w:p w14:paraId="509493C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EF5D69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6836398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14630CD" w14:textId="77777777">
        <w:tc>
          <w:tcPr>
            <w:tcW w:w="1110" w:type="dxa"/>
            <w:vAlign w:val="center"/>
          </w:tcPr>
          <w:p w14:paraId="341CC72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4F11AD1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42A2E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DCE2518" w14:textId="77777777">
        <w:tc>
          <w:tcPr>
            <w:tcW w:w="1110" w:type="dxa"/>
            <w:vAlign w:val="center"/>
          </w:tcPr>
          <w:p w14:paraId="4CCAF5B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21419E7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6D68F00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600,412.67</w:t>
            </w:r>
          </w:p>
        </w:tc>
      </w:tr>
      <w:tr w:rsidR="005E6DF3" w:rsidRPr="00B27A29" w14:paraId="704AFCC6" w14:textId="77777777">
        <w:tc>
          <w:tcPr>
            <w:tcW w:w="1110" w:type="dxa"/>
            <w:vAlign w:val="center"/>
          </w:tcPr>
          <w:p w14:paraId="18720C0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6A43F0D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B7C07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F267BC3" w14:textId="77777777">
        <w:tc>
          <w:tcPr>
            <w:tcW w:w="1110" w:type="dxa"/>
            <w:vAlign w:val="center"/>
          </w:tcPr>
          <w:p w14:paraId="07D03AE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A709D3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2D4D078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B9B5B5B" w14:textId="77777777">
        <w:tc>
          <w:tcPr>
            <w:tcW w:w="1110" w:type="dxa"/>
            <w:vAlign w:val="center"/>
          </w:tcPr>
          <w:p w14:paraId="0266F11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23C900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286DE94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3C79D4A" w14:textId="77777777">
        <w:tc>
          <w:tcPr>
            <w:tcW w:w="1110" w:type="dxa"/>
            <w:vAlign w:val="center"/>
          </w:tcPr>
          <w:p w14:paraId="320C70A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249774E"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7772A24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2,780,185.10</w:t>
            </w:r>
          </w:p>
        </w:tc>
      </w:tr>
    </w:tbl>
    <w:p w14:paraId="1BE9D52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4A33EF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35B4597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62D9C15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6DAF18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2870E0D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D6DC02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670F57A"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0DDD8EF"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6861F5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26D142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DAB54B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782A271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D80464"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F2D59A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154,641,652.14</w:t>
            </w:r>
          </w:p>
        </w:tc>
        <w:tc>
          <w:tcPr>
            <w:tcW w:w="2367" w:type="dxa"/>
            <w:tcBorders>
              <w:top w:val="single" w:sz="8" w:space="0" w:color="000000"/>
              <w:left w:val="single" w:sz="8" w:space="0" w:color="000000"/>
              <w:bottom w:val="single" w:sz="8" w:space="0" w:color="000000"/>
              <w:right w:val="single" w:sz="8" w:space="0" w:color="000000"/>
            </w:tcBorders>
            <w:vAlign w:val="center"/>
          </w:tcPr>
          <w:p w14:paraId="09D62A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245,402.09</w:t>
            </w:r>
          </w:p>
        </w:tc>
      </w:tr>
      <w:tr w:rsidR="005E6DF3" w:rsidRPr="00B27A29" w14:paraId="3C416DC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42A004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59B8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3,181,000.12</w:t>
            </w:r>
          </w:p>
        </w:tc>
        <w:tc>
          <w:tcPr>
            <w:tcW w:w="2367" w:type="dxa"/>
            <w:tcBorders>
              <w:top w:val="single" w:sz="8" w:space="0" w:color="000000"/>
              <w:left w:val="single" w:sz="8" w:space="0" w:color="000000"/>
              <w:bottom w:val="single" w:sz="8" w:space="0" w:color="000000"/>
              <w:right w:val="single" w:sz="8" w:space="0" w:color="000000"/>
            </w:tcBorders>
            <w:vAlign w:val="center"/>
          </w:tcPr>
          <w:p w14:paraId="3EF79C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64,488.65</w:t>
            </w:r>
          </w:p>
        </w:tc>
      </w:tr>
      <w:tr w:rsidR="005E6DF3" w:rsidRPr="00B27A29" w14:paraId="1507658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1D9DE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C4041C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3,293,575.93</w:t>
            </w:r>
          </w:p>
        </w:tc>
        <w:tc>
          <w:tcPr>
            <w:tcW w:w="2367" w:type="dxa"/>
            <w:tcBorders>
              <w:top w:val="single" w:sz="8" w:space="0" w:color="000000"/>
              <w:left w:val="single" w:sz="8" w:space="0" w:color="000000"/>
              <w:bottom w:val="single" w:sz="8" w:space="0" w:color="000000"/>
              <w:right w:val="single" w:sz="8" w:space="0" w:color="000000"/>
            </w:tcBorders>
            <w:vAlign w:val="center"/>
          </w:tcPr>
          <w:p w14:paraId="5828170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4,282.14</w:t>
            </w:r>
          </w:p>
        </w:tc>
      </w:tr>
      <w:tr w:rsidR="005E6DF3" w:rsidRPr="00B27A29" w14:paraId="343BC91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7CF59B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8B1A19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191DF9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FC9C01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49DA53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ED8C5A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154,529,076.33</w:t>
            </w:r>
          </w:p>
        </w:tc>
        <w:tc>
          <w:tcPr>
            <w:tcW w:w="2367" w:type="dxa"/>
            <w:tcBorders>
              <w:top w:val="single" w:sz="8" w:space="0" w:color="000000"/>
              <w:left w:val="single" w:sz="8" w:space="0" w:color="000000"/>
              <w:bottom w:val="single" w:sz="8" w:space="0" w:color="000000"/>
              <w:right w:val="single" w:sz="8" w:space="0" w:color="000000"/>
            </w:tcBorders>
            <w:vAlign w:val="center"/>
          </w:tcPr>
          <w:p w14:paraId="3D22EC2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305,608.60</w:t>
            </w:r>
          </w:p>
        </w:tc>
      </w:tr>
    </w:tbl>
    <w:p w14:paraId="79DB608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lastRenderedPageBreak/>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70145A4A"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7D8AAF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69B2718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E2396B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265A44F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7014D16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摩根中小盘混合</w:t>
            </w:r>
            <w:r w:rsidRPr="00B27A29">
              <w:rPr>
                <w:rFonts w:eastAsiaTheme="minorEastAsia"/>
                <w:color w:val="000000" w:themeColor="text1"/>
                <w:szCs w:val="21"/>
              </w:rPr>
              <w:t>C</w:t>
            </w:r>
          </w:p>
        </w:tc>
      </w:tr>
      <w:tr w:rsidR="005E6DF3" w:rsidRPr="00B27A29" w14:paraId="397EFD9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DBA0D80"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5A4CF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7ECA7F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671E28"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7D3E5C5"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772294D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4B44FD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DF8C2E3"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2FCA977"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1FE184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BF5C0F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FD5A6A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B593B4F"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9450C0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90,812.77</w:t>
            </w:r>
          </w:p>
        </w:tc>
        <w:tc>
          <w:tcPr>
            <w:tcW w:w="2693" w:type="dxa"/>
            <w:tcBorders>
              <w:top w:val="single" w:sz="8" w:space="0" w:color="000000"/>
              <w:left w:val="single" w:sz="8" w:space="0" w:color="000000"/>
              <w:bottom w:val="single" w:sz="8" w:space="0" w:color="000000"/>
              <w:right w:val="single" w:sz="8" w:space="0" w:color="000000"/>
            </w:tcBorders>
            <w:vAlign w:val="center"/>
          </w:tcPr>
          <w:p w14:paraId="18EC64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6D22B90"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267349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C58D86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14:paraId="07738C18"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77DE3203"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2231A34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5520DA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17E262E3"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62F8602D"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6D8E83A6"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摩根中小盘混合型证券投资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0F5D6753"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摩根中小盘混合型证券投资基金托管协议</w:t>
      </w:r>
    </w:p>
    <w:p w14:paraId="0D51A3E9"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1009E36F"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6666DF3B"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138EC655" w14:textId="77777777" w:rsidR="00D954E8" w:rsidRDefault="00B1395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675B73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3A7B757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D56F1D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7B8865C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3AB53E4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投资者可在营业时间免费查阅，也可按工本费购买复印件。</w:t>
      </w:r>
    </w:p>
    <w:p w14:paraId="56226861" w14:textId="77777777" w:rsidR="005E6DF3" w:rsidRPr="00B27A29" w:rsidRDefault="005E6DF3">
      <w:pPr>
        <w:spacing w:line="360" w:lineRule="auto"/>
        <w:ind w:left="840"/>
        <w:jc w:val="right"/>
        <w:rPr>
          <w:rFonts w:eastAsiaTheme="minorEastAsia"/>
          <w:color w:val="000000" w:themeColor="text1"/>
          <w:szCs w:val="21"/>
        </w:rPr>
      </w:pPr>
    </w:p>
    <w:p w14:paraId="010B3B7E" w14:textId="77777777" w:rsidR="005E6DF3" w:rsidRPr="00B27A29" w:rsidRDefault="005E6DF3">
      <w:pPr>
        <w:spacing w:line="360" w:lineRule="auto"/>
        <w:ind w:left="840"/>
        <w:jc w:val="center"/>
        <w:rPr>
          <w:rFonts w:eastAsiaTheme="minorEastAsia"/>
          <w:b/>
          <w:color w:val="000000" w:themeColor="text1"/>
          <w:szCs w:val="21"/>
        </w:rPr>
      </w:pPr>
    </w:p>
    <w:p w14:paraId="26F5F39E"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48FB9A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5493" w14:textId="77777777" w:rsidR="005B0387" w:rsidRDefault="005B0387">
      <w:r>
        <w:separator/>
      </w:r>
    </w:p>
  </w:endnote>
  <w:endnote w:type="continuationSeparator" w:id="0">
    <w:p w14:paraId="7FFE449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F3C4"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DEB9"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D604987"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132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E61EF47"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FB66" w14:textId="77777777" w:rsidR="005B0387" w:rsidRDefault="005B0387">
      <w:r>
        <w:separator/>
      </w:r>
    </w:p>
  </w:footnote>
  <w:footnote w:type="continuationSeparator" w:id="0">
    <w:p w14:paraId="7EC13CCF"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0969" w14:textId="77777777" w:rsidR="005C671B" w:rsidRDefault="005C671B">
    <w:pPr>
      <w:pStyle w:val="af"/>
      <w:pBdr>
        <w:bottom w:val="single" w:sz="6" w:space="0" w:color="auto"/>
      </w:pBdr>
      <w:jc w:val="right"/>
    </w:pPr>
    <w:r>
      <w:t>摩根中小盘混合型证券投资基金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93F"/>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395E"/>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4E8"/>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0404E8"/>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1172</Words>
  <Characters>6681</Characters>
  <Application>Microsoft Office Word</Application>
  <DocSecurity>0</DocSecurity>
  <Lines>55</Lines>
  <Paragraphs>15</Paragraphs>
  <ScaleCrop>false</ScaleCrop>
  <Company>TRT. Ltd. Co.</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221</cp:revision>
  <cp:lastPrinted>2007-07-19T00:46:00Z</cp:lastPrinted>
  <dcterms:created xsi:type="dcterms:W3CDTF">2013-06-21T06:56:00Z</dcterms:created>
  <dcterms:modified xsi:type="dcterms:W3CDTF">2024-10-24T05:52:00Z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