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D72A56" w14:textId="77777777" w:rsidR="004965AA" w:rsidRDefault="004965AA">
      <w:pPr>
        <w:spacing w:line="360" w:lineRule="auto"/>
        <w:rPr>
          <w:rFonts w:ascii="宋体" w:hAnsi="宋体" w:hint="eastAsia"/>
          <w:sz w:val="48"/>
        </w:rPr>
      </w:pPr>
      <w:r>
        <w:rPr>
          <w:rFonts w:ascii="宋体" w:hAnsi="宋体" w:hint="eastAsia"/>
          <w:sz w:val="48"/>
        </w:rPr>
        <w:t xml:space="preserve">　 </w:t>
      </w:r>
    </w:p>
    <w:p w14:paraId="577FF112" w14:textId="77777777" w:rsidR="004965AA" w:rsidRDefault="004965AA">
      <w:pPr>
        <w:spacing w:line="360" w:lineRule="auto"/>
        <w:rPr>
          <w:rFonts w:ascii="宋体" w:hAnsi="宋体" w:hint="eastAsia"/>
          <w:sz w:val="48"/>
        </w:rPr>
      </w:pPr>
      <w:r>
        <w:rPr>
          <w:rFonts w:ascii="宋体" w:hAnsi="宋体" w:hint="eastAsia"/>
          <w:sz w:val="48"/>
        </w:rPr>
        <w:t xml:space="preserve">　 </w:t>
      </w:r>
    </w:p>
    <w:p w14:paraId="6250127C" w14:textId="77777777" w:rsidR="004965AA" w:rsidRDefault="004965AA">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摩根标普港股通低波红利交易型开放式指数证券投资基金</w:t>
      </w:r>
      <w:r>
        <w:rPr>
          <w:rFonts w:ascii="宋体" w:hAnsi="宋体" w:hint="eastAsia"/>
          <w:b/>
          <w:bCs/>
          <w:color w:val="000000" w:themeColor="text1"/>
          <w:sz w:val="48"/>
          <w:szCs w:val="30"/>
        </w:rPr>
        <w:br/>
        <w:t>2026年第2季度报告</w:t>
      </w:r>
    </w:p>
    <w:p w14:paraId="34E1FBCF" w14:textId="77777777" w:rsidR="004965AA" w:rsidRDefault="004965AA">
      <w:pPr>
        <w:spacing w:line="360" w:lineRule="auto"/>
        <w:jc w:val="center"/>
        <w:rPr>
          <w:rFonts w:ascii="宋体" w:hAnsi="宋体" w:hint="eastAsia"/>
          <w:sz w:val="28"/>
          <w:szCs w:val="30"/>
        </w:rPr>
      </w:pPr>
      <w:r>
        <w:rPr>
          <w:rFonts w:ascii="宋体" w:hAnsi="宋体" w:hint="eastAsia"/>
          <w:sz w:val="28"/>
          <w:szCs w:val="30"/>
        </w:rPr>
        <w:t xml:space="preserve">　 </w:t>
      </w:r>
    </w:p>
    <w:p w14:paraId="5C860917" w14:textId="77777777" w:rsidR="004965AA" w:rsidRDefault="004965AA">
      <w:pPr>
        <w:spacing w:line="360" w:lineRule="auto"/>
        <w:jc w:val="center"/>
      </w:pPr>
      <w:r>
        <w:rPr>
          <w:rFonts w:ascii="宋体" w:hAnsi="宋体" w:hint="eastAsia"/>
          <w:b/>
          <w:bCs/>
          <w:sz w:val="28"/>
          <w:szCs w:val="30"/>
        </w:rPr>
        <w:t>2026年6月30日</w:t>
      </w:r>
    </w:p>
    <w:p w14:paraId="1D17AFD8" w14:textId="77777777" w:rsidR="004965AA" w:rsidRDefault="004965AA">
      <w:pPr>
        <w:spacing w:line="360" w:lineRule="auto"/>
        <w:jc w:val="center"/>
        <w:rPr>
          <w:rFonts w:ascii="宋体" w:hAnsi="宋体" w:hint="eastAsia"/>
          <w:sz w:val="28"/>
          <w:szCs w:val="30"/>
        </w:rPr>
      </w:pPr>
      <w:r>
        <w:rPr>
          <w:rFonts w:ascii="宋体" w:hAnsi="宋体" w:hint="eastAsia"/>
          <w:sz w:val="28"/>
          <w:szCs w:val="30"/>
        </w:rPr>
        <w:t xml:space="preserve">　 </w:t>
      </w:r>
    </w:p>
    <w:p w14:paraId="30C1A7F1" w14:textId="77777777" w:rsidR="004965AA" w:rsidRDefault="004965AA">
      <w:pPr>
        <w:spacing w:line="360" w:lineRule="auto"/>
        <w:jc w:val="center"/>
        <w:rPr>
          <w:rFonts w:ascii="宋体" w:hAnsi="宋体" w:hint="eastAsia"/>
          <w:sz w:val="28"/>
          <w:szCs w:val="30"/>
        </w:rPr>
      </w:pPr>
      <w:r>
        <w:rPr>
          <w:rFonts w:ascii="宋体" w:hAnsi="宋体" w:hint="eastAsia"/>
          <w:sz w:val="28"/>
          <w:szCs w:val="30"/>
        </w:rPr>
        <w:t xml:space="preserve">　 </w:t>
      </w:r>
    </w:p>
    <w:p w14:paraId="1054A46B" w14:textId="77777777" w:rsidR="004965AA" w:rsidRDefault="004965AA">
      <w:pPr>
        <w:spacing w:line="360" w:lineRule="auto"/>
        <w:jc w:val="center"/>
        <w:rPr>
          <w:rFonts w:ascii="宋体" w:hAnsi="宋体" w:hint="eastAsia"/>
          <w:sz w:val="28"/>
          <w:szCs w:val="30"/>
        </w:rPr>
      </w:pPr>
      <w:r>
        <w:rPr>
          <w:rFonts w:ascii="宋体" w:hAnsi="宋体" w:hint="eastAsia"/>
          <w:sz w:val="28"/>
          <w:szCs w:val="30"/>
        </w:rPr>
        <w:t xml:space="preserve">　 </w:t>
      </w:r>
    </w:p>
    <w:p w14:paraId="1A344483" w14:textId="77777777" w:rsidR="004965AA" w:rsidRDefault="004965A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62350C70" w14:textId="77777777" w:rsidR="004965AA" w:rsidRDefault="004965AA">
      <w:pPr>
        <w:spacing w:line="360" w:lineRule="auto"/>
        <w:jc w:val="center"/>
        <w:rPr>
          <w:rFonts w:ascii="宋体" w:hAnsi="宋体" w:hint="eastAsia"/>
          <w:sz w:val="28"/>
          <w:szCs w:val="30"/>
        </w:rPr>
      </w:pPr>
      <w:r>
        <w:rPr>
          <w:rFonts w:ascii="宋体" w:hAnsi="宋体" w:hint="eastAsia"/>
          <w:sz w:val="28"/>
          <w:szCs w:val="30"/>
        </w:rPr>
        <w:t xml:space="preserve">　 </w:t>
      </w:r>
    </w:p>
    <w:p w14:paraId="282AFD08" w14:textId="77777777" w:rsidR="004965AA" w:rsidRDefault="004965AA">
      <w:pPr>
        <w:spacing w:line="360" w:lineRule="auto"/>
        <w:jc w:val="center"/>
        <w:rPr>
          <w:rFonts w:ascii="宋体" w:hAnsi="宋体" w:hint="eastAsia"/>
          <w:sz w:val="28"/>
          <w:szCs w:val="30"/>
        </w:rPr>
      </w:pPr>
      <w:r>
        <w:rPr>
          <w:rFonts w:ascii="宋体" w:hAnsi="宋体" w:hint="eastAsia"/>
          <w:sz w:val="28"/>
          <w:szCs w:val="30"/>
        </w:rPr>
        <w:t xml:space="preserve">　 </w:t>
      </w:r>
    </w:p>
    <w:p w14:paraId="1439D54E" w14:textId="77777777" w:rsidR="004965AA" w:rsidRDefault="004965AA">
      <w:pPr>
        <w:spacing w:line="360" w:lineRule="auto"/>
        <w:jc w:val="center"/>
        <w:rPr>
          <w:rFonts w:ascii="宋体" w:hAnsi="宋体" w:hint="eastAsia"/>
          <w:sz w:val="28"/>
          <w:szCs w:val="30"/>
        </w:rPr>
      </w:pPr>
      <w:r>
        <w:rPr>
          <w:rFonts w:ascii="宋体" w:hAnsi="宋体" w:hint="eastAsia"/>
          <w:sz w:val="28"/>
          <w:szCs w:val="30"/>
        </w:rPr>
        <w:t xml:space="preserve">　 </w:t>
      </w:r>
    </w:p>
    <w:p w14:paraId="09B8CA0F" w14:textId="77777777" w:rsidR="004965AA" w:rsidRDefault="004965AA">
      <w:pPr>
        <w:spacing w:line="360" w:lineRule="auto"/>
        <w:jc w:val="center"/>
        <w:rPr>
          <w:rFonts w:ascii="宋体" w:hAnsi="宋体" w:hint="eastAsia"/>
          <w:sz w:val="28"/>
          <w:szCs w:val="30"/>
        </w:rPr>
      </w:pPr>
      <w:r>
        <w:rPr>
          <w:rFonts w:ascii="宋体" w:hAnsi="宋体" w:hint="eastAsia"/>
          <w:sz w:val="28"/>
          <w:szCs w:val="30"/>
        </w:rPr>
        <w:t xml:space="preserve">　 </w:t>
      </w:r>
    </w:p>
    <w:p w14:paraId="112C682F" w14:textId="77777777" w:rsidR="004965AA" w:rsidRDefault="004965AA">
      <w:pPr>
        <w:spacing w:line="360" w:lineRule="auto"/>
        <w:jc w:val="center"/>
        <w:rPr>
          <w:rFonts w:ascii="宋体" w:hAnsi="宋体" w:hint="eastAsia"/>
          <w:sz w:val="28"/>
          <w:szCs w:val="30"/>
        </w:rPr>
      </w:pPr>
      <w:r>
        <w:rPr>
          <w:rFonts w:ascii="宋体" w:hAnsi="宋体" w:hint="eastAsia"/>
          <w:sz w:val="28"/>
          <w:szCs w:val="30"/>
        </w:rPr>
        <w:t xml:space="preserve">　 </w:t>
      </w:r>
    </w:p>
    <w:p w14:paraId="6FA59888" w14:textId="77777777" w:rsidR="004965AA" w:rsidRDefault="004965AA">
      <w:pPr>
        <w:spacing w:line="360" w:lineRule="auto"/>
        <w:jc w:val="center"/>
        <w:rPr>
          <w:rFonts w:ascii="宋体" w:hAnsi="宋体" w:hint="eastAsia"/>
          <w:sz w:val="28"/>
          <w:szCs w:val="30"/>
        </w:rPr>
      </w:pPr>
      <w:r>
        <w:rPr>
          <w:rFonts w:ascii="宋体" w:hAnsi="宋体" w:hint="eastAsia"/>
          <w:sz w:val="28"/>
          <w:szCs w:val="30"/>
        </w:rPr>
        <w:t xml:space="preserve">　 </w:t>
      </w:r>
    </w:p>
    <w:p w14:paraId="3ED981DB" w14:textId="77777777" w:rsidR="004965AA" w:rsidRDefault="004965AA">
      <w:pPr>
        <w:spacing w:line="360" w:lineRule="auto"/>
        <w:jc w:val="center"/>
        <w:rPr>
          <w:rFonts w:ascii="宋体" w:hAnsi="宋体" w:hint="eastAsia"/>
          <w:sz w:val="28"/>
          <w:szCs w:val="30"/>
        </w:rPr>
      </w:pPr>
      <w:r>
        <w:rPr>
          <w:rFonts w:ascii="宋体" w:hAnsi="宋体" w:hint="eastAsia"/>
          <w:sz w:val="28"/>
          <w:szCs w:val="30"/>
        </w:rPr>
        <w:t xml:space="preserve">　 </w:t>
      </w:r>
    </w:p>
    <w:p w14:paraId="3957907E" w14:textId="77777777" w:rsidR="004965AA" w:rsidRDefault="004965AA">
      <w:pPr>
        <w:spacing w:line="360" w:lineRule="auto"/>
        <w:ind w:firstLineChars="800" w:firstLine="2249"/>
        <w:jc w:val="left"/>
      </w:pPr>
      <w:r>
        <w:rPr>
          <w:rFonts w:ascii="宋体" w:hAnsi="宋体" w:hint="eastAsia"/>
          <w:b/>
          <w:bCs/>
          <w:sz w:val="28"/>
          <w:szCs w:val="30"/>
        </w:rPr>
        <w:t>基金管理人：摩根基金管理（中国）有限公司</w:t>
      </w:r>
    </w:p>
    <w:p w14:paraId="6F4EF4C2" w14:textId="77777777" w:rsidR="004965AA" w:rsidRDefault="004965AA">
      <w:pPr>
        <w:spacing w:line="360" w:lineRule="auto"/>
        <w:ind w:firstLineChars="800" w:firstLine="2249"/>
        <w:jc w:val="left"/>
      </w:pPr>
      <w:r>
        <w:rPr>
          <w:rFonts w:ascii="宋体" w:hAnsi="宋体" w:hint="eastAsia"/>
          <w:b/>
          <w:bCs/>
          <w:sz w:val="28"/>
          <w:szCs w:val="30"/>
        </w:rPr>
        <w:t>基金托管人：广发证券股份有限公司</w:t>
      </w:r>
    </w:p>
    <w:p w14:paraId="43109F27" w14:textId="77777777" w:rsidR="004965AA" w:rsidRDefault="004965AA">
      <w:pPr>
        <w:spacing w:line="360" w:lineRule="auto"/>
        <w:ind w:firstLineChars="800" w:firstLine="2249"/>
        <w:jc w:val="left"/>
      </w:pPr>
      <w:r>
        <w:rPr>
          <w:rFonts w:ascii="宋体" w:hAnsi="宋体" w:hint="eastAsia"/>
          <w:b/>
          <w:bCs/>
          <w:sz w:val="28"/>
          <w:szCs w:val="30"/>
        </w:rPr>
        <w:t>报告送出日期：2026年7月21日</w:t>
      </w:r>
    </w:p>
    <w:p w14:paraId="6FB66B90" w14:textId="77777777" w:rsidR="004965AA" w:rsidRDefault="004965AA">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proofErr w:type="spellStart"/>
      <w:r>
        <w:rPr>
          <w:rFonts w:hAnsi="宋体" w:hint="eastAsia"/>
        </w:rPr>
        <w:lastRenderedPageBreak/>
        <w:t>重要提示</w:t>
      </w:r>
      <w:bookmarkEnd w:id="7"/>
      <w:bookmarkEnd w:id="8"/>
      <w:bookmarkEnd w:id="9"/>
      <w:bookmarkEnd w:id="10"/>
      <w:bookmarkEnd w:id="11"/>
      <w:proofErr w:type="spellEnd"/>
      <w:r>
        <w:rPr>
          <w:rFonts w:hAnsi="宋体" w:hint="eastAsia"/>
        </w:rPr>
        <w:t xml:space="preserve"> </w:t>
      </w:r>
    </w:p>
    <w:p w14:paraId="44496FB2" w14:textId="77777777" w:rsidR="004965AA" w:rsidRDefault="004965AA">
      <w:pPr>
        <w:spacing w:line="360" w:lineRule="auto"/>
        <w:ind w:firstLineChars="200" w:firstLine="420"/>
        <w:divId w:val="2101833322"/>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基金托管人广发证券股份有限公司根据本基金合同约定，于2026年7月20日复核了本报告中的财务指标、净值表现和投资组合报告等内容，保证复核内容不存在虚假记载、误导性陈述或者重大遗漏。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504EC738" w14:textId="77777777" w:rsidR="004965AA" w:rsidRDefault="004965AA">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proofErr w:type="spellStart"/>
      <w:r>
        <w:rPr>
          <w:rFonts w:hAnsi="宋体" w:hint="eastAsia"/>
        </w:rPr>
        <w:t>基金产品概况</w:t>
      </w:r>
      <w:bookmarkEnd w:id="20"/>
      <w:bookmarkEnd w:id="21"/>
      <w:bookmarkEnd w:id="22"/>
      <w:bookmarkEnd w:id="23"/>
      <w:bookmarkEnd w:id="24"/>
      <w:proofErr w:type="spellEnd"/>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ED2301" w14:paraId="2E3AD1B9" w14:textId="77777777">
        <w:trPr>
          <w:divId w:val="1844200503"/>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3D9B16" w14:textId="77777777" w:rsidR="004965AA" w:rsidRDefault="004965AA">
            <w:pPr>
              <w:widowControl/>
              <w:spacing w:line="315" w:lineRule="atLeast"/>
              <w:jc w:val="left"/>
            </w:pPr>
            <w:bookmarkStart w:id="25" w:name="OLE_LINK1"/>
            <w:r>
              <w:rPr>
                <w:rFonts w:asciiTheme="minorEastAsia" w:eastAsiaTheme="minorEastAsia" w:hAnsiTheme="minorEastAsia" w:hint="eastAsia"/>
              </w:rPr>
              <w:t xml:space="preserve">基金简称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4B73A2D6" w14:textId="77777777" w:rsidR="004965AA" w:rsidRDefault="004965AA">
            <w:pPr>
              <w:widowControl/>
              <w:spacing w:line="315" w:lineRule="atLeast"/>
              <w:jc w:val="left"/>
            </w:pPr>
            <w:r>
              <w:rPr>
                <w:rFonts w:asciiTheme="minorEastAsia" w:eastAsiaTheme="minorEastAsia" w:hAnsiTheme="minorEastAsia" w:hint="eastAsia"/>
              </w:rPr>
              <w:t>摩根标普港股通低波红利ETF</w:t>
            </w:r>
          </w:p>
        </w:tc>
      </w:tr>
      <w:tr w:rsidR="00ED2301" w14:paraId="13C9405D" w14:textId="77777777">
        <w:trPr>
          <w:divId w:val="1844200503"/>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18C61DA" w14:textId="77777777" w:rsidR="004965AA" w:rsidRDefault="004965AA">
            <w:pPr>
              <w:widowControl/>
              <w:spacing w:line="315" w:lineRule="atLeast"/>
              <w:jc w:val="left"/>
            </w:pPr>
            <w:r>
              <w:rPr>
                <w:rFonts w:asciiTheme="minorEastAsia" w:eastAsiaTheme="minorEastAsia" w:hAnsiTheme="minorEastAsia" w:hint="eastAsia"/>
              </w:rPr>
              <w:t xml:space="preserve">基金主代码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2192B227" w14:textId="77777777" w:rsidR="004965AA" w:rsidRDefault="004965AA">
            <w:pPr>
              <w:widowControl/>
              <w:spacing w:line="315" w:lineRule="atLeast"/>
              <w:jc w:val="left"/>
            </w:pPr>
            <w:r>
              <w:rPr>
                <w:rFonts w:asciiTheme="minorEastAsia" w:eastAsiaTheme="minorEastAsia" w:hAnsiTheme="minorEastAsia" w:hint="eastAsia"/>
              </w:rPr>
              <w:t>513630</w:t>
            </w:r>
          </w:p>
        </w:tc>
      </w:tr>
      <w:tr w:rsidR="00ED2301" w14:paraId="35A3FCD2" w14:textId="77777777">
        <w:trPr>
          <w:divId w:val="1844200503"/>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AB6DA1F" w14:textId="77777777" w:rsidR="004965AA" w:rsidRDefault="004965AA">
            <w:pPr>
              <w:widowControl/>
              <w:spacing w:line="315" w:lineRule="atLeast"/>
              <w:jc w:val="left"/>
            </w:pPr>
            <w:r>
              <w:rPr>
                <w:rFonts w:asciiTheme="minorEastAsia" w:eastAsiaTheme="minorEastAsia" w:hAnsiTheme="minorEastAsia" w:hint="eastAsia"/>
              </w:rPr>
              <w:t xml:space="preserve">交易代码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3DAA2CA" w14:textId="77777777" w:rsidR="004965AA" w:rsidRDefault="004965AA">
            <w:pPr>
              <w:widowControl/>
              <w:spacing w:line="315" w:lineRule="atLeast"/>
              <w:jc w:val="left"/>
            </w:pPr>
            <w:r>
              <w:rPr>
                <w:rFonts w:asciiTheme="minorEastAsia" w:eastAsiaTheme="minorEastAsia" w:hAnsiTheme="minorEastAsia" w:hint="eastAsia"/>
              </w:rPr>
              <w:t>513630</w:t>
            </w:r>
          </w:p>
        </w:tc>
      </w:tr>
      <w:tr w:rsidR="00ED2301" w14:paraId="315FAB86" w14:textId="77777777">
        <w:trPr>
          <w:divId w:val="1844200503"/>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F26CB2B" w14:textId="77777777" w:rsidR="004965AA" w:rsidRDefault="004965AA">
            <w:pPr>
              <w:widowControl/>
              <w:spacing w:line="315" w:lineRule="atLeast"/>
              <w:jc w:val="left"/>
            </w:pPr>
            <w:r>
              <w:rPr>
                <w:rFonts w:asciiTheme="minorEastAsia" w:eastAsiaTheme="minorEastAsia" w:hAnsiTheme="minorEastAsia" w:hint="eastAsia"/>
              </w:rPr>
              <w:t xml:space="preserve">基金运作方式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3E4D2A61" w14:textId="77777777" w:rsidR="004965AA" w:rsidRDefault="004965AA">
            <w:pPr>
              <w:widowControl/>
              <w:spacing w:line="315" w:lineRule="atLeast"/>
              <w:jc w:val="left"/>
            </w:pPr>
            <w:r>
              <w:rPr>
                <w:rFonts w:asciiTheme="minorEastAsia" w:eastAsiaTheme="minorEastAsia" w:hAnsiTheme="minorEastAsia" w:hint="eastAsia"/>
              </w:rPr>
              <w:t>交易型开放式</w:t>
            </w:r>
          </w:p>
        </w:tc>
      </w:tr>
      <w:tr w:rsidR="00ED2301" w14:paraId="2122066E" w14:textId="77777777">
        <w:trPr>
          <w:divId w:val="1844200503"/>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E43F6D1" w14:textId="77777777" w:rsidR="004965AA" w:rsidRDefault="004965AA">
            <w:pPr>
              <w:widowControl/>
              <w:spacing w:line="315" w:lineRule="atLeast"/>
              <w:jc w:val="left"/>
            </w:pPr>
            <w:r>
              <w:rPr>
                <w:rFonts w:asciiTheme="minorEastAsia" w:eastAsiaTheme="minorEastAsia" w:hAnsiTheme="minorEastAsia" w:hint="eastAsia"/>
              </w:rPr>
              <w:t xml:space="preserve">基金合同生效日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060802C" w14:textId="77777777" w:rsidR="004965AA" w:rsidRDefault="004965AA">
            <w:pPr>
              <w:widowControl/>
              <w:spacing w:line="315" w:lineRule="atLeast"/>
              <w:jc w:val="left"/>
            </w:pPr>
            <w:r>
              <w:rPr>
                <w:rFonts w:asciiTheme="minorEastAsia" w:eastAsiaTheme="minorEastAsia" w:hAnsiTheme="minorEastAsia" w:hint="eastAsia"/>
              </w:rPr>
              <w:t>2023年11月23日</w:t>
            </w:r>
          </w:p>
        </w:tc>
      </w:tr>
      <w:tr w:rsidR="00ED2301" w14:paraId="40A6F47B" w14:textId="77777777">
        <w:trPr>
          <w:divId w:val="1844200503"/>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15D79C3" w14:textId="77777777" w:rsidR="004965AA" w:rsidRDefault="004965AA">
            <w:pPr>
              <w:widowControl/>
              <w:spacing w:line="315" w:lineRule="atLeast"/>
              <w:jc w:val="left"/>
            </w:pPr>
            <w:r>
              <w:rPr>
                <w:rFonts w:asciiTheme="minorEastAsia" w:eastAsiaTheme="minorEastAsia" w:hAnsiTheme="minorEastAsia" w:hint="eastAsia"/>
              </w:rPr>
              <w:t xml:space="preserve">报告期末基金份额总额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6A14F279" w14:textId="77777777" w:rsidR="004965AA" w:rsidRDefault="004965AA">
            <w:pPr>
              <w:widowControl/>
              <w:spacing w:line="315" w:lineRule="atLeast"/>
              <w:jc w:val="left"/>
            </w:pPr>
            <w:r>
              <w:rPr>
                <w:rFonts w:asciiTheme="minorEastAsia" w:eastAsiaTheme="minorEastAsia" w:hAnsiTheme="minorEastAsia" w:hint="eastAsia"/>
              </w:rPr>
              <w:t xml:space="preserve">7,591,359,000.00份 </w:t>
            </w:r>
          </w:p>
        </w:tc>
      </w:tr>
      <w:tr w:rsidR="00ED2301" w14:paraId="7A888053" w14:textId="77777777">
        <w:trPr>
          <w:divId w:val="1844200503"/>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5FFDFB6F" w14:textId="77777777" w:rsidR="004965AA" w:rsidRDefault="004965AA">
            <w:pPr>
              <w:widowControl/>
              <w:spacing w:line="315" w:lineRule="atLeast"/>
              <w:jc w:val="left"/>
            </w:pPr>
            <w:r>
              <w:rPr>
                <w:rFonts w:asciiTheme="minorEastAsia" w:eastAsiaTheme="minorEastAsia" w:hAnsiTheme="minorEastAsia" w:hint="eastAsia"/>
              </w:rPr>
              <w:t xml:space="preserve">投资目标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2DA3A89E" w14:textId="77777777" w:rsidR="004965AA" w:rsidRDefault="004965AA">
            <w:pPr>
              <w:widowControl/>
              <w:spacing w:line="315" w:lineRule="atLeast"/>
              <w:jc w:val="left"/>
            </w:pPr>
            <w:r>
              <w:rPr>
                <w:rFonts w:asciiTheme="minorEastAsia" w:eastAsiaTheme="minorEastAsia" w:hAnsiTheme="minorEastAsia" w:hint="eastAsia"/>
              </w:rPr>
              <w:t>本基金进行被动指数化投资，紧密跟踪标的指数，追求跟踪偏离度和跟踪误差最小化。</w:t>
            </w:r>
          </w:p>
        </w:tc>
      </w:tr>
      <w:tr w:rsidR="00ED2301" w14:paraId="45B73750" w14:textId="77777777">
        <w:trPr>
          <w:divId w:val="1844200503"/>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1AFE291" w14:textId="77777777" w:rsidR="004965AA" w:rsidRDefault="004965AA">
            <w:pPr>
              <w:widowControl/>
              <w:spacing w:line="315" w:lineRule="atLeast"/>
              <w:jc w:val="left"/>
            </w:pPr>
            <w:r>
              <w:rPr>
                <w:rFonts w:asciiTheme="minorEastAsia" w:eastAsiaTheme="minorEastAsia" w:hAnsiTheme="minorEastAsia" w:hint="eastAsia"/>
              </w:rPr>
              <w:t xml:space="preserve">投资策略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3393BC9A" w14:textId="77777777" w:rsidR="004965AA" w:rsidRDefault="004965AA">
            <w:pPr>
              <w:widowControl/>
              <w:spacing w:line="315" w:lineRule="atLeast"/>
              <w:jc w:val="left"/>
            </w:pPr>
            <w:r>
              <w:rPr>
                <w:rFonts w:asciiTheme="minorEastAsia" w:eastAsiaTheme="minorEastAsia" w:hAnsiTheme="minorEastAsia" w:hint="eastAsia"/>
              </w:rPr>
              <w:t>1、资产配置策略</w:t>
            </w:r>
            <w:r>
              <w:rPr>
                <w:rFonts w:asciiTheme="minorEastAsia" w:eastAsiaTheme="minorEastAsia" w:hAnsiTheme="minorEastAsia" w:hint="eastAsia"/>
              </w:rPr>
              <w:br/>
              <w:t>为了实现追踪误差最小化，本基金投资于标的指数的成份股及其备选成份股的比例不低于基金资产净值的90%，且不低于非现金基金资产80%。</w:t>
            </w:r>
            <w:r>
              <w:rPr>
                <w:rFonts w:asciiTheme="minorEastAsia" w:eastAsiaTheme="minorEastAsia" w:hAnsiTheme="minorEastAsia" w:hint="eastAsia"/>
              </w:rPr>
              <w:br/>
              <w:t>2、股票投资策略</w:t>
            </w:r>
            <w:r>
              <w:rPr>
                <w:rFonts w:asciiTheme="minorEastAsia" w:eastAsiaTheme="minorEastAsia" w:hAnsiTheme="minorEastAsia" w:hint="eastAsia"/>
              </w:rPr>
              <w:br/>
              <w:t>(1)投资组合构建</w:t>
            </w:r>
            <w:r>
              <w:rPr>
                <w:rFonts w:asciiTheme="minorEastAsia" w:eastAsiaTheme="minorEastAsia" w:hAnsiTheme="minorEastAsia" w:hint="eastAsia"/>
              </w:rPr>
              <w:br/>
              <w:t>本基金为被动式指数基金，采用完全复制法，按照成份股在标的指数中的基准权重构建股票资产组合，当预期成份股发生调整和成份股发生配股、增发、分红、长期停牌等行为时，或因基金的申购和赎回等对本基金跟踪标的指数的效果可能带来影响时，或因某些特殊情况导致流动性不足时，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以期在规定</w:t>
            </w:r>
            <w:r>
              <w:rPr>
                <w:rFonts w:asciiTheme="minorEastAsia" w:eastAsiaTheme="minorEastAsia" w:hAnsiTheme="minorEastAsia" w:hint="eastAsia"/>
              </w:rPr>
              <w:lastRenderedPageBreak/>
              <w:t>的风险承受限度内，尽量缩小跟踪误差。</w:t>
            </w:r>
            <w:r>
              <w:rPr>
                <w:rFonts w:asciiTheme="minorEastAsia" w:eastAsiaTheme="minorEastAsia" w:hAnsiTheme="minorEastAsia" w:hint="eastAsia"/>
              </w:rPr>
              <w:br/>
              <w:t>(2)投资组合调整</w:t>
            </w:r>
            <w:r>
              <w:rPr>
                <w:rFonts w:asciiTheme="minorEastAsia" w:eastAsiaTheme="minorEastAsia" w:hAnsiTheme="minorEastAsia" w:hint="eastAsia"/>
              </w:rPr>
              <w:br/>
              <w:t>1)定期调整</w:t>
            </w:r>
            <w:r>
              <w:rPr>
                <w:rFonts w:asciiTheme="minorEastAsia" w:eastAsiaTheme="minorEastAsia" w:hAnsiTheme="minorEastAsia" w:hint="eastAsia"/>
              </w:rPr>
              <w:b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t>2)不定期调整</w:t>
            </w:r>
            <w:r>
              <w:rPr>
                <w:rFonts w:asciiTheme="minorEastAsia" w:eastAsiaTheme="minorEastAsia" w:hAnsiTheme="minorEastAsia" w:hint="eastAsia"/>
              </w:rPr>
              <w:br/>
              <w:t>①根据指数编制规则，当标的指数成份股因增发、送配等股权变动而需进行成份股权重调整时，本基金将根据标的指数权重比例的变化，进行相应调整。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t>②当标的指数成份股因停牌、流动性不足等因素导致基金无法按照指数权重进行配置，基金管理人将综合考虑跟踪误差和投资者利益，选择相关股票进行适当的替代。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③本基金将根据申购和赎回情况对股票投资组合进行调整，保证基金正常运行，从而有效跟踪标的指数。</w:t>
            </w:r>
            <w:r>
              <w:rPr>
                <w:rFonts w:asciiTheme="minorEastAsia" w:eastAsiaTheme="minorEastAsia" w:hAnsiTheme="minorEastAsia" w:hint="eastAsia"/>
              </w:rPr>
              <w:br/>
              <w:t>(3)本基金力争日均跟踪偏离度的绝对值不超过0.35%，年跟踪误差不超过4%。如因标的指数编制规则调整等其他原因，导致基金跟踪偏离度和跟踪误差超过上述范围，基金管理人应采取合理措施，避免跟踪偏离度和跟踪误差的进一步扩大。</w:t>
            </w:r>
            <w:r>
              <w:rPr>
                <w:rFonts w:asciiTheme="minorEastAsia" w:eastAsiaTheme="minorEastAsia" w:hAnsiTheme="minorEastAsia" w:hint="eastAsia"/>
              </w:rPr>
              <w:br/>
              <w:t>(4)港股通标的股票投资策略</w:t>
            </w:r>
            <w:r>
              <w:rPr>
                <w:rFonts w:asciiTheme="minorEastAsia" w:eastAsiaTheme="minorEastAsia" w:hAnsiTheme="minorEastAsia" w:hint="eastAsia"/>
              </w:rPr>
              <w:br/>
              <w:t>3、其他投资策略:包括股指期货投资策略、股票期权投资策略、债券投资策略、资产支持证券投资策略、融资及转融通证券出借策略、存托凭证投资策略。</w:t>
            </w:r>
          </w:p>
        </w:tc>
      </w:tr>
      <w:tr w:rsidR="00ED2301" w14:paraId="77BB0DD5" w14:textId="77777777">
        <w:trPr>
          <w:divId w:val="1844200503"/>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0D1C9F6" w14:textId="77777777" w:rsidR="004965AA" w:rsidRDefault="004965AA">
            <w:pPr>
              <w:widowControl/>
              <w:spacing w:line="315" w:lineRule="atLeast"/>
              <w:jc w:val="left"/>
            </w:pPr>
            <w:r>
              <w:rPr>
                <w:rFonts w:asciiTheme="minorEastAsia" w:eastAsiaTheme="minorEastAsia" w:hAnsiTheme="minorEastAsia" w:hint="eastAsia"/>
              </w:rPr>
              <w:lastRenderedPageBreak/>
              <w:t xml:space="preserve">业绩比较基准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2B3DAA4D" w14:textId="77777777" w:rsidR="004965AA" w:rsidRDefault="004965AA">
            <w:pPr>
              <w:widowControl/>
              <w:spacing w:line="315" w:lineRule="atLeast"/>
              <w:jc w:val="left"/>
            </w:pPr>
            <w:r>
              <w:rPr>
                <w:rFonts w:asciiTheme="minorEastAsia" w:eastAsiaTheme="minorEastAsia" w:hAnsiTheme="minorEastAsia" w:hint="eastAsia"/>
              </w:rPr>
              <w:t>本基金的业绩比较基准为标的指数，即标普港股通低波红利指数收益率。本基金标的指数变更的，相应更换基金名称和业绩比较基准，并在履行适当程序后及时公告。</w:t>
            </w:r>
          </w:p>
        </w:tc>
      </w:tr>
      <w:tr w:rsidR="00ED2301" w14:paraId="2D70F785" w14:textId="77777777">
        <w:trPr>
          <w:divId w:val="1844200503"/>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5E0E979E" w14:textId="77777777" w:rsidR="004965AA" w:rsidRDefault="004965AA">
            <w:pPr>
              <w:widowControl/>
              <w:spacing w:line="315" w:lineRule="atLeast"/>
              <w:jc w:val="left"/>
            </w:pPr>
            <w:r>
              <w:rPr>
                <w:rFonts w:asciiTheme="minorEastAsia" w:eastAsiaTheme="minorEastAsia" w:hAnsiTheme="minorEastAsia" w:hint="eastAsia"/>
              </w:rPr>
              <w:t xml:space="preserve">风险收益特征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0DB7052" w14:textId="77777777" w:rsidR="004965AA" w:rsidRDefault="004965AA">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本基金为股票型指数基金，其预期风险和预期收益高于货币市场基金、债券型基金和混合型基金。本基金主要投资于标的指数成份股及备选成份股，具有与标的指数相似的风险收益特征。</w:t>
            </w:r>
          </w:p>
        </w:tc>
      </w:tr>
      <w:tr w:rsidR="00ED2301" w14:paraId="60C10AA6" w14:textId="77777777">
        <w:trPr>
          <w:divId w:val="1844200503"/>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1D47B5C" w14:textId="77777777" w:rsidR="004965AA" w:rsidRDefault="004965AA">
            <w:pPr>
              <w:widowControl/>
              <w:spacing w:line="315" w:lineRule="atLeast"/>
              <w:jc w:val="left"/>
            </w:pPr>
            <w:r>
              <w:rPr>
                <w:rFonts w:asciiTheme="minorEastAsia" w:eastAsiaTheme="minorEastAsia" w:hAnsiTheme="minorEastAsia" w:hint="eastAsia"/>
              </w:rPr>
              <w:t xml:space="preserve">基金管理人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2F8D74A8" w14:textId="77777777" w:rsidR="004965AA" w:rsidRDefault="004965AA">
            <w:pPr>
              <w:widowControl/>
              <w:spacing w:line="315" w:lineRule="atLeast"/>
              <w:jc w:val="left"/>
            </w:pPr>
            <w:r>
              <w:rPr>
                <w:rFonts w:asciiTheme="minorEastAsia" w:eastAsiaTheme="minorEastAsia" w:hAnsiTheme="minorEastAsia" w:hint="eastAsia"/>
              </w:rPr>
              <w:t>摩根基金管理（中国）有限公司</w:t>
            </w:r>
          </w:p>
        </w:tc>
      </w:tr>
      <w:tr w:rsidR="00ED2301" w14:paraId="630F92C4" w14:textId="77777777">
        <w:trPr>
          <w:divId w:val="1844200503"/>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8C2764B" w14:textId="77777777" w:rsidR="004965AA" w:rsidRDefault="004965AA">
            <w:pPr>
              <w:widowControl/>
              <w:spacing w:line="315" w:lineRule="atLeast"/>
              <w:jc w:val="left"/>
            </w:pPr>
            <w:r>
              <w:rPr>
                <w:rFonts w:asciiTheme="minorEastAsia" w:eastAsiaTheme="minorEastAsia" w:hAnsiTheme="minorEastAsia" w:hint="eastAsia"/>
              </w:rPr>
              <w:t xml:space="preserve">基金托管人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740FBFB" w14:textId="77777777" w:rsidR="004965AA" w:rsidRDefault="004965AA">
            <w:pPr>
              <w:widowControl/>
              <w:spacing w:line="315" w:lineRule="atLeast"/>
              <w:jc w:val="left"/>
            </w:pPr>
            <w:r>
              <w:rPr>
                <w:rFonts w:asciiTheme="minorEastAsia" w:eastAsiaTheme="minorEastAsia" w:hAnsiTheme="minorEastAsia" w:hint="eastAsia"/>
              </w:rPr>
              <w:t>广发证券股份有限公司</w:t>
            </w:r>
          </w:p>
        </w:tc>
      </w:tr>
    </w:tbl>
    <w:p w14:paraId="677E4716" w14:textId="77777777" w:rsidR="004965AA" w:rsidRDefault="004965AA">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proofErr w:type="spellStart"/>
      <w:r>
        <w:rPr>
          <w:rFonts w:hAnsi="宋体" w:hint="eastAsia"/>
        </w:rPr>
        <w:t>主要财务指标和基金净值表现</w:t>
      </w:r>
      <w:bookmarkEnd w:id="26"/>
      <w:bookmarkEnd w:id="27"/>
      <w:bookmarkEnd w:id="28"/>
      <w:bookmarkEnd w:id="29"/>
      <w:bookmarkEnd w:id="30"/>
      <w:proofErr w:type="spellEnd"/>
      <w:r>
        <w:rPr>
          <w:rFonts w:hAnsi="宋体" w:hint="eastAsia"/>
        </w:rPr>
        <w:t xml:space="preserve"> </w:t>
      </w:r>
    </w:p>
    <w:p w14:paraId="727A07AE" w14:textId="77777777" w:rsidR="004965AA" w:rsidRDefault="004965AA">
      <w:pPr>
        <w:pStyle w:val="XBRLTitle2"/>
        <w:spacing w:before="156" w:line="360" w:lineRule="auto"/>
        <w:ind w:left="454"/>
      </w:pPr>
      <w:bookmarkStart w:id="33" w:name="_Toc513386585"/>
      <w:bookmarkStart w:id="34" w:name="_Toc490050004"/>
      <w:bookmarkStart w:id="35" w:name="_Toc438646456"/>
      <w:bookmarkStart w:id="36" w:name="_Toc481075050"/>
      <w:bookmarkStart w:id="37" w:name="_Toc512519483"/>
      <w:proofErr w:type="spellStart"/>
      <w:r>
        <w:rPr>
          <w:rFonts w:hAnsi="宋体" w:hint="eastAsia"/>
        </w:rPr>
        <w:t>主要财务指标</w:t>
      </w:r>
      <w:bookmarkEnd w:id="33"/>
      <w:bookmarkEnd w:id="34"/>
      <w:bookmarkEnd w:id="35"/>
      <w:bookmarkEnd w:id="36"/>
      <w:bookmarkEnd w:id="37"/>
      <w:proofErr w:type="spellEnd"/>
      <w:r>
        <w:rPr>
          <w:rFonts w:hAnsi="宋体" w:hint="eastAsia"/>
        </w:rPr>
        <w:t xml:space="preserve"> </w:t>
      </w:r>
    </w:p>
    <w:p w14:paraId="4E85A59B" w14:textId="77777777" w:rsidR="004965AA" w:rsidRDefault="004965AA">
      <w:pPr>
        <w:jc w:val="right"/>
        <w:divId w:val="3824669"/>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ED2301" w14:paraId="76CEA12C" w14:textId="77777777">
        <w:trPr>
          <w:divId w:val="3824669"/>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82F0DD6" w14:textId="77777777" w:rsidR="004965AA" w:rsidRDefault="004965AA">
            <w:pPr>
              <w:pStyle w:val="a5"/>
              <w:rPr>
                <w:rFonts w:hint="eastAsia"/>
              </w:rPr>
            </w:pPr>
            <w:r>
              <w:rPr>
                <w:rFonts w:hint="eastAsia"/>
                <w:kern w:val="2"/>
                <w:sz w:val="21"/>
                <w:lang w:eastAsia="zh-Hans"/>
              </w:rPr>
              <w:t xml:space="preserve">主要财务指标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4032C57A" w14:textId="77777777" w:rsidR="004965AA" w:rsidRDefault="004965AA">
            <w:pPr>
              <w:pStyle w:val="a5"/>
              <w:jc w:val="center"/>
              <w:rPr>
                <w:rFonts w:hint="eastAsia"/>
              </w:rPr>
            </w:pPr>
            <w:r>
              <w:rPr>
                <w:rFonts w:hint="eastAsia"/>
                <w:kern w:val="2"/>
                <w:sz w:val="21"/>
                <w:szCs w:val="24"/>
                <w:lang w:eastAsia="zh-Hans"/>
              </w:rPr>
              <w:t>报告期（2026年4月1日 - 2026年6月30日）</w:t>
            </w:r>
          </w:p>
        </w:tc>
      </w:tr>
      <w:tr w:rsidR="00ED2301" w14:paraId="2374528E" w14:textId="77777777">
        <w:trPr>
          <w:divId w:val="3824669"/>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0A1C9A" w14:textId="77777777" w:rsidR="004965AA" w:rsidRDefault="004965AA">
            <w:pPr>
              <w:pStyle w:val="a5"/>
              <w:rPr>
                <w:rFonts w:hint="eastAsia"/>
              </w:rPr>
            </w:pPr>
            <w:r>
              <w:rPr>
                <w:rFonts w:hint="eastAsia"/>
                <w:kern w:val="2"/>
                <w:sz w:val="21"/>
              </w:rPr>
              <w:t>1.本期已实现收益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EF83775" w14:textId="77777777" w:rsidR="004965AA" w:rsidRDefault="004965AA">
            <w:pPr>
              <w:jc w:val="right"/>
            </w:pPr>
            <w:r>
              <w:rPr>
                <w:rFonts w:ascii="宋体" w:hAnsi="宋体" w:hint="eastAsia"/>
                <w:szCs w:val="24"/>
                <w:lang w:eastAsia="zh-Hans"/>
              </w:rPr>
              <w:t>282,387,410.62</w:t>
            </w:r>
          </w:p>
        </w:tc>
      </w:tr>
      <w:tr w:rsidR="00ED2301" w14:paraId="24FAB11F" w14:textId="77777777">
        <w:trPr>
          <w:divId w:val="3824669"/>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8FDD44" w14:textId="77777777" w:rsidR="004965AA" w:rsidRDefault="004965AA">
            <w:pPr>
              <w:pStyle w:val="a5"/>
              <w:rPr>
                <w:rFonts w:hint="eastAsia"/>
              </w:rPr>
            </w:pPr>
            <w:r>
              <w:rPr>
                <w:rFonts w:hint="eastAsia"/>
                <w:kern w:val="2"/>
                <w:sz w:val="21"/>
              </w:rPr>
              <w:t>2.本期利润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A283EB6" w14:textId="77777777" w:rsidR="004965AA" w:rsidRDefault="004965AA">
            <w:pPr>
              <w:jc w:val="right"/>
            </w:pPr>
            <w:r>
              <w:rPr>
                <w:rFonts w:ascii="宋体" w:hAnsi="宋体" w:hint="eastAsia"/>
                <w:szCs w:val="24"/>
                <w:lang w:eastAsia="zh-Hans"/>
              </w:rPr>
              <w:t>-1,492,737,086.68</w:t>
            </w:r>
          </w:p>
        </w:tc>
      </w:tr>
      <w:tr w:rsidR="00ED2301" w14:paraId="11138F9A" w14:textId="77777777">
        <w:trPr>
          <w:divId w:val="3824669"/>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69C668" w14:textId="77777777" w:rsidR="004965AA" w:rsidRDefault="004965AA">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4ED5CF2" w14:textId="77777777" w:rsidR="004965AA" w:rsidRDefault="004965AA">
            <w:pPr>
              <w:jc w:val="right"/>
            </w:pPr>
            <w:r>
              <w:rPr>
                <w:rFonts w:ascii="宋体" w:hAnsi="宋体" w:hint="eastAsia"/>
                <w:szCs w:val="24"/>
                <w:lang w:eastAsia="zh-Hans"/>
              </w:rPr>
              <w:t>-0.1594</w:t>
            </w:r>
          </w:p>
        </w:tc>
      </w:tr>
      <w:tr w:rsidR="00ED2301" w14:paraId="06812430" w14:textId="77777777">
        <w:trPr>
          <w:divId w:val="3824669"/>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78B8B3" w14:textId="77777777" w:rsidR="004965AA" w:rsidRDefault="004965AA">
            <w:pPr>
              <w:pStyle w:val="a5"/>
              <w:rPr>
                <w:rFonts w:hint="eastAsia"/>
              </w:rPr>
            </w:pPr>
            <w:r>
              <w:rPr>
                <w:rFonts w:hint="eastAsia"/>
                <w:kern w:val="2"/>
                <w:sz w:val="21"/>
              </w:rPr>
              <w:t>4.期末基金资产净值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5275E1" w14:textId="77777777" w:rsidR="004965AA" w:rsidRDefault="004965AA">
            <w:pPr>
              <w:jc w:val="right"/>
            </w:pPr>
            <w:r>
              <w:rPr>
                <w:rFonts w:ascii="宋体" w:hAnsi="宋体" w:hint="eastAsia"/>
                <w:szCs w:val="24"/>
                <w:lang w:eastAsia="zh-Hans"/>
              </w:rPr>
              <w:t>11,081,204,659.98</w:t>
            </w:r>
          </w:p>
        </w:tc>
      </w:tr>
      <w:tr w:rsidR="00ED2301" w14:paraId="143FD825" w14:textId="77777777">
        <w:trPr>
          <w:divId w:val="3824669"/>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560B0C" w14:textId="77777777" w:rsidR="004965AA" w:rsidRDefault="004965AA">
            <w:pPr>
              <w:pStyle w:val="a5"/>
              <w:rPr>
                <w:rFonts w:hint="eastAsia"/>
              </w:rPr>
            </w:pPr>
            <w:r>
              <w:rPr>
                <w:rFonts w:hint="eastAsia"/>
                <w:kern w:val="2"/>
                <w:sz w:val="21"/>
              </w:rPr>
              <w:t>5.期末基金份额净值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F29B62" w14:textId="77777777" w:rsidR="004965AA" w:rsidRDefault="004965AA">
            <w:pPr>
              <w:jc w:val="right"/>
            </w:pPr>
            <w:r>
              <w:rPr>
                <w:rFonts w:ascii="宋体" w:hAnsi="宋体" w:hint="eastAsia"/>
                <w:szCs w:val="24"/>
                <w:lang w:eastAsia="zh-Hans"/>
              </w:rPr>
              <w:t>1.4597</w:t>
            </w:r>
          </w:p>
        </w:tc>
      </w:tr>
    </w:tbl>
    <w:p w14:paraId="7053B93D" w14:textId="77777777" w:rsidR="004965AA" w:rsidRDefault="004965AA">
      <w:pPr>
        <w:spacing w:line="360" w:lineRule="auto"/>
      </w:pPr>
      <w:r>
        <w:rPr>
          <w:rFonts w:hint="eastAsia"/>
        </w:rPr>
        <w:t>注：</w:t>
      </w:r>
      <w:r>
        <w:rPr>
          <w:rFonts w:ascii="宋体" w:hAnsi="宋体" w:hint="eastAsia"/>
          <w:szCs w:val="24"/>
          <w:lang w:eastAsia="zh-Hans"/>
        </w:rPr>
        <w:t>本期已实现收益指基金本期利息收入、投资收益、其他收入(不含公允价值变动收益)扣除相</w:t>
      </w:r>
      <w:r>
        <w:rPr>
          <w:rFonts w:ascii="宋体" w:hAnsi="宋体" w:hint="eastAsia"/>
          <w:szCs w:val="24"/>
          <w:lang w:eastAsia="zh-Hans"/>
        </w:rPr>
        <w:lastRenderedPageBreak/>
        <w:t>关费用后的余额,本期利润为本期已实现收益加上本期公允价值变动收益。</w:t>
      </w:r>
      <w:r>
        <w:rPr>
          <w:rFonts w:ascii="宋体" w:hAnsi="宋体" w:hint="eastAsia"/>
          <w:szCs w:val="24"/>
          <w:lang w:eastAsia="zh-Hans"/>
        </w:rPr>
        <w:b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lang w:eastAsia="zh-Hans"/>
        </w:rPr>
        <w:t xml:space="preserve"> </w:t>
      </w:r>
    </w:p>
    <w:p w14:paraId="56F64308" w14:textId="77777777" w:rsidR="004965AA" w:rsidRDefault="004965AA">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proofErr w:type="spellStart"/>
      <w:r>
        <w:rPr>
          <w:rFonts w:hAnsi="宋体" w:hint="eastAsia"/>
        </w:rPr>
        <w:t>基金净值表现</w:t>
      </w:r>
      <w:bookmarkEnd w:id="38"/>
      <w:bookmarkEnd w:id="39"/>
      <w:bookmarkEnd w:id="40"/>
      <w:bookmarkEnd w:id="41"/>
      <w:bookmarkEnd w:id="42"/>
      <w:proofErr w:type="spellEnd"/>
      <w:r>
        <w:rPr>
          <w:rFonts w:hAnsi="宋体" w:hint="eastAsia"/>
        </w:rPr>
        <w:t xml:space="preserve"> </w:t>
      </w:r>
    </w:p>
    <w:p w14:paraId="40767D12" w14:textId="77777777" w:rsidR="004965AA" w:rsidRDefault="004965AA">
      <w:pPr>
        <w:pStyle w:val="XBRLTitle3"/>
        <w:spacing w:before="156"/>
        <w:ind w:left="0"/>
      </w:pPr>
      <w:bookmarkStart w:id="43" w:name="_Toc513386587"/>
      <w:bookmarkStart w:id="44" w:name="_Toc490050006"/>
      <w:bookmarkStart w:id="45" w:name="_Toc481075052"/>
      <w:bookmarkStart w:id="46" w:name="_Toc512519485"/>
      <w:proofErr w:type="spellStart"/>
      <w:r>
        <w:rPr>
          <w:rFonts w:hint="eastAsia"/>
        </w:rPr>
        <w:t>基金份额净值增长率及其与同期业绩比较基准收益率的比较</w:t>
      </w:r>
      <w:bookmarkEnd w:id="43"/>
      <w:bookmarkEnd w:id="44"/>
      <w:bookmarkEnd w:id="45"/>
      <w:bookmarkEnd w:id="46"/>
      <w:proofErr w:type="spellEnd"/>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ED2301" w14:paraId="55B70F36" w14:textId="77777777">
        <w:trPr>
          <w:divId w:val="1910308897"/>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A8FC59" w14:textId="77777777" w:rsidR="004965AA" w:rsidRDefault="004965AA">
            <w:pPr>
              <w:spacing w:line="360" w:lineRule="auto"/>
              <w:jc w:val="center"/>
            </w:pPr>
            <w:r>
              <w:rPr>
                <w:rFonts w:ascii="宋体" w:hAnsi="宋体" w:hint="eastAsia"/>
              </w:rPr>
              <w:t xml:space="preserve">阶段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E5AFE3" w14:textId="77777777" w:rsidR="004965AA" w:rsidRDefault="004965AA">
            <w:pPr>
              <w:spacing w:line="360" w:lineRule="auto"/>
              <w:jc w:val="center"/>
            </w:pPr>
            <w:r>
              <w:rPr>
                <w:rFonts w:ascii="宋体" w:hAnsi="宋体" w:hint="eastAsia"/>
              </w:rPr>
              <w:t xml:space="preserve">净值增长率①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B994ADE" w14:textId="77777777" w:rsidR="004965AA" w:rsidRDefault="004965AA">
            <w:pPr>
              <w:spacing w:line="360" w:lineRule="auto"/>
              <w:jc w:val="center"/>
            </w:pPr>
            <w:r>
              <w:rPr>
                <w:rFonts w:ascii="宋体" w:hAnsi="宋体" w:hint="eastAsia"/>
              </w:rPr>
              <w:t xml:space="preserve">净值增长率标准差②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2D9F15A" w14:textId="77777777" w:rsidR="004965AA" w:rsidRDefault="004965AA">
            <w:pPr>
              <w:spacing w:line="360" w:lineRule="auto"/>
              <w:jc w:val="center"/>
            </w:pPr>
            <w:r>
              <w:rPr>
                <w:rFonts w:ascii="宋体" w:hAnsi="宋体" w:hint="eastAsia"/>
              </w:rPr>
              <w:t xml:space="preserve">业绩比较基准收益率③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E0CE734" w14:textId="77777777" w:rsidR="004965AA" w:rsidRDefault="004965AA">
            <w:pPr>
              <w:spacing w:line="360" w:lineRule="auto"/>
              <w:jc w:val="center"/>
            </w:pPr>
            <w:r>
              <w:rPr>
                <w:rFonts w:ascii="宋体" w:hAnsi="宋体" w:hint="eastAsia"/>
              </w:rPr>
              <w:t xml:space="preserve">业绩比较基准收益率标准差④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0EAA1B" w14:textId="77777777" w:rsidR="004965AA" w:rsidRDefault="004965AA">
            <w:pPr>
              <w:spacing w:line="360" w:lineRule="auto"/>
              <w:jc w:val="center"/>
            </w:pPr>
            <w:r>
              <w:rPr>
                <w:rFonts w:ascii="宋体" w:hAnsi="宋体" w:hint="eastAsia"/>
              </w:rPr>
              <w:t xml:space="preserve">①－③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DA09D15" w14:textId="77777777" w:rsidR="004965AA" w:rsidRDefault="004965AA">
            <w:pPr>
              <w:spacing w:line="360" w:lineRule="auto"/>
              <w:jc w:val="center"/>
            </w:pPr>
            <w:r>
              <w:rPr>
                <w:rFonts w:ascii="宋体" w:hAnsi="宋体" w:hint="eastAsia"/>
              </w:rPr>
              <w:t xml:space="preserve">②－④ </w:t>
            </w:r>
          </w:p>
        </w:tc>
      </w:tr>
      <w:tr w:rsidR="00ED2301" w14:paraId="1813649B" w14:textId="77777777">
        <w:trPr>
          <w:divId w:val="1910308897"/>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6ACF69A0" w14:textId="77777777" w:rsidR="004965AA" w:rsidRDefault="004965AA">
            <w:pPr>
              <w:spacing w:line="360" w:lineRule="auto"/>
              <w:jc w:val="center"/>
            </w:pPr>
            <w:r>
              <w:rPr>
                <w:rFonts w:ascii="宋体" w:hAnsi="宋体" w:hint="eastAsia"/>
              </w:rPr>
              <w:t>过去三个月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32140541" w14:textId="77777777" w:rsidR="004965AA" w:rsidRDefault="004965AA">
            <w:pPr>
              <w:spacing w:line="360" w:lineRule="auto"/>
              <w:jc w:val="right"/>
            </w:pPr>
            <w:r>
              <w:rPr>
                <w:rFonts w:ascii="宋体" w:hAnsi="宋体" w:hint="eastAsia"/>
              </w:rPr>
              <w:t>-10.63%</w:t>
            </w:r>
          </w:p>
        </w:tc>
        <w:tc>
          <w:tcPr>
            <w:tcW w:w="714" w:type="pct"/>
            <w:tcBorders>
              <w:top w:val="single" w:sz="4" w:space="0" w:color="auto"/>
              <w:left w:val="single" w:sz="4" w:space="0" w:color="auto"/>
              <w:bottom w:val="single" w:sz="4" w:space="0" w:color="auto"/>
              <w:right w:val="single" w:sz="4" w:space="0" w:color="auto"/>
            </w:tcBorders>
            <w:vAlign w:val="center"/>
            <w:hideMark/>
          </w:tcPr>
          <w:p w14:paraId="451A5845" w14:textId="77777777" w:rsidR="004965AA" w:rsidRDefault="004965AA">
            <w:pPr>
              <w:spacing w:line="360" w:lineRule="auto"/>
              <w:jc w:val="right"/>
            </w:pPr>
            <w:r>
              <w:rPr>
                <w:rFonts w:ascii="宋体" w:hAnsi="宋体" w:hint="eastAsia"/>
              </w:rPr>
              <w:t>0.74%</w:t>
            </w:r>
          </w:p>
        </w:tc>
        <w:tc>
          <w:tcPr>
            <w:tcW w:w="714" w:type="pct"/>
            <w:tcBorders>
              <w:top w:val="single" w:sz="4" w:space="0" w:color="auto"/>
              <w:left w:val="single" w:sz="4" w:space="0" w:color="auto"/>
              <w:bottom w:val="single" w:sz="4" w:space="0" w:color="auto"/>
              <w:right w:val="single" w:sz="4" w:space="0" w:color="auto"/>
            </w:tcBorders>
            <w:vAlign w:val="center"/>
            <w:hideMark/>
          </w:tcPr>
          <w:p w14:paraId="1EB917C0" w14:textId="77777777" w:rsidR="004965AA" w:rsidRDefault="004965AA">
            <w:pPr>
              <w:spacing w:line="360" w:lineRule="auto"/>
              <w:jc w:val="right"/>
            </w:pPr>
            <w:r>
              <w:rPr>
                <w:rFonts w:ascii="宋体" w:hAnsi="宋体" w:hint="eastAsia"/>
              </w:rPr>
              <w:t xml:space="preserve">-12.28% </w:t>
            </w:r>
          </w:p>
        </w:tc>
        <w:tc>
          <w:tcPr>
            <w:tcW w:w="714" w:type="pct"/>
            <w:tcBorders>
              <w:top w:val="single" w:sz="4" w:space="0" w:color="auto"/>
              <w:left w:val="single" w:sz="4" w:space="0" w:color="auto"/>
              <w:bottom w:val="single" w:sz="4" w:space="0" w:color="auto"/>
              <w:right w:val="single" w:sz="4" w:space="0" w:color="auto"/>
            </w:tcBorders>
            <w:vAlign w:val="center"/>
            <w:hideMark/>
          </w:tcPr>
          <w:p w14:paraId="3DD0DB92" w14:textId="77777777" w:rsidR="004965AA" w:rsidRDefault="004965AA">
            <w:pPr>
              <w:spacing w:line="360" w:lineRule="auto"/>
              <w:jc w:val="right"/>
            </w:pPr>
            <w:r>
              <w:rPr>
                <w:rFonts w:ascii="宋体" w:hAnsi="宋体" w:hint="eastAsia"/>
              </w:rPr>
              <w:t>0.75%</w:t>
            </w:r>
          </w:p>
        </w:tc>
        <w:tc>
          <w:tcPr>
            <w:tcW w:w="714" w:type="pct"/>
            <w:tcBorders>
              <w:top w:val="single" w:sz="4" w:space="0" w:color="auto"/>
              <w:left w:val="single" w:sz="4" w:space="0" w:color="auto"/>
              <w:bottom w:val="single" w:sz="4" w:space="0" w:color="auto"/>
              <w:right w:val="single" w:sz="4" w:space="0" w:color="auto"/>
            </w:tcBorders>
            <w:vAlign w:val="center"/>
            <w:hideMark/>
          </w:tcPr>
          <w:p w14:paraId="10843A12" w14:textId="77777777" w:rsidR="004965AA" w:rsidRDefault="004965AA">
            <w:pPr>
              <w:spacing w:line="360" w:lineRule="auto"/>
              <w:jc w:val="right"/>
            </w:pPr>
            <w:r>
              <w:rPr>
                <w:rFonts w:ascii="宋体" w:hAnsi="宋体" w:hint="eastAsia"/>
              </w:rPr>
              <w:t>1.65%</w:t>
            </w:r>
          </w:p>
        </w:tc>
        <w:tc>
          <w:tcPr>
            <w:tcW w:w="714" w:type="pct"/>
            <w:tcBorders>
              <w:top w:val="single" w:sz="4" w:space="0" w:color="auto"/>
              <w:left w:val="single" w:sz="4" w:space="0" w:color="auto"/>
              <w:bottom w:val="single" w:sz="4" w:space="0" w:color="auto"/>
              <w:right w:val="single" w:sz="4" w:space="0" w:color="auto"/>
            </w:tcBorders>
            <w:vAlign w:val="center"/>
            <w:hideMark/>
          </w:tcPr>
          <w:p w14:paraId="3BB489B3" w14:textId="77777777" w:rsidR="004965AA" w:rsidRDefault="004965AA">
            <w:pPr>
              <w:spacing w:line="360" w:lineRule="auto"/>
              <w:jc w:val="right"/>
            </w:pPr>
            <w:r>
              <w:rPr>
                <w:rFonts w:ascii="宋体" w:hAnsi="宋体" w:hint="eastAsia"/>
              </w:rPr>
              <w:t>-0.01%</w:t>
            </w:r>
          </w:p>
        </w:tc>
      </w:tr>
      <w:tr w:rsidR="00ED2301" w14:paraId="229DAB6B" w14:textId="77777777">
        <w:trPr>
          <w:divId w:val="1910308897"/>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3B075A36" w14:textId="77777777" w:rsidR="004965AA" w:rsidRDefault="004965AA">
            <w:pPr>
              <w:spacing w:line="360" w:lineRule="auto"/>
              <w:jc w:val="center"/>
            </w:pPr>
            <w:r>
              <w:rPr>
                <w:rFonts w:ascii="宋体" w:hAnsi="宋体" w:hint="eastAsia"/>
              </w:rPr>
              <w:t>过去六个月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241CA388" w14:textId="77777777" w:rsidR="004965AA" w:rsidRDefault="004965AA">
            <w:pPr>
              <w:spacing w:line="360" w:lineRule="auto"/>
              <w:jc w:val="right"/>
            </w:pPr>
            <w:r>
              <w:rPr>
                <w:rFonts w:ascii="宋体" w:hAnsi="宋体" w:hint="eastAsia"/>
              </w:rPr>
              <w:t>-8.79%</w:t>
            </w:r>
          </w:p>
        </w:tc>
        <w:tc>
          <w:tcPr>
            <w:tcW w:w="714" w:type="pct"/>
            <w:tcBorders>
              <w:top w:val="single" w:sz="4" w:space="0" w:color="auto"/>
              <w:left w:val="single" w:sz="4" w:space="0" w:color="auto"/>
              <w:bottom w:val="single" w:sz="4" w:space="0" w:color="auto"/>
              <w:right w:val="single" w:sz="4" w:space="0" w:color="auto"/>
            </w:tcBorders>
            <w:vAlign w:val="center"/>
            <w:hideMark/>
          </w:tcPr>
          <w:p w14:paraId="79BA710B" w14:textId="77777777" w:rsidR="004965AA" w:rsidRDefault="004965AA">
            <w:pPr>
              <w:spacing w:line="360" w:lineRule="auto"/>
              <w:jc w:val="right"/>
            </w:pPr>
            <w:r>
              <w:rPr>
                <w:rFonts w:ascii="宋体" w:hAnsi="宋体" w:hint="eastAsia"/>
              </w:rPr>
              <w:t>0.83%</w:t>
            </w:r>
          </w:p>
        </w:tc>
        <w:tc>
          <w:tcPr>
            <w:tcW w:w="714" w:type="pct"/>
            <w:tcBorders>
              <w:top w:val="single" w:sz="4" w:space="0" w:color="auto"/>
              <w:left w:val="single" w:sz="4" w:space="0" w:color="auto"/>
              <w:bottom w:val="single" w:sz="4" w:space="0" w:color="auto"/>
              <w:right w:val="single" w:sz="4" w:space="0" w:color="auto"/>
            </w:tcBorders>
            <w:vAlign w:val="center"/>
            <w:hideMark/>
          </w:tcPr>
          <w:p w14:paraId="008FAEA2" w14:textId="77777777" w:rsidR="004965AA" w:rsidRDefault="004965AA">
            <w:pPr>
              <w:spacing w:line="360" w:lineRule="auto"/>
              <w:jc w:val="right"/>
            </w:pPr>
            <w:r>
              <w:rPr>
                <w:rFonts w:ascii="宋体" w:hAnsi="宋体" w:hint="eastAsia"/>
              </w:rPr>
              <w:t xml:space="preserve">-10.26% </w:t>
            </w:r>
          </w:p>
        </w:tc>
        <w:tc>
          <w:tcPr>
            <w:tcW w:w="714" w:type="pct"/>
            <w:tcBorders>
              <w:top w:val="single" w:sz="4" w:space="0" w:color="auto"/>
              <w:left w:val="single" w:sz="4" w:space="0" w:color="auto"/>
              <w:bottom w:val="single" w:sz="4" w:space="0" w:color="auto"/>
              <w:right w:val="single" w:sz="4" w:space="0" w:color="auto"/>
            </w:tcBorders>
            <w:vAlign w:val="center"/>
            <w:hideMark/>
          </w:tcPr>
          <w:p w14:paraId="232B253D" w14:textId="77777777" w:rsidR="004965AA" w:rsidRDefault="004965AA">
            <w:pPr>
              <w:spacing w:line="360" w:lineRule="auto"/>
              <w:jc w:val="right"/>
            </w:pPr>
            <w:r>
              <w:rPr>
                <w:rFonts w:ascii="宋体" w:hAnsi="宋体" w:hint="eastAsia"/>
              </w:rPr>
              <w:t>0.85%</w:t>
            </w:r>
          </w:p>
        </w:tc>
        <w:tc>
          <w:tcPr>
            <w:tcW w:w="714" w:type="pct"/>
            <w:tcBorders>
              <w:top w:val="single" w:sz="4" w:space="0" w:color="auto"/>
              <w:left w:val="single" w:sz="4" w:space="0" w:color="auto"/>
              <w:bottom w:val="single" w:sz="4" w:space="0" w:color="auto"/>
              <w:right w:val="single" w:sz="4" w:space="0" w:color="auto"/>
            </w:tcBorders>
            <w:vAlign w:val="center"/>
            <w:hideMark/>
          </w:tcPr>
          <w:p w14:paraId="49406B54" w14:textId="77777777" w:rsidR="004965AA" w:rsidRDefault="004965AA">
            <w:pPr>
              <w:spacing w:line="360" w:lineRule="auto"/>
              <w:jc w:val="right"/>
            </w:pPr>
            <w:r>
              <w:rPr>
                <w:rFonts w:ascii="宋体" w:hAnsi="宋体" w:hint="eastAsia"/>
              </w:rPr>
              <w:t>1.47%</w:t>
            </w:r>
          </w:p>
        </w:tc>
        <w:tc>
          <w:tcPr>
            <w:tcW w:w="714" w:type="pct"/>
            <w:tcBorders>
              <w:top w:val="single" w:sz="4" w:space="0" w:color="auto"/>
              <w:left w:val="single" w:sz="4" w:space="0" w:color="auto"/>
              <w:bottom w:val="single" w:sz="4" w:space="0" w:color="auto"/>
              <w:right w:val="single" w:sz="4" w:space="0" w:color="auto"/>
            </w:tcBorders>
            <w:vAlign w:val="center"/>
            <w:hideMark/>
          </w:tcPr>
          <w:p w14:paraId="47625683" w14:textId="77777777" w:rsidR="004965AA" w:rsidRDefault="004965AA">
            <w:pPr>
              <w:spacing w:line="360" w:lineRule="auto"/>
              <w:jc w:val="right"/>
            </w:pPr>
            <w:r>
              <w:rPr>
                <w:rFonts w:ascii="宋体" w:hAnsi="宋体" w:hint="eastAsia"/>
              </w:rPr>
              <w:t>-0.02%</w:t>
            </w:r>
          </w:p>
        </w:tc>
      </w:tr>
      <w:tr w:rsidR="00ED2301" w14:paraId="45135669" w14:textId="77777777">
        <w:trPr>
          <w:divId w:val="1910308897"/>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15C5FAD2" w14:textId="77777777" w:rsidR="004965AA" w:rsidRDefault="004965AA">
            <w:pPr>
              <w:spacing w:line="360" w:lineRule="auto"/>
              <w:jc w:val="center"/>
            </w:pPr>
            <w:r>
              <w:rPr>
                <w:rFonts w:ascii="宋体" w:hAnsi="宋体" w:hint="eastAsia"/>
              </w:rPr>
              <w:t>过去一年</w:t>
            </w:r>
          </w:p>
        </w:tc>
        <w:tc>
          <w:tcPr>
            <w:tcW w:w="714" w:type="pct"/>
            <w:tcBorders>
              <w:top w:val="single" w:sz="4" w:space="0" w:color="auto"/>
              <w:left w:val="single" w:sz="4" w:space="0" w:color="auto"/>
              <w:bottom w:val="single" w:sz="4" w:space="0" w:color="auto"/>
              <w:right w:val="single" w:sz="4" w:space="0" w:color="auto"/>
            </w:tcBorders>
            <w:vAlign w:val="center"/>
            <w:hideMark/>
          </w:tcPr>
          <w:p w14:paraId="673400AF" w14:textId="77777777" w:rsidR="004965AA" w:rsidRDefault="004965AA">
            <w:pPr>
              <w:spacing w:line="360" w:lineRule="auto"/>
              <w:jc w:val="right"/>
            </w:pPr>
            <w:r>
              <w:rPr>
                <w:rFonts w:ascii="宋体" w:hAnsi="宋体" w:hint="eastAsia"/>
              </w:rPr>
              <w:t>0.84%</w:t>
            </w:r>
          </w:p>
        </w:tc>
        <w:tc>
          <w:tcPr>
            <w:tcW w:w="714" w:type="pct"/>
            <w:tcBorders>
              <w:top w:val="single" w:sz="4" w:space="0" w:color="auto"/>
              <w:left w:val="single" w:sz="4" w:space="0" w:color="auto"/>
              <w:bottom w:val="single" w:sz="4" w:space="0" w:color="auto"/>
              <w:right w:val="single" w:sz="4" w:space="0" w:color="auto"/>
            </w:tcBorders>
            <w:vAlign w:val="center"/>
            <w:hideMark/>
          </w:tcPr>
          <w:p w14:paraId="510B34D5" w14:textId="77777777" w:rsidR="004965AA" w:rsidRDefault="004965AA">
            <w:pPr>
              <w:spacing w:line="360" w:lineRule="auto"/>
              <w:jc w:val="right"/>
            </w:pPr>
            <w:r>
              <w:rPr>
                <w:rFonts w:ascii="宋体" w:hAnsi="宋体" w:hint="eastAsia"/>
              </w:rPr>
              <w:t>0.77%</w:t>
            </w:r>
          </w:p>
        </w:tc>
        <w:tc>
          <w:tcPr>
            <w:tcW w:w="714" w:type="pct"/>
            <w:tcBorders>
              <w:top w:val="single" w:sz="4" w:space="0" w:color="auto"/>
              <w:left w:val="single" w:sz="4" w:space="0" w:color="auto"/>
              <w:bottom w:val="single" w:sz="4" w:space="0" w:color="auto"/>
              <w:right w:val="single" w:sz="4" w:space="0" w:color="auto"/>
            </w:tcBorders>
            <w:vAlign w:val="center"/>
            <w:hideMark/>
          </w:tcPr>
          <w:p w14:paraId="35F6A180" w14:textId="77777777" w:rsidR="004965AA" w:rsidRDefault="004965AA">
            <w:pPr>
              <w:spacing w:line="360" w:lineRule="auto"/>
              <w:jc w:val="right"/>
            </w:pPr>
            <w:r>
              <w:rPr>
                <w:rFonts w:ascii="宋体" w:hAnsi="宋体" w:hint="eastAsia"/>
              </w:rPr>
              <w:t xml:space="preserve">-2.17% </w:t>
            </w:r>
          </w:p>
        </w:tc>
        <w:tc>
          <w:tcPr>
            <w:tcW w:w="714" w:type="pct"/>
            <w:tcBorders>
              <w:top w:val="single" w:sz="4" w:space="0" w:color="auto"/>
              <w:left w:val="single" w:sz="4" w:space="0" w:color="auto"/>
              <w:bottom w:val="single" w:sz="4" w:space="0" w:color="auto"/>
              <w:right w:val="single" w:sz="4" w:space="0" w:color="auto"/>
            </w:tcBorders>
            <w:vAlign w:val="center"/>
            <w:hideMark/>
          </w:tcPr>
          <w:p w14:paraId="519E8856" w14:textId="77777777" w:rsidR="004965AA" w:rsidRDefault="004965AA">
            <w:pPr>
              <w:spacing w:line="360" w:lineRule="auto"/>
              <w:jc w:val="right"/>
            </w:pPr>
            <w:r>
              <w:rPr>
                <w:rFonts w:ascii="宋体" w:hAnsi="宋体" w:hint="eastAsia"/>
              </w:rPr>
              <w:t>0.78%</w:t>
            </w:r>
          </w:p>
        </w:tc>
        <w:tc>
          <w:tcPr>
            <w:tcW w:w="714" w:type="pct"/>
            <w:tcBorders>
              <w:top w:val="single" w:sz="4" w:space="0" w:color="auto"/>
              <w:left w:val="single" w:sz="4" w:space="0" w:color="auto"/>
              <w:bottom w:val="single" w:sz="4" w:space="0" w:color="auto"/>
              <w:right w:val="single" w:sz="4" w:space="0" w:color="auto"/>
            </w:tcBorders>
            <w:vAlign w:val="center"/>
            <w:hideMark/>
          </w:tcPr>
          <w:p w14:paraId="49E1271B" w14:textId="77777777" w:rsidR="004965AA" w:rsidRDefault="004965AA">
            <w:pPr>
              <w:spacing w:line="360" w:lineRule="auto"/>
              <w:jc w:val="right"/>
            </w:pPr>
            <w:r>
              <w:rPr>
                <w:rFonts w:ascii="宋体" w:hAnsi="宋体" w:hint="eastAsia"/>
              </w:rPr>
              <w:t>3.01%</w:t>
            </w:r>
          </w:p>
        </w:tc>
        <w:tc>
          <w:tcPr>
            <w:tcW w:w="714" w:type="pct"/>
            <w:tcBorders>
              <w:top w:val="single" w:sz="4" w:space="0" w:color="auto"/>
              <w:left w:val="single" w:sz="4" w:space="0" w:color="auto"/>
              <w:bottom w:val="single" w:sz="4" w:space="0" w:color="auto"/>
              <w:right w:val="single" w:sz="4" w:space="0" w:color="auto"/>
            </w:tcBorders>
            <w:vAlign w:val="center"/>
            <w:hideMark/>
          </w:tcPr>
          <w:p w14:paraId="5DA604CF" w14:textId="77777777" w:rsidR="004965AA" w:rsidRDefault="004965AA">
            <w:pPr>
              <w:spacing w:line="360" w:lineRule="auto"/>
              <w:jc w:val="right"/>
            </w:pPr>
            <w:r>
              <w:rPr>
                <w:rFonts w:ascii="宋体" w:hAnsi="宋体" w:hint="eastAsia"/>
              </w:rPr>
              <w:t>-0.01%</w:t>
            </w:r>
          </w:p>
        </w:tc>
      </w:tr>
      <w:tr w:rsidR="00ED2301" w14:paraId="0A10D29F" w14:textId="77777777">
        <w:trPr>
          <w:divId w:val="1910308897"/>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11E6D27D" w14:textId="77777777" w:rsidR="004965AA" w:rsidRDefault="004965AA">
            <w:pPr>
              <w:spacing w:line="360" w:lineRule="auto"/>
              <w:jc w:val="center"/>
            </w:pPr>
            <w:r>
              <w:rPr>
                <w:rFonts w:ascii="宋体" w:hAnsi="宋体" w:hint="eastAsia"/>
              </w:rPr>
              <w:t>自基金合同生效起至今</w:t>
            </w:r>
          </w:p>
        </w:tc>
        <w:tc>
          <w:tcPr>
            <w:tcW w:w="714" w:type="pct"/>
            <w:tcBorders>
              <w:top w:val="single" w:sz="4" w:space="0" w:color="auto"/>
              <w:left w:val="single" w:sz="4" w:space="0" w:color="auto"/>
              <w:bottom w:val="single" w:sz="4" w:space="0" w:color="auto"/>
              <w:right w:val="single" w:sz="4" w:space="0" w:color="auto"/>
            </w:tcBorders>
            <w:vAlign w:val="center"/>
            <w:hideMark/>
          </w:tcPr>
          <w:p w14:paraId="5F25BECE" w14:textId="77777777" w:rsidR="004965AA" w:rsidRDefault="004965AA">
            <w:pPr>
              <w:spacing w:line="360" w:lineRule="auto"/>
              <w:jc w:val="right"/>
            </w:pPr>
            <w:r>
              <w:rPr>
                <w:rFonts w:ascii="宋体" w:hAnsi="宋体" w:hint="eastAsia"/>
              </w:rPr>
              <w:t>47.21%</w:t>
            </w:r>
          </w:p>
        </w:tc>
        <w:tc>
          <w:tcPr>
            <w:tcW w:w="714" w:type="pct"/>
            <w:tcBorders>
              <w:top w:val="single" w:sz="4" w:space="0" w:color="auto"/>
              <w:left w:val="single" w:sz="4" w:space="0" w:color="auto"/>
              <w:bottom w:val="single" w:sz="4" w:space="0" w:color="auto"/>
              <w:right w:val="single" w:sz="4" w:space="0" w:color="auto"/>
            </w:tcBorders>
            <w:vAlign w:val="center"/>
            <w:hideMark/>
          </w:tcPr>
          <w:p w14:paraId="4615C3EB" w14:textId="77777777" w:rsidR="004965AA" w:rsidRDefault="004965AA">
            <w:pPr>
              <w:spacing w:line="360" w:lineRule="auto"/>
              <w:jc w:val="right"/>
            </w:pPr>
            <w:r>
              <w:rPr>
                <w:rFonts w:ascii="宋体" w:hAnsi="宋体" w:hint="eastAsia"/>
              </w:rPr>
              <w:t>0.97%</w:t>
            </w:r>
          </w:p>
        </w:tc>
        <w:tc>
          <w:tcPr>
            <w:tcW w:w="714" w:type="pct"/>
            <w:tcBorders>
              <w:top w:val="single" w:sz="4" w:space="0" w:color="auto"/>
              <w:left w:val="single" w:sz="4" w:space="0" w:color="auto"/>
              <w:bottom w:val="single" w:sz="4" w:space="0" w:color="auto"/>
              <w:right w:val="single" w:sz="4" w:space="0" w:color="auto"/>
            </w:tcBorders>
            <w:vAlign w:val="center"/>
            <w:hideMark/>
          </w:tcPr>
          <w:p w14:paraId="4C09FB77" w14:textId="77777777" w:rsidR="004965AA" w:rsidRDefault="004965AA">
            <w:pPr>
              <w:spacing w:line="360" w:lineRule="auto"/>
              <w:jc w:val="right"/>
            </w:pPr>
            <w:r>
              <w:rPr>
                <w:rFonts w:ascii="宋体" w:hAnsi="宋体" w:hint="eastAsia"/>
              </w:rPr>
              <w:t xml:space="preserve">35.88% </w:t>
            </w:r>
          </w:p>
        </w:tc>
        <w:tc>
          <w:tcPr>
            <w:tcW w:w="714" w:type="pct"/>
            <w:tcBorders>
              <w:top w:val="single" w:sz="4" w:space="0" w:color="auto"/>
              <w:left w:val="single" w:sz="4" w:space="0" w:color="auto"/>
              <w:bottom w:val="single" w:sz="4" w:space="0" w:color="auto"/>
              <w:right w:val="single" w:sz="4" w:space="0" w:color="auto"/>
            </w:tcBorders>
            <w:vAlign w:val="center"/>
            <w:hideMark/>
          </w:tcPr>
          <w:p w14:paraId="3600F00E" w14:textId="77777777" w:rsidR="004965AA" w:rsidRDefault="004965AA">
            <w:pPr>
              <w:spacing w:line="360" w:lineRule="auto"/>
              <w:jc w:val="right"/>
            </w:pPr>
            <w:r>
              <w:rPr>
                <w:rFonts w:ascii="宋体" w:hAnsi="宋体" w:hint="eastAsia"/>
              </w:rPr>
              <w:t>0.98%</w:t>
            </w:r>
          </w:p>
        </w:tc>
        <w:tc>
          <w:tcPr>
            <w:tcW w:w="714" w:type="pct"/>
            <w:tcBorders>
              <w:top w:val="single" w:sz="4" w:space="0" w:color="auto"/>
              <w:left w:val="single" w:sz="4" w:space="0" w:color="auto"/>
              <w:bottom w:val="single" w:sz="4" w:space="0" w:color="auto"/>
              <w:right w:val="single" w:sz="4" w:space="0" w:color="auto"/>
            </w:tcBorders>
            <w:vAlign w:val="center"/>
            <w:hideMark/>
          </w:tcPr>
          <w:p w14:paraId="5D060B2C" w14:textId="77777777" w:rsidR="004965AA" w:rsidRDefault="004965AA">
            <w:pPr>
              <w:spacing w:line="360" w:lineRule="auto"/>
              <w:jc w:val="right"/>
            </w:pPr>
            <w:r>
              <w:rPr>
                <w:rFonts w:ascii="宋体" w:hAnsi="宋体" w:hint="eastAsia"/>
              </w:rPr>
              <w:t>11.33%</w:t>
            </w:r>
          </w:p>
        </w:tc>
        <w:tc>
          <w:tcPr>
            <w:tcW w:w="714" w:type="pct"/>
            <w:tcBorders>
              <w:top w:val="single" w:sz="4" w:space="0" w:color="auto"/>
              <w:left w:val="single" w:sz="4" w:space="0" w:color="auto"/>
              <w:bottom w:val="single" w:sz="4" w:space="0" w:color="auto"/>
              <w:right w:val="single" w:sz="4" w:space="0" w:color="auto"/>
            </w:tcBorders>
            <w:vAlign w:val="center"/>
            <w:hideMark/>
          </w:tcPr>
          <w:p w14:paraId="4BE778C4" w14:textId="77777777" w:rsidR="004965AA" w:rsidRDefault="004965AA">
            <w:pPr>
              <w:spacing w:line="360" w:lineRule="auto"/>
              <w:jc w:val="right"/>
            </w:pPr>
            <w:r>
              <w:rPr>
                <w:rFonts w:ascii="宋体" w:hAnsi="宋体" w:hint="eastAsia"/>
              </w:rPr>
              <w:t>-0.01%</w:t>
            </w:r>
          </w:p>
        </w:tc>
      </w:tr>
    </w:tbl>
    <w:p w14:paraId="426CC1F4" w14:textId="77777777" w:rsidR="004965AA" w:rsidRDefault="004965AA">
      <w:pPr>
        <w:pStyle w:val="XBRLTitle3"/>
        <w:spacing w:before="156"/>
        <w:ind w:left="0"/>
      </w:pPr>
      <w:bookmarkStart w:id="47" w:name="_Toc513386588"/>
      <w:bookmarkStart w:id="48" w:name="_Toc490050007"/>
      <w:bookmarkStart w:id="49" w:name="_Toc481075053"/>
      <w:bookmarkStart w:id="50" w:name="_Toc512519486"/>
      <w:proofErr w:type="spellStart"/>
      <w:r>
        <w:rPr>
          <w:rFonts w:hint="eastAsia"/>
        </w:rPr>
        <w:t>自基金合同生效以来基金累计净值增长率变动及其与同期业绩比较基准收益率变动的比较</w:t>
      </w:r>
      <w:bookmarkEnd w:id="47"/>
      <w:bookmarkEnd w:id="48"/>
      <w:bookmarkEnd w:id="49"/>
      <w:bookmarkEnd w:id="50"/>
      <w:proofErr w:type="spellEnd"/>
      <w:r>
        <w:rPr>
          <w:rFonts w:hint="eastAsia"/>
          <w:kern w:val="2"/>
          <w:sz w:val="21"/>
          <w:szCs w:val="20"/>
          <w:lang w:val="en-US" w:eastAsia="zh-CN"/>
        </w:rPr>
        <w:t xml:space="preserve"> </w:t>
      </w:r>
    </w:p>
    <w:p w14:paraId="61597D36" w14:textId="77777777" w:rsidR="004965AA" w:rsidRDefault="004965AA">
      <w:pPr>
        <w:spacing w:line="360" w:lineRule="auto"/>
        <w:jc w:val="left"/>
        <w:divId w:val="2105373378"/>
      </w:pPr>
      <w:bookmarkStart w:id="51" w:name="m07_04_07_09_tab"/>
      <w:bookmarkStart w:id="52" w:name="m07_04_07_09"/>
      <w:bookmarkStart w:id="53" w:name="m01_01"/>
      <w:r>
        <w:rPr>
          <w:rFonts w:ascii="宋体" w:hAnsi="宋体" w:hint="eastAsia"/>
          <w:noProof/>
        </w:rPr>
        <w:drawing>
          <wp:inline distT="0" distB="0" distL="0" distR="0" wp14:anchorId="7B80031E" wp14:editId="790498DF">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41257D13" w14:textId="77777777" w:rsidR="004965AA" w:rsidRDefault="004965AA">
      <w:pPr>
        <w:spacing w:line="360" w:lineRule="auto"/>
        <w:divId w:val="2105373378"/>
      </w:pPr>
      <w:r>
        <w:rPr>
          <w:rFonts w:ascii="宋体" w:hAnsi="宋体" w:hint="eastAsia"/>
        </w:rPr>
        <w:t>注：</w:t>
      </w:r>
      <w:r>
        <w:rPr>
          <w:rFonts w:ascii="宋体" w:hAnsi="宋体" w:hint="eastAsia"/>
          <w:lang w:eastAsia="zh-Hans"/>
        </w:rPr>
        <w:t>本基金合同生效日为2023年11月23日，图示的时间段为合同生效日至本报告期末。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51"/>
      <w:bookmarkEnd w:id="52"/>
      <w:bookmarkEnd w:id="53"/>
    </w:p>
    <w:p w14:paraId="563C106D" w14:textId="77777777" w:rsidR="004965AA" w:rsidRDefault="004965AA">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proofErr w:type="spellStart"/>
      <w:r>
        <w:rPr>
          <w:rFonts w:hAnsi="宋体" w:hint="eastAsia"/>
        </w:rPr>
        <w:lastRenderedPageBreak/>
        <w:t>管理人报告</w:t>
      </w:r>
      <w:bookmarkEnd w:id="54"/>
      <w:bookmarkEnd w:id="55"/>
      <w:bookmarkEnd w:id="56"/>
      <w:bookmarkEnd w:id="57"/>
      <w:bookmarkEnd w:id="58"/>
      <w:proofErr w:type="spellEnd"/>
      <w:r>
        <w:rPr>
          <w:rFonts w:hAnsi="宋体" w:hint="eastAsia"/>
        </w:rPr>
        <w:t xml:space="preserve"> </w:t>
      </w:r>
    </w:p>
    <w:p w14:paraId="594F0D39" w14:textId="77777777" w:rsidR="004965AA" w:rsidRDefault="004965AA">
      <w:pPr>
        <w:pStyle w:val="XBRLTitle2"/>
        <w:spacing w:before="156" w:line="360" w:lineRule="auto"/>
        <w:ind w:left="454"/>
      </w:pPr>
      <w:bookmarkStart w:id="59" w:name="_Toc513386590"/>
      <w:bookmarkStart w:id="60" w:name="_Toc512519488"/>
      <w:bookmarkStart w:id="61" w:name="_Toc490050009"/>
      <w:bookmarkStart w:id="62" w:name="_Toc438646459"/>
      <w:bookmarkStart w:id="63" w:name="_Toc481075055"/>
      <w:proofErr w:type="spellStart"/>
      <w:r>
        <w:rPr>
          <w:rFonts w:hAnsi="宋体" w:hint="eastAsia"/>
        </w:rPr>
        <w:t>基金经理（或基金经理小组）简介</w:t>
      </w:r>
      <w:bookmarkEnd w:id="59"/>
      <w:bookmarkEnd w:id="60"/>
      <w:bookmarkEnd w:id="61"/>
      <w:bookmarkEnd w:id="62"/>
      <w:bookmarkEnd w:id="63"/>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ED2301" w14:paraId="0031F67A" w14:textId="77777777">
        <w:trPr>
          <w:divId w:val="1607537071"/>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B2590" w14:textId="77777777" w:rsidR="004965AA" w:rsidRDefault="004965AA">
            <w:pPr>
              <w:snapToGrid w:val="0"/>
              <w:jc w:val="cente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9CE7B1" w14:textId="77777777" w:rsidR="004965AA" w:rsidRDefault="004965AA">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715E18" w14:textId="77777777" w:rsidR="004965AA" w:rsidRDefault="004965AA">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33B508" w14:textId="77777777" w:rsidR="004965AA" w:rsidRDefault="004965AA">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B4C68E" w14:textId="77777777" w:rsidR="004965AA" w:rsidRDefault="004965AA">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ED2301" w14:paraId="1EFCF3E7" w14:textId="77777777">
        <w:trPr>
          <w:divId w:val="1607537071"/>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C96556" w14:textId="77777777" w:rsidR="004965AA" w:rsidRDefault="004965A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164DE" w14:textId="77777777" w:rsidR="004965AA" w:rsidRDefault="004965AA">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C76B92" w14:textId="77777777" w:rsidR="004965AA" w:rsidRDefault="004965AA">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76CB08" w14:textId="77777777" w:rsidR="004965AA" w:rsidRDefault="004965AA">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57C9A5" w14:textId="77777777" w:rsidR="004965AA" w:rsidRDefault="004965A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DFB3AF" w14:textId="77777777" w:rsidR="004965AA" w:rsidRDefault="004965AA">
            <w:pPr>
              <w:widowControl/>
              <w:jc w:val="left"/>
            </w:pPr>
          </w:p>
        </w:tc>
      </w:tr>
      <w:tr w:rsidR="00ED2301" w14:paraId="7960DBB3" w14:textId="77777777">
        <w:trPr>
          <w:divId w:val="160753707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25A8A7" w14:textId="77777777" w:rsidR="004965AA" w:rsidRDefault="004965AA">
            <w:pPr>
              <w:jc w:val="center"/>
            </w:pPr>
            <w:r>
              <w:rPr>
                <w:rFonts w:ascii="宋体" w:hAnsi="宋体" w:hint="eastAsia"/>
                <w:szCs w:val="24"/>
                <w:lang w:eastAsia="zh-Hans"/>
              </w:rPr>
              <w:t>何智豪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C3F04C" w14:textId="77777777" w:rsidR="004965AA" w:rsidRDefault="004965AA">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E68773" w14:textId="77777777" w:rsidR="004965AA" w:rsidRDefault="004965AA">
            <w:pPr>
              <w:jc w:val="center"/>
            </w:pPr>
            <w:r>
              <w:rPr>
                <w:rFonts w:ascii="宋体" w:hAnsi="宋体" w:hint="eastAsia"/>
                <w:szCs w:val="24"/>
                <w:lang w:eastAsia="zh-Hans"/>
              </w:rPr>
              <w:t>2023年11月23日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E71992" w14:textId="77777777" w:rsidR="004965AA" w:rsidRDefault="004965A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CCEB39" w14:textId="77777777" w:rsidR="004965AA" w:rsidRDefault="004965AA">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68ED34" w14:textId="77777777" w:rsidR="004965AA" w:rsidRDefault="004965AA">
            <w:pPr>
              <w:jc w:val="left"/>
            </w:pPr>
            <w:r>
              <w:rPr>
                <w:rFonts w:ascii="宋体" w:hAnsi="宋体" w:hint="eastAsia"/>
                <w:szCs w:val="24"/>
                <w:lang w:eastAsia="zh-Hans"/>
              </w:rPr>
              <w:t>何智豪先生曾任中国国际金融股份有限公司组合与量化策略研究员、资产管理部高级经理。2020年7月起加入摩根基金管理（中国）有限公司（原上投摩根基金管理有限公司），现任指数及量化投资部基金经理。</w:t>
            </w:r>
          </w:p>
        </w:tc>
      </w:tr>
      <w:tr w:rsidR="00ED2301" w14:paraId="533729CD" w14:textId="77777777">
        <w:trPr>
          <w:divId w:val="160753707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D94CE1" w14:textId="77777777" w:rsidR="004965AA" w:rsidRDefault="004965AA">
            <w:pPr>
              <w:jc w:val="center"/>
            </w:pPr>
            <w:r>
              <w:rPr>
                <w:rFonts w:ascii="宋体" w:hAnsi="宋体" w:hint="eastAsia"/>
                <w:szCs w:val="24"/>
                <w:lang w:eastAsia="zh-Hans"/>
              </w:rPr>
              <w:t>胡迪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67081E" w14:textId="77777777" w:rsidR="004965AA" w:rsidRDefault="004965AA">
            <w:pPr>
              <w:jc w:val="left"/>
            </w:pPr>
            <w:r>
              <w:rPr>
                <w:rFonts w:ascii="宋体" w:hAnsi="宋体" w:hint="eastAsia"/>
                <w:szCs w:val="24"/>
                <w:lang w:eastAsia="zh-Hans"/>
              </w:rPr>
              <w:t>本基金基金经理、指数及量化投资部总监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AF191A" w14:textId="77777777" w:rsidR="004965AA" w:rsidRDefault="004965AA">
            <w:pPr>
              <w:jc w:val="center"/>
            </w:pPr>
            <w:r>
              <w:rPr>
                <w:rFonts w:ascii="宋体" w:hAnsi="宋体" w:hint="eastAsia"/>
                <w:szCs w:val="24"/>
                <w:lang w:eastAsia="zh-Hans"/>
              </w:rPr>
              <w:t>2023年11月23日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62C8BE" w14:textId="77777777" w:rsidR="004965AA" w:rsidRDefault="004965A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BC1A1B" w14:textId="77777777" w:rsidR="004965AA" w:rsidRDefault="004965AA">
            <w:pPr>
              <w:jc w:val="center"/>
            </w:pPr>
            <w:r>
              <w:rPr>
                <w:rFonts w:ascii="宋体" w:hAnsi="宋体" w:hint="eastAsia"/>
                <w:szCs w:val="24"/>
                <w:lang w:eastAsia="zh-Hans"/>
              </w:rPr>
              <w:t>18年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426C08" w14:textId="77777777" w:rsidR="004965AA" w:rsidRDefault="004965AA">
            <w:pPr>
              <w:jc w:val="left"/>
            </w:pPr>
            <w:r>
              <w:rPr>
                <w:rFonts w:ascii="宋体" w:hAnsi="宋体" w:hint="eastAsia"/>
                <w:szCs w:val="24"/>
                <w:lang w:eastAsia="zh-Hans"/>
              </w:rPr>
              <w:t>胡迪女士曾任纽约美林证券全球资产管理部高级经理，纽约标准普尔量化投资主管，中国国际金融股份有限公司资产管理部执行总经理。2020年5月加入摩根基金管理（中国）有限公司（原上投摩根基金管理有限公司），现任指数及量化投资部总监兼基金经理。</w:t>
            </w:r>
          </w:p>
        </w:tc>
      </w:tr>
    </w:tbl>
    <w:p w14:paraId="064B6E79" w14:textId="77777777" w:rsidR="004965AA" w:rsidRDefault="004965AA">
      <w:pPr>
        <w:wordWrap w:val="0"/>
        <w:spacing w:line="360" w:lineRule="auto"/>
        <w:jc w:val="left"/>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16D9D8FF" w14:textId="77777777" w:rsidR="004965AA" w:rsidRDefault="004965AA">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proofErr w:type="spellStart"/>
      <w:r>
        <w:rPr>
          <w:rFonts w:hAnsi="宋体" w:hint="eastAsia"/>
        </w:rPr>
        <w:t>管理人对报告期内本基金运作遵规守信情况的说明</w:t>
      </w:r>
      <w:bookmarkEnd w:id="65"/>
      <w:bookmarkEnd w:id="66"/>
      <w:bookmarkEnd w:id="67"/>
      <w:bookmarkEnd w:id="68"/>
      <w:bookmarkEnd w:id="69"/>
      <w:proofErr w:type="spellEnd"/>
      <w:r>
        <w:rPr>
          <w:rFonts w:hAnsi="宋体" w:hint="eastAsia"/>
        </w:rPr>
        <w:t xml:space="preserve"> </w:t>
      </w:r>
    </w:p>
    <w:p w14:paraId="3E667B97" w14:textId="77777777" w:rsidR="004965AA" w:rsidRDefault="004965AA">
      <w:pPr>
        <w:spacing w:line="360" w:lineRule="auto"/>
        <w:ind w:firstLineChars="200" w:firstLine="420"/>
        <w:jc w:val="left"/>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7CA0183C" w14:textId="77777777" w:rsidR="004965AA" w:rsidRDefault="004965AA">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proofErr w:type="spellStart"/>
      <w:r>
        <w:rPr>
          <w:rFonts w:hAnsi="宋体" w:hint="eastAsia"/>
        </w:rPr>
        <w:t>公平交易专项说明</w:t>
      </w:r>
      <w:bookmarkEnd w:id="72"/>
      <w:bookmarkEnd w:id="73"/>
      <w:bookmarkEnd w:id="74"/>
      <w:bookmarkEnd w:id="75"/>
      <w:bookmarkEnd w:id="76"/>
      <w:proofErr w:type="spellEnd"/>
      <w:r>
        <w:rPr>
          <w:rFonts w:hAnsi="宋体" w:hint="eastAsia"/>
        </w:rPr>
        <w:t xml:space="preserve"> </w:t>
      </w:r>
    </w:p>
    <w:p w14:paraId="24CEA179" w14:textId="77777777" w:rsidR="004965AA" w:rsidRDefault="004965AA">
      <w:pPr>
        <w:pStyle w:val="XBRLTitle3"/>
        <w:spacing w:before="156"/>
        <w:ind w:left="0"/>
      </w:pPr>
      <w:bookmarkStart w:id="77" w:name="_Toc513386593"/>
      <w:bookmarkStart w:id="78" w:name="_Toc512519491"/>
      <w:bookmarkStart w:id="79" w:name="_Toc490050012"/>
      <w:bookmarkStart w:id="80" w:name="_Toc481075058"/>
      <w:bookmarkStart w:id="81" w:name="m404_01_0570"/>
      <w:proofErr w:type="spellStart"/>
      <w:r>
        <w:rPr>
          <w:rFonts w:hint="eastAsia"/>
        </w:rPr>
        <w:t>公平交易制度的执行情况</w:t>
      </w:r>
      <w:bookmarkEnd w:id="77"/>
      <w:bookmarkEnd w:id="78"/>
      <w:bookmarkEnd w:id="79"/>
      <w:bookmarkEnd w:id="80"/>
      <w:proofErr w:type="spellEnd"/>
    </w:p>
    <w:p w14:paraId="2615532F" w14:textId="77777777" w:rsidR="004965AA" w:rsidRDefault="004965AA">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w:t>
      </w:r>
      <w:r>
        <w:rPr>
          <w:rFonts w:ascii="宋体" w:hAnsi="宋体" w:cs="宋体" w:hint="eastAsia"/>
          <w:color w:val="000000"/>
          <w:kern w:val="0"/>
        </w:rPr>
        <w:lastRenderedPageBreak/>
        <w:t xml:space="preserve">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1B24FCB5" w14:textId="77777777" w:rsidR="004965AA" w:rsidRDefault="004965AA">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proofErr w:type="spellStart"/>
      <w:r>
        <w:rPr>
          <w:rFonts w:hint="eastAsia"/>
        </w:rPr>
        <w:t>异常交易行为的专项说明</w:t>
      </w:r>
      <w:bookmarkEnd w:id="82"/>
      <w:bookmarkEnd w:id="83"/>
      <w:bookmarkEnd w:id="84"/>
      <w:bookmarkEnd w:id="85"/>
      <w:proofErr w:type="spellEnd"/>
    </w:p>
    <w:p w14:paraId="74FF5BEE" w14:textId="77777777" w:rsidR="004965AA" w:rsidRDefault="004965AA">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0376B1CD" w14:textId="77777777" w:rsidR="004965AA" w:rsidRDefault="004965AA">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proofErr w:type="spellStart"/>
      <w:r>
        <w:rPr>
          <w:rFonts w:hAnsi="宋体" w:hint="eastAsia"/>
        </w:rPr>
        <w:t>报告期内基金的投资策略和运作分析</w:t>
      </w:r>
      <w:bookmarkEnd w:id="87"/>
      <w:bookmarkEnd w:id="88"/>
      <w:bookmarkEnd w:id="89"/>
      <w:bookmarkEnd w:id="90"/>
      <w:proofErr w:type="spellEnd"/>
      <w:r>
        <w:rPr>
          <w:rFonts w:hAnsi="宋体" w:hint="eastAsia"/>
        </w:rPr>
        <w:t xml:space="preserve"> </w:t>
      </w:r>
    </w:p>
    <w:p w14:paraId="7B8FAE28" w14:textId="3C9F3BBF" w:rsidR="004965AA" w:rsidRDefault="004965AA">
      <w:pPr>
        <w:spacing w:line="360" w:lineRule="auto"/>
        <w:ind w:firstLineChars="200" w:firstLine="420"/>
        <w:jc w:val="left"/>
      </w:pPr>
      <w:r>
        <w:rPr>
          <w:rFonts w:ascii="宋体" w:hAnsi="宋体" w:cs="宋体" w:hint="eastAsia"/>
          <w:color w:val="000000"/>
          <w:kern w:val="0"/>
        </w:rPr>
        <w:t>2026年二季度，标普港股通低波红利指数整体波动有所加大。结构上，在4、5月份成长风格主导的反弹中，本指数高股息、低波动的属性使其相对跑输弹性更大的科技板块；但凭借防御特性，在6月市场回调阶段相对抗跌，对指数形成一定支撑；需注意的是，与一季度油价高企不同，二季度油价回落对指数中能源板块的表现反而有所拖累。</w:t>
      </w:r>
      <w:r>
        <w:rPr>
          <w:rFonts w:ascii="宋体" w:hAnsi="宋体" w:cs="宋体" w:hint="eastAsia"/>
          <w:color w:val="000000"/>
          <w:kern w:val="0"/>
        </w:rPr>
        <w:br/>
        <w:t xml:space="preserve">　　本基金采用完全复制的方法跟踪标的指数，即按照标的指数成份股及其权重构建基金的股票投资组合，并根据标的指数成份股及其权重的变动对股票投资组合进行相应地调整，以实现基金的投资目标并争取将跟踪误差保持在合理范围内。</w:t>
      </w:r>
      <w:r>
        <w:rPr>
          <w:rFonts w:ascii="宋体" w:hAnsi="宋体" w:cs="宋体" w:hint="eastAsia"/>
          <w:color w:val="000000"/>
          <w:kern w:val="0"/>
        </w:rPr>
        <w:br/>
        <w:t xml:space="preserve">　　展望未来，宏观层面，随着美伊关系有所缓和、油价持续回落，前期的输入性通胀压力有所缓解；但短期降息窗口仍未打开、美债长端利率维持高位，港股作为离岸市场，整体估值扩张空间仍受到一定约束。对本指数而言，在利率处于高位、波动加剧的环境中，其高股息、低波动的防御价值有望进一步凸显；与此同时，对AI产业投入回报不确定性的担忧仍可能引发资金再平衡，推动配置型资金转向红利等防御性资产。预计在震荡加剧的市场环境中，港股红利低波资产</w:t>
      </w:r>
      <w:r w:rsidR="009E62F8">
        <w:rPr>
          <w:rFonts w:ascii="宋体" w:hAnsi="宋体" w:cs="宋体" w:hint="eastAsia"/>
          <w:color w:val="000000"/>
          <w:kern w:val="0"/>
        </w:rPr>
        <w:t>“</w:t>
      </w:r>
      <w:r>
        <w:rPr>
          <w:rFonts w:ascii="宋体" w:hAnsi="宋体" w:cs="宋体" w:hint="eastAsia"/>
          <w:color w:val="000000"/>
          <w:kern w:val="0"/>
        </w:rPr>
        <w:t>防御+收益”的双重属性仍将持续吸引配置型资金，成为底仓构建的优质选择。</w:t>
      </w:r>
    </w:p>
    <w:p w14:paraId="52192692" w14:textId="77777777" w:rsidR="004965AA" w:rsidRDefault="004965AA">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proofErr w:type="spellStart"/>
      <w:r>
        <w:rPr>
          <w:rFonts w:hAnsi="宋体" w:hint="eastAsia"/>
        </w:rPr>
        <w:t>报告期内基金的业绩表现</w:t>
      </w:r>
      <w:bookmarkEnd w:id="92"/>
      <w:bookmarkEnd w:id="93"/>
      <w:bookmarkEnd w:id="94"/>
      <w:bookmarkEnd w:id="95"/>
      <w:proofErr w:type="spellEnd"/>
      <w:r>
        <w:rPr>
          <w:rFonts w:hAnsi="宋体" w:hint="eastAsia"/>
        </w:rPr>
        <w:t xml:space="preserve"> </w:t>
      </w:r>
      <w:bookmarkEnd w:id="96"/>
    </w:p>
    <w:p w14:paraId="29E99A90" w14:textId="77777777" w:rsidR="004965AA" w:rsidRDefault="004965AA">
      <w:pPr>
        <w:spacing w:line="360" w:lineRule="auto"/>
        <w:ind w:firstLineChars="200" w:firstLine="420"/>
        <w:divId w:val="1694501839"/>
      </w:pPr>
      <w:r>
        <w:rPr>
          <w:rFonts w:ascii="宋体" w:hAnsi="宋体" w:hint="eastAsia"/>
        </w:rPr>
        <w:t>本报告期摩根标普港股通低波红利ETF份额净值增长率为:-10.63%，同期业绩比较基准收益率为:-12.28%。</w:t>
      </w:r>
    </w:p>
    <w:p w14:paraId="01DB52E5" w14:textId="77777777" w:rsidR="004965AA" w:rsidRDefault="004965AA">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proofErr w:type="spellStart"/>
      <w:r>
        <w:rPr>
          <w:rFonts w:hAnsi="宋体" w:hint="eastAsia"/>
        </w:rPr>
        <w:t>报告期内基金持有人数或基金资产净值预警说明</w:t>
      </w:r>
      <w:bookmarkEnd w:id="98"/>
      <w:bookmarkEnd w:id="99"/>
      <w:bookmarkEnd w:id="100"/>
      <w:bookmarkEnd w:id="101"/>
      <w:bookmarkEnd w:id="102"/>
      <w:proofErr w:type="spellEnd"/>
      <w:r>
        <w:rPr>
          <w:rFonts w:hAnsi="宋体" w:hint="eastAsia"/>
        </w:rPr>
        <w:t xml:space="preserve"> </w:t>
      </w:r>
    </w:p>
    <w:p w14:paraId="5607C0BB" w14:textId="77777777" w:rsidR="004965AA" w:rsidRDefault="004965AA">
      <w:pPr>
        <w:spacing w:line="360" w:lineRule="auto"/>
        <w:ind w:firstLineChars="200" w:firstLine="420"/>
        <w:jc w:val="left"/>
      </w:pPr>
      <w:r>
        <w:rPr>
          <w:rFonts w:ascii="宋体" w:hAnsi="宋体" w:hint="eastAsia"/>
        </w:rPr>
        <w:lastRenderedPageBreak/>
        <w:t>无。</w:t>
      </w:r>
    </w:p>
    <w:p w14:paraId="02799FDB" w14:textId="77777777" w:rsidR="004965AA" w:rsidRDefault="004965AA">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proofErr w:type="spellStart"/>
      <w:r>
        <w:rPr>
          <w:rFonts w:hAnsi="宋体" w:hint="eastAsia"/>
        </w:rPr>
        <w:t>投资组合报告</w:t>
      </w:r>
      <w:bookmarkEnd w:id="104"/>
      <w:bookmarkEnd w:id="105"/>
      <w:bookmarkEnd w:id="106"/>
      <w:bookmarkEnd w:id="107"/>
      <w:bookmarkEnd w:id="108"/>
      <w:proofErr w:type="spellEnd"/>
      <w:r>
        <w:rPr>
          <w:rFonts w:hAnsi="宋体" w:hint="eastAsia"/>
        </w:rPr>
        <w:t xml:space="preserve"> </w:t>
      </w:r>
    </w:p>
    <w:p w14:paraId="0EF6377A" w14:textId="77777777" w:rsidR="004965AA" w:rsidRDefault="004965AA">
      <w:pPr>
        <w:pStyle w:val="XBRLTitle2"/>
        <w:spacing w:before="156" w:line="360" w:lineRule="auto"/>
        <w:ind w:left="454"/>
      </w:pPr>
      <w:bookmarkStart w:id="109" w:name="_Toc513386599"/>
      <w:bookmarkStart w:id="110" w:name="_Toc512519497"/>
      <w:bookmarkStart w:id="111" w:name="_Toc490050018"/>
      <w:bookmarkStart w:id="112" w:name="_Toc438646467"/>
      <w:bookmarkStart w:id="113" w:name="_Toc481075065"/>
      <w:bookmarkStart w:id="114" w:name="m501"/>
      <w:proofErr w:type="spellStart"/>
      <w:r>
        <w:rPr>
          <w:rFonts w:hAnsi="宋体" w:hint="eastAsia"/>
        </w:rPr>
        <w:t>报告期末基金资产组合情况</w:t>
      </w:r>
      <w:bookmarkEnd w:id="109"/>
      <w:bookmarkEnd w:id="110"/>
      <w:bookmarkEnd w:id="111"/>
      <w:bookmarkEnd w:id="112"/>
      <w:bookmarkEnd w:id="113"/>
      <w:proofErr w:type="spellEnd"/>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ED2301" w14:paraId="479DAD56"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BB0F87" w14:textId="77777777" w:rsidR="004965AA" w:rsidRDefault="004965AA">
            <w:pPr>
              <w:jc w:val="cente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214F6E1C" w14:textId="77777777" w:rsidR="004965AA" w:rsidRDefault="004965AA">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7F3FE742" w14:textId="77777777" w:rsidR="004965AA" w:rsidRDefault="004965AA">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5197CCEE" w14:textId="77777777" w:rsidR="004965AA" w:rsidRDefault="004965AA">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ED2301" w14:paraId="22DF21C1"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70FA525" w14:textId="77777777" w:rsidR="004965AA" w:rsidRDefault="004965AA">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7E3F3B4E" w14:textId="77777777" w:rsidR="004965AA" w:rsidRDefault="004965AA">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AD30862" w14:textId="77777777" w:rsidR="004965AA" w:rsidRDefault="004965AA">
            <w:pPr>
              <w:jc w:val="right"/>
            </w:pPr>
            <w:r>
              <w:rPr>
                <w:rFonts w:ascii="宋体" w:hAnsi="宋体" w:hint="eastAsia"/>
                <w:szCs w:val="24"/>
                <w:lang w:eastAsia="zh-Hans"/>
              </w:rPr>
              <w:t>10,916,995,542.88</w:t>
            </w:r>
          </w:p>
        </w:tc>
        <w:tc>
          <w:tcPr>
            <w:tcW w:w="1333" w:type="pct"/>
            <w:tcBorders>
              <w:top w:val="single" w:sz="4" w:space="0" w:color="auto"/>
              <w:left w:val="nil"/>
              <w:bottom w:val="single" w:sz="4" w:space="0" w:color="auto"/>
              <w:right w:val="single" w:sz="4" w:space="0" w:color="auto"/>
            </w:tcBorders>
            <w:vAlign w:val="center"/>
            <w:hideMark/>
          </w:tcPr>
          <w:p w14:paraId="6CF58AEA" w14:textId="77777777" w:rsidR="004965AA" w:rsidRDefault="004965AA">
            <w:pPr>
              <w:jc w:val="right"/>
            </w:pPr>
            <w:r>
              <w:rPr>
                <w:rFonts w:ascii="宋体" w:hAnsi="宋体" w:hint="eastAsia"/>
                <w:szCs w:val="24"/>
                <w:lang w:eastAsia="zh-Hans"/>
              </w:rPr>
              <w:t>91.92</w:t>
            </w:r>
          </w:p>
        </w:tc>
      </w:tr>
      <w:tr w:rsidR="00ED2301" w14:paraId="3C7CCF89"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51EAE92" w14:textId="77777777" w:rsidR="004965AA" w:rsidRDefault="004965AA">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651BFF7D" w14:textId="77777777" w:rsidR="004965AA" w:rsidRDefault="004965AA">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E254030" w14:textId="77777777" w:rsidR="004965AA" w:rsidRDefault="004965AA">
            <w:pPr>
              <w:jc w:val="right"/>
            </w:pPr>
            <w:r>
              <w:rPr>
                <w:rFonts w:ascii="宋体" w:hAnsi="宋体" w:hint="eastAsia"/>
                <w:szCs w:val="24"/>
                <w:lang w:eastAsia="zh-Hans"/>
              </w:rPr>
              <w:t>10,916,995,542.88</w:t>
            </w:r>
          </w:p>
        </w:tc>
        <w:tc>
          <w:tcPr>
            <w:tcW w:w="1333" w:type="pct"/>
            <w:tcBorders>
              <w:top w:val="single" w:sz="4" w:space="0" w:color="auto"/>
              <w:left w:val="nil"/>
              <w:bottom w:val="single" w:sz="4" w:space="0" w:color="auto"/>
              <w:right w:val="single" w:sz="4" w:space="0" w:color="auto"/>
            </w:tcBorders>
            <w:vAlign w:val="center"/>
            <w:hideMark/>
          </w:tcPr>
          <w:p w14:paraId="761C7336" w14:textId="77777777" w:rsidR="004965AA" w:rsidRDefault="004965AA">
            <w:pPr>
              <w:jc w:val="right"/>
            </w:pPr>
            <w:r>
              <w:rPr>
                <w:rFonts w:ascii="宋体" w:hAnsi="宋体" w:hint="eastAsia"/>
                <w:szCs w:val="24"/>
                <w:lang w:eastAsia="zh-Hans"/>
              </w:rPr>
              <w:t>91.92</w:t>
            </w:r>
          </w:p>
        </w:tc>
      </w:tr>
      <w:tr w:rsidR="00ED2301" w14:paraId="2A7ADBBF"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B328A6C" w14:textId="77777777" w:rsidR="004965AA" w:rsidRDefault="004965AA">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7CF507EE" w14:textId="77777777" w:rsidR="004965AA" w:rsidRDefault="004965AA">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F3E263A" w14:textId="77777777" w:rsidR="004965AA" w:rsidRDefault="004965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E4D6725" w14:textId="77777777" w:rsidR="004965AA" w:rsidRDefault="004965AA">
            <w:pPr>
              <w:jc w:val="right"/>
            </w:pPr>
            <w:r>
              <w:rPr>
                <w:rFonts w:ascii="宋体" w:hAnsi="宋体" w:hint="eastAsia"/>
                <w:szCs w:val="24"/>
                <w:lang w:eastAsia="zh-Hans"/>
              </w:rPr>
              <w:t>-</w:t>
            </w:r>
          </w:p>
        </w:tc>
      </w:tr>
      <w:tr w:rsidR="00ED2301" w14:paraId="0011A45A"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64CF80B" w14:textId="77777777" w:rsidR="004965AA" w:rsidRDefault="004965AA">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11D486AE" w14:textId="77777777" w:rsidR="004965AA" w:rsidRDefault="004965AA">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13F7C08" w14:textId="77777777" w:rsidR="004965AA" w:rsidRDefault="004965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B8608F0" w14:textId="77777777" w:rsidR="004965AA" w:rsidRDefault="004965AA">
            <w:pPr>
              <w:jc w:val="right"/>
            </w:pPr>
            <w:r>
              <w:rPr>
                <w:rFonts w:ascii="宋体" w:hAnsi="宋体" w:hint="eastAsia"/>
                <w:szCs w:val="24"/>
                <w:lang w:eastAsia="zh-Hans"/>
              </w:rPr>
              <w:t>-</w:t>
            </w:r>
          </w:p>
        </w:tc>
      </w:tr>
      <w:tr w:rsidR="00ED2301" w14:paraId="53368A7B"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FDAB6E9" w14:textId="77777777" w:rsidR="004965AA" w:rsidRDefault="004965AA">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44A7D48C" w14:textId="77777777" w:rsidR="004965AA" w:rsidRDefault="004965AA">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591E668" w14:textId="77777777" w:rsidR="004965AA" w:rsidRDefault="004965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9412508" w14:textId="77777777" w:rsidR="004965AA" w:rsidRDefault="004965AA">
            <w:pPr>
              <w:jc w:val="right"/>
            </w:pPr>
            <w:r>
              <w:rPr>
                <w:rFonts w:ascii="宋体" w:hAnsi="宋体" w:hint="eastAsia"/>
                <w:szCs w:val="24"/>
                <w:lang w:eastAsia="zh-Hans"/>
              </w:rPr>
              <w:t>-</w:t>
            </w:r>
          </w:p>
        </w:tc>
      </w:tr>
      <w:tr w:rsidR="00ED2301" w14:paraId="7C81E84A"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E6B8425" w14:textId="77777777" w:rsidR="004965AA" w:rsidRDefault="004965AA">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DB97C20" w14:textId="77777777" w:rsidR="004965AA" w:rsidRDefault="004965AA">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FDB94B1" w14:textId="77777777" w:rsidR="004965AA" w:rsidRDefault="004965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5E42590" w14:textId="77777777" w:rsidR="004965AA" w:rsidRDefault="004965AA">
            <w:pPr>
              <w:jc w:val="right"/>
            </w:pPr>
            <w:r>
              <w:rPr>
                <w:rFonts w:ascii="宋体" w:hAnsi="宋体" w:hint="eastAsia"/>
                <w:szCs w:val="24"/>
                <w:lang w:eastAsia="zh-Hans"/>
              </w:rPr>
              <w:t>-</w:t>
            </w:r>
          </w:p>
        </w:tc>
      </w:tr>
      <w:tr w:rsidR="00ED2301" w14:paraId="15B612B3"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EB95D10" w14:textId="77777777" w:rsidR="004965AA" w:rsidRDefault="004965AA">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48340428" w14:textId="77777777" w:rsidR="004965AA" w:rsidRDefault="004965AA">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E90481A" w14:textId="77777777" w:rsidR="004965AA" w:rsidRDefault="004965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02AD18E" w14:textId="77777777" w:rsidR="004965AA" w:rsidRDefault="004965AA">
            <w:pPr>
              <w:jc w:val="right"/>
            </w:pPr>
            <w:r>
              <w:rPr>
                <w:rFonts w:ascii="宋体" w:hAnsi="宋体" w:hint="eastAsia"/>
                <w:szCs w:val="24"/>
                <w:lang w:eastAsia="zh-Hans"/>
              </w:rPr>
              <w:t>-</w:t>
            </w:r>
          </w:p>
        </w:tc>
      </w:tr>
      <w:tr w:rsidR="00ED2301" w14:paraId="435A4195"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4F815E7" w14:textId="77777777" w:rsidR="004965AA" w:rsidRDefault="004965AA">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3C6CED39" w14:textId="77777777" w:rsidR="004965AA" w:rsidRDefault="004965AA">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9D5874A" w14:textId="77777777" w:rsidR="004965AA" w:rsidRDefault="004965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FB3E4B8" w14:textId="77777777" w:rsidR="004965AA" w:rsidRDefault="004965AA">
            <w:pPr>
              <w:jc w:val="right"/>
            </w:pPr>
            <w:r>
              <w:rPr>
                <w:rFonts w:ascii="宋体" w:hAnsi="宋体" w:hint="eastAsia"/>
                <w:szCs w:val="24"/>
                <w:lang w:eastAsia="zh-Hans"/>
              </w:rPr>
              <w:t>-</w:t>
            </w:r>
          </w:p>
        </w:tc>
      </w:tr>
      <w:tr w:rsidR="00ED2301" w14:paraId="386DE7C9"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892C9B1" w14:textId="77777777" w:rsidR="004965AA" w:rsidRDefault="004965AA">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32507FF7" w14:textId="77777777" w:rsidR="004965AA" w:rsidRDefault="004965AA">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549F986" w14:textId="77777777" w:rsidR="004965AA" w:rsidRDefault="004965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1F67EDF" w14:textId="77777777" w:rsidR="004965AA" w:rsidRDefault="004965AA">
            <w:pPr>
              <w:jc w:val="right"/>
            </w:pPr>
            <w:r>
              <w:rPr>
                <w:rFonts w:ascii="宋体" w:hAnsi="宋体" w:hint="eastAsia"/>
                <w:szCs w:val="24"/>
                <w:lang w:eastAsia="zh-Hans"/>
              </w:rPr>
              <w:t>-</w:t>
            </w:r>
          </w:p>
        </w:tc>
      </w:tr>
      <w:tr w:rsidR="00ED2301" w14:paraId="38B43281"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B61DB64" w14:textId="77777777" w:rsidR="004965AA" w:rsidRDefault="004965AA">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42A6F36" w14:textId="77777777" w:rsidR="004965AA" w:rsidRDefault="004965AA">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AF9230B" w14:textId="77777777" w:rsidR="004965AA" w:rsidRDefault="004965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2C207DC" w14:textId="77777777" w:rsidR="004965AA" w:rsidRDefault="004965AA">
            <w:pPr>
              <w:jc w:val="right"/>
            </w:pPr>
            <w:r>
              <w:rPr>
                <w:rFonts w:ascii="宋体" w:hAnsi="宋体" w:hint="eastAsia"/>
                <w:szCs w:val="24"/>
                <w:lang w:eastAsia="zh-Hans"/>
              </w:rPr>
              <w:t>-</w:t>
            </w:r>
          </w:p>
        </w:tc>
      </w:tr>
      <w:tr w:rsidR="00ED2301" w14:paraId="4CFA0C31"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4023F73" w14:textId="77777777" w:rsidR="004965AA" w:rsidRDefault="004965AA">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15490EA6" w14:textId="77777777" w:rsidR="004965AA" w:rsidRDefault="004965AA">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EC3B120" w14:textId="77777777" w:rsidR="004965AA" w:rsidRDefault="004965AA">
            <w:pPr>
              <w:jc w:val="right"/>
            </w:pPr>
            <w:r>
              <w:rPr>
                <w:rFonts w:ascii="宋体" w:hAnsi="宋体" w:hint="eastAsia"/>
                <w:szCs w:val="24"/>
                <w:lang w:eastAsia="zh-Hans"/>
              </w:rPr>
              <w:t>520,411,563.19</w:t>
            </w:r>
          </w:p>
        </w:tc>
        <w:tc>
          <w:tcPr>
            <w:tcW w:w="1333" w:type="pct"/>
            <w:tcBorders>
              <w:top w:val="single" w:sz="4" w:space="0" w:color="auto"/>
              <w:left w:val="nil"/>
              <w:bottom w:val="single" w:sz="4" w:space="0" w:color="auto"/>
              <w:right w:val="single" w:sz="4" w:space="0" w:color="auto"/>
            </w:tcBorders>
            <w:vAlign w:val="center"/>
            <w:hideMark/>
          </w:tcPr>
          <w:p w14:paraId="246EE2A8" w14:textId="77777777" w:rsidR="004965AA" w:rsidRDefault="004965AA">
            <w:pPr>
              <w:jc w:val="right"/>
            </w:pPr>
            <w:r>
              <w:rPr>
                <w:rFonts w:ascii="宋体" w:hAnsi="宋体" w:hint="eastAsia"/>
                <w:szCs w:val="24"/>
                <w:lang w:eastAsia="zh-Hans"/>
              </w:rPr>
              <w:t>4.38</w:t>
            </w:r>
          </w:p>
        </w:tc>
      </w:tr>
      <w:tr w:rsidR="00ED2301" w14:paraId="39620547"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FB28061" w14:textId="77777777" w:rsidR="004965AA" w:rsidRDefault="004965AA">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6DF3D523" w14:textId="77777777" w:rsidR="004965AA" w:rsidRDefault="004965AA">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E449FFE" w14:textId="77777777" w:rsidR="004965AA" w:rsidRDefault="004965AA">
            <w:pPr>
              <w:jc w:val="right"/>
            </w:pPr>
            <w:r>
              <w:rPr>
                <w:rFonts w:ascii="宋体" w:hAnsi="宋体" w:hint="eastAsia"/>
                <w:szCs w:val="24"/>
                <w:lang w:eastAsia="zh-Hans"/>
              </w:rPr>
              <w:t>438,789,420.42</w:t>
            </w:r>
          </w:p>
        </w:tc>
        <w:tc>
          <w:tcPr>
            <w:tcW w:w="1333" w:type="pct"/>
            <w:tcBorders>
              <w:top w:val="single" w:sz="4" w:space="0" w:color="auto"/>
              <w:left w:val="nil"/>
              <w:bottom w:val="single" w:sz="4" w:space="0" w:color="auto"/>
              <w:right w:val="single" w:sz="4" w:space="0" w:color="auto"/>
            </w:tcBorders>
            <w:vAlign w:val="center"/>
            <w:hideMark/>
          </w:tcPr>
          <w:p w14:paraId="69BAABE9" w14:textId="77777777" w:rsidR="004965AA" w:rsidRDefault="004965AA">
            <w:pPr>
              <w:jc w:val="right"/>
            </w:pPr>
            <w:r>
              <w:rPr>
                <w:rFonts w:ascii="宋体" w:hAnsi="宋体" w:hint="eastAsia"/>
                <w:szCs w:val="24"/>
                <w:lang w:eastAsia="zh-Hans"/>
              </w:rPr>
              <w:t>3.69</w:t>
            </w:r>
          </w:p>
        </w:tc>
      </w:tr>
      <w:tr w:rsidR="00ED2301" w14:paraId="0833B9C2" w14:textId="77777777">
        <w:trPr>
          <w:divId w:val="187801082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0714366" w14:textId="77777777" w:rsidR="004965AA" w:rsidRDefault="004965AA">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143341ED" w14:textId="77777777" w:rsidR="004965AA" w:rsidRDefault="004965AA">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D74D879" w14:textId="77777777" w:rsidR="004965AA" w:rsidRDefault="004965AA">
            <w:pPr>
              <w:jc w:val="right"/>
            </w:pPr>
            <w:r>
              <w:rPr>
                <w:rFonts w:ascii="宋体" w:hAnsi="宋体" w:hint="eastAsia"/>
                <w:szCs w:val="24"/>
                <w:lang w:eastAsia="zh-Hans"/>
              </w:rPr>
              <w:t>11,876,196,526.49</w:t>
            </w:r>
          </w:p>
        </w:tc>
        <w:tc>
          <w:tcPr>
            <w:tcW w:w="1333" w:type="pct"/>
            <w:tcBorders>
              <w:top w:val="single" w:sz="4" w:space="0" w:color="auto"/>
              <w:left w:val="nil"/>
              <w:bottom w:val="single" w:sz="4" w:space="0" w:color="auto"/>
              <w:right w:val="single" w:sz="4" w:space="0" w:color="auto"/>
            </w:tcBorders>
            <w:vAlign w:val="center"/>
            <w:hideMark/>
          </w:tcPr>
          <w:p w14:paraId="56A161DA" w14:textId="77777777" w:rsidR="004965AA" w:rsidRDefault="004965AA">
            <w:pPr>
              <w:jc w:val="right"/>
            </w:pPr>
            <w:r>
              <w:rPr>
                <w:rFonts w:ascii="宋体" w:hAnsi="宋体" w:hint="eastAsia"/>
                <w:szCs w:val="24"/>
                <w:lang w:eastAsia="zh-Hans"/>
              </w:rPr>
              <w:t>100.00</w:t>
            </w:r>
          </w:p>
        </w:tc>
      </w:tr>
    </w:tbl>
    <w:p w14:paraId="436A0345" w14:textId="77777777" w:rsidR="004965AA" w:rsidRDefault="004965AA">
      <w:pPr>
        <w:spacing w:line="360" w:lineRule="auto"/>
        <w:jc w:val="left"/>
      </w:pPr>
      <w:r>
        <w:rPr>
          <w:rFonts w:ascii="宋体" w:hAnsi="宋体" w:hint="eastAsia"/>
          <w:szCs w:val="21"/>
        </w:rPr>
        <w:t>注：</w:t>
      </w:r>
      <w:r>
        <w:rPr>
          <w:rFonts w:ascii="宋体" w:hAnsi="宋体" w:hint="eastAsia"/>
        </w:rPr>
        <w:t>本基金本报告期末通过港股通交易机制投资的港股公允价值为人民币10,916,995,542.88元,占期末净值比例为98.52%。</w:t>
      </w:r>
    </w:p>
    <w:p w14:paraId="550C45F5" w14:textId="77777777" w:rsidR="004965AA" w:rsidRDefault="004965AA">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proofErr w:type="spellStart"/>
      <w:r>
        <w:rPr>
          <w:rFonts w:hAnsi="宋体" w:hint="eastAsia"/>
        </w:rPr>
        <w:t>报告期末按行业分类的股票投资组合</w:t>
      </w:r>
      <w:bookmarkEnd w:id="116"/>
      <w:bookmarkEnd w:id="117"/>
      <w:bookmarkEnd w:id="118"/>
      <w:bookmarkEnd w:id="119"/>
      <w:bookmarkEnd w:id="120"/>
      <w:proofErr w:type="spellEnd"/>
      <w:r>
        <w:rPr>
          <w:rFonts w:hAnsi="宋体" w:hint="eastAsia"/>
          <w:lang w:eastAsia="zh-CN"/>
        </w:rPr>
        <w:t xml:space="preserve"> </w:t>
      </w:r>
    </w:p>
    <w:p w14:paraId="52E4A451" w14:textId="77777777" w:rsidR="004965AA" w:rsidRDefault="004965AA">
      <w:pPr>
        <w:pStyle w:val="XBRLTitle3"/>
        <w:spacing w:before="156"/>
        <w:ind w:left="0"/>
      </w:pPr>
      <w:bookmarkStart w:id="121" w:name="_Toc513386601"/>
      <w:bookmarkStart w:id="122" w:name="_Toc512519499"/>
      <w:bookmarkStart w:id="123" w:name="_Toc490050020"/>
      <w:bookmarkStart w:id="124" w:name="_Toc481075067"/>
      <w:proofErr w:type="spellStart"/>
      <w:r>
        <w:rPr>
          <w:rFonts w:hint="eastAsia"/>
        </w:rPr>
        <w:t>报告期末指数投资按行业分类的境内股票投资组合</w:t>
      </w:r>
      <w:bookmarkEnd w:id="121"/>
      <w:proofErr w:type="spellEnd"/>
      <w:r>
        <w:rPr>
          <w:rFonts w:hint="eastAsia"/>
          <w:lang w:eastAsia="zh-CN"/>
        </w:rPr>
        <w:t xml:space="preserve"> </w:t>
      </w:r>
    </w:p>
    <w:p w14:paraId="288088E0" w14:textId="77777777" w:rsidR="004965AA" w:rsidRDefault="004965AA">
      <w:pPr>
        <w:spacing w:line="360" w:lineRule="auto"/>
        <w:ind w:firstLineChars="200" w:firstLine="420"/>
      </w:pPr>
      <w:r>
        <w:rPr>
          <w:rFonts w:ascii="宋体" w:hAnsi="宋体" w:hint="eastAsia"/>
          <w:szCs w:val="21"/>
          <w:lang w:eastAsia="zh-Hans"/>
        </w:rPr>
        <w:t>本基金本报告期末未持有指数投资股票。</w:t>
      </w:r>
    </w:p>
    <w:p w14:paraId="660FBDDC" w14:textId="77777777" w:rsidR="004965AA" w:rsidRDefault="004965AA">
      <w:pPr>
        <w:pStyle w:val="XBRLTitle3"/>
        <w:spacing w:before="156"/>
        <w:ind w:left="0"/>
      </w:pPr>
      <w:bookmarkStart w:id="125" w:name="_Toc513386602"/>
      <w:proofErr w:type="spellStart"/>
      <w:r>
        <w:rPr>
          <w:rFonts w:hint="eastAsia"/>
        </w:rPr>
        <w:t>报告期末积极投资按行业分类的境内股票投资组合</w:t>
      </w:r>
      <w:bookmarkEnd w:id="125"/>
      <w:proofErr w:type="spellEnd"/>
      <w:r>
        <w:rPr>
          <w:rFonts w:hint="eastAsia"/>
          <w:lang w:eastAsia="zh-CN"/>
        </w:rPr>
        <w:t xml:space="preserve"> </w:t>
      </w:r>
      <w:bookmarkEnd w:id="122"/>
      <w:bookmarkEnd w:id="123"/>
      <w:bookmarkEnd w:id="124"/>
    </w:p>
    <w:p w14:paraId="04F37B84" w14:textId="77777777" w:rsidR="004965AA" w:rsidRDefault="004965AA">
      <w:pPr>
        <w:spacing w:line="360" w:lineRule="auto"/>
        <w:ind w:firstLineChars="200" w:firstLine="420"/>
      </w:pPr>
      <w:r>
        <w:rPr>
          <w:rFonts w:ascii="宋体" w:hAnsi="宋体" w:hint="eastAsia"/>
          <w:szCs w:val="21"/>
          <w:lang w:eastAsia="zh-Hans"/>
        </w:rPr>
        <w:t>本基金本报告期末未持有积极投资股票。</w:t>
      </w:r>
    </w:p>
    <w:p w14:paraId="0BD61B39" w14:textId="77777777" w:rsidR="004965AA" w:rsidRDefault="004965AA">
      <w:pPr>
        <w:pStyle w:val="XBRLTitle3"/>
        <w:spacing w:before="156"/>
        <w:ind w:left="0"/>
      </w:pPr>
      <w:bookmarkStart w:id="126" w:name="_Toc513386603"/>
      <w:bookmarkStart w:id="127" w:name="_Toc512519500"/>
      <w:bookmarkStart w:id="128" w:name="_Toc490050021"/>
      <w:bookmarkStart w:id="129" w:name="_Toc481075068"/>
      <w:bookmarkStart w:id="130" w:name="m502_tab"/>
      <w:proofErr w:type="spellStart"/>
      <w:r>
        <w:rPr>
          <w:rFonts w:hint="eastAsia"/>
        </w:rPr>
        <w:t>报告期末按行业分类的港股通投资股票投资组合</w:t>
      </w:r>
      <w:bookmarkEnd w:id="126"/>
      <w:bookmarkEnd w:id="127"/>
      <w:bookmarkEnd w:id="128"/>
      <w:bookmarkEnd w:id="129"/>
      <w:proofErr w:type="spellEnd"/>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ED2301" w14:paraId="08746C9A"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FDF09E3" w14:textId="77777777" w:rsidR="004965AA" w:rsidRDefault="004965AA">
            <w:pPr>
              <w:jc w:val="center"/>
            </w:pPr>
            <w:r>
              <w:rPr>
                <w:rFonts w:ascii="宋体" w:hAnsi="宋体" w:hint="eastAsia"/>
                <w:color w:val="000000"/>
              </w:rPr>
              <w:t xml:space="preserve">行业类别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A8B1B70" w14:textId="77777777" w:rsidR="004965AA" w:rsidRDefault="004965AA">
            <w:pPr>
              <w:jc w:val="center"/>
            </w:pPr>
            <w:r>
              <w:rPr>
                <w:rFonts w:ascii="宋体" w:hAnsi="宋体" w:hint="eastAsia"/>
                <w:color w:val="000000"/>
              </w:rPr>
              <w:t xml:space="preserve">公允价值（人民币）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5A86696" w14:textId="77777777" w:rsidR="004965AA" w:rsidRDefault="004965AA">
            <w:pPr>
              <w:jc w:val="center"/>
            </w:pPr>
            <w:r>
              <w:rPr>
                <w:rFonts w:ascii="宋体" w:hAnsi="宋体" w:hint="eastAsia"/>
                <w:color w:val="000000"/>
              </w:rPr>
              <w:t xml:space="preserve">占基金资产净值比例（%） </w:t>
            </w:r>
          </w:p>
        </w:tc>
      </w:tr>
      <w:tr w:rsidR="00ED2301" w14:paraId="5421CA76"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7576F6D5" w14:textId="77777777" w:rsidR="004965AA" w:rsidRDefault="004965AA">
            <w:pPr>
              <w:jc w:val="left"/>
            </w:pPr>
            <w:r>
              <w:rPr>
                <w:rFonts w:ascii="宋体" w:hAnsi="宋体" w:hint="eastAsia"/>
                <w:szCs w:val="24"/>
                <w:lang w:eastAsia="zh-Hans"/>
              </w:rPr>
              <w:t>基础材料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FE82DA1" w14:textId="77777777" w:rsidR="004965AA" w:rsidRDefault="004965AA">
            <w:pPr>
              <w:jc w:val="right"/>
            </w:pPr>
            <w:r>
              <w:rPr>
                <w:rFonts w:ascii="宋体" w:hAnsi="宋体" w:hint="eastAsia"/>
                <w:szCs w:val="24"/>
                <w:lang w:eastAsia="zh-Hans"/>
              </w:rPr>
              <w:t>165,982,106.77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392B7B31" w14:textId="77777777" w:rsidR="004965AA" w:rsidRDefault="004965AA">
            <w:pPr>
              <w:jc w:val="right"/>
            </w:pPr>
            <w:r>
              <w:rPr>
                <w:rFonts w:ascii="宋体" w:hAnsi="宋体" w:hint="eastAsia"/>
                <w:szCs w:val="24"/>
                <w:lang w:eastAsia="zh-Hans"/>
              </w:rPr>
              <w:t>1.50</w:t>
            </w:r>
          </w:p>
        </w:tc>
      </w:tr>
      <w:tr w:rsidR="00ED2301" w14:paraId="0DE5AB5E"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2F60EB88" w14:textId="77777777" w:rsidR="004965AA" w:rsidRDefault="004965AA">
            <w:pPr>
              <w:jc w:val="left"/>
            </w:pPr>
            <w:r>
              <w:rPr>
                <w:rFonts w:ascii="宋体" w:hAnsi="宋体" w:hint="eastAsia"/>
                <w:szCs w:val="24"/>
                <w:lang w:eastAsia="zh-Hans"/>
              </w:rPr>
              <w:t>消费者非必需品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34389201" w14:textId="77777777" w:rsidR="004965AA" w:rsidRDefault="004965AA">
            <w:pPr>
              <w:jc w:val="right"/>
            </w:pPr>
            <w:r>
              <w:rPr>
                <w:rFonts w:ascii="宋体" w:hAnsi="宋体" w:hint="eastAsia"/>
                <w:szCs w:val="24"/>
                <w:lang w:eastAsia="zh-Hans"/>
              </w:rPr>
              <w:t>285,280,250.35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794602C8" w14:textId="77777777" w:rsidR="004965AA" w:rsidRDefault="004965AA">
            <w:pPr>
              <w:jc w:val="right"/>
            </w:pPr>
            <w:r>
              <w:rPr>
                <w:rFonts w:ascii="宋体" w:hAnsi="宋体" w:hint="eastAsia"/>
                <w:szCs w:val="24"/>
                <w:lang w:eastAsia="zh-Hans"/>
              </w:rPr>
              <w:t>2.57</w:t>
            </w:r>
          </w:p>
        </w:tc>
      </w:tr>
      <w:tr w:rsidR="00ED2301" w14:paraId="39CA07B0"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3EEC009A" w14:textId="77777777" w:rsidR="004965AA" w:rsidRDefault="004965AA">
            <w:pPr>
              <w:jc w:val="left"/>
            </w:pPr>
            <w:r>
              <w:rPr>
                <w:rFonts w:ascii="宋体" w:hAnsi="宋体" w:hint="eastAsia"/>
                <w:szCs w:val="24"/>
                <w:lang w:eastAsia="zh-Hans"/>
              </w:rPr>
              <w:t>消费者常用品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7EDFEA69" w14:textId="77777777" w:rsidR="004965AA" w:rsidRDefault="004965AA">
            <w:pPr>
              <w:jc w:val="right"/>
            </w:pPr>
            <w:r>
              <w:rPr>
                <w:rFonts w:ascii="宋体" w:hAnsi="宋体" w:hint="eastAsia"/>
                <w:szCs w:val="24"/>
                <w:lang w:eastAsia="zh-Hans"/>
              </w:rPr>
              <w:t>641,632,579.23</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6F30AF82" w14:textId="77777777" w:rsidR="004965AA" w:rsidRDefault="004965AA">
            <w:pPr>
              <w:jc w:val="right"/>
            </w:pPr>
            <w:r>
              <w:rPr>
                <w:rFonts w:ascii="宋体" w:hAnsi="宋体" w:hint="eastAsia"/>
                <w:szCs w:val="24"/>
                <w:lang w:eastAsia="zh-Hans"/>
              </w:rPr>
              <w:t>5.79</w:t>
            </w:r>
          </w:p>
        </w:tc>
      </w:tr>
      <w:tr w:rsidR="00ED2301" w14:paraId="1D98F180"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695AF5A" w14:textId="77777777" w:rsidR="004965AA" w:rsidRDefault="004965AA">
            <w:pPr>
              <w:jc w:val="left"/>
            </w:pPr>
            <w:r>
              <w:rPr>
                <w:rFonts w:ascii="宋体" w:hAnsi="宋体" w:hint="eastAsia"/>
                <w:szCs w:val="24"/>
                <w:lang w:eastAsia="zh-Hans"/>
              </w:rPr>
              <w:t>能源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0774BCF5" w14:textId="77777777" w:rsidR="004965AA" w:rsidRDefault="004965AA">
            <w:pPr>
              <w:jc w:val="right"/>
            </w:pPr>
            <w:r>
              <w:rPr>
                <w:rFonts w:ascii="宋体" w:hAnsi="宋体" w:hint="eastAsia"/>
                <w:szCs w:val="24"/>
                <w:lang w:eastAsia="zh-Hans"/>
              </w:rPr>
              <w:t>1,276,488,601.08</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481AB64" w14:textId="77777777" w:rsidR="004965AA" w:rsidRDefault="004965AA">
            <w:pPr>
              <w:jc w:val="right"/>
            </w:pPr>
            <w:r>
              <w:rPr>
                <w:rFonts w:ascii="宋体" w:hAnsi="宋体" w:hint="eastAsia"/>
                <w:szCs w:val="24"/>
                <w:lang w:eastAsia="zh-Hans"/>
              </w:rPr>
              <w:t>11.52</w:t>
            </w:r>
          </w:p>
        </w:tc>
      </w:tr>
      <w:tr w:rsidR="00ED2301" w14:paraId="52EF8AB9"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0F756AA2" w14:textId="77777777" w:rsidR="004965AA" w:rsidRDefault="004965AA">
            <w:pPr>
              <w:jc w:val="left"/>
            </w:pPr>
            <w:r>
              <w:rPr>
                <w:rFonts w:ascii="宋体" w:hAnsi="宋体" w:hint="eastAsia"/>
                <w:szCs w:val="24"/>
                <w:lang w:eastAsia="zh-Hans"/>
              </w:rPr>
              <w:t>金融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268885FF" w14:textId="77777777" w:rsidR="004965AA" w:rsidRDefault="004965AA">
            <w:pPr>
              <w:jc w:val="right"/>
            </w:pPr>
            <w:r>
              <w:rPr>
                <w:rFonts w:ascii="宋体" w:hAnsi="宋体" w:hint="eastAsia"/>
                <w:szCs w:val="24"/>
                <w:lang w:eastAsia="zh-Hans"/>
              </w:rPr>
              <w:t>1,825,342,039.62</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5E894381" w14:textId="77777777" w:rsidR="004965AA" w:rsidRDefault="004965AA">
            <w:pPr>
              <w:jc w:val="right"/>
            </w:pPr>
            <w:r>
              <w:rPr>
                <w:rFonts w:ascii="宋体" w:hAnsi="宋体" w:hint="eastAsia"/>
                <w:szCs w:val="24"/>
                <w:lang w:eastAsia="zh-Hans"/>
              </w:rPr>
              <w:t>16.47</w:t>
            </w:r>
          </w:p>
        </w:tc>
      </w:tr>
      <w:tr w:rsidR="00ED2301" w14:paraId="61444072"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4AA9B366" w14:textId="77777777" w:rsidR="004965AA" w:rsidRDefault="004965AA">
            <w:pPr>
              <w:jc w:val="left"/>
            </w:pPr>
            <w:r>
              <w:rPr>
                <w:rFonts w:ascii="宋体" w:hAnsi="宋体" w:hint="eastAsia"/>
                <w:szCs w:val="24"/>
                <w:lang w:eastAsia="zh-Hans"/>
              </w:rPr>
              <w:t>医疗保健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B5421E0" w14:textId="77777777" w:rsidR="004965AA" w:rsidRDefault="004965AA">
            <w:pPr>
              <w:jc w:val="right"/>
            </w:pPr>
            <w:r>
              <w:rPr>
                <w:rFonts w:ascii="宋体" w:hAnsi="宋体" w:hint="eastAsia"/>
                <w:szCs w:val="24"/>
                <w:lang w:eastAsia="zh-Hans"/>
              </w:rPr>
              <w:t>208,617,229.47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15A475B4" w14:textId="77777777" w:rsidR="004965AA" w:rsidRDefault="004965AA">
            <w:pPr>
              <w:jc w:val="right"/>
            </w:pPr>
            <w:r>
              <w:rPr>
                <w:rFonts w:ascii="宋体" w:hAnsi="宋体" w:hint="eastAsia"/>
                <w:szCs w:val="24"/>
                <w:lang w:eastAsia="zh-Hans"/>
              </w:rPr>
              <w:t>1.88</w:t>
            </w:r>
          </w:p>
        </w:tc>
      </w:tr>
      <w:tr w:rsidR="00ED2301" w14:paraId="5E02B673"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2694F40" w14:textId="77777777" w:rsidR="004965AA" w:rsidRDefault="004965AA">
            <w:pPr>
              <w:jc w:val="left"/>
            </w:pPr>
            <w:r>
              <w:rPr>
                <w:rFonts w:ascii="宋体" w:hAnsi="宋体" w:hint="eastAsia"/>
                <w:szCs w:val="24"/>
                <w:lang w:eastAsia="zh-Hans"/>
              </w:rPr>
              <w:t>工业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D120B10" w14:textId="77777777" w:rsidR="004965AA" w:rsidRDefault="004965AA">
            <w:pPr>
              <w:jc w:val="right"/>
            </w:pPr>
            <w:r>
              <w:rPr>
                <w:rFonts w:ascii="宋体" w:hAnsi="宋体" w:hint="eastAsia"/>
                <w:szCs w:val="24"/>
                <w:lang w:eastAsia="zh-Hans"/>
              </w:rPr>
              <w:t>1,541,950,902.87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683F4338" w14:textId="77777777" w:rsidR="004965AA" w:rsidRDefault="004965AA">
            <w:pPr>
              <w:jc w:val="right"/>
            </w:pPr>
            <w:r>
              <w:rPr>
                <w:rFonts w:ascii="宋体" w:hAnsi="宋体" w:hint="eastAsia"/>
                <w:szCs w:val="24"/>
                <w:lang w:eastAsia="zh-Hans"/>
              </w:rPr>
              <w:t>13.92</w:t>
            </w:r>
          </w:p>
        </w:tc>
      </w:tr>
      <w:tr w:rsidR="00ED2301" w14:paraId="0ECB8AE8"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291E4454" w14:textId="77777777" w:rsidR="004965AA" w:rsidRDefault="004965AA">
            <w:pPr>
              <w:jc w:val="left"/>
            </w:pPr>
            <w:r>
              <w:rPr>
                <w:rFonts w:ascii="宋体" w:hAnsi="宋体" w:hint="eastAsia"/>
                <w:szCs w:val="24"/>
                <w:lang w:eastAsia="zh-Hans"/>
              </w:rPr>
              <w:lastRenderedPageBreak/>
              <w:t>信息技术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0930093C" w14:textId="77777777" w:rsidR="004965AA" w:rsidRDefault="004965AA">
            <w:pPr>
              <w:jc w:val="right"/>
            </w:pPr>
            <w:r>
              <w:rPr>
                <w:rFonts w:ascii="宋体" w:hAnsi="宋体" w:hint="eastAsia"/>
                <w:szCs w:val="24"/>
                <w:lang w:eastAsia="zh-Hans"/>
              </w:rPr>
              <w:t>98,244,144.15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12DEF78D" w14:textId="77777777" w:rsidR="004965AA" w:rsidRDefault="004965AA">
            <w:pPr>
              <w:jc w:val="right"/>
            </w:pPr>
            <w:r>
              <w:rPr>
                <w:rFonts w:ascii="宋体" w:hAnsi="宋体" w:hint="eastAsia"/>
                <w:szCs w:val="24"/>
                <w:lang w:eastAsia="zh-Hans"/>
              </w:rPr>
              <w:t>0.89</w:t>
            </w:r>
          </w:p>
        </w:tc>
      </w:tr>
      <w:tr w:rsidR="00ED2301" w14:paraId="0AFFCD39"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319C9FFA" w14:textId="77777777" w:rsidR="004965AA" w:rsidRDefault="004965AA">
            <w:pPr>
              <w:jc w:val="left"/>
            </w:pPr>
            <w:r>
              <w:rPr>
                <w:rFonts w:ascii="宋体" w:hAnsi="宋体" w:hint="eastAsia"/>
                <w:szCs w:val="24"/>
                <w:lang w:eastAsia="zh-Hans"/>
              </w:rPr>
              <w:t>电信服务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0B20E6A" w14:textId="77777777" w:rsidR="004965AA" w:rsidRDefault="004965AA">
            <w:pPr>
              <w:jc w:val="right"/>
            </w:pPr>
            <w:r>
              <w:rPr>
                <w:rFonts w:ascii="宋体" w:hAnsi="宋体" w:hint="eastAsia"/>
                <w:szCs w:val="24"/>
                <w:lang w:eastAsia="zh-Hans"/>
              </w:rPr>
              <w:t>1,082,687,523.96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9DFD51F" w14:textId="77777777" w:rsidR="004965AA" w:rsidRDefault="004965AA">
            <w:pPr>
              <w:jc w:val="right"/>
            </w:pPr>
            <w:r>
              <w:rPr>
                <w:rFonts w:ascii="宋体" w:hAnsi="宋体" w:hint="eastAsia"/>
                <w:szCs w:val="24"/>
                <w:lang w:eastAsia="zh-Hans"/>
              </w:rPr>
              <w:t>9.77</w:t>
            </w:r>
          </w:p>
        </w:tc>
      </w:tr>
      <w:tr w:rsidR="00ED2301" w14:paraId="0850B8F1"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270B7B6" w14:textId="77777777" w:rsidR="004965AA" w:rsidRDefault="004965AA">
            <w:pPr>
              <w:jc w:val="left"/>
            </w:pPr>
            <w:r>
              <w:rPr>
                <w:rFonts w:ascii="宋体" w:hAnsi="宋体" w:hint="eastAsia"/>
                <w:szCs w:val="24"/>
                <w:lang w:eastAsia="zh-Hans"/>
              </w:rPr>
              <w:t>公用事业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094476D8" w14:textId="77777777" w:rsidR="004965AA" w:rsidRDefault="004965AA">
            <w:pPr>
              <w:jc w:val="right"/>
            </w:pPr>
            <w:r>
              <w:rPr>
                <w:rFonts w:ascii="宋体" w:hAnsi="宋体" w:hint="eastAsia"/>
                <w:szCs w:val="24"/>
                <w:lang w:eastAsia="zh-Hans"/>
              </w:rPr>
              <w:t>2,180,825,984.38</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28FF903" w14:textId="77777777" w:rsidR="004965AA" w:rsidRDefault="004965AA">
            <w:pPr>
              <w:jc w:val="right"/>
            </w:pPr>
            <w:r>
              <w:rPr>
                <w:rFonts w:ascii="宋体" w:hAnsi="宋体" w:hint="eastAsia"/>
                <w:szCs w:val="24"/>
                <w:lang w:eastAsia="zh-Hans"/>
              </w:rPr>
              <w:t>19.68</w:t>
            </w:r>
          </w:p>
        </w:tc>
      </w:tr>
      <w:tr w:rsidR="00ED2301" w14:paraId="51A46FB9"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BD3A8A8" w14:textId="77777777" w:rsidR="004965AA" w:rsidRDefault="004965AA">
            <w:pPr>
              <w:jc w:val="left"/>
            </w:pPr>
            <w:r>
              <w:rPr>
                <w:rFonts w:ascii="宋体" w:hAnsi="宋体" w:hint="eastAsia"/>
                <w:szCs w:val="24"/>
                <w:lang w:eastAsia="zh-Hans"/>
              </w:rPr>
              <w:t>房地产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21F9E3DD" w14:textId="77777777" w:rsidR="004965AA" w:rsidRDefault="004965AA">
            <w:pPr>
              <w:jc w:val="right"/>
            </w:pPr>
            <w:r>
              <w:rPr>
                <w:rFonts w:ascii="宋体" w:hAnsi="宋体" w:hint="eastAsia"/>
                <w:szCs w:val="24"/>
                <w:lang w:eastAsia="zh-Hans"/>
              </w:rPr>
              <w:t>1,609,944,181.00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0AA75CEC" w14:textId="77777777" w:rsidR="004965AA" w:rsidRDefault="004965AA">
            <w:pPr>
              <w:jc w:val="right"/>
            </w:pPr>
            <w:r>
              <w:rPr>
                <w:rFonts w:ascii="宋体" w:hAnsi="宋体" w:hint="eastAsia"/>
                <w:szCs w:val="24"/>
                <w:lang w:eastAsia="zh-Hans"/>
              </w:rPr>
              <w:t>14.53</w:t>
            </w:r>
          </w:p>
        </w:tc>
      </w:tr>
      <w:tr w:rsidR="00ED2301" w14:paraId="1EA7D35E" w14:textId="77777777">
        <w:trPr>
          <w:divId w:val="168945407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2C5EE992" w14:textId="77777777" w:rsidR="004965AA" w:rsidRDefault="004965AA">
            <w:pPr>
              <w:jc w:val="left"/>
            </w:pPr>
            <w:r>
              <w:rPr>
                <w:rFonts w:ascii="宋体" w:hAnsi="宋体" w:hint="eastAsia"/>
                <w:color w:val="000000"/>
              </w:rPr>
              <w:t xml:space="preserve">合计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503345F4" w14:textId="77777777" w:rsidR="004965AA" w:rsidRDefault="004965AA">
            <w:pPr>
              <w:jc w:val="right"/>
            </w:pPr>
            <w:r>
              <w:rPr>
                <w:rFonts w:ascii="宋体" w:hAnsi="宋体" w:hint="eastAsia"/>
                <w:szCs w:val="24"/>
                <w:lang w:eastAsia="zh-Hans"/>
              </w:rPr>
              <w:t>10,916,995,542.88</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5A0F7928" w14:textId="77777777" w:rsidR="004965AA" w:rsidRDefault="004965AA">
            <w:pPr>
              <w:jc w:val="right"/>
            </w:pPr>
            <w:r>
              <w:rPr>
                <w:rFonts w:ascii="宋体" w:hAnsi="宋体" w:hint="eastAsia"/>
                <w:szCs w:val="24"/>
                <w:lang w:eastAsia="zh-Hans"/>
              </w:rPr>
              <w:t>98.52</w:t>
            </w:r>
          </w:p>
        </w:tc>
      </w:tr>
    </w:tbl>
    <w:p w14:paraId="27647CD7" w14:textId="77777777" w:rsidR="004965AA" w:rsidRDefault="004965AA">
      <w:pPr>
        <w:spacing w:line="360" w:lineRule="auto"/>
      </w:pPr>
      <w:r>
        <w:rPr>
          <w:rFonts w:ascii="宋体" w:hAnsi="宋体" w:hint="eastAsia"/>
          <w:szCs w:val="21"/>
        </w:rPr>
        <w:t>注：</w:t>
      </w:r>
      <w:r>
        <w:rPr>
          <w:rFonts w:ascii="宋体" w:hAnsi="宋体" w:hint="eastAsia"/>
          <w:szCs w:val="21"/>
          <w:lang w:eastAsia="zh-Hans"/>
        </w:rPr>
        <w:t>以上分类采用全球行业分类标准（GICS）。</w:t>
      </w:r>
    </w:p>
    <w:p w14:paraId="551606B7" w14:textId="77777777" w:rsidR="004965AA" w:rsidRDefault="004965AA">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proofErr w:type="spellStart"/>
      <w:r>
        <w:rPr>
          <w:rFonts w:hAnsi="宋体" w:hint="eastAsia"/>
        </w:rPr>
        <w:t>期末按公允价值占基金资产净值比例大小排序的股票投资明细</w:t>
      </w:r>
      <w:bookmarkEnd w:id="131"/>
      <w:bookmarkEnd w:id="132"/>
      <w:bookmarkEnd w:id="133"/>
      <w:bookmarkEnd w:id="134"/>
      <w:bookmarkEnd w:id="135"/>
      <w:bookmarkEnd w:id="136"/>
      <w:proofErr w:type="spellEnd"/>
      <w:r>
        <w:rPr>
          <w:rFonts w:hAnsi="宋体" w:hint="eastAsia"/>
        </w:rPr>
        <w:t xml:space="preserve"> </w:t>
      </w:r>
    </w:p>
    <w:p w14:paraId="490C86AD" w14:textId="77777777" w:rsidR="004965AA" w:rsidRDefault="004965AA">
      <w:pPr>
        <w:pStyle w:val="XBRLTitle3"/>
        <w:spacing w:before="156"/>
        <w:ind w:left="0"/>
      </w:pPr>
      <w:bookmarkStart w:id="142" w:name="_Toc513386605"/>
      <w:bookmarkStart w:id="143" w:name="m504_tab"/>
      <w:proofErr w:type="spellStart"/>
      <w:r>
        <w:rPr>
          <w:rFonts w:hint="eastAsia"/>
        </w:rPr>
        <w:t>报告期末指数投资按公允价值占基金资产净值比例大小排序的前十名股票投资明细</w:t>
      </w:r>
      <w:bookmarkEnd w:id="142"/>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ED2301" w14:paraId="49777EC8" w14:textId="77777777">
        <w:trPr>
          <w:divId w:val="98501608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0977FC8" w14:textId="77777777" w:rsidR="004965AA" w:rsidRDefault="004965AA">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F0DC278" w14:textId="77777777" w:rsidR="004965AA" w:rsidRDefault="004965AA">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EA52E1" w14:textId="77777777" w:rsidR="004965AA" w:rsidRDefault="004965AA">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17A6C84" w14:textId="77777777" w:rsidR="004965AA" w:rsidRDefault="004965AA">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A1B136" w14:textId="77777777" w:rsidR="004965AA" w:rsidRDefault="004965AA">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618335E" w14:textId="77777777" w:rsidR="004965AA" w:rsidRDefault="004965AA">
            <w:pPr>
              <w:jc w:val="center"/>
            </w:pPr>
            <w:r>
              <w:rPr>
                <w:rFonts w:ascii="宋体" w:hAnsi="宋体" w:hint="eastAsia"/>
                <w:color w:val="000000"/>
              </w:rPr>
              <w:t xml:space="preserve">占基金资产净值比例（%） </w:t>
            </w:r>
          </w:p>
        </w:tc>
      </w:tr>
      <w:tr w:rsidR="00ED2301" w14:paraId="405902E7" w14:textId="77777777">
        <w:trPr>
          <w:divId w:val="98501608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478C23" w14:textId="77777777" w:rsidR="004965AA" w:rsidRDefault="004965AA">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D7C726" w14:textId="77777777" w:rsidR="004965AA" w:rsidRDefault="004965AA">
            <w:pPr>
              <w:jc w:val="center"/>
            </w:pPr>
            <w:r>
              <w:rPr>
                <w:rFonts w:ascii="宋体" w:hAnsi="宋体" w:hint="eastAsia"/>
                <w:szCs w:val="24"/>
                <w:lang w:eastAsia="zh-Hans"/>
              </w:rPr>
              <w:t>00008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FFCBA1" w14:textId="77777777" w:rsidR="004965AA" w:rsidRDefault="004965AA">
            <w:pPr>
              <w:jc w:val="center"/>
            </w:pPr>
            <w:r>
              <w:rPr>
                <w:rFonts w:ascii="宋体" w:hAnsi="宋体" w:hint="eastAsia"/>
                <w:szCs w:val="24"/>
                <w:lang w:eastAsia="zh-Hans"/>
              </w:rPr>
              <w:t>电讯盈科</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33BC9F" w14:textId="77777777" w:rsidR="004965AA" w:rsidRDefault="004965AA">
            <w:pPr>
              <w:jc w:val="right"/>
            </w:pPr>
            <w:r>
              <w:rPr>
                <w:rFonts w:ascii="宋体" w:hAnsi="宋体" w:hint="eastAsia"/>
                <w:szCs w:val="24"/>
                <w:lang w:eastAsia="zh-Hans"/>
              </w:rPr>
              <w:t>70,726,000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D81780" w14:textId="77777777" w:rsidR="004965AA" w:rsidRDefault="004965AA">
            <w:pPr>
              <w:jc w:val="right"/>
            </w:pPr>
            <w:r>
              <w:rPr>
                <w:rFonts w:ascii="宋体" w:hAnsi="宋体" w:hint="eastAsia"/>
                <w:szCs w:val="24"/>
                <w:lang w:eastAsia="zh-Hans"/>
              </w:rPr>
              <w:t>327,416,928.71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0A472A" w14:textId="77777777" w:rsidR="004965AA" w:rsidRDefault="004965AA">
            <w:pPr>
              <w:jc w:val="right"/>
            </w:pPr>
            <w:r>
              <w:rPr>
                <w:rFonts w:ascii="宋体" w:hAnsi="宋体" w:hint="eastAsia"/>
                <w:szCs w:val="24"/>
                <w:lang w:eastAsia="zh-Hans"/>
              </w:rPr>
              <w:t>2.95</w:t>
            </w:r>
          </w:p>
        </w:tc>
      </w:tr>
      <w:tr w:rsidR="00ED2301" w14:paraId="39322228" w14:textId="77777777">
        <w:trPr>
          <w:divId w:val="98501608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D1404B" w14:textId="77777777" w:rsidR="004965AA" w:rsidRDefault="004965AA">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9C580F" w14:textId="77777777" w:rsidR="004965AA" w:rsidRDefault="004965AA">
            <w:pPr>
              <w:jc w:val="center"/>
            </w:pPr>
            <w:r>
              <w:rPr>
                <w:rFonts w:ascii="宋体" w:hAnsi="宋体" w:hint="eastAsia"/>
                <w:szCs w:val="24"/>
                <w:lang w:eastAsia="zh-Hans"/>
              </w:rPr>
              <w:t>03988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EB16FB" w14:textId="77777777" w:rsidR="004965AA" w:rsidRDefault="004965AA">
            <w:pPr>
              <w:jc w:val="center"/>
            </w:pPr>
            <w:r>
              <w:rPr>
                <w:rFonts w:ascii="宋体" w:hAnsi="宋体" w:hint="eastAsia"/>
                <w:szCs w:val="24"/>
                <w:lang w:eastAsia="zh-Hans"/>
              </w:rPr>
              <w:t>中国银行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DD8BBA" w14:textId="77777777" w:rsidR="004965AA" w:rsidRDefault="004965AA">
            <w:pPr>
              <w:jc w:val="right"/>
            </w:pPr>
            <w:r>
              <w:rPr>
                <w:rFonts w:ascii="宋体" w:hAnsi="宋体" w:hint="eastAsia"/>
                <w:szCs w:val="24"/>
                <w:lang w:eastAsia="zh-Hans"/>
              </w:rPr>
              <w:t>74,362,000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4631AA" w14:textId="77777777" w:rsidR="004965AA" w:rsidRDefault="004965AA">
            <w:pPr>
              <w:jc w:val="right"/>
            </w:pPr>
            <w:r>
              <w:rPr>
                <w:rFonts w:ascii="宋体" w:hAnsi="宋体" w:hint="eastAsia"/>
                <w:szCs w:val="24"/>
                <w:lang w:eastAsia="zh-Hans"/>
              </w:rPr>
              <w:t>322,289,704.35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EC3176" w14:textId="77777777" w:rsidR="004965AA" w:rsidRDefault="004965AA">
            <w:pPr>
              <w:jc w:val="right"/>
            </w:pPr>
            <w:r>
              <w:rPr>
                <w:rFonts w:ascii="宋体" w:hAnsi="宋体" w:hint="eastAsia"/>
                <w:szCs w:val="24"/>
                <w:lang w:eastAsia="zh-Hans"/>
              </w:rPr>
              <w:t>2.91</w:t>
            </w:r>
          </w:p>
        </w:tc>
      </w:tr>
      <w:tr w:rsidR="00ED2301" w14:paraId="30E3553C" w14:textId="77777777">
        <w:trPr>
          <w:divId w:val="98501608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552B67" w14:textId="77777777" w:rsidR="004965AA" w:rsidRDefault="004965AA">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6EE437" w14:textId="77777777" w:rsidR="004965AA" w:rsidRDefault="004965AA">
            <w:pPr>
              <w:jc w:val="center"/>
            </w:pPr>
            <w:r>
              <w:rPr>
                <w:rFonts w:ascii="宋体" w:hAnsi="宋体" w:hint="eastAsia"/>
                <w:szCs w:val="24"/>
                <w:lang w:eastAsia="zh-Hans"/>
              </w:rPr>
              <w:t>03328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35C4A3" w14:textId="77777777" w:rsidR="004965AA" w:rsidRDefault="004965AA">
            <w:pPr>
              <w:jc w:val="center"/>
            </w:pPr>
            <w:r>
              <w:rPr>
                <w:rFonts w:ascii="宋体" w:hAnsi="宋体" w:hint="eastAsia"/>
                <w:szCs w:val="24"/>
                <w:lang w:eastAsia="zh-Hans"/>
              </w:rPr>
              <w:t>交通银行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C54C99" w14:textId="77777777" w:rsidR="004965AA" w:rsidRDefault="004965AA">
            <w:pPr>
              <w:jc w:val="right"/>
            </w:pPr>
            <w:r>
              <w:rPr>
                <w:rFonts w:ascii="宋体" w:hAnsi="宋体" w:hint="eastAsia"/>
                <w:szCs w:val="24"/>
                <w:lang w:eastAsia="zh-Hans"/>
              </w:rPr>
              <w:t>54,743,000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1869F0" w14:textId="77777777" w:rsidR="004965AA" w:rsidRDefault="004965AA">
            <w:pPr>
              <w:jc w:val="right"/>
            </w:pPr>
            <w:r>
              <w:rPr>
                <w:rFonts w:ascii="宋体" w:hAnsi="宋体" w:hint="eastAsia"/>
                <w:szCs w:val="24"/>
                <w:lang w:eastAsia="zh-Hans"/>
              </w:rPr>
              <w:t>320,467,000.06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A50CA8" w14:textId="77777777" w:rsidR="004965AA" w:rsidRDefault="004965AA">
            <w:pPr>
              <w:jc w:val="right"/>
            </w:pPr>
            <w:r>
              <w:rPr>
                <w:rFonts w:ascii="宋体" w:hAnsi="宋体" w:hint="eastAsia"/>
                <w:szCs w:val="24"/>
                <w:lang w:eastAsia="zh-Hans"/>
              </w:rPr>
              <w:t>2.89</w:t>
            </w:r>
          </w:p>
        </w:tc>
      </w:tr>
      <w:tr w:rsidR="00ED2301" w14:paraId="51752AC5" w14:textId="77777777">
        <w:trPr>
          <w:divId w:val="98501608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49AE39" w14:textId="77777777" w:rsidR="004965AA" w:rsidRDefault="004965AA">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AD88DD" w14:textId="77777777" w:rsidR="004965AA" w:rsidRDefault="004965AA">
            <w:pPr>
              <w:jc w:val="center"/>
            </w:pPr>
            <w:r>
              <w:rPr>
                <w:rFonts w:ascii="宋体" w:hAnsi="宋体" w:hint="eastAsia"/>
                <w:szCs w:val="24"/>
                <w:lang w:eastAsia="zh-Hans"/>
              </w:rPr>
              <w:t>00288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685D0E" w14:textId="77777777" w:rsidR="004965AA" w:rsidRDefault="004965AA">
            <w:pPr>
              <w:jc w:val="center"/>
            </w:pPr>
            <w:r>
              <w:rPr>
                <w:rFonts w:ascii="宋体" w:hAnsi="宋体" w:hint="eastAsia"/>
                <w:szCs w:val="24"/>
                <w:lang w:eastAsia="zh-Hans"/>
              </w:rPr>
              <w:t>万洲国际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C6A29A" w14:textId="77777777" w:rsidR="004965AA" w:rsidRDefault="004965AA">
            <w:pPr>
              <w:jc w:val="right"/>
            </w:pPr>
            <w:r>
              <w:rPr>
                <w:rFonts w:ascii="宋体" w:hAnsi="宋体" w:hint="eastAsia"/>
                <w:szCs w:val="24"/>
                <w:lang w:eastAsia="zh-Hans"/>
              </w:rPr>
              <w:t>43,681,500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58B07B" w14:textId="77777777" w:rsidR="004965AA" w:rsidRDefault="004965AA">
            <w:pPr>
              <w:jc w:val="right"/>
            </w:pPr>
            <w:r>
              <w:rPr>
                <w:rFonts w:ascii="宋体" w:hAnsi="宋体" w:hint="eastAsia"/>
                <w:szCs w:val="24"/>
                <w:lang w:eastAsia="zh-Hans"/>
              </w:rPr>
              <w:t>314,519,008.98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7743E9" w14:textId="77777777" w:rsidR="004965AA" w:rsidRDefault="004965AA">
            <w:pPr>
              <w:jc w:val="right"/>
            </w:pPr>
            <w:r>
              <w:rPr>
                <w:rFonts w:ascii="宋体" w:hAnsi="宋体" w:hint="eastAsia"/>
                <w:szCs w:val="24"/>
                <w:lang w:eastAsia="zh-Hans"/>
              </w:rPr>
              <w:t>2.84</w:t>
            </w:r>
          </w:p>
        </w:tc>
      </w:tr>
      <w:tr w:rsidR="00ED2301" w14:paraId="19F6F731" w14:textId="77777777">
        <w:trPr>
          <w:divId w:val="98501608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F69B57" w14:textId="77777777" w:rsidR="004965AA" w:rsidRDefault="004965AA">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B20EEF" w14:textId="77777777" w:rsidR="004965AA" w:rsidRDefault="004965AA">
            <w:pPr>
              <w:jc w:val="center"/>
            </w:pPr>
            <w:r>
              <w:rPr>
                <w:rFonts w:ascii="宋体" w:hAnsi="宋体" w:hint="eastAsia"/>
                <w:szCs w:val="24"/>
                <w:lang w:eastAsia="zh-Hans"/>
              </w:rPr>
              <w:t>01088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F38E64" w14:textId="77777777" w:rsidR="004965AA" w:rsidRDefault="004965AA">
            <w:pPr>
              <w:jc w:val="center"/>
            </w:pPr>
            <w:r>
              <w:rPr>
                <w:rFonts w:ascii="宋体" w:hAnsi="宋体" w:hint="eastAsia"/>
                <w:szCs w:val="24"/>
                <w:lang w:eastAsia="zh-Hans"/>
              </w:rPr>
              <w:t>中国神华</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AA4235" w14:textId="77777777" w:rsidR="004965AA" w:rsidRDefault="004965AA">
            <w:pPr>
              <w:jc w:val="right"/>
            </w:pPr>
            <w:r>
              <w:rPr>
                <w:rFonts w:ascii="宋体" w:hAnsi="宋体" w:hint="eastAsia"/>
                <w:szCs w:val="24"/>
                <w:lang w:eastAsia="zh-Hans"/>
              </w:rPr>
              <w:t>8,503,500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BAC7B8" w14:textId="77777777" w:rsidR="004965AA" w:rsidRDefault="004965AA">
            <w:pPr>
              <w:jc w:val="right"/>
            </w:pPr>
            <w:r>
              <w:rPr>
                <w:rFonts w:ascii="宋体" w:hAnsi="宋体" w:hint="eastAsia"/>
                <w:szCs w:val="24"/>
                <w:lang w:eastAsia="zh-Hans"/>
              </w:rPr>
              <w:t>296,314,882.79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8CADDD" w14:textId="77777777" w:rsidR="004965AA" w:rsidRDefault="004965AA">
            <w:pPr>
              <w:jc w:val="right"/>
            </w:pPr>
            <w:r>
              <w:rPr>
                <w:rFonts w:ascii="宋体" w:hAnsi="宋体" w:hint="eastAsia"/>
                <w:szCs w:val="24"/>
                <w:lang w:eastAsia="zh-Hans"/>
              </w:rPr>
              <w:t>2.67</w:t>
            </w:r>
          </w:p>
        </w:tc>
      </w:tr>
      <w:tr w:rsidR="00ED2301" w14:paraId="4AA9C27E" w14:textId="77777777">
        <w:trPr>
          <w:divId w:val="98501608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75C8AD" w14:textId="77777777" w:rsidR="004965AA" w:rsidRDefault="004965AA">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A05F53" w14:textId="77777777" w:rsidR="004965AA" w:rsidRDefault="004965AA">
            <w:pPr>
              <w:jc w:val="center"/>
            </w:pPr>
            <w:r>
              <w:rPr>
                <w:rFonts w:ascii="宋体" w:hAnsi="宋体" w:hint="eastAsia"/>
                <w:szCs w:val="24"/>
                <w:lang w:eastAsia="zh-Hans"/>
              </w:rPr>
              <w:t>00857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75E220" w14:textId="77777777" w:rsidR="004965AA" w:rsidRDefault="004965AA">
            <w:pPr>
              <w:jc w:val="center"/>
            </w:pPr>
            <w:r>
              <w:rPr>
                <w:rFonts w:ascii="宋体" w:hAnsi="宋体" w:hint="eastAsia"/>
                <w:szCs w:val="24"/>
                <w:lang w:eastAsia="zh-Hans"/>
              </w:rPr>
              <w:t>中国石油股份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70998C" w14:textId="77777777" w:rsidR="004965AA" w:rsidRDefault="004965AA">
            <w:pPr>
              <w:jc w:val="right"/>
            </w:pPr>
            <w:r>
              <w:rPr>
                <w:rFonts w:ascii="宋体" w:hAnsi="宋体" w:hint="eastAsia"/>
                <w:szCs w:val="24"/>
                <w:lang w:eastAsia="zh-Hans"/>
              </w:rPr>
              <w:t>39,984,000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BF8B59" w14:textId="77777777" w:rsidR="004965AA" w:rsidRDefault="004965AA">
            <w:pPr>
              <w:jc w:val="right"/>
            </w:pPr>
            <w:r>
              <w:rPr>
                <w:rFonts w:ascii="宋体" w:hAnsi="宋体" w:hint="eastAsia"/>
                <w:szCs w:val="24"/>
                <w:lang w:eastAsia="zh-Hans"/>
              </w:rPr>
              <w:t>294,494,315.14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5186B5" w14:textId="77777777" w:rsidR="004965AA" w:rsidRDefault="004965AA">
            <w:pPr>
              <w:jc w:val="right"/>
            </w:pPr>
            <w:r>
              <w:rPr>
                <w:rFonts w:ascii="宋体" w:hAnsi="宋体" w:hint="eastAsia"/>
                <w:szCs w:val="24"/>
                <w:lang w:eastAsia="zh-Hans"/>
              </w:rPr>
              <w:t>2.66</w:t>
            </w:r>
          </w:p>
        </w:tc>
      </w:tr>
      <w:tr w:rsidR="00ED2301" w14:paraId="3B8E5445" w14:textId="77777777">
        <w:trPr>
          <w:divId w:val="98501608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973576" w14:textId="77777777" w:rsidR="004965AA" w:rsidRDefault="004965AA">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EAD9F7" w14:textId="77777777" w:rsidR="004965AA" w:rsidRDefault="004965AA">
            <w:pPr>
              <w:jc w:val="center"/>
            </w:pPr>
            <w:r>
              <w:rPr>
                <w:rFonts w:ascii="宋体" w:hAnsi="宋体" w:hint="eastAsia"/>
                <w:szCs w:val="24"/>
                <w:lang w:eastAsia="zh-Hans"/>
              </w:rPr>
              <w:t>00941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B8BA5D" w14:textId="77777777" w:rsidR="004965AA" w:rsidRDefault="004965AA">
            <w:pPr>
              <w:jc w:val="center"/>
            </w:pPr>
            <w:r>
              <w:rPr>
                <w:rFonts w:ascii="宋体" w:hAnsi="宋体" w:hint="eastAsia"/>
                <w:szCs w:val="24"/>
                <w:lang w:eastAsia="zh-Hans"/>
              </w:rPr>
              <w:t>中国移动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D24F43" w14:textId="77777777" w:rsidR="004965AA" w:rsidRDefault="004965AA">
            <w:pPr>
              <w:jc w:val="right"/>
            </w:pPr>
            <w:r>
              <w:rPr>
                <w:rFonts w:ascii="宋体" w:hAnsi="宋体" w:hint="eastAsia"/>
                <w:szCs w:val="24"/>
                <w:lang w:eastAsia="zh-Hans"/>
              </w:rPr>
              <w:t>4,436,500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379023" w14:textId="77777777" w:rsidR="004965AA" w:rsidRDefault="004965AA">
            <w:pPr>
              <w:jc w:val="right"/>
            </w:pPr>
            <w:r>
              <w:rPr>
                <w:rFonts w:ascii="宋体" w:hAnsi="宋体" w:hint="eastAsia"/>
                <w:szCs w:val="24"/>
                <w:lang w:eastAsia="zh-Hans"/>
              </w:rPr>
              <w:t>293,430,476.01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A15D8B" w14:textId="77777777" w:rsidR="004965AA" w:rsidRDefault="004965AA">
            <w:pPr>
              <w:jc w:val="right"/>
            </w:pPr>
            <w:r>
              <w:rPr>
                <w:rFonts w:ascii="宋体" w:hAnsi="宋体" w:hint="eastAsia"/>
                <w:szCs w:val="24"/>
                <w:lang w:eastAsia="zh-Hans"/>
              </w:rPr>
              <w:t>2.65</w:t>
            </w:r>
          </w:p>
        </w:tc>
      </w:tr>
      <w:tr w:rsidR="00ED2301" w14:paraId="6BCB6172" w14:textId="77777777">
        <w:trPr>
          <w:divId w:val="98501608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43AC70" w14:textId="77777777" w:rsidR="004965AA" w:rsidRDefault="004965AA">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3B2891" w14:textId="77777777" w:rsidR="004965AA" w:rsidRDefault="004965AA">
            <w:pPr>
              <w:jc w:val="center"/>
            </w:pPr>
            <w:r>
              <w:rPr>
                <w:rFonts w:ascii="宋体" w:hAnsi="宋体" w:hint="eastAsia"/>
                <w:szCs w:val="24"/>
                <w:lang w:eastAsia="zh-Hans"/>
              </w:rPr>
              <w:t>00939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902163" w14:textId="77777777" w:rsidR="004965AA" w:rsidRDefault="004965AA">
            <w:pPr>
              <w:jc w:val="center"/>
            </w:pPr>
            <w:r>
              <w:rPr>
                <w:rFonts w:ascii="宋体" w:hAnsi="宋体" w:hint="eastAsia"/>
                <w:szCs w:val="24"/>
                <w:lang w:eastAsia="zh-Hans"/>
              </w:rPr>
              <w:t>建设银行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5D9D39" w14:textId="77777777" w:rsidR="004965AA" w:rsidRDefault="004965AA">
            <w:pPr>
              <w:jc w:val="right"/>
            </w:pPr>
            <w:r>
              <w:rPr>
                <w:rFonts w:ascii="宋体" w:hAnsi="宋体" w:hint="eastAsia"/>
                <w:szCs w:val="24"/>
                <w:lang w:eastAsia="zh-Hans"/>
              </w:rPr>
              <w:t>41,695,000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654769" w14:textId="77777777" w:rsidR="004965AA" w:rsidRDefault="004965AA">
            <w:pPr>
              <w:jc w:val="right"/>
            </w:pPr>
            <w:r>
              <w:rPr>
                <w:rFonts w:ascii="宋体" w:hAnsi="宋体" w:hint="eastAsia"/>
                <w:szCs w:val="24"/>
                <w:lang w:eastAsia="zh-Hans"/>
              </w:rPr>
              <w:t>292,248,531.46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71475C" w14:textId="77777777" w:rsidR="004965AA" w:rsidRDefault="004965AA">
            <w:pPr>
              <w:jc w:val="right"/>
            </w:pPr>
            <w:r>
              <w:rPr>
                <w:rFonts w:ascii="宋体" w:hAnsi="宋体" w:hint="eastAsia"/>
                <w:szCs w:val="24"/>
                <w:lang w:eastAsia="zh-Hans"/>
              </w:rPr>
              <w:t>2.64</w:t>
            </w:r>
          </w:p>
        </w:tc>
      </w:tr>
      <w:tr w:rsidR="00ED2301" w14:paraId="00B57E55" w14:textId="77777777">
        <w:trPr>
          <w:divId w:val="98501608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664820" w14:textId="77777777" w:rsidR="004965AA" w:rsidRDefault="004965AA">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E9DB41" w14:textId="77777777" w:rsidR="004965AA" w:rsidRDefault="004965AA">
            <w:pPr>
              <w:jc w:val="center"/>
            </w:pPr>
            <w:r>
              <w:rPr>
                <w:rFonts w:ascii="宋体" w:hAnsi="宋体" w:hint="eastAsia"/>
                <w:szCs w:val="24"/>
                <w:lang w:eastAsia="zh-Hans"/>
              </w:rPr>
              <w:t>00019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8D082F" w14:textId="77777777" w:rsidR="004965AA" w:rsidRDefault="004965AA">
            <w:pPr>
              <w:jc w:val="center"/>
            </w:pPr>
            <w:r>
              <w:rPr>
                <w:rFonts w:ascii="宋体" w:hAnsi="宋体" w:hint="eastAsia"/>
                <w:szCs w:val="24"/>
                <w:lang w:eastAsia="zh-Hans"/>
              </w:rPr>
              <w:t>太古股份公司A</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7FB610" w14:textId="77777777" w:rsidR="004965AA" w:rsidRDefault="004965AA">
            <w:pPr>
              <w:jc w:val="right"/>
            </w:pPr>
            <w:r>
              <w:rPr>
                <w:rFonts w:ascii="宋体" w:hAnsi="宋体" w:hint="eastAsia"/>
                <w:szCs w:val="24"/>
                <w:lang w:eastAsia="zh-Hans"/>
              </w:rPr>
              <w:t>4,036,000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784620" w14:textId="77777777" w:rsidR="004965AA" w:rsidRDefault="004965AA">
            <w:pPr>
              <w:jc w:val="right"/>
            </w:pPr>
            <w:r>
              <w:rPr>
                <w:rFonts w:ascii="宋体" w:hAnsi="宋体" w:hint="eastAsia"/>
                <w:szCs w:val="24"/>
                <w:lang w:eastAsia="zh-Hans"/>
              </w:rPr>
              <w:t>286,396,719.26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2709F2" w14:textId="77777777" w:rsidR="004965AA" w:rsidRDefault="004965AA">
            <w:pPr>
              <w:jc w:val="right"/>
            </w:pPr>
            <w:r>
              <w:rPr>
                <w:rFonts w:ascii="宋体" w:hAnsi="宋体" w:hint="eastAsia"/>
                <w:szCs w:val="24"/>
                <w:lang w:eastAsia="zh-Hans"/>
              </w:rPr>
              <w:t>2.58</w:t>
            </w:r>
          </w:p>
        </w:tc>
      </w:tr>
      <w:tr w:rsidR="00ED2301" w14:paraId="0388E18E" w14:textId="77777777">
        <w:trPr>
          <w:divId w:val="98501608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BC2845" w14:textId="77777777" w:rsidR="004965AA" w:rsidRDefault="004965AA">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61AB0B" w14:textId="77777777" w:rsidR="004965AA" w:rsidRDefault="004965AA">
            <w:pPr>
              <w:jc w:val="center"/>
            </w:pPr>
            <w:r>
              <w:rPr>
                <w:rFonts w:ascii="宋体" w:hAnsi="宋体" w:hint="eastAsia"/>
                <w:szCs w:val="24"/>
                <w:lang w:eastAsia="zh-Hans"/>
              </w:rPr>
              <w:t>03998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EBB158" w14:textId="77777777" w:rsidR="004965AA" w:rsidRDefault="004965AA">
            <w:pPr>
              <w:jc w:val="center"/>
            </w:pPr>
            <w:r>
              <w:rPr>
                <w:rFonts w:ascii="宋体" w:hAnsi="宋体" w:hint="eastAsia"/>
                <w:szCs w:val="24"/>
                <w:lang w:eastAsia="zh-Hans"/>
              </w:rPr>
              <w:t>波司登</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FF4979" w14:textId="77777777" w:rsidR="004965AA" w:rsidRDefault="004965AA">
            <w:pPr>
              <w:jc w:val="right"/>
            </w:pPr>
            <w:r>
              <w:rPr>
                <w:rFonts w:ascii="宋体" w:hAnsi="宋体" w:hint="eastAsia"/>
                <w:szCs w:val="24"/>
                <w:lang w:eastAsia="zh-Hans"/>
              </w:rPr>
              <w:t>76,742,000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B26BE4" w14:textId="77777777" w:rsidR="004965AA" w:rsidRDefault="004965AA">
            <w:pPr>
              <w:jc w:val="right"/>
            </w:pPr>
            <w:r>
              <w:rPr>
                <w:rFonts w:ascii="宋体" w:hAnsi="宋体" w:hint="eastAsia"/>
                <w:szCs w:val="24"/>
                <w:lang w:eastAsia="zh-Hans"/>
              </w:rPr>
              <w:t>285,280,250.35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E1E7DC" w14:textId="77777777" w:rsidR="004965AA" w:rsidRDefault="004965AA">
            <w:pPr>
              <w:jc w:val="right"/>
            </w:pPr>
            <w:r>
              <w:rPr>
                <w:rFonts w:ascii="宋体" w:hAnsi="宋体" w:hint="eastAsia"/>
                <w:szCs w:val="24"/>
                <w:lang w:eastAsia="zh-Hans"/>
              </w:rPr>
              <w:t>2.57</w:t>
            </w:r>
          </w:p>
        </w:tc>
      </w:tr>
    </w:tbl>
    <w:p w14:paraId="3541B703" w14:textId="77777777" w:rsidR="004965AA" w:rsidRDefault="004965AA">
      <w:pPr>
        <w:pStyle w:val="XBRLTitle3"/>
        <w:spacing w:before="156"/>
        <w:ind w:left="0"/>
      </w:pPr>
      <w:bookmarkStart w:id="144" w:name="_Toc513386606"/>
      <w:proofErr w:type="spellStart"/>
      <w:r>
        <w:rPr>
          <w:rFonts w:hint="eastAsia"/>
        </w:rPr>
        <w:t>报告期末积极投资按公允价值占基金资产净值比例大小排序的前五名股票投资明细</w:t>
      </w:r>
      <w:bookmarkEnd w:id="143"/>
      <w:bookmarkEnd w:id="144"/>
      <w:proofErr w:type="spellEnd"/>
    </w:p>
    <w:p w14:paraId="3516D14C" w14:textId="77777777" w:rsidR="004965AA" w:rsidRDefault="004965AA">
      <w:pPr>
        <w:spacing w:line="360" w:lineRule="auto"/>
        <w:ind w:firstLineChars="200" w:firstLine="420"/>
        <w:jc w:val="left"/>
        <w:divId w:val="596595840"/>
      </w:pPr>
      <w:r>
        <w:rPr>
          <w:rFonts w:ascii="宋体" w:hAnsi="宋体" w:hint="eastAsia"/>
          <w:color w:val="000000"/>
          <w:szCs w:val="21"/>
          <w:lang w:eastAsia="zh-Hans"/>
        </w:rPr>
        <w:t>本基金本报告期末未持有积极投资股票。</w:t>
      </w:r>
    </w:p>
    <w:p w14:paraId="476816F8" w14:textId="77777777" w:rsidR="004965AA" w:rsidRDefault="004965AA">
      <w:pPr>
        <w:pStyle w:val="XBRLTitle2"/>
        <w:spacing w:before="156" w:line="360" w:lineRule="auto"/>
        <w:ind w:left="454"/>
      </w:pPr>
      <w:bookmarkStart w:id="145" w:name="_Toc513386607"/>
      <w:proofErr w:type="spellStart"/>
      <w:r>
        <w:rPr>
          <w:rFonts w:hAnsi="宋体" w:hint="eastAsia"/>
        </w:rPr>
        <w:t>报告期末按债券品种分类的债券投资组合</w:t>
      </w:r>
      <w:bookmarkEnd w:id="137"/>
      <w:bookmarkEnd w:id="138"/>
      <w:bookmarkEnd w:id="139"/>
      <w:bookmarkEnd w:id="140"/>
      <w:bookmarkEnd w:id="145"/>
      <w:proofErr w:type="spellEnd"/>
      <w:r>
        <w:rPr>
          <w:rFonts w:hAnsi="宋体" w:hint="eastAsia"/>
        </w:rPr>
        <w:t xml:space="preserve"> </w:t>
      </w:r>
    </w:p>
    <w:p w14:paraId="7F45F112" w14:textId="77777777" w:rsidR="004965AA" w:rsidRDefault="004965AA">
      <w:pPr>
        <w:spacing w:line="360" w:lineRule="auto"/>
        <w:ind w:firstLineChars="200" w:firstLine="420"/>
        <w:jc w:val="left"/>
        <w:divId w:val="1692105655"/>
      </w:pPr>
      <w:r>
        <w:rPr>
          <w:rFonts w:ascii="宋体" w:hAnsi="宋体" w:hint="eastAsia"/>
        </w:rPr>
        <w:t>本基金本报告期末未持有债券。</w:t>
      </w:r>
      <w:bookmarkStart w:id="146" w:name="m08QD_06"/>
      <w:bookmarkEnd w:id="146"/>
      <w:r>
        <w:rPr>
          <w:rFonts w:ascii="宋体" w:hAnsi="宋体" w:hint="eastAsia"/>
        </w:rPr>
        <w:t xml:space="preserve"> </w:t>
      </w:r>
    </w:p>
    <w:p w14:paraId="393E3C98" w14:textId="77777777" w:rsidR="004965AA" w:rsidRDefault="004965AA">
      <w:pPr>
        <w:pStyle w:val="XBRLTitle2"/>
        <w:spacing w:before="156" w:line="360" w:lineRule="auto"/>
        <w:ind w:left="454"/>
      </w:pPr>
      <w:bookmarkStart w:id="147" w:name="_Toc513386608"/>
      <w:bookmarkStart w:id="148" w:name="_Toc512519503"/>
      <w:bookmarkStart w:id="149" w:name="_Toc490050024"/>
      <w:bookmarkStart w:id="150" w:name="_Toc438646472"/>
      <w:bookmarkStart w:id="151" w:name="_Toc481075071"/>
      <w:bookmarkStart w:id="152" w:name="m506"/>
      <w:bookmarkEnd w:id="141"/>
      <w:proofErr w:type="spellStart"/>
      <w:r>
        <w:rPr>
          <w:rFonts w:hAnsi="宋体" w:hint="eastAsia"/>
        </w:rPr>
        <w:t>报告期末按公允价值占基金资产净值比例大小排序的前五名债券投资明细</w:t>
      </w:r>
      <w:bookmarkEnd w:id="147"/>
      <w:bookmarkEnd w:id="148"/>
      <w:bookmarkEnd w:id="149"/>
      <w:bookmarkEnd w:id="150"/>
      <w:bookmarkEnd w:id="151"/>
      <w:proofErr w:type="spellEnd"/>
      <w:r>
        <w:rPr>
          <w:rFonts w:hAnsi="宋体" w:hint="eastAsia"/>
        </w:rPr>
        <w:t xml:space="preserve"> </w:t>
      </w:r>
    </w:p>
    <w:p w14:paraId="23A77334" w14:textId="77777777" w:rsidR="004965AA" w:rsidRDefault="004965AA">
      <w:pPr>
        <w:spacing w:line="360" w:lineRule="auto"/>
        <w:ind w:firstLineChars="200" w:firstLine="420"/>
        <w:jc w:val="left"/>
        <w:divId w:val="1101874328"/>
      </w:pPr>
      <w:r>
        <w:rPr>
          <w:rFonts w:ascii="宋体" w:hAnsi="宋体" w:hint="eastAsia"/>
          <w:color w:val="000000"/>
          <w:szCs w:val="21"/>
          <w:lang w:eastAsia="zh-Hans"/>
        </w:rPr>
        <w:t>本基金本报告期末未持有债券。</w:t>
      </w:r>
    </w:p>
    <w:p w14:paraId="69FB5F84" w14:textId="77777777" w:rsidR="004965AA" w:rsidRDefault="004965AA">
      <w:pPr>
        <w:pStyle w:val="XBRLTitle2"/>
        <w:spacing w:before="156" w:line="360" w:lineRule="auto"/>
        <w:ind w:left="454"/>
      </w:pPr>
      <w:bookmarkStart w:id="153" w:name="_Toc513386609"/>
      <w:bookmarkStart w:id="154" w:name="_Toc512519504"/>
      <w:bookmarkStart w:id="155" w:name="_Toc490050025"/>
      <w:bookmarkStart w:id="156" w:name="_Toc438646473"/>
      <w:bookmarkStart w:id="157" w:name="_Toc481075072"/>
      <w:bookmarkStart w:id="158" w:name="m507"/>
      <w:bookmarkEnd w:id="152"/>
      <w:proofErr w:type="spellStart"/>
      <w:r>
        <w:rPr>
          <w:rFonts w:hAnsi="宋体" w:hint="eastAsia"/>
        </w:rPr>
        <w:t>报告期末按公允价值占基金资产净值比例大小排序的前十名资产支持证券投资明细</w:t>
      </w:r>
      <w:bookmarkEnd w:id="153"/>
      <w:bookmarkEnd w:id="154"/>
      <w:bookmarkEnd w:id="155"/>
      <w:bookmarkEnd w:id="156"/>
      <w:bookmarkEnd w:id="157"/>
      <w:proofErr w:type="spellEnd"/>
      <w:r>
        <w:rPr>
          <w:rFonts w:hAnsi="宋体" w:hint="eastAsia"/>
        </w:rPr>
        <w:t xml:space="preserve"> </w:t>
      </w:r>
    </w:p>
    <w:p w14:paraId="6B8C2BAF" w14:textId="77777777" w:rsidR="004965AA" w:rsidRDefault="004965AA">
      <w:pPr>
        <w:spacing w:line="360" w:lineRule="auto"/>
        <w:ind w:firstLineChars="200" w:firstLine="420"/>
        <w:jc w:val="left"/>
        <w:divId w:val="564877747"/>
      </w:pPr>
      <w:r>
        <w:rPr>
          <w:rFonts w:ascii="宋体" w:hAnsi="宋体" w:hint="eastAsia"/>
          <w:color w:val="000000"/>
          <w:szCs w:val="21"/>
          <w:lang w:eastAsia="zh-Hans"/>
        </w:rPr>
        <w:t>本基金本报告期末未持有资产支持证券。</w:t>
      </w:r>
    </w:p>
    <w:p w14:paraId="7B74C584" w14:textId="77777777" w:rsidR="004965AA" w:rsidRDefault="004965AA">
      <w:pPr>
        <w:pStyle w:val="XBRLTitle2"/>
        <w:spacing w:before="156" w:line="360" w:lineRule="auto"/>
        <w:ind w:left="454"/>
      </w:pPr>
      <w:bookmarkStart w:id="159" w:name="_Toc513386610"/>
      <w:bookmarkStart w:id="160" w:name="_Toc512519505"/>
      <w:bookmarkStart w:id="161" w:name="_Toc490050026"/>
      <w:bookmarkStart w:id="162" w:name="_Toc438646474"/>
      <w:bookmarkStart w:id="163" w:name="_Toc481075073"/>
      <w:bookmarkStart w:id="164" w:name="m508"/>
      <w:bookmarkEnd w:id="158"/>
      <w:proofErr w:type="spellStart"/>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159"/>
      <w:bookmarkEnd w:id="160"/>
      <w:bookmarkEnd w:id="161"/>
      <w:bookmarkEnd w:id="162"/>
      <w:bookmarkEnd w:id="163"/>
      <w:proofErr w:type="spellEnd"/>
      <w:r>
        <w:rPr>
          <w:rFonts w:hAnsi="宋体" w:hint="eastAsia"/>
        </w:rPr>
        <w:t xml:space="preserve"> </w:t>
      </w:r>
    </w:p>
    <w:p w14:paraId="49CA5D5A" w14:textId="77777777" w:rsidR="004965AA" w:rsidRDefault="004965AA">
      <w:pPr>
        <w:spacing w:line="360" w:lineRule="auto"/>
        <w:ind w:firstLineChars="200" w:firstLine="420"/>
      </w:pPr>
      <w:r>
        <w:rPr>
          <w:rFonts w:ascii="宋体" w:hAnsi="宋体" w:hint="eastAsia"/>
          <w:szCs w:val="21"/>
          <w:lang w:eastAsia="zh-Hans"/>
        </w:rPr>
        <w:t>本基金本报告期末未持有贵金属。</w:t>
      </w:r>
    </w:p>
    <w:p w14:paraId="736C1E08" w14:textId="77777777" w:rsidR="004965AA" w:rsidRDefault="004965AA">
      <w:pPr>
        <w:pStyle w:val="XBRLTitle2"/>
        <w:spacing w:before="156" w:line="360" w:lineRule="auto"/>
        <w:ind w:left="454"/>
      </w:pPr>
      <w:bookmarkStart w:id="165" w:name="_Toc513386611"/>
      <w:bookmarkStart w:id="166" w:name="_Toc512519506"/>
      <w:bookmarkStart w:id="167" w:name="_Toc490050027"/>
      <w:bookmarkStart w:id="168" w:name="_Toc438646475"/>
      <w:bookmarkStart w:id="169" w:name="_Toc481075074"/>
      <w:bookmarkStart w:id="170" w:name="m509"/>
      <w:bookmarkEnd w:id="164"/>
      <w:proofErr w:type="spellStart"/>
      <w:r>
        <w:rPr>
          <w:rFonts w:hAnsi="宋体" w:hint="eastAsia"/>
        </w:rPr>
        <w:lastRenderedPageBreak/>
        <w:t>报告期末按公允价值占基金资产净值比例大小排序的前五名权证投资明细</w:t>
      </w:r>
      <w:bookmarkEnd w:id="165"/>
      <w:bookmarkEnd w:id="166"/>
      <w:bookmarkEnd w:id="167"/>
      <w:bookmarkEnd w:id="168"/>
      <w:bookmarkEnd w:id="169"/>
      <w:proofErr w:type="spellEnd"/>
      <w:r>
        <w:rPr>
          <w:rFonts w:hAnsi="宋体" w:hint="eastAsia"/>
        </w:rPr>
        <w:t xml:space="preserve"> </w:t>
      </w:r>
    </w:p>
    <w:p w14:paraId="15C91F08" w14:textId="77777777" w:rsidR="004965AA" w:rsidRDefault="004965AA">
      <w:pPr>
        <w:spacing w:line="360" w:lineRule="auto"/>
        <w:ind w:firstLineChars="200" w:firstLine="420"/>
      </w:pPr>
      <w:r>
        <w:rPr>
          <w:rFonts w:ascii="宋体" w:hAnsi="宋体" w:hint="eastAsia"/>
          <w:szCs w:val="21"/>
          <w:lang w:eastAsia="zh-Hans"/>
        </w:rPr>
        <w:t>本基金本报告期末未持有权证。</w:t>
      </w:r>
    </w:p>
    <w:p w14:paraId="5FB82EC6" w14:textId="77777777" w:rsidR="004965AA" w:rsidRDefault="004965AA">
      <w:pPr>
        <w:pStyle w:val="XBRLTitle2"/>
        <w:spacing w:before="156" w:line="360" w:lineRule="auto"/>
        <w:ind w:left="454"/>
      </w:pPr>
      <w:bookmarkStart w:id="171" w:name="_Toc513386612"/>
      <w:bookmarkStart w:id="172" w:name="_Toc490050028"/>
      <w:bookmarkStart w:id="173" w:name="_Toc481075075"/>
      <w:bookmarkStart w:id="174" w:name="_Toc512519507"/>
      <w:proofErr w:type="spellStart"/>
      <w:r>
        <w:rPr>
          <w:rFonts w:hAnsi="宋体" w:hint="eastAsia"/>
        </w:rPr>
        <w:t>报告期末本基金投资的股指期货交易情况说明</w:t>
      </w:r>
      <w:bookmarkEnd w:id="171"/>
      <w:bookmarkEnd w:id="172"/>
      <w:bookmarkEnd w:id="173"/>
      <w:bookmarkEnd w:id="174"/>
      <w:proofErr w:type="spellEnd"/>
      <w:r>
        <w:rPr>
          <w:rFonts w:hAnsi="宋体" w:hint="eastAsia"/>
        </w:rPr>
        <w:t xml:space="preserve"> </w:t>
      </w:r>
      <w:bookmarkEnd w:id="170"/>
    </w:p>
    <w:p w14:paraId="37E75CF6" w14:textId="77777777" w:rsidR="004965AA" w:rsidRDefault="004965AA">
      <w:pPr>
        <w:spacing w:line="360" w:lineRule="auto"/>
        <w:ind w:firstLineChars="200" w:firstLine="420"/>
      </w:pPr>
      <w:r>
        <w:rPr>
          <w:rFonts w:ascii="宋体" w:hAnsi="宋体" w:hint="eastAsia"/>
          <w:szCs w:val="21"/>
          <w:lang w:eastAsia="zh-Hans"/>
        </w:rPr>
        <w:t>本基金本报告期末未持有股指期货。</w:t>
      </w:r>
    </w:p>
    <w:p w14:paraId="41E62CF2" w14:textId="77777777" w:rsidR="004965AA" w:rsidRDefault="004965AA">
      <w:pPr>
        <w:pStyle w:val="XBRLTitle2"/>
        <w:spacing w:before="156" w:line="360" w:lineRule="auto"/>
        <w:ind w:left="454"/>
      </w:pPr>
      <w:bookmarkStart w:id="175" w:name="_Toc513386615"/>
      <w:bookmarkStart w:id="176" w:name="_Toc490050031"/>
      <w:bookmarkStart w:id="177" w:name="_Toc481075078"/>
      <w:bookmarkStart w:id="178" w:name="_Toc512519510"/>
      <w:bookmarkStart w:id="179" w:name="_Toc438646476"/>
      <w:proofErr w:type="spellStart"/>
      <w:r>
        <w:rPr>
          <w:rFonts w:hAnsi="宋体" w:hint="eastAsia"/>
        </w:rPr>
        <w:t>报告期末本基金投资的国债期货交易情况说明</w:t>
      </w:r>
      <w:bookmarkEnd w:id="175"/>
      <w:bookmarkEnd w:id="176"/>
      <w:bookmarkEnd w:id="177"/>
      <w:bookmarkEnd w:id="178"/>
      <w:bookmarkEnd w:id="179"/>
      <w:proofErr w:type="spellEnd"/>
      <w:r>
        <w:rPr>
          <w:rFonts w:hAnsi="宋体" w:hint="eastAsia"/>
        </w:rPr>
        <w:t xml:space="preserve"> </w:t>
      </w:r>
    </w:p>
    <w:p w14:paraId="3657291D" w14:textId="77777777" w:rsidR="004965AA" w:rsidRDefault="004965AA">
      <w:pPr>
        <w:spacing w:line="360" w:lineRule="auto"/>
        <w:ind w:firstLineChars="200" w:firstLine="420"/>
      </w:pPr>
      <w:bookmarkStart w:id="180" w:name="m510_01_1597"/>
      <w:bookmarkStart w:id="181" w:name="m510_01_1598"/>
      <w:bookmarkEnd w:id="180"/>
      <w:r>
        <w:rPr>
          <w:rFonts w:ascii="宋体" w:hAnsi="宋体" w:hint="eastAsia"/>
          <w:szCs w:val="21"/>
          <w:lang w:eastAsia="zh-Hans"/>
        </w:rPr>
        <w:t>本基金本报告期末未持有国债期货。</w:t>
      </w:r>
    </w:p>
    <w:p w14:paraId="48D11846" w14:textId="77777777" w:rsidR="004965AA" w:rsidRDefault="004965AA">
      <w:pPr>
        <w:pStyle w:val="XBRLTitle2"/>
        <w:spacing w:before="156" w:line="360" w:lineRule="auto"/>
        <w:ind w:left="454"/>
      </w:pPr>
      <w:bookmarkStart w:id="182" w:name="_Toc513386619"/>
      <w:bookmarkStart w:id="183" w:name="_Toc490050035"/>
      <w:bookmarkStart w:id="184" w:name="_Toc481075082"/>
      <w:bookmarkStart w:id="185" w:name="_Toc512519514"/>
      <w:proofErr w:type="spellStart"/>
      <w:r>
        <w:rPr>
          <w:rFonts w:hAnsi="宋体" w:hint="eastAsia"/>
        </w:rPr>
        <w:t>投资组合报告附注</w:t>
      </w:r>
      <w:bookmarkEnd w:id="182"/>
      <w:bookmarkEnd w:id="183"/>
      <w:bookmarkEnd w:id="184"/>
      <w:bookmarkEnd w:id="185"/>
      <w:proofErr w:type="spellEnd"/>
      <w:r>
        <w:rPr>
          <w:rFonts w:hAnsi="宋体" w:hint="eastAsia"/>
        </w:rPr>
        <w:t xml:space="preserve"> </w:t>
      </w:r>
    </w:p>
    <w:p w14:paraId="189D0DFF" w14:textId="77777777" w:rsidR="004965AA" w:rsidRDefault="004965AA">
      <w:pPr>
        <w:pStyle w:val="XBRLTitle3"/>
        <w:spacing w:before="156"/>
        <w:ind w:left="0"/>
      </w:pPr>
      <w:bookmarkStart w:id="186" w:name="_Toc512519515"/>
      <w:bookmarkStart w:id="187" w:name="_Toc481075083"/>
      <w:bookmarkStart w:id="188" w:name="_Toc490050036"/>
      <w:bookmarkStart w:id="189" w:name="_Toc513295927"/>
      <w:r>
        <w:rPr>
          <w:rFonts w:hAnsi="宋体" w:hint="eastAsia"/>
        </w:rPr>
        <w:t> </w:t>
      </w:r>
      <w:bookmarkStart w:id="190" w:name="_Toc514507543"/>
      <w:bookmarkEnd w:id="186"/>
      <w:bookmarkEnd w:id="187"/>
      <w:bookmarkEnd w:id="188"/>
      <w:bookmarkEnd w:id="189"/>
      <w:bookmarkEnd w:id="190"/>
    </w:p>
    <w:p w14:paraId="5C2EBDEF" w14:textId="77777777" w:rsidR="004965AA" w:rsidRDefault="004965AA">
      <w:pPr>
        <w:spacing w:line="360" w:lineRule="auto"/>
        <w:ind w:firstLineChars="200" w:firstLine="420"/>
      </w:pPr>
      <w:r>
        <w:rPr>
          <w:rFonts w:ascii="宋体" w:hAnsi="宋体" w:hint="eastAsia"/>
        </w:rPr>
        <w:t>本基金投资的前十名证券的发行主体中，交通银行股份有限公司报告编制日前一年内曾受到国家金融监督管理总局、央行的处罚，中国银行股份有限公司报告编制日前一年内曾受到国家金融监督管理总局的处罚，中国建设银行股份有限公司报告编制日前一年内曾受到国家金融监督管理总局、央行的处罚。</w:t>
      </w:r>
      <w:r>
        <w:rPr>
          <w:rFonts w:ascii="宋体" w:hAnsi="宋体" w:hint="eastAsia"/>
        </w:rPr>
        <w:b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p>
    <w:p w14:paraId="083972E9" w14:textId="77777777" w:rsidR="004965AA" w:rsidRDefault="004965AA">
      <w:pPr>
        <w:pStyle w:val="XBRLTitle3"/>
        <w:spacing w:before="156"/>
        <w:ind w:left="0"/>
      </w:pPr>
      <w:bookmarkStart w:id="191" w:name="_Toc512519516"/>
      <w:bookmarkStart w:id="192" w:name="_Toc481075084"/>
      <w:bookmarkStart w:id="193" w:name="_Toc490050037"/>
      <w:bookmarkStart w:id="194" w:name="_Toc513295928"/>
      <w:r>
        <w:rPr>
          <w:rFonts w:hAnsi="宋体" w:hint="eastAsia"/>
        </w:rPr>
        <w:t> </w:t>
      </w:r>
      <w:bookmarkStart w:id="195" w:name="_Toc514507544"/>
      <w:bookmarkEnd w:id="191"/>
      <w:bookmarkEnd w:id="192"/>
      <w:bookmarkEnd w:id="193"/>
      <w:bookmarkEnd w:id="194"/>
      <w:bookmarkEnd w:id="195"/>
    </w:p>
    <w:p w14:paraId="1EFA1C81" w14:textId="77777777" w:rsidR="004965AA" w:rsidRDefault="004965AA">
      <w:pPr>
        <w:spacing w:line="360" w:lineRule="auto"/>
        <w:ind w:firstLineChars="200" w:firstLine="420"/>
      </w:pPr>
      <w:r>
        <w:rPr>
          <w:rFonts w:ascii="宋体" w:hAnsi="宋体" w:hint="eastAsia"/>
        </w:rPr>
        <w:t>报告期内本基金投资的前十名股票中没有在基金合同规定备选股票库之外的股票。</w:t>
      </w:r>
    </w:p>
    <w:p w14:paraId="7C243BC1" w14:textId="77777777" w:rsidR="004965AA" w:rsidRDefault="004965AA">
      <w:pPr>
        <w:pStyle w:val="XBRLTitle3"/>
        <w:spacing w:before="156"/>
        <w:ind w:left="0"/>
      </w:pPr>
      <w:bookmarkStart w:id="196" w:name="_Toc513386622"/>
      <w:bookmarkStart w:id="197" w:name="_Toc512519517"/>
      <w:bookmarkStart w:id="198" w:name="_Toc490050038"/>
      <w:bookmarkStart w:id="199" w:name="_Toc481075085"/>
      <w:bookmarkStart w:id="200" w:name="m510_02"/>
      <w:bookmarkEnd w:id="181"/>
      <w:proofErr w:type="spellStart"/>
      <w:r>
        <w:rPr>
          <w:rFonts w:hint="eastAsia"/>
        </w:rPr>
        <w:t>其他资产构成</w:t>
      </w:r>
      <w:bookmarkEnd w:id="196"/>
      <w:bookmarkEnd w:id="197"/>
      <w:bookmarkEnd w:id="198"/>
      <w:bookmarkEnd w:id="199"/>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ED2301" w14:paraId="67CBBE25" w14:textId="77777777">
        <w:trPr>
          <w:divId w:val="1107427714"/>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15527A" w14:textId="77777777" w:rsidR="004965AA" w:rsidRDefault="004965AA">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09D36E" w14:textId="77777777" w:rsidR="004965AA" w:rsidRDefault="004965AA">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011D3F" w14:textId="77777777" w:rsidR="004965AA" w:rsidRDefault="004965AA">
            <w:pPr>
              <w:jc w:val="center"/>
            </w:pPr>
            <w:r>
              <w:rPr>
                <w:rFonts w:ascii="宋体" w:hAnsi="宋体" w:hint="eastAsia"/>
              </w:rPr>
              <w:t>金额（元）</w:t>
            </w:r>
            <w:r>
              <w:t xml:space="preserve"> </w:t>
            </w:r>
          </w:p>
        </w:tc>
      </w:tr>
      <w:tr w:rsidR="00ED2301" w14:paraId="2F39B548" w14:textId="77777777">
        <w:trPr>
          <w:divId w:val="110742771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4A7D7E" w14:textId="77777777" w:rsidR="004965AA" w:rsidRDefault="004965AA">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BCFB67" w14:textId="77777777" w:rsidR="004965AA" w:rsidRDefault="004965AA">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0573D7" w14:textId="77777777" w:rsidR="004965AA" w:rsidRDefault="004965AA">
            <w:pPr>
              <w:jc w:val="right"/>
            </w:pPr>
            <w:r>
              <w:rPr>
                <w:rFonts w:ascii="宋体" w:hAnsi="宋体" w:hint="eastAsia"/>
              </w:rPr>
              <w:t>-</w:t>
            </w:r>
          </w:p>
        </w:tc>
      </w:tr>
      <w:tr w:rsidR="00ED2301" w14:paraId="690756A0" w14:textId="77777777">
        <w:trPr>
          <w:divId w:val="110742771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EC4B25" w14:textId="77777777" w:rsidR="004965AA" w:rsidRDefault="004965AA">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0BA8ED" w14:textId="77777777" w:rsidR="004965AA" w:rsidRDefault="004965AA">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5C67CF" w14:textId="77777777" w:rsidR="004965AA" w:rsidRDefault="004965AA">
            <w:pPr>
              <w:jc w:val="right"/>
            </w:pPr>
            <w:r>
              <w:rPr>
                <w:rFonts w:ascii="宋体" w:hAnsi="宋体" w:hint="eastAsia"/>
              </w:rPr>
              <w:t>307,575,286.66</w:t>
            </w:r>
          </w:p>
        </w:tc>
      </w:tr>
      <w:tr w:rsidR="00ED2301" w14:paraId="612B6D21" w14:textId="77777777">
        <w:trPr>
          <w:divId w:val="110742771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931DA7" w14:textId="77777777" w:rsidR="004965AA" w:rsidRDefault="004965AA">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E56E39" w14:textId="77777777" w:rsidR="004965AA" w:rsidRDefault="004965AA">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C289C1" w14:textId="77777777" w:rsidR="004965AA" w:rsidRDefault="004965AA">
            <w:pPr>
              <w:jc w:val="right"/>
            </w:pPr>
            <w:r>
              <w:rPr>
                <w:rFonts w:ascii="宋体" w:hAnsi="宋体" w:hint="eastAsia"/>
              </w:rPr>
              <w:t>131,214,133.76</w:t>
            </w:r>
          </w:p>
        </w:tc>
      </w:tr>
      <w:tr w:rsidR="00ED2301" w14:paraId="643A170A" w14:textId="77777777">
        <w:trPr>
          <w:divId w:val="110742771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0677C8" w14:textId="77777777" w:rsidR="004965AA" w:rsidRDefault="004965AA">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2E29F8" w14:textId="77777777" w:rsidR="004965AA" w:rsidRDefault="004965AA">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0CE1AB" w14:textId="77777777" w:rsidR="004965AA" w:rsidRDefault="004965AA">
            <w:pPr>
              <w:jc w:val="right"/>
            </w:pPr>
            <w:r>
              <w:rPr>
                <w:rFonts w:ascii="宋体" w:hAnsi="宋体" w:hint="eastAsia"/>
              </w:rPr>
              <w:t>-</w:t>
            </w:r>
          </w:p>
        </w:tc>
      </w:tr>
      <w:tr w:rsidR="00ED2301" w14:paraId="4211C458" w14:textId="77777777">
        <w:trPr>
          <w:divId w:val="110742771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92C422" w14:textId="77777777" w:rsidR="004965AA" w:rsidRDefault="004965AA">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7B1C99" w14:textId="77777777" w:rsidR="004965AA" w:rsidRDefault="004965AA">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050807" w14:textId="77777777" w:rsidR="004965AA" w:rsidRDefault="004965AA">
            <w:pPr>
              <w:jc w:val="right"/>
            </w:pPr>
            <w:r>
              <w:rPr>
                <w:rFonts w:ascii="宋体" w:hAnsi="宋体" w:hint="eastAsia"/>
              </w:rPr>
              <w:t>-</w:t>
            </w:r>
          </w:p>
        </w:tc>
      </w:tr>
      <w:tr w:rsidR="00ED2301" w14:paraId="6FF67F42" w14:textId="77777777">
        <w:trPr>
          <w:divId w:val="110742771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A6289A" w14:textId="77777777" w:rsidR="004965AA" w:rsidRDefault="004965AA">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708479" w14:textId="77777777" w:rsidR="004965AA" w:rsidRDefault="004965AA">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96D859" w14:textId="77777777" w:rsidR="004965AA" w:rsidRDefault="004965AA">
            <w:pPr>
              <w:jc w:val="right"/>
            </w:pPr>
            <w:r>
              <w:rPr>
                <w:rFonts w:ascii="宋体" w:hAnsi="宋体" w:hint="eastAsia"/>
              </w:rPr>
              <w:t>-</w:t>
            </w:r>
          </w:p>
        </w:tc>
      </w:tr>
      <w:tr w:rsidR="00ED2301" w14:paraId="0B895DA0" w14:textId="77777777">
        <w:trPr>
          <w:divId w:val="110742771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7CF845" w14:textId="77777777" w:rsidR="004965AA" w:rsidRDefault="004965AA">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4D5231" w14:textId="77777777" w:rsidR="004965AA" w:rsidRDefault="004965AA">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572DEA" w14:textId="77777777" w:rsidR="004965AA" w:rsidRDefault="004965AA">
            <w:pPr>
              <w:jc w:val="right"/>
            </w:pPr>
            <w:r>
              <w:rPr>
                <w:rFonts w:ascii="宋体" w:hAnsi="宋体" w:hint="eastAsia"/>
              </w:rPr>
              <w:t>-</w:t>
            </w:r>
          </w:p>
        </w:tc>
      </w:tr>
      <w:tr w:rsidR="00ED2301" w14:paraId="6D7268CA" w14:textId="77777777">
        <w:trPr>
          <w:divId w:val="110742771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D98104" w14:textId="77777777" w:rsidR="004965AA" w:rsidRDefault="004965AA">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3751A4" w14:textId="77777777" w:rsidR="004965AA" w:rsidRDefault="004965AA">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43DC97" w14:textId="77777777" w:rsidR="004965AA" w:rsidRDefault="004965AA">
            <w:pPr>
              <w:jc w:val="right"/>
            </w:pPr>
            <w:r>
              <w:rPr>
                <w:rFonts w:ascii="宋体" w:hAnsi="宋体" w:hint="eastAsia"/>
              </w:rPr>
              <w:t>438,789,420.42</w:t>
            </w:r>
          </w:p>
        </w:tc>
      </w:tr>
    </w:tbl>
    <w:p w14:paraId="592B08B7" w14:textId="77777777" w:rsidR="004965AA" w:rsidRDefault="004965AA">
      <w:pPr>
        <w:pStyle w:val="XBRLTitle3"/>
        <w:spacing w:before="156"/>
        <w:ind w:left="0"/>
      </w:pPr>
      <w:bookmarkStart w:id="201" w:name="_Toc513386623"/>
      <w:bookmarkStart w:id="202" w:name="_Toc512519518"/>
      <w:bookmarkStart w:id="203" w:name="_Toc490050039"/>
      <w:bookmarkStart w:id="204" w:name="_Toc481075086"/>
      <w:bookmarkStart w:id="205" w:name="m510_03"/>
      <w:bookmarkEnd w:id="200"/>
      <w:proofErr w:type="spellStart"/>
      <w:r>
        <w:rPr>
          <w:rFonts w:hint="eastAsia"/>
        </w:rPr>
        <w:t>报告期末持有的处于转股期的可转换债券明细</w:t>
      </w:r>
      <w:bookmarkEnd w:id="201"/>
      <w:bookmarkEnd w:id="202"/>
      <w:bookmarkEnd w:id="203"/>
      <w:bookmarkEnd w:id="204"/>
      <w:proofErr w:type="spellEnd"/>
    </w:p>
    <w:p w14:paraId="62FA2DB8" w14:textId="77777777" w:rsidR="004965AA" w:rsidRDefault="004965AA">
      <w:pPr>
        <w:spacing w:line="360" w:lineRule="auto"/>
        <w:ind w:firstLineChars="200" w:firstLine="420"/>
        <w:jc w:val="left"/>
        <w:divId w:val="1516725900"/>
      </w:pPr>
      <w:r>
        <w:rPr>
          <w:rFonts w:ascii="宋体" w:hAnsi="宋体" w:hint="eastAsia"/>
        </w:rPr>
        <w:t xml:space="preserve">本基金本报告期末未持有处于转股期的可转换债券。 </w:t>
      </w:r>
    </w:p>
    <w:p w14:paraId="32B8D27F" w14:textId="77777777" w:rsidR="004965AA" w:rsidRDefault="004965AA">
      <w:pPr>
        <w:pStyle w:val="XBRLTitle3"/>
        <w:spacing w:before="156"/>
        <w:ind w:left="0"/>
      </w:pPr>
      <w:bookmarkStart w:id="206" w:name="_Toc513386624"/>
      <w:bookmarkStart w:id="207" w:name="_Toc512519519"/>
      <w:bookmarkStart w:id="208" w:name="_Toc490050040"/>
      <w:bookmarkStart w:id="209" w:name="_Toc481075087"/>
      <w:bookmarkStart w:id="210" w:name="m510_04"/>
      <w:bookmarkEnd w:id="205"/>
      <w:proofErr w:type="spellStart"/>
      <w:r>
        <w:rPr>
          <w:rFonts w:hint="eastAsia"/>
        </w:rPr>
        <w:t>报告期末前十名股票中存在流通受限情况的说明</w:t>
      </w:r>
      <w:bookmarkEnd w:id="206"/>
      <w:bookmarkEnd w:id="207"/>
      <w:bookmarkEnd w:id="208"/>
      <w:bookmarkEnd w:id="209"/>
      <w:proofErr w:type="spellEnd"/>
    </w:p>
    <w:p w14:paraId="77702621" w14:textId="77777777" w:rsidR="004965AA" w:rsidRDefault="004965AA">
      <w:pPr>
        <w:pStyle w:val="XBRLTitle4"/>
        <w:spacing w:before="156"/>
        <w:ind w:left="794"/>
      </w:pPr>
      <w:bookmarkStart w:id="211" w:name="_Toc513386625"/>
      <w:r>
        <w:rPr>
          <w:rFonts w:hAnsi="宋体" w:hint="eastAsia"/>
          <w:lang w:eastAsia="zh-CN"/>
        </w:rPr>
        <w:lastRenderedPageBreak/>
        <w:t>报告期末指数投资前十名股票中存在流通受限情况的说明</w:t>
      </w:r>
      <w:bookmarkEnd w:id="211"/>
      <w:r>
        <w:rPr>
          <w:rFonts w:hAnsi="宋体" w:hint="eastAsia"/>
          <w:lang w:eastAsia="zh-CN"/>
        </w:rPr>
        <w:t xml:space="preserve"> </w:t>
      </w:r>
    </w:p>
    <w:p w14:paraId="2473B195" w14:textId="77777777" w:rsidR="004965AA" w:rsidRDefault="004965AA">
      <w:pPr>
        <w:spacing w:line="360" w:lineRule="auto"/>
        <w:ind w:firstLineChars="200" w:firstLine="420"/>
        <w:jc w:val="left"/>
      </w:pPr>
      <w:r>
        <w:rPr>
          <w:rFonts w:ascii="宋体" w:hAnsi="宋体" w:hint="eastAsia"/>
        </w:rPr>
        <w:t>本基金本报告期末前十名股票中不存在流通受限情况。</w:t>
      </w:r>
    </w:p>
    <w:p w14:paraId="057062B2" w14:textId="77777777" w:rsidR="004965AA" w:rsidRDefault="004965AA">
      <w:pPr>
        <w:pStyle w:val="XBRLTitle4"/>
        <w:spacing w:before="156"/>
        <w:ind w:left="794"/>
      </w:pPr>
      <w:bookmarkStart w:id="212" w:name="_Toc513386626"/>
      <w:r>
        <w:rPr>
          <w:rFonts w:hAnsi="宋体" w:hint="eastAsia"/>
          <w:lang w:eastAsia="zh-CN"/>
        </w:rPr>
        <w:t>报告期末积极投资前五名股票中存在流通受限情况的说明</w:t>
      </w:r>
      <w:bookmarkEnd w:id="212"/>
      <w:r>
        <w:rPr>
          <w:rFonts w:hAnsi="宋体" w:hint="eastAsia"/>
          <w:lang w:eastAsia="zh-CN"/>
        </w:rPr>
        <w:t xml:space="preserve"> </w:t>
      </w:r>
    </w:p>
    <w:p w14:paraId="4386F7AB" w14:textId="77777777" w:rsidR="004965AA" w:rsidRDefault="004965AA">
      <w:pPr>
        <w:spacing w:line="360" w:lineRule="auto"/>
        <w:ind w:firstLineChars="200" w:firstLine="420"/>
        <w:jc w:val="left"/>
      </w:pPr>
      <w:r>
        <w:rPr>
          <w:rFonts w:ascii="宋体" w:hAnsi="宋体" w:hint="eastAsia"/>
        </w:rPr>
        <w:t>本基金本报告期末前五名积极投资中不存在流通受限情况。</w:t>
      </w:r>
      <w:bookmarkEnd w:id="13"/>
      <w:bookmarkEnd w:id="14"/>
      <w:bookmarkEnd w:id="15"/>
      <w:bookmarkEnd w:id="16"/>
      <w:bookmarkEnd w:id="17"/>
    </w:p>
    <w:p w14:paraId="2BD82D05" w14:textId="77777777" w:rsidR="004965AA" w:rsidRDefault="004965AA">
      <w:pPr>
        <w:pStyle w:val="XBRLTitle3"/>
        <w:spacing w:before="156"/>
        <w:ind w:left="0"/>
      </w:pPr>
      <w:bookmarkStart w:id="213" w:name="_Toc513386627"/>
      <w:bookmarkStart w:id="214" w:name="_Toc490050041"/>
      <w:bookmarkStart w:id="215" w:name="_Toc481075088"/>
      <w:bookmarkStart w:id="216" w:name="_Toc512519520"/>
      <w:bookmarkStart w:id="217" w:name="m510_05_1678"/>
      <w:bookmarkEnd w:id="210"/>
      <w:proofErr w:type="spellStart"/>
      <w:r>
        <w:rPr>
          <w:rFonts w:hint="eastAsia"/>
        </w:rPr>
        <w:t>投资组合报告附注的其他文字描述部分</w:t>
      </w:r>
      <w:bookmarkEnd w:id="213"/>
      <w:bookmarkEnd w:id="214"/>
      <w:bookmarkEnd w:id="215"/>
      <w:bookmarkEnd w:id="216"/>
      <w:proofErr w:type="spellEnd"/>
      <w:r>
        <w:rPr>
          <w:rFonts w:hint="eastAsia"/>
          <w:sz w:val="21"/>
        </w:rPr>
        <w:t xml:space="preserve"> </w:t>
      </w:r>
    </w:p>
    <w:p w14:paraId="1F43E0C0" w14:textId="77777777" w:rsidR="004965AA" w:rsidRDefault="004965AA">
      <w:pPr>
        <w:spacing w:line="360" w:lineRule="auto"/>
        <w:ind w:firstLineChars="200" w:firstLine="420"/>
        <w:jc w:val="left"/>
      </w:pPr>
      <w:r>
        <w:rPr>
          <w:rFonts w:ascii="宋体" w:hAnsi="宋体" w:hint="eastAsia"/>
        </w:rPr>
        <w:t>因四舍五入原因，投资组合报告中分项之和与合计可能存在尾差。</w:t>
      </w:r>
    </w:p>
    <w:p w14:paraId="0A11E79E" w14:textId="77777777" w:rsidR="004965AA" w:rsidRDefault="004965AA">
      <w:pPr>
        <w:pStyle w:val="XBRLTitle1"/>
        <w:spacing w:before="156" w:line="360" w:lineRule="auto"/>
        <w:ind w:left="425"/>
      </w:pPr>
      <w:bookmarkStart w:id="218" w:name="_Toc513386628"/>
      <w:bookmarkStart w:id="219" w:name="_Toc490050042"/>
      <w:bookmarkStart w:id="220" w:name="_Toc438646477"/>
      <w:bookmarkStart w:id="221" w:name="_Toc481075089"/>
      <w:bookmarkStart w:id="222" w:name="_Toc512519521"/>
      <w:bookmarkStart w:id="223" w:name="m601"/>
      <w:bookmarkEnd w:id="130"/>
      <w:bookmarkEnd w:id="217"/>
      <w:proofErr w:type="spellStart"/>
      <w:r>
        <w:rPr>
          <w:rFonts w:hAnsi="宋体" w:hint="eastAsia"/>
        </w:rPr>
        <w:t>开放式基金份额变动</w:t>
      </w:r>
      <w:bookmarkStart w:id="224" w:name="m601_tab"/>
      <w:bookmarkEnd w:id="218"/>
      <w:bookmarkEnd w:id="219"/>
      <w:bookmarkEnd w:id="220"/>
      <w:bookmarkEnd w:id="221"/>
      <w:bookmarkEnd w:id="222"/>
      <w:proofErr w:type="spellEnd"/>
    </w:p>
    <w:p w14:paraId="6BEF3EE9" w14:textId="77777777" w:rsidR="004965AA" w:rsidRDefault="004965AA">
      <w:pPr>
        <w:wordWrap w:val="0"/>
        <w:spacing w:line="360" w:lineRule="auto"/>
        <w:jc w:val="right"/>
      </w:pPr>
      <w:bookmarkStart w:id="225" w:name="m10_01_tab"/>
      <w:bookmarkEnd w:id="12"/>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ED2301" w14:paraId="343163C5"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225"/>
          <w:p w14:paraId="544D586B" w14:textId="77777777" w:rsidR="004965AA" w:rsidRDefault="004965A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45F0BD" w14:textId="77777777" w:rsidR="004965AA" w:rsidRDefault="004965AA">
            <w:pPr>
              <w:jc w:val="right"/>
            </w:pPr>
            <w:r>
              <w:rPr>
                <w:rFonts w:ascii="宋体" w:hAnsi="宋体" w:hint="eastAsia"/>
                <w:kern w:val="0"/>
                <w:szCs w:val="24"/>
                <w:lang w:eastAsia="zh-Hans"/>
              </w:rPr>
              <w:t>9,557,359,000.00</w:t>
            </w:r>
          </w:p>
        </w:tc>
      </w:tr>
      <w:tr w:rsidR="00ED2301" w14:paraId="68D26DC4"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5CD3FA0" w14:textId="77777777" w:rsidR="004965AA" w:rsidRDefault="004965A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E0ECCC6" w14:textId="77777777" w:rsidR="004965AA" w:rsidRDefault="004965AA">
            <w:pPr>
              <w:jc w:val="right"/>
            </w:pPr>
            <w:r>
              <w:rPr>
                <w:rFonts w:ascii="宋体" w:hAnsi="宋体" w:hint="eastAsia"/>
                <w:lang w:eastAsia="zh-Hans"/>
              </w:rPr>
              <w:t>915,000,000.00</w:t>
            </w:r>
          </w:p>
        </w:tc>
      </w:tr>
      <w:tr w:rsidR="00ED2301" w14:paraId="1129DFCE"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BC9EDFD" w14:textId="77777777" w:rsidR="004965AA" w:rsidRDefault="004965A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减：报告期期间基金总赎回份额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CBBF16E" w14:textId="77777777" w:rsidR="004965AA" w:rsidRDefault="004965AA">
            <w:pPr>
              <w:jc w:val="right"/>
            </w:pPr>
            <w:r>
              <w:rPr>
                <w:rFonts w:ascii="宋体" w:hAnsi="宋体" w:hint="eastAsia"/>
                <w:lang w:eastAsia="zh-Hans"/>
              </w:rPr>
              <w:t>2,881,000,000.00</w:t>
            </w:r>
          </w:p>
        </w:tc>
      </w:tr>
      <w:tr w:rsidR="00ED2301" w14:paraId="6C39497E"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E7BA952" w14:textId="77777777" w:rsidR="004965AA" w:rsidRDefault="004965A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报告期期间基金拆分变动份额（份额减少以“-”填列）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91B6D35" w14:textId="77777777" w:rsidR="004965AA" w:rsidRDefault="004965AA">
            <w:pPr>
              <w:jc w:val="right"/>
            </w:pPr>
            <w:r>
              <w:rPr>
                <w:rFonts w:ascii="宋体" w:hAnsi="宋体" w:hint="eastAsia"/>
                <w:lang w:eastAsia="zh-Hans"/>
              </w:rPr>
              <w:t>-</w:t>
            </w:r>
          </w:p>
        </w:tc>
      </w:tr>
      <w:tr w:rsidR="00ED2301" w14:paraId="56769808"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C54C4D" w14:textId="77777777" w:rsidR="004965AA" w:rsidRDefault="004965A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80D049B" w14:textId="77777777" w:rsidR="004965AA" w:rsidRDefault="004965AA">
            <w:pPr>
              <w:jc w:val="right"/>
            </w:pPr>
            <w:r>
              <w:rPr>
                <w:rFonts w:ascii="宋体" w:hAnsi="宋体" w:hint="eastAsia"/>
                <w:szCs w:val="24"/>
                <w:lang w:eastAsia="zh-Hans"/>
              </w:rPr>
              <w:t>7,591,359,000.00</w:t>
            </w:r>
            <w:r>
              <w:rPr>
                <w:rFonts w:ascii="宋体" w:hAnsi="宋体" w:hint="eastAsia"/>
                <w:lang w:eastAsia="zh-Hans"/>
              </w:rPr>
              <w:t xml:space="preserve"> </w:t>
            </w:r>
          </w:p>
        </w:tc>
      </w:tr>
    </w:tbl>
    <w:p w14:paraId="1EB35010" w14:textId="77777777" w:rsidR="004965AA" w:rsidRDefault="004965AA">
      <w:pPr>
        <w:pStyle w:val="XBRLTitle1"/>
        <w:spacing w:before="156" w:line="360" w:lineRule="auto"/>
        <w:ind w:left="425"/>
      </w:pPr>
      <w:bookmarkStart w:id="226" w:name="_Toc513386629"/>
      <w:bookmarkStart w:id="227" w:name="_Toc490050043"/>
      <w:bookmarkStart w:id="228" w:name="_Toc438646478"/>
      <w:bookmarkStart w:id="229" w:name="_Toc481075090"/>
      <w:bookmarkStart w:id="230" w:name="_Toc512519522"/>
      <w:bookmarkStart w:id="231" w:name="m7manage01"/>
      <w:bookmarkEnd w:id="223"/>
      <w:bookmarkEnd w:id="224"/>
      <w:proofErr w:type="spellStart"/>
      <w:r>
        <w:rPr>
          <w:rFonts w:hAnsi="宋体" w:hint="eastAsia"/>
        </w:rPr>
        <w:t>基金管理人运用固有资金投资本基金情况</w:t>
      </w:r>
      <w:bookmarkEnd w:id="226"/>
      <w:bookmarkEnd w:id="227"/>
      <w:bookmarkEnd w:id="228"/>
      <w:bookmarkEnd w:id="229"/>
      <w:bookmarkEnd w:id="230"/>
      <w:bookmarkEnd w:id="231"/>
      <w:proofErr w:type="spellEnd"/>
      <w:r>
        <w:rPr>
          <w:rFonts w:hAnsi="宋体" w:hint="eastAsia"/>
        </w:rPr>
        <w:t xml:space="preserve"> </w:t>
      </w:r>
    </w:p>
    <w:p w14:paraId="60133187" w14:textId="77777777" w:rsidR="004965AA" w:rsidRDefault="004965AA">
      <w:pPr>
        <w:pStyle w:val="XBRLTitle2"/>
        <w:spacing w:before="156" w:line="360" w:lineRule="auto"/>
        <w:ind w:left="454"/>
      </w:pPr>
      <w:bookmarkStart w:id="232" w:name="_Toc513386630"/>
      <w:bookmarkStart w:id="233" w:name="_Toc490050044"/>
      <w:bookmarkStart w:id="234" w:name="_Toc458599606"/>
      <w:bookmarkStart w:id="235" w:name="_Toc481075091"/>
      <w:bookmarkStart w:id="236" w:name="_Toc512519523"/>
      <w:proofErr w:type="spellStart"/>
      <w:r>
        <w:rPr>
          <w:rFonts w:hAnsi="宋体" w:hint="eastAsia"/>
        </w:rPr>
        <w:t>基金管理人持有本基金份额变动情况</w:t>
      </w:r>
      <w:bookmarkEnd w:id="232"/>
      <w:bookmarkEnd w:id="233"/>
      <w:bookmarkEnd w:id="234"/>
      <w:bookmarkEnd w:id="235"/>
      <w:bookmarkEnd w:id="236"/>
      <w:proofErr w:type="spellEnd"/>
      <w:r>
        <w:rPr>
          <w:rFonts w:hAnsi="宋体" w:hint="eastAsia"/>
          <w:lang w:eastAsia="zh-CN"/>
        </w:rPr>
        <w:t xml:space="preserve"> </w:t>
      </w:r>
    </w:p>
    <w:p w14:paraId="5B5FFF54" w14:textId="77777777" w:rsidR="004965AA" w:rsidRDefault="004965AA">
      <w:pPr>
        <w:spacing w:line="360" w:lineRule="auto"/>
        <w:ind w:firstLineChars="200" w:firstLine="420"/>
        <w:jc w:val="left"/>
      </w:pPr>
      <w:r>
        <w:rPr>
          <w:rFonts w:ascii="宋体" w:hAnsi="宋体" w:hint="eastAsia"/>
          <w:szCs w:val="21"/>
          <w:lang w:eastAsia="zh-Hans"/>
        </w:rPr>
        <w:t>无。</w:t>
      </w:r>
      <w:r>
        <w:rPr>
          <w:rFonts w:ascii="宋体" w:hAnsi="宋体" w:hint="eastAsia"/>
        </w:rPr>
        <w:t xml:space="preserve"> </w:t>
      </w:r>
    </w:p>
    <w:p w14:paraId="0CD319F4" w14:textId="77777777" w:rsidR="004965AA" w:rsidRDefault="004965AA">
      <w:pPr>
        <w:pStyle w:val="XBRLTitle2"/>
        <w:spacing w:before="156" w:line="360" w:lineRule="auto"/>
        <w:ind w:left="454"/>
      </w:pPr>
      <w:bookmarkStart w:id="237" w:name="_Toc513386631"/>
      <w:bookmarkStart w:id="238" w:name="_Toc490050045"/>
      <w:bookmarkStart w:id="239" w:name="_Toc458599607"/>
      <w:bookmarkStart w:id="240" w:name="_Toc481075092"/>
      <w:bookmarkStart w:id="241" w:name="_Toc512519524"/>
      <w:proofErr w:type="spellStart"/>
      <w:r>
        <w:rPr>
          <w:rFonts w:hAnsi="宋体" w:hint="eastAsia"/>
        </w:rPr>
        <w:t>基金管理人运用固有资金投资本基金交易明细</w:t>
      </w:r>
      <w:bookmarkEnd w:id="237"/>
      <w:bookmarkEnd w:id="238"/>
      <w:bookmarkEnd w:id="239"/>
      <w:bookmarkEnd w:id="240"/>
      <w:bookmarkEnd w:id="241"/>
      <w:proofErr w:type="spellEnd"/>
      <w:r>
        <w:rPr>
          <w:rFonts w:hAnsi="宋体" w:hint="eastAsia"/>
          <w:lang w:eastAsia="zh-CN"/>
        </w:rPr>
        <w:t xml:space="preserve"> </w:t>
      </w:r>
    </w:p>
    <w:p w14:paraId="1997505A" w14:textId="77777777" w:rsidR="004965AA" w:rsidRDefault="004965AA">
      <w:pPr>
        <w:spacing w:line="360" w:lineRule="auto"/>
        <w:ind w:firstLineChars="200" w:firstLine="420"/>
        <w:jc w:val="left"/>
      </w:pPr>
      <w:r>
        <w:rPr>
          <w:rFonts w:ascii="宋体" w:hAnsi="宋体" w:hint="eastAsia"/>
          <w:lang w:eastAsia="zh-Hans"/>
        </w:rPr>
        <w:t>无。</w:t>
      </w:r>
      <w:r>
        <w:rPr>
          <w:rFonts w:ascii="宋体" w:hAnsi="宋体" w:hint="eastAsia"/>
        </w:rPr>
        <w:t xml:space="preserve"> </w:t>
      </w:r>
    </w:p>
    <w:p w14:paraId="5CF254B3" w14:textId="77777777" w:rsidR="004965AA" w:rsidRDefault="004965AA">
      <w:pPr>
        <w:pStyle w:val="XBRLTitle1"/>
        <w:spacing w:before="156" w:line="360" w:lineRule="auto"/>
        <w:ind w:left="425"/>
      </w:pPr>
      <w:bookmarkStart w:id="242" w:name="_Toc513386632"/>
      <w:bookmarkStart w:id="243" w:name="_Toc479856294"/>
      <w:bookmarkStart w:id="244" w:name="_Toc481075094"/>
      <w:bookmarkStart w:id="245" w:name="_Toc490050046"/>
      <w:bookmarkStart w:id="246" w:name="_Toc512519526"/>
      <w:bookmarkStart w:id="247" w:name="m701"/>
      <w:proofErr w:type="spellStart"/>
      <w:r>
        <w:rPr>
          <w:rFonts w:hAnsi="宋体" w:hint="eastAsia"/>
        </w:rPr>
        <w:t>影响投资者决策的其他重要信息</w:t>
      </w:r>
      <w:bookmarkEnd w:id="242"/>
      <w:bookmarkEnd w:id="243"/>
      <w:bookmarkEnd w:id="244"/>
      <w:bookmarkEnd w:id="245"/>
      <w:bookmarkEnd w:id="246"/>
      <w:proofErr w:type="spellEnd"/>
      <w:r>
        <w:rPr>
          <w:rFonts w:hAnsi="宋体" w:hint="eastAsia"/>
          <w:lang w:eastAsia="zh-CN"/>
        </w:rPr>
        <w:t xml:space="preserve"> </w:t>
      </w:r>
    </w:p>
    <w:p w14:paraId="57A84638" w14:textId="77777777" w:rsidR="004965AA" w:rsidRDefault="004965AA">
      <w:pPr>
        <w:pStyle w:val="XBRLTitle2"/>
        <w:spacing w:before="156" w:line="360" w:lineRule="auto"/>
        <w:ind w:left="454"/>
      </w:pPr>
      <w:bookmarkStart w:id="248" w:name="_Toc513386633"/>
      <w:bookmarkStart w:id="249" w:name="_Toc490050047"/>
      <w:bookmarkStart w:id="250" w:name="_Toc481075095"/>
      <w:bookmarkStart w:id="251" w:name="_Toc512519527"/>
      <w:r>
        <w:rPr>
          <w:rFonts w:hAnsi="宋体" w:hint="eastAsia"/>
          <w:kern w:val="0"/>
        </w:rPr>
        <w:t>报告期内单一投资者持有基金份额比例达到或超过20%的情况</w:t>
      </w:r>
      <w:bookmarkEnd w:id="248"/>
      <w:bookmarkEnd w:id="249"/>
      <w:bookmarkEnd w:id="250"/>
      <w:bookmarkEnd w:id="251"/>
      <w:r>
        <w:rPr>
          <w:rFonts w:hAnsi="宋体" w:hint="eastAsia"/>
          <w:kern w:val="0"/>
          <w:lang w:eastAsia="zh-CN"/>
        </w:rPr>
        <w:t xml:space="preserve"> </w:t>
      </w:r>
    </w:p>
    <w:bookmarkEnd w:id="18"/>
    <w:bookmarkEnd w:id="31"/>
    <w:bookmarkEnd w:id="32"/>
    <w:p w14:paraId="6D9AC176" w14:textId="77777777" w:rsidR="004965AA" w:rsidRDefault="004965AA">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14:paraId="64FCB404" w14:textId="77777777" w:rsidR="004965AA" w:rsidRDefault="004965AA">
      <w:pPr>
        <w:pStyle w:val="XBRLTitle1"/>
        <w:spacing w:before="156" w:line="360" w:lineRule="auto"/>
        <w:ind w:left="425"/>
      </w:pPr>
      <w:bookmarkStart w:id="252" w:name="_Toc513386635"/>
      <w:bookmarkStart w:id="253" w:name="_Toc438646481"/>
      <w:bookmarkStart w:id="254" w:name="_Toc481075097"/>
      <w:bookmarkStart w:id="255" w:name="_Toc490050049"/>
      <w:bookmarkStart w:id="256" w:name="_Toc512519529"/>
      <w:bookmarkEnd w:id="247"/>
      <w:proofErr w:type="spellStart"/>
      <w:r>
        <w:rPr>
          <w:rFonts w:hAnsi="宋体" w:hint="eastAsia"/>
        </w:rPr>
        <w:t>备查文件目录</w:t>
      </w:r>
      <w:bookmarkEnd w:id="252"/>
      <w:bookmarkEnd w:id="253"/>
      <w:bookmarkEnd w:id="254"/>
      <w:bookmarkEnd w:id="255"/>
      <w:bookmarkEnd w:id="256"/>
      <w:proofErr w:type="spellEnd"/>
      <w:r>
        <w:rPr>
          <w:rFonts w:hAnsi="宋体" w:hint="eastAsia"/>
        </w:rPr>
        <w:t xml:space="preserve"> </w:t>
      </w:r>
    </w:p>
    <w:p w14:paraId="4D92E9E0" w14:textId="77777777" w:rsidR="004965AA" w:rsidRDefault="004965AA">
      <w:pPr>
        <w:pStyle w:val="XBRLTitle2"/>
        <w:spacing w:before="156" w:line="360" w:lineRule="auto"/>
        <w:ind w:left="454"/>
      </w:pPr>
      <w:bookmarkStart w:id="257" w:name="_Toc438646482"/>
      <w:bookmarkStart w:id="258" w:name="_Toc513386636"/>
      <w:bookmarkStart w:id="259" w:name="_Toc490050050"/>
      <w:bookmarkStart w:id="260" w:name="_Toc481075098"/>
      <w:bookmarkStart w:id="261" w:name="_Toc512519530"/>
      <w:bookmarkStart w:id="262" w:name="m801_01_1733"/>
      <w:proofErr w:type="spellStart"/>
      <w:r>
        <w:rPr>
          <w:rFonts w:hAnsi="宋体" w:hint="eastAsia"/>
        </w:rPr>
        <w:t>备查文件目录</w:t>
      </w:r>
      <w:bookmarkEnd w:id="257"/>
      <w:bookmarkEnd w:id="258"/>
      <w:bookmarkEnd w:id="259"/>
      <w:bookmarkEnd w:id="260"/>
      <w:bookmarkEnd w:id="261"/>
      <w:proofErr w:type="spellEnd"/>
      <w:r>
        <w:rPr>
          <w:rFonts w:hAnsi="宋体" w:hint="eastAsia"/>
        </w:rPr>
        <w:t xml:space="preserve"> </w:t>
      </w:r>
    </w:p>
    <w:p w14:paraId="182309D9" w14:textId="77777777" w:rsidR="004965AA" w:rsidRDefault="004965AA">
      <w:pPr>
        <w:spacing w:line="360" w:lineRule="auto"/>
        <w:ind w:firstLineChars="200" w:firstLine="420"/>
        <w:jc w:val="left"/>
      </w:pPr>
      <w:r>
        <w:rPr>
          <w:rFonts w:ascii="宋体" w:hAnsi="宋体" w:cs="宋体" w:hint="eastAsia"/>
          <w:color w:val="000000"/>
          <w:kern w:val="0"/>
        </w:rPr>
        <w:t>(一)中国证监会准予本基金募集注册的文件</w:t>
      </w:r>
      <w:r>
        <w:rPr>
          <w:rFonts w:ascii="宋体" w:hAnsi="宋体" w:cs="宋体" w:hint="eastAsia"/>
          <w:color w:val="000000"/>
          <w:kern w:val="0"/>
        </w:rPr>
        <w:br/>
        <w:t xml:space="preserve">　　(二)摩根标普港股通低波红利交易型开放式指数证券投资基金基金合同</w:t>
      </w:r>
      <w:r>
        <w:rPr>
          <w:rFonts w:ascii="宋体" w:hAnsi="宋体" w:cs="宋体" w:hint="eastAsia"/>
          <w:color w:val="000000"/>
          <w:kern w:val="0"/>
        </w:rPr>
        <w:br/>
        <w:t xml:space="preserve">　　(三)摩根标普港股通低波红利交易型开放式指数证券投资基金托管协议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r>
      <w:r>
        <w:rPr>
          <w:rFonts w:ascii="宋体" w:hAnsi="宋体" w:cs="宋体" w:hint="eastAsia"/>
          <w:color w:val="000000"/>
          <w:kern w:val="0"/>
        </w:rPr>
        <w:lastRenderedPageBreak/>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133D8AA6" w14:textId="77777777" w:rsidR="004965AA" w:rsidRDefault="004965AA">
      <w:pPr>
        <w:pStyle w:val="XBRLTitle2"/>
        <w:spacing w:before="156" w:line="360" w:lineRule="auto"/>
        <w:ind w:left="454"/>
      </w:pPr>
      <w:bookmarkStart w:id="263" w:name="_Toc438646483"/>
      <w:bookmarkStart w:id="264" w:name="_Toc513386637"/>
      <w:bookmarkStart w:id="265" w:name="_Toc490050051"/>
      <w:bookmarkStart w:id="266" w:name="_Toc481075099"/>
      <w:bookmarkStart w:id="267" w:name="_Toc512519531"/>
      <w:bookmarkStart w:id="268" w:name="m801_01_1734"/>
      <w:bookmarkEnd w:id="262"/>
      <w:proofErr w:type="spellStart"/>
      <w:r>
        <w:rPr>
          <w:rFonts w:hAnsi="宋体" w:hint="eastAsia"/>
        </w:rPr>
        <w:t>存放地点</w:t>
      </w:r>
      <w:bookmarkEnd w:id="263"/>
      <w:bookmarkEnd w:id="264"/>
      <w:bookmarkEnd w:id="265"/>
      <w:bookmarkEnd w:id="266"/>
      <w:bookmarkEnd w:id="267"/>
      <w:proofErr w:type="spellEnd"/>
      <w:r>
        <w:rPr>
          <w:rFonts w:hAnsi="宋体" w:hint="eastAsia"/>
        </w:rPr>
        <w:t xml:space="preserve"> </w:t>
      </w:r>
    </w:p>
    <w:p w14:paraId="3AFCBA5A" w14:textId="77777777" w:rsidR="004965AA" w:rsidRDefault="004965AA">
      <w:pPr>
        <w:spacing w:line="360" w:lineRule="auto"/>
        <w:ind w:firstLineChars="200" w:firstLine="420"/>
        <w:jc w:val="left"/>
      </w:pPr>
      <w:r>
        <w:rPr>
          <w:rFonts w:ascii="宋体" w:hAnsi="宋体" w:cs="宋体" w:hint="eastAsia"/>
          <w:color w:val="000000"/>
          <w:kern w:val="0"/>
        </w:rPr>
        <w:t>基金管理人或基金托管人住所。</w:t>
      </w:r>
    </w:p>
    <w:p w14:paraId="0C85E371" w14:textId="77777777" w:rsidR="004965AA" w:rsidRDefault="004965AA">
      <w:pPr>
        <w:pStyle w:val="XBRLTitle2"/>
        <w:spacing w:before="156" w:line="360" w:lineRule="auto"/>
        <w:ind w:left="454"/>
      </w:pPr>
      <w:bookmarkStart w:id="269" w:name="_Toc438646484"/>
      <w:bookmarkStart w:id="270" w:name="_Toc513386638"/>
      <w:bookmarkStart w:id="271" w:name="_Toc490050052"/>
      <w:bookmarkStart w:id="272" w:name="_Toc481075100"/>
      <w:bookmarkStart w:id="273" w:name="_Toc512519532"/>
      <w:bookmarkStart w:id="274" w:name="m801_01_1735"/>
      <w:bookmarkEnd w:id="268"/>
      <w:proofErr w:type="spellStart"/>
      <w:r>
        <w:rPr>
          <w:rFonts w:hAnsi="宋体" w:hint="eastAsia"/>
        </w:rPr>
        <w:t>查阅方式</w:t>
      </w:r>
      <w:bookmarkEnd w:id="269"/>
      <w:bookmarkEnd w:id="270"/>
      <w:bookmarkEnd w:id="271"/>
      <w:bookmarkEnd w:id="272"/>
      <w:bookmarkEnd w:id="273"/>
      <w:proofErr w:type="spellEnd"/>
      <w:r>
        <w:rPr>
          <w:rFonts w:hAnsi="宋体" w:hint="eastAsia"/>
        </w:rPr>
        <w:t xml:space="preserve"> </w:t>
      </w:r>
    </w:p>
    <w:p w14:paraId="07732A3D" w14:textId="77777777" w:rsidR="004965AA" w:rsidRDefault="004965AA">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274"/>
    <w:p w14:paraId="682824DF" w14:textId="77777777" w:rsidR="004965AA" w:rsidRDefault="004965AA">
      <w:pPr>
        <w:spacing w:line="360" w:lineRule="auto"/>
        <w:ind w:firstLineChars="600" w:firstLine="1687"/>
        <w:jc w:val="left"/>
      </w:pPr>
      <w:r>
        <w:rPr>
          <w:rFonts w:ascii="宋体" w:hAnsi="宋体" w:hint="eastAsia"/>
          <w:b/>
          <w:bCs/>
          <w:sz w:val="28"/>
          <w:szCs w:val="30"/>
        </w:rPr>
        <w:t xml:space="preserve">　 </w:t>
      </w:r>
    </w:p>
    <w:p w14:paraId="671B807C" w14:textId="77777777" w:rsidR="004965AA" w:rsidRDefault="004965AA">
      <w:pPr>
        <w:spacing w:line="360" w:lineRule="auto"/>
        <w:ind w:firstLineChars="600" w:firstLine="1687"/>
        <w:jc w:val="left"/>
      </w:pPr>
      <w:r>
        <w:rPr>
          <w:rFonts w:ascii="宋体" w:hAnsi="宋体" w:hint="eastAsia"/>
          <w:b/>
          <w:bCs/>
          <w:sz w:val="28"/>
          <w:szCs w:val="30"/>
        </w:rPr>
        <w:t xml:space="preserve">　 </w:t>
      </w:r>
    </w:p>
    <w:p w14:paraId="251D1075" w14:textId="77777777" w:rsidR="004965AA" w:rsidRDefault="004965AA">
      <w:pPr>
        <w:spacing w:line="360" w:lineRule="auto"/>
        <w:ind w:firstLineChars="600" w:firstLine="1446"/>
        <w:jc w:val="right"/>
      </w:pPr>
      <w:r>
        <w:rPr>
          <w:rFonts w:ascii="宋体" w:hAnsi="宋体" w:hint="eastAsia"/>
          <w:b/>
          <w:bCs/>
          <w:sz w:val="24"/>
          <w:szCs w:val="24"/>
        </w:rPr>
        <w:t>摩根基金管理（中国）有限公司</w:t>
      </w:r>
    </w:p>
    <w:p w14:paraId="670D1232" w14:textId="77777777" w:rsidR="004965AA" w:rsidRDefault="004965AA">
      <w:pPr>
        <w:spacing w:line="360" w:lineRule="auto"/>
        <w:ind w:firstLineChars="600" w:firstLine="1446"/>
        <w:jc w:val="right"/>
      </w:pPr>
      <w:r>
        <w:rPr>
          <w:rFonts w:ascii="宋体" w:hAnsi="宋体" w:hint="eastAsia"/>
          <w:b/>
          <w:bCs/>
          <w:sz w:val="24"/>
          <w:szCs w:val="24"/>
        </w:rPr>
        <w:t>2026年7月21日</w:t>
      </w:r>
      <w:bookmarkEnd w:id="19"/>
    </w:p>
    <w:sectPr w:rsidR="004965AA">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064BE" w14:textId="77777777" w:rsidR="007E63D7" w:rsidRDefault="007E63D7">
      <w:pPr>
        <w:rPr>
          <w:szCs w:val="21"/>
        </w:rPr>
      </w:pPr>
      <w:r>
        <w:rPr>
          <w:szCs w:val="21"/>
        </w:rPr>
        <w:separator/>
      </w:r>
      <w:r>
        <w:rPr>
          <w:szCs w:val="21"/>
        </w:rPr>
        <w:t xml:space="preserve"> </w:t>
      </w:r>
    </w:p>
  </w:endnote>
  <w:endnote w:type="continuationSeparator" w:id="0">
    <w:p w14:paraId="493994EC" w14:textId="77777777" w:rsidR="007E63D7" w:rsidRDefault="007E63D7">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F5C5B" w14:textId="77777777" w:rsidR="004965AA" w:rsidRDefault="004965AA">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AF257" w14:textId="77777777" w:rsidR="007E63D7" w:rsidRDefault="007E63D7">
      <w:pPr>
        <w:rPr>
          <w:szCs w:val="21"/>
        </w:rPr>
      </w:pPr>
      <w:r>
        <w:rPr>
          <w:szCs w:val="21"/>
        </w:rPr>
        <w:separator/>
      </w:r>
      <w:r>
        <w:rPr>
          <w:szCs w:val="21"/>
        </w:rPr>
        <w:t xml:space="preserve"> </w:t>
      </w:r>
    </w:p>
  </w:footnote>
  <w:footnote w:type="continuationSeparator" w:id="0">
    <w:p w14:paraId="7D729B5B" w14:textId="77777777" w:rsidR="007E63D7" w:rsidRDefault="007E63D7">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84C86" w14:textId="77777777" w:rsidR="004965AA" w:rsidRDefault="004965AA">
    <w:pPr>
      <w:pStyle w:val="a8"/>
      <w:jc w:val="right"/>
    </w:pPr>
    <w:r>
      <w:rPr>
        <w:rFonts w:ascii="宋体" w:hAnsi="宋体" w:hint="eastAsia"/>
      </w:rPr>
      <w:t>摩根标普港股通低波红利交易型开放式指数证券投资基金2026年第2季度报告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125779440">
    <w:abstractNumId w:val="0"/>
  </w:num>
  <w:num w:numId="2" w16cid:durableId="7910963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388"/>
    <w:rsid w:val="004965AA"/>
    <w:rsid w:val="00602454"/>
    <w:rsid w:val="007E63D7"/>
    <w:rsid w:val="009E62F8"/>
    <w:rsid w:val="00B601BA"/>
    <w:rsid w:val="00D87388"/>
    <w:rsid w:val="00ED2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1AE5EC0F"/>
  <w15:chartTrackingRefBased/>
  <w15:docId w15:val="{BCCDF4B4-A8D2-48C9-9FA8-443FC9BF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669">
      <w:marLeft w:val="0"/>
      <w:marRight w:val="0"/>
      <w:marTop w:val="0"/>
      <w:marBottom w:val="0"/>
      <w:divBdr>
        <w:top w:val="none" w:sz="0" w:space="0" w:color="auto"/>
        <w:left w:val="none" w:sz="0" w:space="0" w:color="auto"/>
        <w:bottom w:val="none" w:sz="0" w:space="0" w:color="auto"/>
        <w:right w:val="none" w:sz="0" w:space="0" w:color="auto"/>
      </w:divBdr>
    </w:div>
    <w:div w:id="564877747">
      <w:marLeft w:val="0"/>
      <w:marRight w:val="0"/>
      <w:marTop w:val="0"/>
      <w:marBottom w:val="0"/>
      <w:divBdr>
        <w:top w:val="none" w:sz="0" w:space="0" w:color="auto"/>
        <w:left w:val="none" w:sz="0" w:space="0" w:color="auto"/>
        <w:bottom w:val="none" w:sz="0" w:space="0" w:color="auto"/>
        <w:right w:val="none" w:sz="0" w:space="0" w:color="auto"/>
      </w:divBdr>
    </w:div>
    <w:div w:id="596595840">
      <w:marLeft w:val="0"/>
      <w:marRight w:val="0"/>
      <w:marTop w:val="0"/>
      <w:marBottom w:val="0"/>
      <w:divBdr>
        <w:top w:val="none" w:sz="0" w:space="0" w:color="auto"/>
        <w:left w:val="none" w:sz="0" w:space="0" w:color="auto"/>
        <w:bottom w:val="none" w:sz="0" w:space="0" w:color="auto"/>
        <w:right w:val="none" w:sz="0" w:space="0" w:color="auto"/>
      </w:divBdr>
    </w:div>
    <w:div w:id="1101874328">
      <w:marLeft w:val="0"/>
      <w:marRight w:val="0"/>
      <w:marTop w:val="0"/>
      <w:marBottom w:val="0"/>
      <w:divBdr>
        <w:top w:val="none" w:sz="0" w:space="0" w:color="auto"/>
        <w:left w:val="none" w:sz="0" w:space="0" w:color="auto"/>
        <w:bottom w:val="none" w:sz="0" w:space="0" w:color="auto"/>
        <w:right w:val="none" w:sz="0" w:space="0" w:color="auto"/>
      </w:divBdr>
    </w:div>
    <w:div w:id="1107427714">
      <w:marLeft w:val="0"/>
      <w:marRight w:val="0"/>
      <w:marTop w:val="0"/>
      <w:marBottom w:val="0"/>
      <w:divBdr>
        <w:top w:val="none" w:sz="0" w:space="0" w:color="auto"/>
        <w:left w:val="none" w:sz="0" w:space="0" w:color="auto"/>
        <w:bottom w:val="none" w:sz="0" w:space="0" w:color="auto"/>
        <w:right w:val="none" w:sz="0" w:space="0" w:color="auto"/>
      </w:divBdr>
    </w:div>
    <w:div w:id="1516725900">
      <w:marLeft w:val="0"/>
      <w:marRight w:val="0"/>
      <w:marTop w:val="0"/>
      <w:marBottom w:val="0"/>
      <w:divBdr>
        <w:top w:val="none" w:sz="0" w:space="0" w:color="auto"/>
        <w:left w:val="none" w:sz="0" w:space="0" w:color="auto"/>
        <w:bottom w:val="none" w:sz="0" w:space="0" w:color="auto"/>
        <w:right w:val="none" w:sz="0" w:space="0" w:color="auto"/>
      </w:divBdr>
    </w:div>
    <w:div w:id="1607537071">
      <w:marLeft w:val="0"/>
      <w:marRight w:val="0"/>
      <w:marTop w:val="0"/>
      <w:marBottom w:val="0"/>
      <w:divBdr>
        <w:top w:val="none" w:sz="0" w:space="0" w:color="auto"/>
        <w:left w:val="none" w:sz="0" w:space="0" w:color="auto"/>
        <w:bottom w:val="none" w:sz="0" w:space="0" w:color="auto"/>
        <w:right w:val="none" w:sz="0" w:space="0" w:color="auto"/>
      </w:divBdr>
    </w:div>
    <w:div w:id="1689454073">
      <w:marLeft w:val="0"/>
      <w:marRight w:val="0"/>
      <w:marTop w:val="0"/>
      <w:marBottom w:val="0"/>
      <w:divBdr>
        <w:top w:val="none" w:sz="0" w:space="0" w:color="auto"/>
        <w:left w:val="none" w:sz="0" w:space="0" w:color="auto"/>
        <w:bottom w:val="none" w:sz="0" w:space="0" w:color="auto"/>
        <w:right w:val="none" w:sz="0" w:space="0" w:color="auto"/>
      </w:divBdr>
    </w:div>
    <w:div w:id="1692105655">
      <w:marLeft w:val="0"/>
      <w:marRight w:val="0"/>
      <w:marTop w:val="0"/>
      <w:marBottom w:val="0"/>
      <w:divBdr>
        <w:top w:val="none" w:sz="0" w:space="0" w:color="auto"/>
        <w:left w:val="none" w:sz="0" w:space="0" w:color="auto"/>
        <w:bottom w:val="none" w:sz="0" w:space="0" w:color="auto"/>
        <w:right w:val="none" w:sz="0" w:space="0" w:color="auto"/>
      </w:divBdr>
    </w:div>
    <w:div w:id="1694501839">
      <w:marLeft w:val="0"/>
      <w:marRight w:val="0"/>
      <w:marTop w:val="0"/>
      <w:marBottom w:val="0"/>
      <w:divBdr>
        <w:top w:val="none" w:sz="0" w:space="0" w:color="auto"/>
        <w:left w:val="none" w:sz="0" w:space="0" w:color="auto"/>
        <w:bottom w:val="none" w:sz="0" w:space="0" w:color="auto"/>
        <w:right w:val="none" w:sz="0" w:space="0" w:color="auto"/>
      </w:divBdr>
    </w:div>
    <w:div w:id="1878010827">
      <w:marLeft w:val="0"/>
      <w:marRight w:val="0"/>
      <w:marTop w:val="0"/>
      <w:marBottom w:val="0"/>
      <w:divBdr>
        <w:top w:val="none" w:sz="0" w:space="0" w:color="auto"/>
        <w:left w:val="none" w:sz="0" w:space="0" w:color="auto"/>
        <w:bottom w:val="none" w:sz="0" w:space="0" w:color="auto"/>
        <w:right w:val="none" w:sz="0" w:space="0" w:color="auto"/>
      </w:divBdr>
    </w:div>
    <w:div w:id="1910308897">
      <w:marLeft w:val="0"/>
      <w:marRight w:val="0"/>
      <w:marTop w:val="0"/>
      <w:marBottom w:val="0"/>
      <w:divBdr>
        <w:top w:val="none" w:sz="0" w:space="0" w:color="auto"/>
        <w:left w:val="none" w:sz="0" w:space="0" w:color="auto"/>
        <w:bottom w:val="none" w:sz="0" w:space="0" w:color="auto"/>
        <w:right w:val="none" w:sz="0" w:space="0" w:color="auto"/>
      </w:divBdr>
    </w:div>
    <w:div w:id="2073502083">
      <w:marLeft w:val="0"/>
      <w:marRight w:val="0"/>
      <w:marTop w:val="0"/>
      <w:marBottom w:val="0"/>
      <w:divBdr>
        <w:top w:val="none" w:sz="0" w:space="0" w:color="auto"/>
        <w:left w:val="none" w:sz="0" w:space="0" w:color="auto"/>
        <w:bottom w:val="none" w:sz="0" w:space="0" w:color="auto"/>
        <w:right w:val="none" w:sz="0" w:space="0" w:color="auto"/>
      </w:divBdr>
      <w:divsChild>
        <w:div w:id="1844200503">
          <w:marLeft w:val="0"/>
          <w:marRight w:val="0"/>
          <w:marTop w:val="0"/>
          <w:marBottom w:val="0"/>
          <w:divBdr>
            <w:top w:val="none" w:sz="0" w:space="0" w:color="auto"/>
            <w:left w:val="none" w:sz="0" w:space="0" w:color="auto"/>
            <w:bottom w:val="none" w:sz="0" w:space="0" w:color="auto"/>
            <w:right w:val="none" w:sz="0" w:space="0" w:color="auto"/>
          </w:divBdr>
        </w:div>
      </w:divsChild>
    </w:div>
    <w:div w:id="2084990100">
      <w:marLeft w:val="0"/>
      <w:marRight w:val="0"/>
      <w:marTop w:val="0"/>
      <w:marBottom w:val="0"/>
      <w:divBdr>
        <w:top w:val="none" w:sz="0" w:space="0" w:color="auto"/>
        <w:left w:val="none" w:sz="0" w:space="0" w:color="auto"/>
        <w:bottom w:val="none" w:sz="0" w:space="0" w:color="auto"/>
        <w:right w:val="none" w:sz="0" w:space="0" w:color="auto"/>
      </w:divBdr>
      <w:divsChild>
        <w:div w:id="985016089">
          <w:marLeft w:val="0"/>
          <w:marRight w:val="0"/>
          <w:marTop w:val="0"/>
          <w:marBottom w:val="0"/>
          <w:divBdr>
            <w:top w:val="none" w:sz="0" w:space="0" w:color="auto"/>
            <w:left w:val="none" w:sz="0" w:space="0" w:color="auto"/>
            <w:bottom w:val="none" w:sz="0" w:space="0" w:color="auto"/>
            <w:right w:val="none" w:sz="0" w:space="0" w:color="auto"/>
          </w:divBdr>
        </w:div>
      </w:divsChild>
    </w:div>
    <w:div w:id="2101833322">
      <w:marLeft w:val="0"/>
      <w:marRight w:val="0"/>
      <w:marTop w:val="0"/>
      <w:marBottom w:val="0"/>
      <w:divBdr>
        <w:top w:val="none" w:sz="0" w:space="0" w:color="auto"/>
        <w:left w:val="none" w:sz="0" w:space="0" w:color="auto"/>
        <w:bottom w:val="none" w:sz="0" w:space="0" w:color="auto"/>
        <w:right w:val="none" w:sz="0" w:space="0" w:color="auto"/>
      </w:divBdr>
    </w:div>
    <w:div w:id="210537337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1116</Words>
  <Characters>6364</Characters>
  <Application>Microsoft Office Word</Application>
  <DocSecurity>0</DocSecurity>
  <Lines>53</Lines>
  <Paragraphs>14</Paragraphs>
  <ScaleCrop>false</ScaleCrop>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Yiping.Wang@Product-D&amp;S</cp:lastModifiedBy>
  <cp:revision>3</cp:revision>
  <dcterms:created xsi:type="dcterms:W3CDTF">2026-07-13T13:21:00Z</dcterms:created>
  <dcterms:modified xsi:type="dcterms:W3CDTF">2026-07-14T06:49:00Z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