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E2CB4" w14:textId="77777777" w:rsidR="00397616" w:rsidRPr="00C74EF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0605DE5E" w14:textId="77777777"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14:paraId="2A3081FC" w14:textId="77777777"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14:paraId="21F75F1D" w14:textId="77777777"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14:paraId="2A08A8B7" w14:textId="77777777"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14:paraId="293D2B68" w14:textId="77777777"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14:paraId="2AB6EDBA" w14:textId="77777777"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年第</w:t>
      </w:r>
      <w:r w:rsidRPr="00C74EFF">
        <w:rPr>
          <w:rFonts w:eastAsiaTheme="minorEastAsia"/>
          <w:b/>
          <w:color w:val="000000" w:themeColor="text1"/>
          <w:sz w:val="36"/>
          <w:szCs w:val="36"/>
        </w:rPr>
        <w:t>4</w:t>
      </w:r>
      <w:r w:rsidRPr="00C74EFF">
        <w:rPr>
          <w:rFonts w:eastAsiaTheme="minorEastAsia"/>
          <w:b/>
          <w:color w:val="000000" w:themeColor="text1"/>
          <w:sz w:val="36"/>
          <w:szCs w:val="36"/>
        </w:rPr>
        <w:t>季度报告</w:t>
      </w:r>
    </w:p>
    <w:p w14:paraId="46CAD435" w14:textId="77777777"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w:t>
      </w:r>
      <w:r w:rsidRPr="00C74EFF">
        <w:rPr>
          <w:rFonts w:eastAsiaTheme="minorEastAsia"/>
          <w:b/>
          <w:color w:val="000000" w:themeColor="text1"/>
          <w:sz w:val="36"/>
          <w:szCs w:val="36"/>
        </w:rPr>
        <w:t>12</w:t>
      </w:r>
      <w:r w:rsidRPr="00C74EFF">
        <w:rPr>
          <w:rFonts w:eastAsiaTheme="minorEastAsia"/>
          <w:b/>
          <w:color w:val="000000" w:themeColor="text1"/>
          <w:sz w:val="36"/>
          <w:szCs w:val="36"/>
        </w:rPr>
        <w:t>月</w:t>
      </w:r>
      <w:r w:rsidRPr="00C74EFF">
        <w:rPr>
          <w:rFonts w:eastAsiaTheme="minorEastAsia"/>
          <w:b/>
          <w:color w:val="000000" w:themeColor="text1"/>
          <w:sz w:val="36"/>
          <w:szCs w:val="36"/>
        </w:rPr>
        <w:t>31</w:t>
      </w:r>
      <w:r w:rsidRPr="00C74EFF">
        <w:rPr>
          <w:rFonts w:eastAsiaTheme="minorEastAsia"/>
          <w:b/>
          <w:color w:val="000000" w:themeColor="text1"/>
          <w:sz w:val="36"/>
          <w:szCs w:val="36"/>
        </w:rPr>
        <w:t>日</w:t>
      </w:r>
    </w:p>
    <w:p w14:paraId="6E3BD4B6" w14:textId="77777777" w:rsidR="00397616" w:rsidRPr="00C74EFF" w:rsidRDefault="00397616" w:rsidP="00397616">
      <w:pPr>
        <w:spacing w:line="360" w:lineRule="auto"/>
        <w:jc w:val="center"/>
        <w:rPr>
          <w:rFonts w:eastAsiaTheme="minorEastAsia"/>
          <w:b/>
          <w:color w:val="000000" w:themeColor="text1"/>
          <w:sz w:val="24"/>
        </w:rPr>
      </w:pPr>
    </w:p>
    <w:p w14:paraId="085C33B2" w14:textId="77777777" w:rsidR="00397616" w:rsidRPr="00C74EFF" w:rsidRDefault="00397616" w:rsidP="00397616">
      <w:pPr>
        <w:spacing w:line="360" w:lineRule="auto"/>
        <w:jc w:val="center"/>
        <w:rPr>
          <w:rFonts w:eastAsiaTheme="minorEastAsia"/>
          <w:b/>
          <w:color w:val="000000" w:themeColor="text1"/>
          <w:sz w:val="24"/>
        </w:rPr>
      </w:pPr>
    </w:p>
    <w:p w14:paraId="5437E497" w14:textId="77777777" w:rsidR="00397616" w:rsidRPr="00C74EFF" w:rsidRDefault="00397616" w:rsidP="00397616">
      <w:pPr>
        <w:spacing w:line="360" w:lineRule="auto"/>
        <w:jc w:val="center"/>
        <w:rPr>
          <w:rFonts w:eastAsiaTheme="minorEastAsia"/>
          <w:b/>
          <w:color w:val="000000" w:themeColor="text1"/>
          <w:sz w:val="24"/>
        </w:rPr>
      </w:pPr>
    </w:p>
    <w:p w14:paraId="7F496625" w14:textId="77777777" w:rsidR="00397616" w:rsidRPr="00C74EFF" w:rsidRDefault="00397616" w:rsidP="00397616">
      <w:pPr>
        <w:spacing w:line="360" w:lineRule="auto"/>
        <w:jc w:val="center"/>
        <w:rPr>
          <w:rFonts w:eastAsiaTheme="minorEastAsia"/>
          <w:b/>
          <w:color w:val="000000" w:themeColor="text1"/>
          <w:sz w:val="24"/>
        </w:rPr>
      </w:pPr>
    </w:p>
    <w:p w14:paraId="3DE08BDB" w14:textId="77777777" w:rsidR="00397616" w:rsidRPr="00C74EFF" w:rsidRDefault="00397616" w:rsidP="00397616">
      <w:pPr>
        <w:spacing w:line="360" w:lineRule="auto"/>
        <w:jc w:val="center"/>
        <w:rPr>
          <w:rFonts w:eastAsiaTheme="minorEastAsia"/>
          <w:b/>
          <w:color w:val="000000" w:themeColor="text1"/>
          <w:sz w:val="24"/>
        </w:rPr>
      </w:pPr>
    </w:p>
    <w:p w14:paraId="6A62387B" w14:textId="77777777" w:rsidR="00397616" w:rsidRPr="00C74EFF" w:rsidRDefault="00397616" w:rsidP="00397616">
      <w:pPr>
        <w:spacing w:line="360" w:lineRule="auto"/>
        <w:jc w:val="center"/>
        <w:rPr>
          <w:rFonts w:eastAsiaTheme="minorEastAsia"/>
          <w:b/>
          <w:color w:val="000000" w:themeColor="text1"/>
          <w:sz w:val="24"/>
        </w:rPr>
      </w:pPr>
    </w:p>
    <w:p w14:paraId="551DC46A" w14:textId="77777777" w:rsidR="00397616" w:rsidRPr="00C74EFF" w:rsidRDefault="00397616" w:rsidP="00397616">
      <w:pPr>
        <w:spacing w:line="360" w:lineRule="auto"/>
        <w:jc w:val="center"/>
        <w:rPr>
          <w:rFonts w:eastAsiaTheme="minorEastAsia"/>
          <w:b/>
          <w:color w:val="000000" w:themeColor="text1"/>
          <w:sz w:val="24"/>
        </w:rPr>
      </w:pPr>
    </w:p>
    <w:p w14:paraId="7204E867" w14:textId="77777777" w:rsidR="00397616" w:rsidRPr="00C74EFF" w:rsidRDefault="00397616" w:rsidP="00397616">
      <w:pPr>
        <w:spacing w:line="360" w:lineRule="auto"/>
        <w:jc w:val="center"/>
        <w:rPr>
          <w:rFonts w:eastAsiaTheme="minorEastAsia"/>
          <w:b/>
          <w:color w:val="000000" w:themeColor="text1"/>
          <w:sz w:val="24"/>
        </w:rPr>
      </w:pPr>
    </w:p>
    <w:p w14:paraId="4154A5B6" w14:textId="77777777" w:rsidR="00397616" w:rsidRPr="00C74EFF" w:rsidRDefault="00397616" w:rsidP="00397616">
      <w:pPr>
        <w:spacing w:line="360" w:lineRule="auto"/>
        <w:jc w:val="center"/>
        <w:rPr>
          <w:rFonts w:eastAsiaTheme="minorEastAsia"/>
          <w:b/>
          <w:color w:val="000000" w:themeColor="text1"/>
          <w:sz w:val="24"/>
        </w:rPr>
      </w:pPr>
    </w:p>
    <w:p w14:paraId="67661F57" w14:textId="77777777" w:rsidR="00397616" w:rsidRPr="00C74EFF" w:rsidRDefault="00397616" w:rsidP="00397616">
      <w:pPr>
        <w:spacing w:line="360" w:lineRule="auto"/>
        <w:jc w:val="center"/>
        <w:rPr>
          <w:rFonts w:eastAsiaTheme="minorEastAsia"/>
          <w:b/>
          <w:color w:val="000000" w:themeColor="text1"/>
          <w:sz w:val="24"/>
        </w:rPr>
      </w:pPr>
    </w:p>
    <w:p w14:paraId="53CD3FD8" w14:textId="77777777" w:rsidR="00397616" w:rsidRPr="00C74EFF" w:rsidRDefault="00397616" w:rsidP="00397616">
      <w:pPr>
        <w:spacing w:line="360" w:lineRule="auto"/>
        <w:jc w:val="center"/>
        <w:rPr>
          <w:rFonts w:eastAsiaTheme="minorEastAsia"/>
          <w:b/>
          <w:color w:val="000000" w:themeColor="text1"/>
          <w:sz w:val="24"/>
        </w:rPr>
      </w:pPr>
    </w:p>
    <w:p w14:paraId="04172940" w14:textId="77777777" w:rsidR="00397616" w:rsidRPr="00C74EFF" w:rsidRDefault="00397616" w:rsidP="00397616">
      <w:pPr>
        <w:spacing w:line="360" w:lineRule="auto"/>
        <w:jc w:val="center"/>
        <w:rPr>
          <w:rFonts w:eastAsiaTheme="minorEastAsia"/>
          <w:b/>
          <w:color w:val="000000" w:themeColor="text1"/>
          <w:sz w:val="24"/>
        </w:rPr>
      </w:pPr>
    </w:p>
    <w:p w14:paraId="07961F52" w14:textId="77777777" w:rsidR="00397616" w:rsidRPr="00C74EFF" w:rsidRDefault="00397616" w:rsidP="00397616">
      <w:pPr>
        <w:spacing w:line="360" w:lineRule="auto"/>
        <w:jc w:val="center"/>
        <w:rPr>
          <w:rFonts w:eastAsiaTheme="minorEastAsia"/>
          <w:b/>
          <w:color w:val="000000" w:themeColor="text1"/>
          <w:sz w:val="24"/>
        </w:rPr>
      </w:pPr>
    </w:p>
    <w:p w14:paraId="253C4091" w14:textId="77777777" w:rsidR="00397616" w:rsidRPr="00C74EFF" w:rsidRDefault="00397616" w:rsidP="00397616">
      <w:pPr>
        <w:spacing w:line="360" w:lineRule="auto"/>
        <w:jc w:val="center"/>
        <w:rPr>
          <w:rFonts w:eastAsiaTheme="minorEastAsia"/>
          <w:b/>
          <w:color w:val="000000" w:themeColor="text1"/>
          <w:sz w:val="24"/>
        </w:rPr>
      </w:pPr>
    </w:p>
    <w:p w14:paraId="1385C1DC" w14:textId="77777777" w:rsidR="00397616" w:rsidRPr="00C74EFF" w:rsidRDefault="00397616" w:rsidP="00397616">
      <w:pPr>
        <w:spacing w:line="360" w:lineRule="auto"/>
        <w:rPr>
          <w:rFonts w:eastAsiaTheme="minorEastAsia"/>
          <w:b/>
          <w:color w:val="000000" w:themeColor="text1"/>
          <w:sz w:val="24"/>
        </w:rPr>
      </w:pPr>
    </w:p>
    <w:p w14:paraId="0D6ADDD5" w14:textId="77777777"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14:paraId="57CCDDBD" w14:textId="77777777"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14:paraId="69637FB0" w14:textId="77777777"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二〇二五年一月二十二日</w:t>
      </w:r>
    </w:p>
    <w:p w14:paraId="29266F96" w14:textId="77777777"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14:paraId="42938F81"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31F522AD"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24402662"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4C0D47C8"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348796C1"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50AF2E72" w14:textId="77777777"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2024</w:t>
      </w:r>
      <w:r w:rsidRPr="00C74EFF">
        <w:rPr>
          <w:rFonts w:eastAsiaTheme="minorEastAsia"/>
          <w:color w:val="000000" w:themeColor="text1"/>
          <w:sz w:val="24"/>
        </w:rPr>
        <w:t>年</w:t>
      </w:r>
      <w:r w:rsidRPr="00C74EFF">
        <w:rPr>
          <w:rFonts w:eastAsiaTheme="minorEastAsia"/>
          <w:color w:val="000000" w:themeColor="text1"/>
          <w:sz w:val="24"/>
        </w:rPr>
        <w:t>10</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12</w:t>
      </w:r>
      <w:r w:rsidRPr="00C74EFF">
        <w:rPr>
          <w:rFonts w:eastAsiaTheme="minorEastAsia"/>
          <w:color w:val="000000" w:themeColor="text1"/>
          <w:sz w:val="24"/>
        </w:rPr>
        <w:t>月</w:t>
      </w:r>
      <w:r w:rsidRPr="00C74EFF">
        <w:rPr>
          <w:rFonts w:eastAsiaTheme="minorEastAsia"/>
          <w:color w:val="000000" w:themeColor="text1"/>
          <w:sz w:val="24"/>
        </w:rPr>
        <w:t>31</w:t>
      </w:r>
      <w:r w:rsidRPr="00C74EFF">
        <w:rPr>
          <w:rFonts w:eastAsiaTheme="minorEastAsia"/>
          <w:color w:val="000000" w:themeColor="text1"/>
          <w:sz w:val="24"/>
        </w:rPr>
        <w:t>日止。</w:t>
      </w:r>
    </w:p>
    <w:p w14:paraId="6B95BE6D"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14:paraId="6DF641BD" w14:textId="77777777" w:rsidTr="00193ABD">
        <w:tc>
          <w:tcPr>
            <w:tcW w:w="2977" w:type="dxa"/>
            <w:vAlign w:val="center"/>
          </w:tcPr>
          <w:p w14:paraId="6AB754D4" w14:textId="77777777"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14:paraId="163E4553" w14:textId="77777777"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14:paraId="02FABE1B" w14:textId="77777777" w:rsidTr="00193ABD">
        <w:tc>
          <w:tcPr>
            <w:tcW w:w="2977" w:type="dxa"/>
            <w:tcBorders>
              <w:top w:val="single" w:sz="4" w:space="0" w:color="auto"/>
              <w:left w:val="single" w:sz="4" w:space="0" w:color="auto"/>
              <w:bottom w:val="single" w:sz="4" w:space="0" w:color="auto"/>
              <w:right w:val="single" w:sz="4" w:space="0" w:color="auto"/>
            </w:tcBorders>
            <w:hideMark/>
          </w:tcPr>
          <w:p w14:paraId="1B44DF88" w14:textId="77777777"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14:paraId="3C401F3A" w14:textId="77777777"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14:paraId="4116455F" w14:textId="77777777" w:rsidTr="00193ABD">
        <w:tc>
          <w:tcPr>
            <w:tcW w:w="2977" w:type="dxa"/>
            <w:tcBorders>
              <w:top w:val="single" w:sz="4" w:space="0" w:color="auto"/>
              <w:left w:val="single" w:sz="4" w:space="0" w:color="auto"/>
              <w:bottom w:val="single" w:sz="4" w:space="0" w:color="auto"/>
              <w:right w:val="single" w:sz="4" w:space="0" w:color="auto"/>
            </w:tcBorders>
          </w:tcPr>
          <w:p w14:paraId="685BB09A" w14:textId="77777777"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14:paraId="2092F6E4" w14:textId="77777777"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14:paraId="661541A8" w14:textId="77777777" w:rsidTr="00193ABD">
        <w:tc>
          <w:tcPr>
            <w:tcW w:w="2977" w:type="dxa"/>
            <w:vAlign w:val="center"/>
          </w:tcPr>
          <w:p w14:paraId="0E701E5D"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14:paraId="7E4988E2"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14:paraId="2F998872" w14:textId="77777777" w:rsidTr="00193ABD">
        <w:tc>
          <w:tcPr>
            <w:tcW w:w="2977" w:type="dxa"/>
            <w:vAlign w:val="center"/>
          </w:tcPr>
          <w:p w14:paraId="5884B81A"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14:paraId="769790C3" w14:textId="77777777"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14:paraId="03326916" w14:textId="77777777" w:rsidTr="00193ABD">
        <w:tc>
          <w:tcPr>
            <w:tcW w:w="2977" w:type="dxa"/>
            <w:vAlign w:val="center"/>
          </w:tcPr>
          <w:p w14:paraId="30143DC7"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14:paraId="1392D642"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350,128,000.00</w:t>
            </w:r>
            <w:r w:rsidR="004009A4" w:rsidRPr="00C74EFF">
              <w:rPr>
                <w:rFonts w:eastAsiaTheme="minorEastAsia"/>
                <w:color w:val="000000" w:themeColor="text1"/>
                <w:kern w:val="0"/>
                <w:sz w:val="24"/>
              </w:rPr>
              <w:t>份</w:t>
            </w:r>
          </w:p>
        </w:tc>
      </w:tr>
      <w:tr w:rsidR="00EF0A05" w:rsidRPr="00C74EFF" w14:paraId="77A1B2FE" w14:textId="77777777" w:rsidTr="00193ABD">
        <w:tc>
          <w:tcPr>
            <w:tcW w:w="2977" w:type="dxa"/>
            <w:vAlign w:val="center"/>
          </w:tcPr>
          <w:p w14:paraId="3FF632EE"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14:paraId="630CA84E"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14:paraId="1B25233F" w14:textId="77777777" w:rsidTr="00193ABD">
        <w:tc>
          <w:tcPr>
            <w:tcW w:w="2977" w:type="dxa"/>
            <w:vAlign w:val="center"/>
          </w:tcPr>
          <w:p w14:paraId="115CA161"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14:paraId="29A7B751"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2230774B"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14:paraId="385D3C0F"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6BD5CDAF"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14:paraId="0440A24C"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3E9EEA7E"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7196B60B"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3DD2AEC5"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56878F43"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298FD30F"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0DA0B880"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14:paraId="69D2B601"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14:paraId="539D2458"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14:paraId="4E8837F5"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14:paraId="5AD792BC"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14:paraId="0C5EC7FE" w14:textId="77777777" w:rsidTr="00193ABD">
        <w:tc>
          <w:tcPr>
            <w:tcW w:w="2977" w:type="dxa"/>
            <w:vAlign w:val="center"/>
          </w:tcPr>
          <w:p w14:paraId="7AC5DF68"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14:paraId="1418897A"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14:paraId="75128CAA" w14:textId="77777777" w:rsidTr="00193ABD">
        <w:tc>
          <w:tcPr>
            <w:tcW w:w="2977" w:type="dxa"/>
            <w:vAlign w:val="center"/>
          </w:tcPr>
          <w:p w14:paraId="2B2B175E"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14:paraId="2F2C3E8D" w14:textId="77777777" w:rsidR="006147E8" w:rsidRDefault="006146D0">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14:paraId="4F68730D"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14:paraId="531B8A80" w14:textId="77777777" w:rsidTr="00193ABD">
        <w:tc>
          <w:tcPr>
            <w:tcW w:w="2977" w:type="dxa"/>
            <w:vAlign w:val="center"/>
          </w:tcPr>
          <w:p w14:paraId="63AB58E1"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14:paraId="3F7DAB25"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14:paraId="6E2511D5" w14:textId="77777777" w:rsidTr="00193ABD">
        <w:tc>
          <w:tcPr>
            <w:tcW w:w="2977" w:type="dxa"/>
            <w:vAlign w:val="center"/>
          </w:tcPr>
          <w:p w14:paraId="629D2518"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14:paraId="41A4E655" w14:textId="77777777"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14:paraId="1F2A191C"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14:paraId="2D11FD0C"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14:paraId="26257FD7" w14:textId="77777777"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146D0" w:rsidRPr="00C74EFF" w14:paraId="5AAF45B0" w14:textId="77777777" w:rsidTr="006146D0">
        <w:tc>
          <w:tcPr>
            <w:tcW w:w="3402" w:type="dxa"/>
            <w:vAlign w:val="center"/>
          </w:tcPr>
          <w:p w14:paraId="07A623B7" w14:textId="77777777"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14:paraId="0BB4D756" w14:textId="77777777"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14:paraId="33B5A608" w14:textId="77777777"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10</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31</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6146D0" w:rsidRPr="00C74EFF" w14:paraId="3B28305B" w14:textId="77777777" w:rsidTr="006146D0">
        <w:tc>
          <w:tcPr>
            <w:tcW w:w="3402" w:type="dxa"/>
          </w:tcPr>
          <w:p w14:paraId="11116767" w14:textId="77777777"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14:paraId="63B8948F" w14:textId="77777777"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8,157,252.55</w:t>
            </w:r>
          </w:p>
        </w:tc>
      </w:tr>
      <w:tr w:rsidR="006146D0" w:rsidRPr="00C74EFF" w14:paraId="4022297F" w14:textId="77777777" w:rsidTr="006146D0">
        <w:tc>
          <w:tcPr>
            <w:tcW w:w="3402" w:type="dxa"/>
          </w:tcPr>
          <w:p w14:paraId="0FD3D6F2" w14:textId="77777777"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14:paraId="4CE9CB1E" w14:textId="77777777"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-6,214,017.12</w:t>
            </w:r>
          </w:p>
        </w:tc>
      </w:tr>
      <w:tr w:rsidR="006146D0" w:rsidRPr="00C74EFF" w14:paraId="33D09A80" w14:textId="77777777" w:rsidTr="006146D0">
        <w:tc>
          <w:tcPr>
            <w:tcW w:w="3402" w:type="dxa"/>
          </w:tcPr>
          <w:p w14:paraId="799EC0AE" w14:textId="77777777"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14:paraId="5A52C15B" w14:textId="77777777"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-0.0181</w:t>
            </w:r>
          </w:p>
        </w:tc>
      </w:tr>
      <w:tr w:rsidR="006146D0" w:rsidRPr="00C74EFF" w14:paraId="0C706EB8" w14:textId="77777777" w:rsidTr="006146D0">
        <w:tc>
          <w:tcPr>
            <w:tcW w:w="3402" w:type="dxa"/>
          </w:tcPr>
          <w:p w14:paraId="64C3DD31" w14:textId="77777777"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14:paraId="49097F96" w14:textId="77777777"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321,575,106.25</w:t>
            </w:r>
          </w:p>
        </w:tc>
      </w:tr>
      <w:tr w:rsidR="006146D0" w:rsidRPr="00C74EFF" w14:paraId="4D60F0F1" w14:textId="77777777" w:rsidTr="006146D0">
        <w:trPr>
          <w:trHeight w:val="158"/>
        </w:trPr>
        <w:tc>
          <w:tcPr>
            <w:tcW w:w="3402" w:type="dxa"/>
          </w:tcPr>
          <w:p w14:paraId="5054386C" w14:textId="77777777"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14:paraId="4A056E30" w14:textId="77777777"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0.9185</w:t>
            </w:r>
          </w:p>
        </w:tc>
      </w:tr>
    </w:tbl>
    <w:p w14:paraId="1B082EA9" w14:textId="77777777" w:rsidR="006147E8" w:rsidRDefault="006146D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14:paraId="23F2CC75" w14:textId="77777777"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14:paraId="349A6DC9"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23728439"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14:paraId="7B474E21"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14:paraId="6E55D1B5" w14:textId="77777777" w:rsidTr="00CA3C4F">
        <w:tc>
          <w:tcPr>
            <w:tcW w:w="1395" w:type="dxa"/>
            <w:vAlign w:val="center"/>
          </w:tcPr>
          <w:p w14:paraId="798D3681"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14:paraId="3970F012"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14:paraId="3CB6AA19"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14:paraId="46A84677"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14:paraId="40A424B6"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14:paraId="74214004"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14:paraId="3AA1DADB"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6147E8" w14:paraId="00B544A1" w14:textId="77777777">
        <w:tc>
          <w:tcPr>
            <w:tcW w:w="1395" w:type="dxa"/>
            <w:vAlign w:val="center"/>
          </w:tcPr>
          <w:p w14:paraId="6D5AF7E6" w14:textId="77777777" w:rsidR="006147E8" w:rsidRDefault="006146D0">
            <w:pPr>
              <w:jc w:val="left"/>
            </w:pPr>
            <w:r>
              <w:rPr>
                <w:rFonts w:eastAsiaTheme="minorEastAsia"/>
                <w:color w:val="000000" w:themeColor="text1"/>
                <w:sz w:val="24"/>
              </w:rPr>
              <w:t>过去三个月</w:t>
            </w:r>
          </w:p>
        </w:tc>
        <w:tc>
          <w:tcPr>
            <w:tcW w:w="1092" w:type="dxa"/>
            <w:vAlign w:val="center"/>
          </w:tcPr>
          <w:p w14:paraId="55E5292A" w14:textId="77777777" w:rsidR="006147E8" w:rsidRDefault="006146D0">
            <w:pPr>
              <w:jc w:val="center"/>
            </w:pPr>
            <w:r>
              <w:rPr>
                <w:rFonts w:eastAsiaTheme="minorEastAsia"/>
                <w:color w:val="000000" w:themeColor="text1"/>
                <w:sz w:val="24"/>
              </w:rPr>
              <w:t>-2.34%</w:t>
            </w:r>
          </w:p>
        </w:tc>
        <w:tc>
          <w:tcPr>
            <w:tcW w:w="1161" w:type="dxa"/>
            <w:vAlign w:val="center"/>
          </w:tcPr>
          <w:p w14:paraId="53691EC7" w14:textId="77777777" w:rsidR="006147E8" w:rsidRDefault="006146D0">
            <w:pPr>
              <w:jc w:val="center"/>
            </w:pPr>
            <w:r>
              <w:rPr>
                <w:rFonts w:eastAsiaTheme="minorEastAsia"/>
                <w:color w:val="000000" w:themeColor="text1"/>
                <w:sz w:val="24"/>
              </w:rPr>
              <w:t>1.91%</w:t>
            </w:r>
          </w:p>
        </w:tc>
        <w:tc>
          <w:tcPr>
            <w:tcW w:w="1181" w:type="dxa"/>
            <w:vAlign w:val="center"/>
          </w:tcPr>
          <w:p w14:paraId="02CE8F10" w14:textId="77777777" w:rsidR="006147E8" w:rsidRDefault="006146D0">
            <w:pPr>
              <w:jc w:val="center"/>
            </w:pPr>
            <w:r>
              <w:rPr>
                <w:rFonts w:eastAsiaTheme="minorEastAsia"/>
                <w:color w:val="000000" w:themeColor="text1"/>
                <w:sz w:val="24"/>
              </w:rPr>
              <w:t>-3.44%</w:t>
            </w:r>
          </w:p>
        </w:tc>
        <w:tc>
          <w:tcPr>
            <w:tcW w:w="1188" w:type="dxa"/>
            <w:vAlign w:val="center"/>
          </w:tcPr>
          <w:p w14:paraId="49531953" w14:textId="77777777" w:rsidR="006147E8" w:rsidRDefault="006146D0">
            <w:pPr>
              <w:jc w:val="center"/>
            </w:pPr>
            <w:r>
              <w:rPr>
                <w:rFonts w:eastAsiaTheme="minorEastAsia"/>
                <w:color w:val="000000" w:themeColor="text1"/>
                <w:sz w:val="24"/>
              </w:rPr>
              <w:t>1.98%</w:t>
            </w:r>
          </w:p>
        </w:tc>
        <w:tc>
          <w:tcPr>
            <w:tcW w:w="1199" w:type="dxa"/>
            <w:vAlign w:val="center"/>
          </w:tcPr>
          <w:p w14:paraId="13FF6E0F" w14:textId="77777777" w:rsidR="006147E8" w:rsidRDefault="006146D0">
            <w:pPr>
              <w:jc w:val="center"/>
            </w:pPr>
            <w:r>
              <w:rPr>
                <w:rFonts w:eastAsiaTheme="minorEastAsia"/>
                <w:color w:val="000000" w:themeColor="text1"/>
                <w:sz w:val="24"/>
              </w:rPr>
              <w:t>1.10%</w:t>
            </w:r>
          </w:p>
        </w:tc>
        <w:tc>
          <w:tcPr>
            <w:tcW w:w="1204" w:type="dxa"/>
            <w:vAlign w:val="center"/>
          </w:tcPr>
          <w:p w14:paraId="492DE4F4" w14:textId="77777777" w:rsidR="006147E8" w:rsidRDefault="006146D0">
            <w:pPr>
              <w:jc w:val="center"/>
            </w:pPr>
            <w:r>
              <w:rPr>
                <w:rFonts w:eastAsiaTheme="minorEastAsia"/>
                <w:color w:val="000000" w:themeColor="text1"/>
                <w:sz w:val="24"/>
              </w:rPr>
              <w:t>-0.07%</w:t>
            </w:r>
          </w:p>
        </w:tc>
      </w:tr>
      <w:tr w:rsidR="006147E8" w14:paraId="7D616FE2" w14:textId="77777777">
        <w:tc>
          <w:tcPr>
            <w:tcW w:w="1395" w:type="dxa"/>
            <w:vAlign w:val="center"/>
          </w:tcPr>
          <w:p w14:paraId="45167BC0" w14:textId="77777777" w:rsidR="006147E8" w:rsidRDefault="006146D0">
            <w:pPr>
              <w:jc w:val="left"/>
            </w:pPr>
            <w:r>
              <w:rPr>
                <w:rFonts w:eastAsiaTheme="minorEastAsia"/>
                <w:color w:val="000000" w:themeColor="text1"/>
                <w:sz w:val="24"/>
              </w:rPr>
              <w:t>过去六个</w:t>
            </w:r>
            <w:r>
              <w:rPr>
                <w:rFonts w:eastAsiaTheme="minorEastAsia"/>
                <w:color w:val="000000" w:themeColor="text1"/>
                <w:sz w:val="24"/>
              </w:rPr>
              <w:lastRenderedPageBreak/>
              <w:t>月</w:t>
            </w:r>
          </w:p>
        </w:tc>
        <w:tc>
          <w:tcPr>
            <w:tcW w:w="1092" w:type="dxa"/>
            <w:vAlign w:val="center"/>
          </w:tcPr>
          <w:p w14:paraId="0A96557D" w14:textId="77777777" w:rsidR="006147E8" w:rsidRDefault="006146D0">
            <w:pPr>
              <w:jc w:val="center"/>
            </w:pPr>
            <w:r>
              <w:rPr>
                <w:rFonts w:eastAsiaTheme="minorEastAsia"/>
                <w:color w:val="000000" w:themeColor="text1"/>
                <w:sz w:val="24"/>
              </w:rPr>
              <w:lastRenderedPageBreak/>
              <w:t>28.89%</w:t>
            </w:r>
          </w:p>
        </w:tc>
        <w:tc>
          <w:tcPr>
            <w:tcW w:w="1161" w:type="dxa"/>
            <w:vAlign w:val="center"/>
          </w:tcPr>
          <w:p w14:paraId="445A4818" w14:textId="77777777" w:rsidR="006147E8" w:rsidRDefault="006146D0">
            <w:pPr>
              <w:jc w:val="center"/>
            </w:pPr>
            <w:r>
              <w:rPr>
                <w:rFonts w:eastAsiaTheme="minorEastAsia"/>
                <w:color w:val="000000" w:themeColor="text1"/>
                <w:sz w:val="24"/>
              </w:rPr>
              <w:t>2.05%</w:t>
            </w:r>
          </w:p>
        </w:tc>
        <w:tc>
          <w:tcPr>
            <w:tcW w:w="1181" w:type="dxa"/>
            <w:vAlign w:val="center"/>
          </w:tcPr>
          <w:p w14:paraId="568C9696" w14:textId="77777777" w:rsidR="006147E8" w:rsidRDefault="006146D0">
            <w:pPr>
              <w:jc w:val="center"/>
            </w:pPr>
            <w:r>
              <w:rPr>
                <w:rFonts w:eastAsiaTheme="minorEastAsia"/>
                <w:color w:val="000000" w:themeColor="text1"/>
                <w:sz w:val="24"/>
              </w:rPr>
              <w:t>27.54%</w:t>
            </w:r>
          </w:p>
        </w:tc>
        <w:tc>
          <w:tcPr>
            <w:tcW w:w="1188" w:type="dxa"/>
            <w:vAlign w:val="center"/>
          </w:tcPr>
          <w:p w14:paraId="6A79D879" w14:textId="77777777" w:rsidR="006147E8" w:rsidRDefault="006146D0">
            <w:pPr>
              <w:jc w:val="center"/>
            </w:pPr>
            <w:r>
              <w:rPr>
                <w:rFonts w:eastAsiaTheme="minorEastAsia"/>
                <w:color w:val="000000" w:themeColor="text1"/>
                <w:sz w:val="24"/>
              </w:rPr>
              <w:t>2.11%</w:t>
            </w:r>
          </w:p>
        </w:tc>
        <w:tc>
          <w:tcPr>
            <w:tcW w:w="1199" w:type="dxa"/>
            <w:vAlign w:val="center"/>
          </w:tcPr>
          <w:p w14:paraId="5F728DF2" w14:textId="77777777" w:rsidR="006147E8" w:rsidRDefault="006146D0">
            <w:pPr>
              <w:jc w:val="center"/>
            </w:pPr>
            <w:r>
              <w:rPr>
                <w:rFonts w:eastAsiaTheme="minorEastAsia"/>
                <w:color w:val="000000" w:themeColor="text1"/>
                <w:sz w:val="24"/>
              </w:rPr>
              <w:t>1.35%</w:t>
            </w:r>
          </w:p>
        </w:tc>
        <w:tc>
          <w:tcPr>
            <w:tcW w:w="1204" w:type="dxa"/>
            <w:vAlign w:val="center"/>
          </w:tcPr>
          <w:p w14:paraId="48BC5DA5" w14:textId="77777777" w:rsidR="006147E8" w:rsidRDefault="006146D0">
            <w:pPr>
              <w:jc w:val="center"/>
            </w:pPr>
            <w:r>
              <w:rPr>
                <w:rFonts w:eastAsiaTheme="minorEastAsia"/>
                <w:color w:val="000000" w:themeColor="text1"/>
                <w:sz w:val="24"/>
              </w:rPr>
              <w:t>-0.06%</w:t>
            </w:r>
          </w:p>
        </w:tc>
      </w:tr>
      <w:tr w:rsidR="006147E8" w14:paraId="19473EE7" w14:textId="77777777">
        <w:tc>
          <w:tcPr>
            <w:tcW w:w="1395" w:type="dxa"/>
            <w:vAlign w:val="center"/>
          </w:tcPr>
          <w:p w14:paraId="1E0E355A" w14:textId="77777777" w:rsidR="006147E8" w:rsidRDefault="006146D0">
            <w:pPr>
              <w:jc w:val="left"/>
            </w:pPr>
            <w:r>
              <w:rPr>
                <w:rFonts w:eastAsiaTheme="minorEastAsia"/>
                <w:color w:val="000000" w:themeColor="text1"/>
                <w:sz w:val="24"/>
              </w:rPr>
              <w:t>过去一年</w:t>
            </w:r>
          </w:p>
        </w:tc>
        <w:tc>
          <w:tcPr>
            <w:tcW w:w="1092" w:type="dxa"/>
            <w:vAlign w:val="center"/>
          </w:tcPr>
          <w:p w14:paraId="2221881A" w14:textId="77777777" w:rsidR="006147E8" w:rsidRDefault="006146D0">
            <w:pPr>
              <w:jc w:val="center"/>
            </w:pPr>
            <w:r>
              <w:rPr>
                <w:rFonts w:eastAsiaTheme="minorEastAsia"/>
                <w:color w:val="000000" w:themeColor="text1"/>
                <w:sz w:val="24"/>
              </w:rPr>
              <w:t>23.64%</w:t>
            </w:r>
          </w:p>
        </w:tc>
        <w:tc>
          <w:tcPr>
            <w:tcW w:w="1161" w:type="dxa"/>
            <w:vAlign w:val="center"/>
          </w:tcPr>
          <w:p w14:paraId="7B6F0F14" w14:textId="77777777" w:rsidR="006147E8" w:rsidRDefault="006146D0">
            <w:pPr>
              <w:jc w:val="center"/>
            </w:pPr>
            <w:r>
              <w:rPr>
                <w:rFonts w:eastAsiaTheme="minorEastAsia"/>
                <w:color w:val="000000" w:themeColor="text1"/>
                <w:sz w:val="24"/>
              </w:rPr>
              <w:t>2.07%</w:t>
            </w:r>
          </w:p>
        </w:tc>
        <w:tc>
          <w:tcPr>
            <w:tcW w:w="1181" w:type="dxa"/>
            <w:vAlign w:val="center"/>
          </w:tcPr>
          <w:p w14:paraId="6EA276F6" w14:textId="77777777" w:rsidR="006147E8" w:rsidRDefault="006146D0" w:rsidP="006146D0">
            <w:pPr>
              <w:jc w:val="center"/>
            </w:pPr>
            <w:r>
              <w:rPr>
                <w:rFonts w:eastAsiaTheme="minorEastAsia"/>
                <w:color w:val="000000" w:themeColor="text1"/>
                <w:sz w:val="24"/>
              </w:rPr>
              <w:t>21.29%</w:t>
            </w:r>
          </w:p>
        </w:tc>
        <w:tc>
          <w:tcPr>
            <w:tcW w:w="1188" w:type="dxa"/>
            <w:vAlign w:val="center"/>
          </w:tcPr>
          <w:p w14:paraId="69BAAF94" w14:textId="77777777" w:rsidR="006147E8" w:rsidRDefault="006146D0">
            <w:pPr>
              <w:jc w:val="center"/>
            </w:pPr>
            <w:r>
              <w:rPr>
                <w:rFonts w:eastAsiaTheme="minorEastAsia"/>
                <w:color w:val="000000" w:themeColor="text1"/>
                <w:sz w:val="24"/>
              </w:rPr>
              <w:t>2.16%</w:t>
            </w:r>
          </w:p>
        </w:tc>
        <w:tc>
          <w:tcPr>
            <w:tcW w:w="1199" w:type="dxa"/>
            <w:vAlign w:val="center"/>
          </w:tcPr>
          <w:p w14:paraId="39EEB67B" w14:textId="77777777" w:rsidR="006147E8" w:rsidRDefault="006146D0" w:rsidP="006146D0">
            <w:pPr>
              <w:jc w:val="center"/>
            </w:pPr>
            <w:r>
              <w:rPr>
                <w:rFonts w:eastAsiaTheme="minorEastAsia"/>
                <w:color w:val="000000" w:themeColor="text1"/>
                <w:sz w:val="24"/>
              </w:rPr>
              <w:t>2.35%</w:t>
            </w:r>
          </w:p>
        </w:tc>
        <w:tc>
          <w:tcPr>
            <w:tcW w:w="1204" w:type="dxa"/>
            <w:vAlign w:val="center"/>
          </w:tcPr>
          <w:p w14:paraId="15DB4DE0" w14:textId="77777777" w:rsidR="006147E8" w:rsidRDefault="006146D0">
            <w:pPr>
              <w:jc w:val="center"/>
            </w:pPr>
            <w:r>
              <w:rPr>
                <w:rFonts w:eastAsiaTheme="minorEastAsia"/>
                <w:color w:val="000000" w:themeColor="text1"/>
                <w:sz w:val="24"/>
              </w:rPr>
              <w:t>-0.09%</w:t>
            </w:r>
          </w:p>
        </w:tc>
      </w:tr>
      <w:tr w:rsidR="006147E8" w14:paraId="2BEA0B91" w14:textId="77777777">
        <w:tc>
          <w:tcPr>
            <w:tcW w:w="1395" w:type="dxa"/>
            <w:vAlign w:val="center"/>
          </w:tcPr>
          <w:p w14:paraId="5D44E40E" w14:textId="77777777" w:rsidR="006147E8" w:rsidRDefault="006146D0">
            <w:pPr>
              <w:jc w:val="left"/>
            </w:pPr>
            <w:r>
              <w:rPr>
                <w:rFonts w:eastAsiaTheme="minorEastAsia"/>
                <w:color w:val="000000" w:themeColor="text1"/>
                <w:sz w:val="24"/>
              </w:rPr>
              <w:t>过去三年</w:t>
            </w:r>
          </w:p>
        </w:tc>
        <w:tc>
          <w:tcPr>
            <w:tcW w:w="1092" w:type="dxa"/>
            <w:vAlign w:val="center"/>
          </w:tcPr>
          <w:p w14:paraId="36EDD982" w14:textId="77777777" w:rsidR="006147E8" w:rsidRDefault="006146D0">
            <w:pPr>
              <w:jc w:val="center"/>
            </w:pPr>
            <w:r>
              <w:rPr>
                <w:rFonts w:eastAsiaTheme="minorEastAsia"/>
                <w:color w:val="000000" w:themeColor="text1"/>
                <w:sz w:val="24"/>
              </w:rPr>
              <w:t>-8.16%</w:t>
            </w:r>
          </w:p>
        </w:tc>
        <w:tc>
          <w:tcPr>
            <w:tcW w:w="1161" w:type="dxa"/>
            <w:vAlign w:val="center"/>
          </w:tcPr>
          <w:p w14:paraId="5DBE23B2" w14:textId="77777777" w:rsidR="006147E8" w:rsidRDefault="006146D0">
            <w:pPr>
              <w:jc w:val="center"/>
            </w:pPr>
            <w:r>
              <w:rPr>
                <w:rFonts w:eastAsiaTheme="minorEastAsia"/>
                <w:color w:val="000000" w:themeColor="text1"/>
                <w:sz w:val="24"/>
              </w:rPr>
              <w:t>2.47%</w:t>
            </w:r>
          </w:p>
        </w:tc>
        <w:tc>
          <w:tcPr>
            <w:tcW w:w="1181" w:type="dxa"/>
            <w:vAlign w:val="center"/>
          </w:tcPr>
          <w:p w14:paraId="626C4AD7" w14:textId="77777777" w:rsidR="006147E8" w:rsidRDefault="006146D0">
            <w:pPr>
              <w:jc w:val="center"/>
            </w:pPr>
            <w:r>
              <w:rPr>
                <w:rFonts w:eastAsiaTheme="minorEastAsia"/>
                <w:color w:val="000000" w:themeColor="text1"/>
                <w:sz w:val="24"/>
              </w:rPr>
              <w:t>-10.76%</w:t>
            </w:r>
          </w:p>
        </w:tc>
        <w:tc>
          <w:tcPr>
            <w:tcW w:w="1188" w:type="dxa"/>
            <w:vAlign w:val="center"/>
          </w:tcPr>
          <w:p w14:paraId="6F7FF883" w14:textId="77777777" w:rsidR="006147E8" w:rsidRDefault="006146D0">
            <w:pPr>
              <w:jc w:val="center"/>
            </w:pPr>
            <w:r>
              <w:rPr>
                <w:rFonts w:eastAsiaTheme="minorEastAsia"/>
                <w:color w:val="000000" w:themeColor="text1"/>
                <w:sz w:val="24"/>
              </w:rPr>
              <w:t>2.63%</w:t>
            </w:r>
          </w:p>
        </w:tc>
        <w:tc>
          <w:tcPr>
            <w:tcW w:w="1199" w:type="dxa"/>
            <w:vAlign w:val="center"/>
          </w:tcPr>
          <w:p w14:paraId="1B6DB4B3" w14:textId="77777777" w:rsidR="006147E8" w:rsidRDefault="006146D0">
            <w:pPr>
              <w:jc w:val="center"/>
            </w:pPr>
            <w:r>
              <w:rPr>
                <w:rFonts w:eastAsiaTheme="minorEastAsia"/>
                <w:color w:val="000000" w:themeColor="text1"/>
                <w:sz w:val="24"/>
              </w:rPr>
              <w:t>2.60%</w:t>
            </w:r>
          </w:p>
        </w:tc>
        <w:tc>
          <w:tcPr>
            <w:tcW w:w="1204" w:type="dxa"/>
            <w:vAlign w:val="center"/>
          </w:tcPr>
          <w:p w14:paraId="5AB9FB49" w14:textId="77777777" w:rsidR="006147E8" w:rsidRDefault="006146D0">
            <w:pPr>
              <w:jc w:val="center"/>
            </w:pPr>
            <w:r>
              <w:rPr>
                <w:rFonts w:eastAsiaTheme="minorEastAsia"/>
                <w:color w:val="000000" w:themeColor="text1"/>
                <w:sz w:val="24"/>
              </w:rPr>
              <w:t>-0.16%</w:t>
            </w:r>
          </w:p>
        </w:tc>
      </w:tr>
      <w:tr w:rsidR="006147E8" w14:paraId="7258F88F" w14:textId="77777777">
        <w:tc>
          <w:tcPr>
            <w:tcW w:w="1395" w:type="dxa"/>
            <w:vAlign w:val="center"/>
          </w:tcPr>
          <w:p w14:paraId="4CCA90AB" w14:textId="77777777" w:rsidR="006147E8" w:rsidRDefault="006146D0">
            <w:pPr>
              <w:jc w:val="left"/>
            </w:pPr>
            <w:r>
              <w:rPr>
                <w:rFonts w:eastAsiaTheme="minorEastAsia"/>
                <w:color w:val="000000" w:themeColor="text1"/>
                <w:sz w:val="24"/>
              </w:rPr>
              <w:t>过去五年</w:t>
            </w:r>
          </w:p>
        </w:tc>
        <w:tc>
          <w:tcPr>
            <w:tcW w:w="1092" w:type="dxa"/>
            <w:vAlign w:val="center"/>
          </w:tcPr>
          <w:p w14:paraId="121CC58B" w14:textId="77777777" w:rsidR="006147E8" w:rsidRDefault="006146D0">
            <w:pPr>
              <w:jc w:val="center"/>
            </w:pPr>
            <w:r>
              <w:rPr>
                <w:rFonts w:eastAsiaTheme="minorEastAsia"/>
                <w:color w:val="000000" w:themeColor="text1"/>
                <w:sz w:val="24"/>
              </w:rPr>
              <w:t>-</w:t>
            </w:r>
          </w:p>
        </w:tc>
        <w:tc>
          <w:tcPr>
            <w:tcW w:w="1161" w:type="dxa"/>
            <w:vAlign w:val="center"/>
          </w:tcPr>
          <w:p w14:paraId="74D31BAB" w14:textId="77777777" w:rsidR="006147E8" w:rsidRDefault="006146D0">
            <w:pPr>
              <w:jc w:val="center"/>
            </w:pPr>
            <w:r>
              <w:rPr>
                <w:rFonts w:eastAsiaTheme="minorEastAsia"/>
                <w:color w:val="000000" w:themeColor="text1"/>
                <w:sz w:val="24"/>
              </w:rPr>
              <w:t>-</w:t>
            </w:r>
          </w:p>
        </w:tc>
        <w:tc>
          <w:tcPr>
            <w:tcW w:w="1181" w:type="dxa"/>
            <w:vAlign w:val="center"/>
          </w:tcPr>
          <w:p w14:paraId="61D95579" w14:textId="77777777" w:rsidR="006147E8" w:rsidRDefault="006146D0">
            <w:pPr>
              <w:jc w:val="center"/>
            </w:pPr>
            <w:r>
              <w:rPr>
                <w:rFonts w:eastAsiaTheme="minorEastAsia"/>
                <w:color w:val="000000" w:themeColor="text1"/>
                <w:sz w:val="24"/>
              </w:rPr>
              <w:t>-</w:t>
            </w:r>
          </w:p>
        </w:tc>
        <w:tc>
          <w:tcPr>
            <w:tcW w:w="1188" w:type="dxa"/>
            <w:vAlign w:val="center"/>
          </w:tcPr>
          <w:p w14:paraId="69B0E197" w14:textId="77777777" w:rsidR="006147E8" w:rsidRDefault="006146D0">
            <w:pPr>
              <w:jc w:val="center"/>
            </w:pPr>
            <w:r>
              <w:rPr>
                <w:rFonts w:eastAsiaTheme="minorEastAsia"/>
                <w:color w:val="000000" w:themeColor="text1"/>
                <w:sz w:val="24"/>
              </w:rPr>
              <w:t>-</w:t>
            </w:r>
          </w:p>
        </w:tc>
        <w:tc>
          <w:tcPr>
            <w:tcW w:w="1199" w:type="dxa"/>
            <w:vAlign w:val="center"/>
          </w:tcPr>
          <w:p w14:paraId="41CB4781" w14:textId="77777777" w:rsidR="006147E8" w:rsidRDefault="006146D0">
            <w:pPr>
              <w:jc w:val="center"/>
            </w:pPr>
            <w:r>
              <w:rPr>
                <w:rFonts w:eastAsiaTheme="minorEastAsia"/>
                <w:color w:val="000000" w:themeColor="text1"/>
                <w:sz w:val="24"/>
              </w:rPr>
              <w:t>-</w:t>
            </w:r>
          </w:p>
        </w:tc>
        <w:tc>
          <w:tcPr>
            <w:tcW w:w="1204" w:type="dxa"/>
            <w:vAlign w:val="center"/>
          </w:tcPr>
          <w:p w14:paraId="2E82FE0D" w14:textId="77777777" w:rsidR="006147E8" w:rsidRDefault="006146D0">
            <w:pPr>
              <w:jc w:val="center"/>
            </w:pPr>
            <w:r>
              <w:rPr>
                <w:rFonts w:eastAsiaTheme="minorEastAsia"/>
                <w:color w:val="000000" w:themeColor="text1"/>
                <w:sz w:val="24"/>
              </w:rPr>
              <w:t>-</w:t>
            </w:r>
          </w:p>
        </w:tc>
      </w:tr>
      <w:tr w:rsidR="006147E8" w14:paraId="58F2354B" w14:textId="77777777">
        <w:tc>
          <w:tcPr>
            <w:tcW w:w="1395" w:type="dxa"/>
            <w:vAlign w:val="center"/>
          </w:tcPr>
          <w:p w14:paraId="5A447CDC" w14:textId="77777777" w:rsidR="006147E8" w:rsidRDefault="006146D0">
            <w:pPr>
              <w:jc w:val="left"/>
            </w:pPr>
            <w:r>
              <w:rPr>
                <w:rFonts w:eastAsiaTheme="minorEastAsia"/>
                <w:color w:val="000000" w:themeColor="text1"/>
                <w:sz w:val="24"/>
              </w:rPr>
              <w:t>自基金合同生效起至今</w:t>
            </w:r>
          </w:p>
        </w:tc>
        <w:tc>
          <w:tcPr>
            <w:tcW w:w="1092" w:type="dxa"/>
            <w:vAlign w:val="center"/>
          </w:tcPr>
          <w:p w14:paraId="1076E7F4" w14:textId="77777777" w:rsidR="006147E8" w:rsidRDefault="006146D0">
            <w:pPr>
              <w:jc w:val="center"/>
            </w:pPr>
            <w:r>
              <w:rPr>
                <w:rFonts w:eastAsiaTheme="minorEastAsia"/>
                <w:color w:val="000000" w:themeColor="text1"/>
                <w:sz w:val="24"/>
              </w:rPr>
              <w:t>-8.15%</w:t>
            </w:r>
          </w:p>
        </w:tc>
        <w:tc>
          <w:tcPr>
            <w:tcW w:w="1161" w:type="dxa"/>
            <w:vAlign w:val="center"/>
          </w:tcPr>
          <w:p w14:paraId="3CAD41ED" w14:textId="77777777" w:rsidR="006147E8" w:rsidRDefault="006146D0">
            <w:pPr>
              <w:jc w:val="center"/>
            </w:pPr>
            <w:r>
              <w:rPr>
                <w:rFonts w:eastAsiaTheme="minorEastAsia"/>
                <w:color w:val="000000" w:themeColor="text1"/>
                <w:sz w:val="24"/>
              </w:rPr>
              <w:t>2.45%</w:t>
            </w:r>
          </w:p>
        </w:tc>
        <w:tc>
          <w:tcPr>
            <w:tcW w:w="1181" w:type="dxa"/>
            <w:vAlign w:val="center"/>
          </w:tcPr>
          <w:p w14:paraId="5DC6E31C" w14:textId="77777777" w:rsidR="006147E8" w:rsidRDefault="006146D0">
            <w:pPr>
              <w:jc w:val="center"/>
            </w:pPr>
            <w:r>
              <w:rPr>
                <w:rFonts w:eastAsiaTheme="minorEastAsia"/>
                <w:color w:val="000000" w:themeColor="text1"/>
                <w:sz w:val="24"/>
              </w:rPr>
              <w:t>-12.86%</w:t>
            </w:r>
          </w:p>
        </w:tc>
        <w:tc>
          <w:tcPr>
            <w:tcW w:w="1188" w:type="dxa"/>
            <w:vAlign w:val="center"/>
          </w:tcPr>
          <w:p w14:paraId="320383FC" w14:textId="77777777" w:rsidR="006147E8" w:rsidRDefault="006146D0">
            <w:pPr>
              <w:jc w:val="center"/>
            </w:pPr>
            <w:r>
              <w:rPr>
                <w:rFonts w:eastAsiaTheme="minorEastAsia"/>
                <w:color w:val="000000" w:themeColor="text1"/>
                <w:sz w:val="24"/>
              </w:rPr>
              <w:t>2.62%</w:t>
            </w:r>
          </w:p>
        </w:tc>
        <w:tc>
          <w:tcPr>
            <w:tcW w:w="1199" w:type="dxa"/>
            <w:vAlign w:val="center"/>
          </w:tcPr>
          <w:p w14:paraId="4BEB3A14" w14:textId="77777777" w:rsidR="006147E8" w:rsidRDefault="006146D0">
            <w:pPr>
              <w:jc w:val="center"/>
            </w:pPr>
            <w:r>
              <w:rPr>
                <w:rFonts w:eastAsiaTheme="minorEastAsia"/>
                <w:color w:val="000000" w:themeColor="text1"/>
                <w:sz w:val="24"/>
              </w:rPr>
              <w:t>4.71%</w:t>
            </w:r>
          </w:p>
        </w:tc>
        <w:tc>
          <w:tcPr>
            <w:tcW w:w="1204" w:type="dxa"/>
            <w:vAlign w:val="center"/>
          </w:tcPr>
          <w:p w14:paraId="1A2001D0" w14:textId="77777777" w:rsidR="006147E8" w:rsidRDefault="006146D0">
            <w:pPr>
              <w:jc w:val="center"/>
            </w:pPr>
            <w:r>
              <w:rPr>
                <w:rFonts w:eastAsiaTheme="minorEastAsia"/>
                <w:color w:val="000000" w:themeColor="text1"/>
                <w:sz w:val="24"/>
              </w:rPr>
              <w:t>-0.17%</w:t>
            </w:r>
          </w:p>
        </w:tc>
      </w:tr>
    </w:tbl>
    <w:p w14:paraId="5EF368F1"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3B0DD891"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14:paraId="1D3A058D" w14:textId="77777777"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14:paraId="55F3A1A7" w14:textId="77777777"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14:paraId="7E8D5CAE" w14:textId="77777777"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2024</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12</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31</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14:paraId="10297753" w14:textId="77777777"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756D399B" wp14:editId="7A47DDC0">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21D36539" w14:textId="77777777" w:rsidR="006147E8" w:rsidRDefault="006146D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14:paraId="45DF0CC8" w14:textId="77777777"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14:paraId="18FA1CAA"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14:paraId="4E2A6E96"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14:paraId="5705B4E3" w14:textId="77777777" w:rsidTr="005C25C8">
        <w:trPr>
          <w:cantSplit/>
          <w:trHeight w:val="292"/>
        </w:trPr>
        <w:tc>
          <w:tcPr>
            <w:tcW w:w="851" w:type="dxa"/>
            <w:vMerge w:val="restart"/>
            <w:vAlign w:val="center"/>
          </w:tcPr>
          <w:p w14:paraId="4CE15F9C" w14:textId="77777777"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lastRenderedPageBreak/>
              <w:t>姓名</w:t>
            </w:r>
          </w:p>
        </w:tc>
        <w:tc>
          <w:tcPr>
            <w:tcW w:w="850" w:type="dxa"/>
            <w:vMerge w:val="restart"/>
            <w:vAlign w:val="center"/>
          </w:tcPr>
          <w:p w14:paraId="7D1DCBD2" w14:textId="77777777"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14:paraId="7B21238F"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14:paraId="415E10EC"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14:paraId="50BBFDD5" w14:textId="77777777"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14:paraId="6A9DDE27" w14:textId="77777777" w:rsidTr="005C25C8">
        <w:trPr>
          <w:cantSplit/>
        </w:trPr>
        <w:tc>
          <w:tcPr>
            <w:tcW w:w="851" w:type="dxa"/>
            <w:vMerge/>
            <w:vAlign w:val="center"/>
          </w:tcPr>
          <w:p w14:paraId="10F94082" w14:textId="77777777"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14:paraId="452C7F1D" w14:textId="77777777"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14:paraId="571544BD"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14:paraId="65FAF241" w14:textId="77777777"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14:paraId="672CA185" w14:textId="77777777"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14:paraId="363D5976" w14:textId="77777777" w:rsidR="005C25C8" w:rsidRPr="00C74EFF" w:rsidRDefault="005C25C8" w:rsidP="00CA3C4F">
            <w:pPr>
              <w:widowControl/>
              <w:spacing w:line="360" w:lineRule="auto"/>
              <w:jc w:val="left"/>
              <w:rPr>
                <w:rFonts w:eastAsiaTheme="minorEastAsia"/>
                <w:color w:val="000000" w:themeColor="text1"/>
                <w:kern w:val="0"/>
                <w:sz w:val="24"/>
              </w:rPr>
            </w:pPr>
          </w:p>
        </w:tc>
      </w:tr>
      <w:tr w:rsidR="006147E8" w14:paraId="6A2C45CA" w14:textId="77777777">
        <w:tc>
          <w:tcPr>
            <w:tcW w:w="851" w:type="dxa"/>
            <w:vAlign w:val="center"/>
          </w:tcPr>
          <w:p w14:paraId="456079A6" w14:textId="77777777" w:rsidR="006147E8" w:rsidRDefault="006146D0">
            <w:pPr>
              <w:jc w:val="center"/>
            </w:pPr>
            <w:r>
              <w:rPr>
                <w:rFonts w:eastAsiaTheme="minorEastAsia"/>
                <w:color w:val="000000" w:themeColor="text1"/>
                <w:sz w:val="24"/>
              </w:rPr>
              <w:t>胡迪</w:t>
            </w:r>
          </w:p>
        </w:tc>
        <w:tc>
          <w:tcPr>
            <w:tcW w:w="850" w:type="dxa"/>
            <w:vAlign w:val="center"/>
          </w:tcPr>
          <w:p w14:paraId="2127BC55" w14:textId="77777777" w:rsidR="006147E8" w:rsidRDefault="006146D0">
            <w:pPr>
              <w:jc w:val="center"/>
            </w:pPr>
            <w:r>
              <w:rPr>
                <w:rFonts w:eastAsiaTheme="minorEastAsia"/>
                <w:color w:val="000000" w:themeColor="text1"/>
                <w:sz w:val="24"/>
              </w:rPr>
              <w:t>本基金基金经理、指数及量化投资部总监</w:t>
            </w:r>
          </w:p>
        </w:tc>
        <w:tc>
          <w:tcPr>
            <w:tcW w:w="1560" w:type="dxa"/>
            <w:vAlign w:val="center"/>
          </w:tcPr>
          <w:p w14:paraId="0C70D95B" w14:textId="77777777" w:rsidR="006147E8" w:rsidRDefault="006146D0">
            <w:pPr>
              <w:jc w:val="center"/>
            </w:pPr>
            <w:r>
              <w:rPr>
                <w:rFonts w:eastAsiaTheme="minorEastAsia"/>
                <w:color w:val="000000" w:themeColor="text1"/>
                <w:sz w:val="24"/>
              </w:rPr>
              <w:t>2021-12-30</w:t>
            </w:r>
          </w:p>
        </w:tc>
        <w:tc>
          <w:tcPr>
            <w:tcW w:w="1559" w:type="dxa"/>
            <w:vAlign w:val="center"/>
          </w:tcPr>
          <w:p w14:paraId="604F2EAE" w14:textId="77777777" w:rsidR="006147E8" w:rsidRDefault="006146D0">
            <w:pPr>
              <w:jc w:val="center"/>
            </w:pPr>
            <w:r>
              <w:rPr>
                <w:rFonts w:eastAsiaTheme="minorEastAsia"/>
                <w:color w:val="000000" w:themeColor="text1"/>
                <w:sz w:val="24"/>
              </w:rPr>
              <w:t>-</w:t>
            </w:r>
          </w:p>
        </w:tc>
        <w:tc>
          <w:tcPr>
            <w:tcW w:w="1417" w:type="dxa"/>
            <w:vAlign w:val="center"/>
          </w:tcPr>
          <w:p w14:paraId="58BEB302" w14:textId="77777777" w:rsidR="006147E8" w:rsidRDefault="006146D0">
            <w:pPr>
              <w:jc w:val="center"/>
            </w:pPr>
            <w:r>
              <w:rPr>
                <w:rFonts w:eastAsiaTheme="minorEastAsia"/>
                <w:color w:val="000000" w:themeColor="text1"/>
                <w:sz w:val="24"/>
              </w:rPr>
              <w:t>17</w:t>
            </w:r>
            <w:r>
              <w:rPr>
                <w:rFonts w:eastAsiaTheme="minorEastAsia"/>
                <w:color w:val="000000" w:themeColor="text1"/>
                <w:sz w:val="24"/>
              </w:rPr>
              <w:t>年</w:t>
            </w:r>
          </w:p>
        </w:tc>
        <w:tc>
          <w:tcPr>
            <w:tcW w:w="2694" w:type="dxa"/>
            <w:vAlign w:val="center"/>
          </w:tcPr>
          <w:p w14:paraId="26E63FDA" w14:textId="77777777" w:rsidR="006147E8" w:rsidRDefault="006146D0">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6147E8" w14:paraId="3D801B7D" w14:textId="77777777">
        <w:tc>
          <w:tcPr>
            <w:tcW w:w="851" w:type="dxa"/>
            <w:vAlign w:val="center"/>
          </w:tcPr>
          <w:p w14:paraId="3F7E4E0B" w14:textId="77777777" w:rsidR="006147E8" w:rsidRDefault="006146D0">
            <w:pPr>
              <w:jc w:val="center"/>
            </w:pPr>
            <w:r>
              <w:rPr>
                <w:rFonts w:eastAsiaTheme="minorEastAsia"/>
                <w:color w:val="000000" w:themeColor="text1"/>
                <w:sz w:val="24"/>
              </w:rPr>
              <w:t>何智豪</w:t>
            </w:r>
          </w:p>
        </w:tc>
        <w:tc>
          <w:tcPr>
            <w:tcW w:w="850" w:type="dxa"/>
            <w:vAlign w:val="center"/>
          </w:tcPr>
          <w:p w14:paraId="6B84D8E8" w14:textId="77777777" w:rsidR="006147E8" w:rsidRDefault="006146D0">
            <w:pPr>
              <w:jc w:val="center"/>
            </w:pPr>
            <w:r>
              <w:rPr>
                <w:rFonts w:eastAsiaTheme="minorEastAsia"/>
                <w:color w:val="000000" w:themeColor="text1"/>
                <w:sz w:val="24"/>
              </w:rPr>
              <w:t>本基金基金经理</w:t>
            </w:r>
          </w:p>
        </w:tc>
        <w:tc>
          <w:tcPr>
            <w:tcW w:w="1560" w:type="dxa"/>
            <w:vAlign w:val="center"/>
          </w:tcPr>
          <w:p w14:paraId="62821F1C" w14:textId="77777777" w:rsidR="006147E8" w:rsidRDefault="006146D0">
            <w:pPr>
              <w:jc w:val="center"/>
            </w:pPr>
            <w:r>
              <w:rPr>
                <w:rFonts w:eastAsiaTheme="minorEastAsia"/>
                <w:color w:val="000000" w:themeColor="text1"/>
                <w:sz w:val="24"/>
              </w:rPr>
              <w:t>2021-12-30</w:t>
            </w:r>
          </w:p>
        </w:tc>
        <w:tc>
          <w:tcPr>
            <w:tcW w:w="1559" w:type="dxa"/>
            <w:vAlign w:val="center"/>
          </w:tcPr>
          <w:p w14:paraId="34F0657E" w14:textId="77777777" w:rsidR="006147E8" w:rsidRDefault="006146D0">
            <w:pPr>
              <w:jc w:val="center"/>
            </w:pPr>
            <w:r>
              <w:rPr>
                <w:rFonts w:eastAsiaTheme="minorEastAsia"/>
                <w:color w:val="000000" w:themeColor="text1"/>
                <w:sz w:val="24"/>
              </w:rPr>
              <w:t>-</w:t>
            </w:r>
          </w:p>
        </w:tc>
        <w:tc>
          <w:tcPr>
            <w:tcW w:w="1417" w:type="dxa"/>
            <w:vAlign w:val="center"/>
          </w:tcPr>
          <w:p w14:paraId="057250F8" w14:textId="77777777" w:rsidR="006147E8" w:rsidRDefault="006146D0">
            <w:pPr>
              <w:jc w:val="center"/>
            </w:pPr>
            <w:r>
              <w:rPr>
                <w:rFonts w:eastAsiaTheme="minorEastAsia"/>
                <w:color w:val="000000" w:themeColor="text1"/>
                <w:sz w:val="24"/>
              </w:rPr>
              <w:t>10</w:t>
            </w:r>
            <w:r>
              <w:rPr>
                <w:rFonts w:eastAsiaTheme="minorEastAsia"/>
                <w:color w:val="000000" w:themeColor="text1"/>
                <w:sz w:val="24"/>
              </w:rPr>
              <w:t>年</w:t>
            </w:r>
          </w:p>
        </w:tc>
        <w:tc>
          <w:tcPr>
            <w:tcW w:w="2694" w:type="dxa"/>
            <w:vAlign w:val="center"/>
          </w:tcPr>
          <w:p w14:paraId="0D98E46F" w14:textId="77777777" w:rsidR="006147E8" w:rsidRDefault="006146D0">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月起加入摩根基金管理（中国）有限公司（原上投摩根基金管理有限公司），现任指数及量化投资部基金经理。</w:t>
            </w:r>
          </w:p>
        </w:tc>
      </w:tr>
    </w:tbl>
    <w:p w14:paraId="76AB67D8" w14:textId="77777777" w:rsidR="006147E8" w:rsidRDefault="006146D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14:paraId="28BBB6B7" w14:textId="77777777"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14:paraId="445D5E07" w14:textId="77777777"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14:paraId="4CECFA53" w14:textId="77777777"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14:paraId="3A4C1C71" w14:textId="77777777"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4EBF02C" w14:textId="77777777" w:rsidR="00B56C5B" w:rsidRPr="00C74EFF" w:rsidRDefault="00B56C5B" w:rsidP="0029671E">
      <w:pPr>
        <w:spacing w:line="360" w:lineRule="auto"/>
        <w:ind w:firstLineChars="200" w:firstLine="480"/>
        <w:rPr>
          <w:rFonts w:eastAsiaTheme="minorEastAsia"/>
          <w:color w:val="000000" w:themeColor="text1"/>
          <w:sz w:val="24"/>
        </w:rPr>
      </w:pPr>
    </w:p>
    <w:p w14:paraId="3A6988A6" w14:textId="77777777"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14:paraId="7DAC18C6" w14:textId="77777777"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14:paraId="4E3F6747"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sz w:val="24"/>
        </w:rPr>
        <w:lastRenderedPageBreak/>
        <w:t>式进行交易执行和监控分析，以确保本公司管理的不同投资组合在授权、研究分析、投资决策、交易执行、业绩评估等投资管理活动相关的环节均得到公平对待。</w:t>
      </w:r>
    </w:p>
    <w:p w14:paraId="7169F8AA"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97584DA" w14:textId="77777777"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7C7652AB" w14:textId="77777777"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14:paraId="624E6228"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74187211" w14:textId="77777777"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14:paraId="68DCF8B3" w14:textId="77777777"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14:paraId="003DD50E" w14:textId="77777777"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14:paraId="5F232E62" w14:textId="77777777" w:rsidR="006147E8" w:rsidRDefault="006146D0">
      <w:pPr>
        <w:spacing w:line="360" w:lineRule="auto"/>
        <w:ind w:firstLineChars="200" w:firstLine="420"/>
        <w:rPr>
          <w:rFonts w:eastAsiaTheme="minorEastAsia"/>
          <w:color w:val="000000" w:themeColor="text1"/>
          <w:szCs w:val="21"/>
        </w:rPr>
      </w:pPr>
      <w:r>
        <w:rPr>
          <w:rFonts w:eastAsiaTheme="minorEastAsia"/>
          <w:color w:val="000000" w:themeColor="text1"/>
          <w:szCs w:val="21"/>
        </w:rPr>
        <w:t>港股市场在经历</w:t>
      </w:r>
      <w:r>
        <w:rPr>
          <w:rFonts w:eastAsiaTheme="minorEastAsia"/>
          <w:color w:val="000000" w:themeColor="text1"/>
          <w:szCs w:val="21"/>
        </w:rPr>
        <w:t>9</w:t>
      </w:r>
      <w:r>
        <w:rPr>
          <w:rFonts w:eastAsiaTheme="minorEastAsia"/>
          <w:color w:val="000000" w:themeColor="text1"/>
          <w:szCs w:val="21"/>
        </w:rPr>
        <w:t>月末和</w:t>
      </w:r>
      <w:r>
        <w:rPr>
          <w:rFonts w:eastAsiaTheme="minorEastAsia"/>
          <w:color w:val="000000" w:themeColor="text1"/>
          <w:szCs w:val="21"/>
        </w:rPr>
        <w:t>10</w:t>
      </w:r>
      <w:r>
        <w:rPr>
          <w:rFonts w:eastAsiaTheme="minorEastAsia"/>
          <w:color w:val="000000" w:themeColor="text1"/>
          <w:szCs w:val="21"/>
        </w:rPr>
        <w:t>月初的快速上涨行情后，四季度以来，港股市场呈现弱势震荡态势。从基本面来看，</w:t>
      </w:r>
      <w:r>
        <w:rPr>
          <w:rFonts w:eastAsiaTheme="minorEastAsia"/>
          <w:color w:val="000000" w:themeColor="text1"/>
          <w:szCs w:val="21"/>
        </w:rPr>
        <w:t>11</w:t>
      </w:r>
      <w:r>
        <w:rPr>
          <w:rFonts w:eastAsiaTheme="minorEastAsia"/>
          <w:color w:val="000000" w:themeColor="text1"/>
          <w:szCs w:val="21"/>
        </w:rPr>
        <w:t>月经济数据仍显经济韧性，经济整体延续弱复苏态势。政策层面，</w:t>
      </w:r>
      <w:r>
        <w:rPr>
          <w:rFonts w:eastAsiaTheme="minorEastAsia"/>
          <w:color w:val="000000" w:themeColor="text1"/>
          <w:szCs w:val="21"/>
        </w:rPr>
        <w:t>12</w:t>
      </w:r>
      <w:r>
        <w:rPr>
          <w:rFonts w:eastAsiaTheme="minorEastAsia"/>
          <w:color w:val="000000" w:themeColor="text1"/>
          <w:szCs w:val="21"/>
        </w:rPr>
        <w:t>月的政治局会议和中央经济工作会议对后续政策端给出了积极定调，市场或等待政策执行与落地对经济提振的效果验证。资金面上，美联储</w:t>
      </w:r>
      <w:r>
        <w:rPr>
          <w:rFonts w:eastAsiaTheme="minorEastAsia"/>
          <w:color w:val="000000" w:themeColor="text1"/>
          <w:szCs w:val="21"/>
        </w:rPr>
        <w:t>12</w:t>
      </w:r>
      <w:r>
        <w:rPr>
          <w:rFonts w:eastAsiaTheme="minorEastAsia"/>
          <w:color w:val="000000" w:themeColor="text1"/>
          <w:szCs w:val="21"/>
        </w:rPr>
        <w:t>月降息落地，美国或将进一步降息，但未来降息节奏和幅度仍是不确定变量。本基金跟踪的恒生科技指数由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家最大的与科技主题高度相关的香港上市公司组成，以反映科技板块港股上市公司的整体表现。报告期内，恒生科技指数录得</w:t>
      </w:r>
      <w:r>
        <w:rPr>
          <w:rFonts w:eastAsiaTheme="minorEastAsia"/>
          <w:color w:val="000000" w:themeColor="text1"/>
          <w:szCs w:val="21"/>
        </w:rPr>
        <w:t>-5.97%</w:t>
      </w:r>
      <w:r>
        <w:rPr>
          <w:rFonts w:eastAsiaTheme="minorEastAsia"/>
          <w:color w:val="000000" w:themeColor="text1"/>
          <w:szCs w:val="21"/>
        </w:rPr>
        <w:t>的收益。本基金采用被动投资的方法跟踪标的指数，争取跟踪误差保持在合理范围内。</w:t>
      </w:r>
    </w:p>
    <w:p w14:paraId="63B75D90" w14:textId="77777777" w:rsidR="00742911" w:rsidRPr="00C74EFF"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展望未来，我们继续看好港股科技成长板块的投资机会。一方面，货币政策宽松，无风险利率下行，稳增长政策发力的多重利好因素或将助力港股市场表现；另一方面，从产业长周期角度来看，中国科技创新和产业升级的潜力巨大，科技</w:t>
      </w:r>
      <w:r w:rsidRPr="00C74EFF">
        <w:rPr>
          <w:rFonts w:eastAsiaTheme="minorEastAsia"/>
          <w:color w:val="000000" w:themeColor="text1"/>
          <w:szCs w:val="21"/>
        </w:rPr>
        <w:t>“</w:t>
      </w:r>
      <w:r w:rsidRPr="00C74EFF">
        <w:rPr>
          <w:rFonts w:eastAsiaTheme="minorEastAsia"/>
          <w:color w:val="000000" w:themeColor="text1"/>
          <w:szCs w:val="21"/>
        </w:rPr>
        <w:t>自主可控</w:t>
      </w:r>
      <w:r w:rsidRPr="00C74EFF">
        <w:rPr>
          <w:rFonts w:eastAsiaTheme="minorEastAsia"/>
          <w:color w:val="000000" w:themeColor="text1"/>
          <w:szCs w:val="21"/>
        </w:rPr>
        <w:t>”</w:t>
      </w:r>
      <w:r w:rsidRPr="00C74EFF">
        <w:rPr>
          <w:rFonts w:eastAsiaTheme="minorEastAsia"/>
          <w:color w:val="000000" w:themeColor="text1"/>
          <w:szCs w:val="21"/>
        </w:rPr>
        <w:t>、</w:t>
      </w:r>
      <w:r w:rsidRPr="00C74EFF">
        <w:rPr>
          <w:rFonts w:eastAsiaTheme="minorEastAsia"/>
          <w:color w:val="000000" w:themeColor="text1"/>
          <w:szCs w:val="21"/>
        </w:rPr>
        <w:t>“</w:t>
      </w:r>
      <w:r w:rsidRPr="00C74EFF">
        <w:rPr>
          <w:rFonts w:eastAsiaTheme="minorEastAsia"/>
          <w:color w:val="000000" w:themeColor="text1"/>
          <w:szCs w:val="21"/>
        </w:rPr>
        <w:t>自立自强</w:t>
      </w:r>
      <w:r w:rsidRPr="00C74EFF">
        <w:rPr>
          <w:rFonts w:eastAsiaTheme="minorEastAsia"/>
          <w:color w:val="000000" w:themeColor="text1"/>
          <w:szCs w:val="21"/>
        </w:rPr>
        <w:t>”</w:t>
      </w:r>
      <w:r w:rsidRPr="00C74EFF">
        <w:rPr>
          <w:rFonts w:eastAsiaTheme="minorEastAsia"/>
          <w:color w:val="000000" w:themeColor="text1"/>
          <w:szCs w:val="21"/>
        </w:rPr>
        <w:t>是内循环当中的较大增量。</w:t>
      </w:r>
      <w:r w:rsidRPr="00C74EFF">
        <w:rPr>
          <w:rFonts w:eastAsiaTheme="minorEastAsia"/>
          <w:color w:val="000000" w:themeColor="text1"/>
          <w:szCs w:val="21"/>
        </w:rPr>
        <w:t>AI</w:t>
      </w:r>
      <w:r w:rsidRPr="00C74EFF">
        <w:rPr>
          <w:rFonts w:eastAsiaTheme="minorEastAsia"/>
          <w:color w:val="000000" w:themeColor="text1"/>
          <w:szCs w:val="21"/>
        </w:rPr>
        <w:t>或将带来恒生科技的新一轮技术周期，有核心技术和积淀的互联网巨头值得投资者关注。</w:t>
      </w:r>
    </w:p>
    <w:p w14:paraId="0C8D3E20" w14:textId="77777777" w:rsidR="0032500D" w:rsidRPr="00CE0A66" w:rsidRDefault="00CE0A66" w:rsidP="0029671E">
      <w:pPr>
        <w:spacing w:line="360" w:lineRule="auto"/>
        <w:ind w:firstLineChars="200" w:firstLine="420"/>
        <w:rPr>
          <w:rFonts w:eastAsiaTheme="minorEastAsia"/>
          <w:color w:val="000000" w:themeColor="text1"/>
          <w:szCs w:val="21"/>
        </w:rPr>
      </w:pPr>
      <w:r w:rsidRPr="00CE0A66">
        <w:rPr>
          <w:rFonts w:eastAsiaTheme="minorEastAsia" w:hint="eastAsia"/>
          <w:color w:val="000000" w:themeColor="text1"/>
          <w:szCs w:val="21"/>
        </w:rPr>
        <w:t>本报告期本基金份额净值增长率为</w:t>
      </w:r>
      <w:r w:rsidRPr="00CE0A66">
        <w:rPr>
          <w:rFonts w:eastAsiaTheme="minorEastAsia" w:hint="eastAsia"/>
          <w:color w:val="000000" w:themeColor="text1"/>
          <w:szCs w:val="21"/>
        </w:rPr>
        <w:t>:-2.34%</w:t>
      </w:r>
      <w:r w:rsidRPr="00CE0A66">
        <w:rPr>
          <w:rFonts w:eastAsiaTheme="minorEastAsia" w:hint="eastAsia"/>
          <w:color w:val="000000" w:themeColor="text1"/>
          <w:szCs w:val="21"/>
        </w:rPr>
        <w:t>，同期业绩比较基准收益率为</w:t>
      </w:r>
      <w:r w:rsidRPr="00CE0A66">
        <w:rPr>
          <w:rFonts w:eastAsiaTheme="minorEastAsia" w:hint="eastAsia"/>
          <w:color w:val="000000" w:themeColor="text1"/>
          <w:szCs w:val="21"/>
        </w:rPr>
        <w:t>:-3.44%</w:t>
      </w:r>
      <w:r w:rsidRPr="00CE0A66">
        <w:rPr>
          <w:rFonts w:eastAsiaTheme="minorEastAsia" w:hint="eastAsia"/>
          <w:color w:val="000000" w:themeColor="text1"/>
          <w:szCs w:val="21"/>
        </w:rPr>
        <w:t>。</w:t>
      </w:r>
    </w:p>
    <w:p w14:paraId="2194F8D1" w14:textId="77777777" w:rsidR="00CE0A66" w:rsidRPr="00CE0A66" w:rsidRDefault="00CE0A66" w:rsidP="0029671E">
      <w:pPr>
        <w:spacing w:line="360" w:lineRule="auto"/>
        <w:ind w:firstLineChars="200" w:firstLine="480"/>
        <w:rPr>
          <w:rFonts w:eastAsiaTheme="minorEastAsia"/>
          <w:color w:val="000000" w:themeColor="text1"/>
          <w:sz w:val="24"/>
        </w:rPr>
      </w:pPr>
    </w:p>
    <w:p w14:paraId="6B1A1D53" w14:textId="77777777"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t>4.5</w:t>
      </w:r>
      <w:r w:rsidRPr="00C74EFF">
        <w:rPr>
          <w:rFonts w:eastAsiaTheme="minorEastAsia"/>
          <w:b/>
          <w:color w:val="000000" w:themeColor="text1"/>
          <w:kern w:val="0"/>
          <w:sz w:val="24"/>
        </w:rPr>
        <w:t>报告期内基金持有人数或基金资产净值预警说明</w:t>
      </w:r>
    </w:p>
    <w:p w14:paraId="63E3EA38" w14:textId="77777777"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14:paraId="399D43EE"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14:paraId="6143D647"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14:paraId="6A3F7CDA" w14:textId="77777777" w:rsidTr="00AF41C5">
        <w:tc>
          <w:tcPr>
            <w:tcW w:w="851" w:type="dxa"/>
            <w:shd w:val="clear" w:color="auto" w:fill="auto"/>
            <w:vAlign w:val="center"/>
          </w:tcPr>
          <w:p w14:paraId="02805350"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14:paraId="1008DEA9"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14:paraId="3F52AE85"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14:paraId="61FE0CD7"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14:paraId="42CC7893" w14:textId="77777777" w:rsidTr="00AF41C5">
        <w:tc>
          <w:tcPr>
            <w:tcW w:w="851" w:type="dxa"/>
            <w:shd w:val="clear" w:color="auto" w:fill="auto"/>
            <w:vAlign w:val="center"/>
          </w:tcPr>
          <w:p w14:paraId="20A5B4DA"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14:paraId="1017DA20"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14:paraId="7E17C9AC"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315,673,207.48</w:t>
            </w:r>
          </w:p>
        </w:tc>
        <w:tc>
          <w:tcPr>
            <w:tcW w:w="1701" w:type="dxa"/>
            <w:shd w:val="clear" w:color="auto" w:fill="auto"/>
            <w:vAlign w:val="center"/>
          </w:tcPr>
          <w:p w14:paraId="71A0D9B2"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96.94</w:t>
            </w:r>
          </w:p>
        </w:tc>
      </w:tr>
      <w:tr w:rsidR="00EF0A05" w:rsidRPr="00C74EFF" w14:paraId="7C0BA67F" w14:textId="77777777" w:rsidTr="00AF41C5">
        <w:tc>
          <w:tcPr>
            <w:tcW w:w="851" w:type="dxa"/>
            <w:shd w:val="clear" w:color="auto" w:fill="auto"/>
            <w:vAlign w:val="center"/>
          </w:tcPr>
          <w:p w14:paraId="393A836F"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14D0FF9C"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14:paraId="30EAC5AF"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315,673,207.48</w:t>
            </w:r>
          </w:p>
        </w:tc>
        <w:tc>
          <w:tcPr>
            <w:tcW w:w="1701" w:type="dxa"/>
            <w:shd w:val="clear" w:color="auto" w:fill="auto"/>
            <w:vAlign w:val="center"/>
          </w:tcPr>
          <w:p w14:paraId="39AEA563"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96.94</w:t>
            </w:r>
          </w:p>
        </w:tc>
      </w:tr>
      <w:tr w:rsidR="00EF0A05" w:rsidRPr="00C74EFF" w14:paraId="5D2F9902" w14:textId="77777777" w:rsidTr="00AF41C5">
        <w:tc>
          <w:tcPr>
            <w:tcW w:w="851" w:type="dxa"/>
            <w:shd w:val="clear" w:color="auto" w:fill="auto"/>
            <w:vAlign w:val="center"/>
          </w:tcPr>
          <w:p w14:paraId="65FF46AD"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0D475476"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14:paraId="047FDEC7"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38923CB4"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57540164" w14:textId="77777777" w:rsidTr="00AF41C5">
        <w:tc>
          <w:tcPr>
            <w:tcW w:w="851" w:type="dxa"/>
            <w:shd w:val="clear" w:color="auto" w:fill="auto"/>
            <w:vAlign w:val="center"/>
          </w:tcPr>
          <w:p w14:paraId="060DD6D8"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5BF7CC46"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14:paraId="4C646EEC"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4400373D"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4BB2BF87" w14:textId="77777777" w:rsidTr="00AF41C5">
        <w:tc>
          <w:tcPr>
            <w:tcW w:w="851" w:type="dxa"/>
            <w:shd w:val="clear" w:color="auto" w:fill="auto"/>
            <w:vAlign w:val="center"/>
          </w:tcPr>
          <w:p w14:paraId="4CC63830"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6B6661A0"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14:paraId="51BC2F4F"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3B6FD107"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61E65CAC" w14:textId="77777777" w:rsidTr="00AF41C5">
        <w:tc>
          <w:tcPr>
            <w:tcW w:w="851" w:type="dxa"/>
            <w:shd w:val="clear" w:color="auto" w:fill="auto"/>
          </w:tcPr>
          <w:p w14:paraId="236A6A8C" w14:textId="77777777"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14:paraId="448641CB" w14:textId="77777777"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14:paraId="6D96E6C7"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51205EEC"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34776738" w14:textId="77777777" w:rsidTr="00AF41C5">
        <w:tc>
          <w:tcPr>
            <w:tcW w:w="851" w:type="dxa"/>
            <w:shd w:val="clear" w:color="auto" w:fill="auto"/>
            <w:vAlign w:val="center"/>
          </w:tcPr>
          <w:p w14:paraId="5D7E23A0"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14:paraId="4B29959A"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14:paraId="155D250A"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3162C048" w14:textId="77777777" w:rsidR="00BF4E28" w:rsidRPr="00C74EFF" w:rsidRDefault="006F5BE1"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7CD2090D" w14:textId="77777777" w:rsidTr="00AF41C5">
        <w:tc>
          <w:tcPr>
            <w:tcW w:w="851" w:type="dxa"/>
            <w:shd w:val="clear" w:color="auto" w:fill="auto"/>
            <w:vAlign w:val="center"/>
          </w:tcPr>
          <w:p w14:paraId="63BF99BF"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487A1C63"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14:paraId="0F9FE04E"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036CB7C1"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73940E6E" w14:textId="77777777" w:rsidTr="00AF41C5">
        <w:tc>
          <w:tcPr>
            <w:tcW w:w="851" w:type="dxa"/>
            <w:shd w:val="clear" w:color="auto" w:fill="auto"/>
            <w:vAlign w:val="center"/>
          </w:tcPr>
          <w:p w14:paraId="20B242CB"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71B91E04" w14:textId="77777777"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14:paraId="65C1691A"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47E9E8C8"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5D3BFCD8" w14:textId="77777777" w:rsidTr="00AF41C5">
        <w:tc>
          <w:tcPr>
            <w:tcW w:w="851" w:type="dxa"/>
            <w:shd w:val="clear" w:color="auto" w:fill="auto"/>
            <w:vAlign w:val="center"/>
          </w:tcPr>
          <w:p w14:paraId="11FA80A2"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14:paraId="52258544"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14:paraId="0476674F"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4D6600DD"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4F02A1BC" w14:textId="77777777" w:rsidTr="00AF41C5">
        <w:tc>
          <w:tcPr>
            <w:tcW w:w="851" w:type="dxa"/>
            <w:shd w:val="clear" w:color="auto" w:fill="auto"/>
            <w:vAlign w:val="center"/>
          </w:tcPr>
          <w:p w14:paraId="615FCD26"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14:paraId="334E0D1D" w14:textId="77777777"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14:paraId="5459D100"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14B3C113"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5F655759" w14:textId="77777777" w:rsidTr="00AF41C5">
        <w:tc>
          <w:tcPr>
            <w:tcW w:w="851" w:type="dxa"/>
            <w:shd w:val="clear" w:color="auto" w:fill="auto"/>
            <w:vAlign w:val="center"/>
          </w:tcPr>
          <w:p w14:paraId="33038D1A"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14:paraId="2A48F630" w14:textId="77777777" w:rsidR="00BF4E28" w:rsidRPr="00C74EFF" w:rsidDel="00455464"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14:paraId="4C195DD0"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0430CE41"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15A73FDE" w14:textId="77777777" w:rsidTr="00AF41C5">
        <w:tc>
          <w:tcPr>
            <w:tcW w:w="851" w:type="dxa"/>
            <w:shd w:val="clear" w:color="auto" w:fill="auto"/>
            <w:vAlign w:val="center"/>
          </w:tcPr>
          <w:p w14:paraId="4DD4D2F7"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14:paraId="78AE1B34" w14:textId="77777777" w:rsidR="00BF4E28" w:rsidRPr="00C74EFF" w:rsidRDefault="00BF4E28" w:rsidP="00C0641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14:paraId="4A56930D"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7654289F"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7BEB7AC1" w14:textId="77777777" w:rsidTr="00AF41C5">
        <w:tc>
          <w:tcPr>
            <w:tcW w:w="851" w:type="dxa"/>
            <w:shd w:val="clear" w:color="auto" w:fill="auto"/>
            <w:vAlign w:val="center"/>
          </w:tcPr>
          <w:p w14:paraId="4C49F4E6"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tcPr>
          <w:p w14:paraId="4C44FFCF" w14:textId="77777777" w:rsidR="00BF4E28" w:rsidRPr="00C74EFF" w:rsidRDefault="00BF4E28" w:rsidP="00C0641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14:paraId="0E168364"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10BB48FB"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609CB752" w14:textId="77777777" w:rsidTr="00AF41C5">
        <w:tc>
          <w:tcPr>
            <w:tcW w:w="851" w:type="dxa"/>
            <w:shd w:val="clear" w:color="auto" w:fill="auto"/>
            <w:vAlign w:val="center"/>
          </w:tcPr>
          <w:p w14:paraId="13D13973"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14:paraId="5C95A3A7"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14:paraId="73B42451"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60E231C8"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581C67B7" w14:textId="77777777" w:rsidTr="00AF41C5">
        <w:tc>
          <w:tcPr>
            <w:tcW w:w="851" w:type="dxa"/>
            <w:shd w:val="clear" w:color="auto" w:fill="auto"/>
            <w:vAlign w:val="center"/>
          </w:tcPr>
          <w:p w14:paraId="7731B3AE" w14:textId="77777777" w:rsidR="00BF4E28" w:rsidRPr="00C74EFF" w:rsidRDefault="00BF4E28" w:rsidP="00C06412">
            <w:pPr>
              <w:spacing w:before="29" w:line="360" w:lineRule="auto"/>
              <w:ind w:left="17"/>
              <w:jc w:val="center"/>
              <w:rPr>
                <w:rFonts w:eastAsiaTheme="minorEastAsia"/>
                <w:color w:val="000000" w:themeColor="text1"/>
                <w:sz w:val="24"/>
              </w:rPr>
            </w:pPr>
          </w:p>
        </w:tc>
        <w:tc>
          <w:tcPr>
            <w:tcW w:w="2552" w:type="dxa"/>
            <w:shd w:val="clear" w:color="auto" w:fill="auto"/>
            <w:vAlign w:val="center"/>
          </w:tcPr>
          <w:p w14:paraId="48C713D2"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14:paraId="185031A3"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578D0597"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218C3F8C" w14:textId="77777777" w:rsidTr="00AF41C5">
        <w:tc>
          <w:tcPr>
            <w:tcW w:w="851" w:type="dxa"/>
            <w:shd w:val="clear" w:color="auto" w:fill="auto"/>
          </w:tcPr>
          <w:p w14:paraId="54C3CCF8" w14:textId="77777777" w:rsidR="00BF4E28" w:rsidRPr="00C74EFF" w:rsidRDefault="00BF4E28" w:rsidP="00C0641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14:paraId="769B18BD" w14:textId="77777777" w:rsidR="00BF4E28" w:rsidRPr="00C74EFF" w:rsidRDefault="00BF4E28" w:rsidP="00C0641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14:paraId="3710F1EA"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14:paraId="201D5D2D"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46F5D573" w14:textId="77777777" w:rsidTr="00AF41C5">
        <w:tc>
          <w:tcPr>
            <w:tcW w:w="851" w:type="dxa"/>
            <w:shd w:val="clear" w:color="auto" w:fill="auto"/>
            <w:vAlign w:val="center"/>
          </w:tcPr>
          <w:p w14:paraId="1C6E9A2E"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14:paraId="5A1D92A7" w14:textId="77777777" w:rsidR="00BF4E28" w:rsidRPr="00C74EFF" w:rsidRDefault="00BF4E28" w:rsidP="00C0641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w:t>
            </w:r>
            <w:r w:rsidRPr="00C74EFF">
              <w:rPr>
                <w:rFonts w:eastAsiaTheme="minorEastAsia"/>
                <w:color w:val="000000" w:themeColor="text1"/>
                <w:sz w:val="24"/>
              </w:rPr>
              <w:lastRenderedPageBreak/>
              <w:t>金合计</w:t>
            </w:r>
          </w:p>
        </w:tc>
        <w:tc>
          <w:tcPr>
            <w:tcW w:w="3402" w:type="dxa"/>
            <w:shd w:val="clear" w:color="auto" w:fill="auto"/>
            <w:vAlign w:val="center"/>
          </w:tcPr>
          <w:p w14:paraId="3B8FF67F"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lastRenderedPageBreak/>
              <w:t>6,688,773.68</w:t>
            </w:r>
          </w:p>
        </w:tc>
        <w:tc>
          <w:tcPr>
            <w:tcW w:w="1701" w:type="dxa"/>
            <w:shd w:val="clear" w:color="auto" w:fill="auto"/>
            <w:vAlign w:val="center"/>
          </w:tcPr>
          <w:p w14:paraId="1CF03A35" w14:textId="77777777" w:rsidR="00BF4E28" w:rsidRPr="00C74EFF" w:rsidRDefault="00BF4E28" w:rsidP="00C0641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2.05</w:t>
            </w:r>
          </w:p>
        </w:tc>
      </w:tr>
      <w:tr w:rsidR="00EF0A05" w:rsidRPr="00C74EFF" w14:paraId="22E89BC5" w14:textId="77777777" w:rsidTr="00AF41C5">
        <w:tc>
          <w:tcPr>
            <w:tcW w:w="851" w:type="dxa"/>
            <w:shd w:val="clear" w:color="auto" w:fill="auto"/>
            <w:vAlign w:val="center"/>
          </w:tcPr>
          <w:p w14:paraId="600A8095"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8</w:t>
            </w:r>
          </w:p>
        </w:tc>
        <w:tc>
          <w:tcPr>
            <w:tcW w:w="2552" w:type="dxa"/>
            <w:shd w:val="clear" w:color="auto" w:fill="auto"/>
            <w:vAlign w:val="center"/>
          </w:tcPr>
          <w:p w14:paraId="0DF3ABE0" w14:textId="77777777"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14:paraId="58155863" w14:textId="77777777"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3,287,356.74</w:t>
            </w:r>
          </w:p>
        </w:tc>
        <w:tc>
          <w:tcPr>
            <w:tcW w:w="1701" w:type="dxa"/>
            <w:shd w:val="clear" w:color="auto" w:fill="auto"/>
            <w:vAlign w:val="center"/>
          </w:tcPr>
          <w:p w14:paraId="45ECA7A7" w14:textId="77777777"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1.01</w:t>
            </w:r>
          </w:p>
        </w:tc>
      </w:tr>
      <w:tr w:rsidR="00EF0A05" w:rsidRPr="00C74EFF" w14:paraId="28234B0E" w14:textId="77777777" w:rsidTr="00AF41C5">
        <w:tc>
          <w:tcPr>
            <w:tcW w:w="851" w:type="dxa"/>
            <w:shd w:val="clear" w:color="auto" w:fill="auto"/>
            <w:vAlign w:val="center"/>
          </w:tcPr>
          <w:p w14:paraId="50AC8FD6" w14:textId="77777777" w:rsidR="00BF4E28" w:rsidRPr="00C74EFF" w:rsidRDefault="00BF4E28" w:rsidP="00C0641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14:paraId="0716D239" w14:textId="77777777" w:rsidR="00BF4E28" w:rsidRPr="00C74EFF" w:rsidRDefault="00BF4E28" w:rsidP="00C0641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14:paraId="118B8125" w14:textId="77777777"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325,649,337.90</w:t>
            </w:r>
          </w:p>
        </w:tc>
        <w:tc>
          <w:tcPr>
            <w:tcW w:w="1701" w:type="dxa"/>
            <w:shd w:val="clear" w:color="auto" w:fill="auto"/>
            <w:vAlign w:val="center"/>
          </w:tcPr>
          <w:p w14:paraId="2FE610E7" w14:textId="77777777" w:rsidR="00BF4E28" w:rsidRPr="00C74EFF" w:rsidRDefault="00BF4E28" w:rsidP="00C06412">
            <w:pPr>
              <w:jc w:val="right"/>
              <w:rPr>
                <w:rFonts w:eastAsiaTheme="minorEastAsia"/>
                <w:color w:val="000000" w:themeColor="text1"/>
                <w:sz w:val="24"/>
              </w:rPr>
            </w:pPr>
            <w:r w:rsidRPr="00C74EFF">
              <w:rPr>
                <w:rFonts w:eastAsiaTheme="minorEastAsia"/>
                <w:color w:val="000000" w:themeColor="text1"/>
                <w:sz w:val="24"/>
              </w:rPr>
              <w:t>100.00</w:t>
            </w:r>
          </w:p>
        </w:tc>
      </w:tr>
    </w:tbl>
    <w:p w14:paraId="6D032975" w14:textId="77777777"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217,616,458.01</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67.67%</w:t>
      </w:r>
      <w:r w:rsidRPr="00C74EFF">
        <w:rPr>
          <w:rFonts w:eastAsiaTheme="minorEastAsia"/>
          <w:color w:val="000000" w:themeColor="text1"/>
          <w:sz w:val="24"/>
        </w:rPr>
        <w:t>。</w:t>
      </w:r>
    </w:p>
    <w:p w14:paraId="2D5A5163"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7CF0FB62"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14:paraId="684C7E4E" w14:textId="77777777" w:rsidTr="001E2C91">
        <w:trPr>
          <w:jc w:val="center"/>
        </w:trPr>
        <w:tc>
          <w:tcPr>
            <w:tcW w:w="2410" w:type="dxa"/>
            <w:vAlign w:val="center"/>
          </w:tcPr>
          <w:p w14:paraId="43E8D630" w14:textId="77777777"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14:paraId="566DC561" w14:textId="77777777"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14:paraId="4C3A0130" w14:textId="77777777" w:rsidR="00596191" w:rsidRPr="00C74EFF" w:rsidRDefault="00596191" w:rsidP="001E2C91">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6147E8" w14:paraId="75C1584B" w14:textId="77777777">
        <w:trPr>
          <w:jc w:val="center"/>
        </w:trPr>
        <w:tc>
          <w:tcPr>
            <w:tcW w:w="2410" w:type="dxa"/>
            <w:vAlign w:val="center"/>
          </w:tcPr>
          <w:p w14:paraId="59965771" w14:textId="77777777" w:rsidR="006147E8" w:rsidRDefault="006146D0">
            <w:pPr>
              <w:jc w:val="left"/>
            </w:pPr>
            <w:r>
              <w:rPr>
                <w:rFonts w:eastAsiaTheme="minorEastAsia"/>
                <w:color w:val="000000" w:themeColor="text1"/>
                <w:sz w:val="24"/>
              </w:rPr>
              <w:t>中国香港</w:t>
            </w:r>
          </w:p>
        </w:tc>
        <w:tc>
          <w:tcPr>
            <w:tcW w:w="3118" w:type="dxa"/>
            <w:vAlign w:val="center"/>
          </w:tcPr>
          <w:p w14:paraId="77A57379" w14:textId="77777777" w:rsidR="006147E8" w:rsidRDefault="006146D0">
            <w:pPr>
              <w:jc w:val="right"/>
            </w:pPr>
            <w:r>
              <w:rPr>
                <w:rFonts w:eastAsiaTheme="minorEastAsia"/>
                <w:color w:val="000000" w:themeColor="text1"/>
                <w:sz w:val="24"/>
              </w:rPr>
              <w:t>315,673,207.48</w:t>
            </w:r>
          </w:p>
        </w:tc>
        <w:tc>
          <w:tcPr>
            <w:tcW w:w="3076" w:type="dxa"/>
            <w:vAlign w:val="center"/>
          </w:tcPr>
          <w:p w14:paraId="214BD89A" w14:textId="77777777" w:rsidR="006147E8" w:rsidRDefault="006146D0">
            <w:pPr>
              <w:jc w:val="right"/>
            </w:pPr>
            <w:r>
              <w:rPr>
                <w:rFonts w:eastAsiaTheme="minorEastAsia"/>
                <w:color w:val="000000" w:themeColor="text1"/>
                <w:sz w:val="24"/>
              </w:rPr>
              <w:t>98.16</w:t>
            </w:r>
          </w:p>
        </w:tc>
      </w:tr>
      <w:tr w:rsidR="00EF0A05" w:rsidRPr="00C74EFF" w14:paraId="3C41AC28" w14:textId="77777777" w:rsidTr="001E2C91">
        <w:trPr>
          <w:jc w:val="center"/>
        </w:trPr>
        <w:tc>
          <w:tcPr>
            <w:tcW w:w="2410" w:type="dxa"/>
          </w:tcPr>
          <w:p w14:paraId="156538F9" w14:textId="77777777" w:rsidR="00596191" w:rsidRPr="00C74EFF" w:rsidRDefault="00596191" w:rsidP="001E2C91">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14:paraId="67476885" w14:textId="77777777"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315,673,207.48</w:t>
            </w:r>
          </w:p>
        </w:tc>
        <w:tc>
          <w:tcPr>
            <w:tcW w:w="3076" w:type="dxa"/>
          </w:tcPr>
          <w:p w14:paraId="39819BC5" w14:textId="77777777" w:rsidR="00596191" w:rsidRPr="00C74EFF" w:rsidRDefault="00596191" w:rsidP="001E2C91">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98.16</w:t>
            </w:r>
          </w:p>
        </w:tc>
      </w:tr>
    </w:tbl>
    <w:p w14:paraId="3E766155"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5E80DBCF" w14:textId="77777777"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14:paraId="107D7D8D" w14:textId="77777777"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14:paraId="204F503F" w14:textId="77777777" w:rsidTr="00276E7D">
        <w:tc>
          <w:tcPr>
            <w:tcW w:w="2787" w:type="dxa"/>
            <w:vAlign w:val="center"/>
          </w:tcPr>
          <w:p w14:paraId="39464C89" w14:textId="77777777"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14:paraId="58F2F417" w14:textId="77777777"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14:paraId="7B8B0BC4" w14:textId="77777777" w:rsidR="00BF2DDD" w:rsidRPr="00C74EFF" w:rsidRDefault="00BF2DDD" w:rsidP="00276E7D">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6147E8" w14:paraId="52F5D945" w14:textId="77777777">
        <w:tc>
          <w:tcPr>
            <w:tcW w:w="2787" w:type="dxa"/>
            <w:vAlign w:val="center"/>
          </w:tcPr>
          <w:p w14:paraId="1DC6460C" w14:textId="77777777" w:rsidR="006147E8" w:rsidRDefault="006146D0">
            <w:pPr>
              <w:jc w:val="left"/>
            </w:pPr>
            <w:r>
              <w:rPr>
                <w:color w:val="000000" w:themeColor="text1"/>
                <w:sz w:val="24"/>
              </w:rPr>
              <w:t>消费者非必需品</w:t>
            </w:r>
          </w:p>
        </w:tc>
        <w:tc>
          <w:tcPr>
            <w:tcW w:w="2551" w:type="dxa"/>
            <w:vAlign w:val="center"/>
          </w:tcPr>
          <w:p w14:paraId="5A7A06EF" w14:textId="77777777" w:rsidR="006147E8" w:rsidRDefault="006146D0">
            <w:pPr>
              <w:jc w:val="right"/>
            </w:pPr>
            <w:r>
              <w:rPr>
                <w:color w:val="000000" w:themeColor="text1"/>
                <w:sz w:val="24"/>
              </w:rPr>
              <w:t>135,789,008.63</w:t>
            </w:r>
          </w:p>
        </w:tc>
        <w:tc>
          <w:tcPr>
            <w:tcW w:w="3175" w:type="dxa"/>
            <w:vAlign w:val="center"/>
          </w:tcPr>
          <w:p w14:paraId="1668F118" w14:textId="77777777" w:rsidR="006147E8" w:rsidRDefault="006146D0">
            <w:pPr>
              <w:jc w:val="right"/>
            </w:pPr>
            <w:r>
              <w:rPr>
                <w:color w:val="000000" w:themeColor="text1"/>
                <w:sz w:val="24"/>
              </w:rPr>
              <w:t>42.23</w:t>
            </w:r>
          </w:p>
        </w:tc>
      </w:tr>
      <w:tr w:rsidR="006147E8" w14:paraId="3B4E95F6" w14:textId="77777777">
        <w:tc>
          <w:tcPr>
            <w:tcW w:w="2787" w:type="dxa"/>
            <w:vAlign w:val="center"/>
          </w:tcPr>
          <w:p w14:paraId="3C9D04B5" w14:textId="77777777" w:rsidR="006147E8" w:rsidRDefault="006146D0">
            <w:pPr>
              <w:jc w:val="left"/>
            </w:pPr>
            <w:r>
              <w:rPr>
                <w:color w:val="000000" w:themeColor="text1"/>
                <w:sz w:val="24"/>
              </w:rPr>
              <w:t>信息技术</w:t>
            </w:r>
          </w:p>
        </w:tc>
        <w:tc>
          <w:tcPr>
            <w:tcW w:w="2551" w:type="dxa"/>
            <w:vAlign w:val="center"/>
          </w:tcPr>
          <w:p w14:paraId="6ECA6905" w14:textId="77777777" w:rsidR="006147E8" w:rsidRDefault="006146D0">
            <w:pPr>
              <w:jc w:val="right"/>
            </w:pPr>
            <w:r>
              <w:rPr>
                <w:color w:val="000000" w:themeColor="text1"/>
                <w:sz w:val="24"/>
              </w:rPr>
              <w:t>94,170,262.41</w:t>
            </w:r>
          </w:p>
        </w:tc>
        <w:tc>
          <w:tcPr>
            <w:tcW w:w="3175" w:type="dxa"/>
            <w:vAlign w:val="center"/>
          </w:tcPr>
          <w:p w14:paraId="662BD9C7" w14:textId="77777777" w:rsidR="006147E8" w:rsidRDefault="006146D0">
            <w:pPr>
              <w:jc w:val="right"/>
            </w:pPr>
            <w:r>
              <w:rPr>
                <w:color w:val="000000" w:themeColor="text1"/>
                <w:sz w:val="24"/>
              </w:rPr>
              <w:t>29.28</w:t>
            </w:r>
          </w:p>
        </w:tc>
      </w:tr>
      <w:tr w:rsidR="006147E8" w14:paraId="394A4A0A" w14:textId="77777777">
        <w:tc>
          <w:tcPr>
            <w:tcW w:w="2787" w:type="dxa"/>
            <w:vAlign w:val="center"/>
          </w:tcPr>
          <w:p w14:paraId="50DBE312" w14:textId="77777777" w:rsidR="006147E8" w:rsidRDefault="006146D0">
            <w:pPr>
              <w:jc w:val="left"/>
            </w:pPr>
            <w:r>
              <w:rPr>
                <w:color w:val="000000" w:themeColor="text1"/>
                <w:sz w:val="24"/>
              </w:rPr>
              <w:t>电信服务</w:t>
            </w:r>
          </w:p>
        </w:tc>
        <w:tc>
          <w:tcPr>
            <w:tcW w:w="2551" w:type="dxa"/>
            <w:vAlign w:val="center"/>
          </w:tcPr>
          <w:p w14:paraId="1EA3082D" w14:textId="77777777" w:rsidR="006147E8" w:rsidRDefault="006146D0">
            <w:pPr>
              <w:jc w:val="right"/>
            </w:pPr>
            <w:r>
              <w:rPr>
                <w:color w:val="000000" w:themeColor="text1"/>
                <w:sz w:val="24"/>
              </w:rPr>
              <w:t>75,073,678.50</w:t>
            </w:r>
          </w:p>
        </w:tc>
        <w:tc>
          <w:tcPr>
            <w:tcW w:w="3175" w:type="dxa"/>
            <w:vAlign w:val="center"/>
          </w:tcPr>
          <w:p w14:paraId="6F7D69A1" w14:textId="77777777" w:rsidR="006147E8" w:rsidRDefault="006146D0">
            <w:pPr>
              <w:jc w:val="right"/>
            </w:pPr>
            <w:r>
              <w:rPr>
                <w:color w:val="000000" w:themeColor="text1"/>
                <w:sz w:val="24"/>
              </w:rPr>
              <w:t>23.35</w:t>
            </w:r>
          </w:p>
        </w:tc>
      </w:tr>
      <w:tr w:rsidR="006147E8" w14:paraId="725E86CE" w14:textId="77777777">
        <w:tc>
          <w:tcPr>
            <w:tcW w:w="2787" w:type="dxa"/>
            <w:vAlign w:val="center"/>
          </w:tcPr>
          <w:p w14:paraId="7207218B" w14:textId="77777777" w:rsidR="006147E8" w:rsidRDefault="006146D0">
            <w:pPr>
              <w:jc w:val="left"/>
            </w:pPr>
            <w:r>
              <w:rPr>
                <w:color w:val="000000" w:themeColor="text1"/>
                <w:sz w:val="24"/>
              </w:rPr>
              <w:t>消费者常用品</w:t>
            </w:r>
          </w:p>
        </w:tc>
        <w:tc>
          <w:tcPr>
            <w:tcW w:w="2551" w:type="dxa"/>
            <w:vAlign w:val="center"/>
          </w:tcPr>
          <w:p w14:paraId="169ECF61" w14:textId="77777777" w:rsidR="006147E8" w:rsidRDefault="006146D0">
            <w:pPr>
              <w:jc w:val="right"/>
            </w:pPr>
            <w:r>
              <w:rPr>
                <w:color w:val="000000" w:themeColor="text1"/>
                <w:sz w:val="24"/>
              </w:rPr>
              <w:t>9,139,213.77</w:t>
            </w:r>
          </w:p>
        </w:tc>
        <w:tc>
          <w:tcPr>
            <w:tcW w:w="3175" w:type="dxa"/>
            <w:vAlign w:val="center"/>
          </w:tcPr>
          <w:p w14:paraId="658675B5" w14:textId="77777777" w:rsidR="006147E8" w:rsidRDefault="006146D0">
            <w:pPr>
              <w:jc w:val="right"/>
            </w:pPr>
            <w:r>
              <w:rPr>
                <w:color w:val="000000" w:themeColor="text1"/>
                <w:sz w:val="24"/>
              </w:rPr>
              <w:t>2.84</w:t>
            </w:r>
          </w:p>
        </w:tc>
      </w:tr>
      <w:tr w:rsidR="006147E8" w14:paraId="087917D5" w14:textId="77777777">
        <w:tc>
          <w:tcPr>
            <w:tcW w:w="2787" w:type="dxa"/>
            <w:vAlign w:val="center"/>
          </w:tcPr>
          <w:p w14:paraId="2F6675D0" w14:textId="77777777" w:rsidR="006147E8" w:rsidRDefault="006146D0">
            <w:pPr>
              <w:jc w:val="left"/>
            </w:pPr>
            <w:r>
              <w:rPr>
                <w:color w:val="000000" w:themeColor="text1"/>
                <w:sz w:val="24"/>
              </w:rPr>
              <w:t>金融</w:t>
            </w:r>
          </w:p>
        </w:tc>
        <w:tc>
          <w:tcPr>
            <w:tcW w:w="2551" w:type="dxa"/>
            <w:vAlign w:val="center"/>
          </w:tcPr>
          <w:p w14:paraId="08C27279" w14:textId="77777777" w:rsidR="006147E8" w:rsidRDefault="006146D0">
            <w:pPr>
              <w:jc w:val="right"/>
            </w:pPr>
            <w:r>
              <w:rPr>
                <w:color w:val="000000" w:themeColor="text1"/>
                <w:sz w:val="24"/>
              </w:rPr>
              <w:t>1,501,044.17</w:t>
            </w:r>
          </w:p>
        </w:tc>
        <w:tc>
          <w:tcPr>
            <w:tcW w:w="3175" w:type="dxa"/>
            <w:vAlign w:val="center"/>
          </w:tcPr>
          <w:p w14:paraId="26AE517E" w14:textId="77777777" w:rsidR="006147E8" w:rsidRDefault="006146D0">
            <w:pPr>
              <w:jc w:val="right"/>
            </w:pPr>
            <w:r>
              <w:rPr>
                <w:color w:val="000000" w:themeColor="text1"/>
                <w:sz w:val="24"/>
              </w:rPr>
              <w:t>0.47</w:t>
            </w:r>
          </w:p>
        </w:tc>
      </w:tr>
      <w:tr w:rsidR="00EF0A05" w:rsidRPr="00C74EFF" w14:paraId="17F92F39" w14:textId="77777777" w:rsidTr="00276E7D">
        <w:tc>
          <w:tcPr>
            <w:tcW w:w="2787" w:type="dxa"/>
            <w:vAlign w:val="center"/>
          </w:tcPr>
          <w:p w14:paraId="2893FDAE" w14:textId="77777777" w:rsidR="00511AC1" w:rsidRPr="00C74EFF" w:rsidRDefault="00511AC1" w:rsidP="00276E7D">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14:paraId="5077B1A2" w14:textId="77777777" w:rsidR="00511AC1" w:rsidRPr="00C74EFF" w:rsidRDefault="00511AC1" w:rsidP="002E6AC6">
            <w:pPr>
              <w:spacing w:line="360" w:lineRule="auto"/>
              <w:jc w:val="right"/>
              <w:rPr>
                <w:color w:val="000000" w:themeColor="text1"/>
                <w:sz w:val="24"/>
              </w:rPr>
            </w:pPr>
            <w:r w:rsidRPr="00C74EFF">
              <w:rPr>
                <w:color w:val="000000" w:themeColor="text1"/>
                <w:sz w:val="24"/>
              </w:rPr>
              <w:t>315,673,207.48</w:t>
            </w:r>
          </w:p>
        </w:tc>
        <w:tc>
          <w:tcPr>
            <w:tcW w:w="3175" w:type="dxa"/>
            <w:vAlign w:val="center"/>
          </w:tcPr>
          <w:p w14:paraId="1AE68140" w14:textId="77777777" w:rsidR="00511AC1" w:rsidRPr="00C74EFF" w:rsidRDefault="00511AC1" w:rsidP="002E6AC6">
            <w:pPr>
              <w:spacing w:line="360" w:lineRule="auto"/>
              <w:jc w:val="right"/>
              <w:rPr>
                <w:color w:val="000000" w:themeColor="text1"/>
                <w:sz w:val="24"/>
              </w:rPr>
            </w:pPr>
            <w:r w:rsidRPr="00C74EFF">
              <w:rPr>
                <w:color w:val="000000" w:themeColor="text1"/>
                <w:sz w:val="24"/>
              </w:rPr>
              <w:t>98.16</w:t>
            </w:r>
          </w:p>
        </w:tc>
      </w:tr>
    </w:tbl>
    <w:p w14:paraId="4D954F4F" w14:textId="77777777"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14:paraId="74106CFA" w14:textId="77777777"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14:paraId="3531A683" w14:textId="77777777"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14:paraId="4CCDB473"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14:paraId="0A9076D9" w14:textId="77777777"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382"/>
        <w:gridCol w:w="3633"/>
        <w:gridCol w:w="527"/>
        <w:gridCol w:w="527"/>
        <w:gridCol w:w="381"/>
        <w:gridCol w:w="537"/>
        <w:gridCol w:w="722"/>
        <w:gridCol w:w="1111"/>
        <w:gridCol w:w="693"/>
      </w:tblGrid>
      <w:tr w:rsidR="00EF0A05" w:rsidRPr="00C74EFF" w14:paraId="40379A11" w14:textId="77777777" w:rsidTr="007C1771">
        <w:tc>
          <w:tcPr>
            <w:tcW w:w="817" w:type="dxa"/>
            <w:vAlign w:val="center"/>
          </w:tcPr>
          <w:p w14:paraId="632C18DA"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14:paraId="2DC261FA" w14:textId="77777777"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14:paraId="15357430" w14:textId="77777777"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w:t>
            </w:r>
            <w:r w:rsidRPr="00C74EFF">
              <w:rPr>
                <w:rFonts w:eastAsiaTheme="minorEastAsia"/>
                <w:color w:val="000000" w:themeColor="text1"/>
                <w:sz w:val="24"/>
              </w:rPr>
              <w:lastRenderedPageBreak/>
              <w:t>（中文）</w:t>
            </w:r>
          </w:p>
        </w:tc>
        <w:tc>
          <w:tcPr>
            <w:tcW w:w="962" w:type="dxa"/>
            <w:vAlign w:val="center"/>
          </w:tcPr>
          <w:p w14:paraId="3EB70A0A" w14:textId="77777777" w:rsidR="007C1771" w:rsidRPr="00C74EFF" w:rsidRDefault="007C1771" w:rsidP="00D35DE1">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lastRenderedPageBreak/>
              <w:t>证券代码</w:t>
            </w:r>
          </w:p>
        </w:tc>
        <w:tc>
          <w:tcPr>
            <w:tcW w:w="816" w:type="dxa"/>
            <w:vAlign w:val="center"/>
          </w:tcPr>
          <w:p w14:paraId="0F08E8BE"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14:paraId="63D582F5"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券市场</w:t>
            </w:r>
          </w:p>
        </w:tc>
        <w:tc>
          <w:tcPr>
            <w:tcW w:w="962" w:type="dxa"/>
            <w:vAlign w:val="center"/>
          </w:tcPr>
          <w:p w14:paraId="110DEB37"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所属国家</w:t>
            </w:r>
          </w:p>
          <w:p w14:paraId="5E055A45"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（地区</w:t>
            </w:r>
            <w:r w:rsidRPr="00C74EFF">
              <w:rPr>
                <w:rFonts w:eastAsiaTheme="minorEastAsia"/>
                <w:color w:val="000000" w:themeColor="text1"/>
                <w:sz w:val="24"/>
              </w:rPr>
              <w:t>)</w:t>
            </w:r>
          </w:p>
        </w:tc>
        <w:tc>
          <w:tcPr>
            <w:tcW w:w="1108" w:type="dxa"/>
            <w:vAlign w:val="center"/>
          </w:tcPr>
          <w:p w14:paraId="0E64F93D"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数量</w:t>
            </w:r>
          </w:p>
          <w:p w14:paraId="52BA496A"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14:paraId="4F9F4072"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14:paraId="2B78468F" w14:textId="77777777" w:rsidR="007C1771" w:rsidRPr="00C74EFF" w:rsidRDefault="007C1771" w:rsidP="00F4561B">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w:t>
            </w:r>
            <w:r w:rsidRPr="00C74EFF">
              <w:rPr>
                <w:rFonts w:eastAsiaTheme="minorEastAsia"/>
                <w:color w:val="000000" w:themeColor="text1"/>
                <w:sz w:val="24"/>
              </w:rPr>
              <w:lastRenderedPageBreak/>
              <w:t>产净值比例（％）</w:t>
            </w:r>
          </w:p>
        </w:tc>
      </w:tr>
      <w:tr w:rsidR="006147E8" w14:paraId="4611449E" w14:textId="77777777">
        <w:tc>
          <w:tcPr>
            <w:tcW w:w="0" w:type="auto"/>
            <w:vAlign w:val="center"/>
          </w:tcPr>
          <w:p w14:paraId="301E47E8" w14:textId="77777777" w:rsidR="006147E8" w:rsidRDefault="006146D0">
            <w:pPr>
              <w:jc w:val="center"/>
            </w:pPr>
            <w:r>
              <w:rPr>
                <w:rFonts w:eastAsiaTheme="minorEastAsia"/>
                <w:color w:val="000000" w:themeColor="text1"/>
                <w:sz w:val="24"/>
              </w:rPr>
              <w:lastRenderedPageBreak/>
              <w:t>1</w:t>
            </w:r>
          </w:p>
        </w:tc>
        <w:tc>
          <w:tcPr>
            <w:tcW w:w="0" w:type="auto"/>
            <w:vAlign w:val="center"/>
          </w:tcPr>
          <w:p w14:paraId="14B95EEF" w14:textId="77777777" w:rsidR="006147E8" w:rsidRDefault="006146D0">
            <w:pPr>
              <w:jc w:val="center"/>
            </w:pPr>
            <w:r>
              <w:rPr>
                <w:rFonts w:eastAsiaTheme="minorEastAsia"/>
                <w:color w:val="000000" w:themeColor="text1"/>
                <w:sz w:val="24"/>
              </w:rPr>
              <w:t>XiaomiCorporation</w:t>
            </w:r>
          </w:p>
        </w:tc>
        <w:tc>
          <w:tcPr>
            <w:tcW w:w="0" w:type="auto"/>
            <w:vAlign w:val="center"/>
          </w:tcPr>
          <w:p w14:paraId="267BAD86" w14:textId="77777777" w:rsidR="006147E8" w:rsidRDefault="006146D0">
            <w:pPr>
              <w:jc w:val="center"/>
            </w:pPr>
            <w:r>
              <w:rPr>
                <w:rFonts w:eastAsiaTheme="minorEastAsia"/>
                <w:color w:val="000000" w:themeColor="text1"/>
                <w:sz w:val="24"/>
              </w:rPr>
              <w:t>小米集团</w:t>
            </w:r>
            <w:r>
              <w:rPr>
                <w:rFonts w:eastAsiaTheme="minorEastAsia"/>
                <w:color w:val="000000" w:themeColor="text1"/>
                <w:sz w:val="24"/>
              </w:rPr>
              <w:t>-W</w:t>
            </w:r>
          </w:p>
        </w:tc>
        <w:tc>
          <w:tcPr>
            <w:tcW w:w="0" w:type="auto"/>
            <w:vAlign w:val="center"/>
          </w:tcPr>
          <w:p w14:paraId="71BCB815" w14:textId="77777777" w:rsidR="006147E8" w:rsidRDefault="006146D0">
            <w:pPr>
              <w:jc w:val="center"/>
            </w:pPr>
            <w:r>
              <w:rPr>
                <w:rFonts w:eastAsiaTheme="minorEastAsia"/>
                <w:color w:val="000000" w:themeColor="text1"/>
                <w:sz w:val="24"/>
              </w:rPr>
              <w:t>1810</w:t>
            </w:r>
          </w:p>
        </w:tc>
        <w:tc>
          <w:tcPr>
            <w:tcW w:w="0" w:type="auto"/>
            <w:vAlign w:val="center"/>
          </w:tcPr>
          <w:p w14:paraId="6FEEE5A0" w14:textId="77777777" w:rsidR="006147E8" w:rsidRDefault="006146D0">
            <w:pPr>
              <w:jc w:val="center"/>
            </w:pPr>
            <w:r>
              <w:rPr>
                <w:rFonts w:eastAsiaTheme="minorEastAsia"/>
                <w:color w:val="000000" w:themeColor="text1"/>
                <w:sz w:val="24"/>
              </w:rPr>
              <w:t>香港证券交易所</w:t>
            </w:r>
          </w:p>
        </w:tc>
        <w:tc>
          <w:tcPr>
            <w:tcW w:w="0" w:type="auto"/>
            <w:vAlign w:val="center"/>
          </w:tcPr>
          <w:p w14:paraId="3AEC2FD3" w14:textId="77777777" w:rsidR="006147E8" w:rsidRDefault="006146D0">
            <w:pPr>
              <w:jc w:val="center"/>
            </w:pPr>
            <w:r>
              <w:rPr>
                <w:rFonts w:eastAsiaTheme="minorEastAsia"/>
                <w:color w:val="000000" w:themeColor="text1"/>
                <w:sz w:val="24"/>
              </w:rPr>
              <w:t>中国香港</w:t>
            </w:r>
          </w:p>
        </w:tc>
        <w:tc>
          <w:tcPr>
            <w:tcW w:w="0" w:type="auto"/>
            <w:vAlign w:val="center"/>
          </w:tcPr>
          <w:p w14:paraId="11F37F82" w14:textId="77777777" w:rsidR="006147E8" w:rsidRDefault="006146D0">
            <w:pPr>
              <w:jc w:val="right"/>
            </w:pPr>
            <w:r>
              <w:rPr>
                <w:rFonts w:eastAsiaTheme="minorEastAsia"/>
                <w:color w:val="000000" w:themeColor="text1"/>
                <w:sz w:val="24"/>
              </w:rPr>
              <w:t>932,200</w:t>
            </w:r>
          </w:p>
        </w:tc>
        <w:tc>
          <w:tcPr>
            <w:tcW w:w="0" w:type="auto"/>
            <w:vAlign w:val="center"/>
          </w:tcPr>
          <w:p w14:paraId="456F4723" w14:textId="77777777" w:rsidR="006147E8" w:rsidRDefault="006146D0">
            <w:pPr>
              <w:jc w:val="right"/>
            </w:pPr>
            <w:r>
              <w:rPr>
                <w:rFonts w:eastAsiaTheme="minorEastAsia"/>
                <w:color w:val="000000" w:themeColor="text1"/>
                <w:sz w:val="24"/>
              </w:rPr>
              <w:t>29,782,279.84</w:t>
            </w:r>
          </w:p>
        </w:tc>
        <w:tc>
          <w:tcPr>
            <w:tcW w:w="0" w:type="auto"/>
            <w:vAlign w:val="center"/>
          </w:tcPr>
          <w:p w14:paraId="5908EA4C" w14:textId="77777777" w:rsidR="006147E8" w:rsidRDefault="006146D0">
            <w:pPr>
              <w:jc w:val="right"/>
            </w:pPr>
            <w:r>
              <w:rPr>
                <w:rFonts w:eastAsiaTheme="minorEastAsia"/>
                <w:color w:val="000000" w:themeColor="text1"/>
                <w:sz w:val="24"/>
              </w:rPr>
              <w:t>9.26</w:t>
            </w:r>
          </w:p>
        </w:tc>
      </w:tr>
      <w:tr w:rsidR="006147E8" w14:paraId="71B04ECB" w14:textId="77777777">
        <w:tc>
          <w:tcPr>
            <w:tcW w:w="0" w:type="auto"/>
            <w:vAlign w:val="center"/>
          </w:tcPr>
          <w:p w14:paraId="1F824787" w14:textId="77777777" w:rsidR="006147E8" w:rsidRDefault="006146D0">
            <w:pPr>
              <w:jc w:val="center"/>
            </w:pPr>
            <w:r>
              <w:rPr>
                <w:rFonts w:eastAsiaTheme="minorEastAsia"/>
                <w:color w:val="000000" w:themeColor="text1"/>
                <w:sz w:val="24"/>
              </w:rPr>
              <w:t>2</w:t>
            </w:r>
          </w:p>
        </w:tc>
        <w:tc>
          <w:tcPr>
            <w:tcW w:w="0" w:type="auto"/>
            <w:vAlign w:val="center"/>
          </w:tcPr>
          <w:p w14:paraId="63FECF9F" w14:textId="77777777" w:rsidR="006147E8" w:rsidRDefault="006146D0">
            <w:pPr>
              <w:jc w:val="center"/>
            </w:pPr>
            <w:r>
              <w:rPr>
                <w:rFonts w:eastAsiaTheme="minorEastAsia"/>
                <w:color w:val="000000" w:themeColor="text1"/>
                <w:sz w:val="24"/>
              </w:rPr>
              <w:t>TencentHoldingsLtd</w:t>
            </w:r>
          </w:p>
        </w:tc>
        <w:tc>
          <w:tcPr>
            <w:tcW w:w="0" w:type="auto"/>
            <w:vAlign w:val="center"/>
          </w:tcPr>
          <w:p w14:paraId="416FEED6" w14:textId="77777777" w:rsidR="006147E8" w:rsidRDefault="006146D0">
            <w:pPr>
              <w:jc w:val="center"/>
            </w:pPr>
            <w:r>
              <w:rPr>
                <w:rFonts w:eastAsiaTheme="minorEastAsia"/>
                <w:color w:val="000000" w:themeColor="text1"/>
                <w:sz w:val="24"/>
              </w:rPr>
              <w:t>腾讯控股</w:t>
            </w:r>
          </w:p>
        </w:tc>
        <w:tc>
          <w:tcPr>
            <w:tcW w:w="0" w:type="auto"/>
            <w:vAlign w:val="center"/>
          </w:tcPr>
          <w:p w14:paraId="7E2A6D0B" w14:textId="77777777" w:rsidR="006147E8" w:rsidRDefault="006146D0">
            <w:pPr>
              <w:jc w:val="center"/>
            </w:pPr>
            <w:r>
              <w:rPr>
                <w:rFonts w:eastAsiaTheme="minorEastAsia"/>
                <w:color w:val="000000" w:themeColor="text1"/>
                <w:sz w:val="24"/>
              </w:rPr>
              <w:t>700</w:t>
            </w:r>
          </w:p>
        </w:tc>
        <w:tc>
          <w:tcPr>
            <w:tcW w:w="0" w:type="auto"/>
            <w:vAlign w:val="center"/>
          </w:tcPr>
          <w:p w14:paraId="3CA62F04" w14:textId="77777777" w:rsidR="006147E8" w:rsidRDefault="006146D0">
            <w:pPr>
              <w:jc w:val="center"/>
            </w:pPr>
            <w:r>
              <w:rPr>
                <w:rFonts w:eastAsiaTheme="minorEastAsia"/>
                <w:color w:val="000000" w:themeColor="text1"/>
                <w:sz w:val="24"/>
              </w:rPr>
              <w:t>香港证券交易所</w:t>
            </w:r>
          </w:p>
        </w:tc>
        <w:tc>
          <w:tcPr>
            <w:tcW w:w="0" w:type="auto"/>
            <w:vAlign w:val="center"/>
          </w:tcPr>
          <w:p w14:paraId="4E667535" w14:textId="77777777" w:rsidR="006147E8" w:rsidRDefault="006146D0">
            <w:pPr>
              <w:jc w:val="center"/>
            </w:pPr>
            <w:r>
              <w:rPr>
                <w:rFonts w:eastAsiaTheme="minorEastAsia"/>
                <w:color w:val="000000" w:themeColor="text1"/>
                <w:sz w:val="24"/>
              </w:rPr>
              <w:t>中国香港</w:t>
            </w:r>
          </w:p>
        </w:tc>
        <w:tc>
          <w:tcPr>
            <w:tcW w:w="0" w:type="auto"/>
            <w:vAlign w:val="center"/>
          </w:tcPr>
          <w:p w14:paraId="4BAB5A67" w14:textId="77777777" w:rsidR="006147E8" w:rsidRDefault="006146D0">
            <w:pPr>
              <w:jc w:val="right"/>
            </w:pPr>
            <w:r>
              <w:rPr>
                <w:rFonts w:eastAsiaTheme="minorEastAsia"/>
                <w:color w:val="000000" w:themeColor="text1"/>
                <w:sz w:val="24"/>
              </w:rPr>
              <w:t>65,900</w:t>
            </w:r>
          </w:p>
        </w:tc>
        <w:tc>
          <w:tcPr>
            <w:tcW w:w="0" w:type="auto"/>
            <w:vAlign w:val="center"/>
          </w:tcPr>
          <w:p w14:paraId="07B80DB1" w14:textId="77777777" w:rsidR="006147E8" w:rsidRDefault="006146D0">
            <w:pPr>
              <w:jc w:val="right"/>
            </w:pPr>
            <w:r>
              <w:rPr>
                <w:rFonts w:eastAsiaTheme="minorEastAsia"/>
                <w:color w:val="000000" w:themeColor="text1"/>
                <w:sz w:val="24"/>
              </w:rPr>
              <w:t>25,447,857.01</w:t>
            </w:r>
          </w:p>
        </w:tc>
        <w:tc>
          <w:tcPr>
            <w:tcW w:w="0" w:type="auto"/>
            <w:vAlign w:val="center"/>
          </w:tcPr>
          <w:p w14:paraId="3AF204D6" w14:textId="77777777" w:rsidR="006147E8" w:rsidRDefault="006146D0">
            <w:pPr>
              <w:jc w:val="right"/>
            </w:pPr>
            <w:r>
              <w:rPr>
                <w:rFonts w:eastAsiaTheme="minorEastAsia"/>
                <w:color w:val="000000" w:themeColor="text1"/>
                <w:sz w:val="24"/>
              </w:rPr>
              <w:t>7.91</w:t>
            </w:r>
          </w:p>
        </w:tc>
      </w:tr>
      <w:tr w:rsidR="006147E8" w14:paraId="0FF8D82C" w14:textId="77777777">
        <w:tc>
          <w:tcPr>
            <w:tcW w:w="0" w:type="auto"/>
            <w:vAlign w:val="center"/>
          </w:tcPr>
          <w:p w14:paraId="13CBC5C6" w14:textId="77777777" w:rsidR="006147E8" w:rsidRDefault="006146D0">
            <w:pPr>
              <w:jc w:val="center"/>
            </w:pPr>
            <w:r>
              <w:rPr>
                <w:rFonts w:eastAsiaTheme="minorEastAsia"/>
                <w:color w:val="000000" w:themeColor="text1"/>
                <w:sz w:val="24"/>
              </w:rPr>
              <w:t>3</w:t>
            </w:r>
          </w:p>
        </w:tc>
        <w:tc>
          <w:tcPr>
            <w:tcW w:w="0" w:type="auto"/>
            <w:vAlign w:val="center"/>
          </w:tcPr>
          <w:p w14:paraId="0B6EF282" w14:textId="77777777" w:rsidR="006147E8" w:rsidRDefault="006146D0">
            <w:pPr>
              <w:jc w:val="center"/>
            </w:pPr>
            <w:r>
              <w:rPr>
                <w:rFonts w:eastAsiaTheme="minorEastAsia"/>
                <w:color w:val="000000" w:themeColor="text1"/>
                <w:sz w:val="24"/>
              </w:rPr>
              <w:t>AlibabaGroupHoldingLimited</w:t>
            </w:r>
          </w:p>
        </w:tc>
        <w:tc>
          <w:tcPr>
            <w:tcW w:w="0" w:type="auto"/>
            <w:vAlign w:val="center"/>
          </w:tcPr>
          <w:p w14:paraId="3A5A13D5" w14:textId="77777777" w:rsidR="006147E8" w:rsidRDefault="006146D0">
            <w:pPr>
              <w:jc w:val="center"/>
            </w:pPr>
            <w:r>
              <w:rPr>
                <w:rFonts w:eastAsiaTheme="minorEastAsia"/>
                <w:color w:val="000000" w:themeColor="text1"/>
                <w:sz w:val="24"/>
              </w:rPr>
              <w:t>阿里巴巴</w:t>
            </w:r>
            <w:r>
              <w:rPr>
                <w:rFonts w:eastAsiaTheme="minorEastAsia"/>
                <w:color w:val="000000" w:themeColor="text1"/>
                <w:sz w:val="24"/>
              </w:rPr>
              <w:t>-W</w:t>
            </w:r>
          </w:p>
        </w:tc>
        <w:tc>
          <w:tcPr>
            <w:tcW w:w="0" w:type="auto"/>
            <w:vAlign w:val="center"/>
          </w:tcPr>
          <w:p w14:paraId="2CB7AB78" w14:textId="77777777" w:rsidR="006147E8" w:rsidRDefault="006146D0">
            <w:pPr>
              <w:jc w:val="center"/>
            </w:pPr>
            <w:r>
              <w:rPr>
                <w:rFonts w:eastAsiaTheme="minorEastAsia"/>
                <w:color w:val="000000" w:themeColor="text1"/>
                <w:sz w:val="24"/>
              </w:rPr>
              <w:t>9988</w:t>
            </w:r>
          </w:p>
        </w:tc>
        <w:tc>
          <w:tcPr>
            <w:tcW w:w="0" w:type="auto"/>
            <w:vAlign w:val="center"/>
          </w:tcPr>
          <w:p w14:paraId="1D39F350" w14:textId="77777777" w:rsidR="006147E8" w:rsidRDefault="006146D0">
            <w:pPr>
              <w:jc w:val="center"/>
            </w:pPr>
            <w:r>
              <w:rPr>
                <w:rFonts w:eastAsiaTheme="minorEastAsia"/>
                <w:color w:val="000000" w:themeColor="text1"/>
                <w:sz w:val="24"/>
              </w:rPr>
              <w:t>香港证券交易所</w:t>
            </w:r>
          </w:p>
        </w:tc>
        <w:tc>
          <w:tcPr>
            <w:tcW w:w="0" w:type="auto"/>
            <w:vAlign w:val="center"/>
          </w:tcPr>
          <w:p w14:paraId="5337F9EF" w14:textId="77777777" w:rsidR="006147E8" w:rsidRDefault="006146D0">
            <w:pPr>
              <w:jc w:val="center"/>
            </w:pPr>
            <w:r>
              <w:rPr>
                <w:rFonts w:eastAsiaTheme="minorEastAsia"/>
                <w:color w:val="000000" w:themeColor="text1"/>
                <w:sz w:val="24"/>
              </w:rPr>
              <w:t>中国香港</w:t>
            </w:r>
          </w:p>
        </w:tc>
        <w:tc>
          <w:tcPr>
            <w:tcW w:w="0" w:type="auto"/>
            <w:vAlign w:val="center"/>
          </w:tcPr>
          <w:p w14:paraId="257C36AB" w14:textId="77777777" w:rsidR="006147E8" w:rsidRDefault="006146D0">
            <w:pPr>
              <w:jc w:val="right"/>
            </w:pPr>
            <w:r>
              <w:rPr>
                <w:rFonts w:eastAsiaTheme="minorEastAsia"/>
                <w:color w:val="000000" w:themeColor="text1"/>
                <w:sz w:val="24"/>
              </w:rPr>
              <w:t>319,100</w:t>
            </w:r>
          </w:p>
        </w:tc>
        <w:tc>
          <w:tcPr>
            <w:tcW w:w="0" w:type="auto"/>
            <w:vAlign w:val="center"/>
          </w:tcPr>
          <w:p w14:paraId="294A06BA" w14:textId="77777777" w:rsidR="006147E8" w:rsidRDefault="006146D0">
            <w:pPr>
              <w:jc w:val="right"/>
            </w:pPr>
            <w:r>
              <w:rPr>
                <w:rFonts w:eastAsiaTheme="minorEastAsia"/>
                <w:color w:val="000000" w:themeColor="text1"/>
                <w:sz w:val="24"/>
              </w:rPr>
              <w:t>24,349,147.59</w:t>
            </w:r>
          </w:p>
        </w:tc>
        <w:tc>
          <w:tcPr>
            <w:tcW w:w="0" w:type="auto"/>
            <w:vAlign w:val="center"/>
          </w:tcPr>
          <w:p w14:paraId="17F0E7C9" w14:textId="77777777" w:rsidR="006147E8" w:rsidRDefault="006146D0">
            <w:pPr>
              <w:jc w:val="right"/>
            </w:pPr>
            <w:r>
              <w:rPr>
                <w:rFonts w:eastAsiaTheme="minorEastAsia"/>
                <w:color w:val="000000" w:themeColor="text1"/>
                <w:sz w:val="24"/>
              </w:rPr>
              <w:t>7.57</w:t>
            </w:r>
          </w:p>
        </w:tc>
      </w:tr>
      <w:tr w:rsidR="006147E8" w14:paraId="55585743" w14:textId="77777777">
        <w:tc>
          <w:tcPr>
            <w:tcW w:w="0" w:type="auto"/>
            <w:vAlign w:val="center"/>
          </w:tcPr>
          <w:p w14:paraId="5889D4C4" w14:textId="77777777" w:rsidR="006147E8" w:rsidRDefault="006146D0">
            <w:pPr>
              <w:jc w:val="center"/>
            </w:pPr>
            <w:r>
              <w:rPr>
                <w:rFonts w:eastAsiaTheme="minorEastAsia"/>
                <w:color w:val="000000" w:themeColor="text1"/>
                <w:sz w:val="24"/>
              </w:rPr>
              <w:t>4</w:t>
            </w:r>
          </w:p>
        </w:tc>
        <w:tc>
          <w:tcPr>
            <w:tcW w:w="0" w:type="auto"/>
            <w:vAlign w:val="center"/>
          </w:tcPr>
          <w:p w14:paraId="3AB459AA" w14:textId="77777777" w:rsidR="006147E8" w:rsidRDefault="006146D0">
            <w:pPr>
              <w:jc w:val="center"/>
            </w:pPr>
            <w:r>
              <w:rPr>
                <w:rFonts w:eastAsiaTheme="minorEastAsia"/>
                <w:color w:val="000000" w:themeColor="text1"/>
                <w:sz w:val="24"/>
              </w:rPr>
              <w:t>JD.Com,Inc.</w:t>
            </w:r>
          </w:p>
        </w:tc>
        <w:tc>
          <w:tcPr>
            <w:tcW w:w="0" w:type="auto"/>
            <w:vAlign w:val="center"/>
          </w:tcPr>
          <w:p w14:paraId="33E0AF44" w14:textId="77777777" w:rsidR="006147E8" w:rsidRDefault="006146D0">
            <w:pPr>
              <w:jc w:val="center"/>
            </w:pPr>
            <w:r>
              <w:rPr>
                <w:rFonts w:eastAsiaTheme="minorEastAsia"/>
                <w:color w:val="000000" w:themeColor="text1"/>
                <w:sz w:val="24"/>
              </w:rPr>
              <w:t>京东集团</w:t>
            </w:r>
            <w:r>
              <w:rPr>
                <w:rFonts w:eastAsiaTheme="minorEastAsia"/>
                <w:color w:val="000000" w:themeColor="text1"/>
                <w:sz w:val="24"/>
              </w:rPr>
              <w:t>-SW</w:t>
            </w:r>
          </w:p>
        </w:tc>
        <w:tc>
          <w:tcPr>
            <w:tcW w:w="0" w:type="auto"/>
            <w:vAlign w:val="center"/>
          </w:tcPr>
          <w:p w14:paraId="4DB09BBE" w14:textId="77777777" w:rsidR="006147E8" w:rsidRDefault="006146D0">
            <w:pPr>
              <w:jc w:val="center"/>
            </w:pPr>
            <w:r>
              <w:rPr>
                <w:rFonts w:eastAsiaTheme="minorEastAsia"/>
                <w:color w:val="000000" w:themeColor="text1"/>
                <w:sz w:val="24"/>
              </w:rPr>
              <w:t>9618</w:t>
            </w:r>
          </w:p>
        </w:tc>
        <w:tc>
          <w:tcPr>
            <w:tcW w:w="0" w:type="auto"/>
            <w:vAlign w:val="center"/>
          </w:tcPr>
          <w:p w14:paraId="0B53B246" w14:textId="77777777" w:rsidR="006147E8" w:rsidRDefault="006146D0">
            <w:pPr>
              <w:jc w:val="center"/>
            </w:pPr>
            <w:r>
              <w:rPr>
                <w:rFonts w:eastAsiaTheme="minorEastAsia"/>
                <w:color w:val="000000" w:themeColor="text1"/>
                <w:sz w:val="24"/>
              </w:rPr>
              <w:t>香港证券交易所</w:t>
            </w:r>
          </w:p>
        </w:tc>
        <w:tc>
          <w:tcPr>
            <w:tcW w:w="0" w:type="auto"/>
            <w:vAlign w:val="center"/>
          </w:tcPr>
          <w:p w14:paraId="24EAF0A3" w14:textId="77777777" w:rsidR="006147E8" w:rsidRDefault="006146D0">
            <w:pPr>
              <w:jc w:val="center"/>
            </w:pPr>
            <w:r>
              <w:rPr>
                <w:rFonts w:eastAsiaTheme="minorEastAsia"/>
                <w:color w:val="000000" w:themeColor="text1"/>
                <w:sz w:val="24"/>
              </w:rPr>
              <w:t>中国香港</w:t>
            </w:r>
          </w:p>
        </w:tc>
        <w:tc>
          <w:tcPr>
            <w:tcW w:w="0" w:type="auto"/>
            <w:vAlign w:val="center"/>
          </w:tcPr>
          <w:p w14:paraId="641E6272" w14:textId="77777777" w:rsidR="006147E8" w:rsidRDefault="006146D0">
            <w:pPr>
              <w:jc w:val="right"/>
            </w:pPr>
            <w:r>
              <w:rPr>
                <w:rFonts w:eastAsiaTheme="minorEastAsia"/>
                <w:color w:val="000000" w:themeColor="text1"/>
                <w:sz w:val="24"/>
              </w:rPr>
              <w:t>185,450</w:t>
            </w:r>
          </w:p>
        </w:tc>
        <w:tc>
          <w:tcPr>
            <w:tcW w:w="0" w:type="auto"/>
            <w:vAlign w:val="center"/>
          </w:tcPr>
          <w:p w14:paraId="7CB3A952" w14:textId="77777777" w:rsidR="006147E8" w:rsidRDefault="006146D0">
            <w:pPr>
              <w:jc w:val="right"/>
            </w:pPr>
            <w:r>
              <w:rPr>
                <w:rFonts w:eastAsiaTheme="minorEastAsia"/>
                <w:color w:val="000000" w:themeColor="text1"/>
                <w:sz w:val="24"/>
              </w:rPr>
              <w:t>23,355,840.05</w:t>
            </w:r>
          </w:p>
        </w:tc>
        <w:tc>
          <w:tcPr>
            <w:tcW w:w="0" w:type="auto"/>
            <w:vAlign w:val="center"/>
          </w:tcPr>
          <w:p w14:paraId="13739CF0" w14:textId="77777777" w:rsidR="006147E8" w:rsidRDefault="006146D0">
            <w:pPr>
              <w:jc w:val="right"/>
            </w:pPr>
            <w:r>
              <w:rPr>
                <w:rFonts w:eastAsiaTheme="minorEastAsia"/>
                <w:color w:val="000000" w:themeColor="text1"/>
                <w:sz w:val="24"/>
              </w:rPr>
              <w:t>7.26</w:t>
            </w:r>
          </w:p>
        </w:tc>
      </w:tr>
      <w:tr w:rsidR="006147E8" w14:paraId="6CACFC9C" w14:textId="77777777">
        <w:tc>
          <w:tcPr>
            <w:tcW w:w="0" w:type="auto"/>
            <w:vAlign w:val="center"/>
          </w:tcPr>
          <w:p w14:paraId="39188865" w14:textId="77777777" w:rsidR="006147E8" w:rsidRDefault="006146D0">
            <w:pPr>
              <w:jc w:val="center"/>
            </w:pPr>
            <w:r>
              <w:rPr>
                <w:rFonts w:eastAsiaTheme="minorEastAsia"/>
                <w:color w:val="000000" w:themeColor="text1"/>
                <w:sz w:val="24"/>
              </w:rPr>
              <w:t>5</w:t>
            </w:r>
          </w:p>
        </w:tc>
        <w:tc>
          <w:tcPr>
            <w:tcW w:w="0" w:type="auto"/>
            <w:vAlign w:val="center"/>
          </w:tcPr>
          <w:p w14:paraId="7D356979" w14:textId="77777777" w:rsidR="006147E8" w:rsidRDefault="006146D0">
            <w:pPr>
              <w:jc w:val="center"/>
            </w:pPr>
            <w:r>
              <w:rPr>
                <w:rFonts w:eastAsiaTheme="minorEastAsia"/>
                <w:color w:val="000000" w:themeColor="text1"/>
                <w:sz w:val="24"/>
              </w:rPr>
              <w:t>Meituan</w:t>
            </w:r>
          </w:p>
        </w:tc>
        <w:tc>
          <w:tcPr>
            <w:tcW w:w="0" w:type="auto"/>
            <w:vAlign w:val="center"/>
          </w:tcPr>
          <w:p w14:paraId="051C3E8C" w14:textId="77777777" w:rsidR="006147E8" w:rsidRDefault="006146D0">
            <w:pPr>
              <w:jc w:val="center"/>
            </w:pPr>
            <w:r>
              <w:rPr>
                <w:rFonts w:eastAsiaTheme="minorEastAsia"/>
                <w:color w:val="000000" w:themeColor="text1"/>
                <w:sz w:val="24"/>
              </w:rPr>
              <w:t>美团</w:t>
            </w:r>
            <w:r>
              <w:rPr>
                <w:rFonts w:eastAsiaTheme="minorEastAsia"/>
                <w:color w:val="000000" w:themeColor="text1"/>
                <w:sz w:val="24"/>
              </w:rPr>
              <w:t>-W</w:t>
            </w:r>
          </w:p>
        </w:tc>
        <w:tc>
          <w:tcPr>
            <w:tcW w:w="0" w:type="auto"/>
            <w:vAlign w:val="center"/>
          </w:tcPr>
          <w:p w14:paraId="27983071" w14:textId="77777777" w:rsidR="006147E8" w:rsidRDefault="006146D0">
            <w:pPr>
              <w:jc w:val="center"/>
            </w:pPr>
            <w:r>
              <w:rPr>
                <w:rFonts w:eastAsiaTheme="minorEastAsia"/>
                <w:color w:val="000000" w:themeColor="text1"/>
                <w:sz w:val="24"/>
              </w:rPr>
              <w:t>3690</w:t>
            </w:r>
          </w:p>
        </w:tc>
        <w:tc>
          <w:tcPr>
            <w:tcW w:w="0" w:type="auto"/>
            <w:vAlign w:val="center"/>
          </w:tcPr>
          <w:p w14:paraId="14871FA4" w14:textId="77777777" w:rsidR="006147E8" w:rsidRDefault="006146D0">
            <w:pPr>
              <w:jc w:val="center"/>
            </w:pPr>
            <w:r>
              <w:rPr>
                <w:rFonts w:eastAsiaTheme="minorEastAsia"/>
                <w:color w:val="000000" w:themeColor="text1"/>
                <w:sz w:val="24"/>
              </w:rPr>
              <w:t>香港证券交易</w:t>
            </w:r>
            <w:r>
              <w:rPr>
                <w:rFonts w:eastAsiaTheme="minorEastAsia"/>
                <w:color w:val="000000" w:themeColor="text1"/>
                <w:sz w:val="24"/>
              </w:rPr>
              <w:lastRenderedPageBreak/>
              <w:t>所</w:t>
            </w:r>
          </w:p>
        </w:tc>
        <w:tc>
          <w:tcPr>
            <w:tcW w:w="0" w:type="auto"/>
            <w:vAlign w:val="center"/>
          </w:tcPr>
          <w:p w14:paraId="1ED5A016" w14:textId="77777777" w:rsidR="006147E8" w:rsidRDefault="006146D0">
            <w:pPr>
              <w:jc w:val="center"/>
            </w:pPr>
            <w:r>
              <w:rPr>
                <w:rFonts w:eastAsiaTheme="minorEastAsia"/>
                <w:color w:val="000000" w:themeColor="text1"/>
                <w:sz w:val="24"/>
              </w:rPr>
              <w:lastRenderedPageBreak/>
              <w:t>中国香港</w:t>
            </w:r>
          </w:p>
        </w:tc>
        <w:tc>
          <w:tcPr>
            <w:tcW w:w="0" w:type="auto"/>
            <w:vAlign w:val="center"/>
          </w:tcPr>
          <w:p w14:paraId="046B26BD" w14:textId="77777777" w:rsidR="006147E8" w:rsidRDefault="006146D0">
            <w:pPr>
              <w:jc w:val="right"/>
            </w:pPr>
            <w:r>
              <w:rPr>
                <w:rFonts w:eastAsiaTheme="minorEastAsia"/>
                <w:color w:val="000000" w:themeColor="text1"/>
                <w:sz w:val="24"/>
              </w:rPr>
              <w:t>163,950</w:t>
            </w:r>
          </w:p>
        </w:tc>
        <w:tc>
          <w:tcPr>
            <w:tcW w:w="0" w:type="auto"/>
            <w:vAlign w:val="center"/>
          </w:tcPr>
          <w:p w14:paraId="1DB9E3B9" w14:textId="77777777" w:rsidR="006147E8" w:rsidRDefault="006146D0">
            <w:pPr>
              <w:jc w:val="right"/>
            </w:pPr>
            <w:r>
              <w:rPr>
                <w:rFonts w:eastAsiaTheme="minorEastAsia"/>
                <w:color w:val="000000" w:themeColor="text1"/>
                <w:sz w:val="24"/>
              </w:rPr>
              <w:t>23,031,739.94</w:t>
            </w:r>
          </w:p>
        </w:tc>
        <w:tc>
          <w:tcPr>
            <w:tcW w:w="0" w:type="auto"/>
            <w:vAlign w:val="center"/>
          </w:tcPr>
          <w:p w14:paraId="7F61F97C" w14:textId="77777777" w:rsidR="006147E8" w:rsidRDefault="006146D0">
            <w:pPr>
              <w:jc w:val="right"/>
            </w:pPr>
            <w:r>
              <w:rPr>
                <w:rFonts w:eastAsiaTheme="minorEastAsia"/>
                <w:color w:val="000000" w:themeColor="text1"/>
                <w:sz w:val="24"/>
              </w:rPr>
              <w:t>7.16</w:t>
            </w:r>
          </w:p>
        </w:tc>
      </w:tr>
      <w:tr w:rsidR="006147E8" w14:paraId="67812289" w14:textId="77777777">
        <w:tc>
          <w:tcPr>
            <w:tcW w:w="0" w:type="auto"/>
            <w:vAlign w:val="center"/>
          </w:tcPr>
          <w:p w14:paraId="4363E289" w14:textId="77777777" w:rsidR="006147E8" w:rsidRDefault="006146D0">
            <w:pPr>
              <w:jc w:val="center"/>
            </w:pPr>
            <w:r>
              <w:rPr>
                <w:rFonts w:eastAsiaTheme="minorEastAsia"/>
                <w:color w:val="000000" w:themeColor="text1"/>
                <w:sz w:val="24"/>
              </w:rPr>
              <w:t>6</w:t>
            </w:r>
          </w:p>
        </w:tc>
        <w:tc>
          <w:tcPr>
            <w:tcW w:w="0" w:type="auto"/>
            <w:vAlign w:val="center"/>
          </w:tcPr>
          <w:p w14:paraId="69F670F7" w14:textId="77777777" w:rsidR="006147E8" w:rsidRDefault="006146D0">
            <w:pPr>
              <w:jc w:val="center"/>
            </w:pPr>
            <w:r>
              <w:rPr>
                <w:rFonts w:eastAsiaTheme="minorEastAsia"/>
                <w:color w:val="000000" w:themeColor="text1"/>
                <w:sz w:val="24"/>
              </w:rPr>
              <w:t>SemiconductorManufacturingInternationalCorporation</w:t>
            </w:r>
          </w:p>
        </w:tc>
        <w:tc>
          <w:tcPr>
            <w:tcW w:w="0" w:type="auto"/>
            <w:vAlign w:val="center"/>
          </w:tcPr>
          <w:p w14:paraId="2E58B3B6" w14:textId="77777777" w:rsidR="006147E8" w:rsidRDefault="006146D0">
            <w:pPr>
              <w:jc w:val="center"/>
            </w:pPr>
            <w:r>
              <w:rPr>
                <w:rFonts w:eastAsiaTheme="minorEastAsia"/>
                <w:color w:val="000000" w:themeColor="text1"/>
                <w:sz w:val="24"/>
              </w:rPr>
              <w:t>中芯国际</w:t>
            </w:r>
          </w:p>
        </w:tc>
        <w:tc>
          <w:tcPr>
            <w:tcW w:w="0" w:type="auto"/>
            <w:vAlign w:val="center"/>
          </w:tcPr>
          <w:p w14:paraId="1BF309E3" w14:textId="77777777" w:rsidR="006147E8" w:rsidRDefault="006146D0">
            <w:pPr>
              <w:jc w:val="center"/>
            </w:pPr>
            <w:r>
              <w:rPr>
                <w:rFonts w:eastAsiaTheme="minorEastAsia"/>
                <w:color w:val="000000" w:themeColor="text1"/>
                <w:sz w:val="24"/>
              </w:rPr>
              <w:t>981</w:t>
            </w:r>
          </w:p>
        </w:tc>
        <w:tc>
          <w:tcPr>
            <w:tcW w:w="0" w:type="auto"/>
            <w:vAlign w:val="center"/>
          </w:tcPr>
          <w:p w14:paraId="55CF08DA" w14:textId="77777777" w:rsidR="006147E8" w:rsidRDefault="006146D0">
            <w:pPr>
              <w:jc w:val="center"/>
            </w:pPr>
            <w:r>
              <w:rPr>
                <w:rFonts w:eastAsiaTheme="minorEastAsia"/>
                <w:color w:val="000000" w:themeColor="text1"/>
                <w:sz w:val="24"/>
              </w:rPr>
              <w:t>香港证券交易所</w:t>
            </w:r>
          </w:p>
        </w:tc>
        <w:tc>
          <w:tcPr>
            <w:tcW w:w="0" w:type="auto"/>
            <w:vAlign w:val="center"/>
          </w:tcPr>
          <w:p w14:paraId="029386AA" w14:textId="77777777" w:rsidR="006147E8" w:rsidRDefault="006146D0">
            <w:pPr>
              <w:jc w:val="center"/>
            </w:pPr>
            <w:r>
              <w:rPr>
                <w:rFonts w:eastAsiaTheme="minorEastAsia"/>
                <w:color w:val="000000" w:themeColor="text1"/>
                <w:sz w:val="24"/>
              </w:rPr>
              <w:t>中国香港</w:t>
            </w:r>
          </w:p>
        </w:tc>
        <w:tc>
          <w:tcPr>
            <w:tcW w:w="0" w:type="auto"/>
            <w:vAlign w:val="center"/>
          </w:tcPr>
          <w:p w14:paraId="70A1D7B6" w14:textId="77777777" w:rsidR="006147E8" w:rsidRDefault="006146D0">
            <w:pPr>
              <w:jc w:val="right"/>
            </w:pPr>
            <w:r>
              <w:rPr>
                <w:rFonts w:eastAsiaTheme="minorEastAsia"/>
                <w:color w:val="000000" w:themeColor="text1"/>
                <w:sz w:val="24"/>
              </w:rPr>
              <w:t>676,500</w:t>
            </w:r>
          </w:p>
        </w:tc>
        <w:tc>
          <w:tcPr>
            <w:tcW w:w="0" w:type="auto"/>
            <w:vAlign w:val="center"/>
          </w:tcPr>
          <w:p w14:paraId="0BDD448E" w14:textId="77777777" w:rsidR="006147E8" w:rsidRDefault="006146D0">
            <w:pPr>
              <w:jc w:val="right"/>
            </w:pPr>
            <w:r>
              <w:rPr>
                <w:rFonts w:eastAsiaTheme="minorEastAsia"/>
                <w:color w:val="000000" w:themeColor="text1"/>
                <w:sz w:val="24"/>
              </w:rPr>
              <w:t>19,921,620.71</w:t>
            </w:r>
          </w:p>
        </w:tc>
        <w:tc>
          <w:tcPr>
            <w:tcW w:w="0" w:type="auto"/>
            <w:vAlign w:val="center"/>
          </w:tcPr>
          <w:p w14:paraId="429BA120" w14:textId="77777777" w:rsidR="006147E8" w:rsidRDefault="006146D0">
            <w:pPr>
              <w:jc w:val="right"/>
            </w:pPr>
            <w:r>
              <w:rPr>
                <w:rFonts w:eastAsiaTheme="minorEastAsia"/>
                <w:color w:val="000000" w:themeColor="text1"/>
                <w:sz w:val="24"/>
              </w:rPr>
              <w:t>6.20</w:t>
            </w:r>
          </w:p>
        </w:tc>
      </w:tr>
      <w:tr w:rsidR="006147E8" w14:paraId="19C55C22" w14:textId="77777777">
        <w:tc>
          <w:tcPr>
            <w:tcW w:w="0" w:type="auto"/>
            <w:vAlign w:val="center"/>
          </w:tcPr>
          <w:p w14:paraId="6016E0C5" w14:textId="77777777" w:rsidR="006147E8" w:rsidRDefault="006146D0">
            <w:pPr>
              <w:jc w:val="center"/>
            </w:pPr>
            <w:r>
              <w:rPr>
                <w:rFonts w:eastAsiaTheme="minorEastAsia"/>
                <w:color w:val="000000" w:themeColor="text1"/>
                <w:sz w:val="24"/>
              </w:rPr>
              <w:t>7</w:t>
            </w:r>
          </w:p>
        </w:tc>
        <w:tc>
          <w:tcPr>
            <w:tcW w:w="0" w:type="auto"/>
            <w:vAlign w:val="center"/>
          </w:tcPr>
          <w:p w14:paraId="68B9E132" w14:textId="77777777" w:rsidR="006147E8" w:rsidRDefault="006146D0">
            <w:pPr>
              <w:jc w:val="center"/>
            </w:pPr>
            <w:r>
              <w:rPr>
                <w:rFonts w:eastAsiaTheme="minorEastAsia"/>
                <w:color w:val="000000" w:themeColor="text1"/>
                <w:sz w:val="24"/>
              </w:rPr>
              <w:t>LiAutoInc.</w:t>
            </w:r>
          </w:p>
        </w:tc>
        <w:tc>
          <w:tcPr>
            <w:tcW w:w="0" w:type="auto"/>
            <w:vAlign w:val="center"/>
          </w:tcPr>
          <w:p w14:paraId="3E013021" w14:textId="77777777" w:rsidR="006147E8" w:rsidRDefault="006146D0">
            <w:pPr>
              <w:jc w:val="center"/>
            </w:pPr>
            <w:r>
              <w:rPr>
                <w:rFonts w:eastAsiaTheme="minorEastAsia"/>
                <w:color w:val="000000" w:themeColor="text1"/>
                <w:sz w:val="24"/>
              </w:rPr>
              <w:t>理想汽车</w:t>
            </w:r>
            <w:r>
              <w:rPr>
                <w:rFonts w:eastAsiaTheme="minorEastAsia"/>
                <w:color w:val="000000" w:themeColor="text1"/>
                <w:sz w:val="24"/>
              </w:rPr>
              <w:t>-W</w:t>
            </w:r>
          </w:p>
        </w:tc>
        <w:tc>
          <w:tcPr>
            <w:tcW w:w="0" w:type="auto"/>
            <w:vAlign w:val="center"/>
          </w:tcPr>
          <w:p w14:paraId="4EA02A38" w14:textId="77777777" w:rsidR="006147E8" w:rsidRDefault="006146D0">
            <w:pPr>
              <w:jc w:val="center"/>
            </w:pPr>
            <w:r>
              <w:rPr>
                <w:rFonts w:eastAsiaTheme="minorEastAsia"/>
                <w:color w:val="000000" w:themeColor="text1"/>
                <w:sz w:val="24"/>
              </w:rPr>
              <w:t>2015</w:t>
            </w:r>
          </w:p>
        </w:tc>
        <w:tc>
          <w:tcPr>
            <w:tcW w:w="0" w:type="auto"/>
            <w:vAlign w:val="center"/>
          </w:tcPr>
          <w:p w14:paraId="71808414" w14:textId="77777777" w:rsidR="006147E8" w:rsidRDefault="006146D0">
            <w:pPr>
              <w:jc w:val="center"/>
            </w:pPr>
            <w:r>
              <w:rPr>
                <w:rFonts w:eastAsiaTheme="minorEastAsia"/>
                <w:color w:val="000000" w:themeColor="text1"/>
                <w:sz w:val="24"/>
              </w:rPr>
              <w:t>香港证券交易所</w:t>
            </w:r>
          </w:p>
        </w:tc>
        <w:tc>
          <w:tcPr>
            <w:tcW w:w="0" w:type="auto"/>
            <w:vAlign w:val="center"/>
          </w:tcPr>
          <w:p w14:paraId="6A57D605" w14:textId="77777777" w:rsidR="006147E8" w:rsidRDefault="006146D0">
            <w:pPr>
              <w:jc w:val="center"/>
            </w:pPr>
            <w:r>
              <w:rPr>
                <w:rFonts w:eastAsiaTheme="minorEastAsia"/>
                <w:color w:val="000000" w:themeColor="text1"/>
                <w:sz w:val="24"/>
              </w:rPr>
              <w:t>中国香港</w:t>
            </w:r>
          </w:p>
        </w:tc>
        <w:tc>
          <w:tcPr>
            <w:tcW w:w="0" w:type="auto"/>
            <w:vAlign w:val="center"/>
          </w:tcPr>
          <w:p w14:paraId="46BA673E" w14:textId="77777777" w:rsidR="006147E8" w:rsidRDefault="006146D0">
            <w:pPr>
              <w:jc w:val="right"/>
            </w:pPr>
            <w:r>
              <w:rPr>
                <w:rFonts w:eastAsiaTheme="minorEastAsia"/>
                <w:color w:val="000000" w:themeColor="text1"/>
                <w:sz w:val="24"/>
              </w:rPr>
              <w:t>217,900</w:t>
            </w:r>
          </w:p>
        </w:tc>
        <w:tc>
          <w:tcPr>
            <w:tcW w:w="0" w:type="auto"/>
            <w:vAlign w:val="center"/>
          </w:tcPr>
          <w:p w14:paraId="78177ECD" w14:textId="77777777" w:rsidR="006147E8" w:rsidRDefault="006146D0">
            <w:pPr>
              <w:jc w:val="right"/>
            </w:pPr>
            <w:r>
              <w:rPr>
                <w:rFonts w:eastAsiaTheme="minorEastAsia"/>
                <w:color w:val="000000" w:themeColor="text1"/>
                <w:sz w:val="24"/>
              </w:rPr>
              <w:t>18,957,617.70</w:t>
            </w:r>
          </w:p>
        </w:tc>
        <w:tc>
          <w:tcPr>
            <w:tcW w:w="0" w:type="auto"/>
            <w:vAlign w:val="center"/>
          </w:tcPr>
          <w:p w14:paraId="3868710A" w14:textId="77777777" w:rsidR="006147E8" w:rsidRDefault="006146D0">
            <w:pPr>
              <w:jc w:val="right"/>
            </w:pPr>
            <w:r>
              <w:rPr>
                <w:rFonts w:eastAsiaTheme="minorEastAsia"/>
                <w:color w:val="000000" w:themeColor="text1"/>
                <w:sz w:val="24"/>
              </w:rPr>
              <w:t>5.90</w:t>
            </w:r>
          </w:p>
        </w:tc>
      </w:tr>
      <w:tr w:rsidR="006147E8" w14:paraId="0409329F" w14:textId="77777777">
        <w:tc>
          <w:tcPr>
            <w:tcW w:w="0" w:type="auto"/>
            <w:vAlign w:val="center"/>
          </w:tcPr>
          <w:p w14:paraId="436C537A" w14:textId="77777777" w:rsidR="006147E8" w:rsidRDefault="006146D0">
            <w:pPr>
              <w:jc w:val="center"/>
            </w:pPr>
            <w:r>
              <w:rPr>
                <w:rFonts w:eastAsiaTheme="minorEastAsia"/>
                <w:color w:val="000000" w:themeColor="text1"/>
                <w:sz w:val="24"/>
              </w:rPr>
              <w:t>8</w:t>
            </w:r>
          </w:p>
        </w:tc>
        <w:tc>
          <w:tcPr>
            <w:tcW w:w="0" w:type="auto"/>
            <w:vAlign w:val="center"/>
          </w:tcPr>
          <w:p w14:paraId="2DCB41F8" w14:textId="77777777" w:rsidR="006147E8" w:rsidRDefault="006146D0">
            <w:pPr>
              <w:jc w:val="center"/>
            </w:pPr>
            <w:r>
              <w:rPr>
                <w:rFonts w:eastAsiaTheme="minorEastAsia"/>
                <w:color w:val="000000" w:themeColor="text1"/>
                <w:sz w:val="24"/>
              </w:rPr>
              <w:t>KuaishouTechnology</w:t>
            </w:r>
          </w:p>
        </w:tc>
        <w:tc>
          <w:tcPr>
            <w:tcW w:w="0" w:type="auto"/>
            <w:vAlign w:val="center"/>
          </w:tcPr>
          <w:p w14:paraId="69AE87FB" w14:textId="77777777" w:rsidR="006147E8" w:rsidRDefault="006146D0">
            <w:pPr>
              <w:jc w:val="center"/>
            </w:pPr>
            <w:r>
              <w:rPr>
                <w:rFonts w:eastAsiaTheme="minorEastAsia"/>
                <w:color w:val="000000" w:themeColor="text1"/>
                <w:sz w:val="24"/>
              </w:rPr>
              <w:t>快手</w:t>
            </w:r>
            <w:r>
              <w:rPr>
                <w:rFonts w:eastAsiaTheme="minorEastAsia"/>
                <w:color w:val="000000" w:themeColor="text1"/>
                <w:sz w:val="24"/>
              </w:rPr>
              <w:t>-W</w:t>
            </w:r>
          </w:p>
        </w:tc>
        <w:tc>
          <w:tcPr>
            <w:tcW w:w="0" w:type="auto"/>
            <w:vAlign w:val="center"/>
          </w:tcPr>
          <w:p w14:paraId="67A38D8F" w14:textId="77777777" w:rsidR="006147E8" w:rsidRDefault="006146D0">
            <w:pPr>
              <w:jc w:val="center"/>
            </w:pPr>
            <w:r>
              <w:rPr>
                <w:rFonts w:eastAsiaTheme="minorEastAsia"/>
                <w:color w:val="000000" w:themeColor="text1"/>
                <w:sz w:val="24"/>
              </w:rPr>
              <w:t>1024</w:t>
            </w:r>
          </w:p>
        </w:tc>
        <w:tc>
          <w:tcPr>
            <w:tcW w:w="0" w:type="auto"/>
            <w:vAlign w:val="center"/>
          </w:tcPr>
          <w:p w14:paraId="087A9DF0" w14:textId="77777777" w:rsidR="006147E8" w:rsidRDefault="006146D0">
            <w:pPr>
              <w:jc w:val="center"/>
            </w:pPr>
            <w:r>
              <w:rPr>
                <w:rFonts w:eastAsiaTheme="minorEastAsia"/>
                <w:color w:val="000000" w:themeColor="text1"/>
                <w:sz w:val="24"/>
              </w:rPr>
              <w:t>香港证券交易所</w:t>
            </w:r>
          </w:p>
        </w:tc>
        <w:tc>
          <w:tcPr>
            <w:tcW w:w="0" w:type="auto"/>
            <w:vAlign w:val="center"/>
          </w:tcPr>
          <w:p w14:paraId="6309C4BF" w14:textId="77777777" w:rsidR="006147E8" w:rsidRDefault="006146D0">
            <w:pPr>
              <w:jc w:val="center"/>
            </w:pPr>
            <w:r>
              <w:rPr>
                <w:rFonts w:eastAsiaTheme="minorEastAsia"/>
                <w:color w:val="000000" w:themeColor="text1"/>
                <w:sz w:val="24"/>
              </w:rPr>
              <w:t>中国香港</w:t>
            </w:r>
          </w:p>
        </w:tc>
        <w:tc>
          <w:tcPr>
            <w:tcW w:w="0" w:type="auto"/>
            <w:vAlign w:val="center"/>
          </w:tcPr>
          <w:p w14:paraId="08CDB4F2" w14:textId="77777777" w:rsidR="006147E8" w:rsidRDefault="006146D0">
            <w:pPr>
              <w:jc w:val="right"/>
            </w:pPr>
            <w:r>
              <w:rPr>
                <w:rFonts w:eastAsiaTheme="minorEastAsia"/>
                <w:color w:val="000000" w:themeColor="text1"/>
                <w:sz w:val="24"/>
              </w:rPr>
              <w:t>490,100</w:t>
            </w:r>
          </w:p>
        </w:tc>
        <w:tc>
          <w:tcPr>
            <w:tcW w:w="0" w:type="auto"/>
            <w:vAlign w:val="center"/>
          </w:tcPr>
          <w:p w14:paraId="56A36E6C" w14:textId="77777777" w:rsidR="006147E8" w:rsidRDefault="006146D0">
            <w:pPr>
              <w:jc w:val="right"/>
            </w:pPr>
            <w:r>
              <w:rPr>
                <w:rFonts w:eastAsiaTheme="minorEastAsia"/>
                <w:color w:val="000000" w:themeColor="text1"/>
                <w:sz w:val="24"/>
              </w:rPr>
              <w:t>18,766,788.64</w:t>
            </w:r>
          </w:p>
        </w:tc>
        <w:tc>
          <w:tcPr>
            <w:tcW w:w="0" w:type="auto"/>
            <w:vAlign w:val="center"/>
          </w:tcPr>
          <w:p w14:paraId="56CFFC26" w14:textId="77777777" w:rsidR="006147E8" w:rsidRDefault="006146D0">
            <w:pPr>
              <w:jc w:val="right"/>
            </w:pPr>
            <w:r>
              <w:rPr>
                <w:rFonts w:eastAsiaTheme="minorEastAsia"/>
                <w:color w:val="000000" w:themeColor="text1"/>
                <w:sz w:val="24"/>
              </w:rPr>
              <w:t>5.84</w:t>
            </w:r>
          </w:p>
        </w:tc>
      </w:tr>
      <w:tr w:rsidR="006147E8" w14:paraId="14A5140E" w14:textId="77777777">
        <w:tc>
          <w:tcPr>
            <w:tcW w:w="0" w:type="auto"/>
            <w:vAlign w:val="center"/>
          </w:tcPr>
          <w:p w14:paraId="6FE7B80E" w14:textId="77777777" w:rsidR="006147E8" w:rsidRDefault="006146D0">
            <w:pPr>
              <w:jc w:val="center"/>
            </w:pPr>
            <w:r>
              <w:rPr>
                <w:rFonts w:eastAsiaTheme="minorEastAsia"/>
                <w:color w:val="000000" w:themeColor="text1"/>
                <w:sz w:val="24"/>
              </w:rPr>
              <w:t>9</w:t>
            </w:r>
          </w:p>
        </w:tc>
        <w:tc>
          <w:tcPr>
            <w:tcW w:w="0" w:type="auto"/>
            <w:vAlign w:val="center"/>
          </w:tcPr>
          <w:p w14:paraId="278CD711" w14:textId="77777777" w:rsidR="006147E8" w:rsidRDefault="006146D0">
            <w:pPr>
              <w:jc w:val="center"/>
            </w:pPr>
            <w:r>
              <w:rPr>
                <w:rFonts w:eastAsiaTheme="minorEastAsia"/>
                <w:color w:val="000000" w:themeColor="text1"/>
                <w:sz w:val="24"/>
              </w:rPr>
              <w:t>Netease,Inc.</w:t>
            </w:r>
          </w:p>
        </w:tc>
        <w:tc>
          <w:tcPr>
            <w:tcW w:w="0" w:type="auto"/>
            <w:vAlign w:val="center"/>
          </w:tcPr>
          <w:p w14:paraId="612362E4" w14:textId="77777777" w:rsidR="006147E8" w:rsidRDefault="006146D0">
            <w:pPr>
              <w:jc w:val="center"/>
            </w:pPr>
            <w:r>
              <w:rPr>
                <w:rFonts w:eastAsiaTheme="minorEastAsia"/>
                <w:color w:val="000000" w:themeColor="text1"/>
                <w:sz w:val="24"/>
              </w:rPr>
              <w:t>网易</w:t>
            </w:r>
            <w:r>
              <w:rPr>
                <w:rFonts w:eastAsiaTheme="minorEastAsia"/>
                <w:color w:val="000000" w:themeColor="text1"/>
                <w:sz w:val="24"/>
              </w:rPr>
              <w:t>-S</w:t>
            </w:r>
          </w:p>
        </w:tc>
        <w:tc>
          <w:tcPr>
            <w:tcW w:w="0" w:type="auto"/>
            <w:vAlign w:val="center"/>
          </w:tcPr>
          <w:p w14:paraId="2595BC1E" w14:textId="77777777" w:rsidR="006147E8" w:rsidRDefault="006146D0">
            <w:pPr>
              <w:jc w:val="center"/>
            </w:pPr>
            <w:r>
              <w:rPr>
                <w:rFonts w:eastAsiaTheme="minorEastAsia"/>
                <w:color w:val="000000" w:themeColor="text1"/>
                <w:sz w:val="24"/>
              </w:rPr>
              <w:t>9999</w:t>
            </w:r>
          </w:p>
        </w:tc>
        <w:tc>
          <w:tcPr>
            <w:tcW w:w="0" w:type="auto"/>
            <w:vAlign w:val="center"/>
          </w:tcPr>
          <w:p w14:paraId="7C5E84F7" w14:textId="77777777" w:rsidR="006147E8" w:rsidRDefault="006146D0">
            <w:pPr>
              <w:jc w:val="center"/>
            </w:pPr>
            <w:r>
              <w:rPr>
                <w:rFonts w:eastAsiaTheme="minorEastAsia"/>
                <w:color w:val="000000" w:themeColor="text1"/>
                <w:sz w:val="24"/>
              </w:rPr>
              <w:t>香港证券交易所</w:t>
            </w:r>
          </w:p>
        </w:tc>
        <w:tc>
          <w:tcPr>
            <w:tcW w:w="0" w:type="auto"/>
            <w:vAlign w:val="center"/>
          </w:tcPr>
          <w:p w14:paraId="511FEF2A" w14:textId="77777777" w:rsidR="006147E8" w:rsidRDefault="006146D0">
            <w:pPr>
              <w:jc w:val="center"/>
            </w:pPr>
            <w:r>
              <w:rPr>
                <w:rFonts w:eastAsiaTheme="minorEastAsia"/>
                <w:color w:val="000000" w:themeColor="text1"/>
                <w:sz w:val="24"/>
              </w:rPr>
              <w:t>中国香港</w:t>
            </w:r>
          </w:p>
        </w:tc>
        <w:tc>
          <w:tcPr>
            <w:tcW w:w="0" w:type="auto"/>
            <w:vAlign w:val="center"/>
          </w:tcPr>
          <w:p w14:paraId="51270CC7" w14:textId="77777777" w:rsidR="006147E8" w:rsidRDefault="006146D0">
            <w:pPr>
              <w:jc w:val="right"/>
            </w:pPr>
            <w:r>
              <w:rPr>
                <w:rFonts w:eastAsiaTheme="minorEastAsia"/>
                <w:color w:val="000000" w:themeColor="text1"/>
                <w:sz w:val="24"/>
              </w:rPr>
              <w:t>110,900</w:t>
            </w:r>
          </w:p>
        </w:tc>
        <w:tc>
          <w:tcPr>
            <w:tcW w:w="0" w:type="auto"/>
            <w:vAlign w:val="center"/>
          </w:tcPr>
          <w:p w14:paraId="6222050F" w14:textId="77777777" w:rsidR="006147E8" w:rsidRDefault="006146D0">
            <w:pPr>
              <w:jc w:val="right"/>
            </w:pPr>
            <w:r>
              <w:rPr>
                <w:rFonts w:eastAsiaTheme="minorEastAsia"/>
                <w:color w:val="000000" w:themeColor="text1"/>
                <w:sz w:val="24"/>
              </w:rPr>
              <w:t>14,213,380.50</w:t>
            </w:r>
          </w:p>
        </w:tc>
        <w:tc>
          <w:tcPr>
            <w:tcW w:w="0" w:type="auto"/>
            <w:vAlign w:val="center"/>
          </w:tcPr>
          <w:p w14:paraId="4E28F753" w14:textId="77777777" w:rsidR="006147E8" w:rsidRDefault="006146D0">
            <w:pPr>
              <w:jc w:val="right"/>
            </w:pPr>
            <w:r>
              <w:rPr>
                <w:rFonts w:eastAsiaTheme="minorEastAsia"/>
                <w:color w:val="000000" w:themeColor="text1"/>
                <w:sz w:val="24"/>
              </w:rPr>
              <w:t>4.42</w:t>
            </w:r>
          </w:p>
        </w:tc>
      </w:tr>
      <w:tr w:rsidR="006147E8" w14:paraId="3CB48180" w14:textId="77777777">
        <w:tc>
          <w:tcPr>
            <w:tcW w:w="0" w:type="auto"/>
            <w:vAlign w:val="center"/>
          </w:tcPr>
          <w:p w14:paraId="1BFF1BF4" w14:textId="77777777" w:rsidR="006147E8" w:rsidRDefault="006146D0">
            <w:pPr>
              <w:jc w:val="center"/>
            </w:pPr>
            <w:r>
              <w:rPr>
                <w:rFonts w:eastAsiaTheme="minorEastAsia"/>
                <w:color w:val="000000" w:themeColor="text1"/>
                <w:sz w:val="24"/>
              </w:rPr>
              <w:t>10</w:t>
            </w:r>
          </w:p>
        </w:tc>
        <w:tc>
          <w:tcPr>
            <w:tcW w:w="0" w:type="auto"/>
            <w:vAlign w:val="center"/>
          </w:tcPr>
          <w:p w14:paraId="24E02254" w14:textId="77777777" w:rsidR="006147E8" w:rsidRDefault="006146D0">
            <w:pPr>
              <w:jc w:val="center"/>
            </w:pPr>
            <w:r>
              <w:rPr>
                <w:rFonts w:eastAsiaTheme="minorEastAsia"/>
                <w:color w:val="000000" w:themeColor="text1"/>
                <w:sz w:val="24"/>
              </w:rPr>
              <w:t>Trip.comGroupLimited</w:t>
            </w:r>
          </w:p>
        </w:tc>
        <w:tc>
          <w:tcPr>
            <w:tcW w:w="0" w:type="auto"/>
            <w:vAlign w:val="center"/>
          </w:tcPr>
          <w:p w14:paraId="4591BD51" w14:textId="77777777" w:rsidR="006147E8" w:rsidRDefault="006146D0">
            <w:pPr>
              <w:jc w:val="center"/>
            </w:pPr>
            <w:r>
              <w:rPr>
                <w:rFonts w:eastAsiaTheme="minorEastAsia"/>
                <w:color w:val="000000" w:themeColor="text1"/>
                <w:sz w:val="24"/>
              </w:rPr>
              <w:t>携程集团</w:t>
            </w:r>
            <w:r>
              <w:rPr>
                <w:rFonts w:eastAsiaTheme="minorEastAsia"/>
                <w:color w:val="000000" w:themeColor="text1"/>
                <w:sz w:val="24"/>
              </w:rPr>
              <w:t>-S</w:t>
            </w:r>
          </w:p>
        </w:tc>
        <w:tc>
          <w:tcPr>
            <w:tcW w:w="0" w:type="auto"/>
            <w:vAlign w:val="center"/>
          </w:tcPr>
          <w:p w14:paraId="0318AD3D" w14:textId="77777777" w:rsidR="006147E8" w:rsidRDefault="006146D0">
            <w:pPr>
              <w:jc w:val="center"/>
            </w:pPr>
            <w:r>
              <w:rPr>
                <w:rFonts w:eastAsiaTheme="minorEastAsia"/>
                <w:color w:val="000000" w:themeColor="text1"/>
                <w:sz w:val="24"/>
              </w:rPr>
              <w:t>9961</w:t>
            </w:r>
          </w:p>
        </w:tc>
        <w:tc>
          <w:tcPr>
            <w:tcW w:w="0" w:type="auto"/>
            <w:vAlign w:val="center"/>
          </w:tcPr>
          <w:p w14:paraId="64BAA459" w14:textId="77777777" w:rsidR="006147E8" w:rsidRDefault="006146D0">
            <w:pPr>
              <w:jc w:val="center"/>
            </w:pPr>
            <w:r>
              <w:rPr>
                <w:rFonts w:eastAsiaTheme="minorEastAsia"/>
                <w:color w:val="000000" w:themeColor="text1"/>
                <w:sz w:val="24"/>
              </w:rPr>
              <w:t>香港证券交易所</w:t>
            </w:r>
          </w:p>
        </w:tc>
        <w:tc>
          <w:tcPr>
            <w:tcW w:w="0" w:type="auto"/>
            <w:vAlign w:val="center"/>
          </w:tcPr>
          <w:p w14:paraId="673FC419" w14:textId="77777777" w:rsidR="006147E8" w:rsidRDefault="006146D0">
            <w:pPr>
              <w:jc w:val="center"/>
            </w:pPr>
            <w:r>
              <w:rPr>
                <w:rFonts w:eastAsiaTheme="minorEastAsia"/>
                <w:color w:val="000000" w:themeColor="text1"/>
                <w:sz w:val="24"/>
              </w:rPr>
              <w:t>中国香港</w:t>
            </w:r>
          </w:p>
        </w:tc>
        <w:tc>
          <w:tcPr>
            <w:tcW w:w="0" w:type="auto"/>
            <w:vAlign w:val="center"/>
          </w:tcPr>
          <w:p w14:paraId="1452D4CB" w14:textId="77777777" w:rsidR="006147E8" w:rsidRDefault="006146D0">
            <w:pPr>
              <w:jc w:val="right"/>
            </w:pPr>
            <w:r>
              <w:rPr>
                <w:rFonts w:eastAsiaTheme="minorEastAsia"/>
                <w:color w:val="000000" w:themeColor="text1"/>
                <w:sz w:val="24"/>
              </w:rPr>
              <w:t>27,450</w:t>
            </w:r>
          </w:p>
        </w:tc>
        <w:tc>
          <w:tcPr>
            <w:tcW w:w="0" w:type="auto"/>
            <w:vAlign w:val="center"/>
          </w:tcPr>
          <w:p w14:paraId="48BA1DD4" w14:textId="77777777" w:rsidR="006147E8" w:rsidRDefault="006146D0">
            <w:pPr>
              <w:jc w:val="right"/>
            </w:pPr>
            <w:r>
              <w:rPr>
                <w:rFonts w:eastAsiaTheme="minorEastAsia"/>
                <w:color w:val="000000" w:themeColor="text1"/>
                <w:sz w:val="24"/>
              </w:rPr>
              <w:t>13,726,690.92</w:t>
            </w:r>
          </w:p>
        </w:tc>
        <w:tc>
          <w:tcPr>
            <w:tcW w:w="0" w:type="auto"/>
            <w:vAlign w:val="center"/>
          </w:tcPr>
          <w:p w14:paraId="27171CB1" w14:textId="77777777" w:rsidR="006147E8" w:rsidRDefault="006146D0">
            <w:pPr>
              <w:jc w:val="right"/>
            </w:pPr>
            <w:r>
              <w:rPr>
                <w:rFonts w:eastAsiaTheme="minorEastAsia"/>
                <w:color w:val="000000" w:themeColor="text1"/>
                <w:sz w:val="24"/>
              </w:rPr>
              <w:t>4.27</w:t>
            </w:r>
          </w:p>
        </w:tc>
      </w:tr>
    </w:tbl>
    <w:p w14:paraId="73D8E51D" w14:textId="77777777"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14:paraId="62DA6CAA" w14:textId="77777777"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14:paraId="70879B95" w14:textId="77777777"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14:paraId="1D689D90" w14:textId="77777777" w:rsidR="009D7505" w:rsidRPr="00EB66E3" w:rsidRDefault="009D7505" w:rsidP="00C74EFF">
      <w:pPr>
        <w:spacing w:line="360" w:lineRule="auto"/>
        <w:ind w:firstLineChars="200" w:firstLine="480"/>
        <w:rPr>
          <w:rFonts w:eastAsiaTheme="minorEastAsia"/>
          <w:sz w:val="24"/>
        </w:rPr>
      </w:pPr>
    </w:p>
    <w:p w14:paraId="51716FA8"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lastRenderedPageBreak/>
        <w:t xml:space="preserve">5.5 </w:t>
      </w:r>
      <w:r w:rsidRPr="00C74EFF">
        <w:rPr>
          <w:rFonts w:eastAsiaTheme="minorEastAsia"/>
          <w:b/>
          <w:color w:val="000000" w:themeColor="text1"/>
          <w:kern w:val="0"/>
          <w:sz w:val="24"/>
        </w:rPr>
        <w:t>报告期末按债券信用等级分类的债券投资组合</w:t>
      </w:r>
    </w:p>
    <w:p w14:paraId="07D571C7" w14:textId="77777777"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14:paraId="227A886E"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51D0B316"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14:paraId="4E7325A3" w14:textId="77777777"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14:paraId="3277C578"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37DF4B9C"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14:paraId="0C64704C" w14:textId="77777777"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14:paraId="0434D82C"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7A55CB2D"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14:paraId="48606A38" w14:textId="77777777"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14:paraId="35D7BD56"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308761A9" w14:textId="77777777"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14:paraId="54BA6CEE" w14:textId="77777777"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14:paraId="0EF1CCD1" w14:textId="77777777"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14:paraId="6D4B260B" w14:textId="77777777"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14:paraId="76FF7612" w14:textId="77777777"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416176F7" w14:textId="77777777"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14:paraId="531DC742" w14:textId="77777777" w:rsidR="00DC66A8" w:rsidRPr="00C74EFF"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tbl>
      <w:tblPr>
        <w:tblStyle w:val="afa"/>
        <w:tblW w:w="0" w:type="auto"/>
        <w:tblLayout w:type="fixed"/>
        <w:tblLook w:val="04A0" w:firstRow="1" w:lastRow="0" w:firstColumn="1" w:lastColumn="0" w:noHBand="0" w:noVBand="1"/>
      </w:tblPr>
      <w:tblGrid>
        <w:gridCol w:w="817"/>
        <w:gridCol w:w="2903"/>
        <w:gridCol w:w="4808"/>
      </w:tblGrid>
      <w:tr w:rsidR="00EF0A05" w:rsidRPr="00C74EFF" w14:paraId="67556C74" w14:textId="77777777" w:rsidTr="007B51EE">
        <w:tc>
          <w:tcPr>
            <w:tcW w:w="817" w:type="dxa"/>
            <w:vAlign w:val="center"/>
          </w:tcPr>
          <w:p w14:paraId="38720D89" w14:textId="77777777"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序号</w:t>
            </w:r>
          </w:p>
        </w:tc>
        <w:tc>
          <w:tcPr>
            <w:tcW w:w="2903" w:type="dxa"/>
            <w:vAlign w:val="center"/>
          </w:tcPr>
          <w:p w14:paraId="0A7E2374" w14:textId="77777777"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名称</w:t>
            </w:r>
          </w:p>
        </w:tc>
        <w:tc>
          <w:tcPr>
            <w:tcW w:w="4808" w:type="dxa"/>
            <w:vAlign w:val="center"/>
          </w:tcPr>
          <w:p w14:paraId="2422D516" w14:textId="77777777" w:rsidR="000C4E2D" w:rsidRPr="00C74EFF" w:rsidRDefault="000C4E2D" w:rsidP="002705F5">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金额</w:t>
            </w:r>
            <w:r w:rsidRPr="00C74EFF">
              <w:rPr>
                <w:rFonts w:eastAsiaTheme="minorEastAsia"/>
                <w:color w:val="000000" w:themeColor="text1"/>
                <w:kern w:val="0"/>
                <w:sz w:val="24"/>
              </w:rPr>
              <w:t>(</w:t>
            </w:r>
            <w:r w:rsidRPr="00C74EFF">
              <w:rPr>
                <w:rFonts w:eastAsiaTheme="minorEastAsia"/>
                <w:color w:val="000000" w:themeColor="text1"/>
                <w:kern w:val="0"/>
                <w:sz w:val="24"/>
              </w:rPr>
              <w:t>元</w:t>
            </w:r>
            <w:r w:rsidRPr="00C74EFF">
              <w:rPr>
                <w:rFonts w:eastAsiaTheme="minorEastAsia"/>
                <w:color w:val="000000" w:themeColor="text1"/>
                <w:kern w:val="0"/>
                <w:sz w:val="24"/>
              </w:rPr>
              <w:t>)</w:t>
            </w:r>
          </w:p>
        </w:tc>
      </w:tr>
      <w:tr w:rsidR="00EF0A05" w:rsidRPr="00C74EFF" w14:paraId="065EF3B6" w14:textId="77777777" w:rsidTr="007B51EE">
        <w:tc>
          <w:tcPr>
            <w:tcW w:w="817" w:type="dxa"/>
            <w:vAlign w:val="center"/>
          </w:tcPr>
          <w:p w14:paraId="532E9893"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sz w:val="24"/>
              </w:rPr>
              <w:t>1</w:t>
            </w:r>
          </w:p>
        </w:tc>
        <w:tc>
          <w:tcPr>
            <w:tcW w:w="2903" w:type="dxa"/>
            <w:vAlign w:val="center"/>
          </w:tcPr>
          <w:p w14:paraId="3DA01199"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存出保证金</w:t>
            </w:r>
          </w:p>
        </w:tc>
        <w:tc>
          <w:tcPr>
            <w:tcW w:w="4808" w:type="dxa"/>
            <w:vAlign w:val="center"/>
          </w:tcPr>
          <w:p w14:paraId="40CFFE63"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3FE94F8C" w14:textId="77777777" w:rsidTr="007B51EE">
        <w:tc>
          <w:tcPr>
            <w:tcW w:w="817" w:type="dxa"/>
            <w:vAlign w:val="center"/>
          </w:tcPr>
          <w:p w14:paraId="03B83522"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2</w:t>
            </w:r>
          </w:p>
        </w:tc>
        <w:tc>
          <w:tcPr>
            <w:tcW w:w="2903" w:type="dxa"/>
            <w:vAlign w:val="center"/>
          </w:tcPr>
          <w:p w14:paraId="4CDB0CAD"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应收证券清算款</w:t>
            </w:r>
          </w:p>
        </w:tc>
        <w:tc>
          <w:tcPr>
            <w:tcW w:w="4808" w:type="dxa"/>
            <w:vAlign w:val="center"/>
          </w:tcPr>
          <w:p w14:paraId="0A8232F3"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3,287,356.74</w:t>
            </w:r>
          </w:p>
        </w:tc>
      </w:tr>
      <w:tr w:rsidR="00EF0A05" w:rsidRPr="00C74EFF" w14:paraId="4BA0E883" w14:textId="77777777" w:rsidTr="007B51EE">
        <w:tc>
          <w:tcPr>
            <w:tcW w:w="817" w:type="dxa"/>
            <w:vAlign w:val="center"/>
          </w:tcPr>
          <w:p w14:paraId="749D7B55"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3</w:t>
            </w:r>
          </w:p>
        </w:tc>
        <w:tc>
          <w:tcPr>
            <w:tcW w:w="2903" w:type="dxa"/>
            <w:vAlign w:val="center"/>
          </w:tcPr>
          <w:p w14:paraId="58916509"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应收股利</w:t>
            </w:r>
          </w:p>
        </w:tc>
        <w:tc>
          <w:tcPr>
            <w:tcW w:w="4808" w:type="dxa"/>
            <w:vAlign w:val="center"/>
          </w:tcPr>
          <w:p w14:paraId="5CDDFF88"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738E1A6C" w14:textId="77777777" w:rsidTr="007B51EE">
        <w:tc>
          <w:tcPr>
            <w:tcW w:w="817" w:type="dxa"/>
            <w:vAlign w:val="center"/>
          </w:tcPr>
          <w:p w14:paraId="7704B6D6"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4</w:t>
            </w:r>
          </w:p>
        </w:tc>
        <w:tc>
          <w:tcPr>
            <w:tcW w:w="2903" w:type="dxa"/>
            <w:vAlign w:val="center"/>
          </w:tcPr>
          <w:p w14:paraId="0AE73A5D"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应收利息</w:t>
            </w:r>
          </w:p>
        </w:tc>
        <w:tc>
          <w:tcPr>
            <w:tcW w:w="4808" w:type="dxa"/>
            <w:vAlign w:val="center"/>
          </w:tcPr>
          <w:p w14:paraId="63B6B6C2"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276C9C0E" w14:textId="77777777" w:rsidTr="007B51EE">
        <w:tc>
          <w:tcPr>
            <w:tcW w:w="817" w:type="dxa"/>
            <w:vAlign w:val="center"/>
          </w:tcPr>
          <w:p w14:paraId="2D989B4B"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5</w:t>
            </w:r>
          </w:p>
        </w:tc>
        <w:tc>
          <w:tcPr>
            <w:tcW w:w="2903" w:type="dxa"/>
            <w:vAlign w:val="center"/>
          </w:tcPr>
          <w:p w14:paraId="528A620A"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应收申购款</w:t>
            </w:r>
          </w:p>
        </w:tc>
        <w:tc>
          <w:tcPr>
            <w:tcW w:w="4808" w:type="dxa"/>
            <w:vAlign w:val="center"/>
          </w:tcPr>
          <w:p w14:paraId="21DFF2A6"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4956580E" w14:textId="77777777" w:rsidTr="007B51EE">
        <w:tc>
          <w:tcPr>
            <w:tcW w:w="817" w:type="dxa"/>
            <w:vAlign w:val="center"/>
          </w:tcPr>
          <w:p w14:paraId="0CAB7F15"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6</w:t>
            </w:r>
          </w:p>
        </w:tc>
        <w:tc>
          <w:tcPr>
            <w:tcW w:w="2903" w:type="dxa"/>
            <w:vAlign w:val="center"/>
          </w:tcPr>
          <w:p w14:paraId="2A3712BC"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其他应收款</w:t>
            </w:r>
          </w:p>
        </w:tc>
        <w:tc>
          <w:tcPr>
            <w:tcW w:w="4808" w:type="dxa"/>
            <w:vAlign w:val="center"/>
          </w:tcPr>
          <w:p w14:paraId="1DD6826D"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28894588" w14:textId="77777777" w:rsidTr="007B51EE">
        <w:tc>
          <w:tcPr>
            <w:tcW w:w="817" w:type="dxa"/>
            <w:vAlign w:val="center"/>
          </w:tcPr>
          <w:p w14:paraId="107CDD5E" w14:textId="77777777" w:rsidR="001A5DA4" w:rsidRPr="00C74EFF" w:rsidRDefault="001A5DA4" w:rsidP="005845FD">
            <w:pPr>
              <w:jc w:val="center"/>
              <w:rPr>
                <w:rFonts w:eastAsiaTheme="minorEastAsia"/>
                <w:color w:val="000000" w:themeColor="text1"/>
                <w:sz w:val="24"/>
              </w:rPr>
            </w:pPr>
            <w:r w:rsidRPr="00C74EFF">
              <w:rPr>
                <w:rFonts w:eastAsiaTheme="minorEastAsia"/>
                <w:color w:val="000000" w:themeColor="text1"/>
                <w:sz w:val="24"/>
              </w:rPr>
              <w:t>7</w:t>
            </w:r>
          </w:p>
        </w:tc>
        <w:tc>
          <w:tcPr>
            <w:tcW w:w="2903" w:type="dxa"/>
            <w:vAlign w:val="center"/>
          </w:tcPr>
          <w:p w14:paraId="21450F2E" w14:textId="77777777" w:rsidR="001A5DA4" w:rsidRPr="00C74EFF" w:rsidRDefault="001A5DA4" w:rsidP="001A5DA4">
            <w:pPr>
              <w:rPr>
                <w:rFonts w:eastAsiaTheme="minorEastAsia"/>
                <w:color w:val="000000" w:themeColor="text1"/>
                <w:sz w:val="24"/>
              </w:rPr>
            </w:pPr>
            <w:r w:rsidRPr="00C74EFF">
              <w:rPr>
                <w:rFonts w:eastAsiaTheme="minorEastAsia"/>
                <w:color w:val="000000" w:themeColor="text1"/>
                <w:sz w:val="24"/>
              </w:rPr>
              <w:t>待摊费用</w:t>
            </w:r>
          </w:p>
        </w:tc>
        <w:tc>
          <w:tcPr>
            <w:tcW w:w="4808" w:type="dxa"/>
            <w:vAlign w:val="center"/>
          </w:tcPr>
          <w:p w14:paraId="71641BBE" w14:textId="77777777" w:rsidR="001A5DA4" w:rsidRPr="00C74EFF" w:rsidRDefault="001A5DA4" w:rsidP="005845FD">
            <w:pPr>
              <w:autoSpaceDE w:val="0"/>
              <w:autoSpaceDN w:val="0"/>
              <w:adjustRightInd w:val="0"/>
              <w:spacing w:before="29" w:line="360" w:lineRule="auto"/>
              <w:ind w:left="15"/>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1D65A2F9" w14:textId="77777777" w:rsidTr="007B51EE">
        <w:tc>
          <w:tcPr>
            <w:tcW w:w="817" w:type="dxa"/>
            <w:vAlign w:val="center"/>
          </w:tcPr>
          <w:p w14:paraId="353D2F79"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8</w:t>
            </w:r>
          </w:p>
        </w:tc>
        <w:tc>
          <w:tcPr>
            <w:tcW w:w="2903" w:type="dxa"/>
            <w:vAlign w:val="center"/>
          </w:tcPr>
          <w:p w14:paraId="07531039"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其他</w:t>
            </w:r>
          </w:p>
        </w:tc>
        <w:tc>
          <w:tcPr>
            <w:tcW w:w="4808" w:type="dxa"/>
            <w:vAlign w:val="center"/>
          </w:tcPr>
          <w:p w14:paraId="18A21754"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w:t>
            </w:r>
          </w:p>
        </w:tc>
      </w:tr>
      <w:tr w:rsidR="00EF0A05" w:rsidRPr="00C74EFF" w14:paraId="417B7D1A" w14:textId="77777777" w:rsidTr="007B51EE">
        <w:tc>
          <w:tcPr>
            <w:tcW w:w="817" w:type="dxa"/>
            <w:vAlign w:val="center"/>
          </w:tcPr>
          <w:p w14:paraId="5F29D96F" w14:textId="77777777" w:rsidR="000C4E2D" w:rsidRPr="00C74EFF" w:rsidRDefault="000C4E2D" w:rsidP="002705F5">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9</w:t>
            </w:r>
          </w:p>
        </w:tc>
        <w:tc>
          <w:tcPr>
            <w:tcW w:w="2903" w:type="dxa"/>
            <w:vAlign w:val="center"/>
          </w:tcPr>
          <w:p w14:paraId="63877341" w14:textId="77777777" w:rsidR="000C4E2D" w:rsidRPr="00C74EFF" w:rsidRDefault="000C4E2D" w:rsidP="002705F5">
            <w:pPr>
              <w:autoSpaceDE w:val="0"/>
              <w:autoSpaceDN w:val="0"/>
              <w:adjustRightInd w:val="0"/>
              <w:spacing w:before="29" w:line="360" w:lineRule="auto"/>
              <w:ind w:left="15"/>
              <w:jc w:val="left"/>
              <w:rPr>
                <w:rFonts w:eastAsiaTheme="minorEastAsia"/>
                <w:color w:val="000000" w:themeColor="text1"/>
                <w:kern w:val="0"/>
                <w:sz w:val="24"/>
              </w:rPr>
            </w:pPr>
            <w:r w:rsidRPr="00C74EFF">
              <w:rPr>
                <w:rFonts w:eastAsiaTheme="minorEastAsia"/>
                <w:color w:val="000000" w:themeColor="text1"/>
                <w:kern w:val="0"/>
                <w:sz w:val="24"/>
              </w:rPr>
              <w:t>合计</w:t>
            </w:r>
          </w:p>
        </w:tc>
        <w:tc>
          <w:tcPr>
            <w:tcW w:w="4808" w:type="dxa"/>
            <w:vAlign w:val="center"/>
          </w:tcPr>
          <w:p w14:paraId="5E5D6F16" w14:textId="77777777" w:rsidR="000C4E2D" w:rsidRPr="00C74EFF" w:rsidRDefault="000C4E2D" w:rsidP="002705F5">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3,287,356.74</w:t>
            </w:r>
          </w:p>
        </w:tc>
      </w:tr>
    </w:tbl>
    <w:p w14:paraId="459440E1" w14:textId="77777777"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14:paraId="6389DB51" w14:textId="77777777"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14:paraId="3AAF9BA0" w14:textId="77777777"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14:paraId="7DF223DC" w14:textId="77777777"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14:paraId="4D56ADDA" w14:textId="77777777"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14:paraId="115852A6" w14:textId="77777777"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14:paraId="0467649A" w14:textId="77777777"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14:paraId="0D8B2790" w14:textId="77777777" w:rsidR="00120B9A" w:rsidRPr="00C74EFF" w:rsidRDefault="00120B9A" w:rsidP="0025007C">
      <w:pPr>
        <w:spacing w:before="29" w:line="360" w:lineRule="auto"/>
        <w:rPr>
          <w:rFonts w:eastAsiaTheme="minorEastAsia"/>
          <w:bCs/>
          <w:color w:val="000000" w:themeColor="text1"/>
          <w:sz w:val="24"/>
        </w:rPr>
      </w:pPr>
    </w:p>
    <w:p w14:paraId="2E797AF5" w14:textId="77777777"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14:paraId="056ED2F6" w14:textId="77777777"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14:paraId="079FE590"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14:paraId="1C366FA6" w14:textId="77777777"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14:paraId="65BB2EE2" w14:textId="77777777" w:rsidTr="00CA3C4F">
        <w:tc>
          <w:tcPr>
            <w:tcW w:w="4609" w:type="dxa"/>
            <w:tcBorders>
              <w:top w:val="single" w:sz="8" w:space="0" w:color="000000"/>
              <w:left w:val="single" w:sz="8" w:space="0" w:color="000000"/>
              <w:bottom w:val="single" w:sz="8" w:space="0" w:color="000000"/>
              <w:right w:val="single" w:sz="8" w:space="0" w:color="000000"/>
            </w:tcBorders>
            <w:vAlign w:val="center"/>
          </w:tcPr>
          <w:p w14:paraId="6F65FED4" w14:textId="77777777"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6EE0ED1" w14:textId="77777777"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237,128,000.00</w:t>
            </w:r>
          </w:p>
        </w:tc>
      </w:tr>
      <w:tr w:rsidR="00EF0A05" w:rsidRPr="00C74EFF" w14:paraId="43A3B155" w14:textId="77777777" w:rsidTr="00CA3C4F">
        <w:tc>
          <w:tcPr>
            <w:tcW w:w="4609" w:type="dxa"/>
            <w:tcBorders>
              <w:top w:val="single" w:sz="8" w:space="0" w:color="000000"/>
              <w:left w:val="single" w:sz="8" w:space="0" w:color="000000"/>
              <w:bottom w:val="single" w:sz="8" w:space="0" w:color="000000"/>
              <w:right w:val="single" w:sz="8" w:space="0" w:color="000000"/>
            </w:tcBorders>
            <w:vAlign w:val="center"/>
          </w:tcPr>
          <w:p w14:paraId="59026E77" w14:textId="77777777"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D54A751" w14:textId="77777777"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201,000,000.00</w:t>
            </w:r>
          </w:p>
        </w:tc>
      </w:tr>
      <w:tr w:rsidR="00EF0A05" w:rsidRPr="00C74EFF" w14:paraId="72F28D9C" w14:textId="77777777" w:rsidTr="00CA3C4F">
        <w:tc>
          <w:tcPr>
            <w:tcW w:w="4609" w:type="dxa"/>
            <w:tcBorders>
              <w:top w:val="single" w:sz="8" w:space="0" w:color="000000"/>
              <w:left w:val="single" w:sz="8" w:space="0" w:color="000000"/>
              <w:bottom w:val="single" w:sz="8" w:space="0" w:color="000000"/>
              <w:right w:val="single" w:sz="8" w:space="0" w:color="000000"/>
            </w:tcBorders>
            <w:vAlign w:val="center"/>
          </w:tcPr>
          <w:p w14:paraId="79D6DAB9" w14:textId="77777777"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291EB09" w14:textId="77777777"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88,000,000.00</w:t>
            </w:r>
          </w:p>
        </w:tc>
      </w:tr>
      <w:tr w:rsidR="00EF0A05" w:rsidRPr="00C74EFF" w14:paraId="0E46E9BA" w14:textId="77777777" w:rsidTr="00CA3C4F">
        <w:tc>
          <w:tcPr>
            <w:tcW w:w="4609" w:type="dxa"/>
            <w:tcBorders>
              <w:top w:val="single" w:sz="8" w:space="0" w:color="000000"/>
              <w:left w:val="single" w:sz="8" w:space="0" w:color="000000"/>
              <w:bottom w:val="single" w:sz="8" w:space="0" w:color="000000"/>
              <w:right w:val="single" w:sz="8" w:space="0" w:color="000000"/>
            </w:tcBorders>
            <w:vAlign w:val="center"/>
          </w:tcPr>
          <w:p w14:paraId="5E2F959A" w14:textId="77777777"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28B1F91" w14:textId="77777777"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14:paraId="692AB273" w14:textId="77777777" w:rsidTr="00CA3C4F">
        <w:tc>
          <w:tcPr>
            <w:tcW w:w="4609" w:type="dxa"/>
            <w:tcBorders>
              <w:top w:val="single" w:sz="8" w:space="0" w:color="000000"/>
              <w:left w:val="single" w:sz="8" w:space="0" w:color="000000"/>
              <w:bottom w:val="single" w:sz="8" w:space="0" w:color="000000"/>
              <w:right w:val="single" w:sz="8" w:space="0" w:color="000000"/>
            </w:tcBorders>
            <w:vAlign w:val="center"/>
          </w:tcPr>
          <w:p w14:paraId="51813533" w14:textId="77777777"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4E2BAF2" w14:textId="77777777"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350,128,000.00</w:t>
            </w:r>
          </w:p>
        </w:tc>
      </w:tr>
    </w:tbl>
    <w:p w14:paraId="260CCC22" w14:textId="77777777"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14:paraId="53FFEC79" w14:textId="77777777"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14:paraId="1C1FB9AC" w14:textId="77777777"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14:paraId="0822BB8D" w14:textId="77777777"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14:paraId="3781CF50" w14:textId="77777777"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14:paraId="09FB07A8" w14:textId="77777777"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lastRenderedPageBreak/>
        <w:t>无。</w:t>
      </w:r>
    </w:p>
    <w:p w14:paraId="7E617877"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14:paraId="7C577586" w14:textId="77777777"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14:paraId="5B89E543" w14:textId="77777777" w:rsidTr="0038354C">
        <w:tc>
          <w:tcPr>
            <w:tcW w:w="993" w:type="dxa"/>
            <w:vMerge w:val="restart"/>
            <w:vAlign w:val="center"/>
          </w:tcPr>
          <w:p w14:paraId="42447F1B"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14:paraId="58CCF82A"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14:paraId="4A59366E"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14:paraId="1F274B1E" w14:textId="77777777" w:rsidTr="0038354C">
        <w:tc>
          <w:tcPr>
            <w:tcW w:w="993" w:type="dxa"/>
            <w:vMerge/>
            <w:vAlign w:val="center"/>
          </w:tcPr>
          <w:p w14:paraId="542D2A3C" w14:textId="77777777" w:rsidR="009E33E6" w:rsidRPr="00C74EFF" w:rsidRDefault="009E33E6" w:rsidP="0038354C">
            <w:pPr>
              <w:autoSpaceDE w:val="0"/>
              <w:autoSpaceDN w:val="0"/>
              <w:adjustRightInd w:val="0"/>
              <w:jc w:val="center"/>
              <w:rPr>
                <w:b/>
                <w:bCs/>
                <w:color w:val="000000"/>
                <w:kern w:val="0"/>
                <w:sz w:val="24"/>
              </w:rPr>
            </w:pPr>
          </w:p>
        </w:tc>
        <w:tc>
          <w:tcPr>
            <w:tcW w:w="992" w:type="dxa"/>
            <w:vAlign w:val="center"/>
          </w:tcPr>
          <w:p w14:paraId="63BA130A"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14:paraId="74795F44"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14:paraId="6F489E79" w14:textId="77777777" w:rsidR="009E33E6" w:rsidRPr="00C74EFF" w:rsidRDefault="009E33E6" w:rsidP="0038354C">
            <w:pPr>
              <w:widowControl/>
              <w:jc w:val="center"/>
              <w:rPr>
                <w:b/>
                <w:bCs/>
                <w:color w:val="000000"/>
                <w:kern w:val="0"/>
                <w:sz w:val="24"/>
              </w:rPr>
            </w:pPr>
            <w:r w:rsidRPr="00C74EFF">
              <w:rPr>
                <w:color w:val="000000"/>
                <w:kern w:val="0"/>
                <w:sz w:val="24"/>
              </w:rPr>
              <w:t>期初份额</w:t>
            </w:r>
          </w:p>
        </w:tc>
        <w:tc>
          <w:tcPr>
            <w:tcW w:w="850" w:type="dxa"/>
            <w:vAlign w:val="center"/>
          </w:tcPr>
          <w:p w14:paraId="4FF48204" w14:textId="77777777" w:rsidR="009E33E6" w:rsidRPr="00C74EFF" w:rsidRDefault="009E33E6" w:rsidP="0038354C">
            <w:pPr>
              <w:widowControl/>
              <w:jc w:val="center"/>
              <w:rPr>
                <w:b/>
                <w:bCs/>
                <w:color w:val="000000"/>
                <w:kern w:val="0"/>
                <w:sz w:val="24"/>
              </w:rPr>
            </w:pPr>
            <w:r w:rsidRPr="00C74EFF">
              <w:rPr>
                <w:color w:val="000000"/>
                <w:kern w:val="0"/>
                <w:sz w:val="24"/>
              </w:rPr>
              <w:t>申购份额</w:t>
            </w:r>
          </w:p>
        </w:tc>
        <w:tc>
          <w:tcPr>
            <w:tcW w:w="1134" w:type="dxa"/>
            <w:vAlign w:val="center"/>
          </w:tcPr>
          <w:p w14:paraId="722CA93E" w14:textId="77777777" w:rsidR="009E33E6" w:rsidRPr="00C74EFF" w:rsidRDefault="009E33E6" w:rsidP="0038354C">
            <w:pPr>
              <w:widowControl/>
              <w:jc w:val="center"/>
              <w:rPr>
                <w:b/>
                <w:bCs/>
                <w:color w:val="000000"/>
                <w:kern w:val="0"/>
                <w:sz w:val="24"/>
              </w:rPr>
            </w:pPr>
            <w:r w:rsidRPr="00C74EFF">
              <w:rPr>
                <w:color w:val="000000"/>
                <w:kern w:val="0"/>
                <w:sz w:val="24"/>
              </w:rPr>
              <w:t>赎回份额</w:t>
            </w:r>
          </w:p>
        </w:tc>
        <w:tc>
          <w:tcPr>
            <w:tcW w:w="1419" w:type="dxa"/>
            <w:vAlign w:val="center"/>
          </w:tcPr>
          <w:p w14:paraId="3665AEE7"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14:paraId="75F3A5A9" w14:textId="77777777" w:rsidR="009E33E6" w:rsidRPr="00C74EFF" w:rsidRDefault="009E33E6" w:rsidP="0038354C">
            <w:pPr>
              <w:autoSpaceDE w:val="0"/>
              <w:autoSpaceDN w:val="0"/>
              <w:adjustRightInd w:val="0"/>
              <w:jc w:val="center"/>
              <w:rPr>
                <w:b/>
                <w:bCs/>
                <w:color w:val="000000"/>
                <w:kern w:val="0"/>
                <w:sz w:val="24"/>
              </w:rPr>
            </w:pPr>
            <w:r w:rsidRPr="00C74EFF">
              <w:rPr>
                <w:color w:val="000000"/>
                <w:kern w:val="0"/>
                <w:sz w:val="24"/>
              </w:rPr>
              <w:t>份额占比</w:t>
            </w:r>
          </w:p>
        </w:tc>
      </w:tr>
      <w:tr w:rsidR="006147E8" w14:paraId="542B42B5" w14:textId="77777777">
        <w:tc>
          <w:tcPr>
            <w:tcW w:w="993" w:type="dxa"/>
            <w:vMerge w:val="restart"/>
            <w:vAlign w:val="center"/>
          </w:tcPr>
          <w:p w14:paraId="41798827" w14:textId="77777777" w:rsidR="006147E8" w:rsidRDefault="006146D0">
            <w:r>
              <w:rPr>
                <w:kern w:val="0"/>
                <w:sz w:val="24"/>
              </w:rPr>
              <w:t>联接基金</w:t>
            </w:r>
          </w:p>
        </w:tc>
        <w:tc>
          <w:tcPr>
            <w:tcW w:w="992" w:type="dxa"/>
            <w:vAlign w:val="center"/>
          </w:tcPr>
          <w:p w14:paraId="6E691A3B" w14:textId="77777777" w:rsidR="006147E8" w:rsidRDefault="006146D0">
            <w:pPr>
              <w:jc w:val="center"/>
            </w:pPr>
            <w:r>
              <w:rPr>
                <w:bCs/>
                <w:color w:val="000000"/>
                <w:kern w:val="0"/>
                <w:sz w:val="24"/>
              </w:rPr>
              <w:t>1</w:t>
            </w:r>
          </w:p>
        </w:tc>
        <w:tc>
          <w:tcPr>
            <w:tcW w:w="1843" w:type="dxa"/>
            <w:vAlign w:val="center"/>
          </w:tcPr>
          <w:p w14:paraId="51203002" w14:textId="77777777" w:rsidR="006147E8" w:rsidRDefault="006146D0">
            <w:pPr>
              <w:jc w:val="center"/>
            </w:pPr>
            <w:r>
              <w:rPr>
                <w:bCs/>
                <w:color w:val="000000"/>
                <w:kern w:val="0"/>
                <w:sz w:val="24"/>
              </w:rPr>
              <w:t>20241001-20241231</w:t>
            </w:r>
          </w:p>
        </w:tc>
        <w:tc>
          <w:tcPr>
            <w:tcW w:w="851" w:type="dxa"/>
            <w:vAlign w:val="center"/>
          </w:tcPr>
          <w:p w14:paraId="5ADEB031" w14:textId="77777777" w:rsidR="006147E8" w:rsidRDefault="006146D0">
            <w:pPr>
              <w:jc w:val="center"/>
            </w:pPr>
            <w:r>
              <w:rPr>
                <w:bCs/>
                <w:color w:val="000000"/>
                <w:kern w:val="0"/>
                <w:sz w:val="24"/>
              </w:rPr>
              <w:t>70,006,600.00</w:t>
            </w:r>
          </w:p>
        </w:tc>
        <w:tc>
          <w:tcPr>
            <w:tcW w:w="850" w:type="dxa"/>
            <w:vAlign w:val="center"/>
          </w:tcPr>
          <w:p w14:paraId="2C1A1E1F" w14:textId="77777777" w:rsidR="006147E8" w:rsidRDefault="006146D0">
            <w:pPr>
              <w:jc w:val="center"/>
            </w:pPr>
            <w:r>
              <w:rPr>
                <w:bCs/>
                <w:color w:val="000000"/>
                <w:kern w:val="0"/>
                <w:sz w:val="24"/>
              </w:rPr>
              <w:t>128,900,000.00</w:t>
            </w:r>
          </w:p>
        </w:tc>
        <w:tc>
          <w:tcPr>
            <w:tcW w:w="1134" w:type="dxa"/>
            <w:vAlign w:val="center"/>
          </w:tcPr>
          <w:p w14:paraId="01024855" w14:textId="77777777" w:rsidR="006147E8" w:rsidRDefault="006146D0">
            <w:pPr>
              <w:jc w:val="center"/>
            </w:pPr>
            <w:r>
              <w:rPr>
                <w:bCs/>
                <w:color w:val="000000"/>
                <w:kern w:val="0"/>
                <w:sz w:val="24"/>
              </w:rPr>
              <w:t>40,092,900.00</w:t>
            </w:r>
          </w:p>
        </w:tc>
        <w:tc>
          <w:tcPr>
            <w:tcW w:w="1419" w:type="dxa"/>
            <w:vAlign w:val="center"/>
          </w:tcPr>
          <w:p w14:paraId="4F9D99C7" w14:textId="77777777" w:rsidR="006147E8" w:rsidRDefault="006146D0">
            <w:pPr>
              <w:jc w:val="center"/>
            </w:pPr>
            <w:r>
              <w:rPr>
                <w:bCs/>
                <w:color w:val="000000"/>
                <w:kern w:val="0"/>
                <w:sz w:val="24"/>
              </w:rPr>
              <w:t>158,813,700.00</w:t>
            </w:r>
          </w:p>
        </w:tc>
        <w:tc>
          <w:tcPr>
            <w:tcW w:w="1130" w:type="dxa"/>
            <w:vAlign w:val="center"/>
          </w:tcPr>
          <w:p w14:paraId="6C214A46" w14:textId="77777777" w:rsidR="006147E8" w:rsidRDefault="006146D0">
            <w:pPr>
              <w:jc w:val="center"/>
            </w:pPr>
            <w:r>
              <w:rPr>
                <w:bCs/>
                <w:color w:val="000000"/>
                <w:kern w:val="0"/>
                <w:sz w:val="24"/>
              </w:rPr>
              <w:t>45.36%</w:t>
            </w:r>
          </w:p>
        </w:tc>
      </w:tr>
      <w:tr w:rsidR="009E33E6" w:rsidRPr="00C74EFF" w14:paraId="2F327325" w14:textId="77777777" w:rsidTr="0038354C">
        <w:tc>
          <w:tcPr>
            <w:tcW w:w="9212" w:type="dxa"/>
            <w:gridSpan w:val="8"/>
            <w:vAlign w:val="center"/>
          </w:tcPr>
          <w:p w14:paraId="1AAB0D85" w14:textId="77777777" w:rsidR="009E33E6" w:rsidRPr="00C74EFF" w:rsidRDefault="009E33E6" w:rsidP="0038354C">
            <w:pPr>
              <w:autoSpaceDE w:val="0"/>
              <w:autoSpaceDN w:val="0"/>
              <w:adjustRightInd w:val="0"/>
              <w:jc w:val="center"/>
              <w:rPr>
                <w:kern w:val="0"/>
                <w:sz w:val="24"/>
              </w:rPr>
            </w:pPr>
            <w:r w:rsidRPr="00C74EFF">
              <w:rPr>
                <w:color w:val="000000"/>
                <w:kern w:val="0"/>
                <w:sz w:val="24"/>
              </w:rPr>
              <w:t>产品特有风险</w:t>
            </w:r>
          </w:p>
        </w:tc>
      </w:tr>
      <w:tr w:rsidR="009E33E6" w:rsidRPr="00C74EFF" w14:paraId="453F23BA" w14:textId="77777777" w:rsidTr="0038354C">
        <w:tc>
          <w:tcPr>
            <w:tcW w:w="9212" w:type="dxa"/>
            <w:gridSpan w:val="8"/>
            <w:vAlign w:val="center"/>
          </w:tcPr>
          <w:p w14:paraId="3D782563" w14:textId="77777777" w:rsidR="009E33E6" w:rsidRPr="00C74EFF" w:rsidRDefault="009E33E6" w:rsidP="0038354C">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14:paraId="224A6B77" w14:textId="77777777"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8.2 </w:t>
      </w:r>
      <w:r w:rsidRPr="00C74EFF">
        <w:rPr>
          <w:b/>
          <w:bCs/>
          <w:color w:val="000000"/>
          <w:kern w:val="0"/>
          <w:sz w:val="24"/>
        </w:rPr>
        <w:t>影响投资者决策的其他重要信息</w:t>
      </w:r>
    </w:p>
    <w:p w14:paraId="1C09865B" w14:textId="77777777" w:rsidR="009E33E6" w:rsidRPr="00C74EFF" w:rsidRDefault="009E33E6" w:rsidP="009E33E6">
      <w:pPr>
        <w:spacing w:line="360" w:lineRule="auto"/>
        <w:ind w:firstLineChars="200" w:firstLine="480"/>
        <w:rPr>
          <w:color w:val="000000"/>
          <w:sz w:val="24"/>
        </w:rPr>
      </w:pPr>
      <w:r w:rsidRPr="00C74EFF">
        <w:rPr>
          <w:color w:val="000000"/>
          <w:sz w:val="24"/>
        </w:rPr>
        <w:t>无。</w:t>
      </w:r>
    </w:p>
    <w:p w14:paraId="34740788" w14:textId="77777777"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14:paraId="6251C844" w14:textId="77777777"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14:paraId="767CCD10"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2CD3E263"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14:paraId="57A0C84E"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14:paraId="4E313818"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5141CFCD"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64CDD891" w14:textId="77777777" w:rsidR="006147E8" w:rsidRDefault="006146D0">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47FA1E7F" w14:textId="77777777"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14:paraId="6170D696" w14:textId="77777777" w:rsidR="0076518F" w:rsidRPr="00C74EFF" w:rsidRDefault="0076518F" w:rsidP="00CF2C2A">
      <w:pPr>
        <w:spacing w:line="360" w:lineRule="auto"/>
        <w:ind w:firstLineChars="200" w:firstLine="480"/>
        <w:rPr>
          <w:rFonts w:eastAsiaTheme="minorEastAsia"/>
          <w:color w:val="000000" w:themeColor="text1"/>
          <w:sz w:val="24"/>
        </w:rPr>
      </w:pPr>
    </w:p>
    <w:p w14:paraId="40E51A46" w14:textId="77777777"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14:paraId="302DCAD8" w14:textId="77777777"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14:paraId="67CB8B05" w14:textId="77777777" w:rsidR="0076518F" w:rsidRPr="00C74EFF" w:rsidRDefault="0076518F" w:rsidP="00CF2C2A">
      <w:pPr>
        <w:spacing w:line="360" w:lineRule="auto"/>
        <w:ind w:firstLineChars="200" w:firstLine="480"/>
        <w:rPr>
          <w:rFonts w:eastAsiaTheme="minorEastAsia"/>
          <w:color w:val="000000" w:themeColor="text1"/>
          <w:sz w:val="24"/>
        </w:rPr>
      </w:pPr>
    </w:p>
    <w:p w14:paraId="06A134C2" w14:textId="77777777"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lastRenderedPageBreak/>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14:paraId="7171A634" w14:textId="77777777"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14:paraId="30020DC8" w14:textId="77777777" w:rsidR="0076518F" w:rsidRPr="00C74EFF" w:rsidRDefault="0076518F" w:rsidP="008B6A4A">
      <w:pPr>
        <w:spacing w:line="360" w:lineRule="auto"/>
        <w:ind w:firstLineChars="200" w:firstLine="480"/>
        <w:rPr>
          <w:rFonts w:eastAsiaTheme="minorEastAsia"/>
          <w:color w:val="000000" w:themeColor="text1"/>
          <w:sz w:val="24"/>
        </w:rPr>
      </w:pPr>
    </w:p>
    <w:p w14:paraId="59D772EB" w14:textId="77777777" w:rsidR="0076518F" w:rsidRPr="00C74EFF" w:rsidRDefault="0076518F" w:rsidP="008B6A4A">
      <w:pPr>
        <w:spacing w:line="360" w:lineRule="auto"/>
        <w:ind w:firstLineChars="200" w:firstLine="480"/>
        <w:rPr>
          <w:rFonts w:eastAsiaTheme="minorEastAsia"/>
          <w:color w:val="000000" w:themeColor="text1"/>
          <w:sz w:val="24"/>
        </w:rPr>
      </w:pPr>
    </w:p>
    <w:p w14:paraId="3960833A" w14:textId="77777777" w:rsidR="00CF2C2A" w:rsidRPr="00C74EFF" w:rsidRDefault="00CF2C2A" w:rsidP="008B6A4A">
      <w:pPr>
        <w:spacing w:line="360" w:lineRule="auto"/>
        <w:ind w:firstLineChars="200" w:firstLine="480"/>
        <w:rPr>
          <w:rFonts w:eastAsiaTheme="minorEastAsia"/>
          <w:color w:val="000000" w:themeColor="text1"/>
          <w:sz w:val="24"/>
        </w:rPr>
      </w:pPr>
    </w:p>
    <w:p w14:paraId="46972A73" w14:textId="77777777" w:rsidR="00CF2C2A" w:rsidRPr="00C74EFF" w:rsidRDefault="00CF2C2A" w:rsidP="008B6A4A">
      <w:pPr>
        <w:spacing w:line="360" w:lineRule="auto"/>
        <w:ind w:firstLineChars="200" w:firstLine="480"/>
        <w:rPr>
          <w:rFonts w:eastAsiaTheme="minorEastAsia"/>
          <w:color w:val="000000" w:themeColor="text1"/>
          <w:sz w:val="24"/>
        </w:rPr>
      </w:pPr>
    </w:p>
    <w:p w14:paraId="30446A93" w14:textId="77777777" w:rsidR="00CF2C2A" w:rsidRPr="00C74EFF" w:rsidRDefault="00CF2C2A" w:rsidP="008B6A4A">
      <w:pPr>
        <w:spacing w:line="360" w:lineRule="auto"/>
        <w:ind w:firstLineChars="200" w:firstLine="480"/>
        <w:rPr>
          <w:rFonts w:eastAsiaTheme="minorEastAsia"/>
          <w:color w:val="000000" w:themeColor="text1"/>
          <w:sz w:val="24"/>
        </w:rPr>
      </w:pPr>
    </w:p>
    <w:p w14:paraId="4BB9595A" w14:textId="77777777" w:rsidR="00CF2C2A" w:rsidRPr="00C74EFF" w:rsidRDefault="00CF2C2A" w:rsidP="008B6A4A">
      <w:pPr>
        <w:spacing w:line="360" w:lineRule="auto"/>
        <w:ind w:firstLineChars="200" w:firstLine="480"/>
        <w:rPr>
          <w:rFonts w:eastAsiaTheme="minorEastAsia"/>
          <w:color w:val="000000" w:themeColor="text1"/>
          <w:sz w:val="24"/>
        </w:rPr>
      </w:pPr>
    </w:p>
    <w:p w14:paraId="20A5A445" w14:textId="77777777" w:rsidR="00CF2C2A" w:rsidRPr="00C74EFF" w:rsidRDefault="00CF2C2A" w:rsidP="00CF2C2A">
      <w:pPr>
        <w:spacing w:line="360" w:lineRule="auto"/>
        <w:ind w:firstLineChars="200" w:firstLine="480"/>
        <w:rPr>
          <w:rFonts w:eastAsiaTheme="minorEastAsia"/>
          <w:color w:val="000000" w:themeColor="text1"/>
          <w:sz w:val="24"/>
        </w:rPr>
      </w:pPr>
    </w:p>
    <w:p w14:paraId="0D9BA4FD" w14:textId="77777777"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14:paraId="2715410C" w14:textId="77777777"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二〇二五年一月二十二日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4F365" w14:textId="77777777" w:rsidR="00277FB5" w:rsidRDefault="00277FB5">
      <w:r>
        <w:separator/>
      </w:r>
    </w:p>
  </w:endnote>
  <w:endnote w:type="continuationSeparator" w:id="0">
    <w:p w14:paraId="124CECAB" w14:textId="77777777" w:rsidR="00277FB5" w:rsidRDefault="0027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C7F3" w14:textId="0D60584E" w:rsidR="00CA3C4F" w:rsidRPr="001D0DB0" w:rsidRDefault="00CA3C4F" w:rsidP="00D6226F">
    <w:pPr>
      <w:pStyle w:val="a7"/>
      <w:jc w:val="center"/>
    </w:pPr>
    <w:r>
      <w:rPr>
        <w:rFonts w:hint="eastAsia"/>
        <w:kern w:val="0"/>
        <w:szCs w:val="21"/>
      </w:rPr>
      <w:t>第</w:t>
    </w:r>
    <w:r w:rsidR="00283B37">
      <w:rPr>
        <w:kern w:val="0"/>
        <w:szCs w:val="21"/>
      </w:rPr>
      <w:fldChar w:fldCharType="begin"/>
    </w:r>
    <w:r>
      <w:rPr>
        <w:kern w:val="0"/>
        <w:szCs w:val="21"/>
      </w:rPr>
      <w:instrText xml:space="preserve"> PAGE </w:instrText>
    </w:r>
    <w:r w:rsidR="00283B37">
      <w:rPr>
        <w:kern w:val="0"/>
        <w:szCs w:val="21"/>
      </w:rPr>
      <w:fldChar w:fldCharType="separate"/>
    </w:r>
    <w:r w:rsidR="00F87502">
      <w:rPr>
        <w:noProof/>
        <w:kern w:val="0"/>
        <w:szCs w:val="21"/>
      </w:rPr>
      <w:t>1</w:t>
    </w:r>
    <w:r w:rsidR="00283B37">
      <w:rPr>
        <w:kern w:val="0"/>
        <w:szCs w:val="21"/>
      </w:rPr>
      <w:fldChar w:fldCharType="end"/>
    </w:r>
    <w:r>
      <w:rPr>
        <w:rFonts w:hint="eastAsia"/>
        <w:kern w:val="0"/>
        <w:szCs w:val="21"/>
      </w:rPr>
      <w:t>页共</w:t>
    </w:r>
    <w:r w:rsidR="00283B37">
      <w:rPr>
        <w:kern w:val="0"/>
        <w:szCs w:val="21"/>
      </w:rPr>
      <w:fldChar w:fldCharType="begin"/>
    </w:r>
    <w:r>
      <w:rPr>
        <w:kern w:val="0"/>
        <w:szCs w:val="21"/>
      </w:rPr>
      <w:instrText xml:space="preserve"> NUMPAGES </w:instrText>
    </w:r>
    <w:r w:rsidR="00283B37">
      <w:rPr>
        <w:kern w:val="0"/>
        <w:szCs w:val="21"/>
      </w:rPr>
      <w:fldChar w:fldCharType="separate"/>
    </w:r>
    <w:r w:rsidR="00F87502">
      <w:rPr>
        <w:noProof/>
        <w:kern w:val="0"/>
        <w:szCs w:val="21"/>
      </w:rPr>
      <w:t>16</w:t>
    </w:r>
    <w:r w:rsidR="00283B3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1045" w14:textId="77777777"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end"/>
    </w:r>
  </w:p>
  <w:p w14:paraId="347A277F" w14:textId="77777777" w:rsidR="00CA3C4F" w:rsidRDefault="00CA3C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90B9" w14:textId="65EAD846" w:rsidR="00CA3C4F" w:rsidRDefault="00283B37">
    <w:pPr>
      <w:pStyle w:val="a7"/>
      <w:framePr w:wrap="around" w:vAnchor="text" w:hAnchor="margin" w:xAlign="center" w:y="1"/>
      <w:rPr>
        <w:rStyle w:val="a8"/>
      </w:rPr>
    </w:pPr>
    <w:r>
      <w:rPr>
        <w:rStyle w:val="a8"/>
      </w:rPr>
      <w:fldChar w:fldCharType="begin"/>
    </w:r>
    <w:r w:rsidR="00CA3C4F">
      <w:rPr>
        <w:rStyle w:val="a8"/>
      </w:rPr>
      <w:instrText xml:space="preserve">PAGE  </w:instrText>
    </w:r>
    <w:r>
      <w:rPr>
        <w:rStyle w:val="a8"/>
      </w:rPr>
      <w:fldChar w:fldCharType="separate"/>
    </w:r>
    <w:r w:rsidR="00F87502">
      <w:rPr>
        <w:rStyle w:val="a8"/>
        <w:noProof/>
      </w:rPr>
      <w:t>2</w:t>
    </w:r>
    <w:r>
      <w:rPr>
        <w:rStyle w:val="a8"/>
      </w:rPr>
      <w:fldChar w:fldCharType="end"/>
    </w:r>
  </w:p>
  <w:p w14:paraId="6F01D88E" w14:textId="77777777" w:rsidR="00CA3C4F" w:rsidRDefault="00CA3C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8B9E" w14:textId="77777777" w:rsidR="00CA3C4F" w:rsidRDefault="00CA3C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0510" w14:textId="77777777" w:rsidR="00277FB5" w:rsidRDefault="00277FB5">
      <w:r>
        <w:separator/>
      </w:r>
    </w:p>
  </w:footnote>
  <w:footnote w:type="continuationSeparator" w:id="0">
    <w:p w14:paraId="4895B4C1" w14:textId="77777777" w:rsidR="00277FB5" w:rsidRDefault="0027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A560" w14:textId="77777777" w:rsidR="004E30FB" w:rsidRDefault="004E30FB" w:rsidP="004E30FB">
    <w:pPr>
      <w:pStyle w:val="aa"/>
      <w:pBdr>
        <w:bottom w:val="single" w:sz="6" w:space="0" w:color="auto"/>
      </w:pBdr>
      <w:jc w:val="right"/>
    </w:pPr>
    <w:r>
      <w:rPr>
        <w:sz w:val="21"/>
        <w:szCs w:val="21"/>
      </w:rPr>
      <w:t>摩根恒生科技交易型开放式指数证券投资基金</w:t>
    </w:r>
    <w:r>
      <w:rPr>
        <w:sz w:val="21"/>
        <w:szCs w:val="21"/>
      </w:rPr>
      <w:t>(QDII)2024</w:t>
    </w:r>
    <w:r>
      <w:rPr>
        <w:sz w:val="21"/>
        <w:szCs w:val="21"/>
      </w:rPr>
      <w:t>年第</w:t>
    </w:r>
    <w:r>
      <w:rPr>
        <w:sz w:val="21"/>
        <w:szCs w:val="21"/>
      </w:rPr>
      <w:t>4</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722F" w14:textId="77777777" w:rsidR="00CA3C4F" w:rsidRDefault="00CA3C4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C4C1" w14:textId="77777777" w:rsidR="00CA3C4F" w:rsidRDefault="00CA3C4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46D0"/>
    <w:rsid w:val="006147E8"/>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D151F"/>
    <w:rsid w:val="00CE0A66"/>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43DC"/>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502"/>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C548395"/>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1193</Words>
  <Characters>6802</Characters>
  <Application>Microsoft Office Word</Application>
  <DocSecurity>0</DocSecurity>
  <Lines>56</Lines>
  <Paragraphs>15</Paragraphs>
  <ScaleCrop>false</ScaleCrop>
  <Company>TRT. Ltd. Co.</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111</cp:revision>
  <cp:lastPrinted>2007-07-19T00:46:00Z</cp:lastPrinted>
  <dcterms:created xsi:type="dcterms:W3CDTF">2013-06-21T07:03:00Z</dcterms:created>
  <dcterms:modified xsi:type="dcterms:W3CDTF">2025-01-21T06:35:00Z</dcterms:modified>
</cp:coreProperties>
</file>