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709459" w14:textId="77777777" w:rsidR="00ED24E5" w:rsidRDefault="00ED24E5">
      <w:pPr>
        <w:spacing w:line="360" w:lineRule="auto"/>
        <w:rPr>
          <w:rFonts w:ascii="宋体" w:hAnsi="宋体" w:hint="eastAsia"/>
          <w:sz w:val="48"/>
        </w:rPr>
      </w:pPr>
      <w:r>
        <w:rPr>
          <w:rFonts w:ascii="宋体" w:hAnsi="宋体" w:hint="eastAsia"/>
          <w:sz w:val="48"/>
        </w:rPr>
        <w:t xml:space="preserve">　 </w:t>
      </w:r>
    </w:p>
    <w:p w14:paraId="62F804BA" w14:textId="77777777" w:rsidR="00ED24E5" w:rsidRDefault="00ED24E5">
      <w:pPr>
        <w:spacing w:line="360" w:lineRule="auto"/>
        <w:rPr>
          <w:rFonts w:ascii="宋体" w:hAnsi="宋体" w:hint="eastAsia"/>
          <w:sz w:val="48"/>
        </w:rPr>
      </w:pPr>
      <w:r>
        <w:rPr>
          <w:rFonts w:ascii="宋体" w:hAnsi="宋体" w:hint="eastAsia"/>
          <w:sz w:val="48"/>
        </w:rPr>
        <w:t xml:space="preserve">　 </w:t>
      </w:r>
    </w:p>
    <w:p w14:paraId="5FDA5113" w14:textId="77777777" w:rsidR="00ED24E5" w:rsidRDefault="00ED24E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摩根恒生科技交易型开放式指数证券投资基金(QDII)</w:t>
      </w:r>
      <w:r>
        <w:rPr>
          <w:rFonts w:ascii="宋体" w:hAnsi="宋体" w:hint="eastAsia"/>
          <w:b/>
          <w:bCs/>
          <w:sz w:val="48"/>
          <w:szCs w:val="48"/>
        </w:rPr>
        <w:br/>
        <w:t>2026年第1季度报告</w:t>
      </w:r>
    </w:p>
    <w:p w14:paraId="55652942"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24EC9D46" w14:textId="77777777" w:rsidR="00ED24E5" w:rsidRDefault="00ED24E5">
      <w:pPr>
        <w:spacing w:line="360" w:lineRule="auto"/>
        <w:jc w:val="center"/>
      </w:pPr>
      <w:r>
        <w:rPr>
          <w:rFonts w:ascii="宋体" w:hAnsi="宋体" w:hint="eastAsia"/>
          <w:b/>
          <w:bCs/>
          <w:sz w:val="28"/>
          <w:szCs w:val="30"/>
        </w:rPr>
        <w:t>2026年3月31日</w:t>
      </w:r>
    </w:p>
    <w:p w14:paraId="245A472B"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36691410"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783382AD"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6B291105" w14:textId="77777777" w:rsidR="00ED24E5" w:rsidRDefault="00ED24E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7ED57E"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19D1132D"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04D95502"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209ECEEC"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0774F91F"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2D85D562" w14:textId="77777777" w:rsidR="00ED24E5" w:rsidRDefault="00ED24E5">
      <w:pPr>
        <w:spacing w:line="360" w:lineRule="auto"/>
        <w:jc w:val="center"/>
        <w:rPr>
          <w:rFonts w:ascii="宋体" w:hAnsi="宋体" w:hint="eastAsia"/>
          <w:sz w:val="28"/>
          <w:szCs w:val="30"/>
        </w:rPr>
      </w:pPr>
      <w:r>
        <w:rPr>
          <w:rFonts w:ascii="宋体" w:hAnsi="宋体" w:hint="eastAsia"/>
          <w:sz w:val="28"/>
          <w:szCs w:val="30"/>
        </w:rPr>
        <w:t xml:space="preserve">　 </w:t>
      </w:r>
    </w:p>
    <w:p w14:paraId="0257D025" w14:textId="77777777" w:rsidR="00ED24E5" w:rsidRDefault="00ED24E5">
      <w:pPr>
        <w:spacing w:line="360" w:lineRule="auto"/>
        <w:ind w:firstLineChars="800" w:firstLine="2249"/>
        <w:jc w:val="left"/>
      </w:pPr>
      <w:r>
        <w:rPr>
          <w:rFonts w:ascii="宋体" w:hAnsi="宋体" w:hint="eastAsia"/>
          <w:b/>
          <w:bCs/>
          <w:sz w:val="28"/>
          <w:szCs w:val="30"/>
        </w:rPr>
        <w:t>基金管理人：摩根基金管理（中国）有限公司</w:t>
      </w:r>
    </w:p>
    <w:p w14:paraId="7DD8D01D" w14:textId="77777777" w:rsidR="00ED24E5" w:rsidRDefault="00ED24E5">
      <w:pPr>
        <w:spacing w:line="360" w:lineRule="auto"/>
        <w:ind w:firstLineChars="800" w:firstLine="2249"/>
        <w:jc w:val="left"/>
      </w:pPr>
      <w:r>
        <w:rPr>
          <w:rFonts w:ascii="宋体" w:hAnsi="宋体" w:hint="eastAsia"/>
          <w:b/>
          <w:bCs/>
          <w:sz w:val="28"/>
          <w:szCs w:val="30"/>
        </w:rPr>
        <w:t>基金托管人：中国工商银行股份有限公司</w:t>
      </w:r>
    </w:p>
    <w:p w14:paraId="01B4DCFB" w14:textId="77777777" w:rsidR="00ED24E5" w:rsidRDefault="00ED24E5">
      <w:pPr>
        <w:spacing w:line="360" w:lineRule="auto"/>
        <w:ind w:firstLineChars="800" w:firstLine="2249"/>
        <w:jc w:val="left"/>
      </w:pPr>
      <w:r>
        <w:rPr>
          <w:rFonts w:ascii="宋体" w:hAnsi="宋体" w:hint="eastAsia"/>
          <w:b/>
          <w:bCs/>
          <w:sz w:val="28"/>
          <w:szCs w:val="30"/>
        </w:rPr>
        <w:t>报告送出日期：2026年4月22日</w:t>
      </w:r>
    </w:p>
    <w:p w14:paraId="128E37B8" w14:textId="77777777" w:rsidR="00ED24E5" w:rsidRDefault="00ED24E5">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r>
        <w:rPr>
          <w:rFonts w:hint="eastAsia"/>
        </w:rPr>
        <w:lastRenderedPageBreak/>
        <w:t>重要提示</w:t>
      </w:r>
      <w:bookmarkEnd w:id="7"/>
      <w:bookmarkEnd w:id="8"/>
      <w:bookmarkEnd w:id="9"/>
      <w:bookmarkEnd w:id="10"/>
      <w:bookmarkEnd w:id="11"/>
      <w:r>
        <w:rPr>
          <w:rFonts w:hint="eastAsia"/>
        </w:rPr>
        <w:t xml:space="preserve"> </w:t>
      </w:r>
    </w:p>
    <w:p w14:paraId="74FC399A" w14:textId="77777777" w:rsidR="00ED24E5" w:rsidRDefault="00ED24E5">
      <w:pPr>
        <w:spacing w:line="360" w:lineRule="auto"/>
        <w:ind w:firstLineChars="200" w:firstLine="420"/>
        <w:divId w:val="2051372216"/>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B3ABCCA" w14:textId="77777777" w:rsidR="00ED24E5" w:rsidRDefault="00ED24E5">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r>
        <w:rPr>
          <w:rFonts w:hint="eastAsia"/>
        </w:rPr>
        <w:t>基金产品概况</w:t>
      </w:r>
      <w:bookmarkEnd w:id="20"/>
      <w:bookmarkEnd w:id="21"/>
      <w:bookmarkEnd w:id="22"/>
      <w:bookmarkEnd w:id="23"/>
      <w:bookmarkEnd w:id="24"/>
      <w:r>
        <w:rPr>
          <w:rFonts w:hint="eastAsia"/>
        </w:rPr>
        <w:t xml:space="preserve"> </w:t>
      </w:r>
    </w:p>
    <w:tbl>
      <w:tblPr>
        <w:tblW w:w="5000"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5"/>
      </w:tblGrid>
      <w:tr w:rsidR="00315ED1" w14:paraId="4A27FBAB" w14:textId="77777777">
        <w:trPr>
          <w:divId w:val="745348009"/>
          <w:trHeight w:val="406"/>
          <w:jc w:val="center"/>
        </w:trPr>
        <w:tc>
          <w:tcPr>
            <w:tcW w:w="1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93DF7" w14:textId="77777777" w:rsidR="00ED24E5" w:rsidRDefault="00ED24E5">
            <w:pPr>
              <w:widowControl/>
              <w:spacing w:line="315" w:lineRule="atLeast"/>
              <w:jc w:val="left"/>
            </w:pPr>
            <w:bookmarkStart w:id="25" w:name="OLE_LINK1" w:colFirst="0" w:colLast="1"/>
            <w:r>
              <w:rPr>
                <w:rFonts w:asciiTheme="minorEastAsia" w:eastAsiaTheme="minorEastAsia" w:hAnsiTheme="minorEastAsia" w:hint="eastAsia"/>
              </w:rPr>
              <w:t xml:space="preserve">基金简称 </w:t>
            </w:r>
          </w:p>
        </w:tc>
        <w:tc>
          <w:tcPr>
            <w:tcW w:w="3012"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B7B097E" w14:textId="77777777" w:rsidR="00ED24E5" w:rsidRDefault="00ED24E5">
            <w:pPr>
              <w:widowControl/>
              <w:spacing w:line="315" w:lineRule="atLeast"/>
              <w:jc w:val="left"/>
            </w:pPr>
            <w:r>
              <w:rPr>
                <w:rFonts w:asciiTheme="minorEastAsia" w:eastAsiaTheme="minorEastAsia" w:hAnsiTheme="minorEastAsia" w:hint="eastAsia"/>
              </w:rPr>
              <w:t>摩根恒生科技ETF(QDII)</w:t>
            </w:r>
          </w:p>
        </w:tc>
      </w:tr>
      <w:tr w:rsidR="00315ED1" w14:paraId="0D2A395D" w14:textId="77777777">
        <w:trPr>
          <w:divId w:val="745348009"/>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AEEA13D" w14:textId="77777777" w:rsidR="00ED24E5" w:rsidRDefault="00ED24E5">
            <w:pPr>
              <w:widowControl/>
              <w:spacing w:line="315" w:lineRule="atLeast"/>
              <w:jc w:val="left"/>
            </w:pPr>
            <w:r>
              <w:rPr>
                <w:rFonts w:asciiTheme="minorEastAsia" w:eastAsiaTheme="minorEastAsia" w:hAnsiTheme="minorEastAsia" w:hint="eastAsia"/>
              </w:rPr>
              <w:t xml:space="preserve">基金主代码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FACA45C" w14:textId="77777777" w:rsidR="00ED24E5" w:rsidRDefault="00ED24E5">
            <w:pPr>
              <w:widowControl/>
              <w:spacing w:line="315" w:lineRule="atLeast"/>
              <w:jc w:val="left"/>
            </w:pPr>
            <w:r>
              <w:rPr>
                <w:rFonts w:asciiTheme="minorEastAsia" w:eastAsiaTheme="minorEastAsia" w:hAnsiTheme="minorEastAsia" w:hint="eastAsia"/>
              </w:rPr>
              <w:t>513890</w:t>
            </w:r>
          </w:p>
        </w:tc>
      </w:tr>
      <w:tr w:rsidR="00315ED1" w14:paraId="1FBE6D97" w14:textId="77777777">
        <w:trPr>
          <w:divId w:val="745348009"/>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7E75364" w14:textId="77777777" w:rsidR="00ED24E5" w:rsidRDefault="00ED24E5">
            <w:pPr>
              <w:widowControl/>
              <w:spacing w:line="315" w:lineRule="atLeast"/>
              <w:jc w:val="left"/>
            </w:pPr>
            <w:r>
              <w:rPr>
                <w:rFonts w:asciiTheme="minorEastAsia" w:eastAsiaTheme="minorEastAsia" w:hAnsiTheme="minorEastAsia" w:hint="eastAsia"/>
              </w:rPr>
              <w:t xml:space="preserve">交易代码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076FC6A" w14:textId="77777777" w:rsidR="00ED24E5" w:rsidRDefault="00ED24E5">
            <w:pPr>
              <w:widowControl/>
              <w:spacing w:line="315" w:lineRule="atLeast"/>
              <w:jc w:val="left"/>
            </w:pPr>
            <w:r>
              <w:rPr>
                <w:rFonts w:asciiTheme="minorEastAsia" w:eastAsiaTheme="minorEastAsia" w:hAnsiTheme="minorEastAsia" w:hint="eastAsia"/>
              </w:rPr>
              <w:t>513890</w:t>
            </w:r>
          </w:p>
        </w:tc>
      </w:tr>
      <w:tr w:rsidR="00315ED1" w14:paraId="51ECE21D" w14:textId="77777777">
        <w:trPr>
          <w:divId w:val="745348009"/>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77EEFBA" w14:textId="77777777" w:rsidR="00ED24E5" w:rsidRDefault="00ED24E5">
            <w:pPr>
              <w:widowControl/>
              <w:spacing w:line="315" w:lineRule="atLeast"/>
              <w:jc w:val="left"/>
            </w:pPr>
            <w:r>
              <w:rPr>
                <w:rFonts w:asciiTheme="minorEastAsia" w:eastAsiaTheme="minorEastAsia" w:hAnsiTheme="minorEastAsia" w:hint="eastAsia"/>
              </w:rPr>
              <w:t xml:space="preserve">基金运作方式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0BBFA36A" w14:textId="77777777" w:rsidR="00ED24E5" w:rsidRDefault="00ED24E5">
            <w:pPr>
              <w:widowControl/>
              <w:spacing w:line="315" w:lineRule="atLeast"/>
              <w:jc w:val="left"/>
            </w:pPr>
            <w:r>
              <w:rPr>
                <w:rFonts w:asciiTheme="minorEastAsia" w:eastAsiaTheme="minorEastAsia" w:hAnsiTheme="minorEastAsia" w:hint="eastAsia"/>
              </w:rPr>
              <w:t>交易型开放式</w:t>
            </w:r>
          </w:p>
        </w:tc>
      </w:tr>
      <w:tr w:rsidR="00315ED1" w14:paraId="55B675B3" w14:textId="77777777">
        <w:trPr>
          <w:divId w:val="745348009"/>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7AB4CC1" w14:textId="77777777" w:rsidR="00ED24E5" w:rsidRDefault="00ED24E5">
            <w:pPr>
              <w:widowControl/>
              <w:spacing w:line="315" w:lineRule="atLeast"/>
              <w:jc w:val="left"/>
            </w:pPr>
            <w:r>
              <w:rPr>
                <w:rFonts w:asciiTheme="minorEastAsia" w:eastAsiaTheme="minorEastAsia" w:hAnsiTheme="minorEastAsia" w:hint="eastAsia"/>
              </w:rPr>
              <w:t xml:space="preserve">基金合同生效日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1AC2FE6" w14:textId="77777777" w:rsidR="00ED24E5" w:rsidRDefault="00ED24E5">
            <w:pPr>
              <w:widowControl/>
              <w:spacing w:line="315" w:lineRule="atLeast"/>
              <w:jc w:val="left"/>
            </w:pPr>
            <w:r>
              <w:rPr>
                <w:rFonts w:asciiTheme="minorEastAsia" w:eastAsiaTheme="minorEastAsia" w:hAnsiTheme="minorEastAsia" w:hint="eastAsia"/>
              </w:rPr>
              <w:t>2021年12月17日</w:t>
            </w:r>
          </w:p>
        </w:tc>
      </w:tr>
      <w:tr w:rsidR="00315ED1" w14:paraId="76477869" w14:textId="77777777">
        <w:trPr>
          <w:divId w:val="745348009"/>
          <w:trHeight w:val="461"/>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CE4A7D" w14:textId="77777777" w:rsidR="00ED24E5" w:rsidRDefault="00ED24E5">
            <w:pPr>
              <w:widowControl/>
              <w:spacing w:line="315" w:lineRule="atLeast"/>
              <w:jc w:val="left"/>
            </w:pPr>
            <w:r>
              <w:rPr>
                <w:rFonts w:asciiTheme="minorEastAsia" w:eastAsiaTheme="minorEastAsia" w:hAnsiTheme="minorEastAsia" w:hint="eastAsia"/>
              </w:rPr>
              <w:t xml:space="preserve">报告期末基金份额总额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2C0C7DEB" w14:textId="77777777" w:rsidR="00ED24E5" w:rsidRDefault="00ED24E5">
            <w:pPr>
              <w:widowControl/>
              <w:spacing w:line="315" w:lineRule="atLeast"/>
              <w:jc w:val="left"/>
            </w:pPr>
            <w:r>
              <w:rPr>
                <w:rFonts w:asciiTheme="minorEastAsia" w:eastAsiaTheme="minorEastAsia" w:hAnsiTheme="minorEastAsia" w:hint="eastAsia"/>
              </w:rPr>
              <w:t xml:space="preserve">961,128,000.00份 </w:t>
            </w:r>
          </w:p>
        </w:tc>
      </w:tr>
      <w:tr w:rsidR="00315ED1" w14:paraId="706D0987" w14:textId="77777777">
        <w:trPr>
          <w:divId w:val="745348009"/>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EE33E65" w14:textId="77777777" w:rsidR="00ED24E5" w:rsidRDefault="00ED24E5">
            <w:pPr>
              <w:widowControl/>
              <w:spacing w:line="315" w:lineRule="atLeast"/>
              <w:jc w:val="left"/>
            </w:pPr>
            <w:r>
              <w:rPr>
                <w:rFonts w:asciiTheme="minorEastAsia" w:eastAsiaTheme="minorEastAsia" w:hAnsiTheme="minorEastAsia" w:hint="eastAsia"/>
              </w:rPr>
              <w:t xml:space="preserve">投资目标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EDD720B" w14:textId="77777777" w:rsidR="00ED24E5" w:rsidRDefault="00ED24E5">
            <w:pPr>
              <w:widowControl/>
              <w:spacing w:line="315" w:lineRule="atLeast"/>
              <w:jc w:val="left"/>
            </w:pPr>
            <w:r>
              <w:rPr>
                <w:rFonts w:asciiTheme="minorEastAsia" w:eastAsiaTheme="minorEastAsia" w:hAnsiTheme="minorEastAsia" w:hint="eastAsia"/>
              </w:rPr>
              <w:t>本基金采用被动指数化投资，紧密跟踪标的指数，追求跟踪偏离度和跟踪误差最小化。</w:t>
            </w:r>
          </w:p>
        </w:tc>
      </w:tr>
      <w:tr w:rsidR="00315ED1" w14:paraId="557A626B" w14:textId="77777777">
        <w:trPr>
          <w:divId w:val="745348009"/>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21371B6" w14:textId="77777777" w:rsidR="00ED24E5" w:rsidRDefault="00ED24E5">
            <w:pPr>
              <w:widowControl/>
              <w:spacing w:line="315" w:lineRule="atLeast"/>
              <w:jc w:val="left"/>
            </w:pPr>
            <w:r>
              <w:rPr>
                <w:rFonts w:asciiTheme="minorEastAsia" w:eastAsiaTheme="minorEastAsia" w:hAnsiTheme="minorEastAsia" w:hint="eastAsia"/>
              </w:rPr>
              <w:t xml:space="preserve">投资策略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EFE1BB9" w14:textId="77777777" w:rsidR="00ED24E5" w:rsidRDefault="00ED24E5">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为了实现追踪误差最小化，本基金投资于标的指数的成份股及其备选成份股的比例不低于基金资产净值的80%，且不低于非现金基金资产80%。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w:t>
            </w:r>
            <w:r>
              <w:rPr>
                <w:rFonts w:asciiTheme="minorEastAsia" w:eastAsiaTheme="minorEastAsia" w:hAnsiTheme="minorEastAsia" w:hint="eastAsia"/>
              </w:rPr>
              <w:lastRenderedPageBreak/>
              <w:t>相关性、估值、流动性等因素挑选标的指数中其他成份股或备选成份股进行替代，以期在规定的风险承受限度内，尽量缩小跟踪误差。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（3）在特殊情况下，本基金将综合考虑政策、市场等因素，在本合同约定的投资比例和投资范围内，将少量投资于非成份股的港股通标的股票以及其他股票。</w:t>
            </w:r>
            <w:r>
              <w:rPr>
                <w:rFonts w:asciiTheme="minorEastAsia" w:eastAsiaTheme="minorEastAsia" w:hAnsiTheme="minorEastAsia" w:hint="eastAsia"/>
              </w:rPr>
              <w:br/>
              <w:t>本基金力争日均跟踪偏离度的绝对值不超过0.35%，年跟踪误差不超过4%。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3、其他投资策略：包括金融衍生品投资策略、债券投资策略、资产支持证券投资策略、融资及转融通证券出借策略、存托凭证投资策略。</w:t>
            </w:r>
          </w:p>
        </w:tc>
      </w:tr>
      <w:tr w:rsidR="00315ED1" w14:paraId="0E8C16DA" w14:textId="77777777">
        <w:trPr>
          <w:divId w:val="745348009"/>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31E9762" w14:textId="77777777" w:rsidR="00ED24E5" w:rsidRDefault="00ED24E5">
            <w:pPr>
              <w:widowControl/>
              <w:spacing w:line="315" w:lineRule="atLeast"/>
              <w:jc w:val="left"/>
            </w:pPr>
            <w:r>
              <w:rPr>
                <w:rFonts w:asciiTheme="minorEastAsia" w:eastAsiaTheme="minorEastAsia" w:hAnsiTheme="minorEastAsia" w:hint="eastAsia"/>
              </w:rPr>
              <w:lastRenderedPageBreak/>
              <w:t xml:space="preserve">业绩比较基准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57A275BF" w14:textId="77777777" w:rsidR="00ED24E5" w:rsidRDefault="00ED24E5">
            <w:pPr>
              <w:widowControl/>
              <w:spacing w:line="315" w:lineRule="atLeast"/>
              <w:jc w:val="left"/>
            </w:pPr>
            <w:r>
              <w:rPr>
                <w:rFonts w:asciiTheme="minorEastAsia" w:eastAsiaTheme="minorEastAsia" w:hAnsiTheme="minorEastAsia" w:hint="eastAsia"/>
              </w:rPr>
              <w:t>本基金的业绩比较基准为经估值汇率调整的恒生科技指数（HSTECH）收益率。本基金标的指数变更的，相应更换基金名称和业绩比较基准，并在履行适当程序后及时公告。</w:t>
            </w:r>
          </w:p>
        </w:tc>
      </w:tr>
      <w:tr w:rsidR="00315ED1" w14:paraId="5C141C30" w14:textId="77777777">
        <w:trPr>
          <w:divId w:val="745348009"/>
          <w:trHeight w:val="412"/>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F556357" w14:textId="77777777" w:rsidR="00ED24E5" w:rsidRDefault="00ED24E5">
            <w:pPr>
              <w:widowControl/>
              <w:spacing w:line="315" w:lineRule="atLeast"/>
              <w:jc w:val="left"/>
            </w:pPr>
            <w:r>
              <w:rPr>
                <w:rFonts w:asciiTheme="minorEastAsia" w:eastAsiaTheme="minorEastAsia" w:hAnsiTheme="minorEastAsia" w:hint="eastAsia"/>
              </w:rPr>
              <w:t xml:space="preserve">风险收益特征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9D0D8A5" w14:textId="77777777" w:rsidR="00ED24E5" w:rsidRDefault="00ED24E5">
            <w:pPr>
              <w:widowControl/>
              <w:spacing w:line="315" w:lineRule="atLeast"/>
              <w:jc w:val="left"/>
            </w:pPr>
            <w:r>
              <w:rPr>
                <w:rFonts w:asciiTheme="minorEastAsia" w:eastAsiaTheme="minorEastAsia" w:hAnsiTheme="minorEastAsia" w:hint="eastAsia"/>
              </w:rPr>
              <w:t>本基金属于股票基金，预期风险和收益水平高于混合基金、债券基金和货币市场基金。同时，本基金为指数基金，主要采用完全复制法跟踪标的指数表现，具有与标的指数相似的风险收益特征。</w:t>
            </w:r>
            <w:r>
              <w:rPr>
                <w:rFonts w:asciiTheme="minorEastAsia" w:eastAsiaTheme="minorEastAsia" w:hAnsiTheme="minorEastAsia" w:hint="eastAsia"/>
              </w:rPr>
              <w:br/>
              <w:t>本基金可投资于境外证券，除了需要承担与境内证券投资基金类似的市场波动风险等一般投资风险之外，本基金还面临汇率风险等境外证券市场投资所面临的特别投资风险。</w:t>
            </w:r>
          </w:p>
        </w:tc>
      </w:tr>
      <w:tr w:rsidR="00315ED1" w14:paraId="107326B2" w14:textId="77777777">
        <w:trPr>
          <w:divId w:val="745348009"/>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A8A4D29" w14:textId="77777777" w:rsidR="00ED24E5" w:rsidRDefault="00ED24E5">
            <w:pPr>
              <w:widowControl/>
              <w:spacing w:line="315" w:lineRule="atLeast"/>
              <w:jc w:val="left"/>
            </w:pPr>
            <w:r>
              <w:rPr>
                <w:rFonts w:asciiTheme="minorEastAsia" w:eastAsiaTheme="minorEastAsia" w:hAnsiTheme="minorEastAsia" w:hint="eastAsia"/>
              </w:rPr>
              <w:t xml:space="preserve">基金管理人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76BECAB3" w14:textId="77777777" w:rsidR="00ED24E5" w:rsidRDefault="00ED24E5">
            <w:pPr>
              <w:widowControl/>
              <w:spacing w:line="315" w:lineRule="atLeast"/>
              <w:jc w:val="left"/>
            </w:pPr>
            <w:r>
              <w:rPr>
                <w:rFonts w:asciiTheme="minorEastAsia" w:eastAsiaTheme="minorEastAsia" w:hAnsiTheme="minorEastAsia" w:hint="eastAsia"/>
              </w:rPr>
              <w:t>摩根基金管理（中国）有限公司</w:t>
            </w:r>
          </w:p>
        </w:tc>
      </w:tr>
      <w:tr w:rsidR="00315ED1" w14:paraId="3C16004F" w14:textId="77777777">
        <w:trPr>
          <w:divId w:val="745348009"/>
          <w:jc w:val="center"/>
        </w:trPr>
        <w:tc>
          <w:tcPr>
            <w:tcW w:w="1977"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CA04345" w14:textId="77777777" w:rsidR="00ED24E5" w:rsidRDefault="00ED24E5">
            <w:pPr>
              <w:widowControl/>
              <w:spacing w:line="315" w:lineRule="atLeast"/>
              <w:jc w:val="left"/>
            </w:pPr>
            <w:r>
              <w:rPr>
                <w:rFonts w:asciiTheme="minorEastAsia" w:eastAsiaTheme="minorEastAsia" w:hAnsiTheme="minorEastAsia" w:hint="eastAsia"/>
              </w:rPr>
              <w:lastRenderedPageBreak/>
              <w:t xml:space="preserve">基金托管人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1B418848" w14:textId="77777777" w:rsidR="00ED24E5" w:rsidRDefault="00ED24E5">
            <w:pPr>
              <w:widowControl/>
              <w:spacing w:line="315" w:lineRule="atLeast"/>
              <w:jc w:val="left"/>
            </w:pPr>
            <w:r>
              <w:rPr>
                <w:rFonts w:asciiTheme="minorEastAsia" w:eastAsiaTheme="minorEastAsia" w:hAnsiTheme="minorEastAsia" w:hint="eastAsia"/>
              </w:rPr>
              <w:t>中国工商银行股份有限公司</w:t>
            </w:r>
          </w:p>
        </w:tc>
      </w:tr>
      <w:tr w:rsidR="00315ED1" w14:paraId="10A6CFF4" w14:textId="77777777">
        <w:trPr>
          <w:divId w:val="745348009"/>
          <w:trHeight w:val="382"/>
          <w:jc w:val="center"/>
        </w:trPr>
        <w:tc>
          <w:tcPr>
            <w:tcW w:w="1977" w:type="pct"/>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69B7C" w14:textId="77777777" w:rsidR="00ED24E5" w:rsidRDefault="00ED24E5">
            <w:pPr>
              <w:widowControl/>
              <w:spacing w:line="315" w:lineRule="atLeast"/>
              <w:jc w:val="left"/>
            </w:pPr>
            <w:r>
              <w:rPr>
                <w:rFonts w:asciiTheme="minorEastAsia" w:eastAsiaTheme="minorEastAsia" w:hAnsiTheme="minorEastAsia" w:hint="eastAsia"/>
              </w:rPr>
              <w:t xml:space="preserve">境外资产托管人 </w:t>
            </w:r>
          </w:p>
        </w:tc>
        <w:tc>
          <w:tcPr>
            <w:tcW w:w="3012" w:type="pct"/>
            <w:tcBorders>
              <w:top w:val="nil"/>
              <w:left w:val="nil"/>
              <w:bottom w:val="single" w:sz="4" w:space="0" w:color="000000"/>
              <w:right w:val="single" w:sz="4" w:space="0" w:color="000000"/>
            </w:tcBorders>
            <w:tcMar>
              <w:top w:w="0" w:type="dxa"/>
              <w:left w:w="108" w:type="dxa"/>
              <w:bottom w:w="0" w:type="dxa"/>
              <w:right w:w="108" w:type="dxa"/>
            </w:tcMar>
            <w:hideMark/>
          </w:tcPr>
          <w:p w14:paraId="0557B426" w14:textId="77777777" w:rsidR="00ED24E5" w:rsidRDefault="00ED24E5">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315ED1" w14:paraId="628F4C0D" w14:textId="77777777">
        <w:trPr>
          <w:divId w:val="745348009"/>
          <w:trHeight w:val="345"/>
          <w:jc w:val="center"/>
        </w:trPr>
        <w:tc>
          <w:tcPr>
            <w:tcW w:w="0" w:type="auto"/>
            <w:vMerge/>
            <w:tcBorders>
              <w:top w:val="nil"/>
              <w:left w:val="single" w:sz="4" w:space="0" w:color="000000"/>
              <w:bottom w:val="single" w:sz="4" w:space="0" w:color="000000"/>
              <w:right w:val="single" w:sz="4" w:space="0" w:color="000000"/>
            </w:tcBorders>
            <w:vAlign w:val="center"/>
            <w:hideMark/>
          </w:tcPr>
          <w:p w14:paraId="6A847551" w14:textId="77777777" w:rsidR="00ED24E5" w:rsidRDefault="00ED24E5">
            <w:pPr>
              <w:widowControl/>
              <w:jc w:val="left"/>
            </w:pPr>
          </w:p>
        </w:tc>
        <w:tc>
          <w:tcPr>
            <w:tcW w:w="3012"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6958EAC" w14:textId="77777777" w:rsidR="00ED24E5" w:rsidRDefault="00ED24E5">
            <w:pPr>
              <w:widowControl/>
              <w:spacing w:line="315" w:lineRule="atLeast"/>
              <w:jc w:val="left"/>
            </w:pPr>
            <w:r>
              <w:rPr>
                <w:rFonts w:asciiTheme="minorEastAsia" w:eastAsiaTheme="minorEastAsia" w:hAnsiTheme="minorEastAsia" w:hint="eastAsia"/>
              </w:rPr>
              <w:t>中文名称：香港上海汇丰银行有限公司</w:t>
            </w:r>
          </w:p>
        </w:tc>
      </w:tr>
    </w:tbl>
    <w:p w14:paraId="2E657A65" w14:textId="77777777" w:rsidR="00ED24E5" w:rsidRDefault="00ED24E5">
      <w:pPr>
        <w:pStyle w:val="XBRLTitle1"/>
        <w:spacing w:before="156" w:line="360" w:lineRule="auto"/>
        <w:ind w:left="425"/>
        <w:rPr>
          <w:rFonts w:hint="eastAsia"/>
        </w:rPr>
      </w:pPr>
      <w:bookmarkStart w:id="26" w:name="_Toc512519482"/>
      <w:bookmarkStart w:id="27" w:name="_Toc481075049"/>
      <w:bookmarkStart w:id="28" w:name="_Toc438646455"/>
      <w:bookmarkStart w:id="29" w:name="_Toc490050003"/>
      <w:bookmarkStart w:id="30" w:name="_Toc514178669"/>
      <w:bookmarkStart w:id="31" w:name="m401_tab"/>
      <w:bookmarkStart w:id="32" w:name="m401"/>
      <w:bookmarkEnd w:id="25"/>
      <w:r>
        <w:rPr>
          <w:rFonts w:hint="eastAsia"/>
        </w:rPr>
        <w:t>主要财务指标和基金净值表现</w:t>
      </w:r>
      <w:bookmarkEnd w:id="26"/>
      <w:bookmarkEnd w:id="27"/>
      <w:bookmarkEnd w:id="28"/>
      <w:bookmarkEnd w:id="29"/>
      <w:bookmarkEnd w:id="30"/>
      <w:r>
        <w:rPr>
          <w:rFonts w:hint="eastAsia"/>
        </w:rPr>
        <w:t xml:space="preserve"> </w:t>
      </w:r>
    </w:p>
    <w:p w14:paraId="06154F35" w14:textId="77777777" w:rsidR="00ED24E5" w:rsidRDefault="00ED24E5">
      <w:pPr>
        <w:pStyle w:val="XBRLTitle2"/>
        <w:spacing w:before="156" w:line="360" w:lineRule="auto"/>
        <w:ind w:left="454"/>
        <w:rPr>
          <w:rFonts w:hint="eastAsia"/>
        </w:rPr>
      </w:pPr>
      <w:bookmarkStart w:id="33" w:name="_Toc512519483"/>
      <w:bookmarkStart w:id="34" w:name="_Toc481075050"/>
      <w:bookmarkStart w:id="35" w:name="_Toc438646456"/>
      <w:bookmarkStart w:id="36" w:name="_Toc490050004"/>
      <w:bookmarkStart w:id="37" w:name="_Toc514178670"/>
      <w:r>
        <w:rPr>
          <w:rFonts w:hint="eastAsia"/>
        </w:rPr>
        <w:t>主要财务指标</w:t>
      </w:r>
      <w:bookmarkEnd w:id="33"/>
      <w:bookmarkEnd w:id="34"/>
      <w:bookmarkEnd w:id="35"/>
      <w:bookmarkEnd w:id="36"/>
      <w:bookmarkEnd w:id="37"/>
      <w:r>
        <w:rPr>
          <w:rFonts w:hint="eastAsia"/>
        </w:rPr>
        <w:t xml:space="preserve"> </w:t>
      </w:r>
    </w:p>
    <w:p w14:paraId="7A8C67E9" w14:textId="77777777" w:rsidR="00ED24E5" w:rsidRDefault="00ED24E5">
      <w:pPr>
        <w:jc w:val="right"/>
        <w:divId w:val="98115276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315ED1" w14:paraId="3AFF75DE" w14:textId="77777777">
        <w:trPr>
          <w:divId w:val="98115276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7B56AB" w14:textId="77777777" w:rsidR="00ED24E5" w:rsidRDefault="00ED24E5">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1B8D63B" w14:textId="77777777" w:rsidR="00ED24E5" w:rsidRDefault="00ED24E5">
            <w:pPr>
              <w:pStyle w:val="a5"/>
              <w:jc w:val="center"/>
              <w:rPr>
                <w:rFonts w:hint="eastAsia"/>
              </w:rPr>
            </w:pPr>
            <w:r>
              <w:rPr>
                <w:rFonts w:hint="eastAsia"/>
                <w:kern w:val="2"/>
                <w:sz w:val="21"/>
                <w:szCs w:val="24"/>
                <w:lang w:eastAsia="zh-Hans"/>
              </w:rPr>
              <w:t>报告期（2026年1月1日-2026年3月31日）</w:t>
            </w:r>
          </w:p>
        </w:tc>
      </w:tr>
      <w:tr w:rsidR="00315ED1" w14:paraId="2D06A9E3" w14:textId="77777777">
        <w:trPr>
          <w:divId w:val="9811527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5996B8" w14:textId="77777777" w:rsidR="00ED24E5" w:rsidRDefault="00ED24E5">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F7FF38" w14:textId="77777777" w:rsidR="00ED24E5" w:rsidRDefault="00ED24E5">
            <w:pPr>
              <w:jc w:val="right"/>
            </w:pPr>
            <w:r>
              <w:rPr>
                <w:rFonts w:ascii="宋体" w:hAnsi="宋体" w:hint="eastAsia"/>
                <w:szCs w:val="24"/>
                <w:lang w:eastAsia="zh-Hans"/>
              </w:rPr>
              <w:t>-2,269,122.78</w:t>
            </w:r>
          </w:p>
        </w:tc>
      </w:tr>
      <w:tr w:rsidR="00315ED1" w14:paraId="62FA23F3" w14:textId="77777777">
        <w:trPr>
          <w:divId w:val="9811527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B03930" w14:textId="77777777" w:rsidR="00ED24E5" w:rsidRDefault="00ED24E5">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8ECA77" w14:textId="77777777" w:rsidR="00ED24E5" w:rsidRDefault="00ED24E5">
            <w:pPr>
              <w:jc w:val="right"/>
            </w:pPr>
            <w:r>
              <w:rPr>
                <w:rFonts w:ascii="宋体" w:hAnsi="宋体" w:hint="eastAsia"/>
                <w:szCs w:val="24"/>
                <w:lang w:eastAsia="zh-Hans"/>
              </w:rPr>
              <w:t>-178,063,007.05</w:t>
            </w:r>
          </w:p>
        </w:tc>
      </w:tr>
      <w:tr w:rsidR="00315ED1" w14:paraId="4B5A940C" w14:textId="77777777">
        <w:trPr>
          <w:divId w:val="9811527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42109F" w14:textId="77777777" w:rsidR="00ED24E5" w:rsidRDefault="00ED24E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847A74" w14:textId="77777777" w:rsidR="00ED24E5" w:rsidRDefault="00ED24E5">
            <w:pPr>
              <w:jc w:val="right"/>
            </w:pPr>
            <w:r>
              <w:rPr>
                <w:rFonts w:ascii="宋体" w:hAnsi="宋体" w:hint="eastAsia"/>
                <w:szCs w:val="24"/>
                <w:lang w:eastAsia="zh-Hans"/>
              </w:rPr>
              <w:t>-0.2027</w:t>
            </w:r>
          </w:p>
        </w:tc>
      </w:tr>
      <w:tr w:rsidR="00315ED1" w14:paraId="62E47A13" w14:textId="77777777">
        <w:trPr>
          <w:divId w:val="9811527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EE7D61" w14:textId="77777777" w:rsidR="00ED24E5" w:rsidRDefault="00ED24E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4CD718" w14:textId="77777777" w:rsidR="00ED24E5" w:rsidRDefault="00ED24E5">
            <w:pPr>
              <w:jc w:val="right"/>
            </w:pPr>
            <w:r>
              <w:rPr>
                <w:rFonts w:ascii="宋体" w:hAnsi="宋体" w:hint="eastAsia"/>
                <w:szCs w:val="24"/>
                <w:lang w:eastAsia="zh-Hans"/>
              </w:rPr>
              <w:t>878,320,200.13</w:t>
            </w:r>
          </w:p>
        </w:tc>
      </w:tr>
      <w:tr w:rsidR="00315ED1" w14:paraId="5A9742BF" w14:textId="77777777">
        <w:trPr>
          <w:divId w:val="9811527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2C1A3E" w14:textId="77777777" w:rsidR="00ED24E5" w:rsidRDefault="00ED24E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F7B995" w14:textId="77777777" w:rsidR="00ED24E5" w:rsidRDefault="00ED24E5">
            <w:pPr>
              <w:jc w:val="right"/>
            </w:pPr>
            <w:r>
              <w:rPr>
                <w:rFonts w:ascii="宋体" w:hAnsi="宋体" w:hint="eastAsia"/>
                <w:szCs w:val="24"/>
                <w:lang w:eastAsia="zh-Hans"/>
              </w:rPr>
              <w:t>0.9138</w:t>
            </w:r>
          </w:p>
        </w:tc>
      </w:tr>
    </w:tbl>
    <w:p w14:paraId="77E88D5F" w14:textId="77777777" w:rsidR="00ED24E5" w:rsidRDefault="00ED24E5">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2F847C9C" w14:textId="77777777" w:rsidR="00ED24E5" w:rsidRDefault="00ED24E5">
      <w:pPr>
        <w:pStyle w:val="XBRLTitle2"/>
        <w:spacing w:before="156" w:line="360" w:lineRule="auto"/>
        <w:ind w:left="454"/>
        <w:rPr>
          <w:rFonts w:hint="eastAsia"/>
        </w:rPr>
      </w:pPr>
      <w:bookmarkStart w:id="38" w:name="_Toc512519484"/>
      <w:bookmarkStart w:id="39" w:name="_Toc481075051"/>
      <w:bookmarkStart w:id="40" w:name="_Toc438646457"/>
      <w:bookmarkStart w:id="41" w:name="_Toc490050005"/>
      <w:bookmarkStart w:id="42" w:name="_Toc514178671"/>
      <w:r>
        <w:rPr>
          <w:rFonts w:hint="eastAsia"/>
        </w:rPr>
        <w:t>基金净值表现</w:t>
      </w:r>
      <w:bookmarkEnd w:id="38"/>
      <w:bookmarkEnd w:id="39"/>
      <w:bookmarkEnd w:id="40"/>
      <w:bookmarkEnd w:id="41"/>
      <w:bookmarkEnd w:id="42"/>
      <w:r>
        <w:rPr>
          <w:rFonts w:hint="eastAsia"/>
        </w:rPr>
        <w:t xml:space="preserve"> </w:t>
      </w:r>
    </w:p>
    <w:p w14:paraId="08AD3355" w14:textId="77777777" w:rsidR="00ED24E5" w:rsidRDefault="00ED24E5">
      <w:pPr>
        <w:pStyle w:val="XBRLTitle3"/>
        <w:spacing w:before="156"/>
        <w:ind w:left="0"/>
        <w:rPr>
          <w:rFonts w:hint="eastAsia"/>
        </w:rPr>
      </w:pPr>
      <w:bookmarkStart w:id="43" w:name="_Toc512519485"/>
      <w:bookmarkStart w:id="44" w:name="_Toc481075052"/>
      <w:bookmarkStart w:id="45" w:name="_Toc490050006"/>
      <w:bookmarkStart w:id="46" w:name="_Toc514178672"/>
      <w:r>
        <w:rPr>
          <w:rFonts w:hint="eastAsia"/>
        </w:rPr>
        <w:t>基金份额净值增长率及其与同期业绩比较基准收益率的比较</w:t>
      </w:r>
      <w:bookmarkEnd w:id="43"/>
      <w:bookmarkEnd w:id="44"/>
      <w:bookmarkEnd w:id="45"/>
      <w:bookmarkEnd w:id="46"/>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315ED1" w14:paraId="692EF2D7" w14:textId="77777777">
        <w:trPr>
          <w:divId w:val="1954550947"/>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97025E" w14:textId="77777777" w:rsidR="00ED24E5" w:rsidRDefault="00ED24E5">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42BCB7" w14:textId="77777777" w:rsidR="00ED24E5" w:rsidRDefault="00ED24E5">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4EC053" w14:textId="77777777" w:rsidR="00ED24E5" w:rsidRDefault="00ED24E5">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351622" w14:textId="77777777" w:rsidR="00ED24E5" w:rsidRDefault="00ED24E5">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9ED1FE" w14:textId="77777777" w:rsidR="00ED24E5" w:rsidRDefault="00ED24E5">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EAED98" w14:textId="77777777" w:rsidR="00ED24E5" w:rsidRDefault="00ED24E5">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A99E69" w14:textId="77777777" w:rsidR="00ED24E5" w:rsidRDefault="00ED24E5">
            <w:pPr>
              <w:spacing w:line="360" w:lineRule="auto"/>
              <w:jc w:val="center"/>
            </w:pPr>
            <w:r>
              <w:rPr>
                <w:rFonts w:ascii="宋体" w:hAnsi="宋体" w:hint="eastAsia"/>
              </w:rPr>
              <w:t xml:space="preserve">②－④ </w:t>
            </w:r>
          </w:p>
        </w:tc>
      </w:tr>
      <w:tr w:rsidR="00315ED1" w14:paraId="48CEE92F" w14:textId="77777777">
        <w:trPr>
          <w:divId w:val="19545509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92713FF" w14:textId="77777777" w:rsidR="00ED24E5" w:rsidRDefault="00ED24E5">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7B36FB12" w14:textId="77777777" w:rsidR="00ED24E5" w:rsidRDefault="00ED24E5">
            <w:pPr>
              <w:spacing w:line="360" w:lineRule="auto"/>
              <w:jc w:val="right"/>
            </w:pPr>
            <w:r>
              <w:rPr>
                <w:rFonts w:ascii="宋体" w:hAnsi="宋体" w:hint="eastAsia"/>
              </w:rPr>
              <w:t>-17.57%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4ACECA" w14:textId="77777777" w:rsidR="00ED24E5" w:rsidRDefault="00ED24E5">
            <w:pPr>
              <w:spacing w:line="360" w:lineRule="auto"/>
              <w:jc w:val="right"/>
            </w:pPr>
            <w:r>
              <w:rPr>
                <w:rFonts w:ascii="宋体" w:hAnsi="宋体" w:hint="eastAsia"/>
              </w:rPr>
              <w:t>1.68%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EBC890" w14:textId="77777777" w:rsidR="00ED24E5" w:rsidRDefault="00ED24E5">
            <w:pPr>
              <w:spacing w:line="360" w:lineRule="auto"/>
              <w:jc w:val="right"/>
            </w:pPr>
            <w:r>
              <w:rPr>
                <w:rFonts w:ascii="宋体" w:hAnsi="宋体" w:hint="eastAsia"/>
              </w:rPr>
              <w:t xml:space="preserve">-17.59%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F7A2A74" w14:textId="77777777" w:rsidR="00ED24E5" w:rsidRDefault="00ED24E5">
            <w:pPr>
              <w:spacing w:line="360" w:lineRule="auto"/>
              <w:jc w:val="right"/>
            </w:pPr>
            <w:r>
              <w:rPr>
                <w:rFonts w:ascii="宋体" w:hAnsi="宋体" w:hint="eastAsia"/>
              </w:rPr>
              <w:t>1.72%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BBA4CC" w14:textId="77777777" w:rsidR="00ED24E5" w:rsidRDefault="00ED24E5">
            <w:pPr>
              <w:spacing w:line="360" w:lineRule="auto"/>
              <w:jc w:val="right"/>
            </w:pPr>
            <w:r>
              <w:rPr>
                <w:rFonts w:ascii="宋体" w:hAnsi="宋体" w:hint="eastAsia"/>
              </w:rPr>
              <w:t>0.02%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15ADD4F1" w14:textId="77777777" w:rsidR="00ED24E5" w:rsidRDefault="00ED24E5">
            <w:pPr>
              <w:spacing w:line="360" w:lineRule="auto"/>
              <w:jc w:val="right"/>
            </w:pPr>
            <w:r>
              <w:rPr>
                <w:rFonts w:ascii="宋体" w:hAnsi="宋体" w:hint="eastAsia"/>
              </w:rPr>
              <w:t>-0.04%</w:t>
            </w:r>
          </w:p>
        </w:tc>
      </w:tr>
      <w:tr w:rsidR="00315ED1" w14:paraId="3DE91D71" w14:textId="77777777">
        <w:trPr>
          <w:divId w:val="19545509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4D47C6D" w14:textId="77777777" w:rsidR="00ED24E5" w:rsidRDefault="00ED24E5">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B63EF6" w14:textId="77777777" w:rsidR="00ED24E5" w:rsidRDefault="00ED24E5">
            <w:pPr>
              <w:spacing w:line="360" w:lineRule="auto"/>
              <w:jc w:val="right"/>
            </w:pPr>
            <w:r>
              <w:rPr>
                <w:rFonts w:ascii="宋体" w:hAnsi="宋体" w:hint="eastAsia"/>
              </w:rPr>
              <w:t>-30.41%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89A2348" w14:textId="77777777" w:rsidR="00ED24E5" w:rsidRDefault="00ED24E5">
            <w:pPr>
              <w:spacing w:line="360" w:lineRule="auto"/>
              <w:jc w:val="right"/>
            </w:pPr>
            <w:r>
              <w:rPr>
                <w:rFonts w:ascii="宋体" w:hAnsi="宋体" w:hint="eastAsia"/>
              </w:rPr>
              <w:t>1.62%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4858AD" w14:textId="77777777" w:rsidR="00ED24E5" w:rsidRDefault="00ED24E5">
            <w:pPr>
              <w:spacing w:line="360" w:lineRule="auto"/>
              <w:jc w:val="right"/>
            </w:pPr>
            <w:r>
              <w:rPr>
                <w:rFonts w:ascii="宋体" w:hAnsi="宋体" w:hint="eastAsia"/>
              </w:rPr>
              <w:t xml:space="preserve">-30.45%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7E9E51" w14:textId="77777777" w:rsidR="00ED24E5" w:rsidRDefault="00ED24E5">
            <w:pPr>
              <w:spacing w:line="360" w:lineRule="auto"/>
              <w:jc w:val="right"/>
            </w:pPr>
            <w:r>
              <w:rPr>
                <w:rFonts w:ascii="宋体" w:hAnsi="宋体" w:hint="eastAsia"/>
              </w:rPr>
              <w:t>1.67%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8C6F7A" w14:textId="77777777" w:rsidR="00ED24E5" w:rsidRDefault="00ED24E5">
            <w:pPr>
              <w:spacing w:line="360" w:lineRule="auto"/>
              <w:jc w:val="right"/>
            </w:pPr>
            <w:r>
              <w:rPr>
                <w:rFonts w:ascii="宋体" w:hAnsi="宋体" w:hint="eastAsia"/>
              </w:rPr>
              <w:t>0.04%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9D844C" w14:textId="77777777" w:rsidR="00ED24E5" w:rsidRDefault="00ED24E5">
            <w:pPr>
              <w:spacing w:line="360" w:lineRule="auto"/>
              <w:jc w:val="right"/>
            </w:pPr>
            <w:r>
              <w:rPr>
                <w:rFonts w:ascii="宋体" w:hAnsi="宋体" w:hint="eastAsia"/>
              </w:rPr>
              <w:t>-0.05%</w:t>
            </w:r>
          </w:p>
        </w:tc>
      </w:tr>
      <w:tr w:rsidR="00315ED1" w14:paraId="548339BA" w14:textId="77777777">
        <w:trPr>
          <w:divId w:val="19545509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31B5CFB" w14:textId="77777777" w:rsidR="00ED24E5" w:rsidRDefault="00ED24E5">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CAD65C" w14:textId="77777777" w:rsidR="00ED24E5" w:rsidRDefault="00ED24E5">
            <w:pPr>
              <w:spacing w:line="360" w:lineRule="auto"/>
              <w:jc w:val="right"/>
            </w:pPr>
            <w:r>
              <w:rPr>
                <w:rFonts w:ascii="宋体" w:hAnsi="宋体" w:hint="eastAsia"/>
              </w:rPr>
              <w:t>-17.00%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8E64B4" w14:textId="77777777" w:rsidR="00ED24E5" w:rsidRDefault="00ED24E5">
            <w:pPr>
              <w:spacing w:line="360" w:lineRule="auto"/>
              <w:jc w:val="right"/>
            </w:pPr>
            <w:r>
              <w:rPr>
                <w:rFonts w:ascii="宋体" w:hAnsi="宋体" w:hint="eastAsia"/>
              </w:rPr>
              <w:t>1.94%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BA5310" w14:textId="77777777" w:rsidR="00ED24E5" w:rsidRDefault="00ED24E5">
            <w:pPr>
              <w:spacing w:line="360" w:lineRule="auto"/>
              <w:jc w:val="right"/>
            </w:pPr>
            <w:r>
              <w:rPr>
                <w:rFonts w:ascii="宋体" w:hAnsi="宋体" w:hint="eastAsia"/>
              </w:rPr>
              <w:t xml:space="preserve">-17.53%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116873" w14:textId="77777777" w:rsidR="00ED24E5" w:rsidRDefault="00ED24E5">
            <w:pPr>
              <w:spacing w:line="360" w:lineRule="auto"/>
              <w:jc w:val="right"/>
            </w:pPr>
            <w:r>
              <w:rPr>
                <w:rFonts w:ascii="宋体" w:hAnsi="宋体" w:hint="eastAsia"/>
              </w:rPr>
              <w:t>1.99%</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E0E33D" w14:textId="77777777" w:rsidR="00ED24E5" w:rsidRDefault="00ED24E5">
            <w:pPr>
              <w:spacing w:line="360" w:lineRule="auto"/>
              <w:jc w:val="right"/>
            </w:pPr>
            <w:r>
              <w:rPr>
                <w:rFonts w:ascii="宋体" w:hAnsi="宋体" w:hint="eastAsia"/>
              </w:rPr>
              <w:t>0.53%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7A5E5F" w14:textId="77777777" w:rsidR="00ED24E5" w:rsidRDefault="00ED24E5">
            <w:pPr>
              <w:spacing w:line="360" w:lineRule="auto"/>
              <w:jc w:val="right"/>
            </w:pPr>
            <w:r>
              <w:rPr>
                <w:rFonts w:ascii="宋体" w:hAnsi="宋体" w:hint="eastAsia"/>
              </w:rPr>
              <w:t>-0.05%</w:t>
            </w:r>
          </w:p>
        </w:tc>
      </w:tr>
      <w:tr w:rsidR="00315ED1" w14:paraId="5C1BFDD8" w14:textId="77777777">
        <w:trPr>
          <w:divId w:val="19545509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94A7EE5" w14:textId="77777777" w:rsidR="00ED24E5" w:rsidRDefault="00ED24E5">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9F2E75D" w14:textId="77777777" w:rsidR="00ED24E5" w:rsidRDefault="00ED24E5">
            <w:pPr>
              <w:spacing w:line="360" w:lineRule="auto"/>
              <w:jc w:val="right"/>
            </w:pPr>
            <w:r>
              <w:rPr>
                <w:rFonts w:ascii="宋体" w:hAnsi="宋体" w:hint="eastAsia"/>
              </w:rPr>
              <w:t>12.07%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A2C244" w14:textId="77777777" w:rsidR="00ED24E5" w:rsidRDefault="00ED24E5">
            <w:pPr>
              <w:spacing w:line="360" w:lineRule="auto"/>
              <w:jc w:val="right"/>
            </w:pPr>
            <w:r>
              <w:rPr>
                <w:rFonts w:ascii="宋体" w:hAnsi="宋体" w:hint="eastAsia"/>
              </w:rPr>
              <w:t>2.02%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D035843" w14:textId="77777777" w:rsidR="00ED24E5" w:rsidRDefault="00ED24E5">
            <w:pPr>
              <w:spacing w:line="360" w:lineRule="auto"/>
              <w:jc w:val="right"/>
            </w:pPr>
            <w:r>
              <w:rPr>
                <w:rFonts w:ascii="宋体" w:hAnsi="宋体" w:hint="eastAsia"/>
              </w:rPr>
              <w:t xml:space="preserve">8.97%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5DC699" w14:textId="77777777" w:rsidR="00ED24E5" w:rsidRDefault="00ED24E5">
            <w:pPr>
              <w:spacing w:line="360" w:lineRule="auto"/>
              <w:jc w:val="right"/>
            </w:pPr>
            <w:r>
              <w:rPr>
                <w:rFonts w:ascii="宋体" w:hAnsi="宋体" w:hint="eastAsia"/>
              </w:rPr>
              <w:t>2.09%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98C7A1" w14:textId="77777777" w:rsidR="00ED24E5" w:rsidRDefault="00ED24E5">
            <w:pPr>
              <w:spacing w:line="360" w:lineRule="auto"/>
              <w:jc w:val="right"/>
            </w:pPr>
            <w:r>
              <w:rPr>
                <w:rFonts w:ascii="宋体" w:hAnsi="宋体" w:hint="eastAsia"/>
              </w:rPr>
              <w:t>3.10%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2F42A2" w14:textId="77777777" w:rsidR="00ED24E5" w:rsidRDefault="00ED24E5">
            <w:pPr>
              <w:spacing w:line="360" w:lineRule="auto"/>
              <w:jc w:val="right"/>
            </w:pPr>
            <w:r>
              <w:rPr>
                <w:rFonts w:ascii="宋体" w:hAnsi="宋体" w:hint="eastAsia"/>
              </w:rPr>
              <w:t>-0.07%</w:t>
            </w:r>
          </w:p>
        </w:tc>
      </w:tr>
      <w:tr w:rsidR="00315ED1" w14:paraId="1D46BEEA" w14:textId="77777777">
        <w:trPr>
          <w:divId w:val="1954550947"/>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8E61BC4" w14:textId="77777777" w:rsidR="00ED24E5" w:rsidRDefault="00ED24E5">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C3EEF0" w14:textId="77777777" w:rsidR="00ED24E5" w:rsidRDefault="00ED24E5">
            <w:pPr>
              <w:spacing w:line="360" w:lineRule="auto"/>
              <w:jc w:val="right"/>
            </w:pPr>
            <w:r>
              <w:rPr>
                <w:rFonts w:ascii="宋体" w:hAnsi="宋体" w:hint="eastAsia"/>
              </w:rPr>
              <w:t>-8.62%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DB26AFD" w14:textId="77777777" w:rsidR="00ED24E5" w:rsidRDefault="00ED24E5">
            <w:pPr>
              <w:spacing w:line="360" w:lineRule="auto"/>
              <w:jc w:val="right"/>
            </w:pPr>
            <w:r>
              <w:rPr>
                <w:rFonts w:ascii="宋体" w:hAnsi="宋体" w:hint="eastAsia"/>
              </w:rPr>
              <w:t>2.34%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BF6B36" w14:textId="77777777" w:rsidR="00ED24E5" w:rsidRDefault="00ED24E5">
            <w:pPr>
              <w:spacing w:line="360" w:lineRule="auto"/>
              <w:jc w:val="right"/>
            </w:pPr>
            <w:r>
              <w:rPr>
                <w:rFonts w:ascii="宋体" w:hAnsi="宋体" w:hint="eastAsia"/>
              </w:rPr>
              <w:t xml:space="preserve">-13.53%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80E7D5" w14:textId="77777777" w:rsidR="00ED24E5" w:rsidRDefault="00ED24E5">
            <w:pPr>
              <w:spacing w:line="360" w:lineRule="auto"/>
              <w:jc w:val="right"/>
            </w:pPr>
            <w:r>
              <w:rPr>
                <w:rFonts w:ascii="宋体" w:hAnsi="宋体" w:hint="eastAsia"/>
              </w:rPr>
              <w:t>2.48%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E4AC1E7" w14:textId="77777777" w:rsidR="00ED24E5" w:rsidRDefault="00ED24E5">
            <w:pPr>
              <w:spacing w:line="360" w:lineRule="auto"/>
              <w:jc w:val="right"/>
            </w:pPr>
            <w:r>
              <w:rPr>
                <w:rFonts w:ascii="宋体" w:hAnsi="宋体" w:hint="eastAsia"/>
              </w:rPr>
              <w:t>4.91%</w:t>
            </w:r>
          </w:p>
        </w:tc>
        <w:tc>
          <w:tcPr>
            <w:tcW w:w="714" w:type="pct"/>
            <w:tcBorders>
              <w:top w:val="single" w:sz="4" w:space="0" w:color="auto"/>
              <w:left w:val="single" w:sz="4" w:space="0" w:color="auto"/>
              <w:bottom w:val="single" w:sz="4" w:space="0" w:color="auto"/>
              <w:right w:val="single" w:sz="4" w:space="0" w:color="auto"/>
            </w:tcBorders>
            <w:vAlign w:val="center"/>
            <w:hideMark/>
          </w:tcPr>
          <w:p w14:paraId="54FD8792" w14:textId="77777777" w:rsidR="00ED24E5" w:rsidRDefault="00ED24E5">
            <w:pPr>
              <w:spacing w:line="360" w:lineRule="auto"/>
              <w:jc w:val="right"/>
            </w:pPr>
            <w:r>
              <w:rPr>
                <w:rFonts w:ascii="宋体" w:hAnsi="宋体" w:hint="eastAsia"/>
              </w:rPr>
              <w:t>-0.14%</w:t>
            </w:r>
          </w:p>
        </w:tc>
      </w:tr>
    </w:tbl>
    <w:p w14:paraId="3E16C670" w14:textId="77777777" w:rsidR="00ED24E5" w:rsidRDefault="00ED24E5">
      <w:pPr>
        <w:pStyle w:val="XBRLTitle3"/>
        <w:spacing w:before="156"/>
        <w:ind w:left="0"/>
        <w:rPr>
          <w:rFonts w:hint="eastAsia"/>
        </w:rPr>
      </w:pPr>
      <w:bookmarkStart w:id="47" w:name="_Toc512519486"/>
      <w:bookmarkStart w:id="48" w:name="_Toc481075053"/>
      <w:bookmarkStart w:id="49" w:name="_Toc490050007"/>
      <w:bookmarkStart w:id="50" w:name="_Toc514178673"/>
      <w:r>
        <w:rPr>
          <w:rFonts w:hint="eastAsia"/>
        </w:rPr>
        <w:t>自基金合同生效以来基金累计净值增长率变动及其与同期业绩比较基准收益率变动的比较</w:t>
      </w:r>
      <w:bookmarkEnd w:id="47"/>
      <w:bookmarkEnd w:id="48"/>
      <w:bookmarkEnd w:id="49"/>
      <w:bookmarkEnd w:id="50"/>
      <w:r>
        <w:rPr>
          <w:rFonts w:hint="eastAsia"/>
          <w:kern w:val="2"/>
          <w:sz w:val="21"/>
          <w:szCs w:val="20"/>
          <w:lang w:val="en-US" w:eastAsia="zh-CN"/>
        </w:rPr>
        <w:t xml:space="preserve"> </w:t>
      </w:r>
    </w:p>
    <w:p w14:paraId="0AC78FB5" w14:textId="31E97AA8" w:rsidR="00ED24E5" w:rsidRPr="00F5667E" w:rsidRDefault="00F5667E">
      <w:pPr>
        <w:spacing w:line="360" w:lineRule="auto"/>
        <w:jc w:val="left"/>
        <w:divId w:val="1199318783"/>
      </w:pPr>
      <w:bookmarkStart w:id="51" w:name="m07_04_07_09_tab"/>
      <w:bookmarkStart w:id="52" w:name="m07_04_07_09"/>
      <w:bookmarkStart w:id="53" w:name="m01_01"/>
      <w:r>
        <w:rPr>
          <w:rFonts w:ascii="宋体" w:hAnsi="宋体" w:hint="eastAsia"/>
          <w:noProof/>
        </w:rPr>
        <w:lastRenderedPageBreak/>
        <w:drawing>
          <wp:inline distT="0" distB="0" distL="0" distR="0" wp14:anchorId="0993A717" wp14:editId="007DC5BF">
            <wp:extent cx="5226050" cy="3009900"/>
            <wp:effectExtent l="0" t="0" r="0" b="0"/>
            <wp:docPr id="1422972250" name="图片 142297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4E0BE24" w14:textId="77777777" w:rsidR="00ED24E5" w:rsidRDefault="00ED24E5">
      <w:pPr>
        <w:spacing w:line="360" w:lineRule="auto"/>
        <w:divId w:val="1199318783"/>
      </w:pPr>
      <w:r>
        <w:rPr>
          <w:rFonts w:ascii="宋体" w:hAnsi="宋体" w:hint="eastAsia"/>
        </w:rPr>
        <w:t>注：</w:t>
      </w:r>
      <w:r>
        <w:rPr>
          <w:rFonts w:ascii="宋体" w:hAnsi="宋体" w:hint="eastAsia"/>
          <w:lang w:eastAsia="zh-Hans"/>
        </w:rPr>
        <w:t>本基金合同生效日为2021年12月17日，图示的时间段为合同生效日至本报告期末。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5CEB2512" w14:textId="77777777" w:rsidR="00ED24E5" w:rsidRDefault="00ED24E5">
      <w:pPr>
        <w:pStyle w:val="XBRLTitle1"/>
        <w:spacing w:before="156" w:line="360" w:lineRule="auto"/>
        <w:ind w:left="425"/>
        <w:rPr>
          <w:rFonts w:hint="eastAsia"/>
        </w:rPr>
      </w:pPr>
      <w:bookmarkStart w:id="54" w:name="_Toc481075054"/>
      <w:bookmarkStart w:id="55" w:name="_Toc438646458"/>
      <w:bookmarkStart w:id="56" w:name="_Toc490050008"/>
      <w:bookmarkStart w:id="57" w:name="_Toc512519487"/>
      <w:bookmarkStart w:id="58" w:name="_Toc514178674"/>
      <w:r>
        <w:rPr>
          <w:rFonts w:hint="eastAsia"/>
        </w:rPr>
        <w:t>管理人报告</w:t>
      </w:r>
      <w:bookmarkEnd w:id="54"/>
      <w:bookmarkEnd w:id="55"/>
      <w:bookmarkEnd w:id="56"/>
      <w:bookmarkEnd w:id="57"/>
      <w:bookmarkEnd w:id="58"/>
      <w:r>
        <w:rPr>
          <w:rFonts w:hint="eastAsia"/>
        </w:rPr>
        <w:t xml:space="preserve"> </w:t>
      </w:r>
    </w:p>
    <w:p w14:paraId="43FA1402" w14:textId="77777777" w:rsidR="00ED24E5" w:rsidRDefault="00ED24E5">
      <w:pPr>
        <w:pStyle w:val="XBRLTitle2"/>
        <w:spacing w:before="156" w:line="360" w:lineRule="auto"/>
        <w:ind w:left="454"/>
        <w:rPr>
          <w:rFonts w:hint="eastAsia"/>
        </w:rPr>
      </w:pPr>
      <w:bookmarkStart w:id="59" w:name="_Toc459213770"/>
      <w:bookmarkStart w:id="60" w:name="_Toc456107124"/>
      <w:bookmarkStart w:id="61" w:name="_Toc438654078"/>
      <w:bookmarkStart w:id="62" w:name="_Toc448480290"/>
      <w:bookmarkStart w:id="63" w:name="_Toc480465421"/>
      <w:bookmarkStart w:id="64" w:name="_Toc514178675"/>
      <w:bookmarkStart w:id="65" w:name="_Toc512611287"/>
      <w:bookmarkStart w:id="66" w:name="_Toc512612083"/>
      <w:bookmarkStart w:id="67" w:name="_Toc512612259"/>
      <w:bookmarkStart w:id="68" w:name="_Toc513658013"/>
      <w:bookmarkStart w:id="69" w:name="_Toc512519496"/>
      <w:bookmarkStart w:id="70" w:name="_Toc481075064"/>
      <w:bookmarkStart w:id="71" w:name="_Toc438646466"/>
      <w:bookmarkStart w:id="72" w:name="_Toc490050017"/>
      <w:r>
        <w:rPr>
          <w:rFonts w:hint="eastAsia"/>
        </w:rPr>
        <w:t>基金经理（或基金经理小组）简介</w:t>
      </w:r>
      <w:bookmarkEnd w:id="59"/>
      <w:bookmarkEnd w:id="60"/>
      <w:bookmarkEnd w:id="61"/>
      <w:bookmarkEnd w:id="62"/>
      <w:bookmarkEnd w:id="63"/>
      <w:bookmarkEnd w:id="64"/>
      <w:r>
        <w:rPr>
          <w:rFonts w:hint="eastAsia"/>
          <w:szCs w:val="21"/>
        </w:rPr>
        <w:t xml:space="preserve"> </w:t>
      </w:r>
      <w:bookmarkEnd w:id="65"/>
      <w:bookmarkEnd w:id="66"/>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15ED1" w14:paraId="124795A5" w14:textId="77777777">
        <w:trPr>
          <w:divId w:val="100821608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DE5CDA" w14:textId="77777777" w:rsidR="00ED24E5" w:rsidRDefault="00ED24E5">
            <w:pPr>
              <w:snapToGrid w:val="0"/>
              <w:jc w:val="center"/>
            </w:pPr>
            <w:bookmarkStart w:id="73" w:name="m04_02"/>
            <w:bookmarkEnd w:id="73"/>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9D0604" w14:textId="77777777" w:rsidR="00ED24E5" w:rsidRDefault="00ED24E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C93CE" w14:textId="77777777" w:rsidR="00ED24E5" w:rsidRDefault="00ED24E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F2331" w14:textId="77777777" w:rsidR="00ED24E5" w:rsidRDefault="00ED24E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61B72" w14:textId="77777777" w:rsidR="00ED24E5" w:rsidRDefault="00ED24E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15ED1" w14:paraId="1BD8BB6C" w14:textId="77777777">
        <w:trPr>
          <w:divId w:val="100821608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49B61" w14:textId="77777777" w:rsidR="00ED24E5" w:rsidRDefault="00ED24E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9BA2B" w14:textId="77777777" w:rsidR="00ED24E5" w:rsidRDefault="00ED24E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7ECF9" w14:textId="77777777" w:rsidR="00ED24E5" w:rsidRDefault="00ED24E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ACEC4" w14:textId="77777777" w:rsidR="00ED24E5" w:rsidRDefault="00ED24E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2BE5" w14:textId="77777777" w:rsidR="00ED24E5" w:rsidRDefault="00ED24E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F98E1" w14:textId="77777777" w:rsidR="00ED24E5" w:rsidRDefault="00ED24E5">
            <w:pPr>
              <w:widowControl/>
              <w:jc w:val="left"/>
            </w:pPr>
          </w:p>
        </w:tc>
      </w:tr>
      <w:tr w:rsidR="00315ED1" w14:paraId="363D3E81" w14:textId="77777777">
        <w:trPr>
          <w:divId w:val="100821608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AD3E2" w14:textId="77777777" w:rsidR="00ED24E5" w:rsidRDefault="00ED24E5">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F610A" w14:textId="77777777" w:rsidR="00ED24E5" w:rsidRDefault="00ED24E5">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A919B" w14:textId="77777777" w:rsidR="00ED24E5" w:rsidRDefault="00ED24E5">
            <w:pPr>
              <w:jc w:val="center"/>
            </w:pPr>
            <w:r>
              <w:rPr>
                <w:rFonts w:ascii="宋体" w:hAnsi="宋体" w:hint="eastAsia"/>
                <w:szCs w:val="24"/>
                <w:lang w:eastAsia="zh-Hans"/>
              </w:rPr>
              <w:t>2021年12月30日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09A0A" w14:textId="77777777" w:rsidR="00ED24E5" w:rsidRDefault="00ED24E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223FB" w14:textId="77777777" w:rsidR="00ED24E5" w:rsidRDefault="00ED24E5">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B56CA" w14:textId="77777777" w:rsidR="00ED24E5" w:rsidRDefault="00ED24E5">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r w:rsidR="00315ED1" w14:paraId="4322779C" w14:textId="77777777">
        <w:trPr>
          <w:divId w:val="100821608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39A67" w14:textId="77777777" w:rsidR="00ED24E5" w:rsidRDefault="00ED24E5">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73C75" w14:textId="77777777" w:rsidR="00ED24E5" w:rsidRDefault="00ED24E5">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72295" w14:textId="77777777" w:rsidR="00ED24E5" w:rsidRDefault="00ED24E5">
            <w:pPr>
              <w:jc w:val="center"/>
            </w:pPr>
            <w:r>
              <w:rPr>
                <w:rFonts w:ascii="宋体" w:hAnsi="宋体" w:hint="eastAsia"/>
                <w:szCs w:val="24"/>
                <w:lang w:eastAsia="zh-Hans"/>
              </w:rPr>
              <w:t>2021年12月30日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66BF3" w14:textId="77777777" w:rsidR="00ED24E5" w:rsidRDefault="00ED24E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7F723" w14:textId="77777777" w:rsidR="00ED24E5" w:rsidRDefault="00ED24E5">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0B37D" w14:textId="77777777" w:rsidR="00ED24E5" w:rsidRDefault="00ED24E5">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1C53742A" w14:textId="77777777" w:rsidR="00ED24E5" w:rsidRDefault="00ED24E5">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r>
      <w:r>
        <w:rPr>
          <w:rFonts w:ascii="宋体" w:hAnsi="宋体" w:hint="eastAsia"/>
          <w:szCs w:val="21"/>
        </w:rPr>
        <w:lastRenderedPageBreak/>
        <w:t xml:space="preserve">　　2.证券从业的含义遵从中国证监会及行业协会的相关规定。</w:t>
      </w:r>
    </w:p>
    <w:p w14:paraId="489C3697" w14:textId="77777777" w:rsidR="00ED24E5" w:rsidRDefault="00ED24E5">
      <w:pPr>
        <w:pStyle w:val="XBRLTitle2"/>
        <w:spacing w:before="156" w:line="360" w:lineRule="auto"/>
        <w:ind w:left="454"/>
        <w:rPr>
          <w:rFonts w:hint="eastAsia"/>
        </w:rPr>
      </w:pPr>
      <w:bookmarkStart w:id="74" w:name="_Toc459213771"/>
      <w:bookmarkStart w:id="75" w:name="_Toc456107125"/>
      <w:bookmarkStart w:id="76" w:name="_Toc438654079"/>
      <w:bookmarkStart w:id="77" w:name="_Toc448480291"/>
      <w:bookmarkStart w:id="78" w:name="_Toc480465422"/>
      <w:bookmarkStart w:id="79" w:name="_Toc512611288"/>
      <w:bookmarkStart w:id="80" w:name="_Toc512612084"/>
      <w:bookmarkStart w:id="81" w:name="_Toc512612260"/>
      <w:bookmarkStart w:id="82" w:name="_Toc513658014"/>
      <w:bookmarkStart w:id="83" w:name="_Toc514178676"/>
      <w:bookmarkStart w:id="84" w:name="m402"/>
      <w:r>
        <w:rPr>
          <w:rFonts w:hint="eastAsia"/>
        </w:rPr>
        <w:t>境外投资顾问为本基金提供投资建议的主要成员简介</w:t>
      </w:r>
      <w:bookmarkEnd w:id="74"/>
      <w:bookmarkEnd w:id="75"/>
      <w:bookmarkEnd w:id="76"/>
      <w:bookmarkEnd w:id="77"/>
      <w:bookmarkEnd w:id="78"/>
      <w:bookmarkEnd w:id="79"/>
      <w:bookmarkEnd w:id="80"/>
      <w:bookmarkEnd w:id="81"/>
      <w:bookmarkEnd w:id="82"/>
      <w:bookmarkEnd w:id="83"/>
      <w:r>
        <w:rPr>
          <w:rFonts w:hint="eastAsia"/>
        </w:rPr>
        <w:t xml:space="preserve"> </w:t>
      </w:r>
    </w:p>
    <w:bookmarkEnd w:id="84"/>
    <w:p w14:paraId="2BE715B3" w14:textId="77777777" w:rsidR="00ED24E5" w:rsidRDefault="00ED24E5">
      <w:pPr>
        <w:spacing w:line="360" w:lineRule="auto"/>
        <w:ind w:firstLineChars="200" w:firstLine="420"/>
        <w:jc w:val="left"/>
      </w:pPr>
      <w:r>
        <w:rPr>
          <w:rFonts w:ascii="宋体" w:hAnsi="宋体" w:hint="eastAsia"/>
          <w:kern w:val="0"/>
          <w:szCs w:val="21"/>
          <w:lang w:eastAsia="zh-Hans"/>
        </w:rPr>
        <w:t>本基金暂不设境外投资顾问。</w:t>
      </w:r>
    </w:p>
    <w:p w14:paraId="5B383B82" w14:textId="77777777" w:rsidR="00ED24E5" w:rsidRDefault="00ED24E5">
      <w:pPr>
        <w:pStyle w:val="XBRLTitle2"/>
        <w:spacing w:before="156" w:line="360" w:lineRule="auto"/>
        <w:ind w:left="454"/>
        <w:rPr>
          <w:rFonts w:hint="eastAsia"/>
        </w:rPr>
      </w:pPr>
      <w:bookmarkStart w:id="85" w:name="_Toc459213772"/>
      <w:bookmarkStart w:id="86" w:name="_Toc456107126"/>
      <w:bookmarkStart w:id="87" w:name="_Toc438654080"/>
      <w:bookmarkStart w:id="88" w:name="_Toc448480292"/>
      <w:bookmarkStart w:id="89" w:name="_Toc480465423"/>
      <w:bookmarkStart w:id="90" w:name="_Toc512611289"/>
      <w:bookmarkStart w:id="91" w:name="_Toc512612085"/>
      <w:bookmarkStart w:id="92" w:name="_Toc512612261"/>
      <w:bookmarkStart w:id="93" w:name="_Toc513658015"/>
      <w:bookmarkStart w:id="94" w:name="_Toc514178677"/>
      <w:bookmarkStart w:id="95" w:name="m403"/>
      <w:r>
        <w:rPr>
          <w:rFonts w:hint="eastAsia"/>
        </w:rPr>
        <w:t>报告期内本基金运作遵规守信情况说明</w:t>
      </w:r>
      <w:bookmarkEnd w:id="85"/>
      <w:bookmarkEnd w:id="86"/>
      <w:bookmarkEnd w:id="87"/>
      <w:bookmarkEnd w:id="88"/>
      <w:bookmarkEnd w:id="89"/>
      <w:bookmarkEnd w:id="90"/>
      <w:bookmarkEnd w:id="91"/>
      <w:bookmarkEnd w:id="92"/>
      <w:bookmarkEnd w:id="93"/>
      <w:bookmarkEnd w:id="94"/>
      <w:r>
        <w:rPr>
          <w:rFonts w:hint="eastAsia"/>
        </w:rPr>
        <w:t xml:space="preserve"> </w:t>
      </w:r>
    </w:p>
    <w:p w14:paraId="174FCF02" w14:textId="77777777" w:rsidR="00ED24E5" w:rsidRDefault="00ED24E5">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BC53EF7" w14:textId="77777777" w:rsidR="00ED24E5" w:rsidRDefault="00ED24E5">
      <w:pPr>
        <w:pStyle w:val="XBRLTitle2"/>
        <w:spacing w:before="156" w:line="360" w:lineRule="auto"/>
        <w:ind w:left="454"/>
        <w:rPr>
          <w:rFonts w:hint="eastAsia"/>
        </w:rPr>
      </w:pPr>
      <w:bookmarkStart w:id="96" w:name="_Toc459213773"/>
      <w:bookmarkStart w:id="97" w:name="_Toc456107127"/>
      <w:bookmarkStart w:id="98" w:name="_Toc438654081"/>
      <w:bookmarkStart w:id="99" w:name="_Toc448480293"/>
      <w:bookmarkStart w:id="100" w:name="_Toc480465424"/>
      <w:bookmarkStart w:id="101" w:name="_Toc512611290"/>
      <w:bookmarkStart w:id="102" w:name="_Toc512612086"/>
      <w:bookmarkStart w:id="103" w:name="_Toc512612262"/>
      <w:bookmarkStart w:id="104" w:name="_Toc513658016"/>
      <w:bookmarkStart w:id="105" w:name="_Toc514178678"/>
      <w:bookmarkEnd w:id="95"/>
      <w:r>
        <w:rPr>
          <w:rFonts w:hint="eastAsia"/>
        </w:rPr>
        <w:t>公平交易专项说明</w:t>
      </w:r>
      <w:bookmarkEnd w:id="96"/>
      <w:bookmarkEnd w:id="97"/>
      <w:bookmarkEnd w:id="98"/>
      <w:bookmarkEnd w:id="99"/>
      <w:bookmarkEnd w:id="100"/>
      <w:bookmarkEnd w:id="101"/>
      <w:bookmarkEnd w:id="102"/>
      <w:bookmarkEnd w:id="103"/>
      <w:bookmarkEnd w:id="104"/>
      <w:bookmarkEnd w:id="105"/>
      <w:r>
        <w:rPr>
          <w:rFonts w:hint="eastAsia"/>
        </w:rPr>
        <w:t xml:space="preserve"> </w:t>
      </w:r>
    </w:p>
    <w:p w14:paraId="090D6F43" w14:textId="77777777" w:rsidR="00ED24E5" w:rsidRDefault="00ED24E5">
      <w:pPr>
        <w:pStyle w:val="XBRLTitle3"/>
        <w:spacing w:before="156"/>
        <w:ind w:left="0"/>
        <w:rPr>
          <w:rFonts w:hint="eastAsia"/>
        </w:rPr>
      </w:pPr>
      <w:bookmarkStart w:id="106" w:name="_Toc513658017"/>
      <w:bookmarkStart w:id="107" w:name="_Toc514178679"/>
      <w:bookmarkStart w:id="108" w:name="_Toc480465425"/>
      <w:bookmarkStart w:id="109" w:name="m404_01_0570"/>
      <w:r>
        <w:rPr>
          <w:rFonts w:hint="eastAsia"/>
        </w:rPr>
        <w:t>公平交易制度的执行情况</w:t>
      </w:r>
      <w:bookmarkEnd w:id="106"/>
      <w:bookmarkEnd w:id="107"/>
    </w:p>
    <w:p w14:paraId="6372159C" w14:textId="77777777" w:rsidR="00ED24E5" w:rsidRDefault="00ED24E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AB3EB53" w14:textId="77777777" w:rsidR="00ED24E5" w:rsidRDefault="00ED24E5">
      <w:pPr>
        <w:pStyle w:val="XBRLTitle3"/>
        <w:spacing w:before="156"/>
        <w:ind w:left="0"/>
        <w:rPr>
          <w:rFonts w:hint="eastAsia"/>
        </w:rPr>
      </w:pPr>
      <w:bookmarkStart w:id="110" w:name="_Toc513658018"/>
      <w:bookmarkStart w:id="111" w:name="_Toc514178680"/>
      <w:bookmarkStart w:id="112" w:name="_Toc480465426"/>
      <w:bookmarkStart w:id="113" w:name="m404_01_0578"/>
      <w:r>
        <w:rPr>
          <w:rFonts w:hint="eastAsia"/>
        </w:rPr>
        <w:t>异常交易行为的专项说明</w:t>
      </w:r>
      <w:bookmarkEnd w:id="110"/>
      <w:bookmarkEnd w:id="111"/>
    </w:p>
    <w:p w14:paraId="535786F9" w14:textId="77777777" w:rsidR="00ED24E5" w:rsidRDefault="00ED24E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FE1E4A8" w14:textId="77777777" w:rsidR="00ED24E5" w:rsidRDefault="00ED24E5">
      <w:pPr>
        <w:pStyle w:val="XBRLTitle2"/>
        <w:spacing w:before="156" w:line="360" w:lineRule="auto"/>
        <w:ind w:left="454"/>
        <w:rPr>
          <w:rFonts w:hint="eastAsia"/>
        </w:rPr>
      </w:pPr>
      <w:bookmarkStart w:id="114" w:name="_Toc459213774"/>
      <w:bookmarkStart w:id="115" w:name="_Toc456107128"/>
      <w:bookmarkStart w:id="116" w:name="_Toc438654082"/>
      <w:bookmarkStart w:id="117" w:name="_Toc448480294"/>
      <w:bookmarkStart w:id="118" w:name="_Toc480465427"/>
      <w:bookmarkStart w:id="119" w:name="_Toc512611291"/>
      <w:bookmarkStart w:id="120" w:name="_Toc512612087"/>
      <w:bookmarkStart w:id="121" w:name="_Toc512612263"/>
      <w:bookmarkStart w:id="122" w:name="_Toc513658019"/>
      <w:bookmarkStart w:id="123" w:name="_Toc514178681"/>
      <w:r>
        <w:rPr>
          <w:rFonts w:hint="eastAsia"/>
        </w:rPr>
        <w:t>报告期内基金的投资策略和业绩表现说明</w:t>
      </w:r>
      <w:bookmarkEnd w:id="114"/>
      <w:bookmarkEnd w:id="115"/>
      <w:bookmarkEnd w:id="116"/>
      <w:bookmarkEnd w:id="117"/>
      <w:bookmarkEnd w:id="118"/>
      <w:bookmarkEnd w:id="119"/>
      <w:bookmarkEnd w:id="120"/>
      <w:bookmarkEnd w:id="121"/>
      <w:bookmarkEnd w:id="122"/>
      <w:bookmarkEnd w:id="123"/>
      <w:r>
        <w:rPr>
          <w:rFonts w:hint="eastAsia"/>
        </w:rPr>
        <w:t xml:space="preserve"> </w:t>
      </w:r>
    </w:p>
    <w:p w14:paraId="780DF7F0" w14:textId="77777777" w:rsidR="00ED24E5" w:rsidRDefault="00ED24E5">
      <w:pPr>
        <w:pStyle w:val="XBRLTitle3"/>
        <w:spacing w:before="156"/>
        <w:ind w:left="0"/>
        <w:rPr>
          <w:rFonts w:hint="eastAsia"/>
        </w:rPr>
      </w:pPr>
      <w:bookmarkStart w:id="124" w:name="_Toc51408825711"/>
      <w:bookmarkStart w:id="125" w:name="_Toc513542656"/>
      <w:r>
        <w:rPr>
          <w:rFonts w:hint="eastAsia"/>
        </w:rPr>
        <w:t>报告期内基金投资策略和运作分析</w:t>
      </w:r>
      <w:bookmarkEnd w:id="108"/>
      <w:bookmarkEnd w:id="124"/>
      <w:bookmarkEnd w:id="125"/>
      <w:r>
        <w:rPr>
          <w:rFonts w:hint="eastAsia"/>
        </w:rPr>
        <w:t xml:space="preserve"> </w:t>
      </w:r>
    </w:p>
    <w:p w14:paraId="4AEDBC81" w14:textId="77777777" w:rsidR="00ED24E5" w:rsidRDefault="00ED24E5">
      <w:pPr>
        <w:spacing w:line="360" w:lineRule="auto"/>
        <w:ind w:firstLineChars="200" w:firstLine="420"/>
        <w:divId w:val="2053143296"/>
      </w:pPr>
      <w:r>
        <w:rPr>
          <w:rFonts w:ascii="宋体" w:hAnsi="宋体" w:hint="eastAsia"/>
          <w:color w:val="000000"/>
          <w:kern w:val="0"/>
          <w:szCs w:val="21"/>
          <w:lang w:eastAsia="zh-Hans"/>
        </w:rPr>
        <w:lastRenderedPageBreak/>
        <w:t>2026年一季度，恒生科技指数呈现出先扬后抑、震荡下行的走势，季度累计下跌15.70%。行情出现回撤，既有自身原因，也有外部冲击的影响：1月市场在AI叙事驱动下快速拉升；2月受全球AI资本支出回报预期降温影响，指数单月跌幅超过10%；3月中东局势升级推动油价破百，通胀压力的回归使美联储降息预期大幅延后，外资阶段性流出进一步放大了科技板块的调整幅度。</w:t>
      </w:r>
      <w:r>
        <w:rPr>
          <w:rFonts w:ascii="宋体" w:hAnsi="宋体" w:hint="eastAsia"/>
          <w:color w:val="000000"/>
          <w:kern w:val="0"/>
          <w:szCs w:val="21"/>
          <w:lang w:eastAsia="zh-Hans"/>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hint="eastAsia"/>
          <w:color w:val="000000"/>
          <w:kern w:val="0"/>
          <w:szCs w:val="21"/>
          <w:lang w:eastAsia="zh-Hans"/>
        </w:rPr>
        <w:br/>
        <w:t xml:space="preserve">　　展望未来，宏观层面，中东局势与高油价对美联储降息节奏的扰动短期内仍将持续，外部流动性环境较此前预期偏紧，但中国内部宽松政策格局延续，对港股科技资产形成兜底支撑。产业层面，"十五五"规划对科技自立与新质生产力的政策导向明确，国内大模型应用落地加速，互联网、芯片、云服务、新能源汽车等多条主线基本面改善趋势未变。经历一季度深度调整后，恒生科技指数整体估值回归相对合理区间，中长期配置性价比进一步提升，待外部扰动出清后有望重拾升势。</w:t>
      </w:r>
      <w:r>
        <w:rPr>
          <w:rFonts w:ascii="宋体" w:hAnsi="宋体" w:hint="eastAsia"/>
          <w:color w:val="000000"/>
          <w:kern w:val="0"/>
          <w:sz w:val="24"/>
        </w:rPr>
        <w:t xml:space="preserve"> </w:t>
      </w:r>
    </w:p>
    <w:p w14:paraId="1D6586B1" w14:textId="77777777" w:rsidR="00ED24E5" w:rsidRDefault="00ED24E5">
      <w:pPr>
        <w:pStyle w:val="XBRLTitle3"/>
        <w:spacing w:before="156"/>
        <w:ind w:left="0"/>
        <w:rPr>
          <w:rFonts w:hint="eastAsia"/>
        </w:rPr>
      </w:pPr>
      <w:bookmarkStart w:id="126" w:name="_Toc51408825712"/>
      <w:bookmarkStart w:id="127" w:name="_Toc513542657"/>
      <w:bookmarkEnd w:id="109"/>
      <w:r>
        <w:rPr>
          <w:rFonts w:hint="eastAsia"/>
        </w:rPr>
        <w:t>报告期内基金的业绩表现</w:t>
      </w:r>
      <w:bookmarkEnd w:id="112"/>
      <w:bookmarkEnd w:id="126"/>
      <w:bookmarkEnd w:id="127"/>
      <w:r>
        <w:rPr>
          <w:rFonts w:hint="eastAsia"/>
        </w:rPr>
        <w:t xml:space="preserve"> </w:t>
      </w:r>
    </w:p>
    <w:p w14:paraId="5AED085E" w14:textId="77777777" w:rsidR="00ED24E5" w:rsidRDefault="00ED24E5">
      <w:pPr>
        <w:spacing w:line="360" w:lineRule="auto"/>
        <w:ind w:firstLineChars="200" w:firstLine="420"/>
        <w:jc w:val="left"/>
      </w:pPr>
      <w:r>
        <w:rPr>
          <w:rFonts w:ascii="宋体" w:hAnsi="宋体" w:cs="宋体" w:hint="eastAsia"/>
          <w:color w:val="000000"/>
          <w:kern w:val="0"/>
        </w:rPr>
        <w:t>本报告期摩根恒生科技ETF(QDII)份额净值增长率为:-17.57%，同期业绩比较基准收益率为:-17.59%。</w:t>
      </w:r>
      <w:bookmarkEnd w:id="113"/>
    </w:p>
    <w:p w14:paraId="5266F6B5" w14:textId="77777777" w:rsidR="00ED24E5" w:rsidRDefault="00ED24E5">
      <w:pPr>
        <w:pStyle w:val="XBRLTitle2"/>
        <w:spacing w:before="156" w:line="360" w:lineRule="auto"/>
        <w:ind w:left="454"/>
        <w:rPr>
          <w:rFonts w:hint="eastAsia"/>
        </w:rPr>
      </w:pPr>
      <w:bookmarkStart w:id="128" w:name="m405_01_2550"/>
      <w:bookmarkStart w:id="129" w:name="_Toc459213775"/>
      <w:bookmarkStart w:id="130" w:name="_Toc456107129"/>
      <w:bookmarkStart w:id="131" w:name="_Toc438654084"/>
      <w:bookmarkStart w:id="132" w:name="_Toc448480296"/>
      <w:bookmarkStart w:id="133" w:name="_Toc480465430"/>
      <w:bookmarkStart w:id="134" w:name="_Toc512611292"/>
      <w:bookmarkStart w:id="135" w:name="_Toc512612088"/>
      <w:bookmarkStart w:id="136" w:name="_Toc512612264"/>
      <w:bookmarkStart w:id="137" w:name="_Toc513658020"/>
      <w:bookmarkStart w:id="138" w:name="_Toc514178682"/>
      <w:bookmarkStart w:id="139" w:name="m407"/>
      <w:bookmarkEnd w:id="128"/>
      <w:r>
        <w:rPr>
          <w:rFonts w:hint="eastAsia"/>
        </w:rPr>
        <w:t>报告期内基金持有人数或基金资产净值预警说明</w:t>
      </w:r>
      <w:bookmarkEnd w:id="129"/>
      <w:bookmarkEnd w:id="130"/>
      <w:bookmarkEnd w:id="131"/>
      <w:bookmarkEnd w:id="132"/>
      <w:bookmarkEnd w:id="133"/>
      <w:bookmarkEnd w:id="134"/>
      <w:bookmarkEnd w:id="135"/>
      <w:bookmarkEnd w:id="136"/>
      <w:bookmarkEnd w:id="137"/>
      <w:bookmarkEnd w:id="138"/>
      <w:r>
        <w:rPr>
          <w:rFonts w:hint="eastAsia"/>
        </w:rPr>
        <w:t xml:space="preserve"> </w:t>
      </w:r>
    </w:p>
    <w:p w14:paraId="5313618F" w14:textId="77777777" w:rsidR="00ED24E5" w:rsidRDefault="00ED24E5">
      <w:pPr>
        <w:spacing w:line="360" w:lineRule="auto"/>
        <w:ind w:firstLineChars="200" w:firstLine="420"/>
        <w:jc w:val="left"/>
      </w:pPr>
      <w:r>
        <w:rPr>
          <w:rFonts w:ascii="宋体" w:hAnsi="宋体" w:hint="eastAsia"/>
        </w:rPr>
        <w:t>无。</w:t>
      </w:r>
    </w:p>
    <w:p w14:paraId="299282B1" w14:textId="77777777" w:rsidR="00ED24E5" w:rsidRDefault="00ED24E5">
      <w:pPr>
        <w:pStyle w:val="XBRLTitle1"/>
        <w:spacing w:before="156" w:line="360" w:lineRule="auto"/>
        <w:ind w:left="425"/>
        <w:rPr>
          <w:rFonts w:hint="eastAsia"/>
        </w:rPr>
      </w:pPr>
      <w:bookmarkStart w:id="140" w:name="_Toc514178683"/>
      <w:bookmarkEnd w:id="139"/>
      <w:r>
        <w:rPr>
          <w:rFonts w:hint="eastAsia"/>
        </w:rPr>
        <w:t>投资组合报告</w:t>
      </w:r>
      <w:bookmarkEnd w:id="69"/>
      <w:bookmarkEnd w:id="70"/>
      <w:bookmarkEnd w:id="71"/>
      <w:bookmarkEnd w:id="72"/>
      <w:bookmarkEnd w:id="140"/>
      <w:r>
        <w:rPr>
          <w:rFonts w:hint="eastAsia"/>
        </w:rPr>
        <w:t xml:space="preserve"> </w:t>
      </w:r>
    </w:p>
    <w:p w14:paraId="74AC8EAC" w14:textId="77777777" w:rsidR="00ED24E5" w:rsidRDefault="00ED24E5">
      <w:pPr>
        <w:pStyle w:val="XBRLTitle2"/>
        <w:spacing w:before="156" w:line="360" w:lineRule="auto"/>
        <w:ind w:left="454"/>
        <w:rPr>
          <w:rFonts w:hint="eastAsia"/>
        </w:rPr>
      </w:pPr>
      <w:bookmarkStart w:id="141" w:name="_Toc459213777"/>
      <w:bookmarkStart w:id="142" w:name="_Toc456107131"/>
      <w:bookmarkStart w:id="143" w:name="_Toc438654086"/>
      <w:bookmarkStart w:id="144" w:name="_Toc448480298"/>
      <w:bookmarkStart w:id="145" w:name="_Toc480465432"/>
      <w:bookmarkStart w:id="146" w:name="_Toc514178684"/>
      <w:bookmarkStart w:id="147" w:name="_Toc512611294"/>
      <w:bookmarkStart w:id="148" w:name="_Toc512612090"/>
      <w:bookmarkStart w:id="149" w:name="_Toc512612266"/>
      <w:bookmarkStart w:id="150" w:name="_Toc513658022"/>
      <w:bookmarkStart w:id="151" w:name="m501"/>
      <w:bookmarkStart w:id="152" w:name="_Toc490050042"/>
      <w:bookmarkStart w:id="153" w:name="_Toc438646477"/>
      <w:bookmarkStart w:id="154" w:name="_Toc481075089"/>
      <w:bookmarkStart w:id="155" w:name="_Toc512519521"/>
      <w:bookmarkStart w:id="156" w:name="m601"/>
      <w:r>
        <w:rPr>
          <w:rFonts w:hint="eastAsia"/>
        </w:rPr>
        <w:t>报告期末基金资产组合情况</w:t>
      </w:r>
      <w:bookmarkEnd w:id="141"/>
      <w:bookmarkEnd w:id="142"/>
      <w:bookmarkEnd w:id="143"/>
      <w:bookmarkEnd w:id="144"/>
      <w:bookmarkEnd w:id="145"/>
      <w:bookmarkEnd w:id="146"/>
      <w:r>
        <w:rPr>
          <w:rFonts w:hint="eastAsia"/>
        </w:rPr>
        <w:t xml:space="preserve"> </w:t>
      </w:r>
      <w:bookmarkEnd w:id="147"/>
      <w:bookmarkEnd w:id="148"/>
      <w:bookmarkEnd w:id="149"/>
      <w:bookmarkEnd w:id="150"/>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315ED1" w14:paraId="48FF6BDA"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EA5C8A" w14:textId="77777777" w:rsidR="00ED24E5" w:rsidRDefault="00ED24E5">
            <w:pPr>
              <w:jc w:val="center"/>
            </w:pPr>
            <w:bookmarkStart w:id="157" w:name="m08QD_01_tab"/>
            <w:bookmarkStart w:id="158" w:name="OLE_LINK46"/>
            <w:bookmarkStart w:id="159" w:name="OLE_LINK45"/>
            <w:bookmarkStart w:id="160" w:name="OLE_LINK41"/>
            <w:bookmarkStart w:id="161" w:name="OLE_LINK42"/>
            <w:bookmarkEnd w:id="157"/>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2BECDDF2" w14:textId="77777777" w:rsidR="00ED24E5" w:rsidRDefault="00ED24E5">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390B4F27" w14:textId="77777777" w:rsidR="00ED24E5" w:rsidRDefault="00ED24E5">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01E85487" w14:textId="77777777" w:rsidR="00ED24E5" w:rsidRDefault="00ED24E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15ED1" w14:paraId="6E555173"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9D95581" w14:textId="77777777" w:rsidR="00ED24E5" w:rsidRDefault="00ED24E5">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71B1EF08" w14:textId="77777777" w:rsidR="00ED24E5" w:rsidRDefault="00ED24E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2BF673" w14:textId="77777777" w:rsidR="00ED24E5" w:rsidRDefault="00ED24E5">
            <w:pPr>
              <w:jc w:val="right"/>
            </w:pPr>
            <w:r>
              <w:rPr>
                <w:rFonts w:ascii="宋体" w:hAnsi="宋体" w:hint="eastAsia"/>
                <w:szCs w:val="24"/>
                <w:lang w:eastAsia="zh-Hans"/>
              </w:rPr>
              <w:t>871,731,832.65</w:t>
            </w:r>
          </w:p>
        </w:tc>
        <w:tc>
          <w:tcPr>
            <w:tcW w:w="2373" w:type="dxa"/>
            <w:tcBorders>
              <w:top w:val="single" w:sz="4" w:space="0" w:color="auto"/>
              <w:left w:val="nil"/>
              <w:bottom w:val="single" w:sz="4" w:space="0" w:color="auto"/>
              <w:right w:val="single" w:sz="4" w:space="0" w:color="auto"/>
            </w:tcBorders>
            <w:vAlign w:val="center"/>
            <w:hideMark/>
          </w:tcPr>
          <w:p w14:paraId="7B9A6D05" w14:textId="77777777" w:rsidR="00ED24E5" w:rsidRDefault="00ED24E5">
            <w:pPr>
              <w:jc w:val="right"/>
            </w:pPr>
            <w:r>
              <w:rPr>
                <w:rFonts w:ascii="宋体" w:hAnsi="宋体" w:hint="eastAsia"/>
                <w:szCs w:val="24"/>
                <w:lang w:eastAsia="zh-Hans"/>
              </w:rPr>
              <w:t>98.61</w:t>
            </w:r>
          </w:p>
        </w:tc>
      </w:tr>
      <w:tr w:rsidR="00315ED1" w14:paraId="766063C3"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2293B3"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B891BA8" w14:textId="77777777" w:rsidR="00ED24E5" w:rsidRDefault="00ED24E5">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5F6EFDF" w14:textId="77777777" w:rsidR="00ED24E5" w:rsidRDefault="00ED24E5">
            <w:pPr>
              <w:jc w:val="right"/>
            </w:pPr>
            <w:r>
              <w:rPr>
                <w:rFonts w:ascii="宋体" w:hAnsi="宋体" w:hint="eastAsia"/>
                <w:szCs w:val="24"/>
                <w:lang w:eastAsia="zh-Hans"/>
              </w:rPr>
              <w:t>871,731,832.65</w:t>
            </w:r>
          </w:p>
        </w:tc>
        <w:tc>
          <w:tcPr>
            <w:tcW w:w="2373" w:type="dxa"/>
            <w:tcBorders>
              <w:top w:val="single" w:sz="4" w:space="0" w:color="auto"/>
              <w:left w:val="nil"/>
              <w:bottom w:val="single" w:sz="4" w:space="0" w:color="auto"/>
              <w:right w:val="single" w:sz="4" w:space="0" w:color="auto"/>
            </w:tcBorders>
            <w:vAlign w:val="center"/>
            <w:hideMark/>
          </w:tcPr>
          <w:p w14:paraId="7D5D10F4" w14:textId="77777777" w:rsidR="00ED24E5" w:rsidRDefault="00ED24E5">
            <w:pPr>
              <w:jc w:val="right"/>
            </w:pPr>
            <w:r>
              <w:rPr>
                <w:rFonts w:ascii="宋体" w:hAnsi="宋体" w:hint="eastAsia"/>
                <w:szCs w:val="24"/>
                <w:lang w:eastAsia="zh-Hans"/>
              </w:rPr>
              <w:t>98.61</w:t>
            </w:r>
          </w:p>
        </w:tc>
      </w:tr>
      <w:tr w:rsidR="00315ED1" w14:paraId="6CECD727"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AE02B3F"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4E7F005" w14:textId="77777777" w:rsidR="00ED24E5" w:rsidRDefault="00ED24E5">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0EFCB74"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A5D0099" w14:textId="77777777" w:rsidR="00ED24E5" w:rsidRDefault="00ED24E5">
            <w:pPr>
              <w:jc w:val="right"/>
            </w:pPr>
            <w:r>
              <w:rPr>
                <w:rFonts w:ascii="宋体" w:hAnsi="宋体" w:hint="eastAsia"/>
                <w:szCs w:val="24"/>
                <w:lang w:eastAsia="zh-Hans"/>
              </w:rPr>
              <w:t>-</w:t>
            </w:r>
          </w:p>
        </w:tc>
      </w:tr>
      <w:tr w:rsidR="00315ED1" w14:paraId="724EC657"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506F0BF"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64EB9B7" w14:textId="77777777" w:rsidR="00ED24E5" w:rsidRDefault="00ED24E5">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5374B4B"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5503D5D" w14:textId="77777777" w:rsidR="00ED24E5" w:rsidRDefault="00ED24E5">
            <w:pPr>
              <w:jc w:val="right"/>
            </w:pPr>
            <w:r>
              <w:rPr>
                <w:rFonts w:ascii="宋体" w:hAnsi="宋体" w:hint="eastAsia"/>
                <w:szCs w:val="24"/>
                <w:lang w:eastAsia="zh-Hans"/>
              </w:rPr>
              <w:t>-</w:t>
            </w:r>
          </w:p>
        </w:tc>
      </w:tr>
      <w:tr w:rsidR="00315ED1" w14:paraId="129DAD5F"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31BE23A"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FC2B730" w14:textId="77777777" w:rsidR="00ED24E5" w:rsidRDefault="00ED24E5">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BFAB0C3"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5BFA49" w14:textId="77777777" w:rsidR="00ED24E5" w:rsidRDefault="00ED24E5">
            <w:pPr>
              <w:jc w:val="right"/>
            </w:pPr>
            <w:r>
              <w:rPr>
                <w:rFonts w:ascii="宋体" w:hAnsi="宋体" w:hint="eastAsia"/>
                <w:szCs w:val="24"/>
                <w:lang w:eastAsia="zh-Hans"/>
              </w:rPr>
              <w:t>-</w:t>
            </w:r>
          </w:p>
        </w:tc>
      </w:tr>
      <w:tr w:rsidR="00315ED1" w14:paraId="3A9048AD"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610C9E3" w14:textId="77777777" w:rsidR="00ED24E5" w:rsidRDefault="00ED24E5">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D1DE209" w14:textId="77777777" w:rsidR="00ED24E5" w:rsidRDefault="00ED24E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E751B35"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DA192F9" w14:textId="77777777" w:rsidR="00ED24E5" w:rsidRDefault="00ED24E5">
            <w:pPr>
              <w:jc w:val="right"/>
            </w:pPr>
            <w:r>
              <w:rPr>
                <w:rFonts w:ascii="宋体" w:hAnsi="宋体" w:hint="eastAsia"/>
                <w:szCs w:val="24"/>
                <w:lang w:eastAsia="zh-Hans"/>
              </w:rPr>
              <w:t>-</w:t>
            </w:r>
          </w:p>
        </w:tc>
      </w:tr>
      <w:tr w:rsidR="00315ED1" w14:paraId="4636FD28"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C40F62E" w14:textId="77777777" w:rsidR="00ED24E5" w:rsidRDefault="00ED24E5">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73311AAD" w14:textId="77777777" w:rsidR="00ED24E5" w:rsidRDefault="00ED24E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DD94221"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2CAB963" w14:textId="77777777" w:rsidR="00ED24E5" w:rsidRDefault="00ED24E5">
            <w:pPr>
              <w:jc w:val="right"/>
            </w:pPr>
            <w:r>
              <w:rPr>
                <w:rFonts w:ascii="宋体" w:hAnsi="宋体" w:hint="eastAsia"/>
                <w:szCs w:val="24"/>
                <w:lang w:eastAsia="zh-Hans"/>
              </w:rPr>
              <w:t>-</w:t>
            </w:r>
          </w:p>
        </w:tc>
      </w:tr>
      <w:tr w:rsidR="00315ED1" w14:paraId="6A0C004E"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69ABA7A"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8F0B715" w14:textId="77777777" w:rsidR="00ED24E5" w:rsidRDefault="00ED24E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5AC7587"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42567CD" w14:textId="77777777" w:rsidR="00ED24E5" w:rsidRDefault="00ED24E5">
            <w:pPr>
              <w:jc w:val="right"/>
            </w:pPr>
            <w:r>
              <w:rPr>
                <w:rFonts w:ascii="宋体" w:hAnsi="宋体" w:hint="eastAsia"/>
                <w:szCs w:val="24"/>
                <w:lang w:eastAsia="zh-Hans"/>
              </w:rPr>
              <w:t>-</w:t>
            </w:r>
          </w:p>
        </w:tc>
      </w:tr>
      <w:tr w:rsidR="00315ED1" w14:paraId="24D6AC54"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74B28F"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CF30C50" w14:textId="77777777" w:rsidR="00ED24E5" w:rsidRDefault="00ED24E5">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32C3646"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22AF3C5" w14:textId="77777777" w:rsidR="00ED24E5" w:rsidRDefault="00ED24E5">
            <w:pPr>
              <w:jc w:val="right"/>
            </w:pPr>
            <w:r>
              <w:rPr>
                <w:rFonts w:ascii="宋体" w:hAnsi="宋体" w:hint="eastAsia"/>
                <w:szCs w:val="24"/>
                <w:lang w:eastAsia="zh-Hans"/>
              </w:rPr>
              <w:t>-</w:t>
            </w:r>
          </w:p>
        </w:tc>
      </w:tr>
      <w:tr w:rsidR="00315ED1" w14:paraId="7489E8C3"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9DCB3C" w14:textId="77777777" w:rsidR="00ED24E5" w:rsidRDefault="00ED24E5">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28AA9E4" w14:textId="77777777" w:rsidR="00ED24E5" w:rsidRDefault="00ED24E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CA47BA6"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D2877D4" w14:textId="77777777" w:rsidR="00ED24E5" w:rsidRDefault="00ED24E5">
            <w:pPr>
              <w:jc w:val="right"/>
            </w:pPr>
            <w:r>
              <w:rPr>
                <w:rFonts w:ascii="宋体" w:hAnsi="宋体" w:hint="eastAsia"/>
                <w:szCs w:val="24"/>
                <w:lang w:eastAsia="zh-Hans"/>
              </w:rPr>
              <w:t>-</w:t>
            </w:r>
          </w:p>
        </w:tc>
      </w:tr>
      <w:tr w:rsidR="00315ED1" w14:paraId="759BCB55"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9B37E7E"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26089924" w14:textId="77777777" w:rsidR="00ED24E5" w:rsidRDefault="00ED24E5">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E7CD1A"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1B41BD1" w14:textId="77777777" w:rsidR="00ED24E5" w:rsidRDefault="00ED24E5">
            <w:pPr>
              <w:jc w:val="right"/>
            </w:pPr>
            <w:r>
              <w:rPr>
                <w:rFonts w:ascii="宋体" w:hAnsi="宋体" w:hint="eastAsia"/>
                <w:szCs w:val="24"/>
                <w:lang w:eastAsia="zh-Hans"/>
              </w:rPr>
              <w:t>-</w:t>
            </w:r>
          </w:p>
        </w:tc>
      </w:tr>
      <w:tr w:rsidR="00315ED1" w14:paraId="5E1234D2"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4D474BD"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58F66FB" w14:textId="77777777" w:rsidR="00ED24E5" w:rsidRDefault="00ED24E5">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6E6973"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BD03871" w14:textId="77777777" w:rsidR="00ED24E5" w:rsidRDefault="00ED24E5">
            <w:pPr>
              <w:jc w:val="right"/>
            </w:pPr>
            <w:r>
              <w:rPr>
                <w:rFonts w:ascii="宋体" w:hAnsi="宋体" w:hint="eastAsia"/>
                <w:szCs w:val="24"/>
                <w:lang w:eastAsia="zh-Hans"/>
              </w:rPr>
              <w:t>-</w:t>
            </w:r>
          </w:p>
        </w:tc>
      </w:tr>
      <w:tr w:rsidR="00315ED1" w14:paraId="2BCBC717"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B813A19"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79EBACF" w14:textId="77777777" w:rsidR="00ED24E5" w:rsidRDefault="00ED24E5">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F715611"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9FF8CDE" w14:textId="77777777" w:rsidR="00ED24E5" w:rsidRDefault="00ED24E5">
            <w:pPr>
              <w:jc w:val="right"/>
            </w:pPr>
            <w:r>
              <w:rPr>
                <w:rFonts w:ascii="宋体" w:hAnsi="宋体" w:hint="eastAsia"/>
                <w:szCs w:val="24"/>
                <w:lang w:eastAsia="zh-Hans"/>
              </w:rPr>
              <w:t>-</w:t>
            </w:r>
          </w:p>
        </w:tc>
      </w:tr>
      <w:tr w:rsidR="00315ED1" w14:paraId="31155CE9"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3A177CD"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47DC107" w14:textId="77777777" w:rsidR="00ED24E5" w:rsidRDefault="00ED24E5">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762DCF3"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C2FA9D" w14:textId="77777777" w:rsidR="00ED24E5" w:rsidRDefault="00ED24E5">
            <w:pPr>
              <w:jc w:val="right"/>
            </w:pPr>
            <w:r>
              <w:rPr>
                <w:rFonts w:ascii="宋体" w:hAnsi="宋体" w:hint="eastAsia"/>
                <w:szCs w:val="24"/>
                <w:lang w:eastAsia="zh-Hans"/>
              </w:rPr>
              <w:t>-</w:t>
            </w:r>
          </w:p>
        </w:tc>
      </w:tr>
      <w:tr w:rsidR="00315ED1" w14:paraId="7BB12CE4"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9A247F" w14:textId="77777777" w:rsidR="00ED24E5" w:rsidRDefault="00ED24E5">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0376EB6A" w14:textId="77777777" w:rsidR="00ED24E5" w:rsidRDefault="00ED24E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31FBBB"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92ED95" w14:textId="77777777" w:rsidR="00ED24E5" w:rsidRDefault="00ED24E5">
            <w:pPr>
              <w:jc w:val="right"/>
            </w:pPr>
            <w:r>
              <w:rPr>
                <w:rFonts w:ascii="宋体" w:hAnsi="宋体" w:hint="eastAsia"/>
                <w:szCs w:val="24"/>
                <w:lang w:eastAsia="zh-Hans"/>
              </w:rPr>
              <w:t>-</w:t>
            </w:r>
          </w:p>
        </w:tc>
      </w:tr>
      <w:tr w:rsidR="00315ED1" w14:paraId="60BE7590"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71416C5" w14:textId="77777777" w:rsidR="00ED24E5" w:rsidRDefault="00ED24E5">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8BA6BCB" w14:textId="77777777" w:rsidR="00ED24E5" w:rsidRDefault="00ED24E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2C6179F"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851689" w14:textId="77777777" w:rsidR="00ED24E5" w:rsidRDefault="00ED24E5">
            <w:pPr>
              <w:jc w:val="right"/>
            </w:pPr>
            <w:r>
              <w:rPr>
                <w:rFonts w:ascii="宋体" w:hAnsi="宋体" w:hint="eastAsia"/>
                <w:szCs w:val="24"/>
                <w:lang w:eastAsia="zh-Hans"/>
              </w:rPr>
              <w:t>-</w:t>
            </w:r>
          </w:p>
        </w:tc>
      </w:tr>
      <w:tr w:rsidR="00315ED1" w14:paraId="30E67BE3"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5B0EF75" w14:textId="77777777" w:rsidR="00ED24E5" w:rsidRDefault="00ED24E5">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6FDEFC52" w14:textId="77777777" w:rsidR="00ED24E5" w:rsidRDefault="00ED24E5">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82C50E" w14:textId="77777777" w:rsidR="00ED24E5" w:rsidRDefault="00ED24E5">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BCEA040" w14:textId="77777777" w:rsidR="00ED24E5" w:rsidRDefault="00ED24E5">
            <w:pPr>
              <w:jc w:val="right"/>
            </w:pPr>
            <w:r>
              <w:rPr>
                <w:rFonts w:ascii="宋体" w:hAnsi="宋体" w:hint="eastAsia"/>
                <w:szCs w:val="24"/>
                <w:lang w:eastAsia="zh-Hans"/>
              </w:rPr>
              <w:t>-</w:t>
            </w:r>
          </w:p>
        </w:tc>
      </w:tr>
      <w:tr w:rsidR="00315ED1" w14:paraId="60F334C6"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2B75A1" w14:textId="77777777" w:rsidR="00ED24E5" w:rsidRDefault="00ED24E5">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3F4C63E0" w14:textId="77777777" w:rsidR="00ED24E5" w:rsidRDefault="00ED24E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0A05FAA" w14:textId="77777777" w:rsidR="00ED24E5" w:rsidRDefault="00ED24E5">
            <w:pPr>
              <w:jc w:val="right"/>
            </w:pPr>
            <w:r>
              <w:rPr>
                <w:rFonts w:ascii="宋体" w:hAnsi="宋体" w:hint="eastAsia"/>
                <w:szCs w:val="24"/>
                <w:lang w:eastAsia="zh-Hans"/>
              </w:rPr>
              <w:t>12,310,910.75</w:t>
            </w:r>
          </w:p>
        </w:tc>
        <w:tc>
          <w:tcPr>
            <w:tcW w:w="2373" w:type="dxa"/>
            <w:tcBorders>
              <w:top w:val="single" w:sz="4" w:space="0" w:color="auto"/>
              <w:left w:val="nil"/>
              <w:bottom w:val="single" w:sz="4" w:space="0" w:color="auto"/>
              <w:right w:val="single" w:sz="4" w:space="0" w:color="auto"/>
            </w:tcBorders>
            <w:vAlign w:val="center"/>
            <w:hideMark/>
          </w:tcPr>
          <w:p w14:paraId="5382EE0C" w14:textId="77777777" w:rsidR="00ED24E5" w:rsidRDefault="00ED24E5">
            <w:pPr>
              <w:jc w:val="right"/>
            </w:pPr>
            <w:r>
              <w:rPr>
                <w:rFonts w:ascii="宋体" w:hAnsi="宋体" w:hint="eastAsia"/>
                <w:szCs w:val="24"/>
                <w:lang w:eastAsia="zh-Hans"/>
              </w:rPr>
              <w:t>1.39</w:t>
            </w:r>
          </w:p>
        </w:tc>
      </w:tr>
      <w:tr w:rsidR="00315ED1" w14:paraId="7618A76B"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D3C77C7" w14:textId="77777777" w:rsidR="00ED24E5" w:rsidRDefault="00ED24E5">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43CC040E" w14:textId="77777777" w:rsidR="00ED24E5" w:rsidRDefault="00ED24E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C4632F" w14:textId="77777777" w:rsidR="00ED24E5" w:rsidRDefault="00ED24E5">
            <w:pPr>
              <w:jc w:val="right"/>
            </w:pPr>
            <w:r>
              <w:rPr>
                <w:rFonts w:ascii="宋体" w:hAnsi="宋体" w:hint="eastAsia"/>
                <w:szCs w:val="24"/>
                <w:lang w:eastAsia="zh-Hans"/>
              </w:rPr>
              <w:t>421.46</w:t>
            </w:r>
          </w:p>
        </w:tc>
        <w:tc>
          <w:tcPr>
            <w:tcW w:w="2373" w:type="dxa"/>
            <w:tcBorders>
              <w:top w:val="single" w:sz="4" w:space="0" w:color="auto"/>
              <w:left w:val="nil"/>
              <w:bottom w:val="single" w:sz="4" w:space="0" w:color="auto"/>
              <w:right w:val="single" w:sz="4" w:space="0" w:color="auto"/>
            </w:tcBorders>
            <w:vAlign w:val="center"/>
            <w:hideMark/>
          </w:tcPr>
          <w:p w14:paraId="7D1DAA3B" w14:textId="77777777" w:rsidR="00ED24E5" w:rsidRDefault="00ED24E5">
            <w:pPr>
              <w:jc w:val="right"/>
            </w:pPr>
            <w:r>
              <w:rPr>
                <w:rFonts w:ascii="宋体" w:hAnsi="宋体" w:hint="eastAsia"/>
                <w:szCs w:val="24"/>
                <w:lang w:eastAsia="zh-Hans"/>
              </w:rPr>
              <w:t>0.00</w:t>
            </w:r>
          </w:p>
        </w:tc>
      </w:tr>
      <w:tr w:rsidR="00315ED1" w14:paraId="262D2357" w14:textId="77777777">
        <w:trPr>
          <w:divId w:val="955214198"/>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DBBC2B" w14:textId="77777777" w:rsidR="00ED24E5" w:rsidRDefault="00ED24E5">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4ACE80AE" w14:textId="77777777" w:rsidR="00ED24E5" w:rsidRDefault="00ED24E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2B82DA" w14:textId="77777777" w:rsidR="00ED24E5" w:rsidRDefault="00ED24E5">
            <w:pPr>
              <w:jc w:val="right"/>
            </w:pPr>
            <w:r>
              <w:rPr>
                <w:rFonts w:ascii="宋体" w:hAnsi="宋体" w:hint="eastAsia"/>
                <w:szCs w:val="24"/>
                <w:lang w:eastAsia="zh-Hans"/>
              </w:rPr>
              <w:t>884,043,164.86</w:t>
            </w:r>
          </w:p>
        </w:tc>
        <w:tc>
          <w:tcPr>
            <w:tcW w:w="2373" w:type="dxa"/>
            <w:tcBorders>
              <w:top w:val="single" w:sz="4" w:space="0" w:color="auto"/>
              <w:left w:val="nil"/>
              <w:bottom w:val="single" w:sz="4" w:space="0" w:color="auto"/>
              <w:right w:val="single" w:sz="4" w:space="0" w:color="auto"/>
            </w:tcBorders>
            <w:vAlign w:val="center"/>
            <w:hideMark/>
          </w:tcPr>
          <w:p w14:paraId="7347D7C2" w14:textId="77777777" w:rsidR="00ED24E5" w:rsidRDefault="00ED24E5">
            <w:pPr>
              <w:jc w:val="right"/>
            </w:pPr>
            <w:r>
              <w:rPr>
                <w:rFonts w:ascii="宋体" w:hAnsi="宋体" w:hint="eastAsia"/>
                <w:szCs w:val="24"/>
                <w:lang w:eastAsia="zh-Hans"/>
              </w:rPr>
              <w:t>100.00</w:t>
            </w:r>
          </w:p>
        </w:tc>
      </w:tr>
    </w:tbl>
    <w:p w14:paraId="2CB18FCE" w14:textId="77777777" w:rsidR="00ED24E5" w:rsidRDefault="00ED24E5">
      <w:pPr>
        <w:spacing w:line="360" w:lineRule="auto"/>
        <w:jc w:val="left"/>
      </w:pPr>
      <w:r>
        <w:rPr>
          <w:rFonts w:ascii="宋体" w:hAnsi="宋体" w:hint="eastAsia"/>
          <w:szCs w:val="21"/>
        </w:rPr>
        <w:t>注：</w:t>
      </w:r>
      <w:r>
        <w:rPr>
          <w:rFonts w:ascii="宋体" w:hAnsi="宋体" w:hint="eastAsia"/>
        </w:rPr>
        <w:t>本基金本报告期末通过港股通交易机制投资的港股公允价值为人民币643,161,783.17元,占期末净值比例为73.23%。</w:t>
      </w:r>
    </w:p>
    <w:p w14:paraId="32E6AB74" w14:textId="77777777" w:rsidR="00ED24E5" w:rsidRDefault="00ED24E5">
      <w:pPr>
        <w:pStyle w:val="XBRLTitle2"/>
        <w:spacing w:before="156" w:line="360" w:lineRule="auto"/>
        <w:ind w:left="454"/>
        <w:rPr>
          <w:rFonts w:hint="eastAsia"/>
        </w:rPr>
      </w:pPr>
      <w:bookmarkStart w:id="162" w:name="_Toc459213778"/>
      <w:bookmarkStart w:id="163" w:name="_Toc456107132"/>
      <w:bookmarkStart w:id="164" w:name="_Toc438654087"/>
      <w:bookmarkStart w:id="165" w:name="_Toc448480299"/>
      <w:bookmarkStart w:id="166" w:name="_Toc480465433"/>
      <w:bookmarkStart w:id="167" w:name="_Toc512611295"/>
      <w:bookmarkStart w:id="168" w:name="_Toc512612091"/>
      <w:bookmarkStart w:id="169" w:name="_Toc512612267"/>
      <w:bookmarkStart w:id="170" w:name="_Toc513658023"/>
      <w:bookmarkStart w:id="171" w:name="_Toc514178685"/>
      <w:bookmarkEnd w:id="151"/>
      <w:r>
        <w:rPr>
          <w:rFonts w:hint="eastAsia"/>
        </w:rPr>
        <w:t>报告期末在各个国家（地区）证券市场的股票及存托凭证投资分布</w:t>
      </w:r>
      <w:bookmarkEnd w:id="162"/>
      <w:bookmarkEnd w:id="163"/>
      <w:bookmarkEnd w:id="164"/>
      <w:bookmarkEnd w:id="165"/>
      <w:bookmarkEnd w:id="166"/>
      <w:bookmarkEnd w:id="167"/>
      <w:bookmarkEnd w:id="168"/>
      <w:bookmarkEnd w:id="169"/>
      <w:bookmarkEnd w:id="170"/>
      <w:bookmarkEnd w:id="171"/>
      <w:r>
        <w:rPr>
          <w:rFonts w:hint="eastAsia"/>
        </w:rPr>
        <w:t xml:space="preserve"> </w:t>
      </w:r>
    </w:p>
    <w:tbl>
      <w:tblPr>
        <w:tblW w:w="5000" w:type="pct"/>
        <w:tblLook w:val="04A0" w:firstRow="1" w:lastRow="0" w:firstColumn="1" w:lastColumn="0" w:noHBand="0" w:noVBand="1"/>
      </w:tblPr>
      <w:tblGrid>
        <w:gridCol w:w="2032"/>
        <w:gridCol w:w="3621"/>
        <w:gridCol w:w="3182"/>
      </w:tblGrid>
      <w:tr w:rsidR="00315ED1" w14:paraId="6DF68BD4" w14:textId="77777777">
        <w:trPr>
          <w:divId w:val="361590417"/>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64C3DE8" w14:textId="77777777" w:rsidR="00ED24E5" w:rsidRDefault="00ED24E5">
            <w:pPr>
              <w:jc w:val="center"/>
            </w:pPr>
            <w:bookmarkStart w:id="172" w:name="m08QD_02"/>
            <w:bookmarkStart w:id="173"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5EFD309" w14:textId="77777777" w:rsidR="00ED24E5" w:rsidRDefault="00ED24E5">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1C7FCD60" w14:textId="77777777" w:rsidR="00ED24E5" w:rsidRDefault="00ED24E5">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315ED1" w14:paraId="594B6CB9" w14:textId="77777777">
        <w:trPr>
          <w:divId w:val="36159041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5F2773" w14:textId="77777777" w:rsidR="00ED24E5" w:rsidRDefault="00ED24E5">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B791BC1" w14:textId="77777777" w:rsidR="00ED24E5" w:rsidRDefault="00ED24E5">
            <w:pPr>
              <w:jc w:val="right"/>
            </w:pPr>
            <w:r>
              <w:rPr>
                <w:rFonts w:ascii="宋体" w:hAnsi="宋体" w:hint="eastAsia"/>
                <w:szCs w:val="21"/>
                <w:lang w:eastAsia="zh-Hans"/>
              </w:rPr>
              <w:t>871,731,832.65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2A7EB2" w14:textId="77777777" w:rsidR="00ED24E5" w:rsidRDefault="00ED24E5">
            <w:pPr>
              <w:jc w:val="right"/>
            </w:pPr>
            <w:r>
              <w:rPr>
                <w:rFonts w:ascii="宋体" w:hAnsi="宋体" w:hint="eastAsia"/>
                <w:szCs w:val="21"/>
                <w:lang w:eastAsia="zh-Hans"/>
              </w:rPr>
              <w:t>99.25</w:t>
            </w:r>
          </w:p>
        </w:tc>
      </w:tr>
      <w:tr w:rsidR="00315ED1" w14:paraId="5D5F6BAE" w14:textId="77777777">
        <w:trPr>
          <w:divId w:val="36159041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96CAED" w14:textId="77777777" w:rsidR="00ED24E5" w:rsidRDefault="00ED24E5">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CF3B825" w14:textId="77777777" w:rsidR="00ED24E5" w:rsidRDefault="00ED24E5">
            <w:pPr>
              <w:jc w:val="right"/>
            </w:pPr>
            <w:r>
              <w:rPr>
                <w:rFonts w:ascii="宋体" w:hAnsi="宋体" w:hint="eastAsia"/>
                <w:szCs w:val="21"/>
                <w:lang w:eastAsia="zh-Hans"/>
              </w:rPr>
              <w:t>871,731,832.65</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CEC3950" w14:textId="77777777" w:rsidR="00ED24E5" w:rsidRDefault="00ED24E5">
            <w:pPr>
              <w:jc w:val="right"/>
            </w:pPr>
            <w:r>
              <w:rPr>
                <w:rFonts w:ascii="宋体" w:hAnsi="宋体" w:hint="eastAsia"/>
                <w:szCs w:val="21"/>
                <w:lang w:eastAsia="zh-Hans"/>
              </w:rPr>
              <w:t>99.25</w:t>
            </w:r>
            <w:bookmarkEnd w:id="172"/>
          </w:p>
        </w:tc>
      </w:tr>
    </w:tbl>
    <w:p w14:paraId="30B2E634" w14:textId="77777777" w:rsidR="00ED24E5" w:rsidRDefault="00ED24E5">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5A361342" w14:textId="77777777" w:rsidR="00ED24E5" w:rsidRDefault="00ED24E5">
      <w:pPr>
        <w:pStyle w:val="XBRLTitle2"/>
        <w:spacing w:before="156" w:line="360" w:lineRule="auto"/>
        <w:ind w:left="454"/>
        <w:rPr>
          <w:rFonts w:hint="eastAsia"/>
        </w:rPr>
      </w:pPr>
      <w:bookmarkStart w:id="174" w:name="_Toc459213779"/>
      <w:bookmarkStart w:id="175" w:name="_Toc456107133"/>
      <w:bookmarkStart w:id="176" w:name="_Toc438654088"/>
      <w:bookmarkStart w:id="177" w:name="_Toc448480300"/>
      <w:bookmarkStart w:id="178" w:name="_Toc480465434"/>
      <w:bookmarkStart w:id="179" w:name="_Toc512611296"/>
      <w:bookmarkStart w:id="180" w:name="_Toc512612092"/>
      <w:bookmarkStart w:id="181" w:name="_Toc512612268"/>
      <w:bookmarkStart w:id="182" w:name="_Toc513658024"/>
      <w:bookmarkStart w:id="183" w:name="_Toc514178686"/>
      <w:bookmarkStart w:id="184" w:name="m503"/>
      <w:bookmarkEnd w:id="173"/>
      <w:r>
        <w:rPr>
          <w:rFonts w:hint="eastAsia"/>
        </w:rPr>
        <w:t>报告期末按行业分类的股票及存托凭证投资组合</w:t>
      </w:r>
      <w:bookmarkStart w:id="185" w:name="_Toc513637368"/>
      <w:bookmarkEnd w:id="174"/>
      <w:bookmarkEnd w:id="175"/>
      <w:bookmarkEnd w:id="176"/>
      <w:bookmarkEnd w:id="177"/>
      <w:bookmarkEnd w:id="178"/>
      <w:bookmarkEnd w:id="179"/>
      <w:bookmarkEnd w:id="180"/>
      <w:bookmarkEnd w:id="181"/>
      <w:bookmarkEnd w:id="182"/>
      <w:bookmarkEnd w:id="183"/>
      <w:bookmarkEnd w:id="185"/>
      <w:r>
        <w:rPr>
          <w:rFonts w:hint="eastAsia"/>
          <w:lang w:eastAsia="zh-CN"/>
        </w:rPr>
        <w:t xml:space="preserve"> </w:t>
      </w:r>
    </w:p>
    <w:p w14:paraId="678DB7EC" w14:textId="77777777" w:rsidR="00ED24E5" w:rsidRDefault="00ED24E5">
      <w:pPr>
        <w:pStyle w:val="XBRLTitle3"/>
        <w:spacing w:before="156"/>
        <w:ind w:left="0"/>
        <w:rPr>
          <w:rFonts w:hint="eastAsia"/>
        </w:rPr>
      </w:pPr>
      <w:bookmarkStart w:id="186" w:name="_Toc513658025"/>
      <w:bookmarkStart w:id="187" w:name="_Toc514178687"/>
      <w:r>
        <w:rPr>
          <w:rFonts w:hint="eastAsia"/>
          <w:kern w:val="0"/>
        </w:rPr>
        <w:t>报告期末指数投资按行业分类的股票及存托凭证投资组合</w:t>
      </w:r>
      <w:bookmarkEnd w:id="186"/>
      <w:bookmarkEnd w:id="187"/>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315ED1" w14:paraId="5D1E7B6B"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2D5B69F" w14:textId="77777777" w:rsidR="00ED24E5" w:rsidRDefault="00ED24E5">
            <w:pPr>
              <w:jc w:val="center"/>
            </w:pPr>
            <w:bookmarkStart w:id="188" w:name="_Toc247616244"/>
            <w:bookmarkStart w:id="189" w:name="_Toc433036708"/>
            <w:bookmarkStart w:id="190" w:name="_Toc247613259"/>
            <w:bookmarkStart w:id="191" w:name="m08QD_03_01_tab"/>
            <w:bookmarkStart w:id="192" w:name="m08QD_03_tab"/>
            <w:bookmarkStart w:id="193"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BCBBC18" w14:textId="77777777" w:rsidR="00ED24E5" w:rsidRDefault="00ED24E5">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FB9F63" w14:textId="77777777" w:rsidR="00ED24E5" w:rsidRDefault="00ED24E5">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315ED1" w14:paraId="78000A75"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71ABC8" w14:textId="77777777" w:rsidR="00ED24E5" w:rsidRDefault="00ED24E5">
            <w:pPr>
              <w:jc w:val="left"/>
            </w:pPr>
            <w:r>
              <w:rPr>
                <w:rFonts w:ascii="宋体" w:hAnsi="宋体" w:hint="eastAsia"/>
                <w:color w:val="000000"/>
                <w:lang w:eastAsia="zh-Hans"/>
              </w:rPr>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817C9"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544E0" w14:textId="77777777" w:rsidR="00ED24E5" w:rsidRDefault="00ED24E5">
            <w:pPr>
              <w:jc w:val="right"/>
            </w:pPr>
            <w:r>
              <w:rPr>
                <w:rFonts w:ascii="宋体" w:hAnsi="宋体" w:hint="eastAsia"/>
                <w:color w:val="000000"/>
                <w:lang w:eastAsia="zh-Hans"/>
              </w:rPr>
              <w:t>-</w:t>
            </w:r>
          </w:p>
        </w:tc>
      </w:tr>
      <w:tr w:rsidR="00315ED1" w14:paraId="119A4C48"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E167A" w14:textId="77777777" w:rsidR="00ED24E5" w:rsidRDefault="00ED24E5">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1166C" w14:textId="77777777" w:rsidR="00ED24E5" w:rsidRDefault="00ED24E5">
            <w:pPr>
              <w:jc w:val="right"/>
            </w:pPr>
            <w:r>
              <w:rPr>
                <w:rFonts w:ascii="宋体" w:hAnsi="宋体" w:hint="eastAsia"/>
                <w:color w:val="000000"/>
                <w:lang w:eastAsia="zh-Hans"/>
              </w:rPr>
              <w:t>402,664,444.72</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5E762" w14:textId="77777777" w:rsidR="00ED24E5" w:rsidRDefault="00ED24E5">
            <w:pPr>
              <w:jc w:val="right"/>
            </w:pPr>
            <w:r>
              <w:rPr>
                <w:rFonts w:ascii="宋体" w:hAnsi="宋体" w:hint="eastAsia"/>
                <w:color w:val="000000"/>
                <w:lang w:eastAsia="zh-Hans"/>
              </w:rPr>
              <w:t>45.84</w:t>
            </w:r>
          </w:p>
        </w:tc>
      </w:tr>
      <w:tr w:rsidR="00315ED1" w14:paraId="2223E82C"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D2A0A" w14:textId="77777777" w:rsidR="00ED24E5" w:rsidRDefault="00ED24E5">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2B133" w14:textId="77777777" w:rsidR="00ED24E5" w:rsidRDefault="00ED24E5">
            <w:pPr>
              <w:jc w:val="right"/>
            </w:pPr>
            <w:r>
              <w:rPr>
                <w:rFonts w:ascii="宋体" w:hAnsi="宋体" w:hint="eastAsia"/>
                <w:color w:val="000000"/>
                <w:lang w:eastAsia="zh-Hans"/>
              </w:rPr>
              <w:t>23,108,731.63</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4DD20" w14:textId="77777777" w:rsidR="00ED24E5" w:rsidRDefault="00ED24E5">
            <w:pPr>
              <w:jc w:val="right"/>
            </w:pPr>
            <w:r>
              <w:rPr>
                <w:rFonts w:ascii="宋体" w:hAnsi="宋体" w:hint="eastAsia"/>
                <w:color w:val="000000"/>
                <w:lang w:eastAsia="zh-Hans"/>
              </w:rPr>
              <w:t>2.63</w:t>
            </w:r>
          </w:p>
        </w:tc>
      </w:tr>
      <w:tr w:rsidR="00315ED1" w14:paraId="7A3533DA"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EA7C4" w14:textId="77777777" w:rsidR="00ED24E5" w:rsidRDefault="00ED24E5">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6E47E"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88AE5" w14:textId="77777777" w:rsidR="00ED24E5" w:rsidRDefault="00ED24E5">
            <w:pPr>
              <w:jc w:val="right"/>
            </w:pPr>
            <w:r>
              <w:rPr>
                <w:rFonts w:ascii="宋体" w:hAnsi="宋体" w:hint="eastAsia"/>
                <w:color w:val="000000"/>
                <w:lang w:eastAsia="zh-Hans"/>
              </w:rPr>
              <w:t>-</w:t>
            </w:r>
          </w:p>
        </w:tc>
      </w:tr>
      <w:tr w:rsidR="00315ED1" w14:paraId="66489207"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32908" w14:textId="77777777" w:rsidR="00ED24E5" w:rsidRDefault="00ED24E5">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9F50C"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A785E" w14:textId="77777777" w:rsidR="00ED24E5" w:rsidRDefault="00ED24E5">
            <w:pPr>
              <w:jc w:val="right"/>
            </w:pPr>
            <w:r>
              <w:rPr>
                <w:rFonts w:ascii="宋体" w:hAnsi="宋体" w:hint="eastAsia"/>
                <w:color w:val="000000"/>
                <w:lang w:eastAsia="zh-Hans"/>
              </w:rPr>
              <w:t>-</w:t>
            </w:r>
          </w:p>
        </w:tc>
      </w:tr>
      <w:tr w:rsidR="00315ED1" w14:paraId="7E92DAB1"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6F542" w14:textId="77777777" w:rsidR="00ED24E5" w:rsidRDefault="00ED24E5">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B88DE"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4E86B7" w14:textId="77777777" w:rsidR="00ED24E5" w:rsidRDefault="00ED24E5">
            <w:pPr>
              <w:jc w:val="right"/>
            </w:pPr>
            <w:r>
              <w:rPr>
                <w:rFonts w:ascii="宋体" w:hAnsi="宋体" w:hint="eastAsia"/>
                <w:color w:val="000000"/>
                <w:lang w:eastAsia="zh-Hans"/>
              </w:rPr>
              <w:t>-</w:t>
            </w:r>
          </w:p>
        </w:tc>
      </w:tr>
      <w:tr w:rsidR="00315ED1" w14:paraId="1EFB0B73"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CABB0" w14:textId="77777777" w:rsidR="00ED24E5" w:rsidRDefault="00ED24E5">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374A6"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EEBDA" w14:textId="77777777" w:rsidR="00ED24E5" w:rsidRDefault="00ED24E5">
            <w:pPr>
              <w:jc w:val="right"/>
            </w:pPr>
            <w:r>
              <w:rPr>
                <w:rFonts w:ascii="宋体" w:hAnsi="宋体" w:hint="eastAsia"/>
                <w:color w:val="000000"/>
                <w:lang w:eastAsia="zh-Hans"/>
              </w:rPr>
              <w:t>-</w:t>
            </w:r>
          </w:p>
        </w:tc>
      </w:tr>
      <w:tr w:rsidR="00315ED1" w14:paraId="5C4EED57"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F2FAFE" w14:textId="77777777" w:rsidR="00ED24E5" w:rsidRDefault="00ED24E5">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3AF4D" w14:textId="77777777" w:rsidR="00ED24E5" w:rsidRDefault="00ED24E5">
            <w:pPr>
              <w:jc w:val="right"/>
            </w:pPr>
            <w:r>
              <w:rPr>
                <w:rFonts w:ascii="宋体" w:hAnsi="宋体" w:hint="eastAsia"/>
                <w:color w:val="000000"/>
                <w:lang w:eastAsia="zh-Hans"/>
              </w:rPr>
              <w:t>226,189,437.25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8EC53" w14:textId="77777777" w:rsidR="00ED24E5" w:rsidRDefault="00ED24E5">
            <w:pPr>
              <w:jc w:val="right"/>
            </w:pPr>
            <w:r>
              <w:rPr>
                <w:rFonts w:ascii="宋体" w:hAnsi="宋体" w:hint="eastAsia"/>
                <w:color w:val="000000"/>
                <w:lang w:eastAsia="zh-Hans"/>
              </w:rPr>
              <w:t>25.75</w:t>
            </w:r>
          </w:p>
        </w:tc>
      </w:tr>
      <w:tr w:rsidR="00315ED1" w14:paraId="524C9CAA"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3FD7E" w14:textId="77777777" w:rsidR="00ED24E5" w:rsidRDefault="00ED24E5">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0B146" w14:textId="77777777" w:rsidR="00ED24E5" w:rsidRDefault="00ED24E5">
            <w:pPr>
              <w:jc w:val="right"/>
            </w:pPr>
            <w:r>
              <w:rPr>
                <w:rFonts w:ascii="宋体" w:hAnsi="宋体" w:hint="eastAsia"/>
                <w:color w:val="000000"/>
                <w:lang w:eastAsia="zh-Hans"/>
              </w:rPr>
              <w:t>219,769,219.05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ADB6D9" w14:textId="77777777" w:rsidR="00ED24E5" w:rsidRDefault="00ED24E5">
            <w:pPr>
              <w:jc w:val="right"/>
            </w:pPr>
            <w:r>
              <w:rPr>
                <w:rFonts w:ascii="宋体" w:hAnsi="宋体" w:hint="eastAsia"/>
                <w:color w:val="000000"/>
                <w:lang w:eastAsia="zh-Hans"/>
              </w:rPr>
              <w:t>25.02</w:t>
            </w:r>
          </w:p>
        </w:tc>
      </w:tr>
      <w:tr w:rsidR="00315ED1" w14:paraId="374F2616"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30D15" w14:textId="77777777" w:rsidR="00ED24E5" w:rsidRDefault="00ED24E5">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9CAFA"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CA552" w14:textId="77777777" w:rsidR="00ED24E5" w:rsidRDefault="00ED24E5">
            <w:pPr>
              <w:jc w:val="right"/>
            </w:pPr>
            <w:r>
              <w:rPr>
                <w:rFonts w:ascii="宋体" w:hAnsi="宋体" w:hint="eastAsia"/>
                <w:color w:val="000000"/>
                <w:lang w:eastAsia="zh-Hans"/>
              </w:rPr>
              <w:t>-</w:t>
            </w:r>
          </w:p>
        </w:tc>
      </w:tr>
      <w:tr w:rsidR="00315ED1" w14:paraId="1E3AB1DC"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4F806" w14:textId="77777777" w:rsidR="00ED24E5" w:rsidRDefault="00ED24E5">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BFCD0" w14:textId="77777777" w:rsidR="00ED24E5" w:rsidRDefault="00ED24E5">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E6A24" w14:textId="77777777" w:rsidR="00ED24E5" w:rsidRDefault="00ED24E5">
            <w:pPr>
              <w:jc w:val="right"/>
            </w:pPr>
            <w:r>
              <w:rPr>
                <w:rFonts w:ascii="宋体" w:hAnsi="宋体" w:hint="eastAsia"/>
                <w:color w:val="000000"/>
                <w:lang w:eastAsia="zh-Hans"/>
              </w:rPr>
              <w:t>-</w:t>
            </w:r>
          </w:p>
        </w:tc>
      </w:tr>
      <w:tr w:rsidR="00315ED1" w14:paraId="58814262" w14:textId="77777777">
        <w:trPr>
          <w:divId w:val="1595548531"/>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60309" w14:textId="77777777" w:rsidR="00ED24E5" w:rsidRDefault="00ED24E5">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6F605C" w14:textId="77777777" w:rsidR="00ED24E5" w:rsidRDefault="00ED24E5">
            <w:pPr>
              <w:jc w:val="right"/>
            </w:pPr>
            <w:r>
              <w:rPr>
                <w:rFonts w:ascii="宋体" w:hAnsi="宋体" w:hint="eastAsia"/>
                <w:color w:val="000000"/>
                <w:lang w:eastAsia="zh-Hans"/>
              </w:rPr>
              <w:t>871,731,832.65</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D09F6F" w14:textId="77777777" w:rsidR="00ED24E5" w:rsidRDefault="00ED24E5">
            <w:pPr>
              <w:jc w:val="right"/>
            </w:pPr>
            <w:r>
              <w:rPr>
                <w:rFonts w:ascii="宋体" w:hAnsi="宋体" w:hint="eastAsia"/>
                <w:color w:val="000000"/>
                <w:lang w:eastAsia="zh-Hans"/>
              </w:rPr>
              <w:t>99.25</w:t>
            </w:r>
            <w:bookmarkEnd w:id="188"/>
            <w:bookmarkEnd w:id="189"/>
            <w:bookmarkEnd w:id="190"/>
          </w:p>
        </w:tc>
      </w:tr>
    </w:tbl>
    <w:bookmarkEnd w:id="191"/>
    <w:bookmarkEnd w:id="192"/>
    <w:p w14:paraId="71DC9A5E" w14:textId="77777777" w:rsidR="00ED24E5" w:rsidRDefault="00ED24E5">
      <w:pPr>
        <w:widowControl/>
        <w:spacing w:line="315" w:lineRule="atLeast"/>
        <w:divId w:val="2075856813"/>
      </w:pPr>
      <w:r>
        <w:rPr>
          <w:rFonts w:ascii="宋体" w:hAnsi="宋体" w:cs="宋体" w:hint="eastAsia"/>
          <w:color w:val="000000"/>
          <w:kern w:val="0"/>
          <w:szCs w:val="21"/>
        </w:rPr>
        <w:t>注：以上分类采用全球行业分类标准(GICS)。</w:t>
      </w:r>
    </w:p>
    <w:p w14:paraId="371AF026" w14:textId="77777777" w:rsidR="00ED24E5" w:rsidRDefault="00ED24E5">
      <w:pPr>
        <w:pStyle w:val="XBRLTitle3"/>
        <w:spacing w:before="156"/>
        <w:ind w:left="0"/>
        <w:rPr>
          <w:rFonts w:hint="eastAsia"/>
        </w:rPr>
      </w:pPr>
      <w:bookmarkStart w:id="194" w:name="_Toc513658026"/>
      <w:bookmarkStart w:id="195" w:name="_Toc514178688"/>
      <w:r>
        <w:rPr>
          <w:rFonts w:hint="eastAsia"/>
          <w:kern w:val="0"/>
        </w:rPr>
        <w:t>报告期末积极投资按行业分类的股票及存托凭证投资组合</w:t>
      </w:r>
      <w:bookmarkEnd w:id="194"/>
      <w:bookmarkEnd w:id="195"/>
      <w:r>
        <w:rPr>
          <w:rFonts w:hint="eastAsia"/>
        </w:rPr>
        <w:t xml:space="preserve"> </w:t>
      </w:r>
    </w:p>
    <w:p w14:paraId="1F7BC024" w14:textId="77777777" w:rsidR="00ED24E5" w:rsidRDefault="00ED24E5">
      <w:pPr>
        <w:widowControl/>
        <w:spacing w:line="315" w:lineRule="atLeast"/>
        <w:ind w:firstLineChars="200" w:firstLine="420"/>
        <w:divId w:val="1600868845"/>
      </w:pPr>
      <w:r>
        <w:rPr>
          <w:rFonts w:ascii="宋体" w:hAnsi="宋体" w:cs="宋体" w:hint="eastAsia"/>
          <w:color w:val="000000"/>
          <w:kern w:val="0"/>
          <w:szCs w:val="21"/>
        </w:rPr>
        <w:t>本基金本报告期末未持有积极投资股票。</w:t>
      </w:r>
    </w:p>
    <w:p w14:paraId="6986F2DA" w14:textId="77777777" w:rsidR="00ED24E5" w:rsidRDefault="00ED24E5">
      <w:pPr>
        <w:pStyle w:val="XBRLTitle2"/>
        <w:spacing w:before="156" w:line="360" w:lineRule="auto"/>
        <w:ind w:left="454"/>
        <w:rPr>
          <w:rFonts w:hint="eastAsia"/>
        </w:rPr>
      </w:pPr>
      <w:bookmarkStart w:id="196" w:name="_Toc459213780"/>
      <w:bookmarkStart w:id="197" w:name="_Toc456107134"/>
      <w:bookmarkStart w:id="198" w:name="_Toc438654089"/>
      <w:bookmarkStart w:id="199" w:name="_Toc448480301"/>
      <w:bookmarkStart w:id="200" w:name="_Toc480465435"/>
      <w:bookmarkStart w:id="201" w:name="_Toc512611297"/>
      <w:bookmarkStart w:id="202" w:name="_Toc512612093"/>
      <w:bookmarkStart w:id="203" w:name="_Toc512612269"/>
      <w:bookmarkStart w:id="204" w:name="_Toc513658027"/>
      <w:bookmarkStart w:id="205" w:name="_Toc514178689"/>
      <w:bookmarkEnd w:id="184"/>
      <w:r>
        <w:rPr>
          <w:rFonts w:hint="eastAsia"/>
        </w:rPr>
        <w:lastRenderedPageBreak/>
        <w:t>期末按公允价值占基金资产净值比例大小排序的权益投资明细</w:t>
      </w:r>
      <w:bookmarkStart w:id="206" w:name="_Toc513637371"/>
      <w:bookmarkEnd w:id="196"/>
      <w:bookmarkEnd w:id="197"/>
      <w:bookmarkEnd w:id="198"/>
      <w:bookmarkEnd w:id="199"/>
      <w:bookmarkEnd w:id="200"/>
      <w:bookmarkEnd w:id="201"/>
      <w:bookmarkEnd w:id="202"/>
      <w:bookmarkEnd w:id="203"/>
      <w:bookmarkEnd w:id="204"/>
      <w:bookmarkEnd w:id="205"/>
      <w:bookmarkEnd w:id="206"/>
      <w:r>
        <w:rPr>
          <w:rFonts w:hint="eastAsia"/>
        </w:rPr>
        <w:t xml:space="preserve"> </w:t>
      </w:r>
    </w:p>
    <w:p w14:paraId="791F83DC" w14:textId="77777777" w:rsidR="00ED24E5" w:rsidRDefault="00ED24E5">
      <w:pPr>
        <w:pStyle w:val="XBRLTitle3"/>
        <w:spacing w:before="156"/>
        <w:ind w:left="0"/>
        <w:rPr>
          <w:rFonts w:hint="eastAsia"/>
        </w:rPr>
      </w:pPr>
      <w:bookmarkStart w:id="207" w:name="_Toc513658028"/>
      <w:bookmarkStart w:id="208" w:name="_Toc514178690"/>
      <w:r>
        <w:rPr>
          <w:rFonts w:hint="eastAsia"/>
        </w:rPr>
        <w:t>报告期末指数投资按公允价值占基金资产净值比例大小排序的前十名股票及存托凭证投资明细</w:t>
      </w:r>
      <w:bookmarkEnd w:id="207"/>
      <w:bookmarkEnd w:id="208"/>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315ED1" w14:paraId="525A182E" w14:textId="77777777" w:rsidTr="002427C5">
        <w:trPr>
          <w:divId w:val="1241907247"/>
        </w:trPr>
        <w:tc>
          <w:tcPr>
            <w:tcW w:w="71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1299FD" w14:textId="77777777" w:rsidR="00ED24E5" w:rsidRDefault="00ED24E5">
            <w:pPr>
              <w:jc w:val="center"/>
            </w:pPr>
            <w:bookmarkStart w:id="209" w:name="m08QD_04_01_tab"/>
            <w:bookmarkStart w:id="210" w:name="_Toc433036709"/>
            <w:bookmarkStart w:id="211" w:name="_Toc247616246"/>
            <w:bookmarkStart w:id="212" w:name="_Toc458182097"/>
            <w:bookmarkStart w:id="213" w:name="_Toc443558285"/>
            <w:r>
              <w:rPr>
                <w:rFonts w:ascii="宋体" w:hAnsi="宋体" w:hint="eastAsia"/>
              </w:rPr>
              <w:t>序号</w:t>
            </w:r>
            <w:r>
              <w:rPr>
                <w:rFonts w:ascii="宋体" w:hAnsi="宋体" w:hint="eastAsia"/>
                <w:lang w:eastAsia="zh-Hans"/>
              </w:rPr>
              <w:t xml:space="preserve"> </w:t>
            </w:r>
          </w:p>
        </w:tc>
        <w:tc>
          <w:tcPr>
            <w:tcW w:w="11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AA5D8B" w14:textId="77777777" w:rsidR="00ED24E5" w:rsidRDefault="00ED24E5">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D38725" w14:textId="77777777" w:rsidR="00ED24E5" w:rsidRDefault="00ED24E5">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4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F474A1" w14:textId="77777777" w:rsidR="00ED24E5" w:rsidRDefault="00ED24E5">
            <w:pPr>
              <w:jc w:val="center"/>
            </w:pPr>
            <w:r>
              <w:rPr>
                <w:rFonts w:ascii="宋体" w:hAnsi="宋体" w:hint="eastAsia"/>
              </w:rPr>
              <w:t>证券代码</w:t>
            </w:r>
            <w:r>
              <w:rPr>
                <w:rFonts w:ascii="宋体" w:hAnsi="宋体" w:hint="eastAsia"/>
                <w:lang w:eastAsia="zh-Hans"/>
              </w:rPr>
              <w:t xml:space="preserve"> </w:t>
            </w:r>
          </w:p>
        </w:tc>
        <w:tc>
          <w:tcPr>
            <w:tcW w:w="9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2B0453" w14:textId="77777777" w:rsidR="00ED24E5" w:rsidRDefault="00ED24E5">
            <w:pPr>
              <w:jc w:val="center"/>
            </w:pPr>
            <w:r>
              <w:rPr>
                <w:rFonts w:ascii="宋体" w:hAnsi="宋体" w:hint="eastAsia"/>
              </w:rPr>
              <w:t>所在证券市场</w:t>
            </w:r>
            <w:r>
              <w:rPr>
                <w:rFonts w:ascii="宋体" w:hAnsi="宋体" w:hint="eastAsia"/>
                <w:lang w:eastAsia="zh-Hans"/>
              </w:rPr>
              <w:t xml:space="preserve"> </w:t>
            </w:r>
          </w:p>
        </w:tc>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51DB11" w14:textId="77777777" w:rsidR="00ED24E5" w:rsidRDefault="00ED24E5">
            <w:pPr>
              <w:jc w:val="center"/>
            </w:pPr>
            <w:r>
              <w:rPr>
                <w:rFonts w:ascii="宋体" w:hAnsi="宋体" w:hint="eastAsia"/>
              </w:rPr>
              <w:t>所属国家（地区）</w:t>
            </w:r>
            <w:r>
              <w:rPr>
                <w:rFonts w:ascii="宋体" w:hAnsi="宋体" w:hint="eastAsia"/>
                <w:lang w:eastAsia="zh-Hans"/>
              </w:rPr>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4DD8D7" w14:textId="77777777" w:rsidR="00ED24E5" w:rsidRDefault="00ED24E5">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849CC0" w14:textId="77777777" w:rsidR="00ED24E5" w:rsidRDefault="00ED24E5">
            <w:pPr>
              <w:jc w:val="center"/>
            </w:pPr>
            <w:r>
              <w:rPr>
                <w:rFonts w:ascii="宋体" w:hAnsi="宋体" w:hint="eastAsia"/>
              </w:rPr>
              <w:t xml:space="preserve">公允价值（人民币元） </w:t>
            </w:r>
          </w:p>
        </w:tc>
        <w:tc>
          <w:tcPr>
            <w:tcW w:w="9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7E5A46" w14:textId="77777777" w:rsidR="00ED24E5" w:rsidRDefault="00ED24E5">
            <w:pPr>
              <w:jc w:val="center"/>
            </w:pPr>
            <w:r>
              <w:rPr>
                <w:rFonts w:ascii="宋体" w:hAnsi="宋体" w:hint="eastAsia"/>
              </w:rPr>
              <w:t>占基金资产净值比例</w:t>
            </w:r>
            <w:r>
              <w:rPr>
                <w:rFonts w:ascii="宋体" w:hAnsi="宋体" w:hint="eastAsia"/>
                <w:lang w:eastAsia="zh-Hans"/>
              </w:rPr>
              <w:t xml:space="preserve">(%) </w:t>
            </w:r>
          </w:p>
        </w:tc>
      </w:tr>
      <w:tr w:rsidR="002427C5" w14:paraId="6F99161F"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55E7400" w14:textId="77777777" w:rsidR="002427C5" w:rsidRDefault="002427C5" w:rsidP="002427C5">
            <w:pPr>
              <w:jc w:val="center"/>
            </w:pPr>
            <w:r>
              <w:rPr>
                <w:rFonts w:ascii="宋体" w:hAnsi="宋体" w:hint="eastAsia"/>
                <w:color w:val="000000"/>
                <w:lang w:eastAsia="zh-Hans"/>
              </w:rPr>
              <w:t>1</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7395154A" w14:textId="65133B46" w:rsidR="002427C5" w:rsidRDefault="002427C5" w:rsidP="002427C5">
            <w:pPr>
              <w:jc w:val="center"/>
            </w:pPr>
            <w:r>
              <w:rPr>
                <w:rFonts w:ascii="等线" w:eastAsia="等线" w:hAnsi="等线" w:hint="eastAsia"/>
                <w:color w:val="000000"/>
                <w:sz w:val="22"/>
                <w:szCs w:val="22"/>
              </w:rPr>
              <w:t>BYDCompanyLimited</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395EAA4D" w14:textId="2DD5C7C5" w:rsidR="002427C5" w:rsidRDefault="002427C5" w:rsidP="002427C5">
            <w:pPr>
              <w:jc w:val="center"/>
            </w:pPr>
            <w:r>
              <w:rPr>
                <w:rFonts w:ascii="等线" w:eastAsia="等线" w:hAnsi="等线" w:hint="eastAsia"/>
                <w:color w:val="000000"/>
                <w:sz w:val="22"/>
                <w:szCs w:val="22"/>
              </w:rPr>
              <w:t>比亚迪</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7FB80D88" w14:textId="77777777" w:rsidR="002427C5" w:rsidRDefault="002427C5" w:rsidP="002427C5">
            <w:pPr>
              <w:jc w:val="center"/>
            </w:pPr>
            <w:r>
              <w:rPr>
                <w:rFonts w:ascii="宋体" w:hAnsi="宋体" w:hint="eastAsia"/>
                <w:color w:val="000000"/>
                <w:lang w:eastAsia="zh-Hans"/>
              </w:rPr>
              <w:t>1211</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52EC1823"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4666C8C3"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7030B6B4" w14:textId="77777777" w:rsidR="002427C5" w:rsidRDefault="002427C5" w:rsidP="002427C5">
            <w:pPr>
              <w:jc w:val="right"/>
            </w:pPr>
            <w:r>
              <w:rPr>
                <w:rFonts w:ascii="宋体" w:hAnsi="宋体" w:hint="eastAsia"/>
                <w:color w:val="000000"/>
                <w:lang w:eastAsia="zh-Hans"/>
              </w:rPr>
              <w:t>939,300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17DE1DBD" w14:textId="77777777" w:rsidR="002427C5" w:rsidRDefault="002427C5" w:rsidP="002427C5">
            <w:pPr>
              <w:jc w:val="right"/>
            </w:pPr>
            <w:r>
              <w:rPr>
                <w:rFonts w:ascii="宋体" w:hAnsi="宋体" w:hint="eastAsia"/>
                <w:color w:val="000000"/>
                <w:lang w:eastAsia="zh-Hans"/>
              </w:rPr>
              <w:t>87,745,752.12</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F27A95C" w14:textId="77777777" w:rsidR="002427C5" w:rsidRDefault="002427C5" w:rsidP="002427C5">
            <w:pPr>
              <w:jc w:val="right"/>
            </w:pPr>
            <w:r>
              <w:rPr>
                <w:rFonts w:ascii="宋体" w:hAnsi="宋体" w:hint="eastAsia"/>
                <w:color w:val="000000"/>
                <w:lang w:eastAsia="zh-Hans"/>
              </w:rPr>
              <w:t>9.99</w:t>
            </w:r>
          </w:p>
        </w:tc>
      </w:tr>
      <w:tr w:rsidR="002427C5" w14:paraId="1E7F7F41"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5EF28C16" w14:textId="77777777" w:rsidR="002427C5" w:rsidRDefault="002427C5" w:rsidP="002427C5">
            <w:pPr>
              <w:jc w:val="center"/>
            </w:pPr>
            <w:r>
              <w:rPr>
                <w:rFonts w:ascii="宋体" w:hAnsi="宋体" w:hint="eastAsia"/>
                <w:color w:val="000000"/>
                <w:lang w:eastAsia="zh-Hans"/>
              </w:rPr>
              <w:t>2</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19F50654" w14:textId="7D5D9426" w:rsidR="002427C5" w:rsidRDefault="002427C5" w:rsidP="002427C5">
            <w:pPr>
              <w:jc w:val="center"/>
            </w:pPr>
            <w:r>
              <w:rPr>
                <w:rFonts w:ascii="等线" w:eastAsia="等线" w:hAnsi="等线" w:hint="eastAsia"/>
                <w:color w:val="000000"/>
                <w:sz w:val="22"/>
                <w:szCs w:val="22"/>
              </w:rPr>
              <w:t>Meituan</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6800924A" w14:textId="0A096FDE" w:rsidR="002427C5" w:rsidRDefault="002427C5" w:rsidP="002427C5">
            <w:pPr>
              <w:jc w:val="center"/>
            </w:pPr>
            <w:r>
              <w:rPr>
                <w:rFonts w:ascii="等线" w:eastAsia="等线" w:hAnsi="等线" w:hint="eastAsia"/>
                <w:color w:val="000000"/>
                <w:sz w:val="22"/>
                <w:szCs w:val="22"/>
              </w:rPr>
              <w:t>美团-W</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78F90F8C" w14:textId="77777777" w:rsidR="002427C5" w:rsidRDefault="002427C5" w:rsidP="002427C5">
            <w:pPr>
              <w:jc w:val="center"/>
            </w:pPr>
            <w:r>
              <w:rPr>
                <w:rFonts w:ascii="宋体" w:hAnsi="宋体" w:hint="eastAsia"/>
                <w:color w:val="000000"/>
                <w:lang w:eastAsia="zh-Hans"/>
              </w:rPr>
              <w:t>3690</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05D678EE"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0FE9FABC"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1E44C196" w14:textId="77777777" w:rsidR="002427C5" w:rsidRDefault="002427C5" w:rsidP="002427C5">
            <w:pPr>
              <w:jc w:val="right"/>
            </w:pPr>
            <w:r>
              <w:rPr>
                <w:rFonts w:ascii="宋体" w:hAnsi="宋体" w:hint="eastAsia"/>
                <w:color w:val="000000"/>
                <w:lang w:eastAsia="zh-Hans"/>
              </w:rPr>
              <w:t>973,850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4EC34F50" w14:textId="77777777" w:rsidR="002427C5" w:rsidRDefault="002427C5" w:rsidP="002427C5">
            <w:pPr>
              <w:jc w:val="right"/>
            </w:pPr>
            <w:r>
              <w:rPr>
                <w:rFonts w:ascii="宋体" w:hAnsi="宋体" w:hint="eastAsia"/>
                <w:color w:val="000000"/>
                <w:lang w:eastAsia="zh-Hans"/>
              </w:rPr>
              <w:t>71,325,458.13</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5C69644" w14:textId="77777777" w:rsidR="002427C5" w:rsidRDefault="002427C5" w:rsidP="002427C5">
            <w:pPr>
              <w:jc w:val="right"/>
            </w:pPr>
            <w:r>
              <w:rPr>
                <w:rFonts w:ascii="宋体" w:hAnsi="宋体" w:hint="eastAsia"/>
                <w:color w:val="000000"/>
                <w:lang w:eastAsia="zh-Hans"/>
              </w:rPr>
              <w:t>8.12</w:t>
            </w:r>
          </w:p>
        </w:tc>
      </w:tr>
      <w:tr w:rsidR="002427C5" w14:paraId="6D78CED2"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C419E35" w14:textId="77777777" w:rsidR="002427C5" w:rsidRDefault="002427C5" w:rsidP="002427C5">
            <w:pPr>
              <w:jc w:val="center"/>
            </w:pPr>
            <w:r>
              <w:rPr>
                <w:rFonts w:ascii="宋体" w:hAnsi="宋体" w:hint="eastAsia"/>
                <w:color w:val="000000"/>
                <w:lang w:eastAsia="zh-Hans"/>
              </w:rPr>
              <w:t>3</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1C5F1692" w14:textId="27154714" w:rsidR="002427C5" w:rsidRDefault="002427C5" w:rsidP="002427C5">
            <w:pPr>
              <w:jc w:val="center"/>
            </w:pPr>
            <w:r>
              <w:rPr>
                <w:rFonts w:ascii="等线" w:eastAsia="等线" w:hAnsi="等线" w:hint="eastAsia"/>
                <w:color w:val="000000"/>
                <w:sz w:val="22"/>
                <w:szCs w:val="22"/>
              </w:rPr>
              <w:t>XiaomiCorporation</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06F1A52D" w14:textId="7654A347" w:rsidR="002427C5" w:rsidRDefault="002427C5" w:rsidP="002427C5">
            <w:pPr>
              <w:jc w:val="center"/>
            </w:pPr>
            <w:r>
              <w:rPr>
                <w:rFonts w:ascii="等线" w:eastAsia="等线" w:hAnsi="等线" w:hint="eastAsia"/>
                <w:color w:val="000000"/>
                <w:sz w:val="22"/>
                <w:szCs w:val="22"/>
              </w:rPr>
              <w:t>小米集团-W</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7F5A636B" w14:textId="77777777" w:rsidR="002427C5" w:rsidRDefault="002427C5" w:rsidP="002427C5">
            <w:pPr>
              <w:jc w:val="center"/>
            </w:pPr>
            <w:r>
              <w:rPr>
                <w:rFonts w:ascii="宋体" w:hAnsi="宋体" w:hint="eastAsia"/>
                <w:color w:val="000000"/>
                <w:lang w:eastAsia="zh-Hans"/>
              </w:rPr>
              <w:t>1810</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49A5094A"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5B623AD1"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62774315" w14:textId="77777777" w:rsidR="002427C5" w:rsidRDefault="002427C5" w:rsidP="002427C5">
            <w:pPr>
              <w:jc w:val="right"/>
            </w:pPr>
            <w:r>
              <w:rPr>
                <w:rFonts w:ascii="宋体" w:hAnsi="宋体" w:hint="eastAsia"/>
                <w:color w:val="000000"/>
                <w:lang w:eastAsia="zh-Hans"/>
              </w:rPr>
              <w:t>2,407,600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145570B2" w14:textId="77777777" w:rsidR="002427C5" w:rsidRDefault="002427C5" w:rsidP="002427C5">
            <w:pPr>
              <w:jc w:val="right"/>
            </w:pPr>
            <w:r>
              <w:rPr>
                <w:rFonts w:ascii="宋体" w:hAnsi="宋体" w:hint="eastAsia"/>
                <w:color w:val="000000"/>
                <w:lang w:eastAsia="zh-Hans"/>
              </w:rPr>
              <w:t>67,515,103.74</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2CD11E01" w14:textId="77777777" w:rsidR="002427C5" w:rsidRDefault="002427C5" w:rsidP="002427C5">
            <w:pPr>
              <w:jc w:val="right"/>
            </w:pPr>
            <w:r>
              <w:rPr>
                <w:rFonts w:ascii="宋体" w:hAnsi="宋体" w:hint="eastAsia"/>
                <w:color w:val="000000"/>
                <w:lang w:eastAsia="zh-Hans"/>
              </w:rPr>
              <w:t>7.69</w:t>
            </w:r>
          </w:p>
        </w:tc>
      </w:tr>
      <w:tr w:rsidR="002427C5" w14:paraId="4E0EB40C"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4EA352E9" w14:textId="77777777" w:rsidR="002427C5" w:rsidRDefault="002427C5" w:rsidP="002427C5">
            <w:pPr>
              <w:jc w:val="center"/>
            </w:pPr>
            <w:r>
              <w:rPr>
                <w:rFonts w:ascii="宋体" w:hAnsi="宋体" w:hint="eastAsia"/>
                <w:color w:val="000000"/>
                <w:lang w:eastAsia="zh-Hans"/>
              </w:rPr>
              <w:t>4</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6AB0A1F6" w14:textId="2808D2E8" w:rsidR="002427C5" w:rsidRDefault="002427C5" w:rsidP="002427C5">
            <w:pPr>
              <w:jc w:val="center"/>
            </w:pPr>
            <w:r>
              <w:rPr>
                <w:rFonts w:ascii="等线" w:eastAsia="等线" w:hAnsi="等线" w:hint="eastAsia"/>
                <w:color w:val="000000"/>
                <w:sz w:val="22"/>
                <w:szCs w:val="22"/>
              </w:rPr>
              <w:t>TencentHoldingsLimited</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15425B19" w14:textId="758FC859" w:rsidR="002427C5" w:rsidRDefault="002427C5" w:rsidP="002427C5">
            <w:pPr>
              <w:jc w:val="center"/>
            </w:pPr>
            <w:r>
              <w:rPr>
                <w:rFonts w:ascii="等线" w:eastAsia="等线" w:hAnsi="等线" w:hint="eastAsia"/>
                <w:color w:val="000000"/>
                <w:sz w:val="22"/>
                <w:szCs w:val="22"/>
              </w:rPr>
              <w:t>腾讯控股</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2DAD83CF" w14:textId="77777777" w:rsidR="002427C5" w:rsidRDefault="002427C5" w:rsidP="002427C5">
            <w:pPr>
              <w:jc w:val="center"/>
            </w:pPr>
            <w:r>
              <w:rPr>
                <w:rFonts w:ascii="宋体" w:hAnsi="宋体" w:hint="eastAsia"/>
                <w:color w:val="000000"/>
                <w:lang w:eastAsia="zh-Hans"/>
              </w:rPr>
              <w:t>700</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74A658BD"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CA741DF"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2796E18E" w14:textId="77777777" w:rsidR="002427C5" w:rsidRDefault="002427C5" w:rsidP="002427C5">
            <w:pPr>
              <w:jc w:val="right"/>
            </w:pPr>
            <w:r>
              <w:rPr>
                <w:rFonts w:ascii="宋体" w:hAnsi="宋体" w:hint="eastAsia"/>
                <w:color w:val="000000"/>
                <w:lang w:eastAsia="zh-Hans"/>
              </w:rPr>
              <w:t>155,800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6257BA62" w14:textId="77777777" w:rsidR="002427C5" w:rsidRDefault="002427C5" w:rsidP="002427C5">
            <w:pPr>
              <w:jc w:val="right"/>
            </w:pPr>
            <w:r>
              <w:rPr>
                <w:rFonts w:ascii="宋体" w:hAnsi="宋体" w:hint="eastAsia"/>
                <w:color w:val="000000"/>
                <w:lang w:eastAsia="zh-Hans"/>
              </w:rPr>
              <w:t>66,580,787.24</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5A962B79" w14:textId="77777777" w:rsidR="002427C5" w:rsidRDefault="002427C5" w:rsidP="002427C5">
            <w:pPr>
              <w:jc w:val="right"/>
            </w:pPr>
            <w:r>
              <w:rPr>
                <w:rFonts w:ascii="宋体" w:hAnsi="宋体" w:hint="eastAsia"/>
                <w:color w:val="000000"/>
                <w:lang w:eastAsia="zh-Hans"/>
              </w:rPr>
              <w:t>7.58</w:t>
            </w:r>
          </w:p>
        </w:tc>
      </w:tr>
      <w:tr w:rsidR="002427C5" w14:paraId="154897A8"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51E0A33" w14:textId="77777777" w:rsidR="002427C5" w:rsidRDefault="002427C5" w:rsidP="002427C5">
            <w:pPr>
              <w:jc w:val="center"/>
            </w:pPr>
            <w:r>
              <w:rPr>
                <w:rFonts w:ascii="宋体" w:hAnsi="宋体" w:hint="eastAsia"/>
                <w:color w:val="000000"/>
                <w:lang w:eastAsia="zh-Hans"/>
              </w:rPr>
              <w:t>5</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0C7A1834" w14:textId="2805F5C5" w:rsidR="002427C5" w:rsidRDefault="002427C5" w:rsidP="002427C5">
            <w:pPr>
              <w:jc w:val="center"/>
            </w:pPr>
            <w:r>
              <w:rPr>
                <w:rFonts w:ascii="等线" w:eastAsia="等线" w:hAnsi="等线" w:hint="eastAsia"/>
                <w:color w:val="000000"/>
                <w:sz w:val="22"/>
                <w:szCs w:val="22"/>
              </w:rPr>
              <w:t>Netease,Inc.</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42FF35EB" w14:textId="07B24EBA" w:rsidR="002427C5" w:rsidRDefault="002427C5" w:rsidP="002427C5">
            <w:pPr>
              <w:jc w:val="center"/>
            </w:pPr>
            <w:r>
              <w:rPr>
                <w:rFonts w:ascii="等线" w:eastAsia="等线" w:hAnsi="等线" w:hint="eastAsia"/>
                <w:color w:val="000000"/>
                <w:sz w:val="22"/>
                <w:szCs w:val="22"/>
              </w:rPr>
              <w:t>网易-S</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53C44698" w14:textId="77777777" w:rsidR="002427C5" w:rsidRDefault="002427C5" w:rsidP="002427C5">
            <w:pPr>
              <w:jc w:val="center"/>
            </w:pPr>
            <w:r>
              <w:rPr>
                <w:rFonts w:ascii="宋体" w:hAnsi="宋体" w:hint="eastAsia"/>
                <w:color w:val="000000"/>
                <w:lang w:eastAsia="zh-Hans"/>
              </w:rPr>
              <w:t>9999</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2BD52756"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2B52DA39"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248A773A" w14:textId="77777777" w:rsidR="002427C5" w:rsidRDefault="002427C5" w:rsidP="002427C5">
            <w:pPr>
              <w:jc w:val="right"/>
            </w:pPr>
            <w:r>
              <w:rPr>
                <w:rFonts w:ascii="宋体" w:hAnsi="宋体" w:hint="eastAsia"/>
                <w:color w:val="000000"/>
                <w:lang w:eastAsia="zh-Hans"/>
              </w:rPr>
              <w:t>432,000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6F0CC096" w14:textId="77777777" w:rsidR="002427C5" w:rsidRDefault="002427C5" w:rsidP="002427C5">
            <w:pPr>
              <w:jc w:val="right"/>
            </w:pPr>
            <w:r>
              <w:rPr>
                <w:rFonts w:ascii="宋体" w:hAnsi="宋体" w:hint="eastAsia"/>
                <w:color w:val="000000"/>
                <w:lang w:eastAsia="zh-Hans"/>
              </w:rPr>
              <w:t>65,034,565.20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5745367F" w14:textId="77777777" w:rsidR="002427C5" w:rsidRDefault="002427C5" w:rsidP="002427C5">
            <w:pPr>
              <w:jc w:val="right"/>
            </w:pPr>
            <w:r>
              <w:rPr>
                <w:rFonts w:ascii="宋体" w:hAnsi="宋体" w:hint="eastAsia"/>
                <w:color w:val="000000"/>
                <w:lang w:eastAsia="zh-Hans"/>
              </w:rPr>
              <w:t>7.40</w:t>
            </w:r>
          </w:p>
        </w:tc>
      </w:tr>
      <w:tr w:rsidR="002427C5" w14:paraId="7EABF450"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1CEEC2A1" w14:textId="77777777" w:rsidR="002427C5" w:rsidRDefault="002427C5" w:rsidP="002427C5">
            <w:pPr>
              <w:jc w:val="center"/>
            </w:pPr>
            <w:r>
              <w:rPr>
                <w:rFonts w:ascii="宋体" w:hAnsi="宋体" w:hint="eastAsia"/>
                <w:color w:val="000000"/>
                <w:lang w:eastAsia="zh-Hans"/>
              </w:rPr>
              <w:t>6</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0EAD4F9E" w14:textId="5E82E5F9" w:rsidR="002427C5" w:rsidRDefault="002427C5" w:rsidP="002427C5">
            <w:pPr>
              <w:jc w:val="center"/>
            </w:pPr>
            <w:r>
              <w:rPr>
                <w:rFonts w:ascii="等线" w:eastAsia="等线" w:hAnsi="等线" w:hint="eastAsia"/>
                <w:color w:val="000000"/>
                <w:sz w:val="22"/>
                <w:szCs w:val="22"/>
              </w:rPr>
              <w:t>AlibabaGroupHoldingLimited</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29D40B8F" w14:textId="5EBD6855" w:rsidR="002427C5" w:rsidRDefault="002427C5" w:rsidP="002427C5">
            <w:pPr>
              <w:jc w:val="center"/>
            </w:pPr>
            <w:r>
              <w:rPr>
                <w:rFonts w:ascii="等线" w:eastAsia="等线" w:hAnsi="等线" w:hint="eastAsia"/>
                <w:color w:val="000000"/>
                <w:sz w:val="22"/>
                <w:szCs w:val="22"/>
              </w:rPr>
              <w:t>阿里巴巴-W</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46CC3867" w14:textId="77777777" w:rsidR="002427C5" w:rsidRDefault="002427C5" w:rsidP="002427C5">
            <w:pPr>
              <w:jc w:val="center"/>
            </w:pPr>
            <w:r>
              <w:rPr>
                <w:rFonts w:ascii="宋体" w:hAnsi="宋体" w:hint="eastAsia"/>
                <w:color w:val="000000"/>
                <w:lang w:eastAsia="zh-Hans"/>
              </w:rPr>
              <w:t>9988</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239C9DE3"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4A61D878"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26BA469E" w14:textId="77777777" w:rsidR="002427C5" w:rsidRDefault="002427C5" w:rsidP="002427C5">
            <w:pPr>
              <w:jc w:val="right"/>
            </w:pPr>
            <w:r>
              <w:rPr>
                <w:rFonts w:ascii="宋体" w:hAnsi="宋体" w:hint="eastAsia"/>
                <w:color w:val="000000"/>
                <w:lang w:eastAsia="zh-Hans"/>
              </w:rPr>
              <w:t>615,300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333D8C4" w14:textId="77777777" w:rsidR="002427C5" w:rsidRDefault="002427C5" w:rsidP="002427C5">
            <w:pPr>
              <w:jc w:val="right"/>
            </w:pPr>
            <w:r>
              <w:rPr>
                <w:rFonts w:ascii="宋体" w:hAnsi="宋体" w:hint="eastAsia"/>
                <w:color w:val="000000"/>
                <w:lang w:eastAsia="zh-Hans"/>
              </w:rPr>
              <w:t>64,650,217.07</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070FA7FB" w14:textId="77777777" w:rsidR="002427C5" w:rsidRDefault="002427C5" w:rsidP="002427C5">
            <w:pPr>
              <w:jc w:val="right"/>
            </w:pPr>
            <w:r>
              <w:rPr>
                <w:rFonts w:ascii="宋体" w:hAnsi="宋体" w:hint="eastAsia"/>
                <w:color w:val="000000"/>
                <w:lang w:eastAsia="zh-Hans"/>
              </w:rPr>
              <w:t>7.36</w:t>
            </w:r>
          </w:p>
        </w:tc>
      </w:tr>
      <w:tr w:rsidR="002427C5" w14:paraId="4AC1BB6C"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25C8A0BE" w14:textId="77777777" w:rsidR="002427C5" w:rsidRDefault="002427C5" w:rsidP="002427C5">
            <w:pPr>
              <w:jc w:val="center"/>
            </w:pPr>
            <w:r>
              <w:rPr>
                <w:rFonts w:ascii="宋体" w:hAnsi="宋体" w:hint="eastAsia"/>
                <w:color w:val="000000"/>
                <w:lang w:eastAsia="zh-Hans"/>
              </w:rPr>
              <w:t>7</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1CCB6048" w14:textId="23586DC8" w:rsidR="002427C5" w:rsidRDefault="002427C5" w:rsidP="002427C5">
            <w:pPr>
              <w:jc w:val="center"/>
            </w:pPr>
            <w:r>
              <w:rPr>
                <w:rFonts w:ascii="等线" w:eastAsia="等线" w:hAnsi="等线" w:hint="eastAsia"/>
                <w:color w:val="000000"/>
                <w:sz w:val="22"/>
                <w:szCs w:val="22"/>
              </w:rPr>
              <w:t>SemiconductorManufacturingInternationalCorporation</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41397A08" w14:textId="12785086" w:rsidR="002427C5" w:rsidRDefault="002427C5" w:rsidP="002427C5">
            <w:pPr>
              <w:jc w:val="center"/>
            </w:pPr>
            <w:r>
              <w:rPr>
                <w:rFonts w:ascii="等线" w:eastAsia="等线" w:hAnsi="等线" w:hint="eastAsia"/>
                <w:color w:val="000000"/>
                <w:sz w:val="22"/>
                <w:szCs w:val="22"/>
              </w:rPr>
              <w:t>中芯国际</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550B5082" w14:textId="77777777" w:rsidR="002427C5" w:rsidRDefault="002427C5" w:rsidP="002427C5">
            <w:pPr>
              <w:jc w:val="center"/>
            </w:pPr>
            <w:r>
              <w:rPr>
                <w:rFonts w:ascii="宋体" w:hAnsi="宋体" w:hint="eastAsia"/>
                <w:color w:val="000000"/>
                <w:lang w:eastAsia="zh-Hans"/>
              </w:rPr>
              <w:t>981</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2E1C6FA2"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13F35C9E"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7A34C6CD" w14:textId="77777777" w:rsidR="002427C5" w:rsidRDefault="002427C5" w:rsidP="002427C5">
            <w:pPr>
              <w:jc w:val="right"/>
            </w:pPr>
            <w:r>
              <w:rPr>
                <w:rFonts w:ascii="宋体" w:hAnsi="宋体" w:hint="eastAsia"/>
                <w:color w:val="000000"/>
                <w:lang w:eastAsia="zh-Hans"/>
              </w:rPr>
              <w:t>1,371,500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5BBA985" w14:textId="77777777" w:rsidR="002427C5" w:rsidRDefault="002427C5" w:rsidP="002427C5">
            <w:pPr>
              <w:jc w:val="right"/>
            </w:pPr>
            <w:r>
              <w:rPr>
                <w:rFonts w:ascii="宋体" w:hAnsi="宋体" w:hint="eastAsia"/>
                <w:color w:val="000000"/>
                <w:lang w:eastAsia="zh-Hans"/>
              </w:rPr>
              <w:t>61,395,972.40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1B6347AF" w14:textId="77777777" w:rsidR="002427C5" w:rsidRDefault="002427C5" w:rsidP="002427C5">
            <w:pPr>
              <w:jc w:val="right"/>
            </w:pPr>
            <w:r>
              <w:rPr>
                <w:rFonts w:ascii="宋体" w:hAnsi="宋体" w:hint="eastAsia"/>
                <w:color w:val="000000"/>
                <w:lang w:eastAsia="zh-Hans"/>
              </w:rPr>
              <w:t>6.99</w:t>
            </w:r>
          </w:p>
        </w:tc>
      </w:tr>
      <w:tr w:rsidR="002427C5" w14:paraId="46D02C46"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053FF694" w14:textId="77777777" w:rsidR="002427C5" w:rsidRDefault="002427C5" w:rsidP="002427C5">
            <w:pPr>
              <w:jc w:val="center"/>
            </w:pPr>
            <w:r>
              <w:rPr>
                <w:rFonts w:ascii="宋体" w:hAnsi="宋体" w:hint="eastAsia"/>
                <w:color w:val="000000"/>
                <w:lang w:eastAsia="zh-Hans"/>
              </w:rPr>
              <w:t>8</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01E3452A" w14:textId="2CB5E75E" w:rsidR="002427C5" w:rsidRDefault="002427C5" w:rsidP="002427C5">
            <w:pPr>
              <w:jc w:val="center"/>
            </w:pPr>
            <w:r>
              <w:rPr>
                <w:rFonts w:ascii="等线" w:eastAsia="等线" w:hAnsi="等线" w:hint="eastAsia"/>
                <w:color w:val="000000"/>
                <w:sz w:val="22"/>
                <w:szCs w:val="22"/>
              </w:rPr>
              <w:t>JD.Com,Inc.</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06E114FB" w14:textId="5979CDF3" w:rsidR="002427C5" w:rsidRDefault="002427C5" w:rsidP="002427C5">
            <w:pPr>
              <w:jc w:val="center"/>
            </w:pPr>
            <w:r>
              <w:rPr>
                <w:rFonts w:ascii="等线" w:eastAsia="等线" w:hAnsi="等线" w:hint="eastAsia"/>
                <w:color w:val="000000"/>
                <w:sz w:val="22"/>
                <w:szCs w:val="22"/>
              </w:rPr>
              <w:t>京东集团-SW</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03EEA7EC" w14:textId="77777777" w:rsidR="002427C5" w:rsidRDefault="002427C5" w:rsidP="002427C5">
            <w:pPr>
              <w:jc w:val="center"/>
            </w:pPr>
            <w:r>
              <w:rPr>
                <w:rFonts w:ascii="宋体" w:hAnsi="宋体" w:hint="eastAsia"/>
                <w:color w:val="000000"/>
                <w:lang w:eastAsia="zh-Hans"/>
              </w:rPr>
              <w:t>9618</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75ACBED2"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7F2174C6"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4189DE38" w14:textId="77777777" w:rsidR="002427C5" w:rsidRDefault="002427C5" w:rsidP="002427C5">
            <w:pPr>
              <w:jc w:val="right"/>
            </w:pPr>
            <w:r>
              <w:rPr>
                <w:rFonts w:ascii="宋体" w:hAnsi="宋体" w:hint="eastAsia"/>
                <w:color w:val="000000"/>
                <w:lang w:eastAsia="zh-Hans"/>
              </w:rPr>
              <w:t>504,100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611EE1C9" w14:textId="77777777" w:rsidR="002427C5" w:rsidRDefault="002427C5" w:rsidP="002427C5">
            <w:pPr>
              <w:jc w:val="right"/>
            </w:pPr>
            <w:r>
              <w:rPr>
                <w:rFonts w:ascii="宋体" w:hAnsi="宋体" w:hint="eastAsia"/>
                <w:color w:val="000000"/>
                <w:lang w:eastAsia="zh-Hans"/>
              </w:rPr>
              <w:t>50,384,764.75</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78C8B4E2" w14:textId="77777777" w:rsidR="002427C5" w:rsidRDefault="002427C5" w:rsidP="002427C5">
            <w:pPr>
              <w:jc w:val="right"/>
            </w:pPr>
            <w:r>
              <w:rPr>
                <w:rFonts w:ascii="宋体" w:hAnsi="宋体" w:hint="eastAsia"/>
                <w:color w:val="000000"/>
                <w:lang w:eastAsia="zh-Hans"/>
              </w:rPr>
              <w:t>5.74</w:t>
            </w:r>
          </w:p>
        </w:tc>
      </w:tr>
      <w:tr w:rsidR="002427C5" w14:paraId="56321B93"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3B3F621B" w14:textId="77777777" w:rsidR="002427C5" w:rsidRDefault="002427C5" w:rsidP="002427C5">
            <w:pPr>
              <w:jc w:val="center"/>
            </w:pPr>
            <w:r>
              <w:rPr>
                <w:rFonts w:ascii="宋体" w:hAnsi="宋体" w:hint="eastAsia"/>
                <w:color w:val="000000"/>
                <w:lang w:eastAsia="zh-Hans"/>
              </w:rPr>
              <w:t>9</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09A37623" w14:textId="30DEC416" w:rsidR="002427C5" w:rsidRDefault="002427C5" w:rsidP="002427C5">
            <w:pPr>
              <w:jc w:val="center"/>
            </w:pPr>
            <w:r>
              <w:rPr>
                <w:rFonts w:ascii="等线" w:eastAsia="等线" w:hAnsi="等线" w:hint="eastAsia"/>
                <w:color w:val="000000"/>
                <w:sz w:val="22"/>
                <w:szCs w:val="22"/>
              </w:rPr>
              <w:t>KuaishouTechnology</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5EF7C566" w14:textId="6D154D8A" w:rsidR="002427C5" w:rsidRDefault="002427C5" w:rsidP="002427C5">
            <w:pPr>
              <w:jc w:val="center"/>
            </w:pPr>
            <w:r>
              <w:rPr>
                <w:rFonts w:ascii="等线" w:eastAsia="等线" w:hAnsi="等线" w:hint="eastAsia"/>
                <w:color w:val="000000"/>
                <w:sz w:val="22"/>
                <w:szCs w:val="22"/>
              </w:rPr>
              <w:t>快手-W</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625CCC18" w14:textId="77777777" w:rsidR="002427C5" w:rsidRDefault="002427C5" w:rsidP="002427C5">
            <w:pPr>
              <w:jc w:val="center"/>
            </w:pPr>
            <w:r>
              <w:rPr>
                <w:rFonts w:ascii="宋体" w:hAnsi="宋体" w:hint="eastAsia"/>
                <w:color w:val="000000"/>
                <w:lang w:eastAsia="zh-Hans"/>
              </w:rPr>
              <w:t>1024</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1D0EA018"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5520775C"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598FD891" w14:textId="77777777" w:rsidR="002427C5" w:rsidRDefault="002427C5" w:rsidP="002427C5">
            <w:pPr>
              <w:jc w:val="right"/>
            </w:pPr>
            <w:r>
              <w:rPr>
                <w:rFonts w:ascii="宋体" w:hAnsi="宋体" w:hint="eastAsia"/>
                <w:color w:val="000000"/>
                <w:lang w:eastAsia="zh-Hans"/>
              </w:rPr>
              <w:t>931,000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E740BD6" w14:textId="77777777" w:rsidR="002427C5" w:rsidRDefault="002427C5" w:rsidP="002427C5">
            <w:pPr>
              <w:jc w:val="right"/>
            </w:pPr>
            <w:r>
              <w:rPr>
                <w:rFonts w:ascii="宋体" w:hAnsi="宋体" w:hint="eastAsia"/>
                <w:color w:val="000000"/>
                <w:lang w:eastAsia="zh-Hans"/>
              </w:rPr>
              <w:t>37,089,833.42</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44F716CA" w14:textId="77777777" w:rsidR="002427C5" w:rsidRDefault="002427C5" w:rsidP="002427C5">
            <w:pPr>
              <w:jc w:val="right"/>
            </w:pPr>
            <w:r>
              <w:rPr>
                <w:rFonts w:ascii="宋体" w:hAnsi="宋体" w:hint="eastAsia"/>
                <w:color w:val="000000"/>
                <w:lang w:eastAsia="zh-Hans"/>
              </w:rPr>
              <w:t>4.22</w:t>
            </w:r>
          </w:p>
        </w:tc>
      </w:tr>
      <w:tr w:rsidR="002427C5" w14:paraId="79863C89" w14:textId="77777777" w:rsidTr="00FD73F5">
        <w:trPr>
          <w:divId w:val="1241907247"/>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5B58A839" w14:textId="77777777" w:rsidR="002427C5" w:rsidRDefault="002427C5" w:rsidP="002427C5">
            <w:pPr>
              <w:jc w:val="center"/>
            </w:pPr>
            <w:r>
              <w:rPr>
                <w:rFonts w:ascii="宋体" w:hAnsi="宋体" w:hint="eastAsia"/>
                <w:color w:val="000000"/>
                <w:lang w:eastAsia="zh-Hans"/>
              </w:rPr>
              <w:t>10</w:t>
            </w:r>
          </w:p>
        </w:tc>
        <w:tc>
          <w:tcPr>
            <w:tcW w:w="1161" w:type="dxa"/>
            <w:tcBorders>
              <w:top w:val="single" w:sz="4" w:space="0" w:color="000000"/>
              <w:left w:val="single" w:sz="4" w:space="0" w:color="000000"/>
              <w:bottom w:val="single" w:sz="4" w:space="0" w:color="000000"/>
              <w:right w:val="single" w:sz="4" w:space="0" w:color="000000"/>
            </w:tcBorders>
            <w:vAlign w:val="bottom"/>
            <w:hideMark/>
          </w:tcPr>
          <w:p w14:paraId="733A7A08" w14:textId="654CA742" w:rsidR="002427C5" w:rsidRDefault="002427C5" w:rsidP="002427C5">
            <w:pPr>
              <w:jc w:val="center"/>
            </w:pPr>
            <w:r>
              <w:rPr>
                <w:rFonts w:ascii="等线" w:eastAsia="等线" w:hAnsi="等线" w:hint="eastAsia"/>
                <w:color w:val="000000"/>
                <w:sz w:val="22"/>
                <w:szCs w:val="22"/>
              </w:rPr>
              <w:t>Baidu,Inc.</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25687141" w14:textId="48B98031" w:rsidR="002427C5" w:rsidRDefault="002427C5" w:rsidP="002427C5">
            <w:pPr>
              <w:jc w:val="center"/>
            </w:pPr>
            <w:r>
              <w:rPr>
                <w:rFonts w:ascii="等线" w:eastAsia="等线" w:hAnsi="等线" w:hint="eastAsia"/>
                <w:color w:val="000000"/>
                <w:sz w:val="22"/>
                <w:szCs w:val="22"/>
              </w:rPr>
              <w:t>百度集团-SW</w:t>
            </w:r>
          </w:p>
        </w:tc>
        <w:tc>
          <w:tcPr>
            <w:tcW w:w="842" w:type="dxa"/>
            <w:tcBorders>
              <w:top w:val="single" w:sz="4" w:space="0" w:color="000000"/>
              <w:left w:val="single" w:sz="4" w:space="0" w:color="000000"/>
              <w:bottom w:val="single" w:sz="4" w:space="0" w:color="000000"/>
              <w:right w:val="single" w:sz="4" w:space="0" w:color="000000"/>
            </w:tcBorders>
            <w:vAlign w:val="center"/>
            <w:hideMark/>
          </w:tcPr>
          <w:p w14:paraId="32CD9744" w14:textId="77777777" w:rsidR="002427C5" w:rsidRDefault="002427C5" w:rsidP="002427C5">
            <w:pPr>
              <w:jc w:val="center"/>
            </w:pPr>
            <w:r>
              <w:rPr>
                <w:rFonts w:ascii="宋体" w:hAnsi="宋体" w:hint="eastAsia"/>
                <w:color w:val="000000"/>
                <w:lang w:eastAsia="zh-Hans"/>
              </w:rPr>
              <w:t>9888</w:t>
            </w:r>
          </w:p>
        </w:tc>
        <w:tc>
          <w:tcPr>
            <w:tcW w:w="906" w:type="dxa"/>
            <w:tcBorders>
              <w:top w:val="single" w:sz="4" w:space="0" w:color="000000"/>
              <w:left w:val="single" w:sz="4" w:space="0" w:color="000000"/>
              <w:bottom w:val="single" w:sz="4" w:space="0" w:color="000000"/>
              <w:right w:val="single" w:sz="4" w:space="0" w:color="000000"/>
            </w:tcBorders>
            <w:vAlign w:val="center"/>
            <w:hideMark/>
          </w:tcPr>
          <w:p w14:paraId="1430DE94" w14:textId="77777777" w:rsidR="002427C5" w:rsidRDefault="002427C5" w:rsidP="002427C5">
            <w:r>
              <w:rPr>
                <w:rFonts w:ascii="宋体" w:hAnsi="宋体" w:hint="eastAsia"/>
                <w:color w:val="000000"/>
                <w:lang w:eastAsia="zh-Hans"/>
              </w:rPr>
              <w:t>香港证券交易所</w:t>
            </w:r>
          </w:p>
        </w:tc>
        <w:tc>
          <w:tcPr>
            <w:tcW w:w="821" w:type="dxa"/>
            <w:tcBorders>
              <w:top w:val="single" w:sz="4" w:space="0" w:color="000000"/>
              <w:left w:val="single" w:sz="4" w:space="0" w:color="000000"/>
              <w:bottom w:val="single" w:sz="4" w:space="0" w:color="000000"/>
              <w:right w:val="single" w:sz="4" w:space="0" w:color="000000"/>
            </w:tcBorders>
            <w:vAlign w:val="center"/>
            <w:hideMark/>
          </w:tcPr>
          <w:p w14:paraId="31D78332" w14:textId="77777777" w:rsidR="002427C5" w:rsidRDefault="002427C5" w:rsidP="002427C5">
            <w:r>
              <w:rPr>
                <w:rFonts w:ascii="宋体" w:hAnsi="宋体" w:hint="eastAsia"/>
                <w:color w:val="000000"/>
                <w:lang w:eastAsia="zh-Hans"/>
              </w:rPr>
              <w:t>中国香港</w:t>
            </w:r>
          </w:p>
        </w:tc>
        <w:tc>
          <w:tcPr>
            <w:tcW w:w="799" w:type="dxa"/>
            <w:tcBorders>
              <w:top w:val="single" w:sz="4" w:space="0" w:color="000000"/>
              <w:left w:val="single" w:sz="4" w:space="0" w:color="000000"/>
              <w:bottom w:val="single" w:sz="4" w:space="0" w:color="000000"/>
              <w:right w:val="single" w:sz="4" w:space="0" w:color="000000"/>
            </w:tcBorders>
            <w:vAlign w:val="center"/>
            <w:hideMark/>
          </w:tcPr>
          <w:p w14:paraId="33D0EE2E" w14:textId="77777777" w:rsidR="002427C5" w:rsidRDefault="002427C5" w:rsidP="002427C5">
            <w:pPr>
              <w:jc w:val="right"/>
            </w:pPr>
            <w:r>
              <w:rPr>
                <w:rFonts w:ascii="宋体" w:hAnsi="宋体" w:hint="eastAsia"/>
                <w:color w:val="000000"/>
                <w:lang w:eastAsia="zh-Hans"/>
              </w:rPr>
              <w:t>384,950</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14E2C74" w14:textId="77777777" w:rsidR="002427C5" w:rsidRDefault="002427C5" w:rsidP="002427C5">
            <w:pPr>
              <w:jc w:val="right"/>
            </w:pPr>
            <w:r>
              <w:rPr>
                <w:rFonts w:ascii="宋体" w:hAnsi="宋体" w:hint="eastAsia"/>
                <w:color w:val="000000"/>
                <w:lang w:eastAsia="zh-Hans"/>
              </w:rPr>
              <w:t>35,926,542.38</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5F0C64DC" w14:textId="77777777" w:rsidR="002427C5" w:rsidRDefault="002427C5" w:rsidP="002427C5">
            <w:pPr>
              <w:jc w:val="right"/>
            </w:pPr>
            <w:r>
              <w:rPr>
                <w:rFonts w:ascii="宋体" w:hAnsi="宋体" w:hint="eastAsia"/>
                <w:color w:val="000000"/>
                <w:lang w:eastAsia="zh-Hans"/>
              </w:rPr>
              <w:t>4.09</w:t>
            </w:r>
          </w:p>
        </w:tc>
      </w:tr>
    </w:tbl>
    <w:p w14:paraId="2DCD5433" w14:textId="77777777" w:rsidR="00ED24E5" w:rsidRDefault="00ED24E5">
      <w:pPr>
        <w:spacing w:line="360" w:lineRule="auto"/>
        <w:divId w:val="275480058"/>
      </w:pPr>
      <w:bookmarkStart w:id="214" w:name="m07_04_07_02"/>
      <w:bookmarkEnd w:id="209"/>
      <w:r>
        <w:rPr>
          <w:rFonts w:ascii="宋体" w:hAnsi="宋体" w:hint="eastAsia"/>
          <w:kern w:val="0"/>
          <w:szCs w:val="21"/>
        </w:rPr>
        <w:t>注：</w:t>
      </w:r>
      <w:r>
        <w:rPr>
          <w:rFonts w:ascii="宋体" w:hAnsi="宋体" w:hint="eastAsia"/>
          <w:lang w:eastAsia="zh-Hans"/>
        </w:rPr>
        <w:t>此处所用证券代码的类别是当地市场代码。</w:t>
      </w:r>
      <w:bookmarkEnd w:id="193"/>
      <w:bookmarkEnd w:id="210"/>
      <w:bookmarkEnd w:id="211"/>
      <w:bookmarkEnd w:id="212"/>
      <w:bookmarkEnd w:id="213"/>
    </w:p>
    <w:p w14:paraId="3923E8E4" w14:textId="77777777" w:rsidR="00ED24E5" w:rsidRDefault="00ED24E5">
      <w:pPr>
        <w:pStyle w:val="XBRLTitle3"/>
        <w:spacing w:before="156"/>
        <w:ind w:left="0"/>
        <w:rPr>
          <w:rFonts w:hint="eastAsia"/>
        </w:rPr>
      </w:pPr>
      <w:bookmarkStart w:id="215" w:name="_Toc513658029"/>
      <w:bookmarkStart w:id="216" w:name="_Toc514178691"/>
      <w:r>
        <w:rPr>
          <w:rFonts w:hint="eastAsia"/>
        </w:rPr>
        <w:t>报告期末积极投资按公允价值占基金资产净值比例大小排序的前五名股票及</w:t>
      </w:r>
      <w:r>
        <w:rPr>
          <w:rFonts w:hint="eastAsia"/>
        </w:rPr>
        <w:lastRenderedPageBreak/>
        <w:t>存托凭证投资明细</w:t>
      </w:r>
      <w:bookmarkEnd w:id="215"/>
      <w:bookmarkEnd w:id="216"/>
      <w:r>
        <w:rPr>
          <w:rFonts w:hint="eastAsia"/>
        </w:rPr>
        <w:t xml:space="preserve"> </w:t>
      </w:r>
    </w:p>
    <w:p w14:paraId="31AA4DCB" w14:textId="77777777" w:rsidR="00ED24E5" w:rsidRDefault="00ED24E5">
      <w:pPr>
        <w:spacing w:line="360" w:lineRule="auto"/>
        <w:ind w:firstLineChars="200" w:firstLine="420"/>
        <w:jc w:val="left"/>
      </w:pPr>
      <w:r>
        <w:rPr>
          <w:rFonts w:ascii="宋体" w:hAnsi="宋体" w:hint="eastAsia"/>
        </w:rPr>
        <w:t>本基金本报告期末未持有积极投资股票。</w:t>
      </w:r>
    </w:p>
    <w:p w14:paraId="6D772BDA" w14:textId="77777777" w:rsidR="00ED24E5" w:rsidRDefault="00ED24E5">
      <w:pPr>
        <w:pStyle w:val="XBRLTitle2"/>
        <w:spacing w:before="156" w:line="360" w:lineRule="auto"/>
        <w:ind w:left="454"/>
        <w:rPr>
          <w:rFonts w:hint="eastAsia"/>
        </w:rPr>
      </w:pPr>
      <w:bookmarkStart w:id="217" w:name="_Toc459213781"/>
      <w:bookmarkStart w:id="218" w:name="_Toc456107135"/>
      <w:bookmarkStart w:id="219" w:name="_Toc438654090"/>
      <w:bookmarkStart w:id="220" w:name="_Toc448480302"/>
      <w:bookmarkStart w:id="221" w:name="_Toc480465436"/>
      <w:bookmarkStart w:id="222" w:name="_Toc512611298"/>
      <w:bookmarkStart w:id="223" w:name="_Toc512612094"/>
      <w:bookmarkStart w:id="224" w:name="_Toc512612270"/>
      <w:bookmarkStart w:id="225" w:name="_Toc513658030"/>
      <w:bookmarkStart w:id="226" w:name="_Toc514178692"/>
      <w:bookmarkStart w:id="227" w:name="m505"/>
      <w:r>
        <w:rPr>
          <w:rFonts w:hint="eastAsia"/>
        </w:rPr>
        <w:t>报告期末按债券信用等级分类的债券投资组合</w:t>
      </w:r>
      <w:bookmarkEnd w:id="217"/>
      <w:bookmarkEnd w:id="218"/>
      <w:bookmarkEnd w:id="219"/>
      <w:bookmarkEnd w:id="220"/>
      <w:bookmarkEnd w:id="221"/>
      <w:bookmarkEnd w:id="222"/>
      <w:bookmarkEnd w:id="223"/>
      <w:bookmarkEnd w:id="224"/>
      <w:bookmarkEnd w:id="225"/>
      <w:bookmarkEnd w:id="226"/>
      <w:r>
        <w:rPr>
          <w:rFonts w:hint="eastAsia"/>
        </w:rPr>
        <w:t xml:space="preserve"> </w:t>
      </w:r>
    </w:p>
    <w:p w14:paraId="0FDA3280" w14:textId="77777777" w:rsidR="00ED24E5" w:rsidRDefault="00ED24E5">
      <w:pPr>
        <w:spacing w:line="360" w:lineRule="auto"/>
        <w:ind w:firstLineChars="200" w:firstLine="420"/>
        <w:jc w:val="left"/>
      </w:pPr>
      <w:r>
        <w:rPr>
          <w:rFonts w:ascii="宋体" w:hAnsi="宋体" w:hint="eastAsia"/>
        </w:rPr>
        <w:t>本基金本报告期末未持有债券。</w:t>
      </w:r>
    </w:p>
    <w:p w14:paraId="40D005FB" w14:textId="77777777" w:rsidR="00ED24E5" w:rsidRDefault="00ED24E5">
      <w:pPr>
        <w:pStyle w:val="XBRLTitle2"/>
        <w:spacing w:before="156" w:line="360" w:lineRule="auto"/>
        <w:ind w:left="454"/>
        <w:rPr>
          <w:rFonts w:hint="eastAsia"/>
        </w:rPr>
      </w:pPr>
      <w:bookmarkStart w:id="228" w:name="_Toc459213782"/>
      <w:bookmarkStart w:id="229" w:name="_Toc456107136"/>
      <w:bookmarkStart w:id="230" w:name="_Toc438654091"/>
      <w:bookmarkStart w:id="231" w:name="_Toc448480303"/>
      <w:bookmarkStart w:id="232" w:name="_Toc480465437"/>
      <w:bookmarkStart w:id="233" w:name="_Toc514178693"/>
      <w:bookmarkStart w:id="234" w:name="_Toc512611299"/>
      <w:bookmarkStart w:id="235" w:name="_Toc512612095"/>
      <w:bookmarkStart w:id="236" w:name="_Toc512612271"/>
      <w:bookmarkStart w:id="237" w:name="_Toc513658031"/>
      <w:bookmarkStart w:id="238" w:name="m506"/>
      <w:bookmarkEnd w:id="227"/>
      <w:r>
        <w:rPr>
          <w:rFonts w:hint="eastAsia"/>
        </w:rPr>
        <w:t>报告期末按公允价值占基金资产净值比例大小排名的前五名债券投资明细</w:t>
      </w:r>
      <w:bookmarkEnd w:id="228"/>
      <w:bookmarkEnd w:id="229"/>
      <w:bookmarkEnd w:id="230"/>
      <w:bookmarkEnd w:id="231"/>
      <w:bookmarkEnd w:id="232"/>
      <w:bookmarkEnd w:id="233"/>
      <w:r>
        <w:rPr>
          <w:rFonts w:hint="eastAsia"/>
        </w:rPr>
        <w:t xml:space="preserve"> </w:t>
      </w:r>
      <w:bookmarkEnd w:id="234"/>
      <w:bookmarkEnd w:id="235"/>
      <w:bookmarkEnd w:id="236"/>
      <w:bookmarkEnd w:id="237"/>
    </w:p>
    <w:p w14:paraId="078251D8" w14:textId="77777777" w:rsidR="00ED24E5" w:rsidRDefault="00ED24E5">
      <w:pPr>
        <w:spacing w:line="360" w:lineRule="auto"/>
        <w:ind w:firstLineChars="200" w:firstLine="420"/>
        <w:jc w:val="left"/>
        <w:divId w:val="487599387"/>
      </w:pPr>
      <w:r>
        <w:rPr>
          <w:rFonts w:ascii="宋体" w:hAnsi="宋体" w:hint="eastAsia"/>
          <w:color w:val="000000"/>
          <w:szCs w:val="21"/>
          <w:lang w:eastAsia="zh-Hans"/>
        </w:rPr>
        <w:t>本基金本报告期末未持有债券。</w:t>
      </w:r>
    </w:p>
    <w:p w14:paraId="2D8A6EE9" w14:textId="77777777" w:rsidR="00ED24E5" w:rsidRDefault="00ED24E5">
      <w:pPr>
        <w:pStyle w:val="XBRLTitle2"/>
        <w:spacing w:before="156" w:line="360" w:lineRule="auto"/>
        <w:ind w:left="454"/>
        <w:rPr>
          <w:rFonts w:hint="eastAsia"/>
        </w:rPr>
      </w:pPr>
      <w:bookmarkStart w:id="239" w:name="_Toc459213783"/>
      <w:bookmarkStart w:id="240" w:name="_Toc456107137"/>
      <w:bookmarkStart w:id="241" w:name="_Toc438654092"/>
      <w:bookmarkStart w:id="242" w:name="_Toc448480304"/>
      <w:bookmarkStart w:id="243" w:name="_Toc480465438"/>
      <w:bookmarkStart w:id="244" w:name="_Toc514178694"/>
      <w:bookmarkStart w:id="245" w:name="_Toc512611300"/>
      <w:bookmarkStart w:id="246" w:name="_Toc512612096"/>
      <w:bookmarkStart w:id="247" w:name="_Toc512612272"/>
      <w:bookmarkStart w:id="248" w:name="_Toc513658032"/>
      <w:bookmarkStart w:id="249" w:name="m507"/>
      <w:bookmarkEnd w:id="238"/>
      <w:r>
        <w:rPr>
          <w:rFonts w:hint="eastAsia"/>
        </w:rPr>
        <w:t>报告期末按公允价值占基金资产净值比例大小排名的前十名资产支持证券投资明细</w:t>
      </w:r>
      <w:bookmarkEnd w:id="239"/>
      <w:bookmarkEnd w:id="240"/>
      <w:bookmarkEnd w:id="241"/>
      <w:bookmarkEnd w:id="242"/>
      <w:bookmarkEnd w:id="243"/>
      <w:bookmarkEnd w:id="244"/>
      <w:r>
        <w:rPr>
          <w:rFonts w:hint="eastAsia"/>
        </w:rPr>
        <w:t xml:space="preserve"> </w:t>
      </w:r>
      <w:bookmarkEnd w:id="245"/>
      <w:bookmarkEnd w:id="246"/>
      <w:bookmarkEnd w:id="247"/>
      <w:bookmarkEnd w:id="248"/>
    </w:p>
    <w:p w14:paraId="32CDB743" w14:textId="77777777" w:rsidR="00ED24E5" w:rsidRDefault="00ED24E5">
      <w:pPr>
        <w:spacing w:line="360" w:lineRule="auto"/>
        <w:ind w:firstLineChars="200" w:firstLine="420"/>
        <w:jc w:val="left"/>
        <w:divId w:val="2014406369"/>
      </w:pPr>
      <w:r>
        <w:rPr>
          <w:rFonts w:ascii="宋体" w:hAnsi="宋体" w:hint="eastAsia"/>
          <w:color w:val="000000"/>
          <w:szCs w:val="21"/>
          <w:lang w:eastAsia="zh-Hans"/>
        </w:rPr>
        <w:t>本基金本报告期末未持有资产支持证券。</w:t>
      </w:r>
    </w:p>
    <w:p w14:paraId="18FC5E48" w14:textId="77777777" w:rsidR="00ED24E5" w:rsidRDefault="00ED24E5">
      <w:pPr>
        <w:pStyle w:val="XBRLTitle2"/>
        <w:spacing w:before="156" w:line="360" w:lineRule="auto"/>
        <w:ind w:left="454"/>
        <w:rPr>
          <w:rFonts w:hint="eastAsia"/>
        </w:rPr>
      </w:pPr>
      <w:bookmarkStart w:id="250" w:name="_Toc448480305"/>
      <w:bookmarkStart w:id="251" w:name="_Toc438654093"/>
      <w:bookmarkStart w:id="252" w:name="_Toc456107138"/>
      <w:bookmarkStart w:id="253" w:name="_Toc459213784"/>
      <w:bookmarkStart w:id="254" w:name="_Toc480465439"/>
      <w:bookmarkStart w:id="255" w:name="_Toc514178695"/>
      <w:bookmarkStart w:id="256" w:name="_Toc512611301"/>
      <w:bookmarkStart w:id="257" w:name="_Toc512612097"/>
      <w:bookmarkStart w:id="258" w:name="_Toc512612273"/>
      <w:bookmarkStart w:id="259" w:name="_Toc513658033"/>
      <w:bookmarkStart w:id="260" w:name="m508"/>
      <w:bookmarkEnd w:id="249"/>
      <w:r>
        <w:rPr>
          <w:rFonts w:hint="eastAsia"/>
        </w:rPr>
        <w:t>报告期末按公允价值占基金资产净值比例大小排名的前五名金融衍生品投资明细</w:t>
      </w:r>
      <w:bookmarkEnd w:id="250"/>
      <w:bookmarkEnd w:id="251"/>
      <w:bookmarkEnd w:id="252"/>
      <w:bookmarkEnd w:id="253"/>
      <w:bookmarkEnd w:id="254"/>
      <w:bookmarkEnd w:id="255"/>
      <w:r>
        <w:rPr>
          <w:rFonts w:hint="eastAsia"/>
        </w:rPr>
        <w:t xml:space="preserve"> </w:t>
      </w:r>
      <w:bookmarkEnd w:id="256"/>
      <w:bookmarkEnd w:id="257"/>
      <w:bookmarkEnd w:id="258"/>
      <w:bookmarkEnd w:id="259"/>
    </w:p>
    <w:p w14:paraId="24B9BAF0" w14:textId="77777777" w:rsidR="00ED24E5" w:rsidRDefault="00ED24E5">
      <w:pPr>
        <w:spacing w:line="360" w:lineRule="auto"/>
        <w:ind w:firstLineChars="200" w:firstLine="420"/>
        <w:divId w:val="1504469226"/>
      </w:pPr>
      <w:bookmarkStart w:id="261"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61"/>
      <w:r>
        <w:rPr>
          <w:rFonts w:ascii="宋体" w:hAnsi="宋体" w:hint="eastAsia"/>
          <w:szCs w:val="24"/>
          <w:lang w:eastAsia="zh-Hans"/>
        </w:rPr>
        <w:t xml:space="preserve"> </w:t>
      </w:r>
    </w:p>
    <w:p w14:paraId="0445474F" w14:textId="77777777" w:rsidR="00ED24E5" w:rsidRDefault="00ED24E5">
      <w:pPr>
        <w:pStyle w:val="XBRLTitle2"/>
        <w:spacing w:before="156" w:line="360" w:lineRule="auto"/>
        <w:ind w:left="454"/>
        <w:rPr>
          <w:rFonts w:hint="eastAsia"/>
        </w:rPr>
      </w:pPr>
      <w:bookmarkStart w:id="262" w:name="_Toc448480306"/>
      <w:bookmarkStart w:id="263" w:name="_Toc438654094"/>
      <w:bookmarkStart w:id="264" w:name="_Toc456107139"/>
      <w:bookmarkStart w:id="265" w:name="_Toc459213785"/>
      <w:bookmarkStart w:id="266" w:name="_Toc480465440"/>
      <w:bookmarkStart w:id="267" w:name="_Toc514178696"/>
      <w:bookmarkStart w:id="268" w:name="_Toc512611302"/>
      <w:bookmarkStart w:id="269" w:name="_Toc512612098"/>
      <w:bookmarkStart w:id="270" w:name="_Toc512612274"/>
      <w:bookmarkStart w:id="271" w:name="_Toc513658034"/>
      <w:bookmarkStart w:id="272" w:name="m509"/>
      <w:bookmarkEnd w:id="260"/>
      <w:r>
        <w:rPr>
          <w:rFonts w:hint="eastAsia"/>
        </w:rPr>
        <w:t>报告期末按公允价值占基金资产净值比例大小排序的前十名基金投资明细</w:t>
      </w:r>
      <w:bookmarkEnd w:id="262"/>
      <w:bookmarkEnd w:id="263"/>
      <w:bookmarkEnd w:id="264"/>
      <w:bookmarkEnd w:id="265"/>
      <w:bookmarkEnd w:id="266"/>
      <w:bookmarkEnd w:id="267"/>
      <w:r>
        <w:rPr>
          <w:rFonts w:hint="eastAsia"/>
        </w:rPr>
        <w:t xml:space="preserve"> </w:t>
      </w:r>
      <w:bookmarkEnd w:id="268"/>
      <w:bookmarkEnd w:id="269"/>
      <w:bookmarkEnd w:id="270"/>
      <w:bookmarkEnd w:id="271"/>
    </w:p>
    <w:p w14:paraId="70CD4510" w14:textId="77777777" w:rsidR="00ED24E5" w:rsidRDefault="00ED24E5">
      <w:pPr>
        <w:spacing w:line="360" w:lineRule="auto"/>
        <w:ind w:firstLineChars="200" w:firstLine="420"/>
      </w:pPr>
      <w:bookmarkStart w:id="273" w:name="m08QD_10"/>
      <w:bookmarkEnd w:id="214"/>
      <w:r>
        <w:rPr>
          <w:rFonts w:ascii="宋体" w:hAnsi="宋体" w:hint="eastAsia"/>
          <w:szCs w:val="21"/>
          <w:lang w:eastAsia="zh-Hans"/>
        </w:rPr>
        <w:t>本基金本报告期末未持有基金。</w:t>
      </w:r>
      <w:r>
        <w:rPr>
          <w:rFonts w:ascii="宋体" w:hAnsi="宋体" w:hint="eastAsia"/>
          <w:lang w:eastAsia="zh-Hans"/>
        </w:rPr>
        <w:t xml:space="preserve"> </w:t>
      </w:r>
      <w:bookmarkEnd w:id="158"/>
      <w:bookmarkEnd w:id="159"/>
      <w:bookmarkEnd w:id="273"/>
    </w:p>
    <w:p w14:paraId="0DDF6CD4" w14:textId="77777777" w:rsidR="00ED24E5" w:rsidRDefault="00ED24E5">
      <w:pPr>
        <w:pStyle w:val="XBRLTitle2"/>
        <w:spacing w:before="156" w:line="360" w:lineRule="auto"/>
        <w:ind w:left="454"/>
        <w:rPr>
          <w:rFonts w:hint="eastAsia"/>
        </w:rPr>
      </w:pPr>
      <w:bookmarkStart w:id="274" w:name="_Toc448480307"/>
      <w:bookmarkStart w:id="275" w:name="_Toc438654095"/>
      <w:bookmarkStart w:id="276" w:name="_Toc456107140"/>
      <w:bookmarkStart w:id="277" w:name="_Toc459213786"/>
      <w:bookmarkStart w:id="278" w:name="_Toc480465441"/>
      <w:bookmarkStart w:id="279" w:name="_Toc512611303"/>
      <w:bookmarkStart w:id="280" w:name="_Toc512612099"/>
      <w:bookmarkStart w:id="281" w:name="_Toc512612275"/>
      <w:bookmarkStart w:id="282" w:name="_Toc513658035"/>
      <w:bookmarkStart w:id="283" w:name="_Toc514178697"/>
      <w:bookmarkEnd w:id="272"/>
      <w:r>
        <w:rPr>
          <w:rFonts w:hint="eastAsia"/>
        </w:rPr>
        <w:t>投资组合报告附注</w:t>
      </w:r>
      <w:bookmarkEnd w:id="274"/>
      <w:bookmarkEnd w:id="275"/>
      <w:bookmarkEnd w:id="276"/>
      <w:bookmarkEnd w:id="277"/>
      <w:bookmarkEnd w:id="278"/>
      <w:bookmarkEnd w:id="279"/>
      <w:bookmarkEnd w:id="280"/>
      <w:bookmarkEnd w:id="281"/>
      <w:bookmarkEnd w:id="282"/>
      <w:bookmarkEnd w:id="283"/>
      <w:r>
        <w:rPr>
          <w:rFonts w:hint="eastAsia"/>
        </w:rPr>
        <w:t xml:space="preserve"> </w:t>
      </w:r>
    </w:p>
    <w:p w14:paraId="4F5EB7CA" w14:textId="77777777" w:rsidR="00ED24E5" w:rsidRDefault="00ED24E5">
      <w:pPr>
        <w:pStyle w:val="XBRLTitle3"/>
        <w:spacing w:before="156"/>
        <w:ind w:left="0"/>
        <w:rPr>
          <w:rFonts w:hint="eastAsia"/>
        </w:rPr>
      </w:pPr>
      <w:bookmarkStart w:id="284" w:name="m510_01_1597"/>
      <w:r>
        <w:rPr>
          <w:rFonts w:hint="eastAsia"/>
        </w:rPr>
        <w:t> </w:t>
      </w:r>
      <w:r>
        <w:rPr>
          <w:rFonts w:hint="eastAsia"/>
          <w:lang w:eastAsia="zh-CN"/>
        </w:rPr>
        <w:t xml:space="preserve"> </w:t>
      </w:r>
      <w:bookmarkStart w:id="285" w:name="_Toc514088270"/>
      <w:bookmarkStart w:id="286" w:name="_Toc513542671"/>
      <w:bookmarkStart w:id="287" w:name="_Toc480465442"/>
      <w:bookmarkEnd w:id="285"/>
      <w:bookmarkEnd w:id="286"/>
      <w:bookmarkEnd w:id="287"/>
      <w:r>
        <w:rPr>
          <w:rFonts w:hint="eastAsia"/>
        </w:rPr>
        <w:t xml:space="preserve"> </w:t>
      </w:r>
    </w:p>
    <w:p w14:paraId="7FBD91C0" w14:textId="77777777" w:rsidR="00ED24E5" w:rsidRDefault="00ED24E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68D7CFF" w14:textId="77777777" w:rsidR="00ED24E5" w:rsidRDefault="00ED24E5">
      <w:pPr>
        <w:pStyle w:val="XBRLTitle3"/>
        <w:spacing w:before="156"/>
        <w:ind w:left="0"/>
        <w:rPr>
          <w:rFonts w:hint="eastAsia"/>
        </w:rPr>
      </w:pPr>
      <w:bookmarkStart w:id="288" w:name="m510_01_1598"/>
      <w:bookmarkEnd w:id="284"/>
      <w:r>
        <w:rPr>
          <w:rFonts w:hint="eastAsia"/>
        </w:rPr>
        <w:t> </w:t>
      </w:r>
      <w:r>
        <w:rPr>
          <w:rFonts w:hint="eastAsia"/>
          <w:lang w:eastAsia="zh-CN"/>
        </w:rPr>
        <w:t xml:space="preserve"> </w:t>
      </w:r>
      <w:bookmarkStart w:id="289" w:name="_Toc514088271"/>
      <w:bookmarkStart w:id="290" w:name="_Toc513542672"/>
      <w:bookmarkStart w:id="291" w:name="_Toc480465443"/>
      <w:bookmarkEnd w:id="289"/>
      <w:bookmarkEnd w:id="290"/>
      <w:bookmarkEnd w:id="291"/>
      <w:r>
        <w:rPr>
          <w:rFonts w:hint="eastAsia"/>
        </w:rPr>
        <w:t xml:space="preserve"> </w:t>
      </w:r>
    </w:p>
    <w:p w14:paraId="1D00FB0F" w14:textId="77777777" w:rsidR="00ED24E5" w:rsidRDefault="00ED24E5">
      <w:pPr>
        <w:spacing w:line="360" w:lineRule="auto"/>
        <w:ind w:firstLineChars="200" w:firstLine="420"/>
      </w:pPr>
      <w:r>
        <w:rPr>
          <w:rFonts w:ascii="宋体" w:hAnsi="宋体" w:hint="eastAsia"/>
        </w:rPr>
        <w:t>报告期内本基金投资的前十名股票中没有在基金合同规定备选股票库之外的股票。</w:t>
      </w:r>
    </w:p>
    <w:p w14:paraId="49AC3FAC" w14:textId="77777777" w:rsidR="00ED24E5" w:rsidRDefault="00ED24E5">
      <w:pPr>
        <w:pStyle w:val="XBRLTitle3"/>
        <w:spacing w:before="156"/>
        <w:ind w:left="0"/>
        <w:rPr>
          <w:rFonts w:hint="eastAsia"/>
        </w:rPr>
      </w:pPr>
      <w:bookmarkStart w:id="292" w:name="_Toc480465444"/>
      <w:bookmarkStart w:id="293" w:name="_Toc514178700"/>
      <w:bookmarkStart w:id="294" w:name="_Toc513658038"/>
      <w:bookmarkStart w:id="295" w:name="m510_02"/>
      <w:bookmarkEnd w:id="288"/>
      <w:r>
        <w:rPr>
          <w:rFonts w:hint="eastAsia"/>
        </w:rPr>
        <w:t>其他资产构成</w:t>
      </w:r>
      <w:bookmarkEnd w:id="292"/>
      <w:bookmarkEnd w:id="293"/>
      <w:r>
        <w:rPr>
          <w:rFonts w:hint="eastAsia"/>
        </w:rPr>
        <w:t xml:space="preserve"> </w:t>
      </w:r>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15ED1" w14:paraId="3B16196B" w14:textId="77777777">
        <w:trPr>
          <w:divId w:val="65090996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7F6D" w14:textId="77777777" w:rsidR="00ED24E5" w:rsidRDefault="00ED24E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C5F8D" w14:textId="77777777" w:rsidR="00ED24E5" w:rsidRDefault="00ED24E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A6DE0" w14:textId="77777777" w:rsidR="00ED24E5" w:rsidRDefault="00ED24E5">
            <w:pPr>
              <w:jc w:val="center"/>
            </w:pPr>
            <w:r>
              <w:rPr>
                <w:rFonts w:ascii="宋体" w:hAnsi="宋体" w:hint="eastAsia"/>
              </w:rPr>
              <w:t>金额（人民币元）</w:t>
            </w:r>
            <w:r>
              <w:t xml:space="preserve"> </w:t>
            </w:r>
          </w:p>
        </w:tc>
      </w:tr>
      <w:tr w:rsidR="00315ED1" w14:paraId="5DC6966E"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9FF34" w14:textId="77777777" w:rsidR="00ED24E5" w:rsidRDefault="00ED24E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045DC" w14:textId="77777777" w:rsidR="00ED24E5" w:rsidRDefault="00ED24E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4C5D7" w14:textId="77777777" w:rsidR="00ED24E5" w:rsidRDefault="00ED24E5">
            <w:pPr>
              <w:jc w:val="right"/>
            </w:pPr>
            <w:r>
              <w:rPr>
                <w:rFonts w:ascii="宋体" w:hAnsi="宋体" w:hint="eastAsia"/>
              </w:rPr>
              <w:t>-</w:t>
            </w:r>
          </w:p>
        </w:tc>
      </w:tr>
      <w:tr w:rsidR="00315ED1" w14:paraId="4F6235B8"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5E52F" w14:textId="77777777" w:rsidR="00ED24E5" w:rsidRDefault="00ED24E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61323" w14:textId="77777777" w:rsidR="00ED24E5" w:rsidRDefault="00ED24E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92877" w14:textId="77777777" w:rsidR="00ED24E5" w:rsidRDefault="00ED24E5">
            <w:pPr>
              <w:jc w:val="right"/>
            </w:pPr>
            <w:r>
              <w:rPr>
                <w:rFonts w:ascii="宋体" w:hAnsi="宋体" w:hint="eastAsia"/>
              </w:rPr>
              <w:t>421.46</w:t>
            </w:r>
          </w:p>
        </w:tc>
      </w:tr>
      <w:tr w:rsidR="00315ED1" w14:paraId="179C5DC1"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3C18B" w14:textId="77777777" w:rsidR="00ED24E5" w:rsidRDefault="00ED24E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4A1F9" w14:textId="77777777" w:rsidR="00ED24E5" w:rsidRDefault="00ED24E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6BB4E" w14:textId="77777777" w:rsidR="00ED24E5" w:rsidRDefault="00ED24E5">
            <w:pPr>
              <w:jc w:val="right"/>
            </w:pPr>
            <w:r>
              <w:rPr>
                <w:rFonts w:ascii="宋体" w:hAnsi="宋体" w:hint="eastAsia"/>
              </w:rPr>
              <w:t>-</w:t>
            </w:r>
          </w:p>
        </w:tc>
      </w:tr>
      <w:tr w:rsidR="00315ED1" w14:paraId="56006E62"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5745A" w14:textId="77777777" w:rsidR="00ED24E5" w:rsidRDefault="00ED24E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0D863A" w14:textId="77777777" w:rsidR="00ED24E5" w:rsidRDefault="00ED24E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31744" w14:textId="77777777" w:rsidR="00ED24E5" w:rsidRDefault="00ED24E5">
            <w:pPr>
              <w:jc w:val="right"/>
            </w:pPr>
            <w:r>
              <w:rPr>
                <w:rFonts w:ascii="宋体" w:hAnsi="宋体" w:hint="eastAsia"/>
              </w:rPr>
              <w:t>-</w:t>
            </w:r>
          </w:p>
        </w:tc>
      </w:tr>
      <w:tr w:rsidR="00315ED1" w14:paraId="0C8567E0"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787E8" w14:textId="77777777" w:rsidR="00ED24E5" w:rsidRDefault="00ED24E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5B51B" w14:textId="77777777" w:rsidR="00ED24E5" w:rsidRDefault="00ED24E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1C73F" w14:textId="77777777" w:rsidR="00ED24E5" w:rsidRDefault="00ED24E5">
            <w:pPr>
              <w:jc w:val="right"/>
            </w:pPr>
            <w:r>
              <w:rPr>
                <w:rFonts w:ascii="宋体" w:hAnsi="宋体" w:hint="eastAsia"/>
              </w:rPr>
              <w:t>-</w:t>
            </w:r>
          </w:p>
        </w:tc>
      </w:tr>
      <w:tr w:rsidR="00315ED1" w14:paraId="44616399"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EA163" w14:textId="77777777" w:rsidR="00ED24E5" w:rsidRDefault="00ED24E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248D5" w14:textId="77777777" w:rsidR="00ED24E5" w:rsidRDefault="00ED24E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0BC37" w14:textId="77777777" w:rsidR="00ED24E5" w:rsidRDefault="00ED24E5">
            <w:pPr>
              <w:jc w:val="right"/>
            </w:pPr>
            <w:r>
              <w:rPr>
                <w:rFonts w:ascii="宋体" w:hAnsi="宋体" w:hint="eastAsia"/>
              </w:rPr>
              <w:t>-</w:t>
            </w:r>
          </w:p>
        </w:tc>
      </w:tr>
      <w:tr w:rsidR="00315ED1" w14:paraId="16E1F34A"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6B85A" w14:textId="77777777" w:rsidR="00ED24E5" w:rsidRDefault="00ED24E5">
            <w:pPr>
              <w:jc w:val="center"/>
            </w:pPr>
            <w:r>
              <w:rPr>
                <w:rFonts w:ascii="宋体" w:hAnsi="宋体" w:hint="eastAsia"/>
              </w:rPr>
              <w:lastRenderedPageBreak/>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B3162" w14:textId="77777777" w:rsidR="00ED24E5" w:rsidRDefault="00ED24E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24A88" w14:textId="77777777" w:rsidR="00ED24E5" w:rsidRDefault="00ED24E5">
            <w:pPr>
              <w:jc w:val="right"/>
            </w:pPr>
            <w:r>
              <w:rPr>
                <w:rFonts w:ascii="宋体" w:hAnsi="宋体" w:hint="eastAsia"/>
              </w:rPr>
              <w:t>-</w:t>
            </w:r>
          </w:p>
        </w:tc>
      </w:tr>
      <w:tr w:rsidR="00315ED1" w14:paraId="783E495D" w14:textId="77777777">
        <w:trPr>
          <w:divId w:val="6509099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F13FA" w14:textId="77777777" w:rsidR="00ED24E5" w:rsidRDefault="00ED24E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E6392" w14:textId="77777777" w:rsidR="00ED24E5" w:rsidRDefault="00ED24E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E945B" w14:textId="77777777" w:rsidR="00ED24E5" w:rsidRDefault="00ED24E5">
            <w:pPr>
              <w:jc w:val="right"/>
            </w:pPr>
            <w:r>
              <w:rPr>
                <w:rFonts w:ascii="宋体" w:hAnsi="宋体" w:hint="eastAsia"/>
              </w:rPr>
              <w:t>421.46</w:t>
            </w:r>
          </w:p>
        </w:tc>
      </w:tr>
    </w:tbl>
    <w:p w14:paraId="08915A9E" w14:textId="77777777" w:rsidR="00ED24E5" w:rsidRDefault="00ED24E5">
      <w:pPr>
        <w:pStyle w:val="XBRLTitle3"/>
        <w:spacing w:before="156"/>
        <w:ind w:left="0"/>
        <w:rPr>
          <w:rFonts w:hint="eastAsia"/>
        </w:rPr>
      </w:pPr>
      <w:bookmarkStart w:id="296" w:name="_Toc480465445"/>
      <w:bookmarkStart w:id="297" w:name="_Toc514178701"/>
      <w:bookmarkStart w:id="298" w:name="_Toc513658039"/>
      <w:bookmarkStart w:id="299" w:name="m510_03"/>
      <w:bookmarkEnd w:id="295"/>
      <w:r>
        <w:rPr>
          <w:rFonts w:hint="eastAsia"/>
        </w:rPr>
        <w:t>报告期末持有的处于转股期的可转换债券明细</w:t>
      </w:r>
      <w:bookmarkEnd w:id="296"/>
      <w:bookmarkEnd w:id="297"/>
      <w:r>
        <w:rPr>
          <w:rFonts w:hint="eastAsia"/>
        </w:rPr>
        <w:t xml:space="preserve"> </w:t>
      </w:r>
      <w:bookmarkEnd w:id="298"/>
    </w:p>
    <w:p w14:paraId="4B4E0D2E" w14:textId="77777777" w:rsidR="00ED24E5" w:rsidRDefault="00ED24E5">
      <w:pPr>
        <w:spacing w:line="360" w:lineRule="auto"/>
        <w:ind w:firstLineChars="200" w:firstLine="420"/>
        <w:jc w:val="left"/>
        <w:divId w:val="995576649"/>
      </w:pPr>
      <w:r>
        <w:rPr>
          <w:rFonts w:ascii="宋体" w:hAnsi="宋体" w:hint="eastAsia"/>
        </w:rPr>
        <w:t xml:space="preserve">本基金本报告期末未持有处于转股期的可转换债券。 </w:t>
      </w:r>
    </w:p>
    <w:p w14:paraId="0C5C76E1" w14:textId="77777777" w:rsidR="00ED24E5" w:rsidRDefault="00ED24E5">
      <w:pPr>
        <w:pStyle w:val="XBRLTitle3"/>
        <w:spacing w:before="156"/>
        <w:ind w:left="0"/>
        <w:rPr>
          <w:rFonts w:hint="eastAsia"/>
        </w:rPr>
      </w:pPr>
      <w:bookmarkStart w:id="300" w:name="_Toc480465446"/>
      <w:bookmarkStart w:id="301" w:name="_Toc513658040"/>
      <w:bookmarkStart w:id="302" w:name="_Toc514178702"/>
      <w:bookmarkStart w:id="303" w:name="m510_04"/>
      <w:bookmarkEnd w:id="299"/>
      <w:r>
        <w:rPr>
          <w:rFonts w:hint="eastAsia"/>
        </w:rPr>
        <w:t>报告期末前十名股票中存在流通受限情况的说明</w:t>
      </w:r>
      <w:bookmarkEnd w:id="300"/>
      <w:bookmarkEnd w:id="301"/>
      <w:bookmarkEnd w:id="302"/>
    </w:p>
    <w:p w14:paraId="52494F0F" w14:textId="77777777" w:rsidR="00ED24E5" w:rsidRDefault="00ED24E5">
      <w:pPr>
        <w:pStyle w:val="XBRLTitle4"/>
        <w:numPr>
          <w:ilvl w:val="0"/>
          <w:numId w:val="0"/>
        </w:numPr>
        <w:spacing w:before="156"/>
        <w:rPr>
          <w:rFonts w:hint="eastAsia"/>
        </w:rPr>
      </w:pPr>
      <w:bookmarkStart w:id="304" w:name="_Toc513658041"/>
      <w:bookmarkStart w:id="305" w:name="_Toc514178703"/>
      <w:r>
        <w:rPr>
          <w:rFonts w:hint="eastAsia"/>
        </w:rPr>
        <w:t>5.10.5.1 报告期末指数投资前十名股票中存在流通受限情况的说明</w:t>
      </w:r>
      <w:bookmarkEnd w:id="304"/>
      <w:bookmarkEnd w:id="305"/>
      <w:r>
        <w:rPr>
          <w:rFonts w:hint="eastAsia"/>
        </w:rPr>
        <w:t xml:space="preserve"> </w:t>
      </w:r>
    </w:p>
    <w:p w14:paraId="616ACA90" w14:textId="77777777" w:rsidR="00ED24E5" w:rsidRDefault="00ED24E5">
      <w:pPr>
        <w:spacing w:line="360" w:lineRule="auto"/>
        <w:ind w:firstLineChars="200" w:firstLine="420"/>
        <w:jc w:val="left"/>
      </w:pPr>
      <w:r>
        <w:rPr>
          <w:rFonts w:ascii="宋体" w:hAnsi="宋体" w:hint="eastAsia"/>
        </w:rPr>
        <w:t>本基金本报告期末前十名股票中不存在流通受限情况。</w:t>
      </w:r>
    </w:p>
    <w:p w14:paraId="58E9E787" w14:textId="77777777" w:rsidR="00ED24E5" w:rsidRDefault="00ED24E5">
      <w:pPr>
        <w:pStyle w:val="XBRLTitle4"/>
        <w:numPr>
          <w:ilvl w:val="0"/>
          <w:numId w:val="0"/>
        </w:numPr>
        <w:spacing w:before="156"/>
        <w:rPr>
          <w:rFonts w:hint="eastAsia"/>
        </w:rPr>
      </w:pPr>
      <w:bookmarkStart w:id="306" w:name="_Toc513658042"/>
      <w:bookmarkStart w:id="307" w:name="_Toc514178704"/>
      <w:r>
        <w:rPr>
          <w:rFonts w:hint="eastAsia"/>
        </w:rPr>
        <w:t>5.10.5.2 报告期末积极投资前五名股票中存在流通受限情况的说明</w:t>
      </w:r>
      <w:bookmarkEnd w:id="306"/>
      <w:bookmarkEnd w:id="307"/>
      <w:r>
        <w:rPr>
          <w:rFonts w:hint="eastAsia"/>
        </w:rPr>
        <w:t xml:space="preserve"> </w:t>
      </w:r>
    </w:p>
    <w:p w14:paraId="2064117E" w14:textId="77777777" w:rsidR="00ED24E5" w:rsidRDefault="00ED24E5">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p>
    <w:p w14:paraId="39FFD462" w14:textId="77777777" w:rsidR="00ED24E5" w:rsidRDefault="00ED24E5">
      <w:pPr>
        <w:pStyle w:val="XBRLTitle3"/>
        <w:spacing w:before="156"/>
        <w:ind w:left="0"/>
        <w:rPr>
          <w:rFonts w:hint="eastAsia"/>
        </w:rPr>
      </w:pPr>
      <w:bookmarkStart w:id="308" w:name="_Toc480465447"/>
      <w:bookmarkStart w:id="309" w:name="_Toc513658043"/>
      <w:bookmarkStart w:id="310" w:name="_Toc514178705"/>
      <w:bookmarkEnd w:id="303"/>
      <w:r>
        <w:rPr>
          <w:rFonts w:hint="eastAsia"/>
        </w:rPr>
        <w:t>投资组合报告附注的其他文字描述部分</w:t>
      </w:r>
      <w:bookmarkEnd w:id="308"/>
      <w:bookmarkEnd w:id="309"/>
      <w:bookmarkEnd w:id="310"/>
    </w:p>
    <w:p w14:paraId="268383A0" w14:textId="77777777" w:rsidR="00ED24E5" w:rsidRDefault="00ED24E5">
      <w:pPr>
        <w:spacing w:line="360" w:lineRule="auto"/>
        <w:ind w:firstLineChars="200" w:firstLine="420"/>
        <w:jc w:val="left"/>
      </w:pPr>
      <w:r>
        <w:rPr>
          <w:rFonts w:ascii="宋体" w:hAnsi="宋体" w:hint="eastAsia"/>
        </w:rPr>
        <w:t>因四舍五入原因，投资组合报告中分项之和与合计可能存在尾差。</w:t>
      </w:r>
    </w:p>
    <w:p w14:paraId="1E5D6AAB" w14:textId="77777777" w:rsidR="00ED24E5" w:rsidRDefault="00ED24E5">
      <w:pPr>
        <w:pStyle w:val="XBRLTitle1"/>
        <w:spacing w:before="156" w:line="360" w:lineRule="auto"/>
        <w:ind w:left="425"/>
        <w:rPr>
          <w:rFonts w:hint="eastAsia"/>
        </w:rPr>
      </w:pPr>
      <w:bookmarkStart w:id="311" w:name="_Toc514178706"/>
      <w:r>
        <w:rPr>
          <w:rFonts w:hint="eastAsia"/>
        </w:rPr>
        <w:t>开放式基金份额变动</w:t>
      </w:r>
      <w:bookmarkStart w:id="312" w:name="m601_tab"/>
      <w:bookmarkEnd w:id="152"/>
      <w:bookmarkEnd w:id="153"/>
      <w:bookmarkEnd w:id="154"/>
      <w:bookmarkEnd w:id="155"/>
      <w:bookmarkEnd w:id="311"/>
    </w:p>
    <w:p w14:paraId="00D1D7EC" w14:textId="77777777" w:rsidR="00ED24E5" w:rsidRDefault="00ED24E5">
      <w:pPr>
        <w:wordWrap w:val="0"/>
        <w:spacing w:line="360" w:lineRule="auto"/>
        <w:jc w:val="right"/>
      </w:pPr>
      <w:bookmarkStart w:id="313"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315ED1" w14:paraId="687EB160"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313"/>
          <w:p w14:paraId="0D553C40" w14:textId="77777777" w:rsidR="00ED24E5" w:rsidRDefault="00ED24E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5099E" w14:textId="77777777" w:rsidR="00ED24E5" w:rsidRDefault="00ED24E5">
            <w:pPr>
              <w:jc w:val="right"/>
            </w:pPr>
            <w:r>
              <w:rPr>
                <w:rFonts w:ascii="宋体" w:hAnsi="宋体" w:hint="eastAsia"/>
                <w:kern w:val="0"/>
                <w:szCs w:val="24"/>
                <w:lang w:eastAsia="zh-Hans"/>
              </w:rPr>
              <w:t>786,128,000.00</w:t>
            </w:r>
          </w:p>
        </w:tc>
      </w:tr>
      <w:tr w:rsidR="00315ED1" w14:paraId="441E202A"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679032" w14:textId="77777777" w:rsidR="00ED24E5" w:rsidRDefault="00ED24E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13A7EE" w14:textId="77777777" w:rsidR="00ED24E5" w:rsidRDefault="00ED24E5">
            <w:pPr>
              <w:jc w:val="right"/>
            </w:pPr>
            <w:r>
              <w:rPr>
                <w:rFonts w:ascii="宋体" w:hAnsi="宋体" w:hint="eastAsia"/>
                <w:lang w:eastAsia="zh-Hans"/>
              </w:rPr>
              <w:t>177,000,000.00</w:t>
            </w:r>
          </w:p>
        </w:tc>
      </w:tr>
      <w:tr w:rsidR="00315ED1" w14:paraId="3DF8072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C4C8C4" w14:textId="77777777" w:rsidR="00ED24E5" w:rsidRDefault="00ED24E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56FB6A" w14:textId="77777777" w:rsidR="00ED24E5" w:rsidRDefault="00ED24E5">
            <w:pPr>
              <w:jc w:val="right"/>
            </w:pPr>
            <w:r>
              <w:rPr>
                <w:rFonts w:ascii="宋体" w:hAnsi="宋体" w:hint="eastAsia"/>
                <w:lang w:eastAsia="zh-Hans"/>
              </w:rPr>
              <w:t>2,000,000.00</w:t>
            </w:r>
          </w:p>
        </w:tc>
      </w:tr>
      <w:tr w:rsidR="00315ED1" w14:paraId="29D5979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6F705" w14:textId="77777777" w:rsidR="00ED24E5" w:rsidRDefault="00ED24E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AF8031" w14:textId="77777777" w:rsidR="00ED24E5" w:rsidRDefault="00ED24E5">
            <w:pPr>
              <w:jc w:val="right"/>
            </w:pPr>
            <w:r>
              <w:rPr>
                <w:rFonts w:ascii="宋体" w:hAnsi="宋体" w:hint="eastAsia"/>
                <w:lang w:eastAsia="zh-Hans"/>
              </w:rPr>
              <w:t>-</w:t>
            </w:r>
          </w:p>
        </w:tc>
      </w:tr>
      <w:tr w:rsidR="00315ED1" w14:paraId="3890CD3E"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245F42" w14:textId="77777777" w:rsidR="00ED24E5" w:rsidRDefault="00ED24E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6728B0" w14:textId="77777777" w:rsidR="00ED24E5" w:rsidRDefault="00ED24E5">
            <w:pPr>
              <w:jc w:val="right"/>
            </w:pPr>
            <w:r>
              <w:rPr>
                <w:rFonts w:ascii="宋体" w:hAnsi="宋体" w:hint="eastAsia"/>
                <w:szCs w:val="24"/>
                <w:lang w:eastAsia="zh-Hans"/>
              </w:rPr>
              <w:t>961,128,000.00</w:t>
            </w:r>
            <w:r>
              <w:rPr>
                <w:rFonts w:ascii="宋体" w:hAnsi="宋体" w:hint="eastAsia"/>
                <w:lang w:eastAsia="zh-Hans"/>
              </w:rPr>
              <w:t xml:space="preserve"> </w:t>
            </w:r>
          </w:p>
        </w:tc>
      </w:tr>
    </w:tbl>
    <w:p w14:paraId="261EA42F" w14:textId="77777777" w:rsidR="00ED24E5" w:rsidRDefault="00ED24E5">
      <w:pPr>
        <w:pStyle w:val="XBRLTitle1"/>
        <w:spacing w:before="156" w:line="360" w:lineRule="auto"/>
        <w:ind w:left="425"/>
        <w:rPr>
          <w:rFonts w:hint="eastAsia"/>
        </w:rPr>
      </w:pPr>
      <w:bookmarkStart w:id="314" w:name="m7manage01"/>
      <w:bookmarkStart w:id="315" w:name="_Toc512519522"/>
      <w:bookmarkStart w:id="316" w:name="_Toc481075090"/>
      <w:bookmarkStart w:id="317" w:name="_Toc438646478"/>
      <w:bookmarkStart w:id="318" w:name="_Toc490050043"/>
      <w:bookmarkStart w:id="319" w:name="_Toc514178707"/>
      <w:bookmarkEnd w:id="156"/>
      <w:bookmarkEnd w:id="312"/>
      <w:r>
        <w:rPr>
          <w:rFonts w:hint="eastAsia"/>
        </w:rPr>
        <w:t>基金管理人运用固有资金投资本基金交易明细</w:t>
      </w:r>
      <w:bookmarkEnd w:id="314"/>
      <w:bookmarkEnd w:id="315"/>
      <w:bookmarkEnd w:id="316"/>
      <w:bookmarkEnd w:id="317"/>
      <w:bookmarkEnd w:id="318"/>
      <w:bookmarkEnd w:id="319"/>
      <w:r>
        <w:rPr>
          <w:rFonts w:hint="eastAsia"/>
        </w:rPr>
        <w:t xml:space="preserve"> </w:t>
      </w:r>
    </w:p>
    <w:p w14:paraId="008D5EB1" w14:textId="77777777" w:rsidR="00ED24E5" w:rsidRDefault="00ED24E5">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4A7667F2" w14:textId="77777777" w:rsidR="00ED24E5" w:rsidRDefault="00ED24E5">
      <w:pPr>
        <w:pStyle w:val="XBRLTitle1"/>
        <w:spacing w:before="156" w:line="360" w:lineRule="auto"/>
        <w:ind w:left="425"/>
        <w:rPr>
          <w:rFonts w:hint="eastAsia"/>
        </w:rPr>
      </w:pPr>
      <w:bookmarkStart w:id="320" w:name="_Toc512519526"/>
      <w:bookmarkStart w:id="321" w:name="_Toc490050046"/>
      <w:bookmarkStart w:id="322" w:name="_Toc481075094"/>
      <w:bookmarkStart w:id="323" w:name="_Toc479856294"/>
      <w:bookmarkStart w:id="324" w:name="_Toc514178710"/>
      <w:bookmarkStart w:id="325" w:name="m701"/>
      <w:r>
        <w:rPr>
          <w:rFonts w:hint="eastAsia"/>
        </w:rPr>
        <w:t>影响投资者决策的其他重要信息</w:t>
      </w:r>
      <w:bookmarkEnd w:id="320"/>
      <w:bookmarkEnd w:id="321"/>
      <w:bookmarkEnd w:id="322"/>
      <w:bookmarkEnd w:id="323"/>
      <w:bookmarkEnd w:id="324"/>
      <w:r>
        <w:rPr>
          <w:rFonts w:hint="eastAsia"/>
          <w:lang w:eastAsia="zh-CN"/>
        </w:rPr>
        <w:t xml:space="preserve"> </w:t>
      </w:r>
    </w:p>
    <w:p w14:paraId="3B7E78DF" w14:textId="77777777" w:rsidR="00ED24E5" w:rsidRDefault="00ED24E5">
      <w:pPr>
        <w:pStyle w:val="XBRLTitle2"/>
        <w:spacing w:before="156" w:line="360" w:lineRule="auto"/>
        <w:ind w:left="454"/>
        <w:rPr>
          <w:rFonts w:hint="eastAsia"/>
        </w:rPr>
      </w:pPr>
      <w:bookmarkStart w:id="326" w:name="_Toc512519527"/>
      <w:bookmarkStart w:id="327" w:name="_Toc481075095"/>
      <w:bookmarkStart w:id="328" w:name="_Toc490050047"/>
      <w:bookmarkStart w:id="329" w:name="_Toc514178711"/>
      <w:r>
        <w:rPr>
          <w:rFonts w:hint="eastAsia"/>
          <w:kern w:val="0"/>
        </w:rPr>
        <w:t>报告期内单一投资者持有基金份额比例达到或超过20%的情况</w:t>
      </w:r>
      <w:bookmarkEnd w:id="326"/>
      <w:bookmarkEnd w:id="327"/>
      <w:bookmarkEnd w:id="328"/>
      <w:bookmarkEnd w:id="329"/>
      <w:r>
        <w:rPr>
          <w:rFonts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760"/>
        <w:gridCol w:w="955"/>
        <w:gridCol w:w="1480"/>
        <w:gridCol w:w="1375"/>
        <w:gridCol w:w="1375"/>
        <w:gridCol w:w="1480"/>
        <w:gridCol w:w="984"/>
      </w:tblGrid>
      <w:tr w:rsidR="00315ED1" w14:paraId="27B6EFE1" w14:textId="77777777">
        <w:trPr>
          <w:divId w:val="756681382"/>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CCAA" w14:textId="77777777" w:rsidR="00ED24E5" w:rsidRDefault="00ED24E5">
            <w:pPr>
              <w:jc w:val="center"/>
            </w:pPr>
            <w:bookmarkStart w:id="330" w:name="m12_01"/>
            <w:bookmarkStart w:id="331" w:name="_Toc433036733"/>
            <w:bookmarkStart w:id="332" w:name="m13_01_01"/>
            <w:bookmarkStart w:id="333" w:name="m13_01"/>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8B84CC" w14:textId="77777777" w:rsidR="00ED24E5" w:rsidRDefault="00ED24E5">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28DCE" w14:textId="77777777" w:rsidR="00ED24E5" w:rsidRDefault="00ED24E5">
            <w:pPr>
              <w:widowControl/>
              <w:jc w:val="center"/>
            </w:pPr>
            <w:r>
              <w:rPr>
                <w:rFonts w:ascii="宋体" w:hAnsi="宋体" w:hint="eastAsia"/>
                <w:color w:val="000000"/>
                <w:kern w:val="0"/>
              </w:rPr>
              <w:t xml:space="preserve">报告期末持有基金情况 </w:t>
            </w:r>
          </w:p>
        </w:tc>
      </w:tr>
      <w:tr w:rsidR="00315ED1" w14:paraId="45C87A6F" w14:textId="77777777">
        <w:trPr>
          <w:divId w:val="75668138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D4EA0" w14:textId="77777777" w:rsidR="00ED24E5" w:rsidRDefault="00ED24E5">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E1954" w14:textId="77777777" w:rsidR="00ED24E5" w:rsidRDefault="00ED24E5">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E971E" w14:textId="77777777" w:rsidR="00ED24E5" w:rsidRDefault="00ED24E5">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80714" w14:textId="77777777" w:rsidR="00ED24E5" w:rsidRDefault="00ED24E5">
            <w:pPr>
              <w:widowControl/>
              <w:jc w:val="center"/>
            </w:pPr>
            <w:r>
              <w:rPr>
                <w:rFonts w:ascii="宋体" w:hAnsi="宋体" w:hint="eastAsia"/>
                <w:color w:val="000000"/>
                <w:kern w:val="0"/>
              </w:rPr>
              <w:t xml:space="preserve">期初 </w:t>
            </w:r>
          </w:p>
          <w:p w14:paraId="62347869" w14:textId="77777777" w:rsidR="00ED24E5" w:rsidRDefault="00ED24E5">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FC2E70" w14:textId="77777777" w:rsidR="00ED24E5" w:rsidRDefault="00ED24E5">
            <w:pPr>
              <w:widowControl/>
              <w:jc w:val="center"/>
            </w:pPr>
            <w:r>
              <w:rPr>
                <w:rFonts w:ascii="宋体" w:hAnsi="宋体" w:hint="eastAsia"/>
                <w:color w:val="000000"/>
                <w:kern w:val="0"/>
              </w:rPr>
              <w:t xml:space="preserve">申购 </w:t>
            </w:r>
          </w:p>
          <w:p w14:paraId="128E2D72" w14:textId="77777777" w:rsidR="00ED24E5" w:rsidRDefault="00ED24E5">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22F13" w14:textId="77777777" w:rsidR="00ED24E5" w:rsidRDefault="00ED24E5">
            <w:pPr>
              <w:widowControl/>
              <w:jc w:val="center"/>
            </w:pPr>
            <w:r>
              <w:rPr>
                <w:rFonts w:ascii="宋体" w:hAnsi="宋体" w:hint="eastAsia"/>
                <w:color w:val="000000"/>
                <w:kern w:val="0"/>
              </w:rPr>
              <w:t xml:space="preserve">赎回 </w:t>
            </w:r>
          </w:p>
          <w:p w14:paraId="7E84E2BC" w14:textId="77777777" w:rsidR="00ED24E5" w:rsidRDefault="00ED24E5">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B49CC" w14:textId="77777777" w:rsidR="00ED24E5" w:rsidRDefault="00ED24E5">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AE88F" w14:textId="77777777" w:rsidR="00ED24E5" w:rsidRDefault="00ED24E5">
            <w:pPr>
              <w:widowControl/>
              <w:jc w:val="center"/>
            </w:pPr>
            <w:r>
              <w:rPr>
                <w:rFonts w:ascii="宋体" w:hAnsi="宋体" w:hint="eastAsia"/>
                <w:color w:val="000000"/>
                <w:kern w:val="0"/>
              </w:rPr>
              <w:t xml:space="preserve">份额占比 </w:t>
            </w:r>
          </w:p>
        </w:tc>
      </w:tr>
      <w:tr w:rsidR="00315ED1" w14:paraId="69E7D6D0" w14:textId="77777777">
        <w:trPr>
          <w:divId w:val="756681382"/>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DCEEA" w14:textId="77777777" w:rsidR="00ED24E5" w:rsidRDefault="00ED24E5">
            <w:pPr>
              <w:widowControl/>
              <w:jc w:val="center"/>
            </w:pPr>
            <w:r>
              <w:rPr>
                <w:rFonts w:ascii="宋体" w:hAnsi="宋体" w:hint="eastAsia"/>
                <w:color w:val="000000"/>
                <w:szCs w:val="21"/>
              </w:rPr>
              <w:t>联接</w:t>
            </w:r>
            <w:r>
              <w:rPr>
                <w:rFonts w:ascii="宋体" w:hAnsi="宋体" w:hint="eastAsia"/>
                <w:color w:val="000000"/>
                <w:szCs w:val="21"/>
              </w:rPr>
              <w:lastRenderedPageBreak/>
              <w:t>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27C7B1A3" w14:textId="77777777" w:rsidR="00ED24E5" w:rsidRDefault="00ED24E5">
            <w:pPr>
              <w:widowControl/>
              <w:jc w:val="center"/>
            </w:pPr>
            <w:r>
              <w:rPr>
                <w:rFonts w:ascii="宋体" w:hAnsi="宋体" w:hint="eastAsia"/>
                <w:color w:val="000000"/>
                <w:szCs w:val="21"/>
              </w:rPr>
              <w:lastRenderedPageBreak/>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32F690C2" w14:textId="77777777" w:rsidR="00ED24E5" w:rsidRDefault="00ED24E5">
            <w:pPr>
              <w:widowControl/>
              <w:jc w:val="center"/>
            </w:pPr>
            <w:r>
              <w:rPr>
                <w:rFonts w:ascii="宋体" w:hAnsi="宋体" w:hint="eastAsia"/>
                <w:color w:val="000000"/>
                <w:szCs w:val="21"/>
              </w:rPr>
              <w:t>20260101-20260331</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381C3473" w14:textId="77777777" w:rsidR="00ED24E5" w:rsidRDefault="00ED24E5">
            <w:pPr>
              <w:widowControl/>
              <w:jc w:val="right"/>
            </w:pPr>
            <w:r>
              <w:rPr>
                <w:rFonts w:ascii="宋体" w:hAnsi="宋体" w:hint="eastAsia"/>
                <w:color w:val="000000"/>
                <w:szCs w:val="21"/>
              </w:rPr>
              <w:t>338,364,400.00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2D14EEAE" w14:textId="77777777" w:rsidR="00ED24E5" w:rsidRDefault="00ED24E5">
            <w:pPr>
              <w:widowControl/>
              <w:jc w:val="right"/>
            </w:pPr>
            <w:r>
              <w:rPr>
                <w:rFonts w:ascii="宋体" w:hAnsi="宋体" w:hint="eastAsia"/>
                <w:color w:val="000000"/>
                <w:szCs w:val="21"/>
              </w:rPr>
              <w:t>57,700,000.00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171546F4" w14:textId="77777777" w:rsidR="00ED24E5" w:rsidRDefault="00ED24E5">
            <w:pPr>
              <w:widowControl/>
              <w:jc w:val="right"/>
            </w:pPr>
            <w:r>
              <w:rPr>
                <w:rFonts w:ascii="宋体" w:hAnsi="宋体" w:hint="eastAsia"/>
                <w:color w:val="000000"/>
                <w:szCs w:val="21"/>
              </w:rPr>
              <w:t>25,000,000.00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264FCBE5" w14:textId="77777777" w:rsidR="00ED24E5" w:rsidRDefault="00ED24E5">
            <w:pPr>
              <w:widowControl/>
              <w:jc w:val="right"/>
            </w:pPr>
            <w:r>
              <w:rPr>
                <w:rFonts w:ascii="宋体" w:hAnsi="宋体" w:hint="eastAsia"/>
                <w:color w:val="000000"/>
                <w:szCs w:val="21"/>
              </w:rPr>
              <w:t>371,064,400.00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5E4DCE15" w14:textId="77777777" w:rsidR="00ED24E5" w:rsidRDefault="00ED24E5">
            <w:pPr>
              <w:widowControl/>
              <w:jc w:val="right"/>
            </w:pPr>
            <w:r>
              <w:rPr>
                <w:rFonts w:ascii="宋体" w:hAnsi="宋体" w:hint="eastAsia"/>
                <w:color w:val="000000"/>
                <w:szCs w:val="21"/>
              </w:rPr>
              <w:t>38.61</w:t>
            </w:r>
            <w:r>
              <w:rPr>
                <w:szCs w:val="21"/>
              </w:rPr>
              <w:t>%</w:t>
            </w:r>
            <w:r>
              <w:t xml:space="preserve"> </w:t>
            </w:r>
            <w:bookmarkEnd w:id="17"/>
            <w:bookmarkEnd w:id="160"/>
            <w:bookmarkEnd w:id="161"/>
            <w:bookmarkEnd w:id="330"/>
            <w:bookmarkEnd w:id="331"/>
            <w:bookmarkEnd w:id="332"/>
            <w:bookmarkEnd w:id="333"/>
          </w:p>
        </w:tc>
      </w:tr>
      <w:bookmarkEnd w:id="18"/>
      <w:bookmarkEnd w:id="53"/>
      <w:tr w:rsidR="00315ED1" w14:paraId="02F03221" w14:textId="77777777">
        <w:trPr>
          <w:divId w:val="75668138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8EBEF" w14:textId="77777777" w:rsidR="00ED24E5" w:rsidRDefault="00ED24E5">
            <w:pPr>
              <w:widowControl/>
              <w:jc w:val="center"/>
            </w:pPr>
            <w:r>
              <w:rPr>
                <w:rFonts w:ascii="宋体" w:hAnsi="宋体" w:hint="eastAsia"/>
                <w:color w:val="000000"/>
                <w:kern w:val="0"/>
              </w:rPr>
              <w:t xml:space="preserve">产品特有风险 </w:t>
            </w:r>
          </w:p>
        </w:tc>
      </w:tr>
      <w:tr w:rsidR="00315ED1" w14:paraId="7FCEE22E" w14:textId="77777777">
        <w:trPr>
          <w:divId w:val="756681382"/>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FCAAB" w14:textId="77777777" w:rsidR="00ED24E5" w:rsidRDefault="00ED24E5">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EC7EA4F" w14:textId="77777777" w:rsidR="00ED24E5" w:rsidRDefault="00ED24E5">
      <w:pPr>
        <w:pStyle w:val="XBRLTitle1"/>
        <w:spacing w:before="156" w:line="360" w:lineRule="auto"/>
        <w:ind w:left="425"/>
        <w:rPr>
          <w:rFonts w:hint="eastAsia"/>
        </w:rPr>
      </w:pPr>
      <w:bookmarkStart w:id="334" w:name="_Toc512519529"/>
      <w:bookmarkStart w:id="335" w:name="_Toc490050049"/>
      <w:bookmarkStart w:id="336" w:name="_Toc481075097"/>
      <w:bookmarkStart w:id="337" w:name="_Toc438646481"/>
      <w:bookmarkStart w:id="338" w:name="_Toc514178713"/>
      <w:bookmarkEnd w:id="325"/>
      <w:r>
        <w:rPr>
          <w:rFonts w:hint="eastAsia"/>
        </w:rPr>
        <w:t>备查文件目录</w:t>
      </w:r>
      <w:bookmarkEnd w:id="334"/>
      <w:bookmarkEnd w:id="335"/>
      <w:bookmarkEnd w:id="336"/>
      <w:bookmarkEnd w:id="337"/>
      <w:bookmarkEnd w:id="338"/>
      <w:r>
        <w:rPr>
          <w:rFonts w:hint="eastAsia"/>
        </w:rPr>
        <w:t xml:space="preserve"> </w:t>
      </w:r>
    </w:p>
    <w:p w14:paraId="1674AC3F" w14:textId="77777777" w:rsidR="00ED24E5" w:rsidRDefault="00ED24E5">
      <w:pPr>
        <w:pStyle w:val="XBRLTitle2"/>
        <w:spacing w:before="156" w:line="360" w:lineRule="auto"/>
        <w:ind w:left="454"/>
        <w:rPr>
          <w:rFonts w:hint="eastAsia"/>
        </w:rPr>
      </w:pPr>
      <w:bookmarkStart w:id="339" w:name="_Toc438646482"/>
      <w:bookmarkStart w:id="340" w:name="_Toc512519530"/>
      <w:bookmarkStart w:id="341" w:name="_Toc481075098"/>
      <w:bookmarkStart w:id="342" w:name="_Toc490050050"/>
      <w:bookmarkStart w:id="343" w:name="_Toc514178714"/>
      <w:bookmarkStart w:id="344" w:name="m801_01_1733"/>
      <w:r>
        <w:rPr>
          <w:rFonts w:hint="eastAsia"/>
        </w:rPr>
        <w:t>备查文件目录</w:t>
      </w:r>
      <w:bookmarkEnd w:id="339"/>
      <w:bookmarkEnd w:id="340"/>
      <w:bookmarkEnd w:id="341"/>
      <w:bookmarkEnd w:id="342"/>
      <w:bookmarkEnd w:id="343"/>
      <w:r>
        <w:rPr>
          <w:rFonts w:hint="eastAsia"/>
        </w:rPr>
        <w:t xml:space="preserve"> </w:t>
      </w:r>
    </w:p>
    <w:p w14:paraId="1500B4AC" w14:textId="77777777" w:rsidR="00ED24E5" w:rsidRDefault="00ED24E5">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(二)摩根恒生科技交易型开放式指数证券投资基金(QDII)基金合同</w:t>
      </w:r>
      <w:r>
        <w:rPr>
          <w:rFonts w:ascii="宋体" w:hAnsi="宋体" w:cs="宋体" w:hint="eastAsia"/>
          <w:color w:val="000000"/>
          <w:kern w:val="0"/>
        </w:rPr>
        <w:br/>
        <w:t xml:space="preserve">　　(三)摩根恒生科技交易型开放式指数证券投资基金(QDII)托管协议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(七)中国证监会要求的其他文件</w:t>
      </w:r>
    </w:p>
    <w:p w14:paraId="571FDE69" w14:textId="77777777" w:rsidR="00ED24E5" w:rsidRDefault="00ED24E5">
      <w:pPr>
        <w:pStyle w:val="XBRLTitle2"/>
        <w:spacing w:before="156" w:line="360" w:lineRule="auto"/>
        <w:ind w:left="454"/>
        <w:rPr>
          <w:rFonts w:hint="eastAsia"/>
        </w:rPr>
      </w:pPr>
      <w:bookmarkStart w:id="345" w:name="_Toc438646483"/>
      <w:bookmarkStart w:id="346" w:name="_Toc512519531"/>
      <w:bookmarkStart w:id="347" w:name="_Toc481075099"/>
      <w:bookmarkStart w:id="348" w:name="_Toc490050051"/>
      <w:bookmarkStart w:id="349" w:name="_Toc514178715"/>
      <w:bookmarkStart w:id="350" w:name="m801_01_1734"/>
      <w:bookmarkEnd w:id="344"/>
      <w:r>
        <w:rPr>
          <w:rFonts w:hint="eastAsia"/>
        </w:rPr>
        <w:t>存放地点</w:t>
      </w:r>
      <w:bookmarkEnd w:id="345"/>
      <w:bookmarkEnd w:id="346"/>
      <w:bookmarkEnd w:id="347"/>
      <w:bookmarkEnd w:id="348"/>
      <w:bookmarkEnd w:id="349"/>
      <w:r>
        <w:rPr>
          <w:rFonts w:hint="eastAsia"/>
        </w:rPr>
        <w:t xml:space="preserve"> </w:t>
      </w:r>
    </w:p>
    <w:p w14:paraId="7CA43742" w14:textId="77777777" w:rsidR="00ED24E5" w:rsidRDefault="00ED24E5">
      <w:pPr>
        <w:spacing w:line="360" w:lineRule="auto"/>
        <w:ind w:firstLineChars="200" w:firstLine="420"/>
        <w:jc w:val="left"/>
      </w:pPr>
      <w:r>
        <w:rPr>
          <w:rFonts w:ascii="宋体" w:hAnsi="宋体" w:cs="宋体" w:hint="eastAsia"/>
          <w:color w:val="000000"/>
          <w:kern w:val="0"/>
        </w:rPr>
        <w:t>基金管理人或基金托管人住所。</w:t>
      </w:r>
    </w:p>
    <w:p w14:paraId="42E8EC5E" w14:textId="77777777" w:rsidR="00ED24E5" w:rsidRDefault="00ED24E5">
      <w:pPr>
        <w:pStyle w:val="XBRLTitle2"/>
        <w:spacing w:before="156" w:line="360" w:lineRule="auto"/>
        <w:ind w:left="454"/>
        <w:rPr>
          <w:rFonts w:hint="eastAsia"/>
        </w:rPr>
      </w:pPr>
      <w:bookmarkStart w:id="351" w:name="_Toc438646484"/>
      <w:bookmarkStart w:id="352" w:name="_Toc512519532"/>
      <w:bookmarkStart w:id="353" w:name="_Toc481075100"/>
      <w:bookmarkStart w:id="354" w:name="_Toc490050052"/>
      <w:bookmarkStart w:id="355" w:name="_Toc514178716"/>
      <w:bookmarkStart w:id="356" w:name="m801_01_1735"/>
      <w:bookmarkEnd w:id="350"/>
      <w:r>
        <w:rPr>
          <w:rFonts w:hint="eastAsia"/>
        </w:rPr>
        <w:t>查阅方式</w:t>
      </w:r>
      <w:bookmarkEnd w:id="351"/>
      <w:bookmarkEnd w:id="352"/>
      <w:bookmarkEnd w:id="353"/>
      <w:bookmarkEnd w:id="354"/>
      <w:bookmarkEnd w:id="355"/>
      <w:r>
        <w:rPr>
          <w:rFonts w:hint="eastAsia"/>
        </w:rPr>
        <w:t xml:space="preserve"> </w:t>
      </w:r>
    </w:p>
    <w:p w14:paraId="7CC0A2B1" w14:textId="77777777" w:rsidR="00ED24E5" w:rsidRDefault="00ED24E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6"/>
    <w:p w14:paraId="052E6A9F" w14:textId="77777777" w:rsidR="00ED24E5" w:rsidRDefault="00ED24E5">
      <w:pPr>
        <w:spacing w:line="360" w:lineRule="auto"/>
        <w:ind w:firstLineChars="600" w:firstLine="1687"/>
        <w:jc w:val="left"/>
      </w:pPr>
      <w:r>
        <w:rPr>
          <w:rFonts w:ascii="宋体" w:hAnsi="宋体" w:hint="eastAsia"/>
          <w:b/>
          <w:bCs/>
          <w:sz w:val="28"/>
          <w:szCs w:val="30"/>
        </w:rPr>
        <w:t xml:space="preserve">　 </w:t>
      </w:r>
    </w:p>
    <w:p w14:paraId="60BD1539" w14:textId="77777777" w:rsidR="00ED24E5" w:rsidRDefault="00ED24E5">
      <w:pPr>
        <w:spacing w:line="360" w:lineRule="auto"/>
        <w:ind w:firstLineChars="600" w:firstLine="1687"/>
        <w:jc w:val="left"/>
      </w:pPr>
      <w:r>
        <w:rPr>
          <w:rFonts w:ascii="宋体" w:hAnsi="宋体" w:hint="eastAsia"/>
          <w:b/>
          <w:bCs/>
          <w:sz w:val="28"/>
          <w:szCs w:val="30"/>
        </w:rPr>
        <w:t xml:space="preserve">　 </w:t>
      </w:r>
    </w:p>
    <w:p w14:paraId="50E42624" w14:textId="77777777" w:rsidR="00ED24E5" w:rsidRDefault="00ED24E5">
      <w:pPr>
        <w:spacing w:line="360" w:lineRule="auto"/>
        <w:ind w:firstLineChars="600" w:firstLine="1446"/>
        <w:jc w:val="right"/>
      </w:pPr>
      <w:r>
        <w:rPr>
          <w:rFonts w:ascii="宋体" w:hAnsi="宋体" w:hint="eastAsia"/>
          <w:b/>
          <w:bCs/>
          <w:sz w:val="24"/>
          <w:szCs w:val="24"/>
        </w:rPr>
        <w:t>摩根基金管理（中国）有限公司</w:t>
      </w:r>
    </w:p>
    <w:p w14:paraId="5B980546" w14:textId="77777777" w:rsidR="00ED24E5" w:rsidRDefault="00ED24E5">
      <w:pPr>
        <w:spacing w:line="360" w:lineRule="auto"/>
        <w:ind w:firstLineChars="600" w:firstLine="1446"/>
        <w:jc w:val="right"/>
      </w:pPr>
      <w:r>
        <w:rPr>
          <w:rFonts w:ascii="宋体" w:hAnsi="宋体" w:hint="eastAsia"/>
          <w:b/>
          <w:bCs/>
          <w:sz w:val="24"/>
          <w:szCs w:val="24"/>
        </w:rPr>
        <w:t>2026年4月22日</w:t>
      </w:r>
      <w:bookmarkEnd w:id="19"/>
    </w:p>
    <w:sectPr w:rsidR="00ED24E5">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E78C" w14:textId="77777777" w:rsidR="00F71F89" w:rsidRDefault="00F71F89">
      <w:pPr>
        <w:rPr>
          <w:szCs w:val="21"/>
        </w:rPr>
      </w:pPr>
      <w:r>
        <w:rPr>
          <w:szCs w:val="21"/>
        </w:rPr>
        <w:separator/>
      </w:r>
      <w:r>
        <w:rPr>
          <w:szCs w:val="21"/>
        </w:rPr>
        <w:t xml:space="preserve"> </w:t>
      </w:r>
    </w:p>
  </w:endnote>
  <w:endnote w:type="continuationSeparator" w:id="0">
    <w:p w14:paraId="092283F8" w14:textId="77777777" w:rsidR="00F71F89" w:rsidRDefault="00F71F8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32F6" w14:textId="77777777" w:rsidR="00ED24E5" w:rsidRDefault="00ED24E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1A13" w14:textId="77777777" w:rsidR="00F71F89" w:rsidRDefault="00F71F89">
      <w:pPr>
        <w:rPr>
          <w:szCs w:val="21"/>
        </w:rPr>
      </w:pPr>
      <w:r>
        <w:rPr>
          <w:szCs w:val="21"/>
        </w:rPr>
        <w:separator/>
      </w:r>
      <w:r>
        <w:rPr>
          <w:szCs w:val="21"/>
        </w:rPr>
        <w:t xml:space="preserve"> </w:t>
      </w:r>
    </w:p>
  </w:footnote>
  <w:footnote w:type="continuationSeparator" w:id="0">
    <w:p w14:paraId="470890A8" w14:textId="77777777" w:rsidR="00F71F89" w:rsidRDefault="00F71F8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2B01" w14:textId="77777777" w:rsidR="00ED24E5" w:rsidRDefault="00ED24E5">
    <w:pPr>
      <w:pStyle w:val="a8"/>
      <w:jc w:val="right"/>
    </w:pPr>
    <w:r>
      <w:rPr>
        <w:rFonts w:ascii="宋体" w:hAnsi="宋体" w:hint="eastAsia"/>
      </w:rPr>
      <w:t>摩根恒生科技交易型开放式指数证券投资基金(QDII)2026年第1季度报告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52462574">
    <w:abstractNumId w:val="0"/>
  </w:num>
  <w:num w:numId="2" w16cid:durableId="1911888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12"/>
    <w:rsid w:val="000C5907"/>
    <w:rsid w:val="002427C5"/>
    <w:rsid w:val="00315ED1"/>
    <w:rsid w:val="004B2628"/>
    <w:rsid w:val="00EA202A"/>
    <w:rsid w:val="00ED24E5"/>
    <w:rsid w:val="00F25B12"/>
    <w:rsid w:val="00F5667E"/>
    <w:rsid w:val="00F71F89"/>
    <w:rsid w:val="00FD73F5"/>
    <w:rsid w:val="00FE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E62542D"/>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2427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80058">
      <w:marLeft w:val="0"/>
      <w:marRight w:val="0"/>
      <w:marTop w:val="0"/>
      <w:marBottom w:val="0"/>
      <w:divBdr>
        <w:top w:val="none" w:sz="0" w:space="0" w:color="auto"/>
        <w:left w:val="none" w:sz="0" w:space="0" w:color="auto"/>
        <w:bottom w:val="none" w:sz="0" w:space="0" w:color="auto"/>
        <w:right w:val="none" w:sz="0" w:space="0" w:color="auto"/>
      </w:divBdr>
      <w:divsChild>
        <w:div w:id="1241907247">
          <w:marLeft w:val="0"/>
          <w:marRight w:val="0"/>
          <w:marTop w:val="0"/>
          <w:marBottom w:val="0"/>
          <w:divBdr>
            <w:top w:val="none" w:sz="0" w:space="0" w:color="auto"/>
            <w:left w:val="none" w:sz="0" w:space="0" w:color="auto"/>
            <w:bottom w:val="none" w:sz="0" w:space="0" w:color="auto"/>
            <w:right w:val="none" w:sz="0" w:space="0" w:color="auto"/>
          </w:divBdr>
        </w:div>
      </w:divsChild>
    </w:div>
    <w:div w:id="361590417">
      <w:marLeft w:val="0"/>
      <w:marRight w:val="0"/>
      <w:marTop w:val="0"/>
      <w:marBottom w:val="0"/>
      <w:divBdr>
        <w:top w:val="none" w:sz="0" w:space="0" w:color="auto"/>
        <w:left w:val="none" w:sz="0" w:space="0" w:color="auto"/>
        <w:bottom w:val="none" w:sz="0" w:space="0" w:color="auto"/>
        <w:right w:val="none" w:sz="0" w:space="0" w:color="auto"/>
      </w:divBdr>
    </w:div>
    <w:div w:id="487599387">
      <w:marLeft w:val="0"/>
      <w:marRight w:val="0"/>
      <w:marTop w:val="0"/>
      <w:marBottom w:val="0"/>
      <w:divBdr>
        <w:top w:val="none" w:sz="0" w:space="0" w:color="auto"/>
        <w:left w:val="none" w:sz="0" w:space="0" w:color="auto"/>
        <w:bottom w:val="none" w:sz="0" w:space="0" w:color="auto"/>
        <w:right w:val="none" w:sz="0" w:space="0" w:color="auto"/>
      </w:divBdr>
    </w:div>
    <w:div w:id="558637825">
      <w:marLeft w:val="0"/>
      <w:marRight w:val="0"/>
      <w:marTop w:val="0"/>
      <w:marBottom w:val="0"/>
      <w:divBdr>
        <w:top w:val="none" w:sz="0" w:space="0" w:color="auto"/>
        <w:left w:val="none" w:sz="0" w:space="0" w:color="auto"/>
        <w:bottom w:val="none" w:sz="0" w:space="0" w:color="auto"/>
        <w:right w:val="none" w:sz="0" w:space="0" w:color="auto"/>
      </w:divBdr>
      <w:divsChild>
        <w:div w:id="745348009">
          <w:marLeft w:val="0"/>
          <w:marRight w:val="0"/>
          <w:marTop w:val="0"/>
          <w:marBottom w:val="0"/>
          <w:divBdr>
            <w:top w:val="none" w:sz="0" w:space="0" w:color="auto"/>
            <w:left w:val="none" w:sz="0" w:space="0" w:color="auto"/>
            <w:bottom w:val="none" w:sz="0" w:space="0" w:color="auto"/>
            <w:right w:val="none" w:sz="0" w:space="0" w:color="auto"/>
          </w:divBdr>
        </w:div>
      </w:divsChild>
    </w:div>
    <w:div w:id="650909963">
      <w:marLeft w:val="0"/>
      <w:marRight w:val="0"/>
      <w:marTop w:val="0"/>
      <w:marBottom w:val="0"/>
      <w:divBdr>
        <w:top w:val="none" w:sz="0" w:space="0" w:color="auto"/>
        <w:left w:val="none" w:sz="0" w:space="0" w:color="auto"/>
        <w:bottom w:val="none" w:sz="0" w:space="0" w:color="auto"/>
        <w:right w:val="none" w:sz="0" w:space="0" w:color="auto"/>
      </w:divBdr>
    </w:div>
    <w:div w:id="756681382">
      <w:marLeft w:val="0"/>
      <w:marRight w:val="0"/>
      <w:marTop w:val="0"/>
      <w:marBottom w:val="0"/>
      <w:divBdr>
        <w:top w:val="none" w:sz="0" w:space="0" w:color="auto"/>
        <w:left w:val="none" w:sz="0" w:space="0" w:color="auto"/>
        <w:bottom w:val="none" w:sz="0" w:space="0" w:color="auto"/>
        <w:right w:val="none" w:sz="0" w:space="0" w:color="auto"/>
      </w:divBdr>
    </w:div>
    <w:div w:id="955214198">
      <w:marLeft w:val="0"/>
      <w:marRight w:val="0"/>
      <w:marTop w:val="0"/>
      <w:marBottom w:val="0"/>
      <w:divBdr>
        <w:top w:val="none" w:sz="0" w:space="0" w:color="auto"/>
        <w:left w:val="none" w:sz="0" w:space="0" w:color="auto"/>
        <w:bottom w:val="none" w:sz="0" w:space="0" w:color="auto"/>
        <w:right w:val="none" w:sz="0" w:space="0" w:color="auto"/>
      </w:divBdr>
    </w:div>
    <w:div w:id="981152766">
      <w:marLeft w:val="0"/>
      <w:marRight w:val="0"/>
      <w:marTop w:val="0"/>
      <w:marBottom w:val="0"/>
      <w:divBdr>
        <w:top w:val="none" w:sz="0" w:space="0" w:color="auto"/>
        <w:left w:val="none" w:sz="0" w:space="0" w:color="auto"/>
        <w:bottom w:val="none" w:sz="0" w:space="0" w:color="auto"/>
        <w:right w:val="none" w:sz="0" w:space="0" w:color="auto"/>
      </w:divBdr>
    </w:div>
    <w:div w:id="995576649">
      <w:marLeft w:val="0"/>
      <w:marRight w:val="0"/>
      <w:marTop w:val="0"/>
      <w:marBottom w:val="0"/>
      <w:divBdr>
        <w:top w:val="none" w:sz="0" w:space="0" w:color="auto"/>
        <w:left w:val="none" w:sz="0" w:space="0" w:color="auto"/>
        <w:bottom w:val="none" w:sz="0" w:space="0" w:color="auto"/>
        <w:right w:val="none" w:sz="0" w:space="0" w:color="auto"/>
      </w:divBdr>
    </w:div>
    <w:div w:id="1008216080">
      <w:marLeft w:val="0"/>
      <w:marRight w:val="0"/>
      <w:marTop w:val="0"/>
      <w:marBottom w:val="0"/>
      <w:divBdr>
        <w:top w:val="none" w:sz="0" w:space="0" w:color="auto"/>
        <w:left w:val="none" w:sz="0" w:space="0" w:color="auto"/>
        <w:bottom w:val="none" w:sz="0" w:space="0" w:color="auto"/>
        <w:right w:val="none" w:sz="0" w:space="0" w:color="auto"/>
      </w:divBdr>
    </w:div>
    <w:div w:id="1199318783">
      <w:marLeft w:val="0"/>
      <w:marRight w:val="0"/>
      <w:marTop w:val="0"/>
      <w:marBottom w:val="0"/>
      <w:divBdr>
        <w:top w:val="none" w:sz="0" w:space="0" w:color="auto"/>
        <w:left w:val="none" w:sz="0" w:space="0" w:color="auto"/>
        <w:bottom w:val="none" w:sz="0" w:space="0" w:color="auto"/>
        <w:right w:val="none" w:sz="0" w:space="0" w:color="auto"/>
      </w:divBdr>
    </w:div>
    <w:div w:id="1504469226">
      <w:marLeft w:val="0"/>
      <w:marRight w:val="0"/>
      <w:marTop w:val="0"/>
      <w:marBottom w:val="0"/>
      <w:divBdr>
        <w:top w:val="none" w:sz="0" w:space="0" w:color="auto"/>
        <w:left w:val="none" w:sz="0" w:space="0" w:color="auto"/>
        <w:bottom w:val="none" w:sz="0" w:space="0" w:color="auto"/>
        <w:right w:val="none" w:sz="0" w:space="0" w:color="auto"/>
      </w:divBdr>
    </w:div>
    <w:div w:id="1600868845">
      <w:marLeft w:val="0"/>
      <w:marRight w:val="0"/>
      <w:marTop w:val="0"/>
      <w:marBottom w:val="0"/>
      <w:divBdr>
        <w:top w:val="none" w:sz="0" w:space="0" w:color="auto"/>
        <w:left w:val="none" w:sz="0" w:space="0" w:color="auto"/>
        <w:bottom w:val="none" w:sz="0" w:space="0" w:color="auto"/>
        <w:right w:val="none" w:sz="0" w:space="0" w:color="auto"/>
      </w:divBdr>
    </w:div>
    <w:div w:id="1954550947">
      <w:marLeft w:val="0"/>
      <w:marRight w:val="0"/>
      <w:marTop w:val="0"/>
      <w:marBottom w:val="0"/>
      <w:divBdr>
        <w:top w:val="none" w:sz="0" w:space="0" w:color="auto"/>
        <w:left w:val="none" w:sz="0" w:space="0" w:color="auto"/>
        <w:bottom w:val="none" w:sz="0" w:space="0" w:color="auto"/>
        <w:right w:val="none" w:sz="0" w:space="0" w:color="auto"/>
      </w:divBdr>
    </w:div>
    <w:div w:id="2014406369">
      <w:marLeft w:val="0"/>
      <w:marRight w:val="0"/>
      <w:marTop w:val="0"/>
      <w:marBottom w:val="0"/>
      <w:divBdr>
        <w:top w:val="none" w:sz="0" w:space="0" w:color="auto"/>
        <w:left w:val="none" w:sz="0" w:space="0" w:color="auto"/>
        <w:bottom w:val="none" w:sz="0" w:space="0" w:color="auto"/>
        <w:right w:val="none" w:sz="0" w:space="0" w:color="auto"/>
      </w:divBdr>
    </w:div>
    <w:div w:id="2051372216">
      <w:marLeft w:val="0"/>
      <w:marRight w:val="0"/>
      <w:marTop w:val="0"/>
      <w:marBottom w:val="0"/>
      <w:divBdr>
        <w:top w:val="none" w:sz="0" w:space="0" w:color="auto"/>
        <w:left w:val="none" w:sz="0" w:space="0" w:color="auto"/>
        <w:bottom w:val="none" w:sz="0" w:space="0" w:color="auto"/>
        <w:right w:val="none" w:sz="0" w:space="0" w:color="auto"/>
      </w:divBdr>
    </w:div>
    <w:div w:id="2053143296">
      <w:marLeft w:val="0"/>
      <w:marRight w:val="0"/>
      <w:marTop w:val="0"/>
      <w:marBottom w:val="0"/>
      <w:divBdr>
        <w:top w:val="none" w:sz="0" w:space="0" w:color="auto"/>
        <w:left w:val="none" w:sz="0" w:space="0" w:color="auto"/>
        <w:bottom w:val="none" w:sz="0" w:space="0" w:color="auto"/>
        <w:right w:val="none" w:sz="0" w:space="0" w:color="auto"/>
      </w:divBdr>
    </w:div>
    <w:div w:id="2075856813">
      <w:marLeft w:val="0"/>
      <w:marRight w:val="0"/>
      <w:marTop w:val="0"/>
      <w:marBottom w:val="0"/>
      <w:divBdr>
        <w:top w:val="none" w:sz="0" w:space="0" w:color="auto"/>
        <w:left w:val="none" w:sz="0" w:space="0" w:color="auto"/>
        <w:bottom w:val="none" w:sz="0" w:space="0" w:color="auto"/>
        <w:right w:val="none" w:sz="0" w:space="0" w:color="auto"/>
      </w:divBdr>
      <w:divsChild>
        <w:div w:id="15955485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6192</Words>
  <Characters>2082</Characters>
  <Application>Microsoft Office Word</Application>
  <DocSecurity>0</DocSecurity>
  <Lines>231</Lines>
  <Paragraphs>517</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QD_ETF季报</dc:title>
  <dc:subject/>
  <dc:creator>yss</dc:creator>
  <cp:keywords/>
  <dc:description/>
  <cp:lastModifiedBy>Trowa.Ding@FA</cp:lastModifiedBy>
  <cp:revision>5</cp:revision>
  <dcterms:created xsi:type="dcterms:W3CDTF">2026-04-14T10:10:00Z</dcterms:created>
  <dcterms:modified xsi:type="dcterms:W3CDTF">2026-04-21T07:19:00Z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