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A73760" w14:textId="77777777" w:rsidR="005D1502" w:rsidRDefault="005D1502">
      <w:pPr>
        <w:spacing w:line="360" w:lineRule="auto"/>
        <w:rPr>
          <w:rFonts w:ascii="宋体" w:hAnsi="宋体" w:hint="eastAsia"/>
          <w:sz w:val="48"/>
        </w:rPr>
      </w:pPr>
      <w:r>
        <w:rPr>
          <w:rFonts w:ascii="宋体" w:hAnsi="宋体" w:hint="eastAsia"/>
          <w:sz w:val="48"/>
        </w:rPr>
        <w:t xml:space="preserve">　 </w:t>
      </w:r>
    </w:p>
    <w:p w14:paraId="2904206A" w14:textId="77777777" w:rsidR="005D1502" w:rsidRDefault="005D1502">
      <w:pPr>
        <w:spacing w:line="360" w:lineRule="auto"/>
        <w:rPr>
          <w:rFonts w:ascii="宋体" w:hAnsi="宋体" w:hint="eastAsia"/>
          <w:sz w:val="48"/>
        </w:rPr>
      </w:pPr>
      <w:r>
        <w:rPr>
          <w:rFonts w:ascii="宋体" w:hAnsi="宋体" w:hint="eastAsia"/>
          <w:sz w:val="48"/>
        </w:rPr>
        <w:t xml:space="preserve">　 </w:t>
      </w:r>
    </w:p>
    <w:p w14:paraId="1E5C4160" w14:textId="77777777" w:rsidR="005D1502" w:rsidRDefault="005D1502">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摩根MSCI中国A股交易型开放式指数证券投资基金</w:t>
      </w:r>
      <w:r>
        <w:rPr>
          <w:rFonts w:ascii="宋体" w:hAnsi="宋体" w:hint="eastAsia"/>
          <w:b/>
          <w:bCs/>
          <w:color w:val="000000" w:themeColor="text1"/>
          <w:sz w:val="48"/>
          <w:szCs w:val="30"/>
        </w:rPr>
        <w:br/>
        <w:t>2025年第3季度报告</w:t>
      </w:r>
    </w:p>
    <w:p w14:paraId="5444C28F"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6CE8DB1D" w14:textId="77777777" w:rsidR="005D1502" w:rsidRDefault="005D1502">
      <w:pPr>
        <w:spacing w:line="360" w:lineRule="auto"/>
        <w:jc w:val="center"/>
      </w:pPr>
      <w:r>
        <w:rPr>
          <w:rFonts w:ascii="宋体" w:hAnsi="宋体" w:hint="eastAsia"/>
          <w:b/>
          <w:bCs/>
          <w:sz w:val="28"/>
          <w:szCs w:val="30"/>
        </w:rPr>
        <w:t>2025年9月30日</w:t>
      </w:r>
    </w:p>
    <w:p w14:paraId="3C2AC858"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5054A585"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5A5EB914"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7EEF2554" w14:textId="79DBFEB8" w:rsidR="005D1502" w:rsidRDefault="005D150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7780B64"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1359C92F"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7687B8FB"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4FD07C21"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0C36DD13"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2FCBE8A3"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3CA87AAD" w14:textId="77777777" w:rsidR="005D1502" w:rsidRDefault="005D1502">
      <w:pPr>
        <w:spacing w:line="360" w:lineRule="auto"/>
        <w:jc w:val="center"/>
        <w:rPr>
          <w:rFonts w:ascii="宋体" w:hAnsi="宋体" w:hint="eastAsia"/>
          <w:sz w:val="28"/>
          <w:szCs w:val="30"/>
        </w:rPr>
      </w:pPr>
      <w:r>
        <w:rPr>
          <w:rFonts w:ascii="宋体" w:hAnsi="宋体" w:hint="eastAsia"/>
          <w:sz w:val="28"/>
          <w:szCs w:val="30"/>
        </w:rPr>
        <w:t xml:space="preserve">　 </w:t>
      </w:r>
    </w:p>
    <w:p w14:paraId="267700F0" w14:textId="77777777" w:rsidR="005D1502" w:rsidRDefault="005D1502">
      <w:pPr>
        <w:spacing w:line="360" w:lineRule="auto"/>
        <w:ind w:firstLineChars="800" w:firstLine="2249"/>
        <w:jc w:val="left"/>
      </w:pPr>
      <w:r>
        <w:rPr>
          <w:rFonts w:ascii="宋体" w:hAnsi="宋体" w:hint="eastAsia"/>
          <w:b/>
          <w:bCs/>
          <w:sz w:val="28"/>
          <w:szCs w:val="30"/>
        </w:rPr>
        <w:t>基金管理人：摩根基金管理（中国）有限公司</w:t>
      </w:r>
    </w:p>
    <w:p w14:paraId="3E6BB29B" w14:textId="77777777" w:rsidR="005D1502" w:rsidRDefault="005D1502">
      <w:pPr>
        <w:spacing w:line="360" w:lineRule="auto"/>
        <w:ind w:firstLineChars="800" w:firstLine="2249"/>
        <w:jc w:val="left"/>
      </w:pPr>
      <w:r>
        <w:rPr>
          <w:rFonts w:ascii="宋体" w:hAnsi="宋体" w:hint="eastAsia"/>
          <w:b/>
          <w:bCs/>
          <w:sz w:val="28"/>
          <w:szCs w:val="30"/>
        </w:rPr>
        <w:t>基金托管人：平安银行股份有限公司</w:t>
      </w:r>
    </w:p>
    <w:p w14:paraId="44AFBFB9" w14:textId="77777777" w:rsidR="005D1502" w:rsidRDefault="005D1502">
      <w:pPr>
        <w:spacing w:line="360" w:lineRule="auto"/>
        <w:ind w:firstLineChars="800" w:firstLine="2249"/>
        <w:jc w:val="left"/>
      </w:pPr>
      <w:r>
        <w:rPr>
          <w:rFonts w:ascii="宋体" w:hAnsi="宋体" w:hint="eastAsia"/>
          <w:b/>
          <w:bCs/>
          <w:sz w:val="28"/>
          <w:szCs w:val="30"/>
        </w:rPr>
        <w:t>报告送出日期：2025年10月28日</w:t>
      </w:r>
    </w:p>
    <w:p w14:paraId="255AE6C3" w14:textId="77777777" w:rsidR="005D1502" w:rsidRDefault="005D1502">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2B53966A" w14:textId="77777777" w:rsidR="005D1502" w:rsidRDefault="005D1502">
      <w:pPr>
        <w:spacing w:line="360" w:lineRule="auto"/>
        <w:ind w:firstLineChars="200" w:firstLine="420"/>
        <w:divId w:val="530261001"/>
      </w:pPr>
      <w:bookmarkStart w:id="13" w:name="m502"/>
      <w:bookmarkStart w:id="14" w:name="_Toc438646470"/>
      <w:bookmarkStart w:id="15" w:name="m504"/>
      <w:bookmarkStart w:id="16" w:name="m08QD_01"/>
      <w:bookmarkStart w:id="17" w:name="m201"/>
      <w:bookmarkStart w:id="18" w:name="_Toc194311890"/>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0BE369A" w14:textId="77777777" w:rsidR="005D1502" w:rsidRDefault="005D1502">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5623E9" w14:paraId="55ED3D33" w14:textId="77777777">
        <w:trPr>
          <w:divId w:val="127631067"/>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18078" w14:textId="77777777" w:rsidR="005D1502" w:rsidRDefault="005D1502">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7EA6338" w14:textId="77777777" w:rsidR="005D1502" w:rsidRDefault="005D1502">
            <w:pPr>
              <w:widowControl/>
              <w:spacing w:line="315" w:lineRule="atLeast"/>
              <w:jc w:val="left"/>
            </w:pPr>
            <w:r>
              <w:rPr>
                <w:rFonts w:asciiTheme="minorEastAsia" w:eastAsiaTheme="minorEastAsia" w:hAnsiTheme="minorEastAsia" w:hint="eastAsia"/>
              </w:rPr>
              <w:t>摩根MSCI中国A股ETF</w:t>
            </w:r>
          </w:p>
        </w:tc>
      </w:tr>
      <w:tr w:rsidR="005623E9" w14:paraId="3FFE8337"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951AFE9" w14:textId="77777777" w:rsidR="005D1502" w:rsidRDefault="005D1502">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DD64414" w14:textId="77777777" w:rsidR="005D1502" w:rsidRDefault="005D1502">
            <w:pPr>
              <w:widowControl/>
              <w:spacing w:line="315" w:lineRule="atLeast"/>
              <w:jc w:val="left"/>
            </w:pPr>
            <w:r>
              <w:rPr>
                <w:rFonts w:asciiTheme="minorEastAsia" w:eastAsiaTheme="minorEastAsia" w:hAnsiTheme="minorEastAsia" w:hint="eastAsia"/>
              </w:rPr>
              <w:t>515770</w:t>
            </w:r>
          </w:p>
        </w:tc>
      </w:tr>
      <w:tr w:rsidR="005623E9" w14:paraId="524ABA5D"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1FCA78E" w14:textId="77777777" w:rsidR="005D1502" w:rsidRDefault="005D1502">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4B4AC81" w14:textId="77777777" w:rsidR="005D1502" w:rsidRDefault="005D1502">
            <w:pPr>
              <w:widowControl/>
              <w:spacing w:line="315" w:lineRule="atLeast"/>
              <w:jc w:val="left"/>
            </w:pPr>
            <w:r>
              <w:rPr>
                <w:rFonts w:asciiTheme="minorEastAsia" w:eastAsiaTheme="minorEastAsia" w:hAnsiTheme="minorEastAsia" w:hint="eastAsia"/>
              </w:rPr>
              <w:t>515770</w:t>
            </w:r>
          </w:p>
        </w:tc>
      </w:tr>
      <w:tr w:rsidR="005623E9" w14:paraId="1AA8AB7F"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7DC5209" w14:textId="77777777" w:rsidR="005D1502" w:rsidRDefault="005D1502">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A43EB59" w14:textId="77777777" w:rsidR="005D1502" w:rsidRDefault="005D1502">
            <w:pPr>
              <w:widowControl/>
              <w:spacing w:line="315" w:lineRule="atLeast"/>
              <w:jc w:val="left"/>
            </w:pPr>
            <w:r>
              <w:rPr>
                <w:rFonts w:asciiTheme="minorEastAsia" w:eastAsiaTheme="minorEastAsia" w:hAnsiTheme="minorEastAsia" w:hint="eastAsia"/>
              </w:rPr>
              <w:t>交易型开放式</w:t>
            </w:r>
          </w:p>
        </w:tc>
      </w:tr>
      <w:tr w:rsidR="005623E9" w14:paraId="698B3DFE"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C7EBD8" w14:textId="77777777" w:rsidR="005D1502" w:rsidRDefault="005D1502">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7AFACF6" w14:textId="77777777" w:rsidR="005D1502" w:rsidRDefault="005D1502">
            <w:pPr>
              <w:widowControl/>
              <w:spacing w:line="315" w:lineRule="atLeast"/>
              <w:jc w:val="left"/>
            </w:pPr>
            <w:r>
              <w:rPr>
                <w:rFonts w:asciiTheme="minorEastAsia" w:eastAsiaTheme="minorEastAsia" w:hAnsiTheme="minorEastAsia" w:hint="eastAsia"/>
              </w:rPr>
              <w:t>2020年5月13日</w:t>
            </w:r>
          </w:p>
        </w:tc>
      </w:tr>
      <w:tr w:rsidR="005623E9" w14:paraId="3182C0D6" w14:textId="77777777">
        <w:trPr>
          <w:divId w:val="127631067"/>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DD6374E" w14:textId="77777777" w:rsidR="005D1502" w:rsidRDefault="005D1502">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E1472BE" w14:textId="77777777" w:rsidR="005D1502" w:rsidRDefault="005D1502">
            <w:pPr>
              <w:widowControl/>
              <w:spacing w:line="315" w:lineRule="atLeast"/>
              <w:jc w:val="left"/>
            </w:pPr>
            <w:r>
              <w:rPr>
                <w:rFonts w:asciiTheme="minorEastAsia" w:eastAsiaTheme="minorEastAsia" w:hAnsiTheme="minorEastAsia" w:hint="eastAsia"/>
              </w:rPr>
              <w:t xml:space="preserve">51,727,323.00份 </w:t>
            </w:r>
          </w:p>
        </w:tc>
      </w:tr>
      <w:tr w:rsidR="005623E9" w14:paraId="263B2EAB" w14:textId="77777777">
        <w:trPr>
          <w:divId w:val="12763106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2C951B" w14:textId="77777777" w:rsidR="005D1502" w:rsidRDefault="005D1502">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960EB99" w14:textId="77777777" w:rsidR="005D1502" w:rsidRDefault="005D1502">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w:t>
            </w:r>
          </w:p>
        </w:tc>
      </w:tr>
      <w:tr w:rsidR="005623E9" w14:paraId="25F73D06" w14:textId="77777777">
        <w:trPr>
          <w:divId w:val="12763106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7A0F11" w14:textId="77777777" w:rsidR="005D1502" w:rsidRDefault="005D1502">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0A0DAD0" w14:textId="77777777" w:rsidR="005D1502" w:rsidRDefault="005D1502">
            <w:pPr>
              <w:widowControl/>
              <w:spacing w:line="315" w:lineRule="atLeast"/>
              <w:jc w:val="left"/>
            </w:pPr>
            <w:r>
              <w:rPr>
                <w:rFonts w:asciiTheme="minorEastAsia" w:eastAsiaTheme="minorEastAsia" w:hAnsiTheme="minorEastAsia" w:hint="eastAsia"/>
              </w:rPr>
              <w:t>本基金采用完全复制法，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Theme="minorEastAsia" w:eastAsiaTheme="minorEastAsia" w:hAnsiTheme="minorEastAsia" w:hint="eastAsia"/>
              </w:rPr>
              <w:b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采用完全复制法构建股票资产组合，对于因法规限制、流动性限制而无法交易的成份股，将采用与被限制股预期收益率相近的股票或股票组合进行相应的替代。本基金根据成份股构成及其权重的变动进行动态调整。</w:t>
            </w:r>
            <w:r>
              <w:rPr>
                <w:rFonts w:asciiTheme="minorEastAsia" w:eastAsiaTheme="minorEastAsia" w:hAnsiTheme="minorEastAsia" w:hint="eastAsia"/>
              </w:rPr>
              <w:br/>
              <w:t>（2）投资组合调整</w:t>
            </w:r>
            <w:r>
              <w:rPr>
                <w:rFonts w:asciiTheme="minorEastAsia" w:eastAsiaTheme="minorEastAsia" w:hAnsiTheme="minorEastAsia" w:hint="eastAsia"/>
              </w:rPr>
              <w:br/>
            </w:r>
            <w:r>
              <w:rPr>
                <w:rFonts w:asciiTheme="minorEastAsia" w:eastAsiaTheme="minorEastAsia" w:hAnsiTheme="minorEastAsia" w:hint="eastAsia"/>
              </w:rPr>
              <w:lastRenderedPageBreak/>
              <w:t>1）定期调整</w:t>
            </w:r>
            <w:r>
              <w:rPr>
                <w:rFonts w:asciiTheme="minorEastAsia" w:eastAsiaTheme="minorEastAsia" w:hAnsiTheme="minorEastAsia" w:hint="eastAsia"/>
              </w:rPr>
              <w:br/>
              <w:t>本基金所构建的投资组合将定期根据标的指数成份股的调整进行相应的跟踪调整。若成份股的集中调整短期内会对跟踪误差产生较大影响，将采用逐步调整的方式。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②当标的指数成份股因停牌、流动性不足等因素导致基金无法按照指数权重进行配置，基金管理人将选择相关股票进行适当的替代。</w:t>
            </w:r>
            <w:r>
              <w:rPr>
                <w:rFonts w:asciiTheme="minorEastAsia" w:eastAsiaTheme="minorEastAsia" w:hAnsiTheme="minorEastAsia" w:hint="eastAsia"/>
              </w:rPr>
              <w:br/>
              <w:t>③本基金将根据申购和赎回情况对股票投资组合进行调整，保证基金正常运行。</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3、金融衍生品投资策略</w:t>
            </w:r>
            <w:r>
              <w:rPr>
                <w:rFonts w:asciiTheme="minorEastAsia" w:eastAsiaTheme="minorEastAsia" w:hAnsiTheme="minorEastAsia" w:hint="eastAsia"/>
              </w:rPr>
              <w:br/>
              <w:t>本基金将根据风险管理的原则，主要选择流动性好、交易活跃的衍生品合约，力争利用金融衍生品提高投资效率，降低交易成本和跟踪误差。</w:t>
            </w:r>
            <w:r>
              <w:rPr>
                <w:rFonts w:asciiTheme="minorEastAsia" w:eastAsiaTheme="minorEastAsia" w:hAnsiTheme="minorEastAsia" w:hint="eastAsia"/>
              </w:rPr>
              <w:br/>
              <w:t>4、债券投资策略</w:t>
            </w:r>
            <w:r>
              <w:rPr>
                <w:rFonts w:asciiTheme="minorEastAsia" w:eastAsiaTheme="minorEastAsia" w:hAnsiTheme="minorEastAsia" w:hint="eastAsia"/>
              </w:rPr>
              <w:br/>
              <w:t>在保证基金资产流动性的基础上，使基金资产得到更加合理有效的利用，从而提高投资组合收益。</w:t>
            </w:r>
            <w:r>
              <w:rPr>
                <w:rFonts w:asciiTheme="minorEastAsia" w:eastAsiaTheme="minorEastAsia" w:hAnsiTheme="minorEastAsia" w:hint="eastAsia"/>
              </w:rPr>
              <w:br/>
              <w:t>5、资产支持证券投资策略：综合考虑市场利率、发行条款、支持资产的构成及质量等因素，在严格控制风险的情况下，确定资产合理配置比例。</w:t>
            </w:r>
            <w:r>
              <w:rPr>
                <w:rFonts w:asciiTheme="minorEastAsia" w:eastAsiaTheme="minorEastAsia" w:hAnsiTheme="minorEastAsia" w:hint="eastAsia"/>
              </w:rPr>
              <w:br/>
              <w:t>6、融资及转融通证券出借策略</w:t>
            </w:r>
            <w:r>
              <w:rPr>
                <w:rFonts w:asciiTheme="minorEastAsia" w:eastAsiaTheme="minorEastAsia" w:hAnsiTheme="minorEastAsia" w:hint="eastAsia"/>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Theme="minorEastAsia" w:eastAsiaTheme="minorEastAsia" w:hAnsiTheme="minorEastAsia" w:hint="eastAsia"/>
              </w:rPr>
              <w:br/>
              <w:t>7、存托凭证投资策略</w:t>
            </w:r>
            <w:r>
              <w:rPr>
                <w:rFonts w:asciiTheme="minorEastAsia" w:eastAsiaTheme="minorEastAsia" w:hAnsiTheme="minorEastAsia" w:hint="eastAsia"/>
              </w:rPr>
              <w:br/>
              <w:t>本基金将根据本基金的投资目标和股票投资策略，基于对基础证券投资价值的深入研究判断，进行存托凭证的投资。</w:t>
            </w:r>
          </w:p>
        </w:tc>
      </w:tr>
      <w:tr w:rsidR="005623E9" w14:paraId="2C8A47D2"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ECD265" w14:textId="77777777" w:rsidR="005D1502" w:rsidRDefault="005D1502">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0501D8B" w14:textId="77777777" w:rsidR="005D1502" w:rsidRDefault="005D1502">
            <w:pPr>
              <w:widowControl/>
              <w:spacing w:line="315" w:lineRule="atLeast"/>
              <w:jc w:val="left"/>
            </w:pPr>
            <w:r>
              <w:rPr>
                <w:rFonts w:asciiTheme="minorEastAsia" w:eastAsiaTheme="minorEastAsia" w:hAnsiTheme="minorEastAsia" w:hint="eastAsia"/>
              </w:rPr>
              <w:t>本基金的业绩比较基准为标的指数，即MSCI中国A股人民币指数收益率。</w:t>
            </w:r>
          </w:p>
        </w:tc>
      </w:tr>
      <w:tr w:rsidR="005623E9" w14:paraId="29926CE4"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FF21376" w14:textId="77777777" w:rsidR="005D1502" w:rsidRDefault="005D1502">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4E17D59" w14:textId="77777777" w:rsidR="005D1502" w:rsidRDefault="005D1502">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本基金为股票型指数基金，其预期风险和预期收益高于货币市场基金、债券型基金和混合型基金。本基金主要投资于标的指数成份股及备选成份股，具有与标的指数相似的风险收益特征。</w:t>
            </w:r>
          </w:p>
        </w:tc>
      </w:tr>
      <w:tr w:rsidR="005623E9" w14:paraId="5FCB71C6"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682B16" w14:textId="77777777" w:rsidR="005D1502" w:rsidRDefault="005D1502">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449D70A" w14:textId="77777777" w:rsidR="005D1502" w:rsidRDefault="005D1502">
            <w:pPr>
              <w:widowControl/>
              <w:spacing w:line="315" w:lineRule="atLeast"/>
              <w:jc w:val="left"/>
            </w:pPr>
            <w:r>
              <w:rPr>
                <w:rFonts w:asciiTheme="minorEastAsia" w:eastAsiaTheme="minorEastAsia" w:hAnsiTheme="minorEastAsia" w:hint="eastAsia"/>
              </w:rPr>
              <w:t>摩根基金管理（中国）有限公司</w:t>
            </w:r>
          </w:p>
        </w:tc>
      </w:tr>
      <w:tr w:rsidR="005623E9" w14:paraId="5D24C2AA" w14:textId="77777777">
        <w:trPr>
          <w:divId w:val="12763106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D89C4A" w14:textId="77777777" w:rsidR="005D1502" w:rsidRDefault="005D1502">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2F070D1" w14:textId="77777777" w:rsidR="005D1502" w:rsidRDefault="005D1502">
            <w:pPr>
              <w:widowControl/>
              <w:spacing w:line="315" w:lineRule="atLeast"/>
              <w:jc w:val="left"/>
            </w:pPr>
            <w:r>
              <w:rPr>
                <w:rFonts w:asciiTheme="minorEastAsia" w:eastAsiaTheme="minorEastAsia" w:hAnsiTheme="minorEastAsia" w:hint="eastAsia"/>
              </w:rPr>
              <w:t>平安银行股份有限公司</w:t>
            </w:r>
          </w:p>
        </w:tc>
      </w:tr>
    </w:tbl>
    <w:p w14:paraId="664CCB33" w14:textId="77777777" w:rsidR="005D1502" w:rsidRDefault="005D1502">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lastRenderedPageBreak/>
        <w:t>主要财务指标和基金净值表现</w:t>
      </w:r>
      <w:bookmarkEnd w:id="26"/>
      <w:bookmarkEnd w:id="27"/>
      <w:bookmarkEnd w:id="28"/>
      <w:bookmarkEnd w:id="29"/>
      <w:bookmarkEnd w:id="30"/>
      <w:proofErr w:type="spellEnd"/>
      <w:r>
        <w:rPr>
          <w:rFonts w:hAnsi="宋体" w:hint="eastAsia"/>
        </w:rPr>
        <w:t xml:space="preserve"> </w:t>
      </w:r>
    </w:p>
    <w:p w14:paraId="2B1C5366" w14:textId="77777777" w:rsidR="005D1502" w:rsidRDefault="005D1502">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8B82ACC" w14:textId="77777777" w:rsidR="005D1502" w:rsidRDefault="005D1502">
      <w:pPr>
        <w:jc w:val="right"/>
        <w:divId w:val="127320022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5623E9" w14:paraId="768D70CB" w14:textId="77777777">
        <w:trPr>
          <w:divId w:val="127320022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C4EBD88" w14:textId="77777777" w:rsidR="005D1502" w:rsidRDefault="005D1502">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3C9FA21" w14:textId="77777777" w:rsidR="005D1502" w:rsidRDefault="005D1502">
            <w:pPr>
              <w:pStyle w:val="a5"/>
              <w:jc w:val="center"/>
              <w:rPr>
                <w:rFonts w:hint="eastAsia"/>
              </w:rPr>
            </w:pPr>
            <w:r>
              <w:rPr>
                <w:rFonts w:hint="eastAsia"/>
                <w:kern w:val="2"/>
                <w:sz w:val="21"/>
                <w:szCs w:val="24"/>
                <w:lang w:eastAsia="zh-Hans"/>
              </w:rPr>
              <w:t>报告期（2025年7月1日-2025年9月30日）</w:t>
            </w:r>
          </w:p>
        </w:tc>
      </w:tr>
      <w:tr w:rsidR="005623E9" w14:paraId="11D586C1" w14:textId="77777777">
        <w:trPr>
          <w:divId w:val="12732002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2D0D6A" w14:textId="77777777" w:rsidR="005D1502" w:rsidRDefault="005D1502">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68641C" w14:textId="77777777" w:rsidR="005D1502" w:rsidRDefault="005D1502">
            <w:pPr>
              <w:jc w:val="right"/>
            </w:pPr>
            <w:r>
              <w:rPr>
                <w:rFonts w:ascii="宋体" w:hAnsi="宋体" w:hint="eastAsia"/>
                <w:szCs w:val="24"/>
                <w:lang w:eastAsia="zh-Hans"/>
              </w:rPr>
              <w:t>3,486,549.32</w:t>
            </w:r>
          </w:p>
        </w:tc>
      </w:tr>
      <w:tr w:rsidR="005623E9" w14:paraId="51F16C7D" w14:textId="77777777">
        <w:trPr>
          <w:divId w:val="12732002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9F41E6" w14:textId="77777777" w:rsidR="005D1502" w:rsidRDefault="005D1502">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AFFFB4" w14:textId="77777777" w:rsidR="005D1502" w:rsidRDefault="005D1502">
            <w:pPr>
              <w:jc w:val="right"/>
            </w:pPr>
            <w:r>
              <w:rPr>
                <w:rFonts w:ascii="宋体" w:hAnsi="宋体" w:hint="eastAsia"/>
                <w:szCs w:val="24"/>
                <w:lang w:eastAsia="zh-Hans"/>
              </w:rPr>
              <w:t>13,817,838.61</w:t>
            </w:r>
          </w:p>
        </w:tc>
      </w:tr>
      <w:tr w:rsidR="005623E9" w14:paraId="1E22E865" w14:textId="77777777">
        <w:trPr>
          <w:divId w:val="12732002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DBD7EB" w14:textId="77777777" w:rsidR="005D1502" w:rsidRDefault="005D150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72A69" w14:textId="77777777" w:rsidR="005D1502" w:rsidRDefault="005D1502">
            <w:pPr>
              <w:jc w:val="right"/>
            </w:pPr>
            <w:r>
              <w:rPr>
                <w:rFonts w:ascii="宋体" w:hAnsi="宋体" w:hint="eastAsia"/>
                <w:szCs w:val="24"/>
                <w:lang w:eastAsia="zh-Hans"/>
              </w:rPr>
              <w:t>0.2222</w:t>
            </w:r>
          </w:p>
        </w:tc>
      </w:tr>
      <w:tr w:rsidR="005623E9" w14:paraId="4C94EFED" w14:textId="77777777">
        <w:trPr>
          <w:divId w:val="12732002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3A33E6" w14:textId="77777777" w:rsidR="005D1502" w:rsidRDefault="005D150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E5C3CA" w14:textId="77777777" w:rsidR="005D1502" w:rsidRDefault="005D1502">
            <w:pPr>
              <w:jc w:val="right"/>
            </w:pPr>
            <w:r>
              <w:rPr>
                <w:rFonts w:ascii="宋体" w:hAnsi="宋体" w:hint="eastAsia"/>
                <w:szCs w:val="24"/>
                <w:lang w:eastAsia="zh-Hans"/>
              </w:rPr>
              <w:t>72,369,108.53</w:t>
            </w:r>
          </w:p>
        </w:tc>
      </w:tr>
      <w:tr w:rsidR="005623E9" w14:paraId="3D6341AE" w14:textId="77777777">
        <w:trPr>
          <w:divId w:val="127320022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C5453F" w14:textId="77777777" w:rsidR="005D1502" w:rsidRDefault="005D150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FE35D1" w14:textId="77777777" w:rsidR="005D1502" w:rsidRDefault="005D1502">
            <w:pPr>
              <w:jc w:val="right"/>
            </w:pPr>
            <w:r>
              <w:rPr>
                <w:rFonts w:ascii="宋体" w:hAnsi="宋体" w:hint="eastAsia"/>
                <w:szCs w:val="24"/>
                <w:lang w:eastAsia="zh-Hans"/>
              </w:rPr>
              <w:t>1.3990</w:t>
            </w:r>
          </w:p>
        </w:tc>
      </w:tr>
    </w:tbl>
    <w:p w14:paraId="23DB973D" w14:textId="77777777" w:rsidR="005D1502" w:rsidRDefault="005D1502">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3A45CFA2" w14:textId="77777777" w:rsidR="005D1502" w:rsidRDefault="005D1502">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233B56D7" w14:textId="77777777" w:rsidR="005D1502" w:rsidRDefault="005D1502">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5623E9" w14:paraId="2BBE7240" w14:textId="77777777">
        <w:trPr>
          <w:divId w:val="1866864165"/>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7F398B" w14:textId="77777777" w:rsidR="005D1502" w:rsidRDefault="005D1502">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CF4F41" w14:textId="77777777" w:rsidR="005D1502" w:rsidRDefault="005D1502">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204E93" w14:textId="77777777" w:rsidR="005D1502" w:rsidRDefault="005D1502">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32EB3" w14:textId="77777777" w:rsidR="005D1502" w:rsidRDefault="005D1502">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D365F0" w14:textId="77777777" w:rsidR="005D1502" w:rsidRDefault="005D1502">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FA8B06" w14:textId="77777777" w:rsidR="005D1502" w:rsidRDefault="005D1502">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B408B3" w14:textId="77777777" w:rsidR="005D1502" w:rsidRDefault="005D1502">
            <w:pPr>
              <w:spacing w:line="360" w:lineRule="auto"/>
              <w:jc w:val="center"/>
            </w:pPr>
            <w:r>
              <w:rPr>
                <w:rFonts w:ascii="宋体" w:hAnsi="宋体" w:hint="eastAsia"/>
              </w:rPr>
              <w:t xml:space="preserve">②－④ </w:t>
            </w:r>
          </w:p>
        </w:tc>
      </w:tr>
      <w:tr w:rsidR="005623E9" w14:paraId="6A08FD71" w14:textId="77777777">
        <w:trPr>
          <w:divId w:val="18668641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431D612" w14:textId="77777777" w:rsidR="005D1502" w:rsidRDefault="005D1502">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EE3BB1" w14:textId="77777777" w:rsidR="005D1502" w:rsidRDefault="005D1502">
            <w:pPr>
              <w:spacing w:line="360" w:lineRule="auto"/>
              <w:jc w:val="right"/>
            </w:pPr>
            <w:r>
              <w:rPr>
                <w:rFonts w:ascii="宋体" w:hAnsi="宋体" w:hint="eastAsia"/>
              </w:rPr>
              <w:t>19.01%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74D642" w14:textId="77777777" w:rsidR="005D1502" w:rsidRDefault="005D1502">
            <w:pPr>
              <w:spacing w:line="360" w:lineRule="auto"/>
              <w:jc w:val="right"/>
            </w:pPr>
            <w:r>
              <w:rPr>
                <w:rFonts w:ascii="宋体" w:hAnsi="宋体" w:hint="eastAsia"/>
              </w:rPr>
              <w:t>0.85%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4C7D76" w14:textId="77777777" w:rsidR="005D1502" w:rsidRDefault="005D1502">
            <w:pPr>
              <w:spacing w:line="360" w:lineRule="auto"/>
              <w:jc w:val="right"/>
            </w:pPr>
            <w:r>
              <w:rPr>
                <w:rFonts w:ascii="宋体" w:hAnsi="宋体" w:hint="eastAsia"/>
              </w:rPr>
              <w:t xml:space="preserve">18.08%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760FC1" w14:textId="77777777" w:rsidR="005D1502" w:rsidRDefault="005D1502">
            <w:pPr>
              <w:spacing w:line="360" w:lineRule="auto"/>
              <w:jc w:val="right"/>
            </w:pPr>
            <w:r>
              <w:rPr>
                <w:rFonts w:ascii="宋体" w:hAnsi="宋体" w:hint="eastAsia"/>
              </w:rPr>
              <w:t>0.85%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472A90" w14:textId="77777777" w:rsidR="005D1502" w:rsidRDefault="005D1502">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38D325" w14:textId="77777777" w:rsidR="005D1502" w:rsidRDefault="005D1502">
            <w:pPr>
              <w:spacing w:line="360" w:lineRule="auto"/>
              <w:jc w:val="right"/>
            </w:pPr>
            <w:r>
              <w:rPr>
                <w:rFonts w:ascii="宋体" w:hAnsi="宋体" w:hint="eastAsia"/>
              </w:rPr>
              <w:t>0.00%</w:t>
            </w:r>
          </w:p>
        </w:tc>
      </w:tr>
      <w:tr w:rsidR="005623E9" w14:paraId="34456520" w14:textId="77777777">
        <w:trPr>
          <w:divId w:val="18668641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5EFD16F" w14:textId="77777777" w:rsidR="005D1502" w:rsidRDefault="005D1502">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42730F" w14:textId="77777777" w:rsidR="005D1502" w:rsidRDefault="005D1502">
            <w:pPr>
              <w:spacing w:line="360" w:lineRule="auto"/>
              <w:jc w:val="right"/>
            </w:pPr>
            <w:r>
              <w:rPr>
                <w:rFonts w:ascii="宋体" w:hAnsi="宋体" w:hint="eastAsia"/>
              </w:rPr>
              <w:t>21.14%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44B0EE" w14:textId="77777777" w:rsidR="005D1502" w:rsidRDefault="005D1502">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449A4A" w14:textId="77777777" w:rsidR="005D1502" w:rsidRDefault="005D1502">
            <w:pPr>
              <w:spacing w:line="360" w:lineRule="auto"/>
              <w:jc w:val="right"/>
            </w:pPr>
            <w:r>
              <w:rPr>
                <w:rFonts w:ascii="宋体" w:hAnsi="宋体" w:hint="eastAsia"/>
              </w:rPr>
              <w:t xml:space="preserve">19.11%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DFDE3A" w14:textId="77777777" w:rsidR="005D1502" w:rsidRDefault="005D1502">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5D2CA3" w14:textId="77777777" w:rsidR="005D1502" w:rsidRDefault="005D1502">
            <w:pPr>
              <w:spacing w:line="360" w:lineRule="auto"/>
              <w:jc w:val="right"/>
            </w:pPr>
            <w:r>
              <w:rPr>
                <w:rFonts w:ascii="宋体" w:hAnsi="宋体" w:hint="eastAsia"/>
              </w:rPr>
              <w:t>2.03%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8653B0" w14:textId="77777777" w:rsidR="005D1502" w:rsidRDefault="005D1502">
            <w:pPr>
              <w:spacing w:line="360" w:lineRule="auto"/>
              <w:jc w:val="right"/>
            </w:pPr>
            <w:r>
              <w:rPr>
                <w:rFonts w:ascii="宋体" w:hAnsi="宋体" w:hint="eastAsia"/>
              </w:rPr>
              <w:t>0.00%</w:t>
            </w:r>
          </w:p>
        </w:tc>
      </w:tr>
      <w:tr w:rsidR="005623E9" w14:paraId="1A8F99DA" w14:textId="77777777">
        <w:trPr>
          <w:divId w:val="18668641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5453C76" w14:textId="77777777" w:rsidR="005D1502" w:rsidRDefault="005D1502">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2D71C8" w14:textId="77777777" w:rsidR="005D1502" w:rsidRDefault="005D1502">
            <w:pPr>
              <w:spacing w:line="360" w:lineRule="auto"/>
              <w:jc w:val="right"/>
            </w:pPr>
            <w:r>
              <w:rPr>
                <w:rFonts w:ascii="宋体" w:hAnsi="宋体" w:hint="eastAsia"/>
              </w:rPr>
              <w:t>17.12%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72C33F" w14:textId="77777777" w:rsidR="005D1502" w:rsidRDefault="005D1502">
            <w:pPr>
              <w:spacing w:line="360" w:lineRule="auto"/>
              <w:jc w:val="right"/>
            </w:pPr>
            <w:r>
              <w:rPr>
                <w:rFonts w:ascii="宋体" w:hAnsi="宋体" w:hint="eastAsia"/>
              </w:rPr>
              <w:t>1.19%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B92D90" w14:textId="77777777" w:rsidR="005D1502" w:rsidRDefault="005D1502">
            <w:pPr>
              <w:spacing w:line="360" w:lineRule="auto"/>
              <w:jc w:val="right"/>
            </w:pPr>
            <w:r>
              <w:rPr>
                <w:rFonts w:ascii="宋体" w:hAnsi="宋体" w:hint="eastAsia"/>
              </w:rPr>
              <w:t xml:space="preserve">14.80%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15D9CE" w14:textId="77777777" w:rsidR="005D1502" w:rsidRDefault="005D1502">
            <w:pPr>
              <w:spacing w:line="360" w:lineRule="auto"/>
              <w:jc w:val="right"/>
            </w:pPr>
            <w:r>
              <w:rPr>
                <w:rFonts w:ascii="宋体" w:hAnsi="宋体" w:hint="eastAsia"/>
              </w:rPr>
              <w:t>1.19%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51B4A3" w14:textId="77777777" w:rsidR="005D1502" w:rsidRDefault="005D1502">
            <w:pPr>
              <w:spacing w:line="360" w:lineRule="auto"/>
              <w:jc w:val="right"/>
            </w:pPr>
            <w:r>
              <w:rPr>
                <w:rFonts w:ascii="宋体" w:hAnsi="宋体" w:hint="eastAsia"/>
              </w:rPr>
              <w:t>2.32%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8BB445" w14:textId="77777777" w:rsidR="005D1502" w:rsidRDefault="005D1502">
            <w:pPr>
              <w:spacing w:line="360" w:lineRule="auto"/>
              <w:jc w:val="right"/>
            </w:pPr>
            <w:r>
              <w:rPr>
                <w:rFonts w:ascii="宋体" w:hAnsi="宋体" w:hint="eastAsia"/>
              </w:rPr>
              <w:t>0.00%</w:t>
            </w:r>
          </w:p>
        </w:tc>
      </w:tr>
      <w:tr w:rsidR="005623E9" w14:paraId="6FE2B930" w14:textId="77777777">
        <w:trPr>
          <w:divId w:val="18668641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20E116C" w14:textId="77777777" w:rsidR="005D1502" w:rsidRDefault="005D1502">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BF0BD0" w14:textId="77777777" w:rsidR="005D1502" w:rsidRDefault="005D1502">
            <w:pPr>
              <w:spacing w:line="360" w:lineRule="auto"/>
              <w:jc w:val="right"/>
            </w:pPr>
            <w:r>
              <w:rPr>
                <w:rFonts w:ascii="宋体" w:hAnsi="宋体" w:hint="eastAsia"/>
              </w:rPr>
              <w:t>23.74%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351183" w14:textId="77777777" w:rsidR="005D1502" w:rsidRDefault="005D1502">
            <w:pPr>
              <w:spacing w:line="360" w:lineRule="auto"/>
              <w:jc w:val="right"/>
            </w:pPr>
            <w:r>
              <w:rPr>
                <w:rFonts w:ascii="宋体" w:hAnsi="宋体" w:hint="eastAsia"/>
              </w:rPr>
              <w:t>1.07%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EDBE76" w14:textId="77777777" w:rsidR="005D1502" w:rsidRDefault="005D1502">
            <w:pPr>
              <w:spacing w:line="360" w:lineRule="auto"/>
              <w:jc w:val="right"/>
            </w:pPr>
            <w:r>
              <w:rPr>
                <w:rFonts w:ascii="宋体" w:hAnsi="宋体" w:hint="eastAsia"/>
              </w:rPr>
              <w:t xml:space="preserve">16.24%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B06FB0" w14:textId="77777777" w:rsidR="005D1502" w:rsidRDefault="005D1502">
            <w:pPr>
              <w:spacing w:line="360" w:lineRule="auto"/>
              <w:jc w:val="right"/>
            </w:pPr>
            <w:r>
              <w:rPr>
                <w:rFonts w:ascii="宋体" w:hAnsi="宋体" w:hint="eastAsia"/>
              </w:rPr>
              <w:t>1.10%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B97CF7" w14:textId="77777777" w:rsidR="005D1502" w:rsidRDefault="005D1502">
            <w:pPr>
              <w:spacing w:line="360" w:lineRule="auto"/>
              <w:jc w:val="right"/>
            </w:pPr>
            <w:r>
              <w:rPr>
                <w:rFonts w:ascii="宋体" w:hAnsi="宋体" w:hint="eastAsia"/>
              </w:rPr>
              <w:t>7.50%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FBFB41" w14:textId="77777777" w:rsidR="005D1502" w:rsidRDefault="005D1502">
            <w:pPr>
              <w:spacing w:line="360" w:lineRule="auto"/>
              <w:jc w:val="right"/>
            </w:pPr>
            <w:r>
              <w:rPr>
                <w:rFonts w:ascii="宋体" w:hAnsi="宋体" w:hint="eastAsia"/>
              </w:rPr>
              <w:t>-0.03%</w:t>
            </w:r>
          </w:p>
        </w:tc>
      </w:tr>
      <w:tr w:rsidR="005623E9" w14:paraId="2CD62519" w14:textId="77777777">
        <w:trPr>
          <w:divId w:val="18668641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7E758B3" w14:textId="77777777" w:rsidR="005D1502" w:rsidRDefault="005D1502">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42CB61" w14:textId="77777777" w:rsidR="005D1502" w:rsidRDefault="005D1502">
            <w:pPr>
              <w:spacing w:line="360" w:lineRule="auto"/>
              <w:jc w:val="right"/>
            </w:pPr>
            <w:r>
              <w:rPr>
                <w:rFonts w:ascii="宋体" w:hAnsi="宋体" w:hint="eastAsia"/>
              </w:rPr>
              <w:t>18.74%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8127D8" w14:textId="77777777" w:rsidR="005D1502" w:rsidRDefault="005D1502">
            <w:pPr>
              <w:spacing w:line="360" w:lineRule="auto"/>
              <w:jc w:val="right"/>
            </w:pPr>
            <w:r>
              <w:rPr>
                <w:rFonts w:ascii="宋体" w:hAnsi="宋体" w:hint="eastAsia"/>
              </w:rPr>
              <w:t>1.11%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E280FA" w14:textId="77777777" w:rsidR="005D1502" w:rsidRDefault="005D1502">
            <w:pPr>
              <w:spacing w:line="360" w:lineRule="auto"/>
              <w:jc w:val="right"/>
            </w:pPr>
            <w:r>
              <w:rPr>
                <w:rFonts w:ascii="宋体" w:hAnsi="宋体" w:hint="eastAsia"/>
              </w:rPr>
              <w:t xml:space="preserve">2.50%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7AEC28" w14:textId="77777777" w:rsidR="005D1502" w:rsidRDefault="005D1502">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C2A5C1" w14:textId="77777777" w:rsidR="005D1502" w:rsidRDefault="005D1502">
            <w:pPr>
              <w:spacing w:line="360" w:lineRule="auto"/>
              <w:jc w:val="right"/>
            </w:pPr>
            <w:r>
              <w:rPr>
                <w:rFonts w:ascii="宋体" w:hAnsi="宋体" w:hint="eastAsia"/>
              </w:rPr>
              <w:t>16.24%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5DB42E" w14:textId="77777777" w:rsidR="005D1502" w:rsidRDefault="005D1502">
            <w:pPr>
              <w:spacing w:line="360" w:lineRule="auto"/>
              <w:jc w:val="right"/>
            </w:pPr>
            <w:r>
              <w:rPr>
                <w:rFonts w:ascii="宋体" w:hAnsi="宋体" w:hint="eastAsia"/>
              </w:rPr>
              <w:t>-0.03%</w:t>
            </w:r>
          </w:p>
        </w:tc>
      </w:tr>
      <w:tr w:rsidR="005623E9" w14:paraId="2038FC3B" w14:textId="77777777">
        <w:trPr>
          <w:divId w:val="1866864165"/>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E5A0880" w14:textId="77777777" w:rsidR="005D1502" w:rsidRDefault="005D1502">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04D6DD" w14:textId="77777777" w:rsidR="005D1502" w:rsidRDefault="005D1502">
            <w:pPr>
              <w:spacing w:line="360" w:lineRule="auto"/>
              <w:jc w:val="right"/>
            </w:pPr>
            <w:r>
              <w:rPr>
                <w:rFonts w:ascii="宋体" w:hAnsi="宋体" w:hint="eastAsia"/>
              </w:rPr>
              <w:t>39.90%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B3B740" w14:textId="77777777" w:rsidR="005D1502" w:rsidRDefault="005D1502">
            <w:pPr>
              <w:spacing w:line="360" w:lineRule="auto"/>
              <w:jc w:val="right"/>
            </w:pPr>
            <w:r>
              <w:rPr>
                <w:rFonts w:ascii="宋体" w:hAnsi="宋体" w:hint="eastAsia"/>
              </w:rPr>
              <w:t>1.13%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89D95C" w14:textId="77777777" w:rsidR="005D1502" w:rsidRDefault="005D1502">
            <w:pPr>
              <w:spacing w:line="360" w:lineRule="auto"/>
              <w:jc w:val="right"/>
            </w:pPr>
            <w:r>
              <w:rPr>
                <w:rFonts w:ascii="宋体" w:hAnsi="宋体" w:hint="eastAsia"/>
              </w:rPr>
              <w:t xml:space="preserve">19.48%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64605D" w14:textId="77777777" w:rsidR="005D1502" w:rsidRDefault="005D1502">
            <w:pPr>
              <w:spacing w:line="360" w:lineRule="auto"/>
              <w:jc w:val="right"/>
            </w:pPr>
            <w:r>
              <w:rPr>
                <w:rFonts w:ascii="宋体" w:hAnsi="宋体" w:hint="eastAsia"/>
              </w:rPr>
              <w:t>1.16%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D17D45" w14:textId="77777777" w:rsidR="005D1502" w:rsidRDefault="005D1502">
            <w:pPr>
              <w:spacing w:line="360" w:lineRule="auto"/>
              <w:jc w:val="right"/>
            </w:pPr>
            <w:r>
              <w:rPr>
                <w:rFonts w:ascii="宋体" w:hAnsi="宋体" w:hint="eastAsia"/>
              </w:rPr>
              <w:t>20.42%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BF7D5B" w14:textId="77777777" w:rsidR="005D1502" w:rsidRDefault="005D1502">
            <w:pPr>
              <w:spacing w:line="360" w:lineRule="auto"/>
              <w:jc w:val="right"/>
            </w:pPr>
            <w:r>
              <w:rPr>
                <w:rFonts w:ascii="宋体" w:hAnsi="宋体" w:hint="eastAsia"/>
              </w:rPr>
              <w:t>-0.03%</w:t>
            </w:r>
          </w:p>
        </w:tc>
      </w:tr>
    </w:tbl>
    <w:p w14:paraId="453113C3" w14:textId="77777777" w:rsidR="005D1502" w:rsidRDefault="005D1502">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06CFFFC0" w14:textId="77777777" w:rsidR="005D1502" w:rsidRDefault="005D1502">
      <w:pPr>
        <w:spacing w:line="360" w:lineRule="auto"/>
        <w:jc w:val="left"/>
        <w:divId w:val="683360272"/>
      </w:pPr>
      <w:bookmarkStart w:id="51" w:name="m07_04_07_09_tab"/>
      <w:bookmarkStart w:id="52" w:name="m07_04_07_09"/>
      <w:bookmarkStart w:id="53" w:name="m01_01"/>
      <w:r>
        <w:rPr>
          <w:rFonts w:ascii="宋体" w:hAnsi="宋体" w:hint="eastAsia"/>
          <w:noProof/>
        </w:rPr>
        <w:lastRenderedPageBreak/>
        <w:drawing>
          <wp:inline distT="0" distB="0" distL="0" distR="0" wp14:anchorId="12214070" wp14:editId="20B1B61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4932F68" w14:textId="77777777" w:rsidR="005D1502" w:rsidRDefault="005D1502">
      <w:pPr>
        <w:spacing w:line="360" w:lineRule="auto"/>
        <w:divId w:val="683360272"/>
      </w:pPr>
      <w:r>
        <w:rPr>
          <w:rFonts w:ascii="宋体" w:hAnsi="宋体" w:hint="eastAsia"/>
        </w:rPr>
        <w:t>注：</w:t>
      </w:r>
      <w:r>
        <w:rPr>
          <w:rFonts w:ascii="宋体" w:hAnsi="宋体" w:hint="eastAsia"/>
          <w:lang w:eastAsia="zh-Hans"/>
        </w:rPr>
        <w:t>本基金合同生效日为2020年5月13日，图示的时间段为合同生效日至本报告期末。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p>
    <w:p w14:paraId="4D8E8DA2" w14:textId="77777777" w:rsidR="005D1502" w:rsidRDefault="005D1502">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70DC6C92" w14:textId="77777777" w:rsidR="005D1502" w:rsidRDefault="005D1502">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623E9" w14:paraId="14DB7032" w14:textId="77777777">
        <w:trPr>
          <w:divId w:val="72190720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E0C62" w14:textId="77777777" w:rsidR="005D1502" w:rsidRDefault="005D1502">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DE272" w14:textId="77777777" w:rsidR="005D1502" w:rsidRDefault="005D150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4F6E6" w14:textId="77777777" w:rsidR="005D1502" w:rsidRDefault="005D150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093F8" w14:textId="77777777" w:rsidR="005D1502" w:rsidRDefault="005D150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976B2" w14:textId="77777777" w:rsidR="005D1502" w:rsidRDefault="005D150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623E9" w14:paraId="6B009B11" w14:textId="77777777">
        <w:trPr>
          <w:divId w:val="72190720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BE65C" w14:textId="77777777" w:rsidR="005D1502" w:rsidRDefault="005D150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13A1A" w14:textId="77777777" w:rsidR="005D1502" w:rsidRDefault="005D150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ED9C1" w14:textId="77777777" w:rsidR="005D1502" w:rsidRDefault="005D150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48093" w14:textId="77777777" w:rsidR="005D1502" w:rsidRDefault="005D150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581D5" w14:textId="77777777" w:rsidR="005D1502" w:rsidRDefault="005D150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2C0EF" w14:textId="77777777" w:rsidR="005D1502" w:rsidRDefault="005D1502">
            <w:pPr>
              <w:widowControl/>
              <w:jc w:val="left"/>
            </w:pPr>
          </w:p>
        </w:tc>
      </w:tr>
      <w:tr w:rsidR="005623E9" w14:paraId="7DF2827A" w14:textId="77777777">
        <w:trPr>
          <w:divId w:val="72190720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9B9F7" w14:textId="77777777" w:rsidR="005D1502" w:rsidRDefault="005D1502">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FE3AA" w14:textId="77777777" w:rsidR="005D1502" w:rsidRDefault="005D150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DCDAB" w14:textId="77777777" w:rsidR="005D1502" w:rsidRDefault="005D1502">
            <w:pPr>
              <w:jc w:val="center"/>
            </w:pPr>
            <w:r>
              <w:rPr>
                <w:rFonts w:ascii="宋体" w:hAnsi="宋体" w:hint="eastAsia"/>
                <w:szCs w:val="24"/>
                <w:lang w:eastAsia="zh-Hans"/>
              </w:rPr>
              <w:t>2021年2月19日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7FBF3" w14:textId="77777777" w:rsidR="005D1502" w:rsidRDefault="005D150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98986" w14:textId="77777777" w:rsidR="005D1502" w:rsidRDefault="005D1502">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D910D" w14:textId="77777777" w:rsidR="005D1502" w:rsidRDefault="005D1502">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r w:rsidR="005623E9" w14:paraId="457B1747" w14:textId="77777777">
        <w:trPr>
          <w:divId w:val="72190720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46B98" w14:textId="77777777" w:rsidR="005D1502" w:rsidRDefault="005D1502">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08801" w14:textId="77777777" w:rsidR="005D1502" w:rsidRDefault="005D150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E436A" w14:textId="77777777" w:rsidR="005D1502" w:rsidRDefault="005D1502">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D040F" w14:textId="77777777" w:rsidR="005D1502" w:rsidRDefault="005D150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1C063" w14:textId="77777777" w:rsidR="005D1502" w:rsidRDefault="005D1502">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E896E" w14:textId="77777777" w:rsidR="005D1502" w:rsidRDefault="005D1502">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1E38E23A" w14:textId="77777777" w:rsidR="005D1502" w:rsidRDefault="005D1502">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r>
      <w:r>
        <w:rPr>
          <w:rFonts w:ascii="宋体" w:hAnsi="宋体" w:hint="eastAsia"/>
          <w:szCs w:val="21"/>
        </w:rPr>
        <w:lastRenderedPageBreak/>
        <w:t xml:space="preserve">　　3.自2025年10月22日起，曲蕾蕾女士被聘任为本基金基金经理，何智豪先生、韩秀一先生不再担任本基金基金经理。 </w:t>
      </w:r>
    </w:p>
    <w:p w14:paraId="074B7FF9" w14:textId="77777777" w:rsidR="005D1502" w:rsidRDefault="005D1502">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76793012" w14:textId="77777777" w:rsidR="005D1502" w:rsidRDefault="005D1502">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23620B8" w14:textId="77777777" w:rsidR="005D1502" w:rsidRDefault="005D1502">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11920831" w14:textId="77777777" w:rsidR="005D1502" w:rsidRDefault="005D1502">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2A50EF02" w14:textId="77777777" w:rsidR="005D1502" w:rsidRDefault="005D150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DEDE3D5" w14:textId="77777777" w:rsidR="005D1502" w:rsidRDefault="005D1502">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2A4A66DB" w14:textId="77777777" w:rsidR="005D1502" w:rsidRDefault="005D150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358986F" w14:textId="77777777" w:rsidR="005D1502" w:rsidRDefault="005D1502">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78DC88A0" w14:textId="77777777" w:rsidR="005D1502" w:rsidRDefault="005D1502">
      <w:pPr>
        <w:spacing w:line="360" w:lineRule="auto"/>
        <w:ind w:firstLineChars="200" w:firstLine="420"/>
        <w:jc w:val="left"/>
      </w:pPr>
      <w:r>
        <w:rPr>
          <w:rFonts w:ascii="宋体" w:hAnsi="宋体" w:cs="宋体" w:hint="eastAsia"/>
          <w:color w:val="000000"/>
          <w:kern w:val="0"/>
        </w:rPr>
        <w:t>2025年第三季度，A股整体稳步上行。市场风格整体呈现大盘占优、成长股领涨的态势。行业上，以通信、电子为代表的科技股涨幅居前，而银行、交通运输、石油石化等板块走势疲弱。</w:t>
      </w:r>
      <w:r>
        <w:rPr>
          <w:rFonts w:ascii="宋体" w:hAnsi="宋体" w:cs="宋体" w:hint="eastAsia"/>
          <w:color w:val="000000"/>
          <w:kern w:val="0"/>
        </w:rPr>
        <w:lastRenderedPageBreak/>
        <w:t>本基金采用被动投资的方法跟踪标的指数，争取跟踪误差保持在合理范围内。</w:t>
      </w:r>
      <w:r>
        <w:rPr>
          <w:rFonts w:ascii="宋体" w:hAnsi="宋体" w:cs="宋体" w:hint="eastAsia"/>
          <w:color w:val="000000"/>
          <w:kern w:val="0"/>
        </w:rPr>
        <w:br/>
        <w:t xml:space="preserve">　　展望未来，国内经济底部初步探明，处于企稳回升进程中。中长期来看，随着基本面延续修复，叠加美联储降息周期，海外流动性改善，有望吸引外资回流。中国核心资产的估值仍然在全球范围内相对低估，政策预期等催化下配置型外资有望进一步回流中国核心资产。</w:t>
      </w:r>
    </w:p>
    <w:p w14:paraId="3F726C11" w14:textId="77777777" w:rsidR="005D1502" w:rsidRDefault="005D1502">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23A8B174" w14:textId="77777777" w:rsidR="005D1502" w:rsidRDefault="005D1502">
      <w:pPr>
        <w:spacing w:line="360" w:lineRule="auto"/>
        <w:ind w:firstLineChars="200" w:firstLine="420"/>
        <w:divId w:val="1439367643"/>
      </w:pPr>
      <w:r>
        <w:rPr>
          <w:rFonts w:ascii="宋体" w:hAnsi="宋体" w:hint="eastAsia"/>
        </w:rPr>
        <w:t>本报告期摩根MSCI中国A股ETF份额净值增长率为:19.01%，同期业绩比较基准收益率为:18.08%。</w:t>
      </w:r>
    </w:p>
    <w:p w14:paraId="19AC6A7D" w14:textId="77777777" w:rsidR="005D1502" w:rsidRDefault="005D1502">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067DEB7F" w14:textId="77777777" w:rsidR="005D1502" w:rsidRDefault="005D1502">
      <w:pPr>
        <w:spacing w:line="360" w:lineRule="auto"/>
        <w:ind w:firstLineChars="200" w:firstLine="420"/>
        <w:jc w:val="left"/>
      </w:pPr>
      <w:r>
        <w:rPr>
          <w:rFonts w:ascii="宋体" w:hAnsi="宋体" w:hint="eastAsia"/>
        </w:rPr>
        <w:t>无。</w:t>
      </w:r>
    </w:p>
    <w:p w14:paraId="27C00F73" w14:textId="77777777" w:rsidR="005D1502" w:rsidRDefault="005D1502">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0E1D7DFB" w14:textId="77777777" w:rsidR="005D1502" w:rsidRDefault="005D1502">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623E9" w14:paraId="6FB25A90"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76B970" w14:textId="77777777" w:rsidR="005D1502" w:rsidRDefault="005D1502">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1B4BA75" w14:textId="77777777" w:rsidR="005D1502" w:rsidRDefault="005D150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D61D9E4" w14:textId="77777777" w:rsidR="005D1502" w:rsidRDefault="005D150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DF0F34C" w14:textId="77777777" w:rsidR="005D1502" w:rsidRDefault="005D150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623E9" w14:paraId="040F3EFA"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4929BE" w14:textId="77777777" w:rsidR="005D1502" w:rsidRDefault="005D150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9D3395D" w14:textId="77777777" w:rsidR="005D1502" w:rsidRDefault="005D150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4C685F" w14:textId="77777777" w:rsidR="005D1502" w:rsidRDefault="005D1502">
            <w:pPr>
              <w:jc w:val="right"/>
            </w:pPr>
            <w:r>
              <w:rPr>
                <w:rFonts w:ascii="宋体" w:hAnsi="宋体" w:hint="eastAsia"/>
                <w:szCs w:val="24"/>
                <w:lang w:eastAsia="zh-Hans"/>
              </w:rPr>
              <w:t>72,140,416.28</w:t>
            </w:r>
          </w:p>
        </w:tc>
        <w:tc>
          <w:tcPr>
            <w:tcW w:w="1333" w:type="pct"/>
            <w:tcBorders>
              <w:top w:val="single" w:sz="4" w:space="0" w:color="auto"/>
              <w:left w:val="nil"/>
              <w:bottom w:val="single" w:sz="4" w:space="0" w:color="auto"/>
              <w:right w:val="single" w:sz="4" w:space="0" w:color="auto"/>
            </w:tcBorders>
            <w:vAlign w:val="center"/>
            <w:hideMark/>
          </w:tcPr>
          <w:p w14:paraId="294CD835" w14:textId="77777777" w:rsidR="005D1502" w:rsidRDefault="005D1502">
            <w:pPr>
              <w:jc w:val="right"/>
            </w:pPr>
            <w:r>
              <w:rPr>
                <w:rFonts w:ascii="宋体" w:hAnsi="宋体" w:hint="eastAsia"/>
                <w:szCs w:val="24"/>
                <w:lang w:eastAsia="zh-Hans"/>
              </w:rPr>
              <w:t>99.55</w:t>
            </w:r>
          </w:p>
        </w:tc>
      </w:tr>
      <w:tr w:rsidR="005623E9" w14:paraId="791A525E"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EFA881" w14:textId="77777777" w:rsidR="005D1502" w:rsidRDefault="005D15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2032BC" w14:textId="77777777" w:rsidR="005D1502" w:rsidRDefault="005D150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470FEC" w14:textId="77777777" w:rsidR="005D1502" w:rsidRDefault="005D1502">
            <w:pPr>
              <w:jc w:val="right"/>
            </w:pPr>
            <w:r>
              <w:rPr>
                <w:rFonts w:ascii="宋体" w:hAnsi="宋体" w:hint="eastAsia"/>
                <w:szCs w:val="24"/>
                <w:lang w:eastAsia="zh-Hans"/>
              </w:rPr>
              <w:t>72,140,416.28</w:t>
            </w:r>
          </w:p>
        </w:tc>
        <w:tc>
          <w:tcPr>
            <w:tcW w:w="1333" w:type="pct"/>
            <w:tcBorders>
              <w:top w:val="single" w:sz="4" w:space="0" w:color="auto"/>
              <w:left w:val="nil"/>
              <w:bottom w:val="single" w:sz="4" w:space="0" w:color="auto"/>
              <w:right w:val="single" w:sz="4" w:space="0" w:color="auto"/>
            </w:tcBorders>
            <w:vAlign w:val="center"/>
            <w:hideMark/>
          </w:tcPr>
          <w:p w14:paraId="573A77FF" w14:textId="77777777" w:rsidR="005D1502" w:rsidRDefault="005D1502">
            <w:pPr>
              <w:jc w:val="right"/>
            </w:pPr>
            <w:r>
              <w:rPr>
                <w:rFonts w:ascii="宋体" w:hAnsi="宋体" w:hint="eastAsia"/>
                <w:szCs w:val="24"/>
                <w:lang w:eastAsia="zh-Hans"/>
              </w:rPr>
              <w:t>99.55</w:t>
            </w:r>
          </w:p>
        </w:tc>
      </w:tr>
      <w:tr w:rsidR="005623E9" w14:paraId="1FD8910C"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D6CD19" w14:textId="77777777" w:rsidR="005D1502" w:rsidRDefault="005D150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886EFC1" w14:textId="77777777" w:rsidR="005D1502" w:rsidRDefault="005D150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A89761"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C45407" w14:textId="77777777" w:rsidR="005D1502" w:rsidRDefault="005D1502">
            <w:pPr>
              <w:jc w:val="right"/>
            </w:pPr>
            <w:r>
              <w:rPr>
                <w:rFonts w:ascii="宋体" w:hAnsi="宋体" w:hint="eastAsia"/>
                <w:szCs w:val="24"/>
                <w:lang w:eastAsia="zh-Hans"/>
              </w:rPr>
              <w:t>-</w:t>
            </w:r>
          </w:p>
        </w:tc>
      </w:tr>
      <w:tr w:rsidR="005623E9" w14:paraId="6C321CD2"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41409E" w14:textId="77777777" w:rsidR="005D1502" w:rsidRDefault="005D150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58BD46" w14:textId="77777777" w:rsidR="005D1502" w:rsidRDefault="005D150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61F208"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8F014F" w14:textId="77777777" w:rsidR="005D1502" w:rsidRDefault="005D1502">
            <w:pPr>
              <w:jc w:val="right"/>
            </w:pPr>
            <w:r>
              <w:rPr>
                <w:rFonts w:ascii="宋体" w:hAnsi="宋体" w:hint="eastAsia"/>
                <w:szCs w:val="24"/>
                <w:lang w:eastAsia="zh-Hans"/>
              </w:rPr>
              <w:t>-</w:t>
            </w:r>
          </w:p>
        </w:tc>
      </w:tr>
      <w:tr w:rsidR="005623E9" w14:paraId="3F85C715"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889E6C" w14:textId="77777777" w:rsidR="005D1502" w:rsidRDefault="005D15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327211" w14:textId="77777777" w:rsidR="005D1502" w:rsidRDefault="005D150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4EF867"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9C556C" w14:textId="77777777" w:rsidR="005D1502" w:rsidRDefault="005D1502">
            <w:pPr>
              <w:jc w:val="right"/>
            </w:pPr>
            <w:r>
              <w:rPr>
                <w:rFonts w:ascii="宋体" w:hAnsi="宋体" w:hint="eastAsia"/>
                <w:szCs w:val="24"/>
                <w:lang w:eastAsia="zh-Hans"/>
              </w:rPr>
              <w:t>-</w:t>
            </w:r>
          </w:p>
        </w:tc>
      </w:tr>
      <w:tr w:rsidR="005623E9" w14:paraId="5D9C6F28"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3348F9" w14:textId="77777777" w:rsidR="005D1502" w:rsidRDefault="005D15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8331DA" w14:textId="77777777" w:rsidR="005D1502" w:rsidRDefault="005D150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1C5749"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4D2BF6" w14:textId="77777777" w:rsidR="005D1502" w:rsidRDefault="005D1502">
            <w:pPr>
              <w:jc w:val="right"/>
            </w:pPr>
            <w:r>
              <w:rPr>
                <w:rFonts w:ascii="宋体" w:hAnsi="宋体" w:hint="eastAsia"/>
                <w:szCs w:val="24"/>
                <w:lang w:eastAsia="zh-Hans"/>
              </w:rPr>
              <w:t>-</w:t>
            </w:r>
          </w:p>
        </w:tc>
      </w:tr>
      <w:tr w:rsidR="005623E9" w14:paraId="09133EC4"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61443F" w14:textId="77777777" w:rsidR="005D1502" w:rsidRDefault="005D150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F840240" w14:textId="77777777" w:rsidR="005D1502" w:rsidRDefault="005D150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57112A"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3A4FC6" w14:textId="77777777" w:rsidR="005D1502" w:rsidRDefault="005D1502">
            <w:pPr>
              <w:jc w:val="right"/>
            </w:pPr>
            <w:r>
              <w:rPr>
                <w:rFonts w:ascii="宋体" w:hAnsi="宋体" w:hint="eastAsia"/>
                <w:szCs w:val="24"/>
                <w:lang w:eastAsia="zh-Hans"/>
              </w:rPr>
              <w:t>-</w:t>
            </w:r>
          </w:p>
        </w:tc>
      </w:tr>
      <w:tr w:rsidR="005623E9" w14:paraId="1CB317E7"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5BA4E4" w14:textId="77777777" w:rsidR="005D1502" w:rsidRDefault="005D150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0D1A7CD" w14:textId="77777777" w:rsidR="005D1502" w:rsidRDefault="005D150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1F4FAC"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40380D" w14:textId="77777777" w:rsidR="005D1502" w:rsidRDefault="005D1502">
            <w:pPr>
              <w:jc w:val="right"/>
            </w:pPr>
            <w:r>
              <w:rPr>
                <w:rFonts w:ascii="宋体" w:hAnsi="宋体" w:hint="eastAsia"/>
                <w:szCs w:val="24"/>
                <w:lang w:eastAsia="zh-Hans"/>
              </w:rPr>
              <w:t>-</w:t>
            </w:r>
          </w:p>
        </w:tc>
      </w:tr>
      <w:tr w:rsidR="005623E9" w14:paraId="1C6F4300"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A8AFD8" w14:textId="77777777" w:rsidR="005D1502" w:rsidRDefault="005D150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B6EAA69" w14:textId="77777777" w:rsidR="005D1502" w:rsidRDefault="005D150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8C8026"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1CEAFA" w14:textId="77777777" w:rsidR="005D1502" w:rsidRDefault="005D1502">
            <w:pPr>
              <w:jc w:val="right"/>
            </w:pPr>
            <w:r>
              <w:rPr>
                <w:rFonts w:ascii="宋体" w:hAnsi="宋体" w:hint="eastAsia"/>
                <w:szCs w:val="24"/>
                <w:lang w:eastAsia="zh-Hans"/>
              </w:rPr>
              <w:t>-</w:t>
            </w:r>
          </w:p>
        </w:tc>
      </w:tr>
      <w:tr w:rsidR="005623E9" w14:paraId="6D80F803"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6A2A18" w14:textId="77777777" w:rsidR="005D1502" w:rsidRDefault="005D15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ADDC56B" w14:textId="77777777" w:rsidR="005D1502" w:rsidRDefault="005D150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EB6686" w14:textId="77777777" w:rsidR="005D1502" w:rsidRDefault="005D15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C8F58D" w14:textId="77777777" w:rsidR="005D1502" w:rsidRDefault="005D1502">
            <w:pPr>
              <w:jc w:val="right"/>
            </w:pPr>
            <w:r>
              <w:rPr>
                <w:rFonts w:ascii="宋体" w:hAnsi="宋体" w:hint="eastAsia"/>
                <w:szCs w:val="24"/>
                <w:lang w:eastAsia="zh-Hans"/>
              </w:rPr>
              <w:t>-</w:t>
            </w:r>
          </w:p>
        </w:tc>
      </w:tr>
      <w:tr w:rsidR="005623E9" w14:paraId="142EF2DF"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B78A79" w14:textId="77777777" w:rsidR="005D1502" w:rsidRDefault="005D150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747EF58" w14:textId="77777777" w:rsidR="005D1502" w:rsidRDefault="005D150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B5BCF7" w14:textId="77777777" w:rsidR="005D1502" w:rsidRDefault="005D1502">
            <w:pPr>
              <w:jc w:val="right"/>
            </w:pPr>
            <w:r>
              <w:rPr>
                <w:rFonts w:ascii="宋体" w:hAnsi="宋体" w:hint="eastAsia"/>
                <w:szCs w:val="24"/>
                <w:lang w:eastAsia="zh-Hans"/>
              </w:rPr>
              <w:t>317,106.98</w:t>
            </w:r>
          </w:p>
        </w:tc>
        <w:tc>
          <w:tcPr>
            <w:tcW w:w="1333" w:type="pct"/>
            <w:tcBorders>
              <w:top w:val="single" w:sz="4" w:space="0" w:color="auto"/>
              <w:left w:val="nil"/>
              <w:bottom w:val="single" w:sz="4" w:space="0" w:color="auto"/>
              <w:right w:val="single" w:sz="4" w:space="0" w:color="auto"/>
            </w:tcBorders>
            <w:vAlign w:val="center"/>
            <w:hideMark/>
          </w:tcPr>
          <w:p w14:paraId="101F19D6" w14:textId="77777777" w:rsidR="005D1502" w:rsidRDefault="005D1502">
            <w:pPr>
              <w:jc w:val="right"/>
            </w:pPr>
            <w:r>
              <w:rPr>
                <w:rFonts w:ascii="宋体" w:hAnsi="宋体" w:hint="eastAsia"/>
                <w:szCs w:val="24"/>
                <w:lang w:eastAsia="zh-Hans"/>
              </w:rPr>
              <w:t>0.44</w:t>
            </w:r>
          </w:p>
        </w:tc>
      </w:tr>
      <w:tr w:rsidR="005623E9" w14:paraId="0A791712"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281D77" w14:textId="77777777" w:rsidR="005D1502" w:rsidRDefault="005D150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5FF50DE" w14:textId="77777777" w:rsidR="005D1502" w:rsidRDefault="005D150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CE5168" w14:textId="77777777" w:rsidR="005D1502" w:rsidRDefault="005D1502">
            <w:pPr>
              <w:jc w:val="right"/>
            </w:pPr>
            <w:r>
              <w:rPr>
                <w:rFonts w:ascii="宋体" w:hAnsi="宋体" w:hint="eastAsia"/>
                <w:szCs w:val="24"/>
                <w:lang w:eastAsia="zh-Hans"/>
              </w:rPr>
              <w:t>9,055.44</w:t>
            </w:r>
          </w:p>
        </w:tc>
        <w:tc>
          <w:tcPr>
            <w:tcW w:w="1333" w:type="pct"/>
            <w:tcBorders>
              <w:top w:val="single" w:sz="4" w:space="0" w:color="auto"/>
              <w:left w:val="nil"/>
              <w:bottom w:val="single" w:sz="4" w:space="0" w:color="auto"/>
              <w:right w:val="single" w:sz="4" w:space="0" w:color="auto"/>
            </w:tcBorders>
            <w:vAlign w:val="center"/>
            <w:hideMark/>
          </w:tcPr>
          <w:p w14:paraId="1C15C6D2" w14:textId="77777777" w:rsidR="005D1502" w:rsidRDefault="005D1502">
            <w:pPr>
              <w:jc w:val="right"/>
            </w:pPr>
            <w:r>
              <w:rPr>
                <w:rFonts w:ascii="宋体" w:hAnsi="宋体" w:hint="eastAsia"/>
                <w:szCs w:val="24"/>
                <w:lang w:eastAsia="zh-Hans"/>
              </w:rPr>
              <w:t>0.01</w:t>
            </w:r>
          </w:p>
        </w:tc>
      </w:tr>
      <w:tr w:rsidR="005623E9" w14:paraId="173B6DD5" w14:textId="77777777">
        <w:trPr>
          <w:divId w:val="9550671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76CA87" w14:textId="77777777" w:rsidR="005D1502" w:rsidRDefault="005D150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24497B4" w14:textId="77777777" w:rsidR="005D1502" w:rsidRDefault="005D150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7C9522" w14:textId="77777777" w:rsidR="005D1502" w:rsidRDefault="005D1502">
            <w:pPr>
              <w:jc w:val="right"/>
            </w:pPr>
            <w:r>
              <w:rPr>
                <w:rFonts w:ascii="宋体" w:hAnsi="宋体" w:hint="eastAsia"/>
                <w:szCs w:val="24"/>
                <w:lang w:eastAsia="zh-Hans"/>
              </w:rPr>
              <w:t>72,466,578.70</w:t>
            </w:r>
          </w:p>
        </w:tc>
        <w:tc>
          <w:tcPr>
            <w:tcW w:w="1333" w:type="pct"/>
            <w:tcBorders>
              <w:top w:val="single" w:sz="4" w:space="0" w:color="auto"/>
              <w:left w:val="nil"/>
              <w:bottom w:val="single" w:sz="4" w:space="0" w:color="auto"/>
              <w:right w:val="single" w:sz="4" w:space="0" w:color="auto"/>
            </w:tcBorders>
            <w:vAlign w:val="center"/>
            <w:hideMark/>
          </w:tcPr>
          <w:p w14:paraId="7271EA6E" w14:textId="77777777" w:rsidR="005D1502" w:rsidRDefault="005D1502">
            <w:pPr>
              <w:jc w:val="right"/>
            </w:pPr>
            <w:r>
              <w:rPr>
                <w:rFonts w:ascii="宋体" w:hAnsi="宋体" w:hint="eastAsia"/>
                <w:szCs w:val="24"/>
                <w:lang w:eastAsia="zh-Hans"/>
              </w:rPr>
              <w:t>100.00</w:t>
            </w:r>
          </w:p>
        </w:tc>
      </w:tr>
    </w:tbl>
    <w:p w14:paraId="5DF13F32" w14:textId="77777777" w:rsidR="005D1502" w:rsidRDefault="005D1502">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0B12518F" w14:textId="77777777" w:rsidR="005D1502" w:rsidRDefault="005D1502">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5623E9" w14:paraId="7C7BFBC4" w14:textId="77777777">
        <w:trPr>
          <w:divId w:val="1364400679"/>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CFA01B" w14:textId="77777777" w:rsidR="005D1502" w:rsidRDefault="005D1502">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03E1EC0" w14:textId="77777777" w:rsidR="005D1502" w:rsidRDefault="005D1502">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A2E77A7" w14:textId="77777777" w:rsidR="005D1502" w:rsidRDefault="005D1502">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3B11B95" w14:textId="77777777" w:rsidR="005D1502" w:rsidRDefault="005D1502">
            <w:pPr>
              <w:jc w:val="center"/>
            </w:pPr>
            <w:r>
              <w:rPr>
                <w:rFonts w:ascii="宋体" w:hAnsi="宋体" w:hint="eastAsia"/>
              </w:rPr>
              <w:t xml:space="preserve">占基金资产净值比例(%) </w:t>
            </w:r>
          </w:p>
        </w:tc>
      </w:tr>
      <w:tr w:rsidR="005623E9" w14:paraId="12AFB881"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7689D6" w14:textId="77777777" w:rsidR="005D1502" w:rsidRDefault="005D1502">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92A57E" w14:textId="77777777" w:rsidR="005D1502" w:rsidRDefault="005D1502">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E3A8F2" w14:textId="77777777" w:rsidR="005D1502" w:rsidRDefault="005D1502">
            <w:pPr>
              <w:jc w:val="right"/>
            </w:pPr>
            <w:r>
              <w:rPr>
                <w:rFonts w:ascii="宋体" w:hAnsi="宋体" w:hint="eastAsia"/>
              </w:rPr>
              <w:t>638,209.20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D4FB0B" w14:textId="77777777" w:rsidR="005D1502" w:rsidRDefault="005D1502">
            <w:pPr>
              <w:jc w:val="right"/>
            </w:pPr>
            <w:r>
              <w:rPr>
                <w:rFonts w:ascii="宋体" w:hAnsi="宋体" w:hint="eastAsia"/>
              </w:rPr>
              <w:t>0.88</w:t>
            </w:r>
          </w:p>
        </w:tc>
      </w:tr>
      <w:tr w:rsidR="005623E9" w14:paraId="31EE83D6"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45E8BA" w14:textId="77777777" w:rsidR="005D1502" w:rsidRDefault="005D1502">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E2CCA" w14:textId="77777777" w:rsidR="005D1502" w:rsidRDefault="005D1502">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094016" w14:textId="77777777" w:rsidR="005D1502" w:rsidRDefault="005D1502">
            <w:pPr>
              <w:jc w:val="right"/>
            </w:pPr>
            <w:r>
              <w:rPr>
                <w:rFonts w:ascii="宋体" w:hAnsi="宋体" w:hint="eastAsia"/>
              </w:rPr>
              <w:t>3,743,214.74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EC6BC0" w14:textId="77777777" w:rsidR="005D1502" w:rsidRDefault="005D1502">
            <w:pPr>
              <w:jc w:val="right"/>
            </w:pPr>
            <w:r>
              <w:rPr>
                <w:rFonts w:ascii="宋体" w:hAnsi="宋体" w:hint="eastAsia"/>
              </w:rPr>
              <w:t>5.17</w:t>
            </w:r>
          </w:p>
        </w:tc>
      </w:tr>
      <w:tr w:rsidR="005623E9" w14:paraId="69B65652"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446F7A" w14:textId="77777777" w:rsidR="005D1502" w:rsidRDefault="005D1502">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7560C8" w14:textId="77777777" w:rsidR="005D1502" w:rsidRDefault="005D1502">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0E9ABD" w14:textId="77777777" w:rsidR="005D1502" w:rsidRDefault="005D1502">
            <w:pPr>
              <w:jc w:val="right"/>
            </w:pPr>
            <w:r>
              <w:rPr>
                <w:rFonts w:ascii="宋体" w:hAnsi="宋体" w:hint="eastAsia"/>
              </w:rPr>
              <w:t>40,171,967.86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534CCD" w14:textId="77777777" w:rsidR="005D1502" w:rsidRDefault="005D1502">
            <w:pPr>
              <w:jc w:val="right"/>
            </w:pPr>
            <w:r>
              <w:rPr>
                <w:rFonts w:ascii="宋体" w:hAnsi="宋体" w:hint="eastAsia"/>
              </w:rPr>
              <w:t>55.51</w:t>
            </w:r>
          </w:p>
        </w:tc>
      </w:tr>
      <w:tr w:rsidR="005623E9" w14:paraId="5B5ADC6B"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1A7FC1" w14:textId="77777777" w:rsidR="005D1502" w:rsidRDefault="005D1502">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A3BB2B" w14:textId="77777777" w:rsidR="005D1502" w:rsidRDefault="005D1502">
            <w:pPr>
              <w:jc w:val="left"/>
            </w:pPr>
            <w:r>
              <w:rPr>
                <w:rFonts w:ascii="宋体" w:hAnsi="宋体" w:hint="eastAsia"/>
              </w:rPr>
              <w:t>电力、热力、燃气及水生产</w:t>
            </w:r>
            <w:r>
              <w:rPr>
                <w:rFonts w:ascii="宋体" w:hAnsi="宋体" w:hint="eastAsia"/>
              </w:rPr>
              <w:lastRenderedPageBreak/>
              <w:t>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05954" w14:textId="77777777" w:rsidR="005D1502" w:rsidRDefault="005D1502">
            <w:pPr>
              <w:jc w:val="right"/>
            </w:pPr>
            <w:r>
              <w:rPr>
                <w:rFonts w:ascii="宋体" w:hAnsi="宋体" w:hint="eastAsia"/>
              </w:rPr>
              <w:lastRenderedPageBreak/>
              <w:t>2,513,395.56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FDD56" w14:textId="77777777" w:rsidR="005D1502" w:rsidRDefault="005D1502">
            <w:pPr>
              <w:jc w:val="right"/>
            </w:pPr>
            <w:r>
              <w:rPr>
                <w:rFonts w:ascii="宋体" w:hAnsi="宋体" w:hint="eastAsia"/>
              </w:rPr>
              <w:t>3.47</w:t>
            </w:r>
          </w:p>
        </w:tc>
      </w:tr>
      <w:tr w:rsidR="005623E9" w14:paraId="0244B278"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6ED35" w14:textId="77777777" w:rsidR="005D1502" w:rsidRDefault="005D1502">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86D928" w14:textId="77777777" w:rsidR="005D1502" w:rsidRDefault="005D1502">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459146" w14:textId="77777777" w:rsidR="005D1502" w:rsidRDefault="005D1502">
            <w:pPr>
              <w:jc w:val="right"/>
            </w:pPr>
            <w:r>
              <w:rPr>
                <w:rFonts w:ascii="宋体" w:hAnsi="宋体" w:hint="eastAsia"/>
              </w:rPr>
              <w:t>1,060,480.57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E2F7AF" w14:textId="77777777" w:rsidR="005D1502" w:rsidRDefault="005D1502">
            <w:pPr>
              <w:jc w:val="right"/>
            </w:pPr>
            <w:r>
              <w:rPr>
                <w:rFonts w:ascii="宋体" w:hAnsi="宋体" w:hint="eastAsia"/>
              </w:rPr>
              <w:t>1.47</w:t>
            </w:r>
          </w:p>
        </w:tc>
      </w:tr>
      <w:tr w:rsidR="005623E9" w14:paraId="7622658A"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7F5A6C" w14:textId="77777777" w:rsidR="005D1502" w:rsidRDefault="005D1502">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C96E2" w14:textId="77777777" w:rsidR="005D1502" w:rsidRDefault="005D1502">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F54F0A" w14:textId="77777777" w:rsidR="005D1502" w:rsidRDefault="005D1502">
            <w:pPr>
              <w:jc w:val="right"/>
            </w:pPr>
            <w:r>
              <w:rPr>
                <w:rFonts w:ascii="宋体" w:hAnsi="宋体" w:hint="eastAsia"/>
              </w:rPr>
              <w:t>367,420.36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E624E5" w14:textId="77777777" w:rsidR="005D1502" w:rsidRDefault="005D1502">
            <w:pPr>
              <w:jc w:val="right"/>
            </w:pPr>
            <w:r>
              <w:rPr>
                <w:rFonts w:ascii="宋体" w:hAnsi="宋体" w:hint="eastAsia"/>
              </w:rPr>
              <w:t>0.51</w:t>
            </w:r>
          </w:p>
        </w:tc>
      </w:tr>
      <w:tr w:rsidR="005623E9" w14:paraId="2809ACE5"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9E652F" w14:textId="77777777" w:rsidR="005D1502" w:rsidRDefault="005D1502">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C6DE6" w14:textId="77777777" w:rsidR="005D1502" w:rsidRDefault="005D1502">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3108BD" w14:textId="77777777" w:rsidR="005D1502" w:rsidRDefault="005D1502">
            <w:pPr>
              <w:jc w:val="right"/>
            </w:pPr>
            <w:r>
              <w:rPr>
                <w:rFonts w:ascii="宋体" w:hAnsi="宋体" w:hint="eastAsia"/>
              </w:rPr>
              <w:t>2,146,728.39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2921FD" w14:textId="77777777" w:rsidR="005D1502" w:rsidRDefault="005D1502">
            <w:pPr>
              <w:jc w:val="right"/>
            </w:pPr>
            <w:r>
              <w:rPr>
                <w:rFonts w:ascii="宋体" w:hAnsi="宋体" w:hint="eastAsia"/>
              </w:rPr>
              <w:t>2.97</w:t>
            </w:r>
          </w:p>
        </w:tc>
      </w:tr>
      <w:tr w:rsidR="005623E9" w14:paraId="6895248C"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3A99B2" w14:textId="77777777" w:rsidR="005D1502" w:rsidRDefault="005D1502">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270699" w14:textId="77777777" w:rsidR="005D1502" w:rsidRDefault="005D1502">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34F99E" w14:textId="77777777" w:rsidR="005D1502" w:rsidRDefault="005D150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58FAAA" w14:textId="77777777" w:rsidR="005D1502" w:rsidRDefault="005D1502">
            <w:pPr>
              <w:jc w:val="right"/>
            </w:pPr>
            <w:r>
              <w:rPr>
                <w:rFonts w:ascii="宋体" w:hAnsi="宋体" w:hint="eastAsia"/>
              </w:rPr>
              <w:t>-</w:t>
            </w:r>
          </w:p>
        </w:tc>
      </w:tr>
      <w:tr w:rsidR="005623E9" w14:paraId="287276F6"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7F211" w14:textId="77777777" w:rsidR="005D1502" w:rsidRDefault="005D1502">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E3C89" w14:textId="77777777" w:rsidR="005D1502" w:rsidRDefault="005D1502">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51CBF" w14:textId="77777777" w:rsidR="005D1502" w:rsidRDefault="005D1502">
            <w:pPr>
              <w:jc w:val="right"/>
            </w:pPr>
            <w:r>
              <w:rPr>
                <w:rFonts w:ascii="宋体" w:hAnsi="宋体" w:hint="eastAsia"/>
              </w:rPr>
              <w:t>3,759,234.06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0CC870" w14:textId="77777777" w:rsidR="005D1502" w:rsidRDefault="005D1502">
            <w:pPr>
              <w:jc w:val="right"/>
            </w:pPr>
            <w:r>
              <w:rPr>
                <w:rFonts w:ascii="宋体" w:hAnsi="宋体" w:hint="eastAsia"/>
              </w:rPr>
              <w:t>5.19</w:t>
            </w:r>
          </w:p>
        </w:tc>
      </w:tr>
      <w:tr w:rsidR="005623E9" w14:paraId="61891381"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4A8206" w14:textId="77777777" w:rsidR="005D1502" w:rsidRDefault="005D1502">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6B0509" w14:textId="77777777" w:rsidR="005D1502" w:rsidRDefault="005D1502">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CF07A" w14:textId="77777777" w:rsidR="005D1502" w:rsidRDefault="005D1502">
            <w:pPr>
              <w:jc w:val="right"/>
            </w:pPr>
            <w:r>
              <w:rPr>
                <w:rFonts w:ascii="宋体" w:hAnsi="宋体" w:hint="eastAsia"/>
              </w:rPr>
              <w:t>15,608,145.44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9259BA" w14:textId="77777777" w:rsidR="005D1502" w:rsidRDefault="005D1502">
            <w:pPr>
              <w:jc w:val="right"/>
            </w:pPr>
            <w:r>
              <w:rPr>
                <w:rFonts w:ascii="宋体" w:hAnsi="宋体" w:hint="eastAsia"/>
              </w:rPr>
              <w:t>21.57</w:t>
            </w:r>
          </w:p>
        </w:tc>
      </w:tr>
      <w:tr w:rsidR="005623E9" w14:paraId="7F5B2DEC"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BE1B05" w14:textId="77777777" w:rsidR="005D1502" w:rsidRDefault="005D1502">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1F82E2" w14:textId="77777777" w:rsidR="005D1502" w:rsidRDefault="005D1502">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CD970" w14:textId="77777777" w:rsidR="005D1502" w:rsidRDefault="005D1502">
            <w:pPr>
              <w:jc w:val="right"/>
            </w:pPr>
            <w:r>
              <w:rPr>
                <w:rFonts w:ascii="宋体" w:hAnsi="宋体" w:hint="eastAsia"/>
              </w:rPr>
              <w:t>603,221.82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5E8684" w14:textId="77777777" w:rsidR="005D1502" w:rsidRDefault="005D1502">
            <w:pPr>
              <w:jc w:val="right"/>
            </w:pPr>
            <w:r>
              <w:rPr>
                <w:rFonts w:ascii="宋体" w:hAnsi="宋体" w:hint="eastAsia"/>
              </w:rPr>
              <w:t>0.83</w:t>
            </w:r>
          </w:p>
        </w:tc>
      </w:tr>
      <w:tr w:rsidR="005623E9" w14:paraId="3DBA44AE"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FDAAE0" w14:textId="77777777" w:rsidR="005D1502" w:rsidRDefault="005D1502">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9132C3" w14:textId="77777777" w:rsidR="005D1502" w:rsidRDefault="005D1502">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51F16" w14:textId="77777777" w:rsidR="005D1502" w:rsidRDefault="005D1502">
            <w:pPr>
              <w:jc w:val="right"/>
            </w:pPr>
            <w:r>
              <w:rPr>
                <w:rFonts w:ascii="宋体" w:hAnsi="宋体" w:hint="eastAsia"/>
              </w:rPr>
              <w:t>599,055.30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9643F8" w14:textId="77777777" w:rsidR="005D1502" w:rsidRDefault="005D1502">
            <w:pPr>
              <w:jc w:val="right"/>
            </w:pPr>
            <w:r>
              <w:rPr>
                <w:rFonts w:ascii="宋体" w:hAnsi="宋体" w:hint="eastAsia"/>
              </w:rPr>
              <w:t>0.83</w:t>
            </w:r>
          </w:p>
        </w:tc>
      </w:tr>
      <w:tr w:rsidR="005623E9" w14:paraId="5C7AE8FF"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E99AE8" w14:textId="77777777" w:rsidR="005D1502" w:rsidRDefault="005D1502">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E88BFF" w14:textId="77777777" w:rsidR="005D1502" w:rsidRDefault="005D1502">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4FAE0B" w14:textId="77777777" w:rsidR="005D1502" w:rsidRDefault="005D1502">
            <w:pPr>
              <w:jc w:val="right"/>
            </w:pPr>
            <w:r>
              <w:rPr>
                <w:rFonts w:ascii="宋体" w:hAnsi="宋体" w:hint="eastAsia"/>
              </w:rPr>
              <w:t>571,215.79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4D84E" w14:textId="77777777" w:rsidR="005D1502" w:rsidRDefault="005D1502">
            <w:pPr>
              <w:jc w:val="right"/>
            </w:pPr>
            <w:r>
              <w:rPr>
                <w:rFonts w:ascii="宋体" w:hAnsi="宋体" w:hint="eastAsia"/>
              </w:rPr>
              <w:t>0.79</w:t>
            </w:r>
          </w:p>
        </w:tc>
      </w:tr>
      <w:tr w:rsidR="005623E9" w14:paraId="207A9DFE"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497578" w14:textId="77777777" w:rsidR="005D1502" w:rsidRDefault="005D1502">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2C7FF2" w14:textId="77777777" w:rsidR="005D1502" w:rsidRDefault="005D1502">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352A6C" w14:textId="77777777" w:rsidR="005D1502" w:rsidRDefault="005D1502">
            <w:pPr>
              <w:jc w:val="right"/>
            </w:pPr>
            <w:r>
              <w:rPr>
                <w:rFonts w:ascii="宋体" w:hAnsi="宋体" w:hint="eastAsia"/>
              </w:rPr>
              <w:t>48,254.84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A96452" w14:textId="77777777" w:rsidR="005D1502" w:rsidRDefault="005D1502">
            <w:pPr>
              <w:jc w:val="right"/>
            </w:pPr>
            <w:r>
              <w:rPr>
                <w:rFonts w:ascii="宋体" w:hAnsi="宋体" w:hint="eastAsia"/>
              </w:rPr>
              <w:t>0.07</w:t>
            </w:r>
          </w:p>
        </w:tc>
      </w:tr>
      <w:tr w:rsidR="005623E9" w14:paraId="622B9885"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BEB06" w14:textId="77777777" w:rsidR="005D1502" w:rsidRDefault="005D1502">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43FF2D" w14:textId="77777777" w:rsidR="005D1502" w:rsidRDefault="005D1502">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A12B73" w14:textId="77777777" w:rsidR="005D1502" w:rsidRDefault="005D150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0CCD45" w14:textId="77777777" w:rsidR="005D1502" w:rsidRDefault="005D1502">
            <w:pPr>
              <w:jc w:val="right"/>
            </w:pPr>
            <w:r>
              <w:rPr>
                <w:rFonts w:ascii="宋体" w:hAnsi="宋体" w:hint="eastAsia"/>
              </w:rPr>
              <w:t>-</w:t>
            </w:r>
          </w:p>
        </w:tc>
      </w:tr>
      <w:tr w:rsidR="005623E9" w14:paraId="1792157F"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718F5" w14:textId="77777777" w:rsidR="005D1502" w:rsidRDefault="005D1502">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D54566" w14:textId="77777777" w:rsidR="005D1502" w:rsidRDefault="005D1502">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41E17" w14:textId="77777777" w:rsidR="005D1502" w:rsidRDefault="005D150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932F80" w14:textId="77777777" w:rsidR="005D1502" w:rsidRDefault="005D1502">
            <w:pPr>
              <w:jc w:val="right"/>
            </w:pPr>
            <w:r>
              <w:rPr>
                <w:rFonts w:ascii="宋体" w:hAnsi="宋体" w:hint="eastAsia"/>
              </w:rPr>
              <w:t>-</w:t>
            </w:r>
          </w:p>
        </w:tc>
      </w:tr>
      <w:tr w:rsidR="005623E9" w14:paraId="18ACC5D9"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4F745D" w14:textId="77777777" w:rsidR="005D1502" w:rsidRDefault="005D1502">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FFBB6" w14:textId="77777777" w:rsidR="005D1502" w:rsidRDefault="005D1502">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84C7D" w14:textId="77777777" w:rsidR="005D1502" w:rsidRDefault="005D1502">
            <w:pPr>
              <w:jc w:val="right"/>
            </w:pPr>
            <w:r>
              <w:rPr>
                <w:rFonts w:ascii="宋体" w:hAnsi="宋体" w:hint="eastAsia"/>
              </w:rPr>
              <w:t>180,312.08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FB02F1" w14:textId="77777777" w:rsidR="005D1502" w:rsidRDefault="005D1502">
            <w:pPr>
              <w:jc w:val="right"/>
            </w:pPr>
            <w:r>
              <w:rPr>
                <w:rFonts w:ascii="宋体" w:hAnsi="宋体" w:hint="eastAsia"/>
              </w:rPr>
              <w:t>0.25</w:t>
            </w:r>
          </w:p>
        </w:tc>
      </w:tr>
      <w:tr w:rsidR="005623E9" w14:paraId="3286F80B"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2ED7B2" w14:textId="77777777" w:rsidR="005D1502" w:rsidRDefault="005D1502">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15948B" w14:textId="77777777" w:rsidR="005D1502" w:rsidRDefault="005D1502">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059E9" w14:textId="77777777" w:rsidR="005D1502" w:rsidRDefault="005D1502">
            <w:pPr>
              <w:jc w:val="right"/>
            </w:pPr>
            <w:r>
              <w:rPr>
                <w:rFonts w:ascii="宋体" w:hAnsi="宋体" w:hint="eastAsia"/>
              </w:rPr>
              <w:t>129,560.27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60914" w14:textId="77777777" w:rsidR="005D1502" w:rsidRDefault="005D1502">
            <w:pPr>
              <w:jc w:val="right"/>
            </w:pPr>
            <w:r>
              <w:rPr>
                <w:rFonts w:ascii="宋体" w:hAnsi="宋体" w:hint="eastAsia"/>
              </w:rPr>
              <w:t>0.18</w:t>
            </w:r>
          </w:p>
        </w:tc>
      </w:tr>
      <w:tr w:rsidR="005623E9" w14:paraId="73452D5D"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E6852D" w14:textId="77777777" w:rsidR="005D1502" w:rsidRDefault="005D1502">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8FFE9D" w14:textId="77777777" w:rsidR="005D1502" w:rsidRDefault="005D1502">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7C332" w14:textId="77777777" w:rsidR="005D1502" w:rsidRDefault="005D1502">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78403C" w14:textId="77777777" w:rsidR="005D1502" w:rsidRDefault="005D1502">
            <w:pPr>
              <w:jc w:val="right"/>
            </w:pPr>
            <w:r>
              <w:rPr>
                <w:rFonts w:ascii="宋体" w:hAnsi="宋体" w:hint="eastAsia"/>
              </w:rPr>
              <w:t>-</w:t>
            </w:r>
          </w:p>
        </w:tc>
      </w:tr>
      <w:tr w:rsidR="005623E9" w14:paraId="533D7D59" w14:textId="77777777">
        <w:trPr>
          <w:divId w:val="1364400679"/>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EA3475" w14:textId="77777777" w:rsidR="005D1502" w:rsidRDefault="005D1502"/>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EB4718" w14:textId="77777777" w:rsidR="005D1502" w:rsidRDefault="005D1502">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132E59" w14:textId="77777777" w:rsidR="005D1502" w:rsidRDefault="005D1502">
            <w:pPr>
              <w:jc w:val="right"/>
            </w:pPr>
            <w:r>
              <w:rPr>
                <w:rFonts w:ascii="宋体" w:hAnsi="宋体" w:hint="eastAsia"/>
              </w:rPr>
              <w:t>72,140,416.28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E5E2E1" w14:textId="77777777" w:rsidR="005D1502" w:rsidRDefault="005D1502">
            <w:pPr>
              <w:jc w:val="right"/>
            </w:pPr>
            <w:r>
              <w:rPr>
                <w:rFonts w:ascii="宋体" w:hAnsi="宋体" w:hint="eastAsia"/>
              </w:rPr>
              <w:t>99.68</w:t>
            </w:r>
          </w:p>
        </w:tc>
      </w:tr>
    </w:tbl>
    <w:p w14:paraId="78FE8E3A" w14:textId="77777777" w:rsidR="005D1502" w:rsidRDefault="005D1502">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58A35189" w14:textId="77777777" w:rsidR="005D1502" w:rsidRDefault="005D1502">
      <w:pPr>
        <w:spacing w:line="360" w:lineRule="auto"/>
        <w:ind w:firstLineChars="200" w:firstLine="420"/>
      </w:pPr>
      <w:r>
        <w:rPr>
          <w:rFonts w:ascii="宋体" w:hAnsi="宋体" w:hint="eastAsia"/>
          <w:szCs w:val="21"/>
          <w:lang w:eastAsia="zh-Hans"/>
        </w:rPr>
        <w:t>本基金本报告期末未持有积极投资股票。</w:t>
      </w:r>
    </w:p>
    <w:p w14:paraId="0C7BE863" w14:textId="77777777" w:rsidR="005D1502" w:rsidRDefault="005D1502">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088EDBDC" w14:textId="77777777" w:rsidR="005D1502" w:rsidRDefault="005D1502">
      <w:pPr>
        <w:spacing w:line="360" w:lineRule="auto"/>
        <w:ind w:firstLineChars="200" w:firstLine="420"/>
      </w:pPr>
      <w:r>
        <w:rPr>
          <w:rFonts w:ascii="宋体" w:hAnsi="宋体" w:hint="eastAsia"/>
          <w:szCs w:val="21"/>
          <w:lang w:eastAsia="zh-Hans"/>
        </w:rPr>
        <w:t>本基金本报告期末未持有港股通股票　。</w:t>
      </w:r>
    </w:p>
    <w:p w14:paraId="6B953BBE" w14:textId="77777777" w:rsidR="005D1502" w:rsidRDefault="005D1502">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5721EA66" w14:textId="77777777" w:rsidR="005D1502" w:rsidRDefault="005D1502">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623E9" w14:paraId="5E28B6EF" w14:textId="77777777">
        <w:trPr>
          <w:divId w:val="5717152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2A26FE" w14:textId="77777777" w:rsidR="005D1502" w:rsidRDefault="005D150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26B33E" w14:textId="77777777" w:rsidR="005D1502" w:rsidRDefault="005D150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B72A9E" w14:textId="77777777" w:rsidR="005D1502" w:rsidRDefault="005D150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EAA1C0" w14:textId="77777777" w:rsidR="005D1502" w:rsidRDefault="005D150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4C1EFD" w14:textId="77777777" w:rsidR="005D1502" w:rsidRDefault="005D150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4D9A64" w14:textId="77777777" w:rsidR="005D1502" w:rsidRDefault="005D1502">
            <w:pPr>
              <w:jc w:val="center"/>
            </w:pPr>
            <w:r>
              <w:rPr>
                <w:rFonts w:ascii="宋体" w:hAnsi="宋体" w:hint="eastAsia"/>
                <w:color w:val="000000"/>
              </w:rPr>
              <w:t xml:space="preserve">占基金资产净值比例（%） </w:t>
            </w:r>
          </w:p>
        </w:tc>
      </w:tr>
      <w:tr w:rsidR="005623E9" w14:paraId="38112207"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EC909" w14:textId="77777777" w:rsidR="005D1502" w:rsidRDefault="005D150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352C8" w14:textId="77777777" w:rsidR="005D1502" w:rsidRDefault="005D1502">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BADCF" w14:textId="77777777" w:rsidR="005D1502" w:rsidRDefault="005D1502">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78816" w14:textId="77777777" w:rsidR="005D1502" w:rsidRDefault="005D1502">
            <w:pPr>
              <w:jc w:val="right"/>
            </w:pPr>
            <w:r>
              <w:rPr>
                <w:rFonts w:ascii="宋体" w:hAnsi="宋体" w:hint="eastAsia"/>
                <w:szCs w:val="24"/>
                <w:lang w:eastAsia="zh-Hans"/>
              </w:rPr>
              <w:t>2,036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C7C12" w14:textId="77777777" w:rsidR="005D1502" w:rsidRDefault="005D1502">
            <w:pPr>
              <w:jc w:val="right"/>
            </w:pPr>
            <w:r>
              <w:rPr>
                <w:rFonts w:ascii="宋体" w:hAnsi="宋体" w:hint="eastAsia"/>
                <w:szCs w:val="24"/>
                <w:lang w:eastAsia="zh-Hans"/>
              </w:rPr>
              <w:t>2,939,963.64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0B4B4" w14:textId="77777777" w:rsidR="005D1502" w:rsidRDefault="005D1502">
            <w:pPr>
              <w:jc w:val="right"/>
            </w:pPr>
            <w:r>
              <w:rPr>
                <w:rFonts w:ascii="宋体" w:hAnsi="宋体" w:hint="eastAsia"/>
                <w:szCs w:val="24"/>
                <w:lang w:eastAsia="zh-Hans"/>
              </w:rPr>
              <w:t>4.06</w:t>
            </w:r>
          </w:p>
        </w:tc>
      </w:tr>
      <w:tr w:rsidR="005623E9" w14:paraId="5990C102"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328B5" w14:textId="77777777" w:rsidR="005D1502" w:rsidRDefault="005D150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D6A25" w14:textId="77777777" w:rsidR="005D1502" w:rsidRDefault="005D150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DBE60" w14:textId="77777777" w:rsidR="005D1502" w:rsidRDefault="005D150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D0D72" w14:textId="77777777" w:rsidR="005D1502" w:rsidRDefault="005D1502">
            <w:pPr>
              <w:jc w:val="right"/>
            </w:pPr>
            <w:r>
              <w:rPr>
                <w:rFonts w:ascii="宋体" w:hAnsi="宋体" w:hint="eastAsia"/>
                <w:szCs w:val="24"/>
                <w:lang w:eastAsia="zh-Hans"/>
              </w:rPr>
              <w:t>6,899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9741A" w14:textId="77777777" w:rsidR="005D1502" w:rsidRDefault="005D1502">
            <w:pPr>
              <w:jc w:val="right"/>
            </w:pPr>
            <w:r>
              <w:rPr>
                <w:rFonts w:ascii="宋体" w:hAnsi="宋体" w:hint="eastAsia"/>
                <w:szCs w:val="24"/>
                <w:lang w:eastAsia="zh-Hans"/>
              </w:rPr>
              <w:t>2,773,398.00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7F14C" w14:textId="77777777" w:rsidR="005D1502" w:rsidRDefault="005D1502">
            <w:pPr>
              <w:jc w:val="right"/>
            </w:pPr>
            <w:r>
              <w:rPr>
                <w:rFonts w:ascii="宋体" w:hAnsi="宋体" w:hint="eastAsia"/>
                <w:szCs w:val="24"/>
                <w:lang w:eastAsia="zh-Hans"/>
              </w:rPr>
              <w:t>3.83</w:t>
            </w:r>
          </w:p>
        </w:tc>
      </w:tr>
      <w:tr w:rsidR="005623E9" w14:paraId="14132988"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93FBF" w14:textId="77777777" w:rsidR="005D1502" w:rsidRDefault="005D150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F49F2" w14:textId="77777777" w:rsidR="005D1502" w:rsidRDefault="005D1502">
            <w:pPr>
              <w:jc w:val="center"/>
            </w:pPr>
            <w:r>
              <w:rPr>
                <w:rFonts w:ascii="宋体" w:hAnsi="宋体" w:hint="eastAsia"/>
                <w:szCs w:val="24"/>
                <w:lang w:eastAsia="zh-Hans"/>
              </w:rPr>
              <w:t>601138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48E4C" w14:textId="77777777" w:rsidR="005D1502" w:rsidRDefault="005D1502">
            <w:pPr>
              <w:jc w:val="center"/>
            </w:pPr>
            <w:r>
              <w:rPr>
                <w:rFonts w:ascii="宋体" w:hAnsi="宋体" w:hint="eastAsia"/>
                <w:szCs w:val="24"/>
                <w:lang w:eastAsia="zh-Hans"/>
              </w:rPr>
              <w:t>工业富联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3DB18" w14:textId="77777777" w:rsidR="005D1502" w:rsidRDefault="005D1502">
            <w:pPr>
              <w:jc w:val="right"/>
            </w:pPr>
            <w:r>
              <w:rPr>
                <w:rFonts w:ascii="宋体" w:hAnsi="宋体" w:hint="eastAsia"/>
                <w:szCs w:val="24"/>
                <w:lang w:eastAsia="zh-Hans"/>
              </w:rPr>
              <w:t>20,581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8E742" w14:textId="77777777" w:rsidR="005D1502" w:rsidRDefault="005D1502">
            <w:pPr>
              <w:jc w:val="right"/>
            </w:pPr>
            <w:r>
              <w:rPr>
                <w:rFonts w:ascii="宋体" w:hAnsi="宋体" w:hint="eastAsia"/>
                <w:szCs w:val="24"/>
                <w:lang w:eastAsia="zh-Hans"/>
              </w:rPr>
              <w:t>1,358,551.81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CAA04" w14:textId="77777777" w:rsidR="005D1502" w:rsidRDefault="005D1502">
            <w:pPr>
              <w:jc w:val="right"/>
            </w:pPr>
            <w:r>
              <w:rPr>
                <w:rFonts w:ascii="宋体" w:hAnsi="宋体" w:hint="eastAsia"/>
                <w:szCs w:val="24"/>
                <w:lang w:eastAsia="zh-Hans"/>
              </w:rPr>
              <w:t>1.88</w:t>
            </w:r>
          </w:p>
        </w:tc>
      </w:tr>
      <w:tr w:rsidR="005623E9" w14:paraId="0CD8A4A2"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D0439" w14:textId="77777777" w:rsidR="005D1502" w:rsidRDefault="005D150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7D2ED" w14:textId="77777777" w:rsidR="005D1502" w:rsidRDefault="005D1502">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3AE3C" w14:textId="77777777" w:rsidR="005D1502" w:rsidRDefault="005D1502">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FE900" w14:textId="77777777" w:rsidR="005D1502" w:rsidRDefault="005D1502">
            <w:pPr>
              <w:jc w:val="right"/>
            </w:pPr>
            <w:r>
              <w:rPr>
                <w:rFonts w:ascii="宋体" w:hAnsi="宋体" w:hint="eastAsia"/>
                <w:szCs w:val="24"/>
                <w:lang w:eastAsia="zh-Hans"/>
              </w:rPr>
              <w:t>32,040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A5720" w14:textId="77777777" w:rsidR="005D1502" w:rsidRDefault="005D1502">
            <w:pPr>
              <w:jc w:val="right"/>
            </w:pPr>
            <w:r>
              <w:rPr>
                <w:rFonts w:ascii="宋体" w:hAnsi="宋体" w:hint="eastAsia"/>
                <w:szCs w:val="24"/>
                <w:lang w:eastAsia="zh-Hans"/>
              </w:rPr>
              <w:t>1,294,736.40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D5452" w14:textId="77777777" w:rsidR="005D1502" w:rsidRDefault="005D1502">
            <w:pPr>
              <w:jc w:val="right"/>
            </w:pPr>
            <w:r>
              <w:rPr>
                <w:rFonts w:ascii="宋体" w:hAnsi="宋体" w:hint="eastAsia"/>
                <w:szCs w:val="24"/>
                <w:lang w:eastAsia="zh-Hans"/>
              </w:rPr>
              <w:t>1.79</w:t>
            </w:r>
          </w:p>
        </w:tc>
      </w:tr>
      <w:tr w:rsidR="005623E9" w14:paraId="291E6F0F"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0A255" w14:textId="77777777" w:rsidR="005D1502" w:rsidRDefault="005D150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07BA8" w14:textId="77777777" w:rsidR="005D1502" w:rsidRDefault="005D1502">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4C1B6" w14:textId="77777777" w:rsidR="005D1502" w:rsidRDefault="005D1502">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82941" w14:textId="77777777" w:rsidR="005D1502" w:rsidRDefault="005D1502">
            <w:pPr>
              <w:jc w:val="right"/>
            </w:pPr>
            <w:r>
              <w:rPr>
                <w:rFonts w:ascii="宋体" w:hAnsi="宋体" w:hint="eastAsia"/>
                <w:szCs w:val="24"/>
                <w:lang w:eastAsia="zh-Hans"/>
              </w:rPr>
              <w:t>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356B0" w14:textId="77777777" w:rsidR="005D1502" w:rsidRDefault="005D1502">
            <w:pPr>
              <w:jc w:val="right"/>
            </w:pPr>
            <w:r>
              <w:rPr>
                <w:rFonts w:ascii="宋体" w:hAnsi="宋体" w:hint="eastAsia"/>
                <w:szCs w:val="24"/>
                <w:lang w:eastAsia="zh-Hans"/>
              </w:rPr>
              <w:t>1,060,000.00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180FF" w14:textId="77777777" w:rsidR="005D1502" w:rsidRDefault="005D1502">
            <w:pPr>
              <w:jc w:val="right"/>
            </w:pPr>
            <w:r>
              <w:rPr>
                <w:rFonts w:ascii="宋体" w:hAnsi="宋体" w:hint="eastAsia"/>
                <w:szCs w:val="24"/>
                <w:lang w:eastAsia="zh-Hans"/>
              </w:rPr>
              <w:t>1.46</w:t>
            </w:r>
          </w:p>
        </w:tc>
      </w:tr>
      <w:tr w:rsidR="005623E9" w14:paraId="29B869C9"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763AD" w14:textId="77777777" w:rsidR="005D1502" w:rsidRDefault="005D150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7936D" w14:textId="77777777" w:rsidR="005D1502" w:rsidRDefault="005D1502">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FA38D" w14:textId="77777777" w:rsidR="005D1502" w:rsidRDefault="005D1502">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221BB" w14:textId="77777777" w:rsidR="005D1502" w:rsidRDefault="005D1502">
            <w:pPr>
              <w:jc w:val="right"/>
            </w:pPr>
            <w:r>
              <w:rPr>
                <w:rFonts w:ascii="宋体" w:hAnsi="宋体" w:hint="eastAsia"/>
                <w:szCs w:val="24"/>
                <w:lang w:eastAsia="zh-Hans"/>
              </w:rPr>
              <w:t>37,959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4BDAD" w14:textId="77777777" w:rsidR="005D1502" w:rsidRDefault="005D1502">
            <w:pPr>
              <w:jc w:val="right"/>
            </w:pPr>
            <w:r>
              <w:rPr>
                <w:rFonts w:ascii="宋体" w:hAnsi="宋体" w:hint="eastAsia"/>
                <w:szCs w:val="24"/>
                <w:lang w:eastAsia="zh-Hans"/>
              </w:rPr>
              <w:t>1,034,382.75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D7F45" w14:textId="77777777" w:rsidR="005D1502" w:rsidRDefault="005D1502">
            <w:pPr>
              <w:jc w:val="right"/>
            </w:pPr>
            <w:r>
              <w:rPr>
                <w:rFonts w:ascii="宋体" w:hAnsi="宋体" w:hint="eastAsia"/>
                <w:szCs w:val="24"/>
                <w:lang w:eastAsia="zh-Hans"/>
              </w:rPr>
              <w:t>1.43</w:t>
            </w:r>
          </w:p>
        </w:tc>
      </w:tr>
      <w:tr w:rsidR="005623E9" w14:paraId="501B4EE0"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F1731" w14:textId="77777777" w:rsidR="005D1502" w:rsidRDefault="005D150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97E1B" w14:textId="77777777" w:rsidR="005D1502" w:rsidRDefault="005D1502">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79A56" w14:textId="77777777" w:rsidR="005D1502" w:rsidRDefault="005D1502">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8CEDA" w14:textId="77777777" w:rsidR="005D1502" w:rsidRDefault="005D1502">
            <w:pPr>
              <w:jc w:val="right"/>
            </w:pPr>
            <w:r>
              <w:rPr>
                <w:rFonts w:ascii="宋体" w:hAnsi="宋体" w:hint="eastAsia"/>
                <w:szCs w:val="24"/>
                <w:lang w:eastAsia="zh-Hans"/>
              </w:rPr>
              <w:t>31,916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4538A" w14:textId="77777777" w:rsidR="005D1502" w:rsidRDefault="005D1502">
            <w:pPr>
              <w:jc w:val="right"/>
            </w:pPr>
            <w:r>
              <w:rPr>
                <w:rFonts w:ascii="宋体" w:hAnsi="宋体" w:hint="eastAsia"/>
                <w:szCs w:val="24"/>
                <w:lang w:eastAsia="zh-Hans"/>
              </w:rPr>
              <w:t>939,607.04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5C6DF" w14:textId="77777777" w:rsidR="005D1502" w:rsidRDefault="005D1502">
            <w:pPr>
              <w:jc w:val="right"/>
            </w:pPr>
            <w:r>
              <w:rPr>
                <w:rFonts w:ascii="宋体" w:hAnsi="宋体" w:hint="eastAsia"/>
                <w:szCs w:val="24"/>
                <w:lang w:eastAsia="zh-Hans"/>
              </w:rPr>
              <w:t>1.30</w:t>
            </w:r>
          </w:p>
        </w:tc>
      </w:tr>
      <w:tr w:rsidR="005623E9" w14:paraId="50C34087"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DB680" w14:textId="77777777" w:rsidR="005D1502" w:rsidRDefault="005D150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F1F26" w14:textId="77777777" w:rsidR="005D1502" w:rsidRDefault="005D1502">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AB5B2" w14:textId="77777777" w:rsidR="005D1502" w:rsidRDefault="005D1502">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92CAD" w14:textId="77777777" w:rsidR="005D1502" w:rsidRDefault="005D1502">
            <w:pPr>
              <w:jc w:val="right"/>
            </w:pPr>
            <w:r>
              <w:rPr>
                <w:rFonts w:ascii="宋体" w:hAnsi="宋体" w:hint="eastAsia"/>
                <w:szCs w:val="24"/>
                <w:lang w:eastAsia="zh-Hans"/>
              </w:rPr>
              <w:t>8,510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3DFD6" w14:textId="77777777" w:rsidR="005D1502" w:rsidRDefault="005D1502">
            <w:pPr>
              <w:jc w:val="right"/>
            </w:pPr>
            <w:r>
              <w:rPr>
                <w:rFonts w:ascii="宋体" w:hAnsi="宋体" w:hint="eastAsia"/>
                <w:szCs w:val="24"/>
                <w:lang w:eastAsia="zh-Hans"/>
              </w:rPr>
              <w:t>929,377.10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ED94E" w14:textId="77777777" w:rsidR="005D1502" w:rsidRDefault="005D1502">
            <w:pPr>
              <w:jc w:val="right"/>
            </w:pPr>
            <w:r>
              <w:rPr>
                <w:rFonts w:ascii="宋体" w:hAnsi="宋体" w:hint="eastAsia"/>
                <w:szCs w:val="24"/>
                <w:lang w:eastAsia="zh-Hans"/>
              </w:rPr>
              <w:t>1.28</w:t>
            </w:r>
          </w:p>
        </w:tc>
      </w:tr>
      <w:tr w:rsidR="005623E9" w14:paraId="23CA998D"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F67E9" w14:textId="77777777" w:rsidR="005D1502" w:rsidRDefault="005D150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252ED" w14:textId="77777777" w:rsidR="005D1502" w:rsidRDefault="005D1502">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41C8C" w14:textId="77777777" w:rsidR="005D1502" w:rsidRDefault="005D1502">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80784" w14:textId="77777777" w:rsidR="005D1502" w:rsidRDefault="005D1502">
            <w:pPr>
              <w:jc w:val="right"/>
            </w:pPr>
            <w:r>
              <w:rPr>
                <w:rFonts w:ascii="宋体" w:hAnsi="宋体" w:hint="eastAsia"/>
                <w:szCs w:val="24"/>
                <w:lang w:eastAsia="zh-Hans"/>
              </w:rPr>
              <w:t>16,624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538EF" w14:textId="77777777" w:rsidR="005D1502" w:rsidRDefault="005D1502">
            <w:pPr>
              <w:jc w:val="right"/>
            </w:pPr>
            <w:r>
              <w:rPr>
                <w:rFonts w:ascii="宋体" w:hAnsi="宋体" w:hint="eastAsia"/>
                <w:szCs w:val="24"/>
                <w:lang w:eastAsia="zh-Hans"/>
              </w:rPr>
              <w:t>916,148.64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5E477" w14:textId="77777777" w:rsidR="005D1502" w:rsidRDefault="005D1502">
            <w:pPr>
              <w:jc w:val="right"/>
            </w:pPr>
            <w:r>
              <w:rPr>
                <w:rFonts w:ascii="宋体" w:hAnsi="宋体" w:hint="eastAsia"/>
                <w:szCs w:val="24"/>
                <w:lang w:eastAsia="zh-Hans"/>
              </w:rPr>
              <w:t>1.27</w:t>
            </w:r>
          </w:p>
        </w:tc>
      </w:tr>
      <w:tr w:rsidR="005623E9" w14:paraId="2472E0F8" w14:textId="77777777">
        <w:trPr>
          <w:divId w:val="571715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1747D" w14:textId="77777777" w:rsidR="005D1502" w:rsidRDefault="005D150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EB713" w14:textId="77777777" w:rsidR="005D1502" w:rsidRDefault="005D1502">
            <w:pPr>
              <w:jc w:val="center"/>
            </w:pPr>
            <w:r>
              <w:rPr>
                <w:rFonts w:ascii="宋体" w:hAnsi="宋体" w:hint="eastAsia"/>
                <w:szCs w:val="24"/>
                <w:lang w:eastAsia="zh-Hans"/>
              </w:rPr>
              <w:t>688041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241AC" w14:textId="77777777" w:rsidR="005D1502" w:rsidRDefault="005D1502">
            <w:pPr>
              <w:jc w:val="center"/>
            </w:pPr>
            <w:r>
              <w:rPr>
                <w:rFonts w:ascii="宋体" w:hAnsi="宋体" w:hint="eastAsia"/>
                <w:szCs w:val="24"/>
                <w:lang w:eastAsia="zh-Hans"/>
              </w:rPr>
              <w:t>海光信息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E414C" w14:textId="77777777" w:rsidR="005D1502" w:rsidRDefault="005D1502">
            <w:pPr>
              <w:jc w:val="right"/>
            </w:pPr>
            <w:r>
              <w:rPr>
                <w:rFonts w:ascii="宋体" w:hAnsi="宋体" w:hint="eastAsia"/>
                <w:szCs w:val="24"/>
                <w:lang w:eastAsia="zh-Hans"/>
              </w:rPr>
              <w:t>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BC3F8" w14:textId="77777777" w:rsidR="005D1502" w:rsidRDefault="005D1502">
            <w:pPr>
              <w:jc w:val="right"/>
            </w:pPr>
            <w:r>
              <w:rPr>
                <w:rFonts w:ascii="宋体" w:hAnsi="宋体" w:hint="eastAsia"/>
                <w:szCs w:val="24"/>
                <w:lang w:eastAsia="zh-Hans"/>
              </w:rPr>
              <w:t>909,360.00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9E640" w14:textId="77777777" w:rsidR="005D1502" w:rsidRDefault="005D1502">
            <w:pPr>
              <w:jc w:val="right"/>
            </w:pPr>
            <w:r>
              <w:rPr>
                <w:rFonts w:ascii="宋体" w:hAnsi="宋体" w:hint="eastAsia"/>
                <w:szCs w:val="24"/>
                <w:lang w:eastAsia="zh-Hans"/>
              </w:rPr>
              <w:t>1.26</w:t>
            </w:r>
          </w:p>
        </w:tc>
      </w:tr>
    </w:tbl>
    <w:p w14:paraId="662D5B04" w14:textId="77777777" w:rsidR="005D1502" w:rsidRDefault="005D1502">
      <w:pPr>
        <w:pStyle w:val="XBRLTitle3"/>
        <w:spacing w:before="156"/>
        <w:ind w:left="0"/>
      </w:pPr>
      <w:bookmarkStart w:id="144" w:name="_Toc513386606"/>
      <w:proofErr w:type="spellStart"/>
      <w:r>
        <w:rPr>
          <w:rFonts w:hint="eastAsia"/>
        </w:rPr>
        <w:lastRenderedPageBreak/>
        <w:t>报告期末积极投资按公允价值占基金资产净值比例大小排序的前五名股票投资明细</w:t>
      </w:r>
      <w:bookmarkEnd w:id="144"/>
      <w:bookmarkEnd w:id="143"/>
      <w:proofErr w:type="spellEnd"/>
    </w:p>
    <w:p w14:paraId="750988E2" w14:textId="77777777" w:rsidR="005D1502" w:rsidRDefault="005D1502">
      <w:pPr>
        <w:spacing w:line="360" w:lineRule="auto"/>
        <w:ind w:firstLineChars="200" w:firstLine="420"/>
        <w:jc w:val="left"/>
        <w:divId w:val="706175348"/>
      </w:pPr>
      <w:r>
        <w:rPr>
          <w:rFonts w:ascii="宋体" w:hAnsi="宋体" w:hint="eastAsia"/>
          <w:color w:val="000000"/>
          <w:szCs w:val="21"/>
          <w:lang w:eastAsia="zh-Hans"/>
        </w:rPr>
        <w:t>本基金本报告期末未持有积极投资股票。</w:t>
      </w:r>
    </w:p>
    <w:p w14:paraId="09D53D8A" w14:textId="77777777" w:rsidR="005D1502" w:rsidRDefault="005D1502">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54A69F4A" w14:textId="77777777" w:rsidR="005D1502" w:rsidRDefault="005D1502">
      <w:pPr>
        <w:spacing w:line="360" w:lineRule="auto"/>
        <w:ind w:firstLineChars="200" w:firstLine="420"/>
        <w:jc w:val="left"/>
        <w:divId w:val="1053501178"/>
      </w:pPr>
      <w:r>
        <w:rPr>
          <w:rFonts w:ascii="宋体" w:hAnsi="宋体" w:hint="eastAsia"/>
        </w:rPr>
        <w:t>本基金本报告期末未持有债券。</w:t>
      </w:r>
      <w:bookmarkStart w:id="146" w:name="m08QD_06"/>
      <w:bookmarkEnd w:id="146"/>
      <w:r>
        <w:rPr>
          <w:rFonts w:ascii="宋体" w:hAnsi="宋体" w:hint="eastAsia"/>
        </w:rPr>
        <w:t xml:space="preserve"> </w:t>
      </w:r>
    </w:p>
    <w:p w14:paraId="1739B0A7" w14:textId="77777777" w:rsidR="005D1502" w:rsidRDefault="005D1502">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1B3AB72F" w14:textId="77777777" w:rsidR="005D1502" w:rsidRDefault="005D1502">
      <w:pPr>
        <w:spacing w:line="360" w:lineRule="auto"/>
        <w:ind w:firstLineChars="200" w:firstLine="420"/>
        <w:jc w:val="left"/>
        <w:divId w:val="1423381773"/>
      </w:pPr>
      <w:r>
        <w:rPr>
          <w:rFonts w:ascii="宋体" w:hAnsi="宋体" w:hint="eastAsia"/>
          <w:color w:val="000000"/>
          <w:szCs w:val="21"/>
          <w:lang w:eastAsia="zh-Hans"/>
        </w:rPr>
        <w:t>本基金本报告期末未持有债券。</w:t>
      </w:r>
    </w:p>
    <w:p w14:paraId="3692489D" w14:textId="77777777" w:rsidR="005D1502" w:rsidRDefault="005D1502">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24F86DE7" w14:textId="77777777" w:rsidR="005D1502" w:rsidRDefault="005D1502">
      <w:pPr>
        <w:spacing w:line="360" w:lineRule="auto"/>
        <w:ind w:firstLineChars="200" w:firstLine="420"/>
        <w:jc w:val="left"/>
        <w:divId w:val="327171275"/>
      </w:pPr>
      <w:r>
        <w:rPr>
          <w:rFonts w:ascii="宋体" w:hAnsi="宋体" w:hint="eastAsia"/>
          <w:color w:val="000000"/>
          <w:szCs w:val="21"/>
          <w:lang w:eastAsia="zh-Hans"/>
        </w:rPr>
        <w:t>本基金本报告期末未持有资产支持证券。</w:t>
      </w:r>
    </w:p>
    <w:p w14:paraId="699CF99A" w14:textId="77777777" w:rsidR="005D1502" w:rsidRDefault="005D1502">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46207C1C" w14:textId="77777777" w:rsidR="005D1502" w:rsidRDefault="005D1502">
      <w:pPr>
        <w:spacing w:line="360" w:lineRule="auto"/>
        <w:ind w:firstLineChars="200" w:firstLine="420"/>
      </w:pPr>
      <w:r>
        <w:rPr>
          <w:rFonts w:ascii="宋体" w:hAnsi="宋体" w:hint="eastAsia"/>
          <w:szCs w:val="21"/>
          <w:lang w:eastAsia="zh-Hans"/>
        </w:rPr>
        <w:t>本基金本报告期末未持有贵金属。</w:t>
      </w:r>
    </w:p>
    <w:p w14:paraId="67461EFA" w14:textId="77777777" w:rsidR="005D1502" w:rsidRDefault="005D1502">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081F50BD" w14:textId="77777777" w:rsidR="005D1502" w:rsidRDefault="005D1502">
      <w:pPr>
        <w:spacing w:line="360" w:lineRule="auto"/>
        <w:ind w:firstLineChars="200" w:firstLine="420"/>
      </w:pPr>
      <w:r>
        <w:rPr>
          <w:rFonts w:ascii="宋体" w:hAnsi="宋体" w:hint="eastAsia"/>
          <w:szCs w:val="21"/>
          <w:lang w:eastAsia="zh-Hans"/>
        </w:rPr>
        <w:t>本基金本报告期末未持有权证。</w:t>
      </w:r>
    </w:p>
    <w:p w14:paraId="34691610" w14:textId="77777777" w:rsidR="005D1502" w:rsidRDefault="005D1502">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3E802E84" w14:textId="77777777" w:rsidR="005D1502" w:rsidRDefault="005D1502">
      <w:pPr>
        <w:spacing w:line="360" w:lineRule="auto"/>
        <w:ind w:firstLineChars="200" w:firstLine="420"/>
      </w:pPr>
      <w:r>
        <w:rPr>
          <w:rFonts w:ascii="宋体" w:hAnsi="宋体" w:hint="eastAsia"/>
          <w:szCs w:val="21"/>
          <w:lang w:eastAsia="zh-Hans"/>
        </w:rPr>
        <w:t>本基金本报告期末未持有股指期货。</w:t>
      </w:r>
    </w:p>
    <w:p w14:paraId="56855B76" w14:textId="77777777" w:rsidR="005D1502" w:rsidRDefault="005D1502">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5512B214" w14:textId="77777777" w:rsidR="005D1502" w:rsidRDefault="005D1502">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49469EE7" w14:textId="77777777" w:rsidR="005D1502" w:rsidRDefault="005D1502">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354AE480" w14:textId="77777777" w:rsidR="005D1502" w:rsidRDefault="005D1502">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152CE183" w14:textId="77777777" w:rsidR="005D1502" w:rsidRDefault="005D1502">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5D41E5A" w14:textId="77777777" w:rsidR="005D1502" w:rsidRDefault="005D1502">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659D52A3" w14:textId="77777777" w:rsidR="005D1502" w:rsidRDefault="005D1502">
      <w:pPr>
        <w:spacing w:line="360" w:lineRule="auto"/>
        <w:ind w:firstLineChars="200" w:firstLine="420"/>
      </w:pPr>
      <w:r>
        <w:rPr>
          <w:rFonts w:ascii="宋体" w:hAnsi="宋体" w:hint="eastAsia"/>
        </w:rPr>
        <w:t>报告期内本基金投资的前十名股票中没有在基金合同规定备选股票库之外的股票。</w:t>
      </w:r>
    </w:p>
    <w:p w14:paraId="5F781F70" w14:textId="77777777" w:rsidR="005D1502" w:rsidRDefault="005D1502">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lastRenderedPageBreak/>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623E9" w14:paraId="519863F9" w14:textId="77777777">
        <w:trPr>
          <w:divId w:val="41320900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AFEEE" w14:textId="77777777" w:rsidR="005D1502" w:rsidRDefault="005D150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B1E0" w14:textId="77777777" w:rsidR="005D1502" w:rsidRDefault="005D150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EA7CE" w14:textId="77777777" w:rsidR="005D1502" w:rsidRDefault="005D1502">
            <w:pPr>
              <w:jc w:val="center"/>
            </w:pPr>
            <w:r>
              <w:rPr>
                <w:rFonts w:ascii="宋体" w:hAnsi="宋体" w:hint="eastAsia"/>
              </w:rPr>
              <w:t>金额（元）</w:t>
            </w:r>
            <w:r>
              <w:t xml:space="preserve"> </w:t>
            </w:r>
          </w:p>
        </w:tc>
      </w:tr>
      <w:tr w:rsidR="005623E9" w14:paraId="2C7BA76A"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03500" w14:textId="77777777" w:rsidR="005D1502" w:rsidRDefault="005D150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E3044" w14:textId="77777777" w:rsidR="005D1502" w:rsidRDefault="005D150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E96CA" w14:textId="77777777" w:rsidR="005D1502" w:rsidRDefault="005D1502">
            <w:pPr>
              <w:jc w:val="right"/>
            </w:pPr>
            <w:r>
              <w:rPr>
                <w:rFonts w:ascii="宋体" w:hAnsi="宋体" w:hint="eastAsia"/>
              </w:rPr>
              <w:t>9,055.44</w:t>
            </w:r>
          </w:p>
        </w:tc>
      </w:tr>
      <w:tr w:rsidR="005623E9" w14:paraId="4E94036A"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253CB" w14:textId="77777777" w:rsidR="005D1502" w:rsidRDefault="005D150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554C3" w14:textId="77777777" w:rsidR="005D1502" w:rsidRDefault="005D150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1714A" w14:textId="77777777" w:rsidR="005D1502" w:rsidRDefault="005D1502">
            <w:pPr>
              <w:jc w:val="right"/>
            </w:pPr>
            <w:r>
              <w:rPr>
                <w:rFonts w:ascii="宋体" w:hAnsi="宋体" w:hint="eastAsia"/>
              </w:rPr>
              <w:t>-</w:t>
            </w:r>
          </w:p>
        </w:tc>
      </w:tr>
      <w:tr w:rsidR="005623E9" w14:paraId="359BD1C7"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3EA0D" w14:textId="77777777" w:rsidR="005D1502" w:rsidRDefault="005D150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6C7D1" w14:textId="77777777" w:rsidR="005D1502" w:rsidRDefault="005D150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C87A0" w14:textId="77777777" w:rsidR="005D1502" w:rsidRDefault="005D1502">
            <w:pPr>
              <w:jc w:val="right"/>
            </w:pPr>
            <w:r>
              <w:rPr>
                <w:rFonts w:ascii="宋体" w:hAnsi="宋体" w:hint="eastAsia"/>
              </w:rPr>
              <w:t>-</w:t>
            </w:r>
          </w:p>
        </w:tc>
      </w:tr>
      <w:tr w:rsidR="005623E9" w14:paraId="0F16A669"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B922A" w14:textId="77777777" w:rsidR="005D1502" w:rsidRDefault="005D150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32B0D" w14:textId="77777777" w:rsidR="005D1502" w:rsidRDefault="005D150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76ABD" w14:textId="77777777" w:rsidR="005D1502" w:rsidRDefault="005D1502">
            <w:pPr>
              <w:jc w:val="right"/>
            </w:pPr>
            <w:r>
              <w:rPr>
                <w:rFonts w:ascii="宋体" w:hAnsi="宋体" w:hint="eastAsia"/>
              </w:rPr>
              <w:t>-</w:t>
            </w:r>
          </w:p>
        </w:tc>
      </w:tr>
      <w:tr w:rsidR="005623E9" w14:paraId="56364937"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AC423" w14:textId="77777777" w:rsidR="005D1502" w:rsidRDefault="005D150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3632F" w14:textId="77777777" w:rsidR="005D1502" w:rsidRDefault="005D150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0CE47" w14:textId="77777777" w:rsidR="005D1502" w:rsidRDefault="005D1502">
            <w:pPr>
              <w:jc w:val="right"/>
            </w:pPr>
            <w:r>
              <w:rPr>
                <w:rFonts w:ascii="宋体" w:hAnsi="宋体" w:hint="eastAsia"/>
              </w:rPr>
              <w:t>-</w:t>
            </w:r>
          </w:p>
        </w:tc>
      </w:tr>
      <w:tr w:rsidR="005623E9" w14:paraId="3A459368"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3B17F" w14:textId="77777777" w:rsidR="005D1502" w:rsidRDefault="005D150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D5244" w14:textId="77777777" w:rsidR="005D1502" w:rsidRDefault="005D150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9E1BB" w14:textId="77777777" w:rsidR="005D1502" w:rsidRDefault="005D1502">
            <w:pPr>
              <w:jc w:val="right"/>
            </w:pPr>
            <w:r>
              <w:rPr>
                <w:rFonts w:ascii="宋体" w:hAnsi="宋体" w:hint="eastAsia"/>
              </w:rPr>
              <w:t>-</w:t>
            </w:r>
          </w:p>
        </w:tc>
      </w:tr>
      <w:tr w:rsidR="005623E9" w14:paraId="0473CD4D"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4D9C5" w14:textId="77777777" w:rsidR="005D1502" w:rsidRDefault="005D150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31E00" w14:textId="77777777" w:rsidR="005D1502" w:rsidRDefault="005D150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2D21F" w14:textId="77777777" w:rsidR="005D1502" w:rsidRDefault="005D1502">
            <w:pPr>
              <w:jc w:val="right"/>
            </w:pPr>
            <w:r>
              <w:rPr>
                <w:rFonts w:ascii="宋体" w:hAnsi="宋体" w:hint="eastAsia"/>
              </w:rPr>
              <w:t>-</w:t>
            </w:r>
          </w:p>
        </w:tc>
      </w:tr>
      <w:tr w:rsidR="005623E9" w14:paraId="6C340F96" w14:textId="77777777">
        <w:trPr>
          <w:divId w:val="4132090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7B4DF" w14:textId="77777777" w:rsidR="005D1502" w:rsidRDefault="005D150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2CE29" w14:textId="77777777" w:rsidR="005D1502" w:rsidRDefault="005D150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C0477" w14:textId="77777777" w:rsidR="005D1502" w:rsidRDefault="005D1502">
            <w:pPr>
              <w:jc w:val="right"/>
            </w:pPr>
            <w:r>
              <w:rPr>
                <w:rFonts w:ascii="宋体" w:hAnsi="宋体" w:hint="eastAsia"/>
              </w:rPr>
              <w:t>9,055.44</w:t>
            </w:r>
          </w:p>
        </w:tc>
      </w:tr>
    </w:tbl>
    <w:p w14:paraId="2446DCD6" w14:textId="77777777" w:rsidR="005D1502" w:rsidRDefault="005D1502">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4D92D495" w14:textId="77777777" w:rsidR="005D1502" w:rsidRDefault="005D1502">
      <w:pPr>
        <w:spacing w:line="360" w:lineRule="auto"/>
        <w:ind w:firstLineChars="200" w:firstLine="420"/>
        <w:jc w:val="left"/>
        <w:divId w:val="1635136723"/>
      </w:pPr>
      <w:r>
        <w:rPr>
          <w:rFonts w:ascii="宋体" w:hAnsi="宋体" w:hint="eastAsia"/>
        </w:rPr>
        <w:t xml:space="preserve">本基金本报告期末未持有处于转股期的可转换债券。 </w:t>
      </w:r>
    </w:p>
    <w:p w14:paraId="14F245FA" w14:textId="77777777" w:rsidR="005D1502" w:rsidRDefault="005D1502">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2D73463D" w14:textId="77777777" w:rsidR="005D1502" w:rsidRDefault="005D1502">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3A5A5166" w14:textId="77777777" w:rsidR="005D1502" w:rsidRDefault="005D1502">
      <w:pPr>
        <w:spacing w:line="360" w:lineRule="auto"/>
        <w:ind w:firstLineChars="200" w:firstLine="420"/>
        <w:jc w:val="left"/>
      </w:pPr>
      <w:r>
        <w:rPr>
          <w:rFonts w:ascii="宋体" w:hAnsi="宋体" w:hint="eastAsia"/>
        </w:rPr>
        <w:t>本基金本报告期末前十名股票中不存在流通受限情况。</w:t>
      </w:r>
    </w:p>
    <w:p w14:paraId="35F19B95" w14:textId="77777777" w:rsidR="005D1502" w:rsidRDefault="005D1502">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10EA81B1" w14:textId="77777777" w:rsidR="005D1502" w:rsidRDefault="005D1502">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p>
    <w:p w14:paraId="0F7E1F9F" w14:textId="77777777" w:rsidR="005D1502" w:rsidRDefault="005D1502">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748FD2B4" w14:textId="77777777" w:rsidR="005D1502" w:rsidRDefault="005D1502">
      <w:pPr>
        <w:spacing w:line="360" w:lineRule="auto"/>
        <w:ind w:firstLineChars="200" w:firstLine="420"/>
        <w:jc w:val="left"/>
      </w:pPr>
      <w:r>
        <w:rPr>
          <w:rFonts w:ascii="宋体" w:hAnsi="宋体" w:hint="eastAsia"/>
        </w:rPr>
        <w:t>因四舍五入原因，投资组合报告中分项之和与合计可能存在尾差。</w:t>
      </w:r>
    </w:p>
    <w:p w14:paraId="4C932938" w14:textId="77777777" w:rsidR="005D1502" w:rsidRDefault="005D1502">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44A11D7D" w14:textId="77777777" w:rsidR="005D1502" w:rsidRDefault="005D1502">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5623E9" w14:paraId="49E4D42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73F51D92" w14:textId="77777777" w:rsidR="005D1502" w:rsidRDefault="005D15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C7017" w14:textId="77777777" w:rsidR="005D1502" w:rsidRDefault="005D1502">
            <w:pPr>
              <w:jc w:val="right"/>
            </w:pPr>
            <w:r>
              <w:rPr>
                <w:rFonts w:ascii="宋体" w:hAnsi="宋体" w:hint="eastAsia"/>
                <w:kern w:val="0"/>
                <w:szCs w:val="24"/>
                <w:lang w:eastAsia="zh-Hans"/>
              </w:rPr>
              <w:t>69,727,323.00</w:t>
            </w:r>
          </w:p>
        </w:tc>
      </w:tr>
      <w:tr w:rsidR="005623E9" w14:paraId="00B3EC4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ACE0E5" w14:textId="77777777" w:rsidR="005D1502" w:rsidRDefault="005D15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3C9885" w14:textId="77777777" w:rsidR="005D1502" w:rsidRDefault="005D1502">
            <w:pPr>
              <w:jc w:val="right"/>
            </w:pPr>
            <w:r>
              <w:rPr>
                <w:rFonts w:ascii="宋体" w:hAnsi="宋体" w:hint="eastAsia"/>
                <w:lang w:eastAsia="zh-Hans"/>
              </w:rPr>
              <w:t>6,000,000.00</w:t>
            </w:r>
          </w:p>
        </w:tc>
      </w:tr>
      <w:tr w:rsidR="005623E9" w14:paraId="10C9822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7D127A" w14:textId="77777777" w:rsidR="005D1502" w:rsidRDefault="005D15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3A9742" w14:textId="77777777" w:rsidR="005D1502" w:rsidRDefault="005D1502">
            <w:pPr>
              <w:jc w:val="right"/>
            </w:pPr>
            <w:r>
              <w:rPr>
                <w:rFonts w:ascii="宋体" w:hAnsi="宋体" w:hint="eastAsia"/>
                <w:lang w:eastAsia="zh-Hans"/>
              </w:rPr>
              <w:t>24,000,000.00</w:t>
            </w:r>
          </w:p>
        </w:tc>
      </w:tr>
      <w:tr w:rsidR="005623E9" w14:paraId="4416BA5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92D2B9" w14:textId="77777777" w:rsidR="005D1502" w:rsidRDefault="005D15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AAB60C" w14:textId="77777777" w:rsidR="005D1502" w:rsidRDefault="005D1502">
            <w:pPr>
              <w:jc w:val="right"/>
            </w:pPr>
            <w:r>
              <w:rPr>
                <w:rFonts w:ascii="宋体" w:hAnsi="宋体" w:hint="eastAsia"/>
                <w:lang w:eastAsia="zh-Hans"/>
              </w:rPr>
              <w:t>-</w:t>
            </w:r>
          </w:p>
        </w:tc>
      </w:tr>
      <w:tr w:rsidR="005623E9" w14:paraId="1C3E25D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F7AB35" w14:textId="77777777" w:rsidR="005D1502" w:rsidRDefault="005D15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6FDB55" w14:textId="77777777" w:rsidR="005D1502" w:rsidRDefault="005D1502">
            <w:pPr>
              <w:jc w:val="right"/>
            </w:pPr>
            <w:r>
              <w:rPr>
                <w:rFonts w:ascii="宋体" w:hAnsi="宋体" w:hint="eastAsia"/>
                <w:szCs w:val="24"/>
                <w:lang w:eastAsia="zh-Hans"/>
              </w:rPr>
              <w:t>51,727,323.00</w:t>
            </w:r>
            <w:r>
              <w:rPr>
                <w:rFonts w:ascii="宋体" w:hAnsi="宋体" w:hint="eastAsia"/>
                <w:lang w:eastAsia="zh-Hans"/>
              </w:rPr>
              <w:t xml:space="preserve"> </w:t>
            </w:r>
          </w:p>
        </w:tc>
      </w:tr>
    </w:tbl>
    <w:p w14:paraId="173F9542" w14:textId="77777777" w:rsidR="005D1502" w:rsidRDefault="005D1502">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7D4DD61F" w14:textId="77777777" w:rsidR="005D1502" w:rsidRDefault="005D1502">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2E1C589A" w14:textId="77777777" w:rsidR="005D1502" w:rsidRDefault="005D1502">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107FD0CF" w14:textId="77777777" w:rsidR="005D1502" w:rsidRDefault="005D1502">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127A45E8" w14:textId="77777777" w:rsidR="005D1502" w:rsidRDefault="005D1502">
      <w:pPr>
        <w:spacing w:line="360" w:lineRule="auto"/>
        <w:ind w:firstLineChars="200" w:firstLine="420"/>
        <w:jc w:val="left"/>
      </w:pPr>
      <w:r>
        <w:rPr>
          <w:rFonts w:ascii="宋体" w:hAnsi="宋体" w:hint="eastAsia"/>
          <w:lang w:eastAsia="zh-Hans"/>
        </w:rPr>
        <w:lastRenderedPageBreak/>
        <w:t>无。</w:t>
      </w:r>
      <w:r>
        <w:rPr>
          <w:rFonts w:ascii="宋体" w:hAnsi="宋体" w:hint="eastAsia"/>
        </w:rPr>
        <w:t xml:space="preserve"> </w:t>
      </w:r>
    </w:p>
    <w:p w14:paraId="77D88B4D" w14:textId="77777777" w:rsidR="005D1502" w:rsidRDefault="005D1502">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496507C0" w14:textId="77777777" w:rsidR="005D1502" w:rsidRDefault="005D1502">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865"/>
        <w:gridCol w:w="955"/>
        <w:gridCol w:w="1375"/>
        <w:gridCol w:w="1270"/>
        <w:gridCol w:w="1375"/>
        <w:gridCol w:w="1375"/>
        <w:gridCol w:w="1194"/>
      </w:tblGrid>
      <w:tr w:rsidR="005623E9" w14:paraId="28B1EB6D" w14:textId="77777777">
        <w:trPr>
          <w:divId w:val="152898591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7377A" w14:textId="77777777" w:rsidR="005D1502" w:rsidRDefault="005D1502">
            <w:pPr>
              <w:jc w:val="center"/>
            </w:pPr>
            <w:bookmarkStart w:id="252" w:name="m12_01"/>
            <w:bookmarkStart w:id="253" w:name="_Toc433036733"/>
            <w:bookmarkStart w:id="254" w:name="m13_01_01"/>
            <w:bookmarkStart w:id="255" w:name="m13_01"/>
            <w:bookmarkStart w:id="256" w:name="OLE_LINK41"/>
            <w:bookmarkStart w:id="257" w:name="OLE_LINK42"/>
            <w:bookmarkEnd w:id="31"/>
            <w:bookmarkEnd w:id="3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81E49" w14:textId="77777777" w:rsidR="005D1502" w:rsidRDefault="005D1502">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E9DA1" w14:textId="77777777" w:rsidR="005D1502" w:rsidRDefault="005D1502">
            <w:pPr>
              <w:widowControl/>
              <w:jc w:val="center"/>
            </w:pPr>
            <w:r>
              <w:rPr>
                <w:rFonts w:ascii="宋体" w:hAnsi="宋体" w:hint="eastAsia"/>
                <w:color w:val="000000"/>
                <w:kern w:val="0"/>
              </w:rPr>
              <w:t xml:space="preserve">报告期末持有基金情况 </w:t>
            </w:r>
          </w:p>
        </w:tc>
      </w:tr>
      <w:tr w:rsidR="005623E9" w14:paraId="29036435" w14:textId="77777777">
        <w:trPr>
          <w:divId w:val="152898591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18871" w14:textId="77777777" w:rsidR="005D1502" w:rsidRDefault="005D1502">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C3AB4" w14:textId="77777777" w:rsidR="005D1502" w:rsidRDefault="005D1502">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4FB8F" w14:textId="77777777" w:rsidR="005D1502" w:rsidRDefault="005D1502">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373A5" w14:textId="77777777" w:rsidR="005D1502" w:rsidRDefault="005D1502">
            <w:pPr>
              <w:widowControl/>
              <w:jc w:val="center"/>
            </w:pPr>
            <w:r>
              <w:rPr>
                <w:rFonts w:ascii="宋体" w:hAnsi="宋体" w:hint="eastAsia"/>
                <w:color w:val="000000"/>
                <w:kern w:val="0"/>
              </w:rPr>
              <w:t xml:space="preserve">期初 </w:t>
            </w:r>
          </w:p>
          <w:p w14:paraId="24483A7D" w14:textId="77777777" w:rsidR="005D1502" w:rsidRDefault="005D1502">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89412" w14:textId="77777777" w:rsidR="005D1502" w:rsidRDefault="005D1502">
            <w:pPr>
              <w:widowControl/>
              <w:jc w:val="center"/>
            </w:pPr>
            <w:r>
              <w:rPr>
                <w:rFonts w:ascii="宋体" w:hAnsi="宋体" w:hint="eastAsia"/>
                <w:color w:val="000000"/>
                <w:kern w:val="0"/>
              </w:rPr>
              <w:t xml:space="preserve">申购 </w:t>
            </w:r>
          </w:p>
          <w:p w14:paraId="38553508" w14:textId="77777777" w:rsidR="005D1502" w:rsidRDefault="005D1502">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03A1E" w14:textId="77777777" w:rsidR="005D1502" w:rsidRDefault="005D1502">
            <w:pPr>
              <w:widowControl/>
              <w:jc w:val="center"/>
            </w:pPr>
            <w:r>
              <w:rPr>
                <w:rFonts w:ascii="宋体" w:hAnsi="宋体" w:hint="eastAsia"/>
                <w:color w:val="000000"/>
                <w:kern w:val="0"/>
              </w:rPr>
              <w:t xml:space="preserve">赎回 </w:t>
            </w:r>
          </w:p>
          <w:p w14:paraId="302262F2" w14:textId="77777777" w:rsidR="005D1502" w:rsidRDefault="005D1502">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AB3C8" w14:textId="77777777" w:rsidR="005D1502" w:rsidRDefault="005D1502">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FDFA5" w14:textId="77777777" w:rsidR="005D1502" w:rsidRDefault="005D1502">
            <w:pPr>
              <w:widowControl/>
              <w:jc w:val="center"/>
            </w:pPr>
            <w:r>
              <w:rPr>
                <w:rFonts w:ascii="宋体" w:hAnsi="宋体" w:hint="eastAsia"/>
                <w:color w:val="000000"/>
                <w:kern w:val="0"/>
              </w:rPr>
              <w:t xml:space="preserve">份额占比 </w:t>
            </w:r>
          </w:p>
        </w:tc>
      </w:tr>
      <w:tr w:rsidR="005623E9" w14:paraId="3513CBB5" w14:textId="77777777">
        <w:trPr>
          <w:divId w:val="1528985912"/>
          <w:trHeight w:val="460"/>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27FFA1" w14:textId="77777777" w:rsidR="005D1502" w:rsidRDefault="005D1502">
            <w:pPr>
              <w:widowControl/>
              <w:jc w:val="center"/>
            </w:pPr>
            <w:r>
              <w:rPr>
                <w:rFonts w:ascii="宋体" w:hAnsi="宋体" w:hint="eastAsia"/>
                <w:color w:val="000000"/>
                <w:szCs w:val="21"/>
              </w:rPr>
              <w:t>联接基金</w:t>
            </w:r>
            <w:r>
              <w:rPr>
                <w:rFonts w:ascii="宋体" w:hAnsi="宋体" w:hint="eastAsia"/>
                <w:color w:val="000000"/>
                <w:kern w:val="0"/>
                <w:sz w:val="22"/>
              </w:rPr>
              <w:t xml:space="preserve"> </w:t>
            </w:r>
          </w:p>
        </w:tc>
        <w:tc>
          <w:tcPr>
            <w:tcW w:w="713"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8663B5" w14:textId="77777777" w:rsidR="005D1502" w:rsidRDefault="005D1502">
            <w:pPr>
              <w:widowControl/>
              <w:jc w:val="center"/>
            </w:pPr>
            <w:r>
              <w:rPr>
                <w:rFonts w:ascii="宋体" w:hAnsi="宋体" w:hint="eastAsia"/>
                <w:color w:val="000000"/>
                <w:szCs w:val="21"/>
              </w:rPr>
              <w:t>1</w:t>
            </w:r>
            <w:r>
              <w:rPr>
                <w:rFonts w:ascii="宋体" w:hAnsi="宋体" w:hint="eastAsia"/>
                <w:color w:val="000000"/>
                <w:kern w:val="0"/>
                <w:sz w:val="22"/>
              </w:rPr>
              <w:t xml:space="preserve"> </w:t>
            </w:r>
          </w:p>
        </w:tc>
        <w:tc>
          <w:tcPr>
            <w:tcW w:w="701" w:type="dxa"/>
            <w:tcBorders>
              <w:top w:val="nil"/>
              <w:left w:val="nil"/>
              <w:bottom w:val="single" w:sz="4" w:space="0" w:color="auto"/>
              <w:right w:val="single" w:sz="4" w:space="0" w:color="auto"/>
            </w:tcBorders>
            <w:vAlign w:val="center"/>
            <w:hideMark/>
          </w:tcPr>
          <w:p w14:paraId="65ABF4A4" w14:textId="77777777" w:rsidR="005D1502" w:rsidRDefault="005D1502">
            <w:pPr>
              <w:widowControl/>
              <w:jc w:val="center"/>
            </w:pPr>
            <w:r>
              <w:rPr>
                <w:rFonts w:ascii="宋体" w:hAnsi="宋体" w:hint="eastAsia"/>
                <w:color w:val="000000"/>
                <w:szCs w:val="21"/>
              </w:rPr>
              <w:t>20250701-20250930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10D518EA" w14:textId="77777777" w:rsidR="005D1502" w:rsidRDefault="005D1502">
            <w:pPr>
              <w:widowControl/>
              <w:jc w:val="right"/>
            </w:pPr>
            <w:r>
              <w:rPr>
                <w:rFonts w:ascii="宋体" w:hAnsi="宋体" w:hint="eastAsia"/>
                <w:color w:val="000000"/>
                <w:szCs w:val="21"/>
              </w:rPr>
              <w:t>36,230,000.00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5A297A9C" w14:textId="77777777" w:rsidR="005D1502" w:rsidRDefault="005D1502">
            <w:pPr>
              <w:widowControl/>
              <w:jc w:val="right"/>
            </w:pPr>
            <w:r>
              <w:rPr>
                <w:rFonts w:ascii="宋体" w:hAnsi="宋体" w:hint="eastAsia"/>
                <w:color w:val="000000"/>
                <w:szCs w:val="21"/>
              </w:rPr>
              <w:t>1,000,000.00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045195F5" w14:textId="77777777" w:rsidR="005D1502" w:rsidRDefault="005D1502">
            <w:pPr>
              <w:widowControl/>
              <w:jc w:val="right"/>
            </w:pPr>
            <w:r>
              <w:rPr>
                <w:rFonts w:ascii="宋体" w:hAnsi="宋体" w:hint="eastAsia"/>
                <w:color w:val="000000"/>
                <w:szCs w:val="21"/>
              </w:rPr>
              <w:t>11,686,600.00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48F27EF7" w14:textId="77777777" w:rsidR="005D1502" w:rsidRDefault="005D1502">
            <w:pPr>
              <w:widowControl/>
              <w:jc w:val="right"/>
            </w:pPr>
            <w:r>
              <w:rPr>
                <w:rFonts w:ascii="宋体" w:hAnsi="宋体" w:hint="eastAsia"/>
                <w:color w:val="000000"/>
                <w:szCs w:val="21"/>
              </w:rPr>
              <w:t>25,543,400.00</w:t>
            </w:r>
            <w:r>
              <w:rPr>
                <w:rFonts w:ascii="宋体" w:hAnsi="宋体" w:hint="eastAsia"/>
                <w:color w:val="000000"/>
                <w:kern w:val="0"/>
                <w:sz w:val="22"/>
              </w:rPr>
              <w:t xml:space="preserve"> </w:t>
            </w:r>
          </w:p>
        </w:tc>
        <w:tc>
          <w:tcPr>
            <w:tcW w:w="700" w:type="dxa"/>
            <w:tcBorders>
              <w:top w:val="nil"/>
              <w:left w:val="nil"/>
              <w:bottom w:val="single" w:sz="4" w:space="0" w:color="auto"/>
              <w:right w:val="single" w:sz="4" w:space="0" w:color="auto"/>
            </w:tcBorders>
            <w:vAlign w:val="center"/>
            <w:hideMark/>
          </w:tcPr>
          <w:p w14:paraId="19FDB4F5" w14:textId="77777777" w:rsidR="005D1502" w:rsidRDefault="005D1502">
            <w:pPr>
              <w:widowControl/>
              <w:jc w:val="right"/>
            </w:pPr>
            <w:r>
              <w:rPr>
                <w:rFonts w:ascii="宋体" w:hAnsi="宋体" w:hint="eastAsia"/>
                <w:color w:val="000000"/>
                <w:szCs w:val="21"/>
              </w:rPr>
              <w:t>49.38</w:t>
            </w:r>
            <w:r>
              <w:rPr>
                <w:szCs w:val="21"/>
              </w:rPr>
              <w:t>%</w:t>
            </w:r>
            <w:r>
              <w:t xml:space="preserve"> </w:t>
            </w:r>
            <w:bookmarkEnd w:id="17"/>
            <w:bookmarkEnd w:id="252"/>
            <w:bookmarkEnd w:id="253"/>
            <w:bookmarkEnd w:id="254"/>
            <w:bookmarkEnd w:id="255"/>
            <w:bookmarkEnd w:id="256"/>
            <w:bookmarkEnd w:id="257"/>
          </w:p>
        </w:tc>
      </w:tr>
      <w:bookmarkEnd w:id="18"/>
      <w:bookmarkEnd w:id="53"/>
      <w:tr w:rsidR="005623E9" w14:paraId="266A2C7F" w14:textId="77777777">
        <w:trPr>
          <w:divId w:val="152898591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ABB24" w14:textId="77777777" w:rsidR="005D1502" w:rsidRDefault="005D1502">
            <w:pPr>
              <w:widowControl/>
              <w:jc w:val="center"/>
            </w:pPr>
            <w:r>
              <w:rPr>
                <w:rFonts w:ascii="宋体" w:hAnsi="宋体" w:hint="eastAsia"/>
                <w:color w:val="000000"/>
                <w:kern w:val="0"/>
              </w:rPr>
              <w:t xml:space="preserve">产品特有风险 </w:t>
            </w:r>
          </w:p>
        </w:tc>
      </w:tr>
      <w:tr w:rsidR="005623E9" w14:paraId="0D343D77" w14:textId="77777777">
        <w:trPr>
          <w:divId w:val="152898591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9C480" w14:textId="77777777" w:rsidR="005D1502" w:rsidRDefault="005D1502">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826C557" w14:textId="77777777" w:rsidR="005D1502" w:rsidRDefault="005D1502">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726D5C8A" w14:textId="77777777" w:rsidR="005D1502" w:rsidRDefault="005D1502">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t>备查文件目录</w:t>
      </w:r>
      <w:bookmarkEnd w:id="263"/>
      <w:bookmarkEnd w:id="264"/>
      <w:bookmarkEnd w:id="265"/>
      <w:bookmarkEnd w:id="266"/>
      <w:bookmarkEnd w:id="267"/>
      <w:proofErr w:type="spellEnd"/>
      <w:r>
        <w:rPr>
          <w:rFonts w:hAnsi="宋体" w:hint="eastAsia"/>
        </w:rPr>
        <w:t xml:space="preserve"> </w:t>
      </w:r>
    </w:p>
    <w:p w14:paraId="68841457" w14:textId="77777777" w:rsidR="005D1502" w:rsidRDefault="005D1502">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(二)摩根MSCI中国A股交易型开放式指数证券投资基金基金合同</w:t>
      </w:r>
      <w:r>
        <w:rPr>
          <w:rFonts w:ascii="宋体" w:hAnsi="宋体" w:cs="宋体" w:hint="eastAsia"/>
          <w:color w:val="000000"/>
          <w:kern w:val="0"/>
        </w:rPr>
        <w:br/>
        <w:t xml:space="preserve">　　(三)摩根MSCI中国A股交易型开放式指数证券投资基金托管协议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E0D3156" w14:textId="77777777" w:rsidR="005D1502" w:rsidRDefault="005D1502">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4B2A8104" w14:textId="77777777" w:rsidR="005D1502" w:rsidRDefault="005D1502">
      <w:pPr>
        <w:spacing w:line="360" w:lineRule="auto"/>
        <w:ind w:firstLineChars="200" w:firstLine="420"/>
        <w:jc w:val="left"/>
      </w:pPr>
      <w:r>
        <w:rPr>
          <w:rFonts w:ascii="宋体" w:hAnsi="宋体" w:cs="宋体" w:hint="eastAsia"/>
          <w:color w:val="000000"/>
          <w:kern w:val="0"/>
        </w:rPr>
        <w:t>基金管理人或基金托管人住所。</w:t>
      </w:r>
    </w:p>
    <w:p w14:paraId="38A448F3" w14:textId="77777777" w:rsidR="005D1502" w:rsidRDefault="005D1502">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118F6B98" w14:textId="77777777" w:rsidR="005D1502" w:rsidRDefault="005D150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461F6D7A" w14:textId="77777777" w:rsidR="005D1502" w:rsidRDefault="005D1502">
      <w:pPr>
        <w:spacing w:line="360" w:lineRule="auto"/>
        <w:ind w:firstLineChars="600" w:firstLine="1687"/>
        <w:jc w:val="left"/>
      </w:pPr>
      <w:r>
        <w:rPr>
          <w:rFonts w:ascii="宋体" w:hAnsi="宋体" w:hint="eastAsia"/>
          <w:b/>
          <w:bCs/>
          <w:sz w:val="28"/>
          <w:szCs w:val="30"/>
        </w:rPr>
        <w:lastRenderedPageBreak/>
        <w:t xml:space="preserve">　 </w:t>
      </w:r>
    </w:p>
    <w:p w14:paraId="3EB7B132" w14:textId="77777777" w:rsidR="005D1502" w:rsidRDefault="005D1502">
      <w:pPr>
        <w:spacing w:line="360" w:lineRule="auto"/>
        <w:ind w:firstLineChars="600" w:firstLine="1687"/>
        <w:jc w:val="left"/>
      </w:pPr>
      <w:r>
        <w:rPr>
          <w:rFonts w:ascii="宋体" w:hAnsi="宋体" w:hint="eastAsia"/>
          <w:b/>
          <w:bCs/>
          <w:sz w:val="28"/>
          <w:szCs w:val="30"/>
        </w:rPr>
        <w:t xml:space="preserve">　 </w:t>
      </w:r>
    </w:p>
    <w:p w14:paraId="281596C5" w14:textId="77777777" w:rsidR="005D1502" w:rsidRDefault="005D1502">
      <w:pPr>
        <w:spacing w:line="360" w:lineRule="auto"/>
        <w:ind w:firstLineChars="600" w:firstLine="1446"/>
        <w:jc w:val="right"/>
      </w:pPr>
      <w:r>
        <w:rPr>
          <w:rFonts w:ascii="宋体" w:hAnsi="宋体" w:hint="eastAsia"/>
          <w:b/>
          <w:bCs/>
          <w:sz w:val="24"/>
          <w:szCs w:val="24"/>
        </w:rPr>
        <w:t>摩根基金管理（中国）有限公司</w:t>
      </w:r>
    </w:p>
    <w:p w14:paraId="5F45C19B" w14:textId="77777777" w:rsidR="005D1502" w:rsidRDefault="005D1502">
      <w:pPr>
        <w:spacing w:line="360" w:lineRule="auto"/>
        <w:ind w:firstLineChars="600" w:firstLine="1446"/>
        <w:jc w:val="right"/>
      </w:pPr>
      <w:r>
        <w:rPr>
          <w:rFonts w:ascii="宋体" w:hAnsi="宋体" w:hint="eastAsia"/>
          <w:b/>
          <w:bCs/>
          <w:sz w:val="24"/>
          <w:szCs w:val="24"/>
        </w:rPr>
        <w:t>2025年10月28日</w:t>
      </w:r>
      <w:bookmarkEnd w:id="19"/>
    </w:p>
    <w:sectPr w:rsidR="005D1502">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DC14" w14:textId="77777777" w:rsidR="005D1502" w:rsidRDefault="005D1502">
      <w:pPr>
        <w:rPr>
          <w:szCs w:val="21"/>
        </w:rPr>
      </w:pPr>
      <w:r>
        <w:rPr>
          <w:szCs w:val="21"/>
        </w:rPr>
        <w:separator/>
      </w:r>
      <w:r>
        <w:rPr>
          <w:szCs w:val="21"/>
        </w:rPr>
        <w:t xml:space="preserve"> </w:t>
      </w:r>
    </w:p>
  </w:endnote>
  <w:endnote w:type="continuationSeparator" w:id="0">
    <w:p w14:paraId="636272D3" w14:textId="77777777" w:rsidR="005D1502" w:rsidRDefault="005D150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22A1" w14:textId="77777777" w:rsidR="005D1502" w:rsidRDefault="005D150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57FF" w14:textId="77777777" w:rsidR="005D1502" w:rsidRDefault="005D1502">
      <w:pPr>
        <w:rPr>
          <w:szCs w:val="21"/>
        </w:rPr>
      </w:pPr>
      <w:r>
        <w:rPr>
          <w:szCs w:val="21"/>
        </w:rPr>
        <w:separator/>
      </w:r>
      <w:r>
        <w:rPr>
          <w:szCs w:val="21"/>
        </w:rPr>
        <w:t xml:space="preserve"> </w:t>
      </w:r>
    </w:p>
  </w:footnote>
  <w:footnote w:type="continuationSeparator" w:id="0">
    <w:p w14:paraId="4E46D477" w14:textId="77777777" w:rsidR="005D1502" w:rsidRDefault="005D150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5C81" w14:textId="77777777" w:rsidR="005D1502" w:rsidRDefault="005D1502">
    <w:pPr>
      <w:pStyle w:val="a8"/>
      <w:jc w:val="right"/>
    </w:pPr>
    <w:r>
      <w:rPr>
        <w:rFonts w:ascii="宋体" w:hAnsi="宋体" w:hint="eastAsia"/>
      </w:rPr>
      <w:t>摩根MSCI中国A股交易型开放式指数证券投资基金2025年第3季度报告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64527821">
    <w:abstractNumId w:val="0"/>
  </w:num>
  <w:num w:numId="2" w16cid:durableId="1764573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02"/>
    <w:rsid w:val="005623E9"/>
    <w:rsid w:val="005D1502"/>
    <w:rsid w:val="00633B94"/>
    <w:rsid w:val="00826E2D"/>
    <w:rsid w:val="009C7EE2"/>
    <w:rsid w:val="00B5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7566816"/>
  <w15:chartTrackingRefBased/>
  <w15:docId w15:val="{E3D1547B-6EF8-455A-8048-E564130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1275">
      <w:marLeft w:val="0"/>
      <w:marRight w:val="0"/>
      <w:marTop w:val="0"/>
      <w:marBottom w:val="0"/>
      <w:divBdr>
        <w:top w:val="none" w:sz="0" w:space="0" w:color="auto"/>
        <w:left w:val="none" w:sz="0" w:space="0" w:color="auto"/>
        <w:bottom w:val="none" w:sz="0" w:space="0" w:color="auto"/>
        <w:right w:val="none" w:sz="0" w:space="0" w:color="auto"/>
      </w:divBdr>
    </w:div>
    <w:div w:id="413209000">
      <w:marLeft w:val="0"/>
      <w:marRight w:val="0"/>
      <w:marTop w:val="0"/>
      <w:marBottom w:val="0"/>
      <w:divBdr>
        <w:top w:val="none" w:sz="0" w:space="0" w:color="auto"/>
        <w:left w:val="none" w:sz="0" w:space="0" w:color="auto"/>
        <w:bottom w:val="none" w:sz="0" w:space="0" w:color="auto"/>
        <w:right w:val="none" w:sz="0" w:space="0" w:color="auto"/>
      </w:divBdr>
    </w:div>
    <w:div w:id="530261001">
      <w:marLeft w:val="0"/>
      <w:marRight w:val="0"/>
      <w:marTop w:val="0"/>
      <w:marBottom w:val="0"/>
      <w:divBdr>
        <w:top w:val="none" w:sz="0" w:space="0" w:color="auto"/>
        <w:left w:val="none" w:sz="0" w:space="0" w:color="auto"/>
        <w:bottom w:val="none" w:sz="0" w:space="0" w:color="auto"/>
        <w:right w:val="none" w:sz="0" w:space="0" w:color="auto"/>
      </w:divBdr>
    </w:div>
    <w:div w:id="683360272">
      <w:marLeft w:val="0"/>
      <w:marRight w:val="0"/>
      <w:marTop w:val="0"/>
      <w:marBottom w:val="0"/>
      <w:divBdr>
        <w:top w:val="none" w:sz="0" w:space="0" w:color="auto"/>
        <w:left w:val="none" w:sz="0" w:space="0" w:color="auto"/>
        <w:bottom w:val="none" w:sz="0" w:space="0" w:color="auto"/>
        <w:right w:val="none" w:sz="0" w:space="0" w:color="auto"/>
      </w:divBdr>
    </w:div>
    <w:div w:id="706175348">
      <w:marLeft w:val="0"/>
      <w:marRight w:val="0"/>
      <w:marTop w:val="0"/>
      <w:marBottom w:val="0"/>
      <w:divBdr>
        <w:top w:val="none" w:sz="0" w:space="0" w:color="auto"/>
        <w:left w:val="none" w:sz="0" w:space="0" w:color="auto"/>
        <w:bottom w:val="none" w:sz="0" w:space="0" w:color="auto"/>
        <w:right w:val="none" w:sz="0" w:space="0" w:color="auto"/>
      </w:divBdr>
    </w:div>
    <w:div w:id="721907201">
      <w:marLeft w:val="0"/>
      <w:marRight w:val="0"/>
      <w:marTop w:val="0"/>
      <w:marBottom w:val="0"/>
      <w:divBdr>
        <w:top w:val="none" w:sz="0" w:space="0" w:color="auto"/>
        <w:left w:val="none" w:sz="0" w:space="0" w:color="auto"/>
        <w:bottom w:val="none" w:sz="0" w:space="0" w:color="auto"/>
        <w:right w:val="none" w:sz="0" w:space="0" w:color="auto"/>
      </w:divBdr>
    </w:div>
    <w:div w:id="955067103">
      <w:marLeft w:val="0"/>
      <w:marRight w:val="0"/>
      <w:marTop w:val="0"/>
      <w:marBottom w:val="0"/>
      <w:divBdr>
        <w:top w:val="none" w:sz="0" w:space="0" w:color="auto"/>
        <w:left w:val="none" w:sz="0" w:space="0" w:color="auto"/>
        <w:bottom w:val="none" w:sz="0" w:space="0" w:color="auto"/>
        <w:right w:val="none" w:sz="0" w:space="0" w:color="auto"/>
      </w:divBdr>
    </w:div>
    <w:div w:id="1053501178">
      <w:marLeft w:val="0"/>
      <w:marRight w:val="0"/>
      <w:marTop w:val="0"/>
      <w:marBottom w:val="0"/>
      <w:divBdr>
        <w:top w:val="none" w:sz="0" w:space="0" w:color="auto"/>
        <w:left w:val="none" w:sz="0" w:space="0" w:color="auto"/>
        <w:bottom w:val="none" w:sz="0" w:space="0" w:color="auto"/>
        <w:right w:val="none" w:sz="0" w:space="0" w:color="auto"/>
      </w:divBdr>
    </w:div>
    <w:div w:id="1273200228">
      <w:marLeft w:val="0"/>
      <w:marRight w:val="0"/>
      <w:marTop w:val="0"/>
      <w:marBottom w:val="0"/>
      <w:divBdr>
        <w:top w:val="none" w:sz="0" w:space="0" w:color="auto"/>
        <w:left w:val="none" w:sz="0" w:space="0" w:color="auto"/>
        <w:bottom w:val="none" w:sz="0" w:space="0" w:color="auto"/>
        <w:right w:val="none" w:sz="0" w:space="0" w:color="auto"/>
      </w:divBdr>
    </w:div>
    <w:div w:id="1298797217">
      <w:marLeft w:val="0"/>
      <w:marRight w:val="0"/>
      <w:marTop w:val="0"/>
      <w:marBottom w:val="0"/>
      <w:divBdr>
        <w:top w:val="none" w:sz="0" w:space="0" w:color="auto"/>
        <w:left w:val="none" w:sz="0" w:space="0" w:color="auto"/>
        <w:bottom w:val="none" w:sz="0" w:space="0" w:color="auto"/>
        <w:right w:val="none" w:sz="0" w:space="0" w:color="auto"/>
      </w:divBdr>
      <w:divsChild>
        <w:div w:id="57171523">
          <w:marLeft w:val="0"/>
          <w:marRight w:val="0"/>
          <w:marTop w:val="0"/>
          <w:marBottom w:val="0"/>
          <w:divBdr>
            <w:top w:val="none" w:sz="0" w:space="0" w:color="auto"/>
            <w:left w:val="none" w:sz="0" w:space="0" w:color="auto"/>
            <w:bottom w:val="none" w:sz="0" w:space="0" w:color="auto"/>
            <w:right w:val="none" w:sz="0" w:space="0" w:color="auto"/>
          </w:divBdr>
        </w:div>
      </w:divsChild>
    </w:div>
    <w:div w:id="1364400679">
      <w:marLeft w:val="0"/>
      <w:marRight w:val="0"/>
      <w:marTop w:val="0"/>
      <w:marBottom w:val="0"/>
      <w:divBdr>
        <w:top w:val="none" w:sz="0" w:space="0" w:color="auto"/>
        <w:left w:val="none" w:sz="0" w:space="0" w:color="auto"/>
        <w:bottom w:val="none" w:sz="0" w:space="0" w:color="auto"/>
        <w:right w:val="none" w:sz="0" w:space="0" w:color="auto"/>
      </w:divBdr>
    </w:div>
    <w:div w:id="1420715625">
      <w:marLeft w:val="0"/>
      <w:marRight w:val="0"/>
      <w:marTop w:val="0"/>
      <w:marBottom w:val="0"/>
      <w:divBdr>
        <w:top w:val="none" w:sz="0" w:space="0" w:color="auto"/>
        <w:left w:val="none" w:sz="0" w:space="0" w:color="auto"/>
        <w:bottom w:val="none" w:sz="0" w:space="0" w:color="auto"/>
        <w:right w:val="none" w:sz="0" w:space="0" w:color="auto"/>
      </w:divBdr>
      <w:divsChild>
        <w:div w:id="127631067">
          <w:marLeft w:val="0"/>
          <w:marRight w:val="0"/>
          <w:marTop w:val="0"/>
          <w:marBottom w:val="0"/>
          <w:divBdr>
            <w:top w:val="none" w:sz="0" w:space="0" w:color="auto"/>
            <w:left w:val="none" w:sz="0" w:space="0" w:color="auto"/>
            <w:bottom w:val="none" w:sz="0" w:space="0" w:color="auto"/>
            <w:right w:val="none" w:sz="0" w:space="0" w:color="auto"/>
          </w:divBdr>
        </w:div>
      </w:divsChild>
    </w:div>
    <w:div w:id="1423381773">
      <w:marLeft w:val="0"/>
      <w:marRight w:val="0"/>
      <w:marTop w:val="0"/>
      <w:marBottom w:val="0"/>
      <w:divBdr>
        <w:top w:val="none" w:sz="0" w:space="0" w:color="auto"/>
        <w:left w:val="none" w:sz="0" w:space="0" w:color="auto"/>
        <w:bottom w:val="none" w:sz="0" w:space="0" w:color="auto"/>
        <w:right w:val="none" w:sz="0" w:space="0" w:color="auto"/>
      </w:divBdr>
    </w:div>
    <w:div w:id="1439367643">
      <w:marLeft w:val="0"/>
      <w:marRight w:val="0"/>
      <w:marTop w:val="0"/>
      <w:marBottom w:val="0"/>
      <w:divBdr>
        <w:top w:val="none" w:sz="0" w:space="0" w:color="auto"/>
        <w:left w:val="none" w:sz="0" w:space="0" w:color="auto"/>
        <w:bottom w:val="none" w:sz="0" w:space="0" w:color="auto"/>
        <w:right w:val="none" w:sz="0" w:space="0" w:color="auto"/>
      </w:divBdr>
    </w:div>
    <w:div w:id="1528985912">
      <w:marLeft w:val="0"/>
      <w:marRight w:val="0"/>
      <w:marTop w:val="0"/>
      <w:marBottom w:val="0"/>
      <w:divBdr>
        <w:top w:val="none" w:sz="0" w:space="0" w:color="auto"/>
        <w:left w:val="none" w:sz="0" w:space="0" w:color="auto"/>
        <w:bottom w:val="none" w:sz="0" w:space="0" w:color="auto"/>
        <w:right w:val="none" w:sz="0" w:space="0" w:color="auto"/>
      </w:divBdr>
    </w:div>
    <w:div w:id="1635136723">
      <w:marLeft w:val="0"/>
      <w:marRight w:val="0"/>
      <w:marTop w:val="0"/>
      <w:marBottom w:val="0"/>
      <w:divBdr>
        <w:top w:val="none" w:sz="0" w:space="0" w:color="auto"/>
        <w:left w:val="none" w:sz="0" w:space="0" w:color="auto"/>
        <w:bottom w:val="none" w:sz="0" w:space="0" w:color="auto"/>
        <w:right w:val="none" w:sz="0" w:space="0" w:color="auto"/>
      </w:divBdr>
    </w:div>
    <w:div w:id="186686416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3419</Words>
  <Characters>4275</Characters>
  <Application>Microsoft Office Word</Application>
  <DocSecurity>0</DocSecurity>
  <Lines>475</Lines>
  <Paragraphs>591</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2025-10-21T02:29:00Z</dcterms:created>
  <dcterms:modified xsi:type="dcterms:W3CDTF">2025-10-27T07:48:00Z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