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49C5E" w14:textId="77777777" w:rsidR="001C1484" w:rsidRPr="00D730EE" w:rsidRDefault="001C1484">
      <w:pPr>
        <w:rPr>
          <w:b/>
          <w:szCs w:val="21"/>
        </w:rPr>
      </w:pPr>
    </w:p>
    <w:p w14:paraId="5B2FB72F" w14:textId="77777777" w:rsidR="001C1484" w:rsidRPr="00D730EE" w:rsidRDefault="001C1484">
      <w:pPr>
        <w:jc w:val="center"/>
        <w:rPr>
          <w:b/>
          <w:szCs w:val="21"/>
        </w:rPr>
      </w:pPr>
    </w:p>
    <w:p w14:paraId="50937BA3" w14:textId="77777777" w:rsidR="001C1484" w:rsidRPr="00D730EE" w:rsidRDefault="001C1484">
      <w:pPr>
        <w:jc w:val="center"/>
        <w:rPr>
          <w:b/>
          <w:szCs w:val="21"/>
        </w:rPr>
      </w:pPr>
    </w:p>
    <w:p w14:paraId="44FAF5D4" w14:textId="77777777" w:rsidR="001C1484" w:rsidRPr="00D730EE" w:rsidRDefault="001C1484">
      <w:pPr>
        <w:jc w:val="center"/>
        <w:rPr>
          <w:b/>
          <w:szCs w:val="21"/>
        </w:rPr>
      </w:pPr>
    </w:p>
    <w:p w14:paraId="6AB5A925" w14:textId="77777777" w:rsidR="001C1484" w:rsidRPr="00D730EE" w:rsidRDefault="001C1484">
      <w:pPr>
        <w:jc w:val="center"/>
        <w:rPr>
          <w:b/>
          <w:szCs w:val="21"/>
        </w:rPr>
      </w:pPr>
    </w:p>
    <w:p w14:paraId="5626D631" w14:textId="77777777" w:rsidR="001C1484" w:rsidRPr="00D730EE" w:rsidRDefault="001C1484">
      <w:pPr>
        <w:jc w:val="center"/>
        <w:rPr>
          <w:b/>
          <w:szCs w:val="21"/>
        </w:rPr>
      </w:pPr>
    </w:p>
    <w:p w14:paraId="2AF40944" w14:textId="736291B3" w:rsidR="001C1484" w:rsidRPr="00502B6A" w:rsidRDefault="001C1484">
      <w:pPr>
        <w:jc w:val="center"/>
        <w:rPr>
          <w:b/>
          <w:sz w:val="36"/>
          <w:szCs w:val="36"/>
        </w:rPr>
      </w:pPr>
      <w:bookmarkStart w:id="0" w:name="_Toc123112222"/>
      <w:bookmarkStart w:id="1" w:name="_Toc123112261"/>
      <w:bookmarkStart w:id="2" w:name="_Toc123701381"/>
      <w:bookmarkStart w:id="3" w:name="_Toc139991724"/>
      <w:bookmarkStart w:id="4" w:name="_Toc139992299"/>
      <w:r w:rsidRPr="00BC2ABB">
        <w:rPr>
          <w:rFonts w:hint="eastAsia"/>
          <w:b/>
          <w:sz w:val="36"/>
          <w:szCs w:val="36"/>
        </w:rPr>
        <w:t>上投摩根</w:t>
      </w:r>
      <w:r w:rsidR="003267D0" w:rsidRPr="00787EAD">
        <w:rPr>
          <w:rFonts w:hint="eastAsia"/>
          <w:b/>
          <w:sz w:val="36"/>
          <w:szCs w:val="36"/>
        </w:rPr>
        <w:t>MSCI</w:t>
      </w:r>
      <w:r w:rsidR="003267D0" w:rsidRPr="00787EAD">
        <w:rPr>
          <w:rFonts w:hint="eastAsia"/>
          <w:b/>
          <w:sz w:val="36"/>
          <w:szCs w:val="36"/>
        </w:rPr>
        <w:t>中国</w:t>
      </w:r>
      <w:r w:rsidR="003267D0" w:rsidRPr="00787EAD">
        <w:rPr>
          <w:rFonts w:hint="eastAsia"/>
          <w:b/>
          <w:sz w:val="36"/>
          <w:szCs w:val="36"/>
        </w:rPr>
        <w:t>A</w:t>
      </w:r>
      <w:r w:rsidR="003267D0" w:rsidRPr="00787EAD">
        <w:rPr>
          <w:rFonts w:hint="eastAsia"/>
          <w:b/>
          <w:sz w:val="36"/>
          <w:szCs w:val="36"/>
        </w:rPr>
        <w:t>股</w:t>
      </w:r>
      <w:r w:rsidR="008E035E" w:rsidRPr="00787EAD">
        <w:rPr>
          <w:rFonts w:hint="eastAsia"/>
          <w:b/>
          <w:sz w:val="36"/>
          <w:szCs w:val="36"/>
        </w:rPr>
        <w:t>交易型开放式指数</w:t>
      </w:r>
      <w:r w:rsidRPr="00502B6A">
        <w:rPr>
          <w:b/>
          <w:sz w:val="36"/>
          <w:szCs w:val="36"/>
        </w:rPr>
        <w:t>证券投资基金</w:t>
      </w:r>
      <w:bookmarkEnd w:id="0"/>
      <w:bookmarkEnd w:id="1"/>
      <w:bookmarkEnd w:id="2"/>
      <w:bookmarkEnd w:id="3"/>
      <w:bookmarkEnd w:id="4"/>
    </w:p>
    <w:p w14:paraId="6F144C05" w14:textId="77777777" w:rsidR="001C1484" w:rsidRPr="00502B6A" w:rsidRDefault="001C1484">
      <w:pPr>
        <w:jc w:val="center"/>
        <w:rPr>
          <w:b/>
          <w:sz w:val="36"/>
          <w:szCs w:val="36"/>
        </w:rPr>
      </w:pPr>
    </w:p>
    <w:p w14:paraId="78B53F3E" w14:textId="6BBA7F2B" w:rsidR="00920C4A" w:rsidRPr="00D02911" w:rsidRDefault="001C1484">
      <w:pPr>
        <w:jc w:val="center"/>
        <w:rPr>
          <w:b/>
          <w:sz w:val="36"/>
          <w:szCs w:val="36"/>
        </w:rPr>
      </w:pPr>
      <w:r w:rsidRPr="00502B6A">
        <w:rPr>
          <w:rFonts w:hint="eastAsia"/>
          <w:b/>
          <w:sz w:val="36"/>
          <w:szCs w:val="36"/>
        </w:rPr>
        <w:t>招募说明书</w:t>
      </w:r>
      <w:r w:rsidR="00037B3E">
        <w:rPr>
          <w:rFonts w:hint="eastAsia"/>
          <w:b/>
          <w:sz w:val="36"/>
          <w:szCs w:val="36"/>
        </w:rPr>
        <w:t>（更新）</w:t>
      </w:r>
    </w:p>
    <w:p w14:paraId="584887BB" w14:textId="77777777" w:rsidR="001C1484" w:rsidRPr="00BC2ABB" w:rsidRDefault="001C1484">
      <w:pPr>
        <w:jc w:val="center"/>
        <w:rPr>
          <w:b/>
          <w:szCs w:val="21"/>
        </w:rPr>
      </w:pPr>
    </w:p>
    <w:p w14:paraId="718BEB98" w14:textId="77777777" w:rsidR="001C1484" w:rsidRPr="00BC2ABB" w:rsidRDefault="001C1484">
      <w:pPr>
        <w:jc w:val="center"/>
        <w:rPr>
          <w:b/>
          <w:szCs w:val="21"/>
        </w:rPr>
      </w:pPr>
    </w:p>
    <w:p w14:paraId="1FDA1E2E" w14:textId="77777777" w:rsidR="001C1484" w:rsidRPr="00BC2ABB" w:rsidRDefault="001C1484">
      <w:pPr>
        <w:jc w:val="center"/>
        <w:rPr>
          <w:b/>
          <w:szCs w:val="21"/>
        </w:rPr>
      </w:pPr>
    </w:p>
    <w:p w14:paraId="0DC49D36" w14:textId="77777777" w:rsidR="001C1484" w:rsidRPr="00BC2ABB" w:rsidRDefault="001C1484">
      <w:pPr>
        <w:jc w:val="center"/>
        <w:rPr>
          <w:szCs w:val="21"/>
        </w:rPr>
      </w:pPr>
    </w:p>
    <w:p w14:paraId="4ACFD391" w14:textId="77777777" w:rsidR="001C1484" w:rsidRPr="00BC2ABB" w:rsidRDefault="001C1484">
      <w:pPr>
        <w:jc w:val="center"/>
        <w:rPr>
          <w:szCs w:val="21"/>
        </w:rPr>
      </w:pPr>
    </w:p>
    <w:p w14:paraId="21F44F4C" w14:textId="082BDF21" w:rsidR="001C1484" w:rsidRPr="00BC2ABB" w:rsidRDefault="00B7151F">
      <w:pPr>
        <w:ind w:firstLineChars="443" w:firstLine="1245"/>
        <w:rPr>
          <w:b/>
          <w:sz w:val="28"/>
          <w:szCs w:val="28"/>
        </w:rPr>
      </w:pPr>
      <w:r w:rsidRPr="00BC2ABB">
        <w:rPr>
          <w:rFonts w:hint="eastAsia"/>
          <w:b/>
          <w:sz w:val="28"/>
          <w:szCs w:val="28"/>
        </w:rPr>
        <w:t>注册</w:t>
      </w:r>
      <w:r w:rsidR="001C1484" w:rsidRPr="00BC2ABB">
        <w:rPr>
          <w:rFonts w:hint="eastAsia"/>
          <w:b/>
          <w:sz w:val="28"/>
          <w:szCs w:val="28"/>
        </w:rPr>
        <w:t>文号：中国证监会证监许可</w:t>
      </w:r>
      <w:r w:rsidR="001C1484" w:rsidRPr="00BC2ABB">
        <w:rPr>
          <w:b/>
          <w:sz w:val="28"/>
          <w:szCs w:val="28"/>
        </w:rPr>
        <w:t>[</w:t>
      </w:r>
      <w:r w:rsidR="006A6768" w:rsidRPr="00BC2ABB">
        <w:rPr>
          <w:b/>
          <w:sz w:val="28"/>
          <w:szCs w:val="28"/>
        </w:rPr>
        <w:t>20</w:t>
      </w:r>
      <w:r w:rsidR="00F84834">
        <w:rPr>
          <w:rFonts w:hint="eastAsia"/>
          <w:b/>
          <w:sz w:val="28"/>
          <w:szCs w:val="28"/>
        </w:rPr>
        <w:t>20</w:t>
      </w:r>
      <w:r w:rsidR="00F927FE" w:rsidRPr="00BC2ABB">
        <w:rPr>
          <w:b/>
          <w:sz w:val="28"/>
          <w:szCs w:val="28"/>
        </w:rPr>
        <w:t>]</w:t>
      </w:r>
      <w:r w:rsidR="00F84834">
        <w:rPr>
          <w:rFonts w:hint="eastAsia"/>
          <w:b/>
          <w:sz w:val="28"/>
          <w:szCs w:val="28"/>
        </w:rPr>
        <w:t>5</w:t>
      </w:r>
      <w:r w:rsidR="001C1484" w:rsidRPr="00BC2ABB">
        <w:rPr>
          <w:rFonts w:hint="eastAsia"/>
          <w:b/>
          <w:sz w:val="28"/>
          <w:szCs w:val="28"/>
        </w:rPr>
        <w:t>号文</w:t>
      </w:r>
    </w:p>
    <w:p w14:paraId="3492E67C" w14:textId="3F43B6F4" w:rsidR="001C1484" w:rsidRPr="00BC2ABB" w:rsidRDefault="00B7151F">
      <w:pPr>
        <w:ind w:firstLineChars="443" w:firstLine="1245"/>
        <w:rPr>
          <w:b/>
          <w:sz w:val="28"/>
          <w:szCs w:val="28"/>
        </w:rPr>
      </w:pPr>
      <w:r w:rsidRPr="00BC2ABB">
        <w:rPr>
          <w:rFonts w:hint="eastAsia"/>
          <w:b/>
          <w:sz w:val="28"/>
          <w:szCs w:val="28"/>
        </w:rPr>
        <w:t>注册</w:t>
      </w:r>
      <w:r w:rsidR="001C1484" w:rsidRPr="00BC2ABB">
        <w:rPr>
          <w:rFonts w:hint="eastAsia"/>
          <w:b/>
          <w:sz w:val="28"/>
          <w:szCs w:val="28"/>
        </w:rPr>
        <w:t>日期：</w:t>
      </w:r>
      <w:r w:rsidR="001C1484" w:rsidRPr="00BC2ABB">
        <w:rPr>
          <w:b/>
          <w:sz w:val="28"/>
          <w:szCs w:val="28"/>
        </w:rPr>
        <w:t>[</w:t>
      </w:r>
      <w:r w:rsidR="006A6768" w:rsidRPr="00BC2ABB">
        <w:rPr>
          <w:b/>
          <w:sz w:val="28"/>
          <w:szCs w:val="28"/>
        </w:rPr>
        <w:t>20</w:t>
      </w:r>
      <w:r w:rsidR="00F84834">
        <w:rPr>
          <w:rFonts w:hint="eastAsia"/>
          <w:b/>
          <w:sz w:val="28"/>
          <w:szCs w:val="28"/>
        </w:rPr>
        <w:t>20</w:t>
      </w:r>
      <w:r w:rsidR="00EE0136" w:rsidRPr="00BC2ABB">
        <w:rPr>
          <w:rFonts w:hint="eastAsia"/>
          <w:b/>
          <w:sz w:val="28"/>
          <w:szCs w:val="28"/>
        </w:rPr>
        <w:t>年</w:t>
      </w:r>
      <w:r w:rsidR="00F84834">
        <w:rPr>
          <w:rFonts w:hint="eastAsia"/>
          <w:b/>
          <w:sz w:val="28"/>
          <w:szCs w:val="28"/>
        </w:rPr>
        <w:t>1</w:t>
      </w:r>
      <w:r w:rsidR="001C1484" w:rsidRPr="00BC2ABB">
        <w:rPr>
          <w:rFonts w:hint="eastAsia"/>
          <w:b/>
          <w:sz w:val="28"/>
          <w:szCs w:val="28"/>
        </w:rPr>
        <w:t>月</w:t>
      </w:r>
      <w:r w:rsidR="00F84834">
        <w:rPr>
          <w:rFonts w:hint="eastAsia"/>
          <w:b/>
          <w:sz w:val="28"/>
          <w:szCs w:val="28"/>
        </w:rPr>
        <w:t>2</w:t>
      </w:r>
      <w:r w:rsidR="001C1484" w:rsidRPr="00BC2ABB">
        <w:rPr>
          <w:rFonts w:hint="eastAsia"/>
          <w:b/>
          <w:sz w:val="28"/>
          <w:szCs w:val="28"/>
        </w:rPr>
        <w:t>日</w:t>
      </w:r>
      <w:r w:rsidR="001C1484" w:rsidRPr="00BC2ABB">
        <w:rPr>
          <w:b/>
          <w:sz w:val="28"/>
          <w:szCs w:val="28"/>
        </w:rPr>
        <w:t xml:space="preserve"> ]</w:t>
      </w:r>
    </w:p>
    <w:p w14:paraId="02A0EEA7" w14:textId="77777777" w:rsidR="001C1484" w:rsidRPr="00BC2ABB" w:rsidRDefault="001C1484">
      <w:pPr>
        <w:ind w:firstLineChars="443" w:firstLine="1245"/>
        <w:rPr>
          <w:b/>
          <w:sz w:val="28"/>
          <w:szCs w:val="28"/>
        </w:rPr>
      </w:pPr>
      <w:r w:rsidRPr="00BC2ABB">
        <w:rPr>
          <w:rFonts w:hint="eastAsia"/>
          <w:b/>
          <w:sz w:val="28"/>
          <w:szCs w:val="28"/>
        </w:rPr>
        <w:t>基金管理人：上投摩根基金管理有限公司</w:t>
      </w:r>
    </w:p>
    <w:p w14:paraId="72F03AB5" w14:textId="100C1D10" w:rsidR="001C1484" w:rsidRPr="00BC2ABB" w:rsidRDefault="001C1484">
      <w:pPr>
        <w:ind w:firstLineChars="443" w:firstLine="1245"/>
        <w:rPr>
          <w:b/>
          <w:sz w:val="28"/>
          <w:szCs w:val="28"/>
        </w:rPr>
      </w:pPr>
      <w:r w:rsidRPr="00BC2ABB">
        <w:rPr>
          <w:rFonts w:hint="eastAsia"/>
          <w:b/>
          <w:sz w:val="28"/>
          <w:szCs w:val="28"/>
        </w:rPr>
        <w:t>基金托管人：</w:t>
      </w:r>
      <w:r w:rsidR="00702C7A" w:rsidRPr="00BC2ABB">
        <w:rPr>
          <w:rFonts w:hint="eastAsia"/>
          <w:b/>
          <w:sz w:val="28"/>
          <w:szCs w:val="28"/>
        </w:rPr>
        <w:t>平安银行股份有限公司</w:t>
      </w:r>
    </w:p>
    <w:p w14:paraId="05091AE2" w14:textId="77777777" w:rsidR="001C1484" w:rsidRPr="00BC2ABB" w:rsidRDefault="001C1484">
      <w:pPr>
        <w:rPr>
          <w:sz w:val="28"/>
          <w:szCs w:val="28"/>
          <w:shd w:val="pct10" w:color="auto" w:fill="FFFFFF"/>
        </w:rPr>
      </w:pPr>
    </w:p>
    <w:p w14:paraId="49591483" w14:textId="77777777" w:rsidR="001C1484" w:rsidRPr="00BC2ABB" w:rsidRDefault="001C1484">
      <w:pPr>
        <w:rPr>
          <w:szCs w:val="21"/>
        </w:rPr>
      </w:pPr>
    </w:p>
    <w:p w14:paraId="7974B935" w14:textId="77777777" w:rsidR="001C1484" w:rsidRPr="00BC2ABB" w:rsidRDefault="001C1484">
      <w:pPr>
        <w:rPr>
          <w:szCs w:val="21"/>
        </w:rPr>
      </w:pPr>
    </w:p>
    <w:p w14:paraId="0DF21B5F" w14:textId="77777777" w:rsidR="001C1484" w:rsidRPr="00BC2ABB" w:rsidRDefault="001C1484">
      <w:pPr>
        <w:rPr>
          <w:szCs w:val="21"/>
        </w:rPr>
      </w:pPr>
    </w:p>
    <w:p w14:paraId="1C10BB65" w14:textId="77777777" w:rsidR="001C1484" w:rsidRPr="00BC2ABB" w:rsidRDefault="001C1484">
      <w:pPr>
        <w:rPr>
          <w:szCs w:val="21"/>
        </w:rPr>
      </w:pPr>
    </w:p>
    <w:p w14:paraId="48F1C7CA" w14:textId="1A7DBE03" w:rsidR="001C1484" w:rsidRPr="00BC2ABB" w:rsidRDefault="00B22E26">
      <w:pPr>
        <w:jc w:val="center"/>
        <w:rPr>
          <w:sz w:val="24"/>
          <w:szCs w:val="24"/>
        </w:rPr>
      </w:pPr>
      <w:r w:rsidRPr="00BC2ABB">
        <w:rPr>
          <w:rFonts w:hint="eastAsia"/>
          <w:sz w:val="24"/>
          <w:szCs w:val="24"/>
        </w:rPr>
        <w:t>二〇</w:t>
      </w:r>
      <w:r w:rsidR="00F84834">
        <w:rPr>
          <w:rFonts w:hint="eastAsia"/>
          <w:sz w:val="24"/>
          <w:szCs w:val="24"/>
        </w:rPr>
        <w:t>二</w:t>
      </w:r>
      <w:r w:rsidR="00037B3E">
        <w:rPr>
          <w:rFonts w:hint="eastAsia"/>
          <w:sz w:val="24"/>
          <w:szCs w:val="24"/>
        </w:rPr>
        <w:t>一</w:t>
      </w:r>
      <w:r w:rsidRPr="00BC2ABB">
        <w:rPr>
          <w:rFonts w:hint="eastAsia"/>
          <w:sz w:val="24"/>
          <w:szCs w:val="24"/>
        </w:rPr>
        <w:t>年</w:t>
      </w:r>
      <w:r w:rsidR="00037B3E">
        <w:rPr>
          <w:rFonts w:hint="eastAsia"/>
          <w:sz w:val="24"/>
          <w:szCs w:val="24"/>
        </w:rPr>
        <w:t>二</w:t>
      </w:r>
      <w:r w:rsidRPr="00BC2ABB">
        <w:rPr>
          <w:rFonts w:hint="eastAsia"/>
          <w:sz w:val="24"/>
          <w:szCs w:val="24"/>
        </w:rPr>
        <w:t>月</w:t>
      </w:r>
    </w:p>
    <w:p w14:paraId="7E8A6FC3" w14:textId="77777777" w:rsidR="001C1484" w:rsidRPr="003B0695" w:rsidRDefault="001C1484">
      <w:pPr>
        <w:autoSpaceDE w:val="0"/>
        <w:autoSpaceDN w:val="0"/>
        <w:spacing w:line="360" w:lineRule="auto"/>
        <w:rPr>
          <w:b/>
          <w:bCs/>
          <w:sz w:val="24"/>
          <w:szCs w:val="21"/>
        </w:rPr>
      </w:pPr>
      <w:r w:rsidRPr="00BC2ABB">
        <w:rPr>
          <w:szCs w:val="21"/>
        </w:rPr>
        <w:br w:type="page"/>
      </w:r>
      <w:r w:rsidRPr="003B0695">
        <w:rPr>
          <w:rFonts w:hint="eastAsia"/>
          <w:b/>
          <w:bCs/>
          <w:sz w:val="24"/>
          <w:szCs w:val="21"/>
        </w:rPr>
        <w:lastRenderedPageBreak/>
        <w:t>【重要提示】</w:t>
      </w:r>
    </w:p>
    <w:p w14:paraId="1FEE94D0" w14:textId="4CB12018" w:rsidR="001C1484" w:rsidRPr="003B0695" w:rsidRDefault="001C1484">
      <w:pPr>
        <w:spacing w:line="360" w:lineRule="auto"/>
        <w:ind w:firstLineChars="200" w:firstLine="480"/>
        <w:rPr>
          <w:sz w:val="24"/>
          <w:szCs w:val="21"/>
        </w:rPr>
      </w:pPr>
      <w:r w:rsidRPr="003B0695">
        <w:rPr>
          <w:rFonts w:hint="eastAsia"/>
          <w:sz w:val="24"/>
          <w:szCs w:val="21"/>
        </w:rPr>
        <w:t>本基金于【</w:t>
      </w:r>
      <w:r w:rsidR="00353262" w:rsidRPr="003B0695">
        <w:rPr>
          <w:sz w:val="24"/>
          <w:szCs w:val="21"/>
        </w:rPr>
        <w:t>20</w:t>
      </w:r>
      <w:r w:rsidR="00F84834" w:rsidRPr="003B0695">
        <w:rPr>
          <w:sz w:val="24"/>
          <w:szCs w:val="21"/>
        </w:rPr>
        <w:t>20</w:t>
      </w:r>
      <w:r w:rsidRPr="003B0695">
        <w:rPr>
          <w:rFonts w:hint="eastAsia"/>
          <w:sz w:val="24"/>
          <w:szCs w:val="21"/>
        </w:rPr>
        <w:t>】年</w:t>
      </w:r>
      <w:r w:rsidR="00154D5A" w:rsidRPr="003B0695">
        <w:rPr>
          <w:rFonts w:hint="eastAsia"/>
          <w:sz w:val="24"/>
          <w:szCs w:val="21"/>
        </w:rPr>
        <w:t>【</w:t>
      </w:r>
      <w:r w:rsidR="00F84834" w:rsidRPr="003B0695">
        <w:rPr>
          <w:sz w:val="24"/>
          <w:szCs w:val="21"/>
        </w:rPr>
        <w:t>1</w:t>
      </w:r>
      <w:r w:rsidRPr="003B0695">
        <w:rPr>
          <w:rFonts w:hint="eastAsia"/>
          <w:sz w:val="24"/>
          <w:szCs w:val="21"/>
        </w:rPr>
        <w:t>】月</w:t>
      </w:r>
      <w:r w:rsidR="00353262" w:rsidRPr="003B0695">
        <w:rPr>
          <w:rFonts w:hint="eastAsia"/>
          <w:sz w:val="24"/>
          <w:szCs w:val="21"/>
        </w:rPr>
        <w:t>【</w:t>
      </w:r>
      <w:r w:rsidR="00F84834" w:rsidRPr="003B0695">
        <w:rPr>
          <w:sz w:val="24"/>
          <w:szCs w:val="21"/>
        </w:rPr>
        <w:t>2</w:t>
      </w:r>
      <w:r w:rsidRPr="003B0695">
        <w:rPr>
          <w:rFonts w:hint="eastAsia"/>
          <w:sz w:val="24"/>
          <w:szCs w:val="21"/>
        </w:rPr>
        <w:t>】日经中国证券监督管理委员会证监许可</w:t>
      </w:r>
      <w:r w:rsidRPr="003B0695">
        <w:rPr>
          <w:sz w:val="24"/>
          <w:szCs w:val="21"/>
        </w:rPr>
        <w:t>[</w:t>
      </w:r>
      <w:r w:rsidR="00353262" w:rsidRPr="003B0695">
        <w:rPr>
          <w:sz w:val="24"/>
          <w:szCs w:val="21"/>
        </w:rPr>
        <w:t>20</w:t>
      </w:r>
      <w:r w:rsidR="00F84834" w:rsidRPr="003B0695">
        <w:rPr>
          <w:sz w:val="24"/>
          <w:szCs w:val="21"/>
        </w:rPr>
        <w:t>20</w:t>
      </w:r>
      <w:r w:rsidR="00154D5A" w:rsidRPr="003B0695">
        <w:rPr>
          <w:sz w:val="24"/>
          <w:szCs w:val="21"/>
        </w:rPr>
        <w:t>]</w:t>
      </w:r>
      <w:r w:rsidR="00F84834" w:rsidRPr="003B0695">
        <w:rPr>
          <w:sz w:val="24"/>
          <w:szCs w:val="21"/>
        </w:rPr>
        <w:t>5</w:t>
      </w:r>
      <w:r w:rsidRPr="003B0695">
        <w:rPr>
          <w:rFonts w:hint="eastAsia"/>
          <w:sz w:val="24"/>
          <w:szCs w:val="21"/>
        </w:rPr>
        <w:t>号文注册。</w:t>
      </w:r>
    </w:p>
    <w:p w14:paraId="1ECFA48A" w14:textId="77777777" w:rsidR="001C1484" w:rsidRPr="003B0695" w:rsidRDefault="001C1484">
      <w:pPr>
        <w:spacing w:line="360" w:lineRule="auto"/>
        <w:ind w:firstLineChars="200" w:firstLine="480"/>
        <w:rPr>
          <w:sz w:val="24"/>
          <w:szCs w:val="21"/>
        </w:rPr>
      </w:pPr>
      <w:r w:rsidRPr="003B0695">
        <w:rPr>
          <w:rFonts w:hint="eastAsia"/>
          <w:sz w:val="24"/>
          <w:szCs w:val="21"/>
        </w:rPr>
        <w:t>基金管理人保证本招募说明书的内容真实、准确、完整。</w:t>
      </w:r>
    </w:p>
    <w:p w14:paraId="1EE805B8" w14:textId="77777777" w:rsidR="001C1484" w:rsidRPr="003B0695" w:rsidRDefault="001C1484">
      <w:pPr>
        <w:spacing w:line="360" w:lineRule="auto"/>
        <w:ind w:firstLineChars="200" w:firstLine="480"/>
        <w:rPr>
          <w:sz w:val="24"/>
          <w:szCs w:val="21"/>
        </w:rPr>
      </w:pPr>
      <w:r w:rsidRPr="003B0695">
        <w:rPr>
          <w:rFonts w:hint="eastAsia"/>
          <w:sz w:val="24"/>
          <w:szCs w:val="21"/>
        </w:rPr>
        <w:t>本招募说明书经中国证监会注册，但中国证监会对本基金募集的注册，并不表明其对本基金的价值和收益作出实质性判断或保证，也不表明投资于本基金没有风险。</w:t>
      </w:r>
    </w:p>
    <w:p w14:paraId="4630378A" w14:textId="77777777" w:rsidR="001C1484" w:rsidRPr="003B0695" w:rsidRDefault="001C1484">
      <w:pPr>
        <w:spacing w:line="360" w:lineRule="auto"/>
        <w:ind w:firstLineChars="200" w:firstLine="480"/>
        <w:rPr>
          <w:sz w:val="24"/>
          <w:szCs w:val="21"/>
        </w:rPr>
      </w:pPr>
      <w:r w:rsidRPr="003B0695">
        <w:rPr>
          <w:rFonts w:hint="eastAsia"/>
          <w:sz w:val="24"/>
          <w:szCs w:val="21"/>
        </w:rPr>
        <w:t>投资有风险，投资人认购（或申购）基金时应当认真阅读本招募说明书。</w:t>
      </w:r>
    </w:p>
    <w:p w14:paraId="42CF7EDA" w14:textId="77777777" w:rsidR="001C1484" w:rsidRPr="003B0695" w:rsidRDefault="001C1484">
      <w:pPr>
        <w:spacing w:line="360" w:lineRule="auto"/>
        <w:ind w:firstLineChars="200" w:firstLine="480"/>
        <w:rPr>
          <w:sz w:val="24"/>
          <w:szCs w:val="21"/>
        </w:rPr>
      </w:pPr>
      <w:r w:rsidRPr="003B0695">
        <w:rPr>
          <w:rFonts w:hint="eastAsia"/>
          <w:sz w:val="24"/>
          <w:szCs w:val="21"/>
        </w:rPr>
        <w:t>基金的过往业绩并不预示其未来表现，基金管理人管理的其他基金的业绩并不构成对本基金业绩表现的保证。</w:t>
      </w:r>
    </w:p>
    <w:p w14:paraId="2D42433E" w14:textId="77777777" w:rsidR="001C1484" w:rsidRPr="003B0695" w:rsidRDefault="001C1484">
      <w:pPr>
        <w:spacing w:line="360" w:lineRule="auto"/>
        <w:ind w:firstLineChars="200" w:firstLine="480"/>
        <w:rPr>
          <w:sz w:val="24"/>
          <w:szCs w:val="21"/>
        </w:rPr>
      </w:pPr>
      <w:r w:rsidRPr="003B0695">
        <w:rPr>
          <w:rFonts w:hint="eastAsia"/>
          <w:sz w:val="24"/>
          <w:szCs w:val="21"/>
        </w:rPr>
        <w:t>基金管理人依照恪尽职守、诚实信用、谨慎勤勉的原则管理和运用基金资产，但不保证基金一定盈利，也不保证最低收益。</w:t>
      </w:r>
    </w:p>
    <w:p w14:paraId="211A6515" w14:textId="0A538416" w:rsidR="00B144ED" w:rsidRDefault="00822F7D">
      <w:pPr>
        <w:spacing w:line="360" w:lineRule="auto"/>
        <w:ind w:firstLineChars="200" w:firstLine="480"/>
        <w:rPr>
          <w:sz w:val="24"/>
          <w:szCs w:val="21"/>
        </w:rPr>
      </w:pPr>
      <w:r w:rsidRPr="003B0695">
        <w:rPr>
          <w:rFonts w:hint="eastAsia"/>
          <w:sz w:val="24"/>
          <w:szCs w:val="21"/>
        </w:rPr>
        <w:t>本基金投资于证券、期货市场，基金净值会因为证券、期货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等等。</w:t>
      </w:r>
      <w:r w:rsidRPr="003B0695">
        <w:rPr>
          <w:sz w:val="24"/>
          <w:szCs w:val="21"/>
        </w:rPr>
        <w:t xml:space="preserve"> </w:t>
      </w:r>
      <w:r w:rsidRPr="003B0695">
        <w:rPr>
          <w:rFonts w:hint="eastAsia"/>
          <w:sz w:val="24"/>
          <w:szCs w:val="21"/>
        </w:rPr>
        <w:t>本基金是跟踪</w:t>
      </w:r>
      <w:r w:rsidR="003267D0" w:rsidRPr="003B0695">
        <w:rPr>
          <w:sz w:val="24"/>
          <w:szCs w:val="21"/>
        </w:rPr>
        <w:t>MSCI</w:t>
      </w:r>
      <w:r w:rsidR="003267D0" w:rsidRPr="003B0695">
        <w:rPr>
          <w:rFonts w:hint="eastAsia"/>
          <w:sz w:val="24"/>
          <w:szCs w:val="21"/>
        </w:rPr>
        <w:t>中国</w:t>
      </w:r>
      <w:r w:rsidR="003267D0" w:rsidRPr="003B0695">
        <w:rPr>
          <w:sz w:val="24"/>
          <w:szCs w:val="21"/>
        </w:rPr>
        <w:t>A</w:t>
      </w:r>
      <w:r w:rsidR="003267D0" w:rsidRPr="003B0695">
        <w:rPr>
          <w:rFonts w:hint="eastAsia"/>
          <w:sz w:val="24"/>
          <w:szCs w:val="21"/>
        </w:rPr>
        <w:t>股</w:t>
      </w:r>
      <w:r w:rsidR="0010234D" w:rsidRPr="003B0695">
        <w:rPr>
          <w:rFonts w:hint="eastAsia"/>
          <w:sz w:val="24"/>
          <w:szCs w:val="21"/>
        </w:rPr>
        <w:t>人民币</w:t>
      </w:r>
      <w:r w:rsidRPr="003B0695">
        <w:rPr>
          <w:rFonts w:hint="eastAsia"/>
          <w:sz w:val="24"/>
          <w:szCs w:val="21"/>
        </w:rPr>
        <w:t>指数的交易型开放式基金，投资本基金可能遇到的风险包括：标的指数回报与股票市场平均回报偏离的风险、标的指数波动的风险、基金投资组合回报与标的指数回报偏离的风险、标的指数变更的风险、基金份额二级市场交易价格折溢价的风险、参考</w:t>
      </w:r>
      <w:r w:rsidRPr="003B0695">
        <w:rPr>
          <w:sz w:val="24"/>
          <w:szCs w:val="21"/>
        </w:rPr>
        <w:t>IOPV</w:t>
      </w:r>
      <w:r w:rsidRPr="003B0695">
        <w:rPr>
          <w:rFonts w:hint="eastAsia"/>
          <w:sz w:val="24"/>
          <w:szCs w:val="21"/>
        </w:rPr>
        <w:t>决策和</w:t>
      </w:r>
      <w:r w:rsidRPr="003B0695">
        <w:rPr>
          <w:sz w:val="24"/>
          <w:szCs w:val="21"/>
        </w:rPr>
        <w:t>IOPV</w:t>
      </w:r>
      <w:r w:rsidRPr="003B0695">
        <w:rPr>
          <w:rFonts w:hint="eastAsia"/>
          <w:sz w:val="24"/>
          <w:szCs w:val="21"/>
        </w:rPr>
        <w:t>计算错误的风险、退市风险、投资者申购失败的风险、投资者赎回失败的风险、退补现金替代方式的风险、基金份额赎回对价的变现风险、第三方机构服务的风险、</w:t>
      </w:r>
      <w:r w:rsidR="00502B6A" w:rsidRPr="003B0695">
        <w:rPr>
          <w:rFonts w:hint="eastAsia"/>
          <w:sz w:val="24"/>
          <w:szCs w:val="21"/>
        </w:rPr>
        <w:t>流动性风险、资产支持证券、股指期货、股票期权</w:t>
      </w:r>
      <w:r w:rsidR="00C03357" w:rsidRPr="003B0695">
        <w:rPr>
          <w:rFonts w:hint="eastAsia"/>
          <w:sz w:val="24"/>
          <w:szCs w:val="21"/>
        </w:rPr>
        <w:t>、参与融资及转融通证券出借业务</w:t>
      </w:r>
      <w:r w:rsidR="00502B6A" w:rsidRPr="003B0695">
        <w:rPr>
          <w:rFonts w:hint="eastAsia"/>
          <w:sz w:val="24"/>
          <w:szCs w:val="21"/>
        </w:rPr>
        <w:t>的投资风险</w:t>
      </w:r>
      <w:r w:rsidR="0031193A">
        <w:rPr>
          <w:rFonts w:hint="eastAsia"/>
          <w:sz w:val="24"/>
          <w:szCs w:val="21"/>
        </w:rPr>
        <w:t>、</w:t>
      </w:r>
      <w:r w:rsidR="00251123" w:rsidRPr="00251123">
        <w:rPr>
          <w:rFonts w:hint="eastAsia"/>
          <w:sz w:val="24"/>
          <w:szCs w:val="21"/>
        </w:rPr>
        <w:t>投资于存托凭证的风险</w:t>
      </w:r>
      <w:r w:rsidR="00502B6A" w:rsidRPr="003B0695">
        <w:rPr>
          <w:rFonts w:hint="eastAsia"/>
          <w:sz w:val="24"/>
          <w:szCs w:val="21"/>
        </w:rPr>
        <w:t>及其他风险</w:t>
      </w:r>
      <w:r w:rsidRPr="003B0695">
        <w:rPr>
          <w:rFonts w:hint="eastAsia"/>
          <w:sz w:val="24"/>
          <w:szCs w:val="21"/>
        </w:rPr>
        <w:t>。</w:t>
      </w:r>
    </w:p>
    <w:p w14:paraId="40FF0740" w14:textId="1036888B" w:rsidR="00AC5AC4" w:rsidRPr="00AC5AC4" w:rsidRDefault="00AC5AC4" w:rsidP="00BE48FB">
      <w:pPr>
        <w:spacing w:line="360" w:lineRule="auto"/>
        <w:ind w:firstLineChars="200" w:firstLine="480"/>
        <w:rPr>
          <w:sz w:val="24"/>
          <w:szCs w:val="21"/>
        </w:rPr>
      </w:pPr>
      <w:r w:rsidRPr="00C628B1">
        <w:rPr>
          <w:rFonts w:hint="eastAsia"/>
          <w:sz w:val="24"/>
          <w:szCs w:val="21"/>
        </w:rPr>
        <w:t>本基金可以参与存托凭证的投资，除与其他仅投资于沪深市场股票的基金所面临的共同风险外，本基金还将面临中国存托凭证价格大幅波动甚至出现较大亏损的风险，以及与中国存托凭证发行机制相关的风险。</w:t>
      </w:r>
    </w:p>
    <w:p w14:paraId="0933D7BF" w14:textId="4C46477F" w:rsidR="00C86D3B" w:rsidRPr="003B0695" w:rsidRDefault="00C86D3B">
      <w:pPr>
        <w:spacing w:line="360" w:lineRule="auto"/>
        <w:ind w:firstLineChars="200" w:firstLine="480"/>
        <w:rPr>
          <w:sz w:val="24"/>
          <w:szCs w:val="21"/>
        </w:rPr>
      </w:pPr>
      <w:r w:rsidRPr="003B0695">
        <w:rPr>
          <w:rFonts w:hint="eastAsia"/>
          <w:sz w:val="24"/>
          <w:szCs w:val="21"/>
        </w:rPr>
        <w:lastRenderedPageBreak/>
        <w:t>本基金并非由</w:t>
      </w:r>
      <w:r w:rsidRPr="003B0695">
        <w:rPr>
          <w:sz w:val="24"/>
          <w:szCs w:val="21"/>
        </w:rPr>
        <w:t>MSCI INC.</w:t>
      </w:r>
      <w:r w:rsidRPr="003B0695">
        <w:rPr>
          <w:rFonts w:hint="eastAsia"/>
          <w:sz w:val="24"/>
          <w:szCs w:val="21"/>
        </w:rPr>
        <w:t>（“</w:t>
      </w:r>
      <w:r w:rsidRPr="003B0695">
        <w:rPr>
          <w:sz w:val="24"/>
          <w:szCs w:val="21"/>
        </w:rPr>
        <w:t>MSCI</w:t>
      </w:r>
      <w:r w:rsidRPr="003B0695">
        <w:rPr>
          <w:rFonts w:hint="eastAsia"/>
          <w:sz w:val="24"/>
          <w:szCs w:val="21"/>
        </w:rPr>
        <w:t>”）、其任何关联机构、其任何信息提供方或参与或涉及收集、计算或创建任何</w:t>
      </w:r>
      <w:r w:rsidRPr="003B0695">
        <w:rPr>
          <w:sz w:val="24"/>
          <w:szCs w:val="21"/>
        </w:rPr>
        <w:t>MSCI</w:t>
      </w:r>
      <w:r w:rsidRPr="003B0695">
        <w:rPr>
          <w:rFonts w:hint="eastAsia"/>
          <w:sz w:val="24"/>
          <w:szCs w:val="21"/>
        </w:rPr>
        <w:t>指数的任何其他第三方（统称“</w:t>
      </w:r>
      <w:r w:rsidRPr="003B0695">
        <w:rPr>
          <w:sz w:val="24"/>
          <w:szCs w:val="21"/>
        </w:rPr>
        <w:t>MSCI</w:t>
      </w:r>
      <w:r w:rsidRPr="003B0695">
        <w:rPr>
          <w:rFonts w:hint="eastAsia"/>
          <w:sz w:val="24"/>
          <w:szCs w:val="21"/>
        </w:rPr>
        <w:t>各方”）保荐、担保、销售或推介。</w:t>
      </w:r>
      <w:r w:rsidRPr="003B0695">
        <w:rPr>
          <w:sz w:val="24"/>
          <w:szCs w:val="21"/>
        </w:rPr>
        <w:t>MSCI</w:t>
      </w:r>
      <w:r w:rsidRPr="003B0695">
        <w:rPr>
          <w:rFonts w:hint="eastAsia"/>
          <w:sz w:val="24"/>
          <w:szCs w:val="21"/>
        </w:rPr>
        <w:t>指数是</w:t>
      </w:r>
      <w:r w:rsidRPr="003B0695">
        <w:rPr>
          <w:sz w:val="24"/>
          <w:szCs w:val="21"/>
        </w:rPr>
        <w:t>MSCI</w:t>
      </w:r>
      <w:r w:rsidRPr="003B0695">
        <w:rPr>
          <w:rFonts w:hint="eastAsia"/>
          <w:sz w:val="24"/>
          <w:szCs w:val="21"/>
        </w:rPr>
        <w:t>的专有财产。</w:t>
      </w:r>
      <w:r w:rsidRPr="003B0695">
        <w:rPr>
          <w:sz w:val="24"/>
          <w:szCs w:val="21"/>
        </w:rPr>
        <w:t>MSCI</w:t>
      </w:r>
      <w:r w:rsidRPr="003B0695">
        <w:rPr>
          <w:rFonts w:hint="eastAsia"/>
          <w:sz w:val="24"/>
          <w:szCs w:val="21"/>
        </w:rPr>
        <w:t>名称和</w:t>
      </w:r>
      <w:r w:rsidRPr="003B0695">
        <w:rPr>
          <w:sz w:val="24"/>
          <w:szCs w:val="21"/>
        </w:rPr>
        <w:t>MSCI</w:t>
      </w:r>
      <w:r w:rsidRPr="003B0695">
        <w:rPr>
          <w:rFonts w:hint="eastAsia"/>
          <w:sz w:val="24"/>
          <w:szCs w:val="21"/>
        </w:rPr>
        <w:t>指数名称均是</w:t>
      </w:r>
      <w:r w:rsidRPr="003B0695">
        <w:rPr>
          <w:sz w:val="24"/>
          <w:szCs w:val="21"/>
        </w:rPr>
        <w:t>MSCI</w:t>
      </w:r>
      <w:r w:rsidRPr="003B0695">
        <w:rPr>
          <w:rFonts w:hint="eastAsia"/>
          <w:sz w:val="24"/>
          <w:szCs w:val="21"/>
        </w:rPr>
        <w:t>或其关联机构的服务标识，并已经许可给</w:t>
      </w:r>
      <w:r w:rsidR="002B510A" w:rsidRPr="003B0695">
        <w:rPr>
          <w:rFonts w:hint="eastAsia"/>
          <w:sz w:val="24"/>
          <w:szCs w:val="21"/>
        </w:rPr>
        <w:t>上投摩根基金管理有限公司</w:t>
      </w:r>
      <w:r w:rsidRPr="003B0695">
        <w:rPr>
          <w:rFonts w:hint="eastAsia"/>
          <w:sz w:val="24"/>
          <w:szCs w:val="21"/>
        </w:rPr>
        <w:t>为特定目的使用。</w:t>
      </w:r>
      <w:r w:rsidRPr="003B0695">
        <w:rPr>
          <w:sz w:val="24"/>
          <w:szCs w:val="21"/>
        </w:rPr>
        <w:t>MSCI</w:t>
      </w:r>
      <w:r w:rsidRPr="003B0695">
        <w:rPr>
          <w:rFonts w:hint="eastAsia"/>
          <w:sz w:val="24"/>
          <w:szCs w:val="21"/>
        </w:rPr>
        <w:t>各方均未就一般的基金投资或特别针对投资本基金的行为是否明智或者任何</w:t>
      </w:r>
      <w:r w:rsidRPr="003B0695">
        <w:rPr>
          <w:sz w:val="24"/>
          <w:szCs w:val="21"/>
        </w:rPr>
        <w:t>MSCI</w:t>
      </w:r>
      <w:r w:rsidRPr="003B0695">
        <w:rPr>
          <w:rFonts w:hint="eastAsia"/>
          <w:sz w:val="24"/>
          <w:szCs w:val="21"/>
        </w:rPr>
        <w:t>指数跟踪相应股票市场表现的能力向本基金的发行人或所有人或任何其他人或实体作出任何明示或默示的陈述或保证。</w:t>
      </w:r>
      <w:r w:rsidRPr="003B0695">
        <w:rPr>
          <w:sz w:val="24"/>
          <w:szCs w:val="21"/>
        </w:rPr>
        <w:t>MSCI</w:t>
      </w:r>
      <w:r w:rsidRPr="003B0695">
        <w:rPr>
          <w:rFonts w:hint="eastAsia"/>
          <w:sz w:val="24"/>
          <w:szCs w:val="21"/>
        </w:rPr>
        <w:t>或其关联机构是若干商标、服务标记和商号的许可方，也是由</w:t>
      </w:r>
      <w:r w:rsidRPr="003B0695">
        <w:rPr>
          <w:sz w:val="24"/>
          <w:szCs w:val="21"/>
        </w:rPr>
        <w:t>MSCI</w:t>
      </w:r>
      <w:r w:rsidRPr="003B0695">
        <w:rPr>
          <w:rFonts w:hint="eastAsia"/>
          <w:sz w:val="24"/>
          <w:szCs w:val="21"/>
        </w:rPr>
        <w:t>在未考虑本基金或本基金的发行人或所有人或任何其他人或实体的情况下确定、编制和计算的</w:t>
      </w:r>
      <w:r w:rsidRPr="003B0695">
        <w:rPr>
          <w:sz w:val="24"/>
          <w:szCs w:val="21"/>
        </w:rPr>
        <w:t>MSCI</w:t>
      </w:r>
      <w:r w:rsidRPr="003B0695">
        <w:rPr>
          <w:rFonts w:hint="eastAsia"/>
          <w:sz w:val="24"/>
          <w:szCs w:val="21"/>
        </w:rPr>
        <w:t>指数的许可方。在确定、编制和计算</w:t>
      </w:r>
      <w:r w:rsidRPr="003B0695">
        <w:rPr>
          <w:sz w:val="24"/>
          <w:szCs w:val="21"/>
        </w:rPr>
        <w:t>MSCI</w:t>
      </w:r>
      <w:r w:rsidRPr="003B0695">
        <w:rPr>
          <w:rFonts w:hint="eastAsia"/>
          <w:sz w:val="24"/>
          <w:szCs w:val="21"/>
        </w:rPr>
        <w:t>指数时，</w:t>
      </w:r>
      <w:r w:rsidRPr="003B0695">
        <w:rPr>
          <w:sz w:val="24"/>
          <w:szCs w:val="21"/>
        </w:rPr>
        <w:t>MSCI</w:t>
      </w:r>
      <w:r w:rsidRPr="003B0695">
        <w:rPr>
          <w:rFonts w:hint="eastAsia"/>
          <w:sz w:val="24"/>
          <w:szCs w:val="21"/>
        </w:rPr>
        <w:t>各方均无义务考虑本基金的发行人或所有人或任何其他人或实体的需要。</w:t>
      </w:r>
      <w:r w:rsidRPr="003B0695">
        <w:rPr>
          <w:sz w:val="24"/>
          <w:szCs w:val="21"/>
        </w:rPr>
        <w:t>MSCI</w:t>
      </w:r>
      <w:r w:rsidRPr="003B0695">
        <w:rPr>
          <w:rFonts w:hint="eastAsia"/>
          <w:sz w:val="24"/>
          <w:szCs w:val="21"/>
        </w:rPr>
        <w:t>各方均不负责也未参与确定本基金的发行时间、发行价格或数量，或本基金赎回公式或赎回对价的确定或计算。而且，</w:t>
      </w:r>
      <w:r w:rsidRPr="003B0695">
        <w:rPr>
          <w:sz w:val="24"/>
          <w:szCs w:val="21"/>
        </w:rPr>
        <w:t>MSCI</w:t>
      </w:r>
      <w:r w:rsidRPr="003B0695">
        <w:rPr>
          <w:rFonts w:hint="eastAsia"/>
          <w:sz w:val="24"/>
          <w:szCs w:val="21"/>
        </w:rPr>
        <w:t>各方均不就本基金的管理、营销或发售向本基金的发行人或所有人或任何其他人或实体承担任何义务或责任。</w:t>
      </w:r>
    </w:p>
    <w:p w14:paraId="2B189ED3" w14:textId="76327F88" w:rsidR="00C628B1" w:rsidRPr="003B0695" w:rsidRDefault="00C86D3B" w:rsidP="00AC5AC4">
      <w:pPr>
        <w:spacing w:line="360" w:lineRule="auto"/>
        <w:ind w:firstLineChars="200" w:firstLine="480"/>
        <w:rPr>
          <w:sz w:val="24"/>
          <w:szCs w:val="21"/>
        </w:rPr>
      </w:pPr>
      <w:r w:rsidRPr="003B0695">
        <w:rPr>
          <w:rFonts w:hint="eastAsia"/>
          <w:sz w:val="24"/>
          <w:szCs w:val="21"/>
        </w:rPr>
        <w:t>尽管</w:t>
      </w:r>
      <w:r w:rsidRPr="003B0695">
        <w:rPr>
          <w:sz w:val="24"/>
          <w:szCs w:val="21"/>
        </w:rPr>
        <w:t>MSCI</w:t>
      </w:r>
      <w:r w:rsidRPr="003B0695">
        <w:rPr>
          <w:rFonts w:hint="eastAsia"/>
          <w:sz w:val="24"/>
          <w:szCs w:val="21"/>
        </w:rPr>
        <w:t>应自其认为可靠的来源获取</w:t>
      </w:r>
      <w:r w:rsidRPr="003B0695">
        <w:rPr>
          <w:sz w:val="24"/>
          <w:szCs w:val="21"/>
        </w:rPr>
        <w:t>MSCI</w:t>
      </w:r>
      <w:r w:rsidRPr="003B0695">
        <w:rPr>
          <w:rFonts w:hint="eastAsia"/>
          <w:sz w:val="24"/>
          <w:szCs w:val="21"/>
        </w:rPr>
        <w:t>指数中包含的或用来计算</w:t>
      </w:r>
      <w:r w:rsidRPr="003B0695">
        <w:rPr>
          <w:sz w:val="24"/>
          <w:szCs w:val="21"/>
        </w:rPr>
        <w:t>MSCI</w:t>
      </w:r>
      <w:r w:rsidRPr="003B0695">
        <w:rPr>
          <w:rFonts w:hint="eastAsia"/>
          <w:sz w:val="24"/>
          <w:szCs w:val="21"/>
        </w:rPr>
        <w:t>指数的信息，</w:t>
      </w:r>
      <w:r w:rsidRPr="003B0695">
        <w:rPr>
          <w:sz w:val="24"/>
          <w:szCs w:val="21"/>
        </w:rPr>
        <w:t>MSCI</w:t>
      </w:r>
      <w:r w:rsidRPr="003B0695">
        <w:rPr>
          <w:rFonts w:hint="eastAsia"/>
          <w:sz w:val="24"/>
          <w:szCs w:val="21"/>
        </w:rPr>
        <w:t>各方均不保证或担保任何</w:t>
      </w:r>
      <w:r w:rsidRPr="003B0695">
        <w:rPr>
          <w:sz w:val="24"/>
          <w:szCs w:val="21"/>
        </w:rPr>
        <w:t>MSCI</w:t>
      </w:r>
      <w:r w:rsidRPr="003B0695">
        <w:rPr>
          <w:rFonts w:hint="eastAsia"/>
          <w:sz w:val="24"/>
          <w:szCs w:val="21"/>
        </w:rPr>
        <w:t>指数或其中包含的任何数据的独创性、准确性及</w:t>
      </w:r>
      <w:r w:rsidRPr="003B0695">
        <w:rPr>
          <w:sz w:val="24"/>
          <w:szCs w:val="21"/>
        </w:rPr>
        <w:t>/</w:t>
      </w:r>
      <w:r w:rsidRPr="003B0695">
        <w:rPr>
          <w:rFonts w:hint="eastAsia"/>
          <w:sz w:val="24"/>
          <w:szCs w:val="21"/>
        </w:rPr>
        <w:t>或完整性。</w:t>
      </w:r>
      <w:r w:rsidRPr="003B0695">
        <w:rPr>
          <w:sz w:val="24"/>
          <w:szCs w:val="21"/>
        </w:rPr>
        <w:t>MSCI</w:t>
      </w:r>
      <w:r w:rsidRPr="003B0695">
        <w:rPr>
          <w:rFonts w:hint="eastAsia"/>
          <w:sz w:val="24"/>
          <w:szCs w:val="21"/>
        </w:rPr>
        <w:t>各方未就本基金的发行人、本基金的所有人或任何其他人或实体使用</w:t>
      </w:r>
      <w:r w:rsidRPr="003B0695">
        <w:rPr>
          <w:sz w:val="24"/>
          <w:szCs w:val="21"/>
        </w:rPr>
        <w:t>MSCI</w:t>
      </w:r>
      <w:r w:rsidRPr="003B0695">
        <w:rPr>
          <w:rFonts w:hint="eastAsia"/>
          <w:sz w:val="24"/>
          <w:szCs w:val="21"/>
        </w:rPr>
        <w:t>指数或其中包含的任何数据时将会获得的结果作出任何明示或默示的担保。</w:t>
      </w:r>
      <w:r w:rsidRPr="003B0695">
        <w:rPr>
          <w:sz w:val="24"/>
          <w:szCs w:val="21"/>
        </w:rPr>
        <w:t>MSCI</w:t>
      </w:r>
      <w:r w:rsidRPr="003B0695">
        <w:rPr>
          <w:rFonts w:hint="eastAsia"/>
          <w:sz w:val="24"/>
          <w:szCs w:val="21"/>
        </w:rPr>
        <w:t>各方均不会就</w:t>
      </w:r>
      <w:r w:rsidRPr="003B0695">
        <w:rPr>
          <w:sz w:val="24"/>
          <w:szCs w:val="21"/>
        </w:rPr>
        <w:t>MSCI</w:t>
      </w:r>
      <w:r w:rsidRPr="003B0695">
        <w:rPr>
          <w:rFonts w:hint="eastAsia"/>
          <w:sz w:val="24"/>
          <w:szCs w:val="21"/>
        </w:rPr>
        <w:t>指数或其中包含的任何数据的任何差错、遗漏或中断或与</w:t>
      </w:r>
      <w:r w:rsidRPr="003B0695">
        <w:rPr>
          <w:sz w:val="24"/>
          <w:szCs w:val="21"/>
        </w:rPr>
        <w:t>MSCI</w:t>
      </w:r>
      <w:r w:rsidRPr="003B0695">
        <w:rPr>
          <w:rFonts w:hint="eastAsia"/>
          <w:sz w:val="24"/>
          <w:szCs w:val="21"/>
        </w:rPr>
        <w:t>指数或其中包含的任何数据有关的任何差错、遗漏或中断承担任何责任。此外，</w:t>
      </w:r>
      <w:r w:rsidRPr="003B0695">
        <w:rPr>
          <w:sz w:val="24"/>
          <w:szCs w:val="21"/>
        </w:rPr>
        <w:t>MSCI</w:t>
      </w:r>
      <w:r w:rsidRPr="003B0695">
        <w:rPr>
          <w:rFonts w:hint="eastAsia"/>
          <w:sz w:val="24"/>
          <w:szCs w:val="21"/>
        </w:rPr>
        <w:t>各方均未作出任何类型的明示或默示的保证，并且</w:t>
      </w:r>
      <w:r w:rsidRPr="003B0695">
        <w:rPr>
          <w:sz w:val="24"/>
          <w:szCs w:val="21"/>
        </w:rPr>
        <w:t>MSCI</w:t>
      </w:r>
      <w:r w:rsidRPr="003B0695">
        <w:rPr>
          <w:rFonts w:hint="eastAsia"/>
          <w:sz w:val="24"/>
          <w:szCs w:val="21"/>
        </w:rPr>
        <w:t>各方特此明确表示不对每一</w:t>
      </w:r>
      <w:r w:rsidRPr="003B0695">
        <w:rPr>
          <w:sz w:val="24"/>
          <w:szCs w:val="21"/>
        </w:rPr>
        <w:t>MSCI</w:t>
      </w:r>
      <w:r w:rsidRPr="003B0695">
        <w:rPr>
          <w:rFonts w:hint="eastAsia"/>
          <w:sz w:val="24"/>
          <w:szCs w:val="21"/>
        </w:rPr>
        <w:t>指数及其中包含的任何数据作出任何适销性和对特定用途的适用性的任何保证。不限制前述任何规定，即使已被告知发生以下损害赔偿的可能性，在任何情况下</w:t>
      </w:r>
      <w:r w:rsidRPr="003B0695">
        <w:rPr>
          <w:sz w:val="24"/>
          <w:szCs w:val="21"/>
        </w:rPr>
        <w:t>MSCI</w:t>
      </w:r>
      <w:r w:rsidRPr="003B0695">
        <w:rPr>
          <w:rFonts w:hint="eastAsia"/>
          <w:sz w:val="24"/>
          <w:szCs w:val="21"/>
        </w:rPr>
        <w:t>各方均不就任何直接的、间接的、特别的、惩罚性、推定性或任何其他损害赔偿（包括利润损失）承担任何责任。</w:t>
      </w:r>
    </w:p>
    <w:p w14:paraId="4BECB1AB" w14:textId="61BD8CF2" w:rsidR="001C1484" w:rsidRPr="003B0695" w:rsidRDefault="00132700">
      <w:pPr>
        <w:spacing w:line="360" w:lineRule="auto"/>
        <w:ind w:firstLineChars="200" w:firstLine="480"/>
        <w:rPr>
          <w:bCs/>
          <w:sz w:val="24"/>
          <w:szCs w:val="21"/>
        </w:rPr>
      </w:pPr>
      <w:r w:rsidRPr="003B0695">
        <w:rPr>
          <w:rFonts w:hint="eastAsia"/>
          <w:bCs/>
          <w:sz w:val="24"/>
          <w:szCs w:val="21"/>
        </w:rPr>
        <w:t>本基金为股票型指数基金，其预期风险和预期收益高于货币市场基金、债券型基金和混合型基金。本基金主要投资于标的指数成份股及备选成份股，具有与</w:t>
      </w:r>
      <w:r w:rsidRPr="003B0695">
        <w:rPr>
          <w:rFonts w:hint="eastAsia"/>
          <w:bCs/>
          <w:sz w:val="24"/>
          <w:szCs w:val="21"/>
        </w:rPr>
        <w:lastRenderedPageBreak/>
        <w:t>标的指数相似的风险收益特征。</w:t>
      </w:r>
    </w:p>
    <w:p w14:paraId="5268DA24" w14:textId="645CD611" w:rsidR="001C1484" w:rsidRPr="003B0695" w:rsidRDefault="001C1484">
      <w:pPr>
        <w:spacing w:line="360" w:lineRule="auto"/>
        <w:ind w:firstLineChars="200" w:firstLine="480"/>
        <w:rPr>
          <w:sz w:val="24"/>
          <w:szCs w:val="21"/>
        </w:rPr>
      </w:pPr>
      <w:r w:rsidRPr="003B0695">
        <w:rPr>
          <w:rFonts w:hint="eastAsia"/>
          <w:sz w:val="24"/>
          <w:szCs w:val="21"/>
        </w:rPr>
        <w:t>投资者在进行投资决策前，请仔细阅读本基金的《招募说明书》</w:t>
      </w:r>
      <w:r w:rsidR="00502B6A" w:rsidRPr="003B0695">
        <w:rPr>
          <w:rFonts w:hint="eastAsia"/>
          <w:sz w:val="24"/>
          <w:szCs w:val="21"/>
        </w:rPr>
        <w:t>、基金产品资料概要</w:t>
      </w:r>
      <w:r w:rsidRPr="003B0695">
        <w:rPr>
          <w:rFonts w:hint="eastAsia"/>
          <w:sz w:val="24"/>
          <w:szCs w:val="21"/>
        </w:rPr>
        <w:t>及《基金合同》。</w:t>
      </w:r>
    </w:p>
    <w:p w14:paraId="351E0B0F" w14:textId="4CDF330F" w:rsidR="008D0260" w:rsidRPr="003B0695" w:rsidRDefault="007E7926">
      <w:pPr>
        <w:spacing w:line="360" w:lineRule="auto"/>
        <w:ind w:firstLineChars="200" w:firstLine="480"/>
        <w:rPr>
          <w:sz w:val="24"/>
          <w:szCs w:val="21"/>
        </w:rPr>
        <w:sectPr w:rsidR="008D0260" w:rsidRPr="003B0695">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titlePg/>
          <w:docGrid w:type="lines" w:linePitch="312"/>
        </w:sectPr>
      </w:pPr>
      <w:r w:rsidRPr="000900AF">
        <w:rPr>
          <w:rFonts w:hint="eastAsia"/>
          <w:sz w:val="24"/>
        </w:rPr>
        <w:t>本招募说明书的“基金管理人”章节中所载内容截止日为</w:t>
      </w:r>
      <w:r w:rsidRPr="000900AF">
        <w:rPr>
          <w:sz w:val="24"/>
        </w:rPr>
        <w:t>2021</w:t>
      </w:r>
      <w:r w:rsidRPr="000900AF">
        <w:rPr>
          <w:rFonts w:hint="eastAsia"/>
          <w:sz w:val="24"/>
        </w:rPr>
        <w:t>年</w:t>
      </w:r>
      <w:r>
        <w:rPr>
          <w:sz w:val="24"/>
        </w:rPr>
        <w:t>2</w:t>
      </w:r>
      <w:r w:rsidRPr="000900AF">
        <w:rPr>
          <w:rFonts w:hint="eastAsia"/>
          <w:sz w:val="24"/>
        </w:rPr>
        <w:t>月</w:t>
      </w:r>
      <w:r>
        <w:rPr>
          <w:sz w:val="24"/>
        </w:rPr>
        <w:t>19</w:t>
      </w:r>
      <w:r w:rsidRPr="000900AF">
        <w:rPr>
          <w:rFonts w:hint="eastAsia"/>
          <w:sz w:val="24"/>
        </w:rPr>
        <w:t>日</w:t>
      </w:r>
      <w:r w:rsidRPr="00B85BD3">
        <w:rPr>
          <w:rFonts w:hint="eastAsia"/>
          <w:sz w:val="24"/>
          <w:szCs w:val="21"/>
        </w:rPr>
        <w:t>；</w:t>
      </w:r>
      <w:r w:rsidR="00037B3E" w:rsidRPr="00FE3065">
        <w:rPr>
          <w:rFonts w:hint="eastAsia"/>
          <w:sz w:val="24"/>
          <w:szCs w:val="21"/>
        </w:rPr>
        <w:t>本招募说明书所载其他内容截止至</w:t>
      </w:r>
      <w:r w:rsidR="00037B3E" w:rsidRPr="00FE3065">
        <w:rPr>
          <w:sz w:val="24"/>
          <w:szCs w:val="21"/>
        </w:rPr>
        <w:t>2020</w:t>
      </w:r>
      <w:r w:rsidR="00037B3E" w:rsidRPr="00FE3065">
        <w:rPr>
          <w:rFonts w:hint="eastAsia"/>
          <w:sz w:val="24"/>
          <w:szCs w:val="21"/>
        </w:rPr>
        <w:t>年</w:t>
      </w:r>
      <w:r w:rsidR="00037B3E" w:rsidRPr="00FE3065">
        <w:rPr>
          <w:sz w:val="24"/>
          <w:szCs w:val="21"/>
        </w:rPr>
        <w:t>4</w:t>
      </w:r>
      <w:r w:rsidR="00037B3E" w:rsidRPr="00FE3065">
        <w:rPr>
          <w:rFonts w:hint="eastAsia"/>
          <w:sz w:val="24"/>
          <w:szCs w:val="21"/>
        </w:rPr>
        <w:t>月</w:t>
      </w:r>
      <w:r w:rsidR="00037B3E" w:rsidRPr="00FE3065">
        <w:rPr>
          <w:rFonts w:hint="eastAsia"/>
          <w:sz w:val="24"/>
          <w:szCs w:val="21"/>
        </w:rPr>
        <w:t>9</w:t>
      </w:r>
      <w:r w:rsidR="00037B3E" w:rsidRPr="00FE3065">
        <w:rPr>
          <w:rFonts w:hint="eastAsia"/>
          <w:sz w:val="24"/>
          <w:szCs w:val="21"/>
        </w:rPr>
        <w:t>日。</w:t>
      </w:r>
    </w:p>
    <w:p w14:paraId="1B857BEF" w14:textId="20C89083" w:rsidR="001C1484" w:rsidRPr="003B0695" w:rsidRDefault="001C1484">
      <w:pPr>
        <w:spacing w:line="360" w:lineRule="auto"/>
        <w:jc w:val="center"/>
        <w:rPr>
          <w:b/>
          <w:sz w:val="24"/>
          <w:szCs w:val="21"/>
        </w:rPr>
      </w:pPr>
      <w:r w:rsidRPr="003B0695">
        <w:rPr>
          <w:rFonts w:hint="eastAsia"/>
          <w:b/>
          <w:sz w:val="24"/>
          <w:szCs w:val="21"/>
        </w:rPr>
        <w:t>上投摩根</w:t>
      </w:r>
      <w:r w:rsidR="003267D0" w:rsidRPr="003B0695">
        <w:rPr>
          <w:b/>
          <w:sz w:val="24"/>
          <w:szCs w:val="21"/>
        </w:rPr>
        <w:t>MSCI</w:t>
      </w:r>
      <w:r w:rsidR="003267D0" w:rsidRPr="003B0695">
        <w:rPr>
          <w:rFonts w:hint="eastAsia"/>
          <w:b/>
          <w:sz w:val="24"/>
          <w:szCs w:val="21"/>
        </w:rPr>
        <w:t>中国</w:t>
      </w:r>
      <w:r w:rsidR="003267D0" w:rsidRPr="003B0695">
        <w:rPr>
          <w:b/>
          <w:sz w:val="24"/>
          <w:szCs w:val="21"/>
        </w:rPr>
        <w:t>A</w:t>
      </w:r>
      <w:r w:rsidR="003267D0" w:rsidRPr="003B0695">
        <w:rPr>
          <w:rFonts w:hint="eastAsia"/>
          <w:b/>
          <w:sz w:val="24"/>
          <w:szCs w:val="21"/>
        </w:rPr>
        <w:t>股</w:t>
      </w:r>
      <w:r w:rsidR="008E035E" w:rsidRPr="003B0695">
        <w:rPr>
          <w:rFonts w:hint="eastAsia"/>
          <w:b/>
          <w:sz w:val="24"/>
          <w:szCs w:val="21"/>
        </w:rPr>
        <w:t>交易型开放式指数</w:t>
      </w:r>
      <w:r w:rsidRPr="003B0695">
        <w:rPr>
          <w:rFonts w:hint="eastAsia"/>
          <w:b/>
          <w:sz w:val="24"/>
          <w:szCs w:val="21"/>
        </w:rPr>
        <w:t>证券投资基金招募说明书</w:t>
      </w:r>
    </w:p>
    <w:p w14:paraId="6AF04608" w14:textId="77777777" w:rsidR="001C1484" w:rsidRPr="003B0695" w:rsidRDefault="001C1484">
      <w:pPr>
        <w:spacing w:line="360" w:lineRule="auto"/>
        <w:jc w:val="center"/>
        <w:rPr>
          <w:b/>
          <w:sz w:val="24"/>
          <w:szCs w:val="21"/>
        </w:rPr>
      </w:pPr>
      <w:r w:rsidRPr="003B0695">
        <w:rPr>
          <w:rFonts w:hint="eastAsia"/>
          <w:b/>
          <w:sz w:val="24"/>
          <w:szCs w:val="21"/>
        </w:rPr>
        <w:t>目录</w:t>
      </w:r>
    </w:p>
    <w:p w14:paraId="1EBB8251" w14:textId="77777777" w:rsidR="001C1484" w:rsidRPr="003B0695" w:rsidRDefault="001C1484">
      <w:pPr>
        <w:spacing w:line="360" w:lineRule="auto"/>
        <w:rPr>
          <w:sz w:val="24"/>
          <w:szCs w:val="21"/>
        </w:rPr>
      </w:pPr>
    </w:p>
    <w:p w14:paraId="53A7941B" w14:textId="12DC0EA9" w:rsidR="00AD61D2" w:rsidRDefault="001C1484">
      <w:pPr>
        <w:pStyle w:val="12"/>
        <w:tabs>
          <w:tab w:val="right" w:leader="dot" w:pos="8296"/>
        </w:tabs>
        <w:rPr>
          <w:rFonts w:asciiTheme="minorHAnsi" w:eastAsiaTheme="minorEastAsia" w:hAnsiTheme="minorHAnsi" w:cstheme="minorBidi"/>
          <w:noProof/>
          <w:szCs w:val="22"/>
        </w:rPr>
      </w:pPr>
      <w:r w:rsidRPr="003B0695">
        <w:rPr>
          <w:rFonts w:hint="eastAsia"/>
          <w:sz w:val="24"/>
          <w:szCs w:val="24"/>
        </w:rPr>
        <w:fldChar w:fldCharType="begin"/>
      </w:r>
      <w:r w:rsidRPr="003B0695">
        <w:rPr>
          <w:rStyle w:val="read"/>
          <w:sz w:val="24"/>
          <w:szCs w:val="24"/>
        </w:rPr>
        <w:instrText xml:space="preserve"> TOC \o "1-1" \h \z </w:instrText>
      </w:r>
      <w:r w:rsidRPr="003B0695">
        <w:rPr>
          <w:rFonts w:hint="eastAsia"/>
          <w:sz w:val="24"/>
          <w:szCs w:val="24"/>
        </w:rPr>
        <w:fldChar w:fldCharType="separate"/>
      </w:r>
      <w:hyperlink w:anchor="_Toc63780305" w:history="1">
        <w:r w:rsidR="00AD61D2" w:rsidRPr="00E12B0C">
          <w:rPr>
            <w:rStyle w:val="a9"/>
            <w:noProof/>
          </w:rPr>
          <w:t>一、绪言</w:t>
        </w:r>
        <w:r w:rsidR="00AD61D2">
          <w:rPr>
            <w:noProof/>
            <w:webHidden/>
          </w:rPr>
          <w:tab/>
        </w:r>
        <w:r w:rsidR="00AD61D2">
          <w:rPr>
            <w:noProof/>
            <w:webHidden/>
          </w:rPr>
          <w:fldChar w:fldCharType="begin"/>
        </w:r>
        <w:r w:rsidR="00AD61D2">
          <w:rPr>
            <w:noProof/>
            <w:webHidden/>
          </w:rPr>
          <w:instrText xml:space="preserve"> PAGEREF _Toc63780305 \h </w:instrText>
        </w:r>
        <w:r w:rsidR="00AD61D2">
          <w:rPr>
            <w:noProof/>
            <w:webHidden/>
          </w:rPr>
        </w:r>
        <w:r w:rsidR="00AD61D2">
          <w:rPr>
            <w:noProof/>
            <w:webHidden/>
          </w:rPr>
          <w:fldChar w:fldCharType="separate"/>
        </w:r>
        <w:r w:rsidR="00AD61D2">
          <w:rPr>
            <w:noProof/>
            <w:webHidden/>
          </w:rPr>
          <w:t>1</w:t>
        </w:r>
        <w:r w:rsidR="00AD61D2">
          <w:rPr>
            <w:noProof/>
            <w:webHidden/>
          </w:rPr>
          <w:fldChar w:fldCharType="end"/>
        </w:r>
      </w:hyperlink>
    </w:p>
    <w:p w14:paraId="5EE9B509" w14:textId="02299DFF" w:rsidR="00AD61D2" w:rsidRDefault="00F35CE4">
      <w:pPr>
        <w:pStyle w:val="12"/>
        <w:tabs>
          <w:tab w:val="right" w:leader="dot" w:pos="8296"/>
        </w:tabs>
        <w:rPr>
          <w:rFonts w:asciiTheme="minorHAnsi" w:eastAsiaTheme="minorEastAsia" w:hAnsiTheme="minorHAnsi" w:cstheme="minorBidi"/>
          <w:noProof/>
          <w:szCs w:val="22"/>
        </w:rPr>
      </w:pPr>
      <w:hyperlink w:anchor="_Toc63780306" w:history="1">
        <w:r w:rsidR="00AD61D2" w:rsidRPr="00E12B0C">
          <w:rPr>
            <w:rStyle w:val="a9"/>
            <w:noProof/>
          </w:rPr>
          <w:t>二、释义</w:t>
        </w:r>
        <w:r w:rsidR="00AD61D2">
          <w:rPr>
            <w:noProof/>
            <w:webHidden/>
          </w:rPr>
          <w:tab/>
        </w:r>
        <w:r w:rsidR="00AD61D2">
          <w:rPr>
            <w:noProof/>
            <w:webHidden/>
          </w:rPr>
          <w:fldChar w:fldCharType="begin"/>
        </w:r>
        <w:r w:rsidR="00AD61D2">
          <w:rPr>
            <w:noProof/>
            <w:webHidden/>
          </w:rPr>
          <w:instrText xml:space="preserve"> PAGEREF _Toc63780306 \h </w:instrText>
        </w:r>
        <w:r w:rsidR="00AD61D2">
          <w:rPr>
            <w:noProof/>
            <w:webHidden/>
          </w:rPr>
        </w:r>
        <w:r w:rsidR="00AD61D2">
          <w:rPr>
            <w:noProof/>
            <w:webHidden/>
          </w:rPr>
          <w:fldChar w:fldCharType="separate"/>
        </w:r>
        <w:r w:rsidR="00AD61D2">
          <w:rPr>
            <w:noProof/>
            <w:webHidden/>
          </w:rPr>
          <w:t>1</w:t>
        </w:r>
        <w:r w:rsidR="00AD61D2">
          <w:rPr>
            <w:noProof/>
            <w:webHidden/>
          </w:rPr>
          <w:fldChar w:fldCharType="end"/>
        </w:r>
      </w:hyperlink>
    </w:p>
    <w:p w14:paraId="46D30352" w14:textId="79FDCE48" w:rsidR="00AD61D2" w:rsidRDefault="00F35CE4">
      <w:pPr>
        <w:pStyle w:val="12"/>
        <w:tabs>
          <w:tab w:val="right" w:leader="dot" w:pos="8296"/>
        </w:tabs>
        <w:rPr>
          <w:rFonts w:asciiTheme="minorHAnsi" w:eastAsiaTheme="minorEastAsia" w:hAnsiTheme="minorHAnsi" w:cstheme="minorBidi"/>
          <w:noProof/>
          <w:szCs w:val="22"/>
        </w:rPr>
      </w:pPr>
      <w:hyperlink w:anchor="_Toc63780307" w:history="1">
        <w:r w:rsidR="00AD61D2" w:rsidRPr="00E12B0C">
          <w:rPr>
            <w:rStyle w:val="a9"/>
            <w:noProof/>
          </w:rPr>
          <w:t>三、基金管理人</w:t>
        </w:r>
        <w:r w:rsidR="00AD61D2">
          <w:rPr>
            <w:noProof/>
            <w:webHidden/>
          </w:rPr>
          <w:tab/>
        </w:r>
        <w:r w:rsidR="00AD61D2">
          <w:rPr>
            <w:noProof/>
            <w:webHidden/>
          </w:rPr>
          <w:fldChar w:fldCharType="begin"/>
        </w:r>
        <w:r w:rsidR="00AD61D2">
          <w:rPr>
            <w:noProof/>
            <w:webHidden/>
          </w:rPr>
          <w:instrText xml:space="preserve"> PAGEREF _Toc63780307 \h </w:instrText>
        </w:r>
        <w:r w:rsidR="00AD61D2">
          <w:rPr>
            <w:noProof/>
            <w:webHidden/>
          </w:rPr>
        </w:r>
        <w:r w:rsidR="00AD61D2">
          <w:rPr>
            <w:noProof/>
            <w:webHidden/>
          </w:rPr>
          <w:fldChar w:fldCharType="separate"/>
        </w:r>
        <w:r w:rsidR="00AD61D2">
          <w:rPr>
            <w:noProof/>
            <w:webHidden/>
          </w:rPr>
          <w:t>7</w:t>
        </w:r>
        <w:r w:rsidR="00AD61D2">
          <w:rPr>
            <w:noProof/>
            <w:webHidden/>
          </w:rPr>
          <w:fldChar w:fldCharType="end"/>
        </w:r>
      </w:hyperlink>
    </w:p>
    <w:p w14:paraId="28332D98" w14:textId="7C9B2354" w:rsidR="00AD61D2" w:rsidRDefault="00F35CE4">
      <w:pPr>
        <w:pStyle w:val="12"/>
        <w:tabs>
          <w:tab w:val="right" w:leader="dot" w:pos="8296"/>
        </w:tabs>
        <w:rPr>
          <w:rFonts w:asciiTheme="minorHAnsi" w:eastAsiaTheme="minorEastAsia" w:hAnsiTheme="minorHAnsi" w:cstheme="minorBidi"/>
          <w:noProof/>
          <w:szCs w:val="22"/>
        </w:rPr>
      </w:pPr>
      <w:hyperlink w:anchor="_Toc63780308" w:history="1">
        <w:r w:rsidR="00AD61D2" w:rsidRPr="00E12B0C">
          <w:rPr>
            <w:rStyle w:val="a9"/>
            <w:noProof/>
          </w:rPr>
          <w:t>四、基金托管人</w:t>
        </w:r>
        <w:r w:rsidR="00AD61D2">
          <w:rPr>
            <w:noProof/>
            <w:webHidden/>
          </w:rPr>
          <w:tab/>
        </w:r>
        <w:r w:rsidR="00AD61D2">
          <w:rPr>
            <w:noProof/>
            <w:webHidden/>
          </w:rPr>
          <w:fldChar w:fldCharType="begin"/>
        </w:r>
        <w:r w:rsidR="00AD61D2">
          <w:rPr>
            <w:noProof/>
            <w:webHidden/>
          </w:rPr>
          <w:instrText xml:space="preserve"> PAGEREF _Toc63780308 \h </w:instrText>
        </w:r>
        <w:r w:rsidR="00AD61D2">
          <w:rPr>
            <w:noProof/>
            <w:webHidden/>
          </w:rPr>
        </w:r>
        <w:r w:rsidR="00AD61D2">
          <w:rPr>
            <w:noProof/>
            <w:webHidden/>
          </w:rPr>
          <w:fldChar w:fldCharType="separate"/>
        </w:r>
        <w:r w:rsidR="00AD61D2">
          <w:rPr>
            <w:noProof/>
            <w:webHidden/>
          </w:rPr>
          <w:t>18</w:t>
        </w:r>
        <w:r w:rsidR="00AD61D2">
          <w:rPr>
            <w:noProof/>
            <w:webHidden/>
          </w:rPr>
          <w:fldChar w:fldCharType="end"/>
        </w:r>
      </w:hyperlink>
    </w:p>
    <w:p w14:paraId="4E68DAAA" w14:textId="2830331E" w:rsidR="00AD61D2" w:rsidRDefault="00F35CE4">
      <w:pPr>
        <w:pStyle w:val="12"/>
        <w:tabs>
          <w:tab w:val="right" w:leader="dot" w:pos="8296"/>
        </w:tabs>
        <w:rPr>
          <w:rFonts w:asciiTheme="minorHAnsi" w:eastAsiaTheme="minorEastAsia" w:hAnsiTheme="minorHAnsi" w:cstheme="minorBidi"/>
          <w:noProof/>
          <w:szCs w:val="22"/>
        </w:rPr>
      </w:pPr>
      <w:hyperlink w:anchor="_Toc63780309" w:history="1">
        <w:r w:rsidR="00AD61D2" w:rsidRPr="00E12B0C">
          <w:rPr>
            <w:rStyle w:val="a9"/>
            <w:noProof/>
          </w:rPr>
          <w:t>五、相关服务机构</w:t>
        </w:r>
        <w:r w:rsidR="00AD61D2">
          <w:rPr>
            <w:noProof/>
            <w:webHidden/>
          </w:rPr>
          <w:tab/>
        </w:r>
        <w:r w:rsidR="00AD61D2">
          <w:rPr>
            <w:noProof/>
            <w:webHidden/>
          </w:rPr>
          <w:fldChar w:fldCharType="begin"/>
        </w:r>
        <w:r w:rsidR="00AD61D2">
          <w:rPr>
            <w:noProof/>
            <w:webHidden/>
          </w:rPr>
          <w:instrText xml:space="preserve"> PAGEREF _Toc63780309 \h </w:instrText>
        </w:r>
        <w:r w:rsidR="00AD61D2">
          <w:rPr>
            <w:noProof/>
            <w:webHidden/>
          </w:rPr>
        </w:r>
        <w:r w:rsidR="00AD61D2">
          <w:rPr>
            <w:noProof/>
            <w:webHidden/>
          </w:rPr>
          <w:fldChar w:fldCharType="separate"/>
        </w:r>
        <w:r w:rsidR="00AD61D2">
          <w:rPr>
            <w:noProof/>
            <w:webHidden/>
          </w:rPr>
          <w:t>23</w:t>
        </w:r>
        <w:r w:rsidR="00AD61D2">
          <w:rPr>
            <w:noProof/>
            <w:webHidden/>
          </w:rPr>
          <w:fldChar w:fldCharType="end"/>
        </w:r>
      </w:hyperlink>
    </w:p>
    <w:p w14:paraId="2799794F" w14:textId="78BCC132" w:rsidR="00AD61D2" w:rsidRDefault="00F35CE4">
      <w:pPr>
        <w:pStyle w:val="12"/>
        <w:tabs>
          <w:tab w:val="right" w:leader="dot" w:pos="8296"/>
        </w:tabs>
        <w:rPr>
          <w:rFonts w:asciiTheme="minorHAnsi" w:eastAsiaTheme="minorEastAsia" w:hAnsiTheme="minorHAnsi" w:cstheme="minorBidi"/>
          <w:noProof/>
          <w:szCs w:val="22"/>
        </w:rPr>
      </w:pPr>
      <w:hyperlink w:anchor="_Toc63780310" w:history="1">
        <w:r w:rsidR="00AD61D2" w:rsidRPr="00E12B0C">
          <w:rPr>
            <w:rStyle w:val="a9"/>
            <w:noProof/>
          </w:rPr>
          <w:t>六、基金的募集及基金合同的生效</w:t>
        </w:r>
        <w:r w:rsidR="00AD61D2">
          <w:rPr>
            <w:noProof/>
            <w:webHidden/>
          </w:rPr>
          <w:tab/>
        </w:r>
        <w:r w:rsidR="00AD61D2">
          <w:rPr>
            <w:noProof/>
            <w:webHidden/>
          </w:rPr>
          <w:fldChar w:fldCharType="begin"/>
        </w:r>
        <w:r w:rsidR="00AD61D2">
          <w:rPr>
            <w:noProof/>
            <w:webHidden/>
          </w:rPr>
          <w:instrText xml:space="preserve"> PAGEREF _Toc63780310 \h </w:instrText>
        </w:r>
        <w:r w:rsidR="00AD61D2">
          <w:rPr>
            <w:noProof/>
            <w:webHidden/>
          </w:rPr>
        </w:r>
        <w:r w:rsidR="00AD61D2">
          <w:rPr>
            <w:noProof/>
            <w:webHidden/>
          </w:rPr>
          <w:fldChar w:fldCharType="separate"/>
        </w:r>
        <w:r w:rsidR="00AD61D2">
          <w:rPr>
            <w:noProof/>
            <w:webHidden/>
          </w:rPr>
          <w:t>27</w:t>
        </w:r>
        <w:r w:rsidR="00AD61D2">
          <w:rPr>
            <w:noProof/>
            <w:webHidden/>
          </w:rPr>
          <w:fldChar w:fldCharType="end"/>
        </w:r>
      </w:hyperlink>
    </w:p>
    <w:p w14:paraId="45CFA577" w14:textId="1DCF9E58" w:rsidR="00AD61D2" w:rsidRDefault="00F35CE4">
      <w:pPr>
        <w:pStyle w:val="12"/>
        <w:tabs>
          <w:tab w:val="right" w:leader="dot" w:pos="8296"/>
        </w:tabs>
        <w:rPr>
          <w:rFonts w:asciiTheme="minorHAnsi" w:eastAsiaTheme="minorEastAsia" w:hAnsiTheme="minorHAnsi" w:cstheme="minorBidi"/>
          <w:noProof/>
          <w:szCs w:val="22"/>
        </w:rPr>
      </w:pPr>
      <w:hyperlink w:anchor="_Toc63780311" w:history="1">
        <w:r w:rsidR="00AD61D2" w:rsidRPr="00E12B0C">
          <w:rPr>
            <w:rStyle w:val="a9"/>
            <w:noProof/>
          </w:rPr>
          <w:t>七、基金份额折算和变更登记</w:t>
        </w:r>
        <w:r w:rsidR="00AD61D2">
          <w:rPr>
            <w:noProof/>
            <w:webHidden/>
          </w:rPr>
          <w:tab/>
        </w:r>
        <w:r w:rsidR="00AD61D2">
          <w:rPr>
            <w:noProof/>
            <w:webHidden/>
          </w:rPr>
          <w:fldChar w:fldCharType="begin"/>
        </w:r>
        <w:r w:rsidR="00AD61D2">
          <w:rPr>
            <w:noProof/>
            <w:webHidden/>
          </w:rPr>
          <w:instrText xml:space="preserve"> PAGEREF _Toc63780311 \h </w:instrText>
        </w:r>
        <w:r w:rsidR="00AD61D2">
          <w:rPr>
            <w:noProof/>
            <w:webHidden/>
          </w:rPr>
        </w:r>
        <w:r w:rsidR="00AD61D2">
          <w:rPr>
            <w:noProof/>
            <w:webHidden/>
          </w:rPr>
          <w:fldChar w:fldCharType="separate"/>
        </w:r>
        <w:r w:rsidR="00AD61D2">
          <w:rPr>
            <w:noProof/>
            <w:webHidden/>
          </w:rPr>
          <w:t>27</w:t>
        </w:r>
        <w:r w:rsidR="00AD61D2">
          <w:rPr>
            <w:noProof/>
            <w:webHidden/>
          </w:rPr>
          <w:fldChar w:fldCharType="end"/>
        </w:r>
      </w:hyperlink>
    </w:p>
    <w:p w14:paraId="4A0B90EF" w14:textId="62D6FAE0" w:rsidR="00AD61D2" w:rsidRDefault="00F35CE4">
      <w:pPr>
        <w:pStyle w:val="12"/>
        <w:tabs>
          <w:tab w:val="right" w:leader="dot" w:pos="8296"/>
        </w:tabs>
        <w:rPr>
          <w:rFonts w:asciiTheme="minorHAnsi" w:eastAsiaTheme="minorEastAsia" w:hAnsiTheme="minorHAnsi" w:cstheme="minorBidi"/>
          <w:noProof/>
          <w:szCs w:val="22"/>
        </w:rPr>
      </w:pPr>
      <w:hyperlink w:anchor="_Toc63780312" w:history="1">
        <w:r w:rsidR="00AD61D2" w:rsidRPr="00E12B0C">
          <w:rPr>
            <w:rStyle w:val="a9"/>
            <w:noProof/>
          </w:rPr>
          <w:t>八、基金份额的上市交易</w:t>
        </w:r>
        <w:r w:rsidR="00AD61D2">
          <w:rPr>
            <w:noProof/>
            <w:webHidden/>
          </w:rPr>
          <w:tab/>
        </w:r>
        <w:r w:rsidR="00AD61D2">
          <w:rPr>
            <w:noProof/>
            <w:webHidden/>
          </w:rPr>
          <w:fldChar w:fldCharType="begin"/>
        </w:r>
        <w:r w:rsidR="00AD61D2">
          <w:rPr>
            <w:noProof/>
            <w:webHidden/>
          </w:rPr>
          <w:instrText xml:space="preserve"> PAGEREF _Toc63780312 \h </w:instrText>
        </w:r>
        <w:r w:rsidR="00AD61D2">
          <w:rPr>
            <w:noProof/>
            <w:webHidden/>
          </w:rPr>
        </w:r>
        <w:r w:rsidR="00AD61D2">
          <w:rPr>
            <w:noProof/>
            <w:webHidden/>
          </w:rPr>
          <w:fldChar w:fldCharType="separate"/>
        </w:r>
        <w:r w:rsidR="00AD61D2">
          <w:rPr>
            <w:noProof/>
            <w:webHidden/>
          </w:rPr>
          <w:t>28</w:t>
        </w:r>
        <w:r w:rsidR="00AD61D2">
          <w:rPr>
            <w:noProof/>
            <w:webHidden/>
          </w:rPr>
          <w:fldChar w:fldCharType="end"/>
        </w:r>
      </w:hyperlink>
    </w:p>
    <w:p w14:paraId="38C3FE56" w14:textId="2066DDA5" w:rsidR="00AD61D2" w:rsidRDefault="00F35CE4">
      <w:pPr>
        <w:pStyle w:val="12"/>
        <w:tabs>
          <w:tab w:val="right" w:leader="dot" w:pos="8296"/>
        </w:tabs>
        <w:rPr>
          <w:rFonts w:asciiTheme="minorHAnsi" w:eastAsiaTheme="minorEastAsia" w:hAnsiTheme="minorHAnsi" w:cstheme="minorBidi"/>
          <w:noProof/>
          <w:szCs w:val="22"/>
        </w:rPr>
      </w:pPr>
      <w:hyperlink w:anchor="_Toc63780313" w:history="1">
        <w:r w:rsidR="00AD61D2" w:rsidRPr="00E12B0C">
          <w:rPr>
            <w:rStyle w:val="a9"/>
            <w:noProof/>
          </w:rPr>
          <w:t>九、基金份额的申购、赎回</w:t>
        </w:r>
        <w:r w:rsidR="00AD61D2">
          <w:rPr>
            <w:noProof/>
            <w:webHidden/>
          </w:rPr>
          <w:tab/>
        </w:r>
        <w:r w:rsidR="00AD61D2">
          <w:rPr>
            <w:noProof/>
            <w:webHidden/>
          </w:rPr>
          <w:fldChar w:fldCharType="begin"/>
        </w:r>
        <w:r w:rsidR="00AD61D2">
          <w:rPr>
            <w:noProof/>
            <w:webHidden/>
          </w:rPr>
          <w:instrText xml:space="preserve"> PAGEREF _Toc63780313 \h </w:instrText>
        </w:r>
        <w:r w:rsidR="00AD61D2">
          <w:rPr>
            <w:noProof/>
            <w:webHidden/>
          </w:rPr>
        </w:r>
        <w:r w:rsidR="00AD61D2">
          <w:rPr>
            <w:noProof/>
            <w:webHidden/>
          </w:rPr>
          <w:fldChar w:fldCharType="separate"/>
        </w:r>
        <w:r w:rsidR="00AD61D2">
          <w:rPr>
            <w:noProof/>
            <w:webHidden/>
          </w:rPr>
          <w:t>30</w:t>
        </w:r>
        <w:r w:rsidR="00AD61D2">
          <w:rPr>
            <w:noProof/>
            <w:webHidden/>
          </w:rPr>
          <w:fldChar w:fldCharType="end"/>
        </w:r>
      </w:hyperlink>
    </w:p>
    <w:p w14:paraId="5200F718" w14:textId="462C732A" w:rsidR="00AD61D2" w:rsidRDefault="00F35CE4">
      <w:pPr>
        <w:pStyle w:val="12"/>
        <w:tabs>
          <w:tab w:val="right" w:leader="dot" w:pos="8296"/>
        </w:tabs>
        <w:rPr>
          <w:rFonts w:asciiTheme="minorHAnsi" w:eastAsiaTheme="minorEastAsia" w:hAnsiTheme="minorHAnsi" w:cstheme="minorBidi"/>
          <w:noProof/>
          <w:szCs w:val="22"/>
        </w:rPr>
      </w:pPr>
      <w:hyperlink w:anchor="_Toc63780314" w:history="1">
        <w:r w:rsidR="00AD61D2" w:rsidRPr="00E12B0C">
          <w:rPr>
            <w:rStyle w:val="a9"/>
            <w:noProof/>
          </w:rPr>
          <w:t>十、基金的投资</w:t>
        </w:r>
        <w:r w:rsidR="00AD61D2">
          <w:rPr>
            <w:noProof/>
            <w:webHidden/>
          </w:rPr>
          <w:tab/>
        </w:r>
        <w:r w:rsidR="00AD61D2">
          <w:rPr>
            <w:noProof/>
            <w:webHidden/>
          </w:rPr>
          <w:fldChar w:fldCharType="begin"/>
        </w:r>
        <w:r w:rsidR="00AD61D2">
          <w:rPr>
            <w:noProof/>
            <w:webHidden/>
          </w:rPr>
          <w:instrText xml:space="preserve"> PAGEREF _Toc63780314 \h </w:instrText>
        </w:r>
        <w:r w:rsidR="00AD61D2">
          <w:rPr>
            <w:noProof/>
            <w:webHidden/>
          </w:rPr>
        </w:r>
        <w:r w:rsidR="00AD61D2">
          <w:rPr>
            <w:noProof/>
            <w:webHidden/>
          </w:rPr>
          <w:fldChar w:fldCharType="separate"/>
        </w:r>
        <w:r w:rsidR="00AD61D2">
          <w:rPr>
            <w:noProof/>
            <w:webHidden/>
          </w:rPr>
          <w:t>43</w:t>
        </w:r>
        <w:r w:rsidR="00AD61D2">
          <w:rPr>
            <w:noProof/>
            <w:webHidden/>
          </w:rPr>
          <w:fldChar w:fldCharType="end"/>
        </w:r>
      </w:hyperlink>
    </w:p>
    <w:p w14:paraId="0A1422FF" w14:textId="33DD1C86" w:rsidR="00AD61D2" w:rsidRDefault="00F35CE4">
      <w:pPr>
        <w:pStyle w:val="12"/>
        <w:tabs>
          <w:tab w:val="right" w:leader="dot" w:pos="8296"/>
        </w:tabs>
        <w:rPr>
          <w:rFonts w:asciiTheme="minorHAnsi" w:eastAsiaTheme="minorEastAsia" w:hAnsiTheme="minorHAnsi" w:cstheme="minorBidi"/>
          <w:noProof/>
          <w:szCs w:val="22"/>
        </w:rPr>
      </w:pPr>
      <w:hyperlink w:anchor="_Toc63780315" w:history="1">
        <w:r w:rsidR="00AD61D2" w:rsidRPr="00E12B0C">
          <w:rPr>
            <w:rStyle w:val="a9"/>
            <w:noProof/>
          </w:rPr>
          <w:t>十一、基金的财产</w:t>
        </w:r>
        <w:r w:rsidR="00AD61D2">
          <w:rPr>
            <w:noProof/>
            <w:webHidden/>
          </w:rPr>
          <w:tab/>
        </w:r>
        <w:r w:rsidR="00AD61D2">
          <w:rPr>
            <w:noProof/>
            <w:webHidden/>
          </w:rPr>
          <w:fldChar w:fldCharType="begin"/>
        </w:r>
        <w:r w:rsidR="00AD61D2">
          <w:rPr>
            <w:noProof/>
            <w:webHidden/>
          </w:rPr>
          <w:instrText xml:space="preserve"> PAGEREF _Toc63780315 \h </w:instrText>
        </w:r>
        <w:r w:rsidR="00AD61D2">
          <w:rPr>
            <w:noProof/>
            <w:webHidden/>
          </w:rPr>
        </w:r>
        <w:r w:rsidR="00AD61D2">
          <w:rPr>
            <w:noProof/>
            <w:webHidden/>
          </w:rPr>
          <w:fldChar w:fldCharType="separate"/>
        </w:r>
        <w:r w:rsidR="00AD61D2">
          <w:rPr>
            <w:noProof/>
            <w:webHidden/>
          </w:rPr>
          <w:t>50</w:t>
        </w:r>
        <w:r w:rsidR="00AD61D2">
          <w:rPr>
            <w:noProof/>
            <w:webHidden/>
          </w:rPr>
          <w:fldChar w:fldCharType="end"/>
        </w:r>
      </w:hyperlink>
    </w:p>
    <w:p w14:paraId="418F4ADB" w14:textId="0E87E81A" w:rsidR="00AD61D2" w:rsidRDefault="00F35CE4">
      <w:pPr>
        <w:pStyle w:val="12"/>
        <w:tabs>
          <w:tab w:val="right" w:leader="dot" w:pos="8296"/>
        </w:tabs>
        <w:rPr>
          <w:rFonts w:asciiTheme="minorHAnsi" w:eastAsiaTheme="minorEastAsia" w:hAnsiTheme="minorHAnsi" w:cstheme="minorBidi"/>
          <w:noProof/>
          <w:szCs w:val="22"/>
        </w:rPr>
      </w:pPr>
      <w:hyperlink w:anchor="_Toc63780316" w:history="1">
        <w:r w:rsidR="00AD61D2" w:rsidRPr="00E12B0C">
          <w:rPr>
            <w:rStyle w:val="a9"/>
            <w:noProof/>
          </w:rPr>
          <w:t>十二、基金资产的估值</w:t>
        </w:r>
        <w:r w:rsidR="00AD61D2">
          <w:rPr>
            <w:noProof/>
            <w:webHidden/>
          </w:rPr>
          <w:tab/>
        </w:r>
        <w:r w:rsidR="00AD61D2">
          <w:rPr>
            <w:noProof/>
            <w:webHidden/>
          </w:rPr>
          <w:fldChar w:fldCharType="begin"/>
        </w:r>
        <w:r w:rsidR="00AD61D2">
          <w:rPr>
            <w:noProof/>
            <w:webHidden/>
          </w:rPr>
          <w:instrText xml:space="preserve"> PAGEREF _Toc63780316 \h </w:instrText>
        </w:r>
        <w:r w:rsidR="00AD61D2">
          <w:rPr>
            <w:noProof/>
            <w:webHidden/>
          </w:rPr>
        </w:r>
        <w:r w:rsidR="00AD61D2">
          <w:rPr>
            <w:noProof/>
            <w:webHidden/>
          </w:rPr>
          <w:fldChar w:fldCharType="separate"/>
        </w:r>
        <w:r w:rsidR="00AD61D2">
          <w:rPr>
            <w:noProof/>
            <w:webHidden/>
          </w:rPr>
          <w:t>51</w:t>
        </w:r>
        <w:r w:rsidR="00AD61D2">
          <w:rPr>
            <w:noProof/>
            <w:webHidden/>
          </w:rPr>
          <w:fldChar w:fldCharType="end"/>
        </w:r>
      </w:hyperlink>
    </w:p>
    <w:p w14:paraId="31379292" w14:textId="4C0572B0" w:rsidR="00AD61D2" w:rsidRDefault="00F35CE4">
      <w:pPr>
        <w:pStyle w:val="12"/>
        <w:tabs>
          <w:tab w:val="right" w:leader="dot" w:pos="8296"/>
        </w:tabs>
        <w:rPr>
          <w:rFonts w:asciiTheme="minorHAnsi" w:eastAsiaTheme="minorEastAsia" w:hAnsiTheme="minorHAnsi" w:cstheme="minorBidi"/>
          <w:noProof/>
          <w:szCs w:val="22"/>
        </w:rPr>
      </w:pPr>
      <w:hyperlink w:anchor="_Toc63780317" w:history="1">
        <w:r w:rsidR="00AD61D2" w:rsidRPr="00E12B0C">
          <w:rPr>
            <w:rStyle w:val="a9"/>
            <w:noProof/>
          </w:rPr>
          <w:t>十三、基金的收益与分配</w:t>
        </w:r>
        <w:r w:rsidR="00AD61D2">
          <w:rPr>
            <w:noProof/>
            <w:webHidden/>
          </w:rPr>
          <w:tab/>
        </w:r>
        <w:r w:rsidR="00AD61D2">
          <w:rPr>
            <w:noProof/>
            <w:webHidden/>
          </w:rPr>
          <w:fldChar w:fldCharType="begin"/>
        </w:r>
        <w:r w:rsidR="00AD61D2">
          <w:rPr>
            <w:noProof/>
            <w:webHidden/>
          </w:rPr>
          <w:instrText xml:space="preserve"> PAGEREF _Toc63780317 \h </w:instrText>
        </w:r>
        <w:r w:rsidR="00AD61D2">
          <w:rPr>
            <w:noProof/>
            <w:webHidden/>
          </w:rPr>
        </w:r>
        <w:r w:rsidR="00AD61D2">
          <w:rPr>
            <w:noProof/>
            <w:webHidden/>
          </w:rPr>
          <w:fldChar w:fldCharType="separate"/>
        </w:r>
        <w:r w:rsidR="00AD61D2">
          <w:rPr>
            <w:noProof/>
            <w:webHidden/>
          </w:rPr>
          <w:t>57</w:t>
        </w:r>
        <w:r w:rsidR="00AD61D2">
          <w:rPr>
            <w:noProof/>
            <w:webHidden/>
          </w:rPr>
          <w:fldChar w:fldCharType="end"/>
        </w:r>
      </w:hyperlink>
    </w:p>
    <w:p w14:paraId="3BFEAACE" w14:textId="7E86ED06" w:rsidR="00AD61D2" w:rsidRDefault="00F35CE4">
      <w:pPr>
        <w:pStyle w:val="12"/>
        <w:tabs>
          <w:tab w:val="right" w:leader="dot" w:pos="8296"/>
        </w:tabs>
        <w:rPr>
          <w:rFonts w:asciiTheme="minorHAnsi" w:eastAsiaTheme="minorEastAsia" w:hAnsiTheme="minorHAnsi" w:cstheme="minorBidi"/>
          <w:noProof/>
          <w:szCs w:val="22"/>
        </w:rPr>
      </w:pPr>
      <w:hyperlink w:anchor="_Toc63780318" w:history="1">
        <w:r w:rsidR="00AD61D2" w:rsidRPr="00E12B0C">
          <w:rPr>
            <w:rStyle w:val="a9"/>
            <w:noProof/>
          </w:rPr>
          <w:t>十四、基金的费用与税收</w:t>
        </w:r>
        <w:r w:rsidR="00AD61D2">
          <w:rPr>
            <w:noProof/>
            <w:webHidden/>
          </w:rPr>
          <w:tab/>
        </w:r>
        <w:r w:rsidR="00AD61D2">
          <w:rPr>
            <w:noProof/>
            <w:webHidden/>
          </w:rPr>
          <w:fldChar w:fldCharType="begin"/>
        </w:r>
        <w:r w:rsidR="00AD61D2">
          <w:rPr>
            <w:noProof/>
            <w:webHidden/>
          </w:rPr>
          <w:instrText xml:space="preserve"> PAGEREF _Toc63780318 \h </w:instrText>
        </w:r>
        <w:r w:rsidR="00AD61D2">
          <w:rPr>
            <w:noProof/>
            <w:webHidden/>
          </w:rPr>
        </w:r>
        <w:r w:rsidR="00AD61D2">
          <w:rPr>
            <w:noProof/>
            <w:webHidden/>
          </w:rPr>
          <w:fldChar w:fldCharType="separate"/>
        </w:r>
        <w:r w:rsidR="00AD61D2">
          <w:rPr>
            <w:noProof/>
            <w:webHidden/>
          </w:rPr>
          <w:t>58</w:t>
        </w:r>
        <w:r w:rsidR="00AD61D2">
          <w:rPr>
            <w:noProof/>
            <w:webHidden/>
          </w:rPr>
          <w:fldChar w:fldCharType="end"/>
        </w:r>
      </w:hyperlink>
    </w:p>
    <w:p w14:paraId="33EB6A6B" w14:textId="3129356D" w:rsidR="00AD61D2" w:rsidRDefault="00F35CE4">
      <w:pPr>
        <w:pStyle w:val="12"/>
        <w:tabs>
          <w:tab w:val="right" w:leader="dot" w:pos="8296"/>
        </w:tabs>
        <w:rPr>
          <w:rFonts w:asciiTheme="minorHAnsi" w:eastAsiaTheme="minorEastAsia" w:hAnsiTheme="minorHAnsi" w:cstheme="minorBidi"/>
          <w:noProof/>
          <w:szCs w:val="22"/>
        </w:rPr>
      </w:pPr>
      <w:hyperlink w:anchor="_Toc63780319" w:history="1">
        <w:r w:rsidR="00AD61D2" w:rsidRPr="00E12B0C">
          <w:rPr>
            <w:rStyle w:val="a9"/>
            <w:noProof/>
          </w:rPr>
          <w:t>十五、基金的会计与审计</w:t>
        </w:r>
        <w:r w:rsidR="00AD61D2">
          <w:rPr>
            <w:noProof/>
            <w:webHidden/>
          </w:rPr>
          <w:tab/>
        </w:r>
        <w:r w:rsidR="00AD61D2">
          <w:rPr>
            <w:noProof/>
            <w:webHidden/>
          </w:rPr>
          <w:fldChar w:fldCharType="begin"/>
        </w:r>
        <w:r w:rsidR="00AD61D2">
          <w:rPr>
            <w:noProof/>
            <w:webHidden/>
          </w:rPr>
          <w:instrText xml:space="preserve"> PAGEREF _Toc63780319 \h </w:instrText>
        </w:r>
        <w:r w:rsidR="00AD61D2">
          <w:rPr>
            <w:noProof/>
            <w:webHidden/>
          </w:rPr>
        </w:r>
        <w:r w:rsidR="00AD61D2">
          <w:rPr>
            <w:noProof/>
            <w:webHidden/>
          </w:rPr>
          <w:fldChar w:fldCharType="separate"/>
        </w:r>
        <w:r w:rsidR="00AD61D2">
          <w:rPr>
            <w:noProof/>
            <w:webHidden/>
          </w:rPr>
          <w:t>61</w:t>
        </w:r>
        <w:r w:rsidR="00AD61D2">
          <w:rPr>
            <w:noProof/>
            <w:webHidden/>
          </w:rPr>
          <w:fldChar w:fldCharType="end"/>
        </w:r>
      </w:hyperlink>
    </w:p>
    <w:p w14:paraId="695E4C95" w14:textId="40A6498E" w:rsidR="00AD61D2" w:rsidRDefault="00F35CE4">
      <w:pPr>
        <w:pStyle w:val="12"/>
        <w:tabs>
          <w:tab w:val="right" w:leader="dot" w:pos="8296"/>
        </w:tabs>
        <w:rPr>
          <w:rFonts w:asciiTheme="minorHAnsi" w:eastAsiaTheme="minorEastAsia" w:hAnsiTheme="minorHAnsi" w:cstheme="minorBidi"/>
          <w:noProof/>
          <w:szCs w:val="22"/>
        </w:rPr>
      </w:pPr>
      <w:hyperlink w:anchor="_Toc63780320" w:history="1">
        <w:r w:rsidR="00AD61D2" w:rsidRPr="00E12B0C">
          <w:rPr>
            <w:rStyle w:val="a9"/>
            <w:noProof/>
          </w:rPr>
          <w:t>十六、基金的信息披露</w:t>
        </w:r>
        <w:r w:rsidR="00AD61D2">
          <w:rPr>
            <w:noProof/>
            <w:webHidden/>
          </w:rPr>
          <w:tab/>
        </w:r>
        <w:r w:rsidR="00AD61D2">
          <w:rPr>
            <w:noProof/>
            <w:webHidden/>
          </w:rPr>
          <w:fldChar w:fldCharType="begin"/>
        </w:r>
        <w:r w:rsidR="00AD61D2">
          <w:rPr>
            <w:noProof/>
            <w:webHidden/>
          </w:rPr>
          <w:instrText xml:space="preserve"> PAGEREF _Toc63780320 \h </w:instrText>
        </w:r>
        <w:r w:rsidR="00AD61D2">
          <w:rPr>
            <w:noProof/>
            <w:webHidden/>
          </w:rPr>
        </w:r>
        <w:r w:rsidR="00AD61D2">
          <w:rPr>
            <w:noProof/>
            <w:webHidden/>
          </w:rPr>
          <w:fldChar w:fldCharType="separate"/>
        </w:r>
        <w:r w:rsidR="00AD61D2">
          <w:rPr>
            <w:noProof/>
            <w:webHidden/>
          </w:rPr>
          <w:t>61</w:t>
        </w:r>
        <w:r w:rsidR="00AD61D2">
          <w:rPr>
            <w:noProof/>
            <w:webHidden/>
          </w:rPr>
          <w:fldChar w:fldCharType="end"/>
        </w:r>
      </w:hyperlink>
    </w:p>
    <w:p w14:paraId="61ACD56E" w14:textId="1BDEAF34" w:rsidR="00AD61D2" w:rsidRDefault="00F35CE4">
      <w:pPr>
        <w:pStyle w:val="12"/>
        <w:tabs>
          <w:tab w:val="right" w:leader="dot" w:pos="8296"/>
        </w:tabs>
        <w:rPr>
          <w:rFonts w:asciiTheme="minorHAnsi" w:eastAsiaTheme="minorEastAsia" w:hAnsiTheme="minorHAnsi" w:cstheme="minorBidi"/>
          <w:noProof/>
          <w:szCs w:val="22"/>
        </w:rPr>
      </w:pPr>
      <w:hyperlink w:anchor="_Toc63780321" w:history="1">
        <w:r w:rsidR="00AD61D2" w:rsidRPr="00E12B0C">
          <w:rPr>
            <w:rStyle w:val="a9"/>
            <w:noProof/>
          </w:rPr>
          <w:t>十七、风险揭示</w:t>
        </w:r>
        <w:r w:rsidR="00AD61D2">
          <w:rPr>
            <w:noProof/>
            <w:webHidden/>
          </w:rPr>
          <w:tab/>
        </w:r>
        <w:r w:rsidR="00AD61D2">
          <w:rPr>
            <w:noProof/>
            <w:webHidden/>
          </w:rPr>
          <w:fldChar w:fldCharType="begin"/>
        </w:r>
        <w:r w:rsidR="00AD61D2">
          <w:rPr>
            <w:noProof/>
            <w:webHidden/>
          </w:rPr>
          <w:instrText xml:space="preserve"> PAGEREF _Toc63780321 \h </w:instrText>
        </w:r>
        <w:r w:rsidR="00AD61D2">
          <w:rPr>
            <w:noProof/>
            <w:webHidden/>
          </w:rPr>
        </w:r>
        <w:r w:rsidR="00AD61D2">
          <w:rPr>
            <w:noProof/>
            <w:webHidden/>
          </w:rPr>
          <w:fldChar w:fldCharType="separate"/>
        </w:r>
        <w:r w:rsidR="00AD61D2">
          <w:rPr>
            <w:noProof/>
            <w:webHidden/>
          </w:rPr>
          <w:t>69</w:t>
        </w:r>
        <w:r w:rsidR="00AD61D2">
          <w:rPr>
            <w:noProof/>
            <w:webHidden/>
          </w:rPr>
          <w:fldChar w:fldCharType="end"/>
        </w:r>
      </w:hyperlink>
    </w:p>
    <w:p w14:paraId="3E84CCFB" w14:textId="72CFF0F6" w:rsidR="00AD61D2" w:rsidRDefault="00F35CE4">
      <w:pPr>
        <w:pStyle w:val="12"/>
        <w:tabs>
          <w:tab w:val="right" w:leader="dot" w:pos="8296"/>
        </w:tabs>
        <w:rPr>
          <w:rFonts w:asciiTheme="minorHAnsi" w:eastAsiaTheme="minorEastAsia" w:hAnsiTheme="minorHAnsi" w:cstheme="minorBidi"/>
          <w:noProof/>
          <w:szCs w:val="22"/>
        </w:rPr>
      </w:pPr>
      <w:hyperlink w:anchor="_Toc63780322" w:history="1">
        <w:r w:rsidR="00AD61D2" w:rsidRPr="00E12B0C">
          <w:rPr>
            <w:rStyle w:val="a9"/>
            <w:noProof/>
          </w:rPr>
          <w:t>十八、基金合同的变更、终止与基金财产的清算</w:t>
        </w:r>
        <w:r w:rsidR="00AD61D2">
          <w:rPr>
            <w:noProof/>
            <w:webHidden/>
          </w:rPr>
          <w:tab/>
        </w:r>
        <w:r w:rsidR="00AD61D2">
          <w:rPr>
            <w:noProof/>
            <w:webHidden/>
          </w:rPr>
          <w:fldChar w:fldCharType="begin"/>
        </w:r>
        <w:r w:rsidR="00AD61D2">
          <w:rPr>
            <w:noProof/>
            <w:webHidden/>
          </w:rPr>
          <w:instrText xml:space="preserve"> PAGEREF _Toc63780322 \h </w:instrText>
        </w:r>
        <w:r w:rsidR="00AD61D2">
          <w:rPr>
            <w:noProof/>
            <w:webHidden/>
          </w:rPr>
        </w:r>
        <w:r w:rsidR="00AD61D2">
          <w:rPr>
            <w:noProof/>
            <w:webHidden/>
          </w:rPr>
          <w:fldChar w:fldCharType="separate"/>
        </w:r>
        <w:r w:rsidR="00AD61D2">
          <w:rPr>
            <w:noProof/>
            <w:webHidden/>
          </w:rPr>
          <w:t>75</w:t>
        </w:r>
        <w:r w:rsidR="00AD61D2">
          <w:rPr>
            <w:noProof/>
            <w:webHidden/>
          </w:rPr>
          <w:fldChar w:fldCharType="end"/>
        </w:r>
      </w:hyperlink>
    </w:p>
    <w:p w14:paraId="07B881DE" w14:textId="624E0E14" w:rsidR="00AD61D2" w:rsidRDefault="00F35CE4">
      <w:pPr>
        <w:pStyle w:val="12"/>
        <w:tabs>
          <w:tab w:val="right" w:leader="dot" w:pos="8296"/>
        </w:tabs>
        <w:rPr>
          <w:rFonts w:asciiTheme="minorHAnsi" w:eastAsiaTheme="minorEastAsia" w:hAnsiTheme="minorHAnsi" w:cstheme="minorBidi"/>
          <w:noProof/>
          <w:szCs w:val="22"/>
        </w:rPr>
      </w:pPr>
      <w:hyperlink w:anchor="_Toc63780323" w:history="1">
        <w:r w:rsidR="00AD61D2" w:rsidRPr="00E12B0C">
          <w:rPr>
            <w:rStyle w:val="a9"/>
            <w:noProof/>
          </w:rPr>
          <w:t>十九、基金合同的内容摘要</w:t>
        </w:r>
        <w:r w:rsidR="00AD61D2">
          <w:rPr>
            <w:noProof/>
            <w:webHidden/>
          </w:rPr>
          <w:tab/>
        </w:r>
        <w:r w:rsidR="00AD61D2">
          <w:rPr>
            <w:noProof/>
            <w:webHidden/>
          </w:rPr>
          <w:fldChar w:fldCharType="begin"/>
        </w:r>
        <w:r w:rsidR="00AD61D2">
          <w:rPr>
            <w:noProof/>
            <w:webHidden/>
          </w:rPr>
          <w:instrText xml:space="preserve"> PAGEREF _Toc63780323 \h </w:instrText>
        </w:r>
        <w:r w:rsidR="00AD61D2">
          <w:rPr>
            <w:noProof/>
            <w:webHidden/>
          </w:rPr>
        </w:r>
        <w:r w:rsidR="00AD61D2">
          <w:rPr>
            <w:noProof/>
            <w:webHidden/>
          </w:rPr>
          <w:fldChar w:fldCharType="separate"/>
        </w:r>
        <w:r w:rsidR="00AD61D2">
          <w:rPr>
            <w:noProof/>
            <w:webHidden/>
          </w:rPr>
          <w:t>77</w:t>
        </w:r>
        <w:r w:rsidR="00AD61D2">
          <w:rPr>
            <w:noProof/>
            <w:webHidden/>
          </w:rPr>
          <w:fldChar w:fldCharType="end"/>
        </w:r>
      </w:hyperlink>
    </w:p>
    <w:p w14:paraId="4C5ADC77" w14:textId="2A0960BE" w:rsidR="00AD61D2" w:rsidRDefault="00F35CE4">
      <w:pPr>
        <w:pStyle w:val="12"/>
        <w:tabs>
          <w:tab w:val="right" w:leader="dot" w:pos="8296"/>
        </w:tabs>
        <w:rPr>
          <w:rFonts w:asciiTheme="minorHAnsi" w:eastAsiaTheme="minorEastAsia" w:hAnsiTheme="minorHAnsi" w:cstheme="minorBidi"/>
          <w:noProof/>
          <w:szCs w:val="22"/>
        </w:rPr>
      </w:pPr>
      <w:hyperlink w:anchor="_Toc63780324" w:history="1">
        <w:r w:rsidR="00AD61D2" w:rsidRPr="00E12B0C">
          <w:rPr>
            <w:rStyle w:val="a9"/>
            <w:noProof/>
          </w:rPr>
          <w:t>二十、基金托管协议的内容摘要</w:t>
        </w:r>
        <w:r w:rsidR="00AD61D2">
          <w:rPr>
            <w:noProof/>
            <w:webHidden/>
          </w:rPr>
          <w:tab/>
        </w:r>
        <w:r w:rsidR="00AD61D2">
          <w:rPr>
            <w:noProof/>
            <w:webHidden/>
          </w:rPr>
          <w:fldChar w:fldCharType="begin"/>
        </w:r>
        <w:r w:rsidR="00AD61D2">
          <w:rPr>
            <w:noProof/>
            <w:webHidden/>
          </w:rPr>
          <w:instrText xml:space="preserve"> PAGEREF _Toc63780324 \h </w:instrText>
        </w:r>
        <w:r w:rsidR="00AD61D2">
          <w:rPr>
            <w:noProof/>
            <w:webHidden/>
          </w:rPr>
        </w:r>
        <w:r w:rsidR="00AD61D2">
          <w:rPr>
            <w:noProof/>
            <w:webHidden/>
          </w:rPr>
          <w:fldChar w:fldCharType="separate"/>
        </w:r>
        <w:r w:rsidR="00AD61D2">
          <w:rPr>
            <w:noProof/>
            <w:webHidden/>
          </w:rPr>
          <w:t>104</w:t>
        </w:r>
        <w:r w:rsidR="00AD61D2">
          <w:rPr>
            <w:noProof/>
            <w:webHidden/>
          </w:rPr>
          <w:fldChar w:fldCharType="end"/>
        </w:r>
      </w:hyperlink>
    </w:p>
    <w:p w14:paraId="54C8B19F" w14:textId="327A1CDC" w:rsidR="00AD61D2" w:rsidRDefault="00F35CE4">
      <w:pPr>
        <w:pStyle w:val="12"/>
        <w:tabs>
          <w:tab w:val="right" w:leader="dot" w:pos="8296"/>
        </w:tabs>
        <w:rPr>
          <w:rFonts w:asciiTheme="minorHAnsi" w:eastAsiaTheme="minorEastAsia" w:hAnsiTheme="minorHAnsi" w:cstheme="minorBidi"/>
          <w:noProof/>
          <w:szCs w:val="22"/>
        </w:rPr>
      </w:pPr>
      <w:hyperlink w:anchor="_Toc63780325" w:history="1">
        <w:r w:rsidR="00AD61D2" w:rsidRPr="00E12B0C">
          <w:rPr>
            <w:rStyle w:val="a9"/>
            <w:noProof/>
          </w:rPr>
          <w:t>二十一、对基金份额持有人的服务</w:t>
        </w:r>
        <w:r w:rsidR="00AD61D2">
          <w:rPr>
            <w:noProof/>
            <w:webHidden/>
          </w:rPr>
          <w:tab/>
        </w:r>
        <w:r w:rsidR="00AD61D2">
          <w:rPr>
            <w:noProof/>
            <w:webHidden/>
          </w:rPr>
          <w:fldChar w:fldCharType="begin"/>
        </w:r>
        <w:r w:rsidR="00AD61D2">
          <w:rPr>
            <w:noProof/>
            <w:webHidden/>
          </w:rPr>
          <w:instrText xml:space="preserve"> PAGEREF _Toc63780325 \h </w:instrText>
        </w:r>
        <w:r w:rsidR="00AD61D2">
          <w:rPr>
            <w:noProof/>
            <w:webHidden/>
          </w:rPr>
        </w:r>
        <w:r w:rsidR="00AD61D2">
          <w:rPr>
            <w:noProof/>
            <w:webHidden/>
          </w:rPr>
          <w:fldChar w:fldCharType="separate"/>
        </w:r>
        <w:r w:rsidR="00AD61D2">
          <w:rPr>
            <w:noProof/>
            <w:webHidden/>
          </w:rPr>
          <w:t>124</w:t>
        </w:r>
        <w:r w:rsidR="00AD61D2">
          <w:rPr>
            <w:noProof/>
            <w:webHidden/>
          </w:rPr>
          <w:fldChar w:fldCharType="end"/>
        </w:r>
      </w:hyperlink>
    </w:p>
    <w:p w14:paraId="32530C49" w14:textId="1EE27E82" w:rsidR="00AD61D2" w:rsidRDefault="00F35CE4">
      <w:pPr>
        <w:pStyle w:val="12"/>
        <w:tabs>
          <w:tab w:val="right" w:leader="dot" w:pos="8296"/>
        </w:tabs>
        <w:rPr>
          <w:rFonts w:asciiTheme="minorHAnsi" w:eastAsiaTheme="minorEastAsia" w:hAnsiTheme="minorHAnsi" w:cstheme="minorBidi"/>
          <w:noProof/>
          <w:szCs w:val="22"/>
        </w:rPr>
      </w:pPr>
      <w:hyperlink w:anchor="_Toc63780326" w:history="1">
        <w:r w:rsidR="00AD61D2" w:rsidRPr="00E12B0C">
          <w:rPr>
            <w:rStyle w:val="a9"/>
            <w:noProof/>
          </w:rPr>
          <w:t>二十二、招募说明书的存放及查阅方式</w:t>
        </w:r>
        <w:r w:rsidR="00AD61D2">
          <w:rPr>
            <w:noProof/>
            <w:webHidden/>
          </w:rPr>
          <w:tab/>
        </w:r>
        <w:r w:rsidR="00AD61D2">
          <w:rPr>
            <w:noProof/>
            <w:webHidden/>
          </w:rPr>
          <w:fldChar w:fldCharType="begin"/>
        </w:r>
        <w:r w:rsidR="00AD61D2">
          <w:rPr>
            <w:noProof/>
            <w:webHidden/>
          </w:rPr>
          <w:instrText xml:space="preserve"> PAGEREF _Toc63780326 \h </w:instrText>
        </w:r>
        <w:r w:rsidR="00AD61D2">
          <w:rPr>
            <w:noProof/>
            <w:webHidden/>
          </w:rPr>
        </w:r>
        <w:r w:rsidR="00AD61D2">
          <w:rPr>
            <w:noProof/>
            <w:webHidden/>
          </w:rPr>
          <w:fldChar w:fldCharType="separate"/>
        </w:r>
        <w:r w:rsidR="00AD61D2">
          <w:rPr>
            <w:noProof/>
            <w:webHidden/>
          </w:rPr>
          <w:t>125</w:t>
        </w:r>
        <w:r w:rsidR="00AD61D2">
          <w:rPr>
            <w:noProof/>
            <w:webHidden/>
          </w:rPr>
          <w:fldChar w:fldCharType="end"/>
        </w:r>
      </w:hyperlink>
    </w:p>
    <w:p w14:paraId="370B1919" w14:textId="68205E25" w:rsidR="00AD61D2" w:rsidRDefault="00F35CE4">
      <w:pPr>
        <w:pStyle w:val="12"/>
        <w:tabs>
          <w:tab w:val="right" w:leader="dot" w:pos="8296"/>
        </w:tabs>
        <w:rPr>
          <w:rFonts w:asciiTheme="minorHAnsi" w:eastAsiaTheme="minorEastAsia" w:hAnsiTheme="minorHAnsi" w:cstheme="minorBidi"/>
          <w:noProof/>
          <w:szCs w:val="22"/>
        </w:rPr>
      </w:pPr>
      <w:hyperlink w:anchor="_Toc63780327" w:history="1">
        <w:r w:rsidR="00AD61D2" w:rsidRPr="00E12B0C">
          <w:rPr>
            <w:rStyle w:val="a9"/>
            <w:noProof/>
          </w:rPr>
          <w:t>二十三、备查文件</w:t>
        </w:r>
        <w:r w:rsidR="00AD61D2">
          <w:rPr>
            <w:noProof/>
            <w:webHidden/>
          </w:rPr>
          <w:tab/>
        </w:r>
        <w:r w:rsidR="00AD61D2">
          <w:rPr>
            <w:noProof/>
            <w:webHidden/>
          </w:rPr>
          <w:fldChar w:fldCharType="begin"/>
        </w:r>
        <w:r w:rsidR="00AD61D2">
          <w:rPr>
            <w:noProof/>
            <w:webHidden/>
          </w:rPr>
          <w:instrText xml:space="preserve"> PAGEREF _Toc63780327 \h </w:instrText>
        </w:r>
        <w:r w:rsidR="00AD61D2">
          <w:rPr>
            <w:noProof/>
            <w:webHidden/>
          </w:rPr>
        </w:r>
        <w:r w:rsidR="00AD61D2">
          <w:rPr>
            <w:noProof/>
            <w:webHidden/>
          </w:rPr>
          <w:fldChar w:fldCharType="separate"/>
        </w:r>
        <w:r w:rsidR="00AD61D2">
          <w:rPr>
            <w:noProof/>
            <w:webHidden/>
          </w:rPr>
          <w:t>125</w:t>
        </w:r>
        <w:r w:rsidR="00AD61D2">
          <w:rPr>
            <w:noProof/>
            <w:webHidden/>
          </w:rPr>
          <w:fldChar w:fldCharType="end"/>
        </w:r>
      </w:hyperlink>
    </w:p>
    <w:p w14:paraId="7C94ACB8" w14:textId="646A25AC" w:rsidR="001C1484" w:rsidRPr="003B0695" w:rsidRDefault="001C1484">
      <w:pPr>
        <w:spacing w:line="360" w:lineRule="auto"/>
        <w:rPr>
          <w:rStyle w:val="read"/>
          <w:sz w:val="24"/>
          <w:szCs w:val="21"/>
        </w:rPr>
      </w:pPr>
      <w:r w:rsidRPr="003B0695">
        <w:rPr>
          <w:rFonts w:hint="eastAsia"/>
          <w:sz w:val="24"/>
          <w:szCs w:val="24"/>
        </w:rPr>
        <w:fldChar w:fldCharType="end"/>
      </w:r>
    </w:p>
    <w:p w14:paraId="6EB31377" w14:textId="77777777" w:rsidR="001C1484" w:rsidRPr="003B0695" w:rsidRDefault="001C1484">
      <w:pPr>
        <w:spacing w:line="360" w:lineRule="auto"/>
        <w:rPr>
          <w:rStyle w:val="read"/>
          <w:sz w:val="24"/>
          <w:szCs w:val="21"/>
        </w:rPr>
      </w:pPr>
    </w:p>
    <w:p w14:paraId="66FEA98C" w14:textId="77777777" w:rsidR="008D0260" w:rsidRPr="003B0695" w:rsidRDefault="008D0260">
      <w:pPr>
        <w:spacing w:line="360" w:lineRule="auto"/>
        <w:rPr>
          <w:sz w:val="24"/>
          <w:szCs w:val="21"/>
        </w:rPr>
        <w:sectPr w:rsidR="008D0260" w:rsidRPr="003B0695">
          <w:headerReference w:type="default" r:id="rId14"/>
          <w:footerReference w:type="even" r:id="rId15"/>
          <w:pgSz w:w="11906" w:h="16838"/>
          <w:pgMar w:top="1440" w:right="1800" w:bottom="1440" w:left="1800" w:header="851" w:footer="992" w:gutter="0"/>
          <w:cols w:space="720"/>
          <w:titlePg/>
          <w:docGrid w:type="lines" w:linePitch="312"/>
        </w:sectPr>
      </w:pPr>
    </w:p>
    <w:p w14:paraId="52BB60A9" w14:textId="77777777" w:rsidR="001C1484" w:rsidRPr="003B0695" w:rsidRDefault="001C1484">
      <w:pPr>
        <w:pStyle w:val="1"/>
        <w:jc w:val="center"/>
        <w:rPr>
          <w:rStyle w:val="read"/>
          <w:sz w:val="24"/>
          <w:szCs w:val="21"/>
        </w:rPr>
      </w:pPr>
      <w:bookmarkStart w:id="5" w:name="_Toc85015643"/>
      <w:bookmarkStart w:id="6" w:name="_Toc85015866"/>
      <w:bookmarkStart w:id="7" w:name="_Toc63780305"/>
      <w:r w:rsidRPr="003B0695">
        <w:rPr>
          <w:rStyle w:val="read"/>
          <w:rFonts w:hint="eastAsia"/>
          <w:sz w:val="24"/>
          <w:szCs w:val="21"/>
        </w:rPr>
        <w:t>一、绪言</w:t>
      </w:r>
      <w:bookmarkEnd w:id="5"/>
      <w:bookmarkEnd w:id="6"/>
      <w:bookmarkEnd w:id="7"/>
    </w:p>
    <w:p w14:paraId="79781672" w14:textId="495CB15B" w:rsidR="001C1484" w:rsidRPr="003B0695" w:rsidRDefault="001C1484">
      <w:pPr>
        <w:spacing w:line="360" w:lineRule="auto"/>
        <w:ind w:firstLine="420"/>
        <w:rPr>
          <w:rStyle w:val="read"/>
          <w:sz w:val="24"/>
          <w:szCs w:val="21"/>
        </w:rPr>
      </w:pPr>
      <w:r w:rsidRPr="003B0695">
        <w:rPr>
          <w:rStyle w:val="read"/>
          <w:rFonts w:hint="eastAsia"/>
          <w:sz w:val="24"/>
          <w:szCs w:val="21"/>
        </w:rPr>
        <w:t>招募说明书依据《中华人民共和国证券投资基金法》和其他有关法律法规的规定，以及《上投摩根</w:t>
      </w:r>
      <w:r w:rsidR="003267D0" w:rsidRPr="003B0695">
        <w:rPr>
          <w:rStyle w:val="read"/>
          <w:sz w:val="24"/>
          <w:szCs w:val="21"/>
        </w:rPr>
        <w:t>MSCI</w:t>
      </w:r>
      <w:r w:rsidR="003267D0" w:rsidRPr="003B0695">
        <w:rPr>
          <w:rStyle w:val="read"/>
          <w:rFonts w:hint="eastAsia"/>
          <w:sz w:val="24"/>
          <w:szCs w:val="21"/>
        </w:rPr>
        <w:t>中国</w:t>
      </w:r>
      <w:r w:rsidR="003267D0" w:rsidRPr="003B0695">
        <w:rPr>
          <w:rStyle w:val="read"/>
          <w:sz w:val="24"/>
          <w:szCs w:val="21"/>
        </w:rPr>
        <w:t>A</w:t>
      </w:r>
      <w:r w:rsidR="003267D0" w:rsidRPr="003B0695">
        <w:rPr>
          <w:rStyle w:val="read"/>
          <w:rFonts w:hint="eastAsia"/>
          <w:sz w:val="24"/>
          <w:szCs w:val="21"/>
        </w:rPr>
        <w:t>股</w:t>
      </w:r>
      <w:r w:rsidR="008E035E" w:rsidRPr="003B0695">
        <w:rPr>
          <w:rStyle w:val="read"/>
          <w:rFonts w:hint="eastAsia"/>
          <w:sz w:val="24"/>
          <w:szCs w:val="21"/>
        </w:rPr>
        <w:t>交易型开放式指数</w:t>
      </w:r>
      <w:r w:rsidRPr="003B0695">
        <w:rPr>
          <w:rStyle w:val="read"/>
          <w:rFonts w:hint="eastAsia"/>
          <w:sz w:val="24"/>
          <w:szCs w:val="21"/>
        </w:rPr>
        <w:t>证券投资基金基金合同》</w:t>
      </w:r>
      <w:r w:rsidRPr="003B0695">
        <w:rPr>
          <w:rStyle w:val="read"/>
          <w:sz w:val="24"/>
          <w:szCs w:val="21"/>
        </w:rPr>
        <w:t>(</w:t>
      </w:r>
      <w:r w:rsidRPr="003B0695">
        <w:rPr>
          <w:rStyle w:val="read"/>
          <w:rFonts w:hint="eastAsia"/>
          <w:sz w:val="24"/>
          <w:szCs w:val="21"/>
        </w:rPr>
        <w:t>以下简称“合同”或“基金合同”</w:t>
      </w:r>
      <w:r w:rsidRPr="003B0695">
        <w:rPr>
          <w:rStyle w:val="read"/>
          <w:sz w:val="24"/>
          <w:szCs w:val="21"/>
        </w:rPr>
        <w:t>)</w:t>
      </w:r>
      <w:r w:rsidRPr="003B0695">
        <w:rPr>
          <w:rStyle w:val="read"/>
          <w:rFonts w:hint="eastAsia"/>
          <w:sz w:val="24"/>
          <w:szCs w:val="21"/>
        </w:rPr>
        <w:t>编写。</w:t>
      </w:r>
    </w:p>
    <w:p w14:paraId="0F021891" w14:textId="040CB9A4" w:rsidR="001C1484" w:rsidRPr="003B0695" w:rsidRDefault="001C1484">
      <w:pPr>
        <w:spacing w:line="360" w:lineRule="auto"/>
        <w:ind w:firstLine="420"/>
        <w:rPr>
          <w:rStyle w:val="read"/>
          <w:sz w:val="24"/>
          <w:szCs w:val="21"/>
        </w:rPr>
      </w:pPr>
      <w:r w:rsidRPr="003B0695">
        <w:rPr>
          <w:rFonts w:hint="eastAsia"/>
          <w:sz w:val="24"/>
          <w:szCs w:val="21"/>
        </w:rPr>
        <w:t>本</w:t>
      </w:r>
      <w:r w:rsidRPr="003B0695">
        <w:rPr>
          <w:rStyle w:val="read"/>
          <w:rFonts w:hint="eastAsia"/>
          <w:sz w:val="24"/>
          <w:szCs w:val="21"/>
        </w:rPr>
        <w:t>招募说明书阐述了上投摩根</w:t>
      </w:r>
      <w:r w:rsidR="003267D0" w:rsidRPr="003B0695">
        <w:rPr>
          <w:rStyle w:val="read"/>
          <w:sz w:val="24"/>
          <w:szCs w:val="21"/>
        </w:rPr>
        <w:t>MSCI</w:t>
      </w:r>
      <w:r w:rsidR="003267D0" w:rsidRPr="003B0695">
        <w:rPr>
          <w:rStyle w:val="read"/>
          <w:rFonts w:hint="eastAsia"/>
          <w:sz w:val="24"/>
          <w:szCs w:val="21"/>
        </w:rPr>
        <w:t>中国</w:t>
      </w:r>
      <w:r w:rsidR="003267D0" w:rsidRPr="003B0695">
        <w:rPr>
          <w:rStyle w:val="read"/>
          <w:sz w:val="24"/>
          <w:szCs w:val="21"/>
        </w:rPr>
        <w:t>A</w:t>
      </w:r>
      <w:r w:rsidR="003267D0" w:rsidRPr="003B0695">
        <w:rPr>
          <w:rStyle w:val="read"/>
          <w:rFonts w:hint="eastAsia"/>
          <w:sz w:val="24"/>
          <w:szCs w:val="21"/>
        </w:rPr>
        <w:t>股</w:t>
      </w:r>
      <w:r w:rsidR="008E035E" w:rsidRPr="003B0695">
        <w:rPr>
          <w:rStyle w:val="read"/>
          <w:rFonts w:hint="eastAsia"/>
          <w:sz w:val="24"/>
          <w:szCs w:val="21"/>
        </w:rPr>
        <w:t>交易型开放式指数</w:t>
      </w:r>
      <w:r w:rsidRPr="003B0695">
        <w:rPr>
          <w:rStyle w:val="read"/>
          <w:rFonts w:hint="eastAsia"/>
          <w:sz w:val="24"/>
          <w:szCs w:val="21"/>
        </w:rPr>
        <w:t>证券投资基金</w:t>
      </w:r>
      <w:r w:rsidRPr="003B0695">
        <w:rPr>
          <w:rStyle w:val="read"/>
          <w:sz w:val="24"/>
          <w:szCs w:val="21"/>
        </w:rPr>
        <w:t>(</w:t>
      </w:r>
      <w:r w:rsidRPr="003B0695">
        <w:rPr>
          <w:rStyle w:val="read"/>
          <w:rFonts w:hint="eastAsia"/>
          <w:sz w:val="24"/>
          <w:szCs w:val="21"/>
        </w:rPr>
        <w:t>以下简称“本基金”或“基金”</w:t>
      </w:r>
      <w:r w:rsidRPr="003B0695">
        <w:rPr>
          <w:rStyle w:val="read"/>
          <w:sz w:val="24"/>
          <w:szCs w:val="21"/>
        </w:rPr>
        <w:t>)</w:t>
      </w:r>
      <w:r w:rsidRPr="003B0695">
        <w:rPr>
          <w:rStyle w:val="read"/>
          <w:rFonts w:hint="eastAsia"/>
          <w:sz w:val="24"/>
          <w:szCs w:val="21"/>
        </w:rPr>
        <w:t>的投资目标、策略、风险、费率等与投资人投资决策有关的全部必要事项，投资者在做出投资决策前应仔细阅读招募说明书。</w:t>
      </w:r>
    </w:p>
    <w:p w14:paraId="5E751D9C" w14:textId="77777777" w:rsidR="001C1484" w:rsidRPr="003B0695" w:rsidRDefault="001C1484">
      <w:pPr>
        <w:spacing w:line="360" w:lineRule="auto"/>
        <w:ind w:firstLine="420"/>
        <w:rPr>
          <w:rStyle w:val="read"/>
          <w:sz w:val="24"/>
          <w:szCs w:val="21"/>
        </w:rPr>
      </w:pPr>
      <w:r w:rsidRPr="003B0695">
        <w:rPr>
          <w:rStyle w:val="read"/>
          <w:rFonts w:hint="eastAsia"/>
          <w:sz w:val="24"/>
          <w:szCs w:val="21"/>
        </w:rPr>
        <w:t>基金管理人承诺本招募说明书不存在任何虚假内容、误导性陈述或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4DFDC695" w14:textId="77777777" w:rsidR="001C1484" w:rsidRPr="003B0695" w:rsidRDefault="001C1484">
      <w:pPr>
        <w:spacing w:line="360" w:lineRule="auto"/>
        <w:ind w:firstLine="420"/>
        <w:rPr>
          <w:rStyle w:val="read"/>
          <w:sz w:val="24"/>
          <w:szCs w:val="21"/>
        </w:rPr>
      </w:pPr>
      <w:r w:rsidRPr="003B0695">
        <w:rPr>
          <w:rStyle w:val="read"/>
          <w:rFonts w:hint="eastAsia"/>
          <w:sz w:val="24"/>
          <w:szCs w:val="21"/>
        </w:rPr>
        <w:t>基金管理人承诺以诚实信用、勤勉尽责的原则管理和运用基金资产，但不保证基金一定盈利，也不保证最低收益。基金根据招募说明书所载明资料发行。</w:t>
      </w:r>
    </w:p>
    <w:p w14:paraId="1BB824F6" w14:textId="77777777" w:rsidR="001C1484" w:rsidRPr="003B0695" w:rsidRDefault="001C1484">
      <w:pPr>
        <w:spacing w:line="360" w:lineRule="auto"/>
        <w:ind w:firstLine="420"/>
        <w:rPr>
          <w:rStyle w:val="read"/>
          <w:sz w:val="24"/>
          <w:szCs w:val="21"/>
        </w:rPr>
      </w:pPr>
      <w:r w:rsidRPr="003B0695">
        <w:rPr>
          <w:rStyle w:val="read"/>
          <w:rFonts w:hint="eastAsia"/>
          <w:sz w:val="24"/>
          <w:szCs w:val="21"/>
        </w:rPr>
        <w:t>本招募说明书依据基金合同编写，并经中国证监会注册。基金合同是约定基金当事人之间权利义务的法律文件。招募说明书主要向投资者披露与本基金相关事项的信息，是投资者据以选择及决定是否投资于本基金的要约邀请文件。基金投资者自依基金合同取得基金份额，即成为基金份额持有人和基金合同的当事人，其持有基金份额的行为本身即表明对基金合同的承认和接受，并按照《基金法》、基金合同及其它有关规定享有权利，承担义务。</w:t>
      </w:r>
    </w:p>
    <w:p w14:paraId="026EBB40" w14:textId="77777777" w:rsidR="001C1484" w:rsidRPr="003B0695" w:rsidRDefault="001C1484">
      <w:pPr>
        <w:spacing w:line="360" w:lineRule="auto"/>
        <w:ind w:firstLine="420"/>
        <w:rPr>
          <w:rStyle w:val="read"/>
          <w:sz w:val="24"/>
          <w:szCs w:val="21"/>
        </w:rPr>
      </w:pPr>
      <w:r w:rsidRPr="003B0695">
        <w:rPr>
          <w:rStyle w:val="read"/>
          <w:rFonts w:hint="eastAsia"/>
          <w:sz w:val="24"/>
          <w:szCs w:val="21"/>
        </w:rPr>
        <w:t>基金投资人欲了解基金份额持有人的权利和义务，应详细查阅基金合同。</w:t>
      </w:r>
    </w:p>
    <w:p w14:paraId="6D123D78" w14:textId="77777777" w:rsidR="001C1484" w:rsidRPr="003B0695" w:rsidRDefault="001C1484">
      <w:pPr>
        <w:pStyle w:val="1"/>
        <w:jc w:val="center"/>
        <w:rPr>
          <w:rStyle w:val="read"/>
          <w:sz w:val="24"/>
          <w:szCs w:val="21"/>
        </w:rPr>
      </w:pPr>
      <w:bookmarkStart w:id="8" w:name="_Toc85015644"/>
      <w:bookmarkStart w:id="9" w:name="_Toc85015867"/>
      <w:bookmarkStart w:id="10" w:name="_Toc63780306"/>
      <w:r w:rsidRPr="003B0695">
        <w:rPr>
          <w:rStyle w:val="read"/>
          <w:rFonts w:hint="eastAsia"/>
          <w:sz w:val="24"/>
          <w:szCs w:val="21"/>
        </w:rPr>
        <w:t>二、释义</w:t>
      </w:r>
      <w:bookmarkEnd w:id="8"/>
      <w:bookmarkEnd w:id="9"/>
      <w:bookmarkEnd w:id="10"/>
    </w:p>
    <w:p w14:paraId="6FCD1FC7" w14:textId="77777777" w:rsidR="007954C7" w:rsidRPr="003B0695" w:rsidRDefault="007954C7">
      <w:pPr>
        <w:spacing w:line="360" w:lineRule="auto"/>
        <w:ind w:firstLineChars="200" w:firstLine="480"/>
        <w:rPr>
          <w:bCs/>
          <w:sz w:val="24"/>
        </w:rPr>
      </w:pPr>
      <w:bookmarkStart w:id="11" w:name="_Toc85015645"/>
      <w:bookmarkStart w:id="12" w:name="_Toc85015868"/>
      <w:r w:rsidRPr="003B0695">
        <w:rPr>
          <w:rFonts w:hint="eastAsia"/>
          <w:bCs/>
          <w:sz w:val="24"/>
        </w:rPr>
        <w:t>在本招募说明书中，除非文意另有所指，下列词语或简称具有如下含义：</w:t>
      </w:r>
    </w:p>
    <w:p w14:paraId="515155E8" w14:textId="77777777" w:rsidR="00A52FD1" w:rsidRPr="003B0695" w:rsidRDefault="00A52FD1">
      <w:pPr>
        <w:spacing w:line="360" w:lineRule="auto"/>
        <w:ind w:firstLineChars="200" w:firstLine="480"/>
        <w:rPr>
          <w:bCs/>
          <w:sz w:val="24"/>
        </w:rPr>
      </w:pPr>
      <w:r w:rsidRPr="003B0695">
        <w:rPr>
          <w:bCs/>
          <w:sz w:val="24"/>
        </w:rPr>
        <w:t>1</w:t>
      </w:r>
      <w:r w:rsidRPr="003B0695">
        <w:rPr>
          <w:rFonts w:hint="eastAsia"/>
          <w:bCs/>
          <w:sz w:val="24"/>
        </w:rPr>
        <w:t>、基金或本基金：指上投摩根</w:t>
      </w:r>
      <w:r w:rsidRPr="003B0695">
        <w:rPr>
          <w:bCs/>
          <w:sz w:val="24"/>
        </w:rPr>
        <w:t>MSCI</w:t>
      </w:r>
      <w:r w:rsidRPr="003B0695">
        <w:rPr>
          <w:rFonts w:hint="eastAsia"/>
          <w:bCs/>
          <w:sz w:val="24"/>
        </w:rPr>
        <w:t>中国</w:t>
      </w:r>
      <w:r w:rsidRPr="003B0695">
        <w:rPr>
          <w:bCs/>
          <w:sz w:val="24"/>
        </w:rPr>
        <w:t>A</w:t>
      </w:r>
      <w:r w:rsidRPr="003B0695">
        <w:rPr>
          <w:rFonts w:hint="eastAsia"/>
          <w:bCs/>
          <w:sz w:val="24"/>
        </w:rPr>
        <w:t>股交易型开放式指数证券投资基金</w:t>
      </w:r>
    </w:p>
    <w:p w14:paraId="38598604" w14:textId="77777777" w:rsidR="00A52FD1" w:rsidRPr="003B0695" w:rsidRDefault="00A52FD1">
      <w:pPr>
        <w:spacing w:line="360" w:lineRule="auto"/>
        <w:ind w:firstLineChars="200" w:firstLine="480"/>
        <w:rPr>
          <w:bCs/>
          <w:sz w:val="24"/>
        </w:rPr>
      </w:pPr>
      <w:r w:rsidRPr="003B0695">
        <w:rPr>
          <w:bCs/>
          <w:sz w:val="24"/>
        </w:rPr>
        <w:t>2</w:t>
      </w:r>
      <w:r w:rsidRPr="003B0695">
        <w:rPr>
          <w:rFonts w:hint="eastAsia"/>
          <w:bCs/>
          <w:sz w:val="24"/>
        </w:rPr>
        <w:t>、基金管理人：指上投摩根基金管理有限公司</w:t>
      </w:r>
    </w:p>
    <w:p w14:paraId="5D770E09" w14:textId="77777777" w:rsidR="00A52FD1" w:rsidRPr="003B0695" w:rsidRDefault="00A52FD1">
      <w:pPr>
        <w:spacing w:line="360" w:lineRule="auto"/>
        <w:ind w:firstLineChars="200" w:firstLine="480"/>
        <w:rPr>
          <w:bCs/>
          <w:sz w:val="24"/>
        </w:rPr>
      </w:pPr>
      <w:r w:rsidRPr="003B0695">
        <w:rPr>
          <w:bCs/>
          <w:sz w:val="24"/>
        </w:rPr>
        <w:t>3</w:t>
      </w:r>
      <w:r w:rsidRPr="003B0695">
        <w:rPr>
          <w:rFonts w:hint="eastAsia"/>
          <w:bCs/>
          <w:sz w:val="24"/>
        </w:rPr>
        <w:t>、基金托管人：指平安银行股份有限公司</w:t>
      </w:r>
    </w:p>
    <w:p w14:paraId="3B624D28" w14:textId="73F4F1CF" w:rsidR="00A52FD1" w:rsidRPr="003B0695" w:rsidRDefault="00A52FD1">
      <w:pPr>
        <w:spacing w:line="360" w:lineRule="auto"/>
        <w:ind w:firstLineChars="200" w:firstLine="480"/>
        <w:rPr>
          <w:bCs/>
          <w:sz w:val="24"/>
        </w:rPr>
      </w:pPr>
      <w:r w:rsidRPr="003B0695">
        <w:rPr>
          <w:bCs/>
          <w:sz w:val="24"/>
        </w:rPr>
        <w:t>4</w:t>
      </w:r>
      <w:r w:rsidRPr="003B0695">
        <w:rPr>
          <w:rFonts w:hint="eastAsia"/>
          <w:bCs/>
          <w:sz w:val="24"/>
        </w:rPr>
        <w:t>、基金合同：指《上投摩根</w:t>
      </w:r>
      <w:r w:rsidRPr="003B0695">
        <w:rPr>
          <w:bCs/>
          <w:sz w:val="24"/>
        </w:rPr>
        <w:t>MSCI</w:t>
      </w:r>
      <w:r w:rsidRPr="003B0695">
        <w:rPr>
          <w:rFonts w:hint="eastAsia"/>
          <w:bCs/>
          <w:sz w:val="24"/>
        </w:rPr>
        <w:t>中国</w:t>
      </w:r>
      <w:r w:rsidRPr="003B0695">
        <w:rPr>
          <w:bCs/>
          <w:sz w:val="24"/>
        </w:rPr>
        <w:t>A</w:t>
      </w:r>
      <w:r w:rsidRPr="003B0695">
        <w:rPr>
          <w:rFonts w:hint="eastAsia"/>
          <w:bCs/>
          <w:sz w:val="24"/>
        </w:rPr>
        <w:t>股交易型开放式指数证券投资基金基金合同》及对</w:t>
      </w:r>
      <w:r w:rsidR="00A10438" w:rsidRPr="003B0695">
        <w:rPr>
          <w:rFonts w:hint="eastAsia"/>
          <w:bCs/>
          <w:sz w:val="24"/>
        </w:rPr>
        <w:t>该</w:t>
      </w:r>
      <w:r w:rsidRPr="003B0695">
        <w:rPr>
          <w:rFonts w:hint="eastAsia"/>
          <w:bCs/>
          <w:sz w:val="24"/>
        </w:rPr>
        <w:t>基金合同的任何有效修订和补充</w:t>
      </w:r>
    </w:p>
    <w:p w14:paraId="4536C1DC" w14:textId="77777777" w:rsidR="00A52FD1" w:rsidRPr="003B0695" w:rsidRDefault="00A52FD1">
      <w:pPr>
        <w:spacing w:line="360" w:lineRule="auto"/>
        <w:ind w:firstLineChars="200" w:firstLine="480"/>
        <w:rPr>
          <w:bCs/>
          <w:sz w:val="24"/>
        </w:rPr>
      </w:pPr>
      <w:r w:rsidRPr="003B0695">
        <w:rPr>
          <w:bCs/>
          <w:sz w:val="24"/>
        </w:rPr>
        <w:t>5</w:t>
      </w:r>
      <w:r w:rsidRPr="003B0695">
        <w:rPr>
          <w:rFonts w:hint="eastAsia"/>
          <w:bCs/>
          <w:sz w:val="24"/>
        </w:rPr>
        <w:t>、托管协议：指基金管理人与基金托管人就本基金签订之《上投摩根</w:t>
      </w:r>
      <w:r w:rsidRPr="003B0695">
        <w:rPr>
          <w:bCs/>
          <w:sz w:val="24"/>
        </w:rPr>
        <w:t>MSCI</w:t>
      </w:r>
      <w:r w:rsidRPr="003B0695">
        <w:rPr>
          <w:rFonts w:hint="eastAsia"/>
          <w:bCs/>
          <w:sz w:val="24"/>
        </w:rPr>
        <w:t>中国</w:t>
      </w:r>
      <w:r w:rsidRPr="003B0695">
        <w:rPr>
          <w:bCs/>
          <w:sz w:val="24"/>
        </w:rPr>
        <w:t>A</w:t>
      </w:r>
      <w:r w:rsidRPr="003B0695">
        <w:rPr>
          <w:rFonts w:hint="eastAsia"/>
          <w:bCs/>
          <w:sz w:val="24"/>
        </w:rPr>
        <w:t>股交易型开放式指数证券投资基金托管协议》及对该托管协议的任何有效修订和补充</w:t>
      </w:r>
    </w:p>
    <w:p w14:paraId="60B7F5F4" w14:textId="77777777" w:rsidR="00A52FD1" w:rsidRPr="003B0695" w:rsidRDefault="00A52FD1">
      <w:pPr>
        <w:spacing w:line="360" w:lineRule="auto"/>
        <w:ind w:firstLineChars="200" w:firstLine="480"/>
        <w:rPr>
          <w:bCs/>
          <w:sz w:val="24"/>
        </w:rPr>
      </w:pPr>
      <w:r w:rsidRPr="003B0695">
        <w:rPr>
          <w:bCs/>
          <w:sz w:val="24"/>
        </w:rPr>
        <w:t>6</w:t>
      </w:r>
      <w:r w:rsidRPr="003B0695">
        <w:rPr>
          <w:rFonts w:hint="eastAsia"/>
          <w:bCs/>
          <w:sz w:val="24"/>
        </w:rPr>
        <w:t>、招募说明书：指《上投摩根</w:t>
      </w:r>
      <w:r w:rsidRPr="003B0695">
        <w:rPr>
          <w:bCs/>
          <w:sz w:val="24"/>
        </w:rPr>
        <w:t>MSCI</w:t>
      </w:r>
      <w:r w:rsidRPr="003B0695">
        <w:rPr>
          <w:rFonts w:hint="eastAsia"/>
          <w:bCs/>
          <w:sz w:val="24"/>
        </w:rPr>
        <w:t>中国</w:t>
      </w:r>
      <w:r w:rsidRPr="003B0695">
        <w:rPr>
          <w:bCs/>
          <w:sz w:val="24"/>
        </w:rPr>
        <w:t>A</w:t>
      </w:r>
      <w:r w:rsidRPr="003B0695">
        <w:rPr>
          <w:rFonts w:hint="eastAsia"/>
          <w:bCs/>
          <w:sz w:val="24"/>
        </w:rPr>
        <w:t>股交易型开放式指数证券投资基金招募说明书》及其更新</w:t>
      </w:r>
    </w:p>
    <w:p w14:paraId="0C63741A" w14:textId="77777777" w:rsidR="00A52FD1" w:rsidRPr="003B0695" w:rsidRDefault="00A52FD1">
      <w:pPr>
        <w:spacing w:line="360" w:lineRule="auto"/>
        <w:ind w:firstLineChars="200" w:firstLine="480"/>
        <w:rPr>
          <w:bCs/>
          <w:sz w:val="24"/>
        </w:rPr>
      </w:pPr>
      <w:r w:rsidRPr="003B0695">
        <w:rPr>
          <w:bCs/>
          <w:sz w:val="24"/>
        </w:rPr>
        <w:t>7</w:t>
      </w:r>
      <w:r w:rsidRPr="003B0695">
        <w:rPr>
          <w:rFonts w:hint="eastAsia"/>
          <w:bCs/>
          <w:sz w:val="24"/>
        </w:rPr>
        <w:t>、基金产品资料概要：指《上投摩根</w:t>
      </w:r>
      <w:r w:rsidRPr="003B0695">
        <w:rPr>
          <w:bCs/>
          <w:sz w:val="24"/>
        </w:rPr>
        <w:t>MSCI</w:t>
      </w:r>
      <w:r w:rsidRPr="003B0695">
        <w:rPr>
          <w:rFonts w:hint="eastAsia"/>
          <w:bCs/>
          <w:sz w:val="24"/>
        </w:rPr>
        <w:t>中国</w:t>
      </w:r>
      <w:r w:rsidRPr="003B0695">
        <w:rPr>
          <w:bCs/>
          <w:sz w:val="24"/>
        </w:rPr>
        <w:t>A</w:t>
      </w:r>
      <w:r w:rsidRPr="003B0695">
        <w:rPr>
          <w:rFonts w:hint="eastAsia"/>
          <w:bCs/>
          <w:sz w:val="24"/>
        </w:rPr>
        <w:t>股交易型开放式指数证券投资基金基金产品资料概要》及其更新。基金产品资料概要编制、披露与更新要求，自《信息披露办法》实施之日起一年后开始执行</w:t>
      </w:r>
    </w:p>
    <w:p w14:paraId="5E69B07B" w14:textId="77777777" w:rsidR="00A52FD1" w:rsidRPr="003B0695" w:rsidRDefault="00A52FD1">
      <w:pPr>
        <w:spacing w:line="360" w:lineRule="auto"/>
        <w:ind w:firstLineChars="200" w:firstLine="480"/>
        <w:rPr>
          <w:bCs/>
          <w:sz w:val="24"/>
        </w:rPr>
      </w:pPr>
      <w:r w:rsidRPr="003B0695">
        <w:rPr>
          <w:bCs/>
          <w:sz w:val="24"/>
        </w:rPr>
        <w:t>8</w:t>
      </w:r>
      <w:r w:rsidRPr="003B0695">
        <w:rPr>
          <w:rFonts w:hint="eastAsia"/>
          <w:bCs/>
          <w:sz w:val="24"/>
        </w:rPr>
        <w:t>、基金份额发售公告：指《上投摩根</w:t>
      </w:r>
      <w:r w:rsidRPr="003B0695">
        <w:rPr>
          <w:bCs/>
          <w:sz w:val="24"/>
        </w:rPr>
        <w:t>MSCI</w:t>
      </w:r>
      <w:r w:rsidRPr="003B0695">
        <w:rPr>
          <w:rFonts w:hint="eastAsia"/>
          <w:bCs/>
          <w:sz w:val="24"/>
        </w:rPr>
        <w:t>中国</w:t>
      </w:r>
      <w:r w:rsidRPr="003B0695">
        <w:rPr>
          <w:bCs/>
          <w:sz w:val="24"/>
        </w:rPr>
        <w:t>A</w:t>
      </w:r>
      <w:r w:rsidRPr="003B0695">
        <w:rPr>
          <w:rFonts w:hint="eastAsia"/>
          <w:bCs/>
          <w:sz w:val="24"/>
        </w:rPr>
        <w:t>股交易型开放式指数证券投资基金基金份额发售公告》</w:t>
      </w:r>
    </w:p>
    <w:p w14:paraId="17A450E1" w14:textId="77777777" w:rsidR="00A52FD1" w:rsidRPr="003B0695" w:rsidRDefault="00A52FD1">
      <w:pPr>
        <w:spacing w:line="360" w:lineRule="auto"/>
        <w:ind w:firstLineChars="200" w:firstLine="480"/>
        <w:rPr>
          <w:bCs/>
          <w:sz w:val="24"/>
        </w:rPr>
      </w:pPr>
      <w:r w:rsidRPr="003B0695">
        <w:rPr>
          <w:bCs/>
          <w:sz w:val="24"/>
        </w:rPr>
        <w:t>9</w:t>
      </w:r>
      <w:r w:rsidRPr="003B0695">
        <w:rPr>
          <w:rFonts w:hint="eastAsia"/>
          <w:bCs/>
          <w:sz w:val="24"/>
        </w:rPr>
        <w:t>、上市交易公告书：指《上投摩根</w:t>
      </w:r>
      <w:r w:rsidRPr="003B0695">
        <w:rPr>
          <w:bCs/>
          <w:sz w:val="24"/>
        </w:rPr>
        <w:t>MSCI</w:t>
      </w:r>
      <w:r w:rsidRPr="003B0695">
        <w:rPr>
          <w:rFonts w:hint="eastAsia"/>
          <w:bCs/>
          <w:sz w:val="24"/>
        </w:rPr>
        <w:t>中国</w:t>
      </w:r>
      <w:r w:rsidRPr="003B0695">
        <w:rPr>
          <w:bCs/>
          <w:sz w:val="24"/>
        </w:rPr>
        <w:t>A</w:t>
      </w:r>
      <w:r w:rsidRPr="003B0695">
        <w:rPr>
          <w:rFonts w:hint="eastAsia"/>
          <w:bCs/>
          <w:sz w:val="24"/>
        </w:rPr>
        <w:t>股交易型开放式指数证券投资基金上市交易公告书》</w:t>
      </w:r>
    </w:p>
    <w:p w14:paraId="15BF7453" w14:textId="77777777" w:rsidR="00A52FD1" w:rsidRPr="003B0695" w:rsidRDefault="00A52FD1">
      <w:pPr>
        <w:spacing w:line="360" w:lineRule="auto"/>
        <w:ind w:firstLineChars="200" w:firstLine="480"/>
        <w:rPr>
          <w:bCs/>
          <w:sz w:val="24"/>
        </w:rPr>
      </w:pPr>
      <w:r w:rsidRPr="003B0695">
        <w:rPr>
          <w:bCs/>
          <w:sz w:val="24"/>
        </w:rPr>
        <w:t>10</w:t>
      </w:r>
      <w:r w:rsidRPr="003B0695">
        <w:rPr>
          <w:rFonts w:hint="eastAsia"/>
          <w:bCs/>
          <w:sz w:val="24"/>
        </w:rPr>
        <w:t>、法律法规：指中国现行有效并公布实施的法律、行政法规、规范性文件、司法解释、行政规章以及其他对基金合同当事人有约束力的决定、决议、通知等</w:t>
      </w:r>
    </w:p>
    <w:p w14:paraId="6CDE4A8C" w14:textId="77777777" w:rsidR="00A52FD1" w:rsidRPr="003B0695" w:rsidRDefault="00A52FD1">
      <w:pPr>
        <w:spacing w:line="360" w:lineRule="auto"/>
        <w:ind w:firstLineChars="200" w:firstLine="480"/>
        <w:rPr>
          <w:bCs/>
          <w:sz w:val="24"/>
        </w:rPr>
      </w:pPr>
      <w:r w:rsidRPr="003B0695">
        <w:rPr>
          <w:bCs/>
          <w:sz w:val="24"/>
        </w:rPr>
        <w:t>11</w:t>
      </w:r>
      <w:r w:rsidRPr="003B0695">
        <w:rPr>
          <w:rFonts w:hint="eastAsia"/>
          <w:bCs/>
          <w:sz w:val="24"/>
        </w:rPr>
        <w:t>、《基金法》：指</w:t>
      </w:r>
      <w:r w:rsidRPr="003B0695">
        <w:rPr>
          <w:bCs/>
          <w:sz w:val="24"/>
        </w:rPr>
        <w:t>2012</w:t>
      </w:r>
      <w:r w:rsidRPr="003B0695">
        <w:rPr>
          <w:rFonts w:hint="eastAsia"/>
          <w:bCs/>
          <w:sz w:val="24"/>
        </w:rPr>
        <w:t>年</w:t>
      </w:r>
      <w:r w:rsidRPr="003B0695">
        <w:rPr>
          <w:bCs/>
          <w:sz w:val="24"/>
        </w:rPr>
        <w:t>12</w:t>
      </w:r>
      <w:r w:rsidRPr="003B0695">
        <w:rPr>
          <w:rFonts w:hint="eastAsia"/>
          <w:bCs/>
          <w:sz w:val="24"/>
        </w:rPr>
        <w:t>月</w:t>
      </w:r>
      <w:r w:rsidRPr="003B0695">
        <w:rPr>
          <w:bCs/>
          <w:sz w:val="24"/>
        </w:rPr>
        <w:t>28</w:t>
      </w:r>
      <w:r w:rsidRPr="003B0695">
        <w:rPr>
          <w:rFonts w:hint="eastAsia"/>
          <w:bCs/>
          <w:sz w:val="24"/>
        </w:rPr>
        <w:t>日经第十一届全国人民代表大会常务委员会第三十次会议修订，自</w:t>
      </w:r>
      <w:r w:rsidRPr="003B0695">
        <w:rPr>
          <w:bCs/>
          <w:sz w:val="24"/>
        </w:rPr>
        <w:t>2013</w:t>
      </w:r>
      <w:r w:rsidRPr="003B0695">
        <w:rPr>
          <w:rFonts w:hint="eastAsia"/>
          <w:bCs/>
          <w:sz w:val="24"/>
        </w:rPr>
        <w:t>年</w:t>
      </w:r>
      <w:r w:rsidRPr="003B0695">
        <w:rPr>
          <w:bCs/>
          <w:sz w:val="24"/>
        </w:rPr>
        <w:t>6</w:t>
      </w:r>
      <w:r w:rsidRPr="003B0695">
        <w:rPr>
          <w:rFonts w:hint="eastAsia"/>
          <w:bCs/>
          <w:sz w:val="24"/>
        </w:rPr>
        <w:t>月</w:t>
      </w:r>
      <w:r w:rsidRPr="003B0695">
        <w:rPr>
          <w:bCs/>
          <w:sz w:val="24"/>
        </w:rPr>
        <w:t>1</w:t>
      </w:r>
      <w:r w:rsidRPr="003B0695">
        <w:rPr>
          <w:rFonts w:hint="eastAsia"/>
          <w:bCs/>
          <w:sz w:val="24"/>
        </w:rPr>
        <w:t>日起实施，并经</w:t>
      </w:r>
      <w:r w:rsidRPr="003B0695">
        <w:rPr>
          <w:bCs/>
          <w:sz w:val="24"/>
        </w:rPr>
        <w:t>2015</w:t>
      </w:r>
      <w:r w:rsidRPr="003B0695">
        <w:rPr>
          <w:rFonts w:hint="eastAsia"/>
          <w:bCs/>
          <w:sz w:val="24"/>
        </w:rPr>
        <w:t>年</w:t>
      </w:r>
      <w:r w:rsidRPr="003B0695">
        <w:rPr>
          <w:bCs/>
          <w:sz w:val="24"/>
        </w:rPr>
        <w:t>4</w:t>
      </w:r>
      <w:r w:rsidRPr="003B0695">
        <w:rPr>
          <w:rFonts w:hint="eastAsia"/>
          <w:bCs/>
          <w:sz w:val="24"/>
        </w:rPr>
        <w:t>月</w:t>
      </w:r>
      <w:r w:rsidRPr="003B0695">
        <w:rPr>
          <w:bCs/>
          <w:sz w:val="24"/>
        </w:rPr>
        <w:t>24</w:t>
      </w:r>
      <w:r w:rsidRPr="003B0695">
        <w:rPr>
          <w:rFonts w:hint="eastAsia"/>
          <w:bCs/>
          <w:sz w:val="24"/>
        </w:rPr>
        <w:t>日第十二届全国人民代表大会常务委员会第十四次会议《全国人民代表大会常务委员会关于修改</w:t>
      </w:r>
      <w:r w:rsidRPr="003B0695">
        <w:rPr>
          <w:bCs/>
          <w:sz w:val="24"/>
        </w:rPr>
        <w:t>&lt;</w:t>
      </w:r>
      <w:r w:rsidRPr="003B0695">
        <w:rPr>
          <w:rFonts w:hint="eastAsia"/>
          <w:bCs/>
          <w:sz w:val="24"/>
        </w:rPr>
        <w:t>中华人民共和国港口法</w:t>
      </w:r>
      <w:r w:rsidRPr="003B0695">
        <w:rPr>
          <w:bCs/>
          <w:sz w:val="24"/>
        </w:rPr>
        <w:t>&gt;</w:t>
      </w:r>
      <w:r w:rsidRPr="003B0695">
        <w:rPr>
          <w:rFonts w:hint="eastAsia"/>
          <w:bCs/>
          <w:sz w:val="24"/>
        </w:rPr>
        <w:t>等七部法律的决定》修正的《中华人民共和国证券投资基金法》及颁布机关对其不时做出的修订</w:t>
      </w:r>
    </w:p>
    <w:p w14:paraId="26DED81E" w14:textId="79E47C21" w:rsidR="00A52FD1" w:rsidRPr="003B0695" w:rsidRDefault="00A52FD1">
      <w:pPr>
        <w:spacing w:line="360" w:lineRule="auto"/>
        <w:ind w:firstLineChars="200" w:firstLine="480"/>
        <w:rPr>
          <w:bCs/>
          <w:sz w:val="24"/>
        </w:rPr>
      </w:pPr>
      <w:r w:rsidRPr="003B0695">
        <w:rPr>
          <w:bCs/>
          <w:sz w:val="24"/>
        </w:rPr>
        <w:t>12</w:t>
      </w:r>
      <w:r w:rsidRPr="003B0695">
        <w:rPr>
          <w:rFonts w:hint="eastAsia"/>
          <w:bCs/>
          <w:sz w:val="24"/>
        </w:rPr>
        <w:t>、《销售办法》：</w:t>
      </w:r>
      <w:r w:rsidR="00037B3E" w:rsidRPr="00FE3065">
        <w:rPr>
          <w:rFonts w:hint="eastAsia"/>
          <w:bCs/>
          <w:sz w:val="24"/>
        </w:rPr>
        <w:t>指中国证监会</w:t>
      </w:r>
      <w:r w:rsidR="00037B3E" w:rsidRPr="00FE3065">
        <w:rPr>
          <w:bCs/>
          <w:sz w:val="24"/>
        </w:rPr>
        <w:t>2020</w:t>
      </w:r>
      <w:r w:rsidR="00037B3E" w:rsidRPr="00FE3065">
        <w:rPr>
          <w:rFonts w:hint="eastAsia"/>
          <w:bCs/>
          <w:sz w:val="24"/>
        </w:rPr>
        <w:t>年</w:t>
      </w:r>
      <w:r w:rsidR="00037B3E" w:rsidRPr="00FE3065">
        <w:rPr>
          <w:bCs/>
          <w:sz w:val="24"/>
        </w:rPr>
        <w:t>8</w:t>
      </w:r>
      <w:r w:rsidR="00037B3E" w:rsidRPr="00FE3065">
        <w:rPr>
          <w:rFonts w:hint="eastAsia"/>
          <w:bCs/>
          <w:sz w:val="24"/>
        </w:rPr>
        <w:t>月</w:t>
      </w:r>
      <w:r w:rsidR="00037B3E" w:rsidRPr="00FE3065">
        <w:rPr>
          <w:bCs/>
          <w:sz w:val="24"/>
        </w:rPr>
        <w:t>28</w:t>
      </w:r>
      <w:r w:rsidR="00037B3E" w:rsidRPr="00FE3065">
        <w:rPr>
          <w:rFonts w:hint="eastAsia"/>
          <w:bCs/>
          <w:sz w:val="24"/>
        </w:rPr>
        <w:t>日颁布、同年</w:t>
      </w:r>
      <w:r w:rsidR="00037B3E" w:rsidRPr="00FE3065">
        <w:rPr>
          <w:bCs/>
          <w:sz w:val="24"/>
        </w:rPr>
        <w:t>10</w:t>
      </w:r>
      <w:r w:rsidR="00037B3E" w:rsidRPr="00FE3065">
        <w:rPr>
          <w:rFonts w:hint="eastAsia"/>
          <w:bCs/>
          <w:sz w:val="24"/>
        </w:rPr>
        <w:t>月</w:t>
      </w:r>
      <w:r w:rsidR="00037B3E" w:rsidRPr="00FE3065">
        <w:rPr>
          <w:bCs/>
          <w:sz w:val="24"/>
        </w:rPr>
        <w:t>1</w:t>
      </w:r>
      <w:r w:rsidR="00037B3E" w:rsidRPr="00FE3065">
        <w:rPr>
          <w:rFonts w:hint="eastAsia"/>
          <w:bCs/>
          <w:sz w:val="24"/>
        </w:rPr>
        <w:t>日实施的《公开募集证券投资基金销售机构监督管理办法》及颁布机关对其不时做出的修订</w:t>
      </w:r>
    </w:p>
    <w:p w14:paraId="4E15C918" w14:textId="77777777" w:rsidR="00A52FD1" w:rsidRPr="003B0695" w:rsidRDefault="00A52FD1">
      <w:pPr>
        <w:spacing w:line="360" w:lineRule="auto"/>
        <w:ind w:firstLineChars="200" w:firstLine="480"/>
        <w:rPr>
          <w:bCs/>
          <w:sz w:val="24"/>
        </w:rPr>
      </w:pPr>
      <w:r w:rsidRPr="003B0695">
        <w:rPr>
          <w:bCs/>
          <w:sz w:val="24"/>
        </w:rPr>
        <w:t>13</w:t>
      </w:r>
      <w:r w:rsidRPr="003B0695">
        <w:rPr>
          <w:rFonts w:hint="eastAsia"/>
          <w:bCs/>
          <w:sz w:val="24"/>
        </w:rPr>
        <w:t>、《信息披露办法》：指中国证监会</w:t>
      </w:r>
      <w:r w:rsidRPr="003B0695">
        <w:rPr>
          <w:bCs/>
          <w:sz w:val="24"/>
        </w:rPr>
        <w:t>2019</w:t>
      </w:r>
      <w:r w:rsidRPr="003B0695">
        <w:rPr>
          <w:rFonts w:hint="eastAsia"/>
          <w:bCs/>
          <w:sz w:val="24"/>
        </w:rPr>
        <w:t>年</w:t>
      </w:r>
      <w:r w:rsidRPr="003B0695">
        <w:rPr>
          <w:bCs/>
          <w:sz w:val="24"/>
        </w:rPr>
        <w:t>7</w:t>
      </w:r>
      <w:r w:rsidRPr="003B0695">
        <w:rPr>
          <w:rFonts w:hint="eastAsia"/>
          <w:bCs/>
          <w:sz w:val="24"/>
        </w:rPr>
        <w:t>月</w:t>
      </w:r>
      <w:r w:rsidRPr="003B0695">
        <w:rPr>
          <w:bCs/>
          <w:sz w:val="24"/>
        </w:rPr>
        <w:t>26</w:t>
      </w:r>
      <w:r w:rsidRPr="003B0695">
        <w:rPr>
          <w:rFonts w:hint="eastAsia"/>
          <w:bCs/>
          <w:sz w:val="24"/>
        </w:rPr>
        <w:t>日颁布、同年</w:t>
      </w:r>
      <w:r w:rsidRPr="003B0695">
        <w:rPr>
          <w:bCs/>
          <w:sz w:val="24"/>
        </w:rPr>
        <w:t>9</w:t>
      </w:r>
      <w:r w:rsidRPr="003B0695">
        <w:rPr>
          <w:rFonts w:hint="eastAsia"/>
          <w:bCs/>
          <w:sz w:val="24"/>
        </w:rPr>
        <w:t>月</w:t>
      </w:r>
      <w:r w:rsidRPr="003B0695">
        <w:rPr>
          <w:bCs/>
          <w:sz w:val="24"/>
        </w:rPr>
        <w:t>1</w:t>
      </w:r>
      <w:r w:rsidRPr="003B0695">
        <w:rPr>
          <w:rFonts w:hint="eastAsia"/>
          <w:bCs/>
          <w:sz w:val="24"/>
        </w:rPr>
        <w:t>日实施的《公开募集证券投资基金信息披露管理办法》及颁布机关对其不时做出的修订</w:t>
      </w:r>
    </w:p>
    <w:p w14:paraId="34D08186" w14:textId="77777777" w:rsidR="00A52FD1" w:rsidRPr="003B0695" w:rsidRDefault="00A52FD1">
      <w:pPr>
        <w:spacing w:line="360" w:lineRule="auto"/>
        <w:ind w:firstLineChars="200" w:firstLine="480"/>
        <w:rPr>
          <w:bCs/>
          <w:sz w:val="24"/>
        </w:rPr>
      </w:pPr>
      <w:r w:rsidRPr="003B0695">
        <w:rPr>
          <w:bCs/>
          <w:sz w:val="24"/>
        </w:rPr>
        <w:t>14</w:t>
      </w:r>
      <w:r w:rsidRPr="003B0695">
        <w:rPr>
          <w:rFonts w:hint="eastAsia"/>
          <w:bCs/>
          <w:sz w:val="24"/>
        </w:rPr>
        <w:t>、《运作办法》：指中国证监会</w:t>
      </w:r>
      <w:r w:rsidRPr="003B0695">
        <w:rPr>
          <w:bCs/>
          <w:sz w:val="24"/>
        </w:rPr>
        <w:t>2014</w:t>
      </w:r>
      <w:r w:rsidRPr="003B0695">
        <w:rPr>
          <w:rFonts w:hint="eastAsia"/>
          <w:bCs/>
          <w:sz w:val="24"/>
        </w:rPr>
        <w:t>年</w:t>
      </w:r>
      <w:r w:rsidRPr="003B0695">
        <w:rPr>
          <w:bCs/>
          <w:sz w:val="24"/>
        </w:rPr>
        <w:t>7</w:t>
      </w:r>
      <w:r w:rsidRPr="003B0695">
        <w:rPr>
          <w:rFonts w:hint="eastAsia"/>
          <w:bCs/>
          <w:sz w:val="24"/>
        </w:rPr>
        <w:t>月</w:t>
      </w:r>
      <w:r w:rsidRPr="003B0695">
        <w:rPr>
          <w:bCs/>
          <w:sz w:val="24"/>
        </w:rPr>
        <w:t>7</w:t>
      </w:r>
      <w:r w:rsidRPr="003B0695">
        <w:rPr>
          <w:rFonts w:hint="eastAsia"/>
          <w:bCs/>
          <w:sz w:val="24"/>
        </w:rPr>
        <w:t>日颁布、同年</w:t>
      </w:r>
      <w:r w:rsidRPr="003B0695">
        <w:rPr>
          <w:bCs/>
          <w:sz w:val="24"/>
        </w:rPr>
        <w:t>8</w:t>
      </w:r>
      <w:r w:rsidRPr="003B0695">
        <w:rPr>
          <w:rFonts w:hint="eastAsia"/>
          <w:bCs/>
          <w:sz w:val="24"/>
        </w:rPr>
        <w:t>月</w:t>
      </w:r>
      <w:r w:rsidRPr="003B0695">
        <w:rPr>
          <w:bCs/>
          <w:sz w:val="24"/>
        </w:rPr>
        <w:t>8</w:t>
      </w:r>
      <w:r w:rsidRPr="003B0695">
        <w:rPr>
          <w:rFonts w:hint="eastAsia"/>
          <w:bCs/>
          <w:sz w:val="24"/>
        </w:rPr>
        <w:t>日实施的《公开募集证券投资基金运作管理办法》及颁布机关对其不时做出的修订</w:t>
      </w:r>
    </w:p>
    <w:p w14:paraId="3E05C96C" w14:textId="77777777" w:rsidR="00A52FD1" w:rsidRPr="003B0695" w:rsidRDefault="00A52FD1">
      <w:pPr>
        <w:spacing w:line="360" w:lineRule="auto"/>
        <w:ind w:firstLineChars="200" w:firstLine="480"/>
        <w:rPr>
          <w:bCs/>
          <w:sz w:val="24"/>
        </w:rPr>
      </w:pPr>
      <w:r w:rsidRPr="003B0695">
        <w:rPr>
          <w:bCs/>
          <w:sz w:val="24"/>
        </w:rPr>
        <w:t>15</w:t>
      </w:r>
      <w:r w:rsidRPr="003B0695">
        <w:rPr>
          <w:rFonts w:hint="eastAsia"/>
          <w:bCs/>
          <w:sz w:val="24"/>
        </w:rPr>
        <w:t>、《流动性风险管理规定》：指中国证监会</w:t>
      </w:r>
      <w:r w:rsidRPr="003B0695">
        <w:rPr>
          <w:bCs/>
          <w:sz w:val="24"/>
        </w:rPr>
        <w:t>2017</w:t>
      </w:r>
      <w:r w:rsidRPr="003B0695">
        <w:rPr>
          <w:rFonts w:hint="eastAsia"/>
          <w:bCs/>
          <w:sz w:val="24"/>
        </w:rPr>
        <w:t>年</w:t>
      </w:r>
      <w:r w:rsidRPr="003B0695">
        <w:rPr>
          <w:bCs/>
          <w:sz w:val="24"/>
        </w:rPr>
        <w:t>8</w:t>
      </w:r>
      <w:r w:rsidRPr="003B0695">
        <w:rPr>
          <w:rFonts w:hint="eastAsia"/>
          <w:bCs/>
          <w:sz w:val="24"/>
        </w:rPr>
        <w:t>月</w:t>
      </w:r>
      <w:r w:rsidRPr="003B0695">
        <w:rPr>
          <w:bCs/>
          <w:sz w:val="24"/>
        </w:rPr>
        <w:t>31</w:t>
      </w:r>
      <w:r w:rsidRPr="003B0695">
        <w:rPr>
          <w:rFonts w:hint="eastAsia"/>
          <w:bCs/>
          <w:sz w:val="24"/>
        </w:rPr>
        <w:t>日颁布、同年</w:t>
      </w:r>
      <w:r w:rsidRPr="003B0695">
        <w:rPr>
          <w:bCs/>
          <w:sz w:val="24"/>
        </w:rPr>
        <w:t>10</w:t>
      </w:r>
      <w:r w:rsidRPr="003B0695">
        <w:rPr>
          <w:rFonts w:hint="eastAsia"/>
          <w:bCs/>
          <w:sz w:val="24"/>
        </w:rPr>
        <w:t>月</w:t>
      </w:r>
      <w:r w:rsidRPr="003B0695">
        <w:rPr>
          <w:bCs/>
          <w:sz w:val="24"/>
        </w:rPr>
        <w:t>1</w:t>
      </w:r>
      <w:r w:rsidRPr="003B0695">
        <w:rPr>
          <w:rFonts w:hint="eastAsia"/>
          <w:bCs/>
          <w:sz w:val="24"/>
        </w:rPr>
        <w:t>日实施的《公开募集开放式证券投资基金流动性风险管理规定》及颁布机关对其不时做出的修订</w:t>
      </w:r>
    </w:p>
    <w:p w14:paraId="7F0D029B" w14:textId="77777777" w:rsidR="00A52FD1" w:rsidRPr="003B0695" w:rsidRDefault="00A52FD1">
      <w:pPr>
        <w:spacing w:line="360" w:lineRule="auto"/>
        <w:ind w:firstLineChars="200" w:firstLine="480"/>
        <w:rPr>
          <w:bCs/>
          <w:sz w:val="24"/>
        </w:rPr>
      </w:pPr>
      <w:r w:rsidRPr="003B0695">
        <w:rPr>
          <w:bCs/>
          <w:sz w:val="24"/>
        </w:rPr>
        <w:t>16</w:t>
      </w:r>
      <w:r w:rsidRPr="003B0695">
        <w:rPr>
          <w:rFonts w:hint="eastAsia"/>
          <w:bCs/>
          <w:sz w:val="24"/>
        </w:rPr>
        <w:t>、交易型开放式指数证券投资基金：指《上海证券交易所交易型开放式指数基金业务实施细则》定义的“交易型开放式指数基金”</w:t>
      </w:r>
    </w:p>
    <w:p w14:paraId="3129F45D" w14:textId="77777777" w:rsidR="00A52FD1" w:rsidRPr="003B0695" w:rsidRDefault="00A52FD1">
      <w:pPr>
        <w:spacing w:line="360" w:lineRule="auto"/>
        <w:ind w:firstLineChars="200" w:firstLine="480"/>
        <w:rPr>
          <w:bCs/>
          <w:sz w:val="24"/>
        </w:rPr>
      </w:pPr>
      <w:r w:rsidRPr="003B0695">
        <w:rPr>
          <w:bCs/>
          <w:sz w:val="24"/>
        </w:rPr>
        <w:t>17</w:t>
      </w:r>
      <w:r w:rsidRPr="003B0695">
        <w:rPr>
          <w:rFonts w:hint="eastAsia"/>
          <w:bCs/>
          <w:sz w:val="24"/>
        </w:rPr>
        <w:t>、联接基金：是指将其绝大部分基金财产投资于跟踪同一标的指数的</w:t>
      </w:r>
      <w:r w:rsidRPr="003B0695">
        <w:rPr>
          <w:bCs/>
          <w:sz w:val="24"/>
        </w:rPr>
        <w:t>ETF</w:t>
      </w:r>
      <w:r w:rsidRPr="003B0695">
        <w:rPr>
          <w:rFonts w:hint="eastAsia"/>
          <w:bCs/>
          <w:sz w:val="24"/>
        </w:rPr>
        <w:t>（以下简称目标</w:t>
      </w:r>
      <w:r w:rsidRPr="003B0695">
        <w:rPr>
          <w:bCs/>
          <w:sz w:val="24"/>
        </w:rPr>
        <w:t>ETF</w:t>
      </w:r>
      <w:r w:rsidRPr="003B0695">
        <w:rPr>
          <w:rFonts w:hint="eastAsia"/>
          <w:bCs/>
          <w:sz w:val="24"/>
        </w:rPr>
        <w:t>），紧密跟踪标的指数表现，追求跟踪偏离度和跟踪误差最小化，采用开放式运作方式的基金，简称联接基金</w:t>
      </w:r>
    </w:p>
    <w:p w14:paraId="31905799" w14:textId="77777777" w:rsidR="00A52FD1" w:rsidRPr="003B0695" w:rsidRDefault="00A52FD1">
      <w:pPr>
        <w:spacing w:line="360" w:lineRule="auto"/>
        <w:ind w:firstLineChars="200" w:firstLine="480"/>
        <w:rPr>
          <w:bCs/>
          <w:sz w:val="24"/>
        </w:rPr>
      </w:pPr>
      <w:r w:rsidRPr="003B0695">
        <w:rPr>
          <w:bCs/>
          <w:sz w:val="24"/>
        </w:rPr>
        <w:t>18</w:t>
      </w:r>
      <w:r w:rsidRPr="003B0695">
        <w:rPr>
          <w:rFonts w:hint="eastAsia"/>
          <w:bCs/>
          <w:sz w:val="24"/>
        </w:rPr>
        <w:t>、中国证监会：指中国证券监督管理委员会</w:t>
      </w:r>
    </w:p>
    <w:p w14:paraId="097D4AD3" w14:textId="77777777" w:rsidR="00A52FD1" w:rsidRPr="003B0695" w:rsidRDefault="00A52FD1">
      <w:pPr>
        <w:spacing w:line="360" w:lineRule="auto"/>
        <w:ind w:firstLineChars="200" w:firstLine="480"/>
        <w:rPr>
          <w:bCs/>
          <w:sz w:val="24"/>
        </w:rPr>
      </w:pPr>
      <w:r w:rsidRPr="003B0695">
        <w:rPr>
          <w:bCs/>
          <w:sz w:val="24"/>
        </w:rPr>
        <w:t>19</w:t>
      </w:r>
      <w:r w:rsidRPr="003B0695">
        <w:rPr>
          <w:rFonts w:hint="eastAsia"/>
          <w:bCs/>
          <w:sz w:val="24"/>
        </w:rPr>
        <w:t>、银行业监督管理机构：指中国人民银行和</w:t>
      </w:r>
      <w:r w:rsidRPr="003B0695">
        <w:rPr>
          <w:bCs/>
          <w:sz w:val="24"/>
        </w:rPr>
        <w:t>/</w:t>
      </w:r>
      <w:r w:rsidRPr="003B0695">
        <w:rPr>
          <w:rFonts w:hint="eastAsia"/>
          <w:bCs/>
          <w:sz w:val="24"/>
        </w:rPr>
        <w:t>或中国银行保险监督管理委员会</w:t>
      </w:r>
    </w:p>
    <w:p w14:paraId="26AC23A5" w14:textId="77777777" w:rsidR="00A52FD1" w:rsidRPr="003B0695" w:rsidRDefault="00A52FD1">
      <w:pPr>
        <w:spacing w:line="360" w:lineRule="auto"/>
        <w:ind w:firstLineChars="200" w:firstLine="480"/>
        <w:rPr>
          <w:bCs/>
          <w:sz w:val="24"/>
        </w:rPr>
      </w:pPr>
      <w:r w:rsidRPr="003B0695">
        <w:rPr>
          <w:bCs/>
          <w:sz w:val="24"/>
        </w:rPr>
        <w:t>20</w:t>
      </w:r>
      <w:r w:rsidRPr="003B0695">
        <w:rPr>
          <w:rFonts w:hint="eastAsia"/>
          <w:bCs/>
          <w:sz w:val="24"/>
        </w:rPr>
        <w:t>、基金合同当事人：指受基金合同约束，根据基金合同享有权利并承担义务的法律主体，包括基金管理人、基金托管人和基金份额持有人</w:t>
      </w:r>
    </w:p>
    <w:p w14:paraId="34E0441D" w14:textId="77777777" w:rsidR="00A52FD1" w:rsidRPr="003B0695" w:rsidRDefault="00A52FD1">
      <w:pPr>
        <w:spacing w:line="360" w:lineRule="auto"/>
        <w:ind w:firstLineChars="200" w:firstLine="480"/>
        <w:rPr>
          <w:bCs/>
          <w:sz w:val="24"/>
        </w:rPr>
      </w:pPr>
      <w:r w:rsidRPr="003B0695">
        <w:rPr>
          <w:bCs/>
          <w:sz w:val="24"/>
        </w:rPr>
        <w:t>21</w:t>
      </w:r>
      <w:r w:rsidRPr="003B0695">
        <w:rPr>
          <w:rFonts w:hint="eastAsia"/>
          <w:bCs/>
          <w:sz w:val="24"/>
        </w:rPr>
        <w:t>、个人投资者：指依据有关法律法规规定可投资于证券投资基金的自然人</w:t>
      </w:r>
    </w:p>
    <w:p w14:paraId="1AA1D7D7" w14:textId="77777777" w:rsidR="00A52FD1" w:rsidRPr="003B0695" w:rsidRDefault="00A52FD1">
      <w:pPr>
        <w:spacing w:line="360" w:lineRule="auto"/>
        <w:ind w:firstLineChars="200" w:firstLine="480"/>
        <w:rPr>
          <w:bCs/>
          <w:sz w:val="24"/>
        </w:rPr>
      </w:pPr>
      <w:r w:rsidRPr="003B0695">
        <w:rPr>
          <w:bCs/>
          <w:sz w:val="24"/>
        </w:rPr>
        <w:t>22</w:t>
      </w:r>
      <w:r w:rsidRPr="003B0695">
        <w:rPr>
          <w:rFonts w:hint="eastAsia"/>
          <w:bCs/>
          <w:sz w:val="24"/>
        </w:rPr>
        <w:t>、机构投资者：指依法可以投资证券投资基金的、在中华人民共和国境内合法登记并存续或经有关政府部门批准设立并存续的企业法人、事业法人、社会团体或其他组织</w:t>
      </w:r>
    </w:p>
    <w:p w14:paraId="4DE21BA3" w14:textId="77777777" w:rsidR="00A52FD1" w:rsidRPr="003B0695" w:rsidRDefault="00A52FD1">
      <w:pPr>
        <w:spacing w:line="360" w:lineRule="auto"/>
        <w:ind w:firstLineChars="200" w:firstLine="480"/>
        <w:rPr>
          <w:bCs/>
          <w:sz w:val="24"/>
        </w:rPr>
      </w:pPr>
      <w:r w:rsidRPr="003B0695">
        <w:rPr>
          <w:bCs/>
          <w:sz w:val="24"/>
        </w:rPr>
        <w:t>23</w:t>
      </w:r>
      <w:r w:rsidRPr="003B0695">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764B0F75" w14:textId="77777777" w:rsidR="00A52FD1" w:rsidRPr="003B0695" w:rsidRDefault="00A52FD1">
      <w:pPr>
        <w:spacing w:line="360" w:lineRule="auto"/>
        <w:ind w:firstLineChars="200" w:firstLine="480"/>
        <w:rPr>
          <w:bCs/>
          <w:sz w:val="24"/>
        </w:rPr>
      </w:pPr>
      <w:r w:rsidRPr="003B0695">
        <w:rPr>
          <w:bCs/>
          <w:sz w:val="24"/>
        </w:rPr>
        <w:t>24</w:t>
      </w:r>
      <w:r w:rsidRPr="003B0695">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389CF424" w14:textId="77777777" w:rsidR="00A52FD1" w:rsidRPr="003B0695" w:rsidRDefault="00A52FD1">
      <w:pPr>
        <w:spacing w:line="360" w:lineRule="auto"/>
        <w:ind w:firstLineChars="200" w:firstLine="480"/>
        <w:rPr>
          <w:bCs/>
          <w:sz w:val="24"/>
        </w:rPr>
      </w:pPr>
      <w:r w:rsidRPr="003B0695">
        <w:rPr>
          <w:bCs/>
          <w:sz w:val="24"/>
        </w:rPr>
        <w:t>25</w:t>
      </w:r>
      <w:r w:rsidRPr="003B0695">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784ECDA2" w14:textId="77777777" w:rsidR="00A52FD1" w:rsidRPr="003B0695" w:rsidRDefault="00A52FD1">
      <w:pPr>
        <w:spacing w:line="360" w:lineRule="auto"/>
        <w:ind w:firstLineChars="200" w:firstLine="480"/>
        <w:rPr>
          <w:bCs/>
          <w:sz w:val="24"/>
        </w:rPr>
      </w:pPr>
      <w:r w:rsidRPr="003B0695">
        <w:rPr>
          <w:bCs/>
          <w:sz w:val="24"/>
        </w:rPr>
        <w:t>26</w:t>
      </w:r>
      <w:r w:rsidRPr="003B0695">
        <w:rPr>
          <w:rFonts w:hint="eastAsia"/>
          <w:bCs/>
          <w:sz w:val="24"/>
        </w:rPr>
        <w:t>、基金份额持有人：指依基金合同和招募说明书合法取得基金份额的投资人</w:t>
      </w:r>
    </w:p>
    <w:p w14:paraId="0233C7C7" w14:textId="77777777" w:rsidR="00A52FD1" w:rsidRPr="003B0695" w:rsidRDefault="00A52FD1">
      <w:pPr>
        <w:spacing w:line="360" w:lineRule="auto"/>
        <w:ind w:firstLineChars="200" w:firstLine="480"/>
        <w:rPr>
          <w:bCs/>
          <w:sz w:val="24"/>
        </w:rPr>
      </w:pPr>
      <w:r w:rsidRPr="003B0695">
        <w:rPr>
          <w:bCs/>
          <w:sz w:val="24"/>
        </w:rPr>
        <w:t>27</w:t>
      </w:r>
      <w:r w:rsidRPr="003B0695">
        <w:rPr>
          <w:rFonts w:hint="eastAsia"/>
          <w:bCs/>
          <w:sz w:val="24"/>
        </w:rPr>
        <w:t>、基金销售业务：指基金管理人或销售机构宣传推介基金，发售基金份额，办理基金份额的申购、赎回等业务</w:t>
      </w:r>
    </w:p>
    <w:p w14:paraId="1783BD97" w14:textId="77777777" w:rsidR="00A52FD1" w:rsidRPr="003B0695" w:rsidRDefault="00A52FD1">
      <w:pPr>
        <w:spacing w:line="360" w:lineRule="auto"/>
        <w:ind w:firstLineChars="200" w:firstLine="480"/>
        <w:rPr>
          <w:bCs/>
          <w:sz w:val="24"/>
        </w:rPr>
      </w:pPr>
      <w:r w:rsidRPr="003B0695">
        <w:rPr>
          <w:bCs/>
          <w:sz w:val="24"/>
        </w:rPr>
        <w:t>28</w:t>
      </w:r>
      <w:r w:rsidRPr="003B0695">
        <w:rPr>
          <w:rFonts w:hint="eastAsia"/>
          <w:bCs/>
          <w:sz w:val="24"/>
        </w:rPr>
        <w:t>、销售机构：指上投摩根基金管理有限公司以及符合《销售办法》和中国证监会规定的其他条件，取得基金销售业务资格并与基金管理人签订了基金销售服务协议，办理基金销售业务的机构</w:t>
      </w:r>
    </w:p>
    <w:p w14:paraId="340D0859" w14:textId="77777777" w:rsidR="00A52FD1" w:rsidRPr="003B0695" w:rsidRDefault="00A52FD1">
      <w:pPr>
        <w:spacing w:line="360" w:lineRule="auto"/>
        <w:ind w:firstLineChars="200" w:firstLine="480"/>
        <w:rPr>
          <w:bCs/>
          <w:sz w:val="24"/>
        </w:rPr>
      </w:pPr>
      <w:r w:rsidRPr="003B0695">
        <w:rPr>
          <w:bCs/>
          <w:sz w:val="24"/>
        </w:rPr>
        <w:t>29</w:t>
      </w:r>
      <w:r w:rsidRPr="003B0695">
        <w:rPr>
          <w:rFonts w:hint="eastAsia"/>
          <w:bCs/>
          <w:sz w:val="24"/>
        </w:rPr>
        <w:t>、发售代理机构：指基金管理人指定的代理本基金发售业务的机构</w:t>
      </w:r>
    </w:p>
    <w:p w14:paraId="73061B8A" w14:textId="77777777" w:rsidR="00A52FD1" w:rsidRPr="003B0695" w:rsidRDefault="00A52FD1">
      <w:pPr>
        <w:spacing w:line="360" w:lineRule="auto"/>
        <w:ind w:firstLineChars="200" w:firstLine="480"/>
        <w:rPr>
          <w:bCs/>
          <w:sz w:val="24"/>
        </w:rPr>
      </w:pPr>
      <w:r w:rsidRPr="003B0695">
        <w:rPr>
          <w:bCs/>
          <w:sz w:val="24"/>
        </w:rPr>
        <w:t>30</w:t>
      </w:r>
      <w:r w:rsidRPr="003B0695">
        <w:rPr>
          <w:rFonts w:hint="eastAsia"/>
          <w:bCs/>
          <w:sz w:val="24"/>
        </w:rPr>
        <w:t>、申购赎回代理券商：指基金管理人指定的办理本基金申购、赎回业务的证券公司，又称为代办证券公司</w:t>
      </w:r>
    </w:p>
    <w:p w14:paraId="4C5B7BD6" w14:textId="115937BE" w:rsidR="00A52FD1" w:rsidRPr="003B0695" w:rsidRDefault="00A52FD1">
      <w:pPr>
        <w:spacing w:line="360" w:lineRule="auto"/>
        <w:ind w:firstLineChars="200" w:firstLine="480"/>
        <w:rPr>
          <w:bCs/>
          <w:sz w:val="24"/>
        </w:rPr>
      </w:pPr>
      <w:r w:rsidRPr="003B0695">
        <w:rPr>
          <w:bCs/>
          <w:sz w:val="24"/>
        </w:rPr>
        <w:t>31</w:t>
      </w:r>
      <w:r w:rsidRPr="003B0695">
        <w:rPr>
          <w:rFonts w:hint="eastAsia"/>
          <w:bCs/>
          <w:sz w:val="24"/>
        </w:rPr>
        <w:t>、登记业务：指《中国证券登记结算有限责任公司关于交易所交易型开放式</w:t>
      </w:r>
      <w:r w:rsidR="00131DBC" w:rsidRPr="003B0695">
        <w:rPr>
          <w:rFonts w:hint="eastAsia"/>
          <w:bCs/>
          <w:sz w:val="24"/>
        </w:rPr>
        <w:t>证券投资</w:t>
      </w:r>
      <w:r w:rsidRPr="003B0695">
        <w:rPr>
          <w:rFonts w:hint="eastAsia"/>
          <w:bCs/>
          <w:sz w:val="24"/>
        </w:rPr>
        <w:t>基金登记结算业务实施细则》定义的基金份额的登记、存管、结算及相关业务</w:t>
      </w:r>
    </w:p>
    <w:p w14:paraId="6CAAA093" w14:textId="77777777" w:rsidR="00A52FD1" w:rsidRPr="003B0695" w:rsidRDefault="00A52FD1">
      <w:pPr>
        <w:spacing w:line="360" w:lineRule="auto"/>
        <w:ind w:firstLineChars="200" w:firstLine="480"/>
        <w:rPr>
          <w:bCs/>
          <w:sz w:val="24"/>
        </w:rPr>
      </w:pPr>
      <w:r w:rsidRPr="003B0695">
        <w:rPr>
          <w:bCs/>
          <w:sz w:val="24"/>
        </w:rPr>
        <w:t>32</w:t>
      </w:r>
      <w:r w:rsidRPr="003B0695">
        <w:rPr>
          <w:rFonts w:hint="eastAsia"/>
          <w:bCs/>
          <w:sz w:val="24"/>
        </w:rPr>
        <w:t>、登记机构：指办理登记业务的机构。基金的登记机构为上投摩根基金管理有限公司或接受上投摩根基金管理有限公司委托代为办理登记业务的机构。本基金的登记机构为中国证券登记结算有限责任公司</w:t>
      </w:r>
    </w:p>
    <w:p w14:paraId="68DF0D74" w14:textId="77777777" w:rsidR="00A52FD1" w:rsidRPr="003B0695" w:rsidRDefault="00A52FD1">
      <w:pPr>
        <w:spacing w:line="360" w:lineRule="auto"/>
        <w:ind w:firstLineChars="200" w:firstLine="480"/>
        <w:rPr>
          <w:bCs/>
          <w:sz w:val="24"/>
        </w:rPr>
      </w:pPr>
      <w:r w:rsidRPr="003B0695">
        <w:rPr>
          <w:bCs/>
          <w:sz w:val="24"/>
        </w:rPr>
        <w:t>33</w:t>
      </w:r>
      <w:r w:rsidRPr="003B0695">
        <w:rPr>
          <w:rFonts w:hint="eastAsia"/>
          <w:bCs/>
          <w:sz w:val="24"/>
        </w:rPr>
        <w:t>、上海证券账户：指上海证券交易所</w:t>
      </w:r>
      <w:r w:rsidRPr="003B0695">
        <w:rPr>
          <w:bCs/>
          <w:sz w:val="24"/>
        </w:rPr>
        <w:t>A</w:t>
      </w:r>
      <w:r w:rsidRPr="003B0695">
        <w:rPr>
          <w:rFonts w:hint="eastAsia"/>
          <w:bCs/>
          <w:sz w:val="24"/>
        </w:rPr>
        <w:t>股账户或证券投资基金账户</w:t>
      </w:r>
    </w:p>
    <w:p w14:paraId="50140444" w14:textId="77777777" w:rsidR="00A52FD1" w:rsidRPr="003B0695" w:rsidRDefault="00A52FD1">
      <w:pPr>
        <w:spacing w:line="360" w:lineRule="auto"/>
        <w:ind w:firstLineChars="200" w:firstLine="480"/>
        <w:rPr>
          <w:bCs/>
          <w:sz w:val="24"/>
        </w:rPr>
      </w:pPr>
      <w:r w:rsidRPr="003B0695">
        <w:rPr>
          <w:bCs/>
          <w:sz w:val="24"/>
        </w:rPr>
        <w:t>34</w:t>
      </w:r>
      <w:r w:rsidRPr="003B0695">
        <w:rPr>
          <w:rFonts w:hint="eastAsia"/>
          <w:bCs/>
          <w:sz w:val="24"/>
        </w:rPr>
        <w:t>、基金合同生效日：指基金募集达到法律法规规定及基金合同规定的条件，基金管理人向中国证监会办理基金备案手续完毕，并获得中国证监会书面确认的日期</w:t>
      </w:r>
    </w:p>
    <w:p w14:paraId="2AF47879" w14:textId="77777777" w:rsidR="00A52FD1" w:rsidRPr="003B0695" w:rsidRDefault="00A52FD1">
      <w:pPr>
        <w:spacing w:line="360" w:lineRule="auto"/>
        <w:ind w:firstLineChars="200" w:firstLine="480"/>
        <w:rPr>
          <w:bCs/>
          <w:sz w:val="24"/>
        </w:rPr>
      </w:pPr>
      <w:r w:rsidRPr="003B0695">
        <w:rPr>
          <w:bCs/>
          <w:sz w:val="24"/>
        </w:rPr>
        <w:t>35</w:t>
      </w:r>
      <w:r w:rsidRPr="003B0695">
        <w:rPr>
          <w:rFonts w:hint="eastAsia"/>
          <w:bCs/>
          <w:sz w:val="24"/>
        </w:rPr>
        <w:t>、基金合同终止日：指基金合同规定的基金合同终止事由出现后，基金财产清算完毕，清算结果报中国证监会备案并予以公告的日期</w:t>
      </w:r>
    </w:p>
    <w:p w14:paraId="7FBE96A4" w14:textId="77777777" w:rsidR="00A52FD1" w:rsidRPr="003B0695" w:rsidRDefault="00A52FD1">
      <w:pPr>
        <w:spacing w:line="360" w:lineRule="auto"/>
        <w:ind w:firstLineChars="200" w:firstLine="480"/>
        <w:rPr>
          <w:bCs/>
          <w:sz w:val="24"/>
        </w:rPr>
      </w:pPr>
      <w:r w:rsidRPr="003B0695">
        <w:rPr>
          <w:bCs/>
          <w:sz w:val="24"/>
        </w:rPr>
        <w:t>36</w:t>
      </w:r>
      <w:r w:rsidRPr="003B0695">
        <w:rPr>
          <w:rFonts w:hint="eastAsia"/>
          <w:bCs/>
          <w:sz w:val="24"/>
        </w:rPr>
        <w:t>、基金募集期：指自基金份额发售之日起至发售结束之日止的期间，最长不得超过</w:t>
      </w:r>
      <w:r w:rsidRPr="003B0695">
        <w:rPr>
          <w:bCs/>
          <w:sz w:val="24"/>
        </w:rPr>
        <w:t>3</w:t>
      </w:r>
      <w:r w:rsidRPr="003B0695">
        <w:rPr>
          <w:rFonts w:hint="eastAsia"/>
          <w:bCs/>
          <w:sz w:val="24"/>
        </w:rPr>
        <w:t>个月</w:t>
      </w:r>
    </w:p>
    <w:p w14:paraId="4DA605DE" w14:textId="77777777" w:rsidR="00A52FD1" w:rsidRPr="003B0695" w:rsidRDefault="00A52FD1">
      <w:pPr>
        <w:spacing w:line="360" w:lineRule="auto"/>
        <w:ind w:firstLineChars="200" w:firstLine="480"/>
        <w:rPr>
          <w:bCs/>
          <w:sz w:val="24"/>
        </w:rPr>
      </w:pPr>
      <w:r w:rsidRPr="003B0695">
        <w:rPr>
          <w:bCs/>
          <w:sz w:val="24"/>
        </w:rPr>
        <w:t>37</w:t>
      </w:r>
      <w:r w:rsidRPr="003B0695">
        <w:rPr>
          <w:rFonts w:hint="eastAsia"/>
          <w:bCs/>
          <w:sz w:val="24"/>
        </w:rPr>
        <w:t>、存续期：指基金合同生效至终止之间的不定期期限</w:t>
      </w:r>
    </w:p>
    <w:p w14:paraId="753BEBE3" w14:textId="77777777" w:rsidR="00A52FD1" w:rsidRPr="003B0695" w:rsidRDefault="00A52FD1">
      <w:pPr>
        <w:spacing w:line="360" w:lineRule="auto"/>
        <w:ind w:firstLineChars="200" w:firstLine="480"/>
        <w:rPr>
          <w:bCs/>
          <w:sz w:val="24"/>
        </w:rPr>
      </w:pPr>
      <w:r w:rsidRPr="003B0695">
        <w:rPr>
          <w:bCs/>
          <w:sz w:val="24"/>
        </w:rPr>
        <w:t>38</w:t>
      </w:r>
      <w:r w:rsidRPr="003B0695">
        <w:rPr>
          <w:rFonts w:hint="eastAsia"/>
          <w:bCs/>
          <w:sz w:val="24"/>
        </w:rPr>
        <w:t>、工作日：指上海证券交易所、深圳证券交易所的正常交易日</w:t>
      </w:r>
    </w:p>
    <w:p w14:paraId="16D5664B" w14:textId="77777777" w:rsidR="00A52FD1" w:rsidRPr="003B0695" w:rsidRDefault="00A52FD1">
      <w:pPr>
        <w:spacing w:line="360" w:lineRule="auto"/>
        <w:ind w:firstLineChars="200" w:firstLine="480"/>
        <w:rPr>
          <w:bCs/>
          <w:sz w:val="24"/>
        </w:rPr>
      </w:pPr>
      <w:r w:rsidRPr="003B0695">
        <w:rPr>
          <w:bCs/>
          <w:sz w:val="24"/>
        </w:rPr>
        <w:t>39</w:t>
      </w:r>
      <w:r w:rsidRPr="003B0695">
        <w:rPr>
          <w:rFonts w:hint="eastAsia"/>
          <w:bCs/>
          <w:sz w:val="24"/>
        </w:rPr>
        <w:t>、</w:t>
      </w:r>
      <w:r w:rsidRPr="003B0695">
        <w:rPr>
          <w:bCs/>
          <w:sz w:val="24"/>
        </w:rPr>
        <w:t>T</w:t>
      </w:r>
      <w:r w:rsidRPr="003B0695">
        <w:rPr>
          <w:rFonts w:hint="eastAsia"/>
          <w:bCs/>
          <w:sz w:val="24"/>
        </w:rPr>
        <w:t>日：指销售机构在规定时间受理投资人申购、赎回或其他业务申请的开放日</w:t>
      </w:r>
    </w:p>
    <w:p w14:paraId="13C2046B" w14:textId="77777777" w:rsidR="00A52FD1" w:rsidRPr="003B0695" w:rsidRDefault="00A52FD1">
      <w:pPr>
        <w:spacing w:line="360" w:lineRule="auto"/>
        <w:ind w:firstLineChars="200" w:firstLine="480"/>
        <w:rPr>
          <w:bCs/>
          <w:sz w:val="24"/>
        </w:rPr>
      </w:pPr>
      <w:r w:rsidRPr="003B0695">
        <w:rPr>
          <w:bCs/>
          <w:sz w:val="24"/>
        </w:rPr>
        <w:t>40</w:t>
      </w:r>
      <w:r w:rsidRPr="003B0695">
        <w:rPr>
          <w:rFonts w:hint="eastAsia"/>
          <w:bCs/>
          <w:sz w:val="24"/>
        </w:rPr>
        <w:t>、</w:t>
      </w:r>
      <w:r w:rsidRPr="003B0695">
        <w:rPr>
          <w:bCs/>
          <w:sz w:val="24"/>
        </w:rPr>
        <w:t>T+n</w:t>
      </w:r>
      <w:r w:rsidRPr="003B0695">
        <w:rPr>
          <w:rFonts w:hint="eastAsia"/>
          <w:bCs/>
          <w:sz w:val="24"/>
        </w:rPr>
        <w:t>日：指自</w:t>
      </w:r>
      <w:r w:rsidRPr="003B0695">
        <w:rPr>
          <w:bCs/>
          <w:sz w:val="24"/>
        </w:rPr>
        <w:t>T</w:t>
      </w:r>
      <w:r w:rsidRPr="003B0695">
        <w:rPr>
          <w:rFonts w:hint="eastAsia"/>
          <w:bCs/>
          <w:sz w:val="24"/>
        </w:rPr>
        <w:t>日起第</w:t>
      </w:r>
      <w:r w:rsidRPr="003B0695">
        <w:rPr>
          <w:bCs/>
          <w:sz w:val="24"/>
        </w:rPr>
        <w:t>n</w:t>
      </w:r>
      <w:r w:rsidRPr="003B0695">
        <w:rPr>
          <w:rFonts w:hint="eastAsia"/>
          <w:bCs/>
          <w:sz w:val="24"/>
        </w:rPr>
        <w:t>个工作日（不包含</w:t>
      </w:r>
      <w:r w:rsidRPr="003B0695">
        <w:rPr>
          <w:bCs/>
          <w:sz w:val="24"/>
        </w:rPr>
        <w:t>T</w:t>
      </w:r>
      <w:r w:rsidRPr="003B0695">
        <w:rPr>
          <w:rFonts w:hint="eastAsia"/>
          <w:bCs/>
          <w:sz w:val="24"/>
        </w:rPr>
        <w:t>日）</w:t>
      </w:r>
    </w:p>
    <w:p w14:paraId="1530470E" w14:textId="77777777" w:rsidR="00A52FD1" w:rsidRPr="003B0695" w:rsidRDefault="00A52FD1">
      <w:pPr>
        <w:spacing w:line="360" w:lineRule="auto"/>
        <w:ind w:firstLineChars="200" w:firstLine="480"/>
        <w:rPr>
          <w:bCs/>
          <w:sz w:val="24"/>
        </w:rPr>
      </w:pPr>
      <w:r w:rsidRPr="003B0695">
        <w:rPr>
          <w:bCs/>
          <w:sz w:val="24"/>
        </w:rPr>
        <w:t>41</w:t>
      </w:r>
      <w:r w:rsidRPr="003B0695">
        <w:rPr>
          <w:rFonts w:hint="eastAsia"/>
          <w:bCs/>
          <w:sz w:val="24"/>
        </w:rPr>
        <w:t>、开放日：指为投资人办理基金份额申购、赎回或其他业务的工作日</w:t>
      </w:r>
    </w:p>
    <w:p w14:paraId="782290D1" w14:textId="77777777" w:rsidR="00A52FD1" w:rsidRPr="003B0695" w:rsidRDefault="00A52FD1">
      <w:pPr>
        <w:spacing w:line="360" w:lineRule="auto"/>
        <w:ind w:firstLineChars="200" w:firstLine="480"/>
        <w:rPr>
          <w:bCs/>
          <w:sz w:val="24"/>
        </w:rPr>
      </w:pPr>
      <w:r w:rsidRPr="003B0695">
        <w:rPr>
          <w:bCs/>
          <w:sz w:val="24"/>
        </w:rPr>
        <w:t>42</w:t>
      </w:r>
      <w:r w:rsidRPr="003B0695">
        <w:rPr>
          <w:rFonts w:hint="eastAsia"/>
          <w:bCs/>
          <w:sz w:val="24"/>
        </w:rPr>
        <w:t>、开放时间：指开放日基金接受申购、赎回或其他交易的时间段</w:t>
      </w:r>
    </w:p>
    <w:p w14:paraId="611A8C9F" w14:textId="26BC2242" w:rsidR="00A52FD1" w:rsidRPr="003B0695" w:rsidRDefault="00A52FD1">
      <w:pPr>
        <w:spacing w:line="360" w:lineRule="auto"/>
        <w:ind w:firstLineChars="200" w:firstLine="480"/>
        <w:rPr>
          <w:bCs/>
          <w:sz w:val="24"/>
        </w:rPr>
      </w:pPr>
      <w:r w:rsidRPr="003B0695">
        <w:rPr>
          <w:bCs/>
          <w:sz w:val="24"/>
        </w:rPr>
        <w:t>43</w:t>
      </w:r>
      <w:r w:rsidRPr="003B0695">
        <w:rPr>
          <w:rFonts w:hint="eastAsia"/>
          <w:bCs/>
          <w:sz w:val="24"/>
        </w:rPr>
        <w:t>、《业务规则》：指上海证券交易所发布实施的《上海证券交易所交易型开放式指数基金业务实施细则》、中国证券登记结算有限责任公司发布实施的《</w:t>
      </w:r>
      <w:r w:rsidR="00131DBC" w:rsidRPr="003B0695">
        <w:rPr>
          <w:rFonts w:hint="eastAsia"/>
          <w:bCs/>
          <w:sz w:val="24"/>
        </w:rPr>
        <w:t>中国证券登记结算有限责任公司关于交易所交易型开放式证券投资基金登记结算业务实施细则</w:t>
      </w:r>
      <w:r w:rsidRPr="003B0695">
        <w:rPr>
          <w:rFonts w:hint="eastAsia"/>
          <w:bCs/>
          <w:sz w:val="24"/>
        </w:rPr>
        <w:t>》及上海证券交易所、中国证券登记结算有限责任公司、上投摩根基金管理有限公司发布的其他相关规则和规定</w:t>
      </w:r>
      <w:r w:rsidR="007B1C17" w:rsidRPr="003B0695">
        <w:rPr>
          <w:rFonts w:hint="eastAsia"/>
          <w:bCs/>
          <w:sz w:val="24"/>
        </w:rPr>
        <w:t>及其后续不时修订</w:t>
      </w:r>
    </w:p>
    <w:p w14:paraId="5291A2C7" w14:textId="77777777" w:rsidR="00A52FD1" w:rsidRPr="003B0695" w:rsidRDefault="00A52FD1">
      <w:pPr>
        <w:spacing w:line="360" w:lineRule="auto"/>
        <w:ind w:firstLineChars="200" w:firstLine="480"/>
        <w:rPr>
          <w:bCs/>
          <w:sz w:val="24"/>
        </w:rPr>
      </w:pPr>
      <w:r w:rsidRPr="003B0695">
        <w:rPr>
          <w:bCs/>
          <w:sz w:val="24"/>
        </w:rPr>
        <w:t>44</w:t>
      </w:r>
      <w:r w:rsidRPr="003B0695">
        <w:rPr>
          <w:rFonts w:hint="eastAsia"/>
          <w:bCs/>
          <w:sz w:val="24"/>
        </w:rPr>
        <w:t>、认购：指在基金募集期内，投资人根据基金合同和招募说明书的规定申请购买基金份额的行为</w:t>
      </w:r>
    </w:p>
    <w:p w14:paraId="381E7F2A" w14:textId="77777777" w:rsidR="00A52FD1" w:rsidRPr="003B0695" w:rsidRDefault="00A52FD1">
      <w:pPr>
        <w:spacing w:line="360" w:lineRule="auto"/>
        <w:ind w:firstLineChars="200" w:firstLine="480"/>
        <w:rPr>
          <w:bCs/>
          <w:sz w:val="24"/>
        </w:rPr>
      </w:pPr>
      <w:r w:rsidRPr="003B0695">
        <w:rPr>
          <w:bCs/>
          <w:sz w:val="24"/>
        </w:rPr>
        <w:t>45</w:t>
      </w:r>
      <w:r w:rsidRPr="003B0695">
        <w:rPr>
          <w:rFonts w:hint="eastAsia"/>
          <w:bCs/>
          <w:sz w:val="24"/>
        </w:rPr>
        <w:t>、申购：指基金合同生效后，投资人根据基金合同和招募说明书的规定申请购买基金份额的行为</w:t>
      </w:r>
    </w:p>
    <w:p w14:paraId="0501440E" w14:textId="77777777" w:rsidR="00A52FD1" w:rsidRPr="003B0695" w:rsidRDefault="00A52FD1">
      <w:pPr>
        <w:spacing w:line="360" w:lineRule="auto"/>
        <w:ind w:firstLineChars="200" w:firstLine="480"/>
        <w:rPr>
          <w:bCs/>
          <w:sz w:val="24"/>
        </w:rPr>
      </w:pPr>
      <w:r w:rsidRPr="003B0695">
        <w:rPr>
          <w:bCs/>
          <w:sz w:val="24"/>
        </w:rPr>
        <w:t>46</w:t>
      </w:r>
      <w:r w:rsidRPr="003B0695">
        <w:rPr>
          <w:rFonts w:hint="eastAsia"/>
          <w:bCs/>
          <w:sz w:val="24"/>
        </w:rPr>
        <w:t>、赎回：指基金合同生效后，基金份额持有人按基金合同和招募说明书规定的条件要求将基金份额兑换为赎回对价的行为</w:t>
      </w:r>
    </w:p>
    <w:p w14:paraId="1C9C7FBD" w14:textId="77777777" w:rsidR="00A52FD1" w:rsidRPr="003B0695" w:rsidRDefault="00A52FD1">
      <w:pPr>
        <w:spacing w:line="360" w:lineRule="auto"/>
        <w:ind w:firstLineChars="200" w:firstLine="480"/>
        <w:rPr>
          <w:bCs/>
          <w:sz w:val="24"/>
        </w:rPr>
      </w:pPr>
      <w:r w:rsidRPr="003B0695">
        <w:rPr>
          <w:bCs/>
          <w:sz w:val="24"/>
        </w:rPr>
        <w:t>47</w:t>
      </w:r>
      <w:r w:rsidRPr="003B0695">
        <w:rPr>
          <w:rFonts w:hint="eastAsia"/>
          <w:bCs/>
          <w:sz w:val="24"/>
        </w:rPr>
        <w:t>、申购、赎回清单：指由基金管理人编制的用以公告场内申购对价、场内赎回对价等信息的文件</w:t>
      </w:r>
    </w:p>
    <w:p w14:paraId="3ADD4768" w14:textId="77777777" w:rsidR="00A52FD1" w:rsidRPr="003B0695" w:rsidRDefault="00A52FD1">
      <w:pPr>
        <w:spacing w:line="360" w:lineRule="auto"/>
        <w:ind w:firstLineChars="200" w:firstLine="480"/>
        <w:rPr>
          <w:bCs/>
          <w:sz w:val="24"/>
        </w:rPr>
      </w:pPr>
      <w:r w:rsidRPr="003B0695">
        <w:rPr>
          <w:bCs/>
          <w:sz w:val="24"/>
        </w:rPr>
        <w:t>48</w:t>
      </w:r>
      <w:r w:rsidRPr="003B0695">
        <w:rPr>
          <w:rFonts w:hint="eastAsia"/>
          <w:bCs/>
          <w:sz w:val="24"/>
        </w:rPr>
        <w:t>、申购对价：指投资者申购基金份额时，按基金合同和招募说明书规定应交付的组合证券、现金替代、现金差额和其他对价</w:t>
      </w:r>
    </w:p>
    <w:p w14:paraId="56094123" w14:textId="77777777" w:rsidR="00A52FD1" w:rsidRPr="003B0695" w:rsidRDefault="00A52FD1">
      <w:pPr>
        <w:spacing w:line="360" w:lineRule="auto"/>
        <w:ind w:firstLineChars="200" w:firstLine="480"/>
        <w:rPr>
          <w:bCs/>
          <w:sz w:val="24"/>
        </w:rPr>
      </w:pPr>
      <w:r w:rsidRPr="003B0695">
        <w:rPr>
          <w:bCs/>
          <w:sz w:val="24"/>
        </w:rPr>
        <w:t>49</w:t>
      </w:r>
      <w:r w:rsidRPr="003B0695">
        <w:rPr>
          <w:rFonts w:hint="eastAsia"/>
          <w:bCs/>
          <w:sz w:val="24"/>
        </w:rPr>
        <w:t>、赎回对价：指基金份额持有人赎回基金份额时，基金管理人按基金合同和招募说明书规定应交付给该基金份额持有人的组合证券、现金替代、现金差额和其他对价</w:t>
      </w:r>
    </w:p>
    <w:p w14:paraId="3C14CC2F" w14:textId="77777777" w:rsidR="00A52FD1" w:rsidRPr="003B0695" w:rsidRDefault="00A52FD1">
      <w:pPr>
        <w:spacing w:line="360" w:lineRule="auto"/>
        <w:ind w:firstLineChars="200" w:firstLine="480"/>
        <w:rPr>
          <w:bCs/>
          <w:sz w:val="24"/>
        </w:rPr>
      </w:pPr>
      <w:r w:rsidRPr="003B0695">
        <w:rPr>
          <w:bCs/>
          <w:sz w:val="24"/>
        </w:rPr>
        <w:t>50</w:t>
      </w:r>
      <w:r w:rsidRPr="003B0695">
        <w:rPr>
          <w:rFonts w:hint="eastAsia"/>
          <w:bCs/>
          <w:sz w:val="24"/>
        </w:rPr>
        <w:t>、标的指数：指本基金跟踪的基准指数，是由</w:t>
      </w:r>
      <w:r w:rsidRPr="003B0695">
        <w:rPr>
          <w:bCs/>
          <w:sz w:val="24"/>
        </w:rPr>
        <w:t>MSCI</w:t>
      </w:r>
      <w:r w:rsidRPr="003B0695">
        <w:rPr>
          <w:rFonts w:hint="eastAsia"/>
          <w:bCs/>
          <w:sz w:val="24"/>
        </w:rPr>
        <w:t>公司编制并发布的</w:t>
      </w:r>
      <w:r w:rsidRPr="003B0695">
        <w:rPr>
          <w:bCs/>
          <w:sz w:val="24"/>
        </w:rPr>
        <w:t>MSCI</w:t>
      </w:r>
      <w:r w:rsidRPr="003B0695">
        <w:rPr>
          <w:rFonts w:hint="eastAsia"/>
          <w:bCs/>
          <w:sz w:val="24"/>
        </w:rPr>
        <w:t>中国</w:t>
      </w:r>
      <w:r w:rsidRPr="003B0695">
        <w:rPr>
          <w:bCs/>
          <w:sz w:val="24"/>
        </w:rPr>
        <w:t>A</w:t>
      </w:r>
      <w:r w:rsidRPr="003B0695">
        <w:rPr>
          <w:rFonts w:hint="eastAsia"/>
          <w:bCs/>
          <w:sz w:val="24"/>
        </w:rPr>
        <w:t>股人民币指数及其未来可能发生的变更，或基金管理人根据需要更换的其他指数</w:t>
      </w:r>
    </w:p>
    <w:p w14:paraId="04E9F335" w14:textId="77777777" w:rsidR="00A52FD1" w:rsidRPr="003B0695" w:rsidRDefault="00A52FD1">
      <w:pPr>
        <w:spacing w:line="360" w:lineRule="auto"/>
        <w:ind w:firstLineChars="200" w:firstLine="480"/>
        <w:rPr>
          <w:bCs/>
          <w:sz w:val="24"/>
        </w:rPr>
      </w:pPr>
      <w:r w:rsidRPr="003B0695">
        <w:rPr>
          <w:bCs/>
          <w:sz w:val="24"/>
        </w:rPr>
        <w:t>51</w:t>
      </w:r>
      <w:r w:rsidRPr="003B0695">
        <w:rPr>
          <w:rFonts w:hint="eastAsia"/>
          <w:bCs/>
          <w:sz w:val="24"/>
        </w:rPr>
        <w:t>、完全复制法：指一种构建跟踪指数的投资组合的方法。通过购买标的指数中的所有成份证券，并且按照每种成份证券在标的指数中的权重确定购买的比例，以达到复制指数的目的</w:t>
      </w:r>
    </w:p>
    <w:p w14:paraId="1E23DA59" w14:textId="77777777" w:rsidR="00A52FD1" w:rsidRPr="003B0695" w:rsidRDefault="00A52FD1">
      <w:pPr>
        <w:spacing w:line="360" w:lineRule="auto"/>
        <w:ind w:firstLineChars="200" w:firstLine="480"/>
        <w:rPr>
          <w:bCs/>
          <w:sz w:val="24"/>
        </w:rPr>
      </w:pPr>
      <w:r w:rsidRPr="003B0695">
        <w:rPr>
          <w:bCs/>
          <w:sz w:val="24"/>
        </w:rPr>
        <w:t>52</w:t>
      </w:r>
      <w:r w:rsidRPr="003B0695">
        <w:rPr>
          <w:rFonts w:hint="eastAsia"/>
          <w:bCs/>
          <w:sz w:val="24"/>
        </w:rPr>
        <w:t>、最小申购、赎回单位：指本基金申购份额、赎回份额的最低数量，投资者申购、赎回的基金份额应为最小申购、赎回单位的整数倍</w:t>
      </w:r>
    </w:p>
    <w:p w14:paraId="607C549B" w14:textId="77777777" w:rsidR="00A52FD1" w:rsidRPr="003B0695" w:rsidRDefault="00A52FD1">
      <w:pPr>
        <w:spacing w:line="360" w:lineRule="auto"/>
        <w:ind w:firstLineChars="200" w:firstLine="480"/>
        <w:rPr>
          <w:bCs/>
          <w:sz w:val="24"/>
        </w:rPr>
      </w:pPr>
      <w:r w:rsidRPr="003B0695">
        <w:rPr>
          <w:bCs/>
          <w:sz w:val="24"/>
        </w:rPr>
        <w:t>53</w:t>
      </w:r>
      <w:r w:rsidRPr="003B0695">
        <w:rPr>
          <w:rFonts w:hint="eastAsia"/>
          <w:bCs/>
          <w:sz w:val="24"/>
        </w:rPr>
        <w:t>、组合证券：指本基金标的指数所包含的全部或部分证券</w:t>
      </w:r>
    </w:p>
    <w:p w14:paraId="1CC6BB11" w14:textId="77777777" w:rsidR="00A52FD1" w:rsidRPr="003B0695" w:rsidRDefault="00A52FD1">
      <w:pPr>
        <w:spacing w:line="360" w:lineRule="auto"/>
        <w:ind w:firstLineChars="200" w:firstLine="480"/>
        <w:rPr>
          <w:bCs/>
          <w:sz w:val="24"/>
        </w:rPr>
      </w:pPr>
      <w:r w:rsidRPr="003B0695">
        <w:rPr>
          <w:bCs/>
          <w:sz w:val="24"/>
        </w:rPr>
        <w:t>54</w:t>
      </w:r>
      <w:r w:rsidRPr="003B0695">
        <w:rPr>
          <w:rFonts w:hint="eastAsia"/>
          <w:bCs/>
          <w:sz w:val="24"/>
        </w:rPr>
        <w:t>、现金替代：指申购、赎回过程中，投资者按基金合同和招募说明书的规定，用于替代组合证券中部分证券的一定数量的现金</w:t>
      </w:r>
    </w:p>
    <w:p w14:paraId="0F033F37" w14:textId="77777777" w:rsidR="00A52FD1" w:rsidRPr="003B0695" w:rsidRDefault="00A52FD1">
      <w:pPr>
        <w:spacing w:line="360" w:lineRule="auto"/>
        <w:ind w:firstLineChars="200" w:firstLine="480"/>
        <w:rPr>
          <w:bCs/>
          <w:sz w:val="24"/>
        </w:rPr>
      </w:pPr>
      <w:r w:rsidRPr="003B0695">
        <w:rPr>
          <w:bCs/>
          <w:sz w:val="24"/>
        </w:rPr>
        <w:t>55</w:t>
      </w:r>
      <w:r w:rsidRPr="003B0695">
        <w:rPr>
          <w:rFonts w:hint="eastAsia"/>
          <w:bCs/>
          <w:sz w:val="24"/>
        </w:rPr>
        <w:t>、现金差额：指申购、赎回过程中，最小申购、赎回单位的资产净值与按当日收盘价计算的最小申购、赎回单位中的组合证券市值和现金替代之差；投资者申购、赎回时应支付或应获得的现金差额根据最小申购、赎回单位对应的现金差额、申购或赎回的基金份额数计算</w:t>
      </w:r>
    </w:p>
    <w:p w14:paraId="0A9CD1C3" w14:textId="77777777" w:rsidR="00A52FD1" w:rsidRPr="003B0695" w:rsidRDefault="00A52FD1">
      <w:pPr>
        <w:spacing w:line="360" w:lineRule="auto"/>
        <w:ind w:firstLineChars="200" w:firstLine="480"/>
        <w:rPr>
          <w:bCs/>
          <w:sz w:val="24"/>
        </w:rPr>
      </w:pPr>
      <w:r w:rsidRPr="003B0695">
        <w:rPr>
          <w:bCs/>
          <w:sz w:val="24"/>
        </w:rPr>
        <w:t>56</w:t>
      </w:r>
      <w:r w:rsidRPr="003B0695">
        <w:rPr>
          <w:rFonts w:hint="eastAsia"/>
          <w:bCs/>
          <w:sz w:val="24"/>
        </w:rPr>
        <w:t>、预估现金差额：指由基金管理人计算并在</w:t>
      </w:r>
      <w:r w:rsidRPr="003B0695">
        <w:rPr>
          <w:bCs/>
          <w:sz w:val="24"/>
        </w:rPr>
        <w:t>T</w:t>
      </w:r>
      <w:r w:rsidRPr="003B0695">
        <w:rPr>
          <w:rFonts w:hint="eastAsia"/>
          <w:bCs/>
          <w:sz w:val="24"/>
        </w:rPr>
        <w:t>日申购赎回清单中公布的当日现金差额预估值，预估现金差额由申购赎回代理券商预先冻结</w:t>
      </w:r>
    </w:p>
    <w:p w14:paraId="3D27E2D5" w14:textId="77777777" w:rsidR="00A52FD1" w:rsidRPr="003B0695" w:rsidRDefault="00A52FD1">
      <w:pPr>
        <w:spacing w:line="360" w:lineRule="auto"/>
        <w:ind w:firstLineChars="200" w:firstLine="480"/>
        <w:rPr>
          <w:bCs/>
          <w:sz w:val="24"/>
        </w:rPr>
      </w:pPr>
      <w:r w:rsidRPr="003B0695">
        <w:rPr>
          <w:bCs/>
          <w:sz w:val="24"/>
        </w:rPr>
        <w:t>57</w:t>
      </w:r>
      <w:r w:rsidRPr="003B0695">
        <w:rPr>
          <w:rFonts w:hint="eastAsia"/>
          <w:bCs/>
          <w:sz w:val="24"/>
        </w:rPr>
        <w:t>、基金份额参考净值：指基金管理人或其委托的机构根据申购、赎回清单和组合证券内各只证券的实时成交数据计算并由上海证券交易所在交易时间内发布的基金份额参考净值，简称</w:t>
      </w:r>
      <w:r w:rsidRPr="003B0695">
        <w:rPr>
          <w:bCs/>
          <w:sz w:val="24"/>
        </w:rPr>
        <w:t>IOPV</w:t>
      </w:r>
    </w:p>
    <w:p w14:paraId="3E35D9AC" w14:textId="77777777" w:rsidR="00A52FD1" w:rsidRPr="003B0695" w:rsidRDefault="00A52FD1">
      <w:pPr>
        <w:spacing w:line="360" w:lineRule="auto"/>
        <w:ind w:firstLineChars="200" w:firstLine="480"/>
        <w:rPr>
          <w:bCs/>
          <w:sz w:val="24"/>
        </w:rPr>
      </w:pPr>
      <w:r w:rsidRPr="003B0695">
        <w:rPr>
          <w:bCs/>
          <w:sz w:val="24"/>
        </w:rPr>
        <w:t>58</w:t>
      </w:r>
      <w:r w:rsidRPr="003B0695">
        <w:rPr>
          <w:rFonts w:hint="eastAsia"/>
          <w:bCs/>
          <w:sz w:val="24"/>
        </w:rPr>
        <w:t>、基金份额折算：指基金管理人根据基金合同规定在不改变投资者权益的前提下将投资者的基金份额净值及数量进行相应调整的行为</w:t>
      </w:r>
    </w:p>
    <w:p w14:paraId="32EC8296" w14:textId="77777777" w:rsidR="00A52FD1" w:rsidRPr="003B0695" w:rsidRDefault="00A52FD1">
      <w:pPr>
        <w:spacing w:line="360" w:lineRule="auto"/>
        <w:ind w:firstLineChars="200" w:firstLine="480"/>
        <w:rPr>
          <w:bCs/>
          <w:sz w:val="24"/>
        </w:rPr>
      </w:pPr>
      <w:r w:rsidRPr="003B0695">
        <w:rPr>
          <w:bCs/>
          <w:sz w:val="24"/>
        </w:rPr>
        <w:t>59</w:t>
      </w:r>
      <w:r w:rsidRPr="003B0695">
        <w:rPr>
          <w:rFonts w:hint="eastAsia"/>
          <w:bCs/>
          <w:sz w:val="24"/>
        </w:rPr>
        <w:t>、转托管：指基金份额持有人在本基金的不同销售机构之间实施的变更所持基金份额销售机构的操作</w:t>
      </w:r>
    </w:p>
    <w:p w14:paraId="365A8BEF" w14:textId="77777777" w:rsidR="00A52FD1" w:rsidRPr="003B0695" w:rsidRDefault="00A52FD1">
      <w:pPr>
        <w:spacing w:line="360" w:lineRule="auto"/>
        <w:ind w:firstLineChars="200" w:firstLine="480"/>
        <w:rPr>
          <w:bCs/>
          <w:sz w:val="24"/>
        </w:rPr>
      </w:pPr>
      <w:r w:rsidRPr="003B0695">
        <w:rPr>
          <w:bCs/>
          <w:sz w:val="24"/>
        </w:rPr>
        <w:t>60</w:t>
      </w:r>
      <w:r w:rsidRPr="003B0695">
        <w:rPr>
          <w:rFonts w:hint="eastAsia"/>
          <w:bCs/>
          <w:sz w:val="24"/>
        </w:rPr>
        <w:t>、元：指人民币元</w:t>
      </w:r>
    </w:p>
    <w:p w14:paraId="4AB728B0" w14:textId="77777777" w:rsidR="00A52FD1" w:rsidRPr="003B0695" w:rsidRDefault="00A52FD1">
      <w:pPr>
        <w:spacing w:line="360" w:lineRule="auto"/>
        <w:ind w:firstLineChars="200" w:firstLine="480"/>
        <w:rPr>
          <w:bCs/>
          <w:sz w:val="24"/>
        </w:rPr>
      </w:pPr>
      <w:r w:rsidRPr="003B0695">
        <w:rPr>
          <w:bCs/>
          <w:sz w:val="24"/>
        </w:rPr>
        <w:t>61</w:t>
      </w:r>
      <w:r w:rsidRPr="003B0695">
        <w:rPr>
          <w:rFonts w:hint="eastAsia"/>
          <w:bCs/>
          <w:sz w:val="24"/>
        </w:rPr>
        <w:t>、基金收益：指基金投资所得红利、股息、债券利息、买卖证券价差、银行存款利息、已实现的其他合法收入及因运用基金财产带来的成本和费用的节约</w:t>
      </w:r>
    </w:p>
    <w:p w14:paraId="6FA0D21C" w14:textId="77777777" w:rsidR="00A52FD1" w:rsidRPr="003B0695" w:rsidRDefault="00A52FD1">
      <w:pPr>
        <w:spacing w:line="360" w:lineRule="auto"/>
        <w:ind w:firstLineChars="200" w:firstLine="480"/>
        <w:rPr>
          <w:bCs/>
          <w:sz w:val="24"/>
        </w:rPr>
      </w:pPr>
      <w:r w:rsidRPr="003B0695">
        <w:rPr>
          <w:bCs/>
          <w:sz w:val="24"/>
        </w:rPr>
        <w:t>62</w:t>
      </w:r>
      <w:r w:rsidRPr="003B0695">
        <w:rPr>
          <w:rFonts w:hint="eastAsia"/>
          <w:bCs/>
          <w:sz w:val="24"/>
        </w:rPr>
        <w:t>、收益评价日：指基金管理人计算基金份额净值增长率与标的指数同期增长率差额之日</w:t>
      </w:r>
    </w:p>
    <w:p w14:paraId="07A964C7" w14:textId="77777777" w:rsidR="00A52FD1" w:rsidRPr="003B0695" w:rsidRDefault="00A52FD1">
      <w:pPr>
        <w:spacing w:line="360" w:lineRule="auto"/>
        <w:ind w:firstLineChars="200" w:firstLine="480"/>
        <w:rPr>
          <w:bCs/>
          <w:sz w:val="24"/>
        </w:rPr>
      </w:pPr>
      <w:r w:rsidRPr="003B0695">
        <w:rPr>
          <w:bCs/>
          <w:sz w:val="24"/>
        </w:rPr>
        <w:t>63</w:t>
      </w:r>
      <w:r w:rsidRPr="003B0695">
        <w:rPr>
          <w:rFonts w:hint="eastAsia"/>
          <w:bCs/>
          <w:sz w:val="24"/>
        </w:rPr>
        <w:t>、基金份额净值增长率：指收益评价日基金份额净值与基金上市前一日基金份额净值之比减去</w:t>
      </w:r>
      <w:r w:rsidRPr="003B0695">
        <w:rPr>
          <w:bCs/>
          <w:sz w:val="24"/>
        </w:rPr>
        <w:t>1</w:t>
      </w:r>
      <w:r w:rsidRPr="003B0695">
        <w:rPr>
          <w:rFonts w:hint="eastAsia"/>
          <w:bCs/>
          <w:sz w:val="24"/>
        </w:rPr>
        <w:t>乘以</w:t>
      </w:r>
      <w:r w:rsidRPr="003B0695">
        <w:rPr>
          <w:bCs/>
          <w:sz w:val="24"/>
        </w:rPr>
        <w:t>100%</w:t>
      </w:r>
      <w:r w:rsidRPr="003B0695">
        <w:rPr>
          <w:rFonts w:hint="eastAsia"/>
          <w:bCs/>
          <w:sz w:val="24"/>
        </w:rPr>
        <w:t>（期间如发生基金份额折算，则以基金份额折算日为初始日重新计算）</w:t>
      </w:r>
    </w:p>
    <w:p w14:paraId="088BC94A" w14:textId="77777777" w:rsidR="00A52FD1" w:rsidRPr="003B0695" w:rsidRDefault="00A52FD1">
      <w:pPr>
        <w:spacing w:line="360" w:lineRule="auto"/>
        <w:ind w:firstLineChars="200" w:firstLine="480"/>
        <w:rPr>
          <w:bCs/>
          <w:sz w:val="24"/>
        </w:rPr>
      </w:pPr>
      <w:r w:rsidRPr="003B0695">
        <w:rPr>
          <w:bCs/>
          <w:sz w:val="24"/>
        </w:rPr>
        <w:t>64</w:t>
      </w:r>
      <w:r w:rsidRPr="003B0695">
        <w:rPr>
          <w:rFonts w:hint="eastAsia"/>
          <w:bCs/>
          <w:sz w:val="24"/>
        </w:rPr>
        <w:t>、标的指数同期增长率：指收益评价日标的指数收盘值与基金上市前一日标的指数收盘值之比减去</w:t>
      </w:r>
      <w:r w:rsidRPr="003B0695">
        <w:rPr>
          <w:bCs/>
          <w:sz w:val="24"/>
        </w:rPr>
        <w:t>1</w:t>
      </w:r>
      <w:r w:rsidRPr="003B0695">
        <w:rPr>
          <w:rFonts w:hint="eastAsia"/>
          <w:bCs/>
          <w:sz w:val="24"/>
        </w:rPr>
        <w:t>乘以</w:t>
      </w:r>
      <w:r w:rsidRPr="003B0695">
        <w:rPr>
          <w:bCs/>
          <w:sz w:val="24"/>
        </w:rPr>
        <w:t>100%</w:t>
      </w:r>
      <w:r w:rsidRPr="003B0695">
        <w:rPr>
          <w:rFonts w:hint="eastAsia"/>
          <w:bCs/>
          <w:sz w:val="24"/>
        </w:rPr>
        <w:t>（期间如发生基金份额折算，则以基金份额折算日为初始日重新计算）</w:t>
      </w:r>
    </w:p>
    <w:p w14:paraId="75B5C8B0" w14:textId="77777777" w:rsidR="00A52FD1" w:rsidRPr="003B0695" w:rsidRDefault="00A52FD1">
      <w:pPr>
        <w:spacing w:line="360" w:lineRule="auto"/>
        <w:ind w:firstLineChars="200" w:firstLine="480"/>
        <w:rPr>
          <w:bCs/>
          <w:sz w:val="24"/>
        </w:rPr>
      </w:pPr>
      <w:r w:rsidRPr="003B0695">
        <w:rPr>
          <w:bCs/>
          <w:sz w:val="24"/>
        </w:rPr>
        <w:t>65</w:t>
      </w:r>
      <w:r w:rsidRPr="003B0695">
        <w:rPr>
          <w:rFonts w:hint="eastAsia"/>
          <w:bCs/>
          <w:sz w:val="24"/>
        </w:rPr>
        <w:t>、基金资产总值：指基金拥有的各类有价证券、银行存款本息、基金应收款项及其他资产的价值总和</w:t>
      </w:r>
    </w:p>
    <w:p w14:paraId="59E0F99A" w14:textId="77777777" w:rsidR="00A52FD1" w:rsidRPr="003B0695" w:rsidRDefault="00A52FD1">
      <w:pPr>
        <w:spacing w:line="360" w:lineRule="auto"/>
        <w:ind w:firstLineChars="200" w:firstLine="480"/>
        <w:rPr>
          <w:bCs/>
          <w:sz w:val="24"/>
        </w:rPr>
      </w:pPr>
      <w:r w:rsidRPr="003B0695">
        <w:rPr>
          <w:bCs/>
          <w:sz w:val="24"/>
        </w:rPr>
        <w:t>66</w:t>
      </w:r>
      <w:r w:rsidRPr="003B0695">
        <w:rPr>
          <w:rFonts w:hint="eastAsia"/>
          <w:bCs/>
          <w:sz w:val="24"/>
        </w:rPr>
        <w:t>、基金资产净值：指基金资产总值减去基金负债后的价值</w:t>
      </w:r>
    </w:p>
    <w:p w14:paraId="26D477EA" w14:textId="77777777" w:rsidR="00A52FD1" w:rsidRPr="003B0695" w:rsidRDefault="00A52FD1">
      <w:pPr>
        <w:spacing w:line="360" w:lineRule="auto"/>
        <w:ind w:firstLineChars="200" w:firstLine="480"/>
        <w:rPr>
          <w:bCs/>
          <w:sz w:val="24"/>
        </w:rPr>
      </w:pPr>
      <w:r w:rsidRPr="003B0695">
        <w:rPr>
          <w:bCs/>
          <w:sz w:val="24"/>
        </w:rPr>
        <w:t>67</w:t>
      </w:r>
      <w:r w:rsidRPr="003B0695">
        <w:rPr>
          <w:rFonts w:hint="eastAsia"/>
          <w:bCs/>
          <w:sz w:val="24"/>
        </w:rPr>
        <w:t>、基金份额净值：指计算日基金资产净值除以计算日基金份额总数</w:t>
      </w:r>
    </w:p>
    <w:p w14:paraId="40092639" w14:textId="77777777" w:rsidR="00A52FD1" w:rsidRPr="003B0695" w:rsidRDefault="00A52FD1">
      <w:pPr>
        <w:spacing w:line="360" w:lineRule="auto"/>
        <w:ind w:firstLineChars="200" w:firstLine="480"/>
        <w:rPr>
          <w:bCs/>
          <w:sz w:val="24"/>
        </w:rPr>
      </w:pPr>
      <w:r w:rsidRPr="003B0695">
        <w:rPr>
          <w:bCs/>
          <w:sz w:val="24"/>
        </w:rPr>
        <w:t>68</w:t>
      </w:r>
      <w:r w:rsidRPr="003B0695">
        <w:rPr>
          <w:rFonts w:hint="eastAsia"/>
          <w:bCs/>
          <w:sz w:val="24"/>
        </w:rPr>
        <w:t>、基金资产估值：指计算评估基金资产和负债的价值，以确定基金资产净值和基金份额净值的过程</w:t>
      </w:r>
    </w:p>
    <w:p w14:paraId="3A0C26DC" w14:textId="77777777" w:rsidR="00A52FD1" w:rsidRPr="003B0695" w:rsidRDefault="00A52FD1">
      <w:pPr>
        <w:spacing w:line="360" w:lineRule="auto"/>
        <w:ind w:firstLineChars="200" w:firstLine="480"/>
        <w:rPr>
          <w:bCs/>
          <w:sz w:val="24"/>
        </w:rPr>
      </w:pPr>
      <w:r w:rsidRPr="003B0695">
        <w:rPr>
          <w:bCs/>
          <w:sz w:val="24"/>
        </w:rPr>
        <w:t>69</w:t>
      </w:r>
      <w:r w:rsidRPr="003B0695">
        <w:rPr>
          <w:rFonts w:hint="eastAsia"/>
          <w:bCs/>
          <w:sz w:val="24"/>
        </w:rPr>
        <w:t>、流动性受限资产：指由于法律法规、监管、合同或操作障碍等原因无法以合理价格予以变现的资产，包括但不限于到期日在</w:t>
      </w:r>
      <w:r w:rsidRPr="003B0695">
        <w:rPr>
          <w:bCs/>
          <w:sz w:val="24"/>
        </w:rPr>
        <w:t>10</w:t>
      </w:r>
      <w:r w:rsidRPr="003B0695">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7F3B8AB4" w14:textId="77777777" w:rsidR="00A52FD1" w:rsidRPr="003B0695" w:rsidRDefault="00A52FD1">
      <w:pPr>
        <w:spacing w:line="360" w:lineRule="auto"/>
        <w:ind w:firstLineChars="200" w:firstLine="480"/>
        <w:rPr>
          <w:bCs/>
          <w:sz w:val="24"/>
        </w:rPr>
      </w:pPr>
      <w:r w:rsidRPr="003B0695">
        <w:rPr>
          <w:bCs/>
          <w:sz w:val="24"/>
        </w:rPr>
        <w:t>70</w:t>
      </w:r>
      <w:r w:rsidRPr="003B0695">
        <w:rPr>
          <w:rFonts w:hint="eastAsia"/>
          <w:bCs/>
          <w:sz w:val="24"/>
        </w:rPr>
        <w:t>、转融通证券出借业务：指基金以一定的费率通过证券交易所综合业务平台向中国证券金融股份有限公司出借证券，中国证券金融股份有限公司到期归还所借证券及相应权益补偿并支付费用的业务</w:t>
      </w:r>
    </w:p>
    <w:p w14:paraId="2A4511DB" w14:textId="77777777" w:rsidR="00A52FD1" w:rsidRPr="003B0695" w:rsidRDefault="00A52FD1">
      <w:pPr>
        <w:spacing w:line="360" w:lineRule="auto"/>
        <w:ind w:firstLineChars="200" w:firstLine="480"/>
        <w:rPr>
          <w:bCs/>
          <w:sz w:val="24"/>
        </w:rPr>
      </w:pPr>
      <w:r w:rsidRPr="003B0695">
        <w:rPr>
          <w:bCs/>
          <w:sz w:val="24"/>
        </w:rPr>
        <w:t>71</w:t>
      </w:r>
      <w:r w:rsidRPr="003B0695">
        <w:rPr>
          <w:rFonts w:hint="eastAsia"/>
          <w:bCs/>
          <w:sz w:val="24"/>
        </w:rPr>
        <w:t>、指定媒介：指中国证监会指定的用以进行信息披露的全国性报刊及指定互联网网站（包括基金管理人网站、基金托管人网站、中国证监会基金电子披露网站）等媒介</w:t>
      </w:r>
    </w:p>
    <w:p w14:paraId="7A5E8653" w14:textId="29C5394F" w:rsidR="00A51A3B" w:rsidRPr="003B0695" w:rsidRDefault="00A52FD1">
      <w:pPr>
        <w:spacing w:line="360" w:lineRule="auto"/>
        <w:ind w:firstLineChars="200" w:firstLine="480"/>
        <w:rPr>
          <w:bCs/>
          <w:sz w:val="24"/>
        </w:rPr>
      </w:pPr>
      <w:r w:rsidRPr="003B0695">
        <w:rPr>
          <w:bCs/>
          <w:sz w:val="24"/>
        </w:rPr>
        <w:t>72</w:t>
      </w:r>
      <w:r w:rsidRPr="003B0695">
        <w:rPr>
          <w:rFonts w:hint="eastAsia"/>
          <w:bCs/>
          <w:sz w:val="24"/>
        </w:rPr>
        <w:t>、不可抗力：指基金合同当事人不能预见、不能避免且不能克服的客观事件。</w:t>
      </w:r>
    </w:p>
    <w:p w14:paraId="1B9908BA" w14:textId="62044F94" w:rsidR="001C1484" w:rsidRPr="003B0695" w:rsidRDefault="001C1484">
      <w:pPr>
        <w:spacing w:line="360" w:lineRule="auto"/>
        <w:ind w:firstLineChars="200" w:firstLine="480"/>
        <w:rPr>
          <w:bCs/>
          <w:sz w:val="24"/>
          <w:szCs w:val="21"/>
        </w:rPr>
      </w:pPr>
    </w:p>
    <w:p w14:paraId="58F083D0" w14:textId="77777777" w:rsidR="001C1484" w:rsidRPr="003B0695" w:rsidRDefault="001C1484">
      <w:pPr>
        <w:pStyle w:val="1"/>
        <w:jc w:val="center"/>
        <w:rPr>
          <w:rStyle w:val="read"/>
          <w:sz w:val="24"/>
          <w:szCs w:val="21"/>
        </w:rPr>
      </w:pPr>
      <w:bookmarkStart w:id="13" w:name="_Toc63780307"/>
      <w:r w:rsidRPr="003B0695">
        <w:rPr>
          <w:rStyle w:val="read"/>
          <w:rFonts w:hint="eastAsia"/>
          <w:sz w:val="24"/>
          <w:szCs w:val="21"/>
        </w:rPr>
        <w:t>三、基金管理人</w:t>
      </w:r>
      <w:bookmarkEnd w:id="11"/>
      <w:bookmarkEnd w:id="12"/>
      <w:bookmarkEnd w:id="13"/>
    </w:p>
    <w:p w14:paraId="426A2F4F" w14:textId="77777777" w:rsidR="002607CF" w:rsidRPr="003B0695" w:rsidRDefault="002607CF">
      <w:pPr>
        <w:spacing w:line="360" w:lineRule="auto"/>
        <w:rPr>
          <w:rStyle w:val="read"/>
          <w:sz w:val="24"/>
          <w:szCs w:val="21"/>
        </w:rPr>
      </w:pPr>
      <w:r w:rsidRPr="003B0695">
        <w:rPr>
          <w:rStyle w:val="read"/>
          <w:rFonts w:hint="eastAsia"/>
          <w:sz w:val="24"/>
          <w:szCs w:val="21"/>
        </w:rPr>
        <w:t>一、基金管理人概况</w:t>
      </w:r>
    </w:p>
    <w:p w14:paraId="7EA5D119" w14:textId="4D04BE30" w:rsidR="002607CF" w:rsidRPr="003B0695" w:rsidRDefault="002607CF">
      <w:pPr>
        <w:spacing w:line="360" w:lineRule="auto"/>
        <w:ind w:leftChars="200" w:left="420"/>
        <w:rPr>
          <w:rStyle w:val="read"/>
          <w:sz w:val="24"/>
          <w:szCs w:val="21"/>
        </w:rPr>
      </w:pPr>
      <w:r w:rsidRPr="003B0695">
        <w:rPr>
          <w:rStyle w:val="read"/>
          <w:rFonts w:hint="eastAsia"/>
          <w:sz w:val="24"/>
          <w:szCs w:val="21"/>
        </w:rPr>
        <w:t>本基金的基金管理人为上投摩根基金管理有限公司，基本信息如下：</w:t>
      </w:r>
      <w:r w:rsidRPr="003B0695">
        <w:rPr>
          <w:sz w:val="24"/>
          <w:szCs w:val="21"/>
        </w:rPr>
        <w:br/>
      </w:r>
      <w:r w:rsidRPr="003B0695">
        <w:rPr>
          <w:rStyle w:val="read"/>
          <w:rFonts w:hint="eastAsia"/>
          <w:sz w:val="24"/>
          <w:szCs w:val="21"/>
        </w:rPr>
        <w:t>注册地址：中国（上海）自由贸易试验区富城路</w:t>
      </w:r>
      <w:r w:rsidRPr="003B0695">
        <w:rPr>
          <w:rStyle w:val="read"/>
          <w:sz w:val="24"/>
          <w:szCs w:val="21"/>
        </w:rPr>
        <w:t>99</w:t>
      </w:r>
      <w:r w:rsidRPr="003B0695">
        <w:rPr>
          <w:rStyle w:val="read"/>
          <w:rFonts w:hint="eastAsia"/>
          <w:sz w:val="24"/>
          <w:szCs w:val="21"/>
        </w:rPr>
        <w:t>号震旦国际大楼</w:t>
      </w:r>
      <w:r w:rsidR="00952A96" w:rsidRPr="003B0695">
        <w:rPr>
          <w:rStyle w:val="read"/>
          <w:sz w:val="24"/>
          <w:szCs w:val="21"/>
        </w:rPr>
        <w:t>25</w:t>
      </w:r>
      <w:r w:rsidRPr="003B0695">
        <w:rPr>
          <w:rStyle w:val="read"/>
          <w:rFonts w:hint="eastAsia"/>
          <w:sz w:val="24"/>
          <w:szCs w:val="21"/>
        </w:rPr>
        <w:t>层</w:t>
      </w:r>
      <w:r w:rsidRPr="003B0695">
        <w:rPr>
          <w:sz w:val="24"/>
          <w:szCs w:val="21"/>
        </w:rPr>
        <w:br/>
      </w:r>
      <w:r w:rsidRPr="003B0695">
        <w:rPr>
          <w:rStyle w:val="read"/>
          <w:rFonts w:hint="eastAsia"/>
          <w:sz w:val="24"/>
          <w:szCs w:val="21"/>
        </w:rPr>
        <w:t>办公地址：中国（上海）自由贸易试验区富城路</w:t>
      </w:r>
      <w:r w:rsidRPr="003B0695">
        <w:rPr>
          <w:rStyle w:val="read"/>
          <w:sz w:val="24"/>
          <w:szCs w:val="21"/>
        </w:rPr>
        <w:t>99</w:t>
      </w:r>
      <w:r w:rsidRPr="003B0695">
        <w:rPr>
          <w:rStyle w:val="read"/>
          <w:rFonts w:hint="eastAsia"/>
          <w:sz w:val="24"/>
          <w:szCs w:val="21"/>
        </w:rPr>
        <w:t>号震旦国际大楼</w:t>
      </w:r>
      <w:r w:rsidRPr="003B0695">
        <w:rPr>
          <w:rStyle w:val="read"/>
          <w:sz w:val="24"/>
          <w:szCs w:val="21"/>
        </w:rPr>
        <w:t>25</w:t>
      </w:r>
      <w:r w:rsidRPr="003B0695">
        <w:rPr>
          <w:rStyle w:val="read"/>
          <w:rFonts w:hint="eastAsia"/>
          <w:sz w:val="24"/>
          <w:szCs w:val="21"/>
        </w:rPr>
        <w:t>层</w:t>
      </w:r>
      <w:r w:rsidRPr="003B0695">
        <w:rPr>
          <w:sz w:val="24"/>
          <w:szCs w:val="21"/>
        </w:rPr>
        <w:br/>
      </w:r>
      <w:r w:rsidRPr="003B0695">
        <w:rPr>
          <w:rStyle w:val="read"/>
          <w:rFonts w:hint="eastAsia"/>
          <w:sz w:val="24"/>
          <w:szCs w:val="21"/>
        </w:rPr>
        <w:t>法定代表人：</w:t>
      </w:r>
      <w:r w:rsidR="004D1FCF" w:rsidRPr="003B0695">
        <w:rPr>
          <w:rStyle w:val="read"/>
          <w:rFonts w:hint="eastAsia"/>
          <w:sz w:val="24"/>
          <w:szCs w:val="21"/>
        </w:rPr>
        <w:t>陈兵</w:t>
      </w:r>
      <w:r w:rsidRPr="003B0695">
        <w:rPr>
          <w:sz w:val="24"/>
          <w:szCs w:val="21"/>
        </w:rPr>
        <w:br/>
      </w:r>
      <w:r w:rsidRPr="003B0695">
        <w:rPr>
          <w:rStyle w:val="read"/>
          <w:rFonts w:hint="eastAsia"/>
          <w:sz w:val="24"/>
          <w:szCs w:val="21"/>
        </w:rPr>
        <w:t>总经理：</w:t>
      </w:r>
      <w:r w:rsidR="001A7B1C" w:rsidRPr="003B0695">
        <w:rPr>
          <w:rStyle w:val="read"/>
          <w:rFonts w:hint="eastAsia"/>
          <w:sz w:val="24"/>
          <w:szCs w:val="21"/>
        </w:rPr>
        <w:t>王大智</w:t>
      </w:r>
      <w:r w:rsidRPr="003B0695">
        <w:rPr>
          <w:sz w:val="24"/>
          <w:szCs w:val="21"/>
        </w:rPr>
        <w:br/>
      </w:r>
      <w:r w:rsidRPr="003B0695">
        <w:rPr>
          <w:rStyle w:val="read"/>
          <w:rFonts w:hint="eastAsia"/>
          <w:sz w:val="24"/>
          <w:szCs w:val="21"/>
        </w:rPr>
        <w:t>成立日期：</w:t>
      </w:r>
      <w:r w:rsidRPr="003B0695">
        <w:rPr>
          <w:rStyle w:val="read"/>
          <w:sz w:val="24"/>
          <w:szCs w:val="21"/>
        </w:rPr>
        <w:t>2004</w:t>
      </w:r>
      <w:r w:rsidRPr="003B0695">
        <w:rPr>
          <w:rStyle w:val="read"/>
          <w:rFonts w:hint="eastAsia"/>
          <w:sz w:val="24"/>
          <w:szCs w:val="21"/>
        </w:rPr>
        <w:t>年</w:t>
      </w:r>
      <w:r w:rsidRPr="003B0695">
        <w:rPr>
          <w:rStyle w:val="read"/>
          <w:sz w:val="24"/>
          <w:szCs w:val="21"/>
        </w:rPr>
        <w:t xml:space="preserve"> 5 </w:t>
      </w:r>
      <w:r w:rsidRPr="003B0695">
        <w:rPr>
          <w:rStyle w:val="read"/>
          <w:rFonts w:hint="eastAsia"/>
          <w:sz w:val="24"/>
          <w:szCs w:val="21"/>
        </w:rPr>
        <w:t>月</w:t>
      </w:r>
      <w:r w:rsidRPr="003B0695">
        <w:rPr>
          <w:rStyle w:val="read"/>
          <w:sz w:val="24"/>
          <w:szCs w:val="21"/>
        </w:rPr>
        <w:t xml:space="preserve"> 12 </w:t>
      </w:r>
      <w:r w:rsidRPr="003B0695">
        <w:rPr>
          <w:rStyle w:val="read"/>
          <w:rFonts w:hint="eastAsia"/>
          <w:sz w:val="24"/>
          <w:szCs w:val="21"/>
        </w:rPr>
        <w:t>日</w:t>
      </w:r>
      <w:r w:rsidRPr="003B0695">
        <w:rPr>
          <w:rStyle w:val="read"/>
          <w:sz w:val="24"/>
          <w:szCs w:val="21"/>
        </w:rPr>
        <w:br/>
      </w:r>
      <w:r w:rsidRPr="003B0695">
        <w:rPr>
          <w:rStyle w:val="read"/>
          <w:rFonts w:hint="eastAsia"/>
          <w:sz w:val="24"/>
          <w:szCs w:val="21"/>
        </w:rPr>
        <w:t>实缴注册资本：贰亿伍仟万元人民币</w:t>
      </w:r>
    </w:p>
    <w:p w14:paraId="3A539F66" w14:textId="77777777" w:rsidR="002607CF" w:rsidRPr="003B0695" w:rsidRDefault="002607CF">
      <w:pPr>
        <w:spacing w:line="360" w:lineRule="auto"/>
        <w:ind w:firstLineChars="200" w:firstLine="480"/>
        <w:rPr>
          <w:rStyle w:val="read"/>
          <w:sz w:val="24"/>
          <w:szCs w:val="21"/>
        </w:rPr>
      </w:pPr>
      <w:r w:rsidRPr="003B0695">
        <w:rPr>
          <w:rStyle w:val="read"/>
          <w:rFonts w:hint="eastAsia"/>
          <w:sz w:val="24"/>
          <w:szCs w:val="21"/>
        </w:rPr>
        <w:t>股东名称、股权结构及持股比例：</w:t>
      </w:r>
    </w:p>
    <w:p w14:paraId="3516D483" w14:textId="77777777" w:rsidR="002607CF" w:rsidRPr="003B0695" w:rsidRDefault="002607CF">
      <w:pPr>
        <w:spacing w:line="360" w:lineRule="auto"/>
        <w:ind w:firstLineChars="200" w:firstLine="480"/>
        <w:rPr>
          <w:rStyle w:val="read"/>
          <w:sz w:val="24"/>
          <w:szCs w:val="21"/>
        </w:rPr>
      </w:pPr>
      <w:r w:rsidRPr="003B0695">
        <w:rPr>
          <w:rStyle w:val="read"/>
          <w:rFonts w:hint="eastAsia"/>
          <w:sz w:val="24"/>
          <w:szCs w:val="21"/>
        </w:rPr>
        <w:t>上海国际信托投资有限公司</w:t>
      </w:r>
      <w:r w:rsidRPr="003B0695">
        <w:rPr>
          <w:rStyle w:val="read"/>
          <w:sz w:val="24"/>
          <w:szCs w:val="21"/>
        </w:rPr>
        <w:tab/>
      </w:r>
      <w:r w:rsidRPr="003B0695">
        <w:rPr>
          <w:rStyle w:val="read"/>
          <w:sz w:val="24"/>
          <w:szCs w:val="21"/>
        </w:rPr>
        <w:tab/>
      </w:r>
      <w:r w:rsidRPr="003B0695">
        <w:rPr>
          <w:rStyle w:val="read"/>
          <w:sz w:val="24"/>
          <w:szCs w:val="21"/>
        </w:rPr>
        <w:tab/>
      </w:r>
      <w:r w:rsidRPr="003B0695">
        <w:rPr>
          <w:rStyle w:val="read"/>
          <w:sz w:val="24"/>
          <w:szCs w:val="21"/>
        </w:rPr>
        <w:tab/>
      </w:r>
      <w:r w:rsidRPr="003B0695">
        <w:rPr>
          <w:rStyle w:val="read"/>
          <w:sz w:val="24"/>
          <w:szCs w:val="21"/>
        </w:rPr>
        <w:tab/>
      </w:r>
      <w:r w:rsidRPr="003B0695">
        <w:rPr>
          <w:rStyle w:val="read"/>
          <w:sz w:val="24"/>
          <w:szCs w:val="21"/>
        </w:rPr>
        <w:tab/>
        <w:t xml:space="preserve">          51%</w:t>
      </w:r>
    </w:p>
    <w:p w14:paraId="47E371DE" w14:textId="77777777" w:rsidR="002607CF" w:rsidRPr="003B0695" w:rsidRDefault="002607CF">
      <w:pPr>
        <w:spacing w:line="360" w:lineRule="auto"/>
        <w:ind w:firstLineChars="200" w:firstLine="480"/>
        <w:rPr>
          <w:rStyle w:val="read"/>
          <w:sz w:val="24"/>
          <w:szCs w:val="21"/>
        </w:rPr>
      </w:pPr>
      <w:r w:rsidRPr="003B0695">
        <w:rPr>
          <w:rStyle w:val="read"/>
          <w:sz w:val="24"/>
          <w:szCs w:val="21"/>
        </w:rPr>
        <w:t>JPMorgan Asset Management (UK) Limited</w:t>
      </w:r>
      <w:r w:rsidRPr="003B0695">
        <w:rPr>
          <w:rStyle w:val="read"/>
          <w:sz w:val="24"/>
          <w:szCs w:val="21"/>
        </w:rPr>
        <w:tab/>
      </w:r>
      <w:r w:rsidRPr="003B0695">
        <w:rPr>
          <w:rStyle w:val="read"/>
          <w:sz w:val="24"/>
          <w:szCs w:val="21"/>
        </w:rPr>
        <w:tab/>
        <w:t xml:space="preserve">              49% </w:t>
      </w:r>
    </w:p>
    <w:p w14:paraId="7B94280A" w14:textId="77777777" w:rsidR="002607CF" w:rsidRPr="003B0695" w:rsidRDefault="002607CF">
      <w:pPr>
        <w:spacing w:line="360" w:lineRule="auto"/>
        <w:ind w:firstLineChars="200" w:firstLine="480"/>
        <w:rPr>
          <w:rStyle w:val="read"/>
          <w:sz w:val="24"/>
          <w:szCs w:val="21"/>
        </w:rPr>
      </w:pPr>
      <w:r w:rsidRPr="003B0695">
        <w:rPr>
          <w:rStyle w:val="read"/>
          <w:rFonts w:hint="eastAsia"/>
          <w:sz w:val="24"/>
          <w:szCs w:val="21"/>
        </w:rPr>
        <w:t>上投摩根基金管理有限公司是经中国证监会证监基字</w:t>
      </w:r>
      <w:r w:rsidRPr="003B0695">
        <w:rPr>
          <w:rStyle w:val="read"/>
          <w:sz w:val="24"/>
          <w:szCs w:val="21"/>
        </w:rPr>
        <w:t>[2004]56</w:t>
      </w:r>
      <w:r w:rsidRPr="003B0695">
        <w:rPr>
          <w:rStyle w:val="read"/>
          <w:rFonts w:hint="eastAsia"/>
          <w:sz w:val="24"/>
          <w:szCs w:val="21"/>
        </w:rPr>
        <w:t>号文批准，于</w:t>
      </w:r>
      <w:r w:rsidRPr="003B0695">
        <w:rPr>
          <w:rStyle w:val="read"/>
          <w:sz w:val="24"/>
          <w:szCs w:val="21"/>
        </w:rPr>
        <w:t>2004</w:t>
      </w:r>
      <w:r w:rsidRPr="003B0695">
        <w:rPr>
          <w:rStyle w:val="read"/>
          <w:rFonts w:hint="eastAsia"/>
          <w:sz w:val="24"/>
          <w:szCs w:val="21"/>
        </w:rPr>
        <w:t>年</w:t>
      </w:r>
      <w:r w:rsidRPr="003B0695">
        <w:rPr>
          <w:rStyle w:val="read"/>
          <w:sz w:val="24"/>
          <w:szCs w:val="21"/>
        </w:rPr>
        <w:t>5</w:t>
      </w:r>
      <w:r w:rsidRPr="003B0695">
        <w:rPr>
          <w:rStyle w:val="read"/>
          <w:rFonts w:hint="eastAsia"/>
          <w:sz w:val="24"/>
          <w:szCs w:val="21"/>
        </w:rPr>
        <w:t>月</w:t>
      </w:r>
      <w:r w:rsidRPr="003B0695">
        <w:rPr>
          <w:rStyle w:val="read"/>
          <w:sz w:val="24"/>
          <w:szCs w:val="21"/>
        </w:rPr>
        <w:t>12</w:t>
      </w:r>
      <w:r w:rsidRPr="003B0695">
        <w:rPr>
          <w:rStyle w:val="read"/>
          <w:rFonts w:hint="eastAsia"/>
          <w:sz w:val="24"/>
          <w:szCs w:val="21"/>
        </w:rPr>
        <w:t>日成立的合资基金管理公司。</w:t>
      </w:r>
      <w:r w:rsidRPr="003B0695">
        <w:rPr>
          <w:rStyle w:val="read"/>
          <w:sz w:val="24"/>
          <w:szCs w:val="21"/>
        </w:rPr>
        <w:t>2005</w:t>
      </w:r>
      <w:r w:rsidRPr="003B0695">
        <w:rPr>
          <w:rStyle w:val="read"/>
          <w:rFonts w:hint="eastAsia"/>
          <w:sz w:val="24"/>
          <w:szCs w:val="21"/>
        </w:rPr>
        <w:t>年</w:t>
      </w:r>
      <w:r w:rsidRPr="003B0695">
        <w:rPr>
          <w:rStyle w:val="read"/>
          <w:sz w:val="24"/>
          <w:szCs w:val="21"/>
        </w:rPr>
        <w:t>8</w:t>
      </w:r>
      <w:r w:rsidRPr="003B0695">
        <w:rPr>
          <w:rStyle w:val="read"/>
          <w:rFonts w:hint="eastAsia"/>
          <w:sz w:val="24"/>
          <w:szCs w:val="21"/>
        </w:rPr>
        <w:t>月</w:t>
      </w:r>
      <w:r w:rsidRPr="003B0695">
        <w:rPr>
          <w:rStyle w:val="read"/>
          <w:sz w:val="24"/>
          <w:szCs w:val="21"/>
        </w:rPr>
        <w:t>12</w:t>
      </w:r>
      <w:r w:rsidRPr="003B0695">
        <w:rPr>
          <w:rStyle w:val="read"/>
          <w:rFonts w:hint="eastAsia"/>
          <w:sz w:val="24"/>
          <w:szCs w:val="21"/>
        </w:rPr>
        <w:t>日，基金管理人完成了股东之间的股权变更事项。公司注册资本保持不变，股东及出资比例分别由上海国际信托有限公司</w:t>
      </w:r>
      <w:r w:rsidRPr="003B0695">
        <w:rPr>
          <w:rStyle w:val="read"/>
          <w:sz w:val="24"/>
          <w:szCs w:val="21"/>
        </w:rPr>
        <w:t>67</w:t>
      </w:r>
      <w:r w:rsidRPr="003B0695">
        <w:rPr>
          <w:rStyle w:val="read"/>
          <w:rFonts w:hint="eastAsia"/>
          <w:sz w:val="24"/>
          <w:szCs w:val="21"/>
        </w:rPr>
        <w:t>％和摩根资产管理（英国）有限公司</w:t>
      </w:r>
      <w:r w:rsidRPr="003B0695">
        <w:rPr>
          <w:rStyle w:val="read"/>
          <w:sz w:val="24"/>
          <w:szCs w:val="21"/>
        </w:rPr>
        <w:t>33</w:t>
      </w:r>
      <w:r w:rsidRPr="003B0695">
        <w:rPr>
          <w:rStyle w:val="read"/>
          <w:rFonts w:hint="eastAsia"/>
          <w:sz w:val="24"/>
          <w:szCs w:val="21"/>
        </w:rPr>
        <w:t>％变更为目前的</w:t>
      </w:r>
      <w:r w:rsidRPr="003B0695">
        <w:rPr>
          <w:rStyle w:val="read"/>
          <w:sz w:val="24"/>
          <w:szCs w:val="21"/>
        </w:rPr>
        <w:t>51%</w:t>
      </w:r>
      <w:r w:rsidRPr="003B0695">
        <w:rPr>
          <w:rStyle w:val="read"/>
          <w:rFonts w:hint="eastAsia"/>
          <w:sz w:val="24"/>
          <w:szCs w:val="21"/>
        </w:rPr>
        <w:t>和</w:t>
      </w:r>
      <w:r w:rsidRPr="003B0695">
        <w:rPr>
          <w:rStyle w:val="read"/>
          <w:sz w:val="24"/>
          <w:szCs w:val="21"/>
        </w:rPr>
        <w:t>49%</w:t>
      </w:r>
      <w:r w:rsidRPr="003B0695">
        <w:rPr>
          <w:rStyle w:val="read"/>
          <w:rFonts w:hint="eastAsia"/>
          <w:sz w:val="24"/>
          <w:szCs w:val="21"/>
        </w:rPr>
        <w:t>。</w:t>
      </w:r>
    </w:p>
    <w:p w14:paraId="7DD0F207" w14:textId="77777777" w:rsidR="002607CF" w:rsidRPr="003B0695" w:rsidRDefault="002607CF">
      <w:pPr>
        <w:spacing w:line="360" w:lineRule="auto"/>
        <w:ind w:firstLineChars="200" w:firstLine="480"/>
        <w:rPr>
          <w:rStyle w:val="read"/>
          <w:sz w:val="24"/>
          <w:szCs w:val="21"/>
        </w:rPr>
      </w:pPr>
      <w:r w:rsidRPr="003B0695">
        <w:rPr>
          <w:rStyle w:val="read"/>
          <w:sz w:val="24"/>
          <w:szCs w:val="21"/>
        </w:rPr>
        <w:t>2006</w:t>
      </w:r>
      <w:r w:rsidRPr="003B0695">
        <w:rPr>
          <w:rStyle w:val="read"/>
          <w:rFonts w:hint="eastAsia"/>
          <w:sz w:val="24"/>
          <w:szCs w:val="21"/>
        </w:rPr>
        <w:t>年</w:t>
      </w:r>
      <w:r w:rsidRPr="003B0695">
        <w:rPr>
          <w:rStyle w:val="read"/>
          <w:sz w:val="24"/>
          <w:szCs w:val="21"/>
        </w:rPr>
        <w:t>6</w:t>
      </w:r>
      <w:r w:rsidRPr="003B0695">
        <w:rPr>
          <w:rStyle w:val="read"/>
          <w:rFonts w:hint="eastAsia"/>
          <w:sz w:val="24"/>
          <w:szCs w:val="21"/>
        </w:rPr>
        <w:t>月</w:t>
      </w:r>
      <w:r w:rsidRPr="003B0695">
        <w:rPr>
          <w:rStyle w:val="read"/>
          <w:sz w:val="24"/>
          <w:szCs w:val="21"/>
        </w:rPr>
        <w:t>6</w:t>
      </w:r>
      <w:r w:rsidRPr="003B0695">
        <w:rPr>
          <w:rStyle w:val="read"/>
          <w:rFonts w:hint="eastAsia"/>
          <w:sz w:val="24"/>
          <w:szCs w:val="21"/>
        </w:rPr>
        <w:t>日，基金管理人的名称由“上投摩根富林明基金管理有限公司”变更为“上投摩根基金管理有限公司”，该更名申请于</w:t>
      </w:r>
      <w:r w:rsidRPr="003B0695">
        <w:rPr>
          <w:rStyle w:val="read"/>
          <w:sz w:val="24"/>
          <w:szCs w:val="21"/>
        </w:rPr>
        <w:t>2006</w:t>
      </w:r>
      <w:r w:rsidRPr="003B0695">
        <w:rPr>
          <w:rStyle w:val="read"/>
          <w:rFonts w:hint="eastAsia"/>
          <w:sz w:val="24"/>
          <w:szCs w:val="21"/>
        </w:rPr>
        <w:t>年</w:t>
      </w:r>
      <w:r w:rsidRPr="003B0695">
        <w:rPr>
          <w:rStyle w:val="read"/>
          <w:sz w:val="24"/>
          <w:szCs w:val="21"/>
        </w:rPr>
        <w:t>4</w:t>
      </w:r>
      <w:r w:rsidRPr="003B0695">
        <w:rPr>
          <w:rStyle w:val="read"/>
          <w:rFonts w:hint="eastAsia"/>
          <w:sz w:val="24"/>
          <w:szCs w:val="21"/>
        </w:rPr>
        <w:t>月</w:t>
      </w:r>
      <w:r w:rsidRPr="003B0695">
        <w:rPr>
          <w:rStyle w:val="read"/>
          <w:sz w:val="24"/>
          <w:szCs w:val="21"/>
        </w:rPr>
        <w:t>29</w:t>
      </w:r>
      <w:r w:rsidRPr="003B0695">
        <w:rPr>
          <w:rStyle w:val="read"/>
          <w:rFonts w:hint="eastAsia"/>
          <w:sz w:val="24"/>
          <w:szCs w:val="21"/>
        </w:rPr>
        <w:t>日获得中国证监会的批准，并于</w:t>
      </w:r>
      <w:r w:rsidRPr="003B0695">
        <w:rPr>
          <w:rStyle w:val="read"/>
          <w:sz w:val="24"/>
          <w:szCs w:val="21"/>
        </w:rPr>
        <w:t>2006</w:t>
      </w:r>
      <w:r w:rsidRPr="003B0695">
        <w:rPr>
          <w:rStyle w:val="read"/>
          <w:rFonts w:hint="eastAsia"/>
          <w:sz w:val="24"/>
          <w:szCs w:val="21"/>
        </w:rPr>
        <w:t>年</w:t>
      </w:r>
      <w:r w:rsidRPr="003B0695">
        <w:rPr>
          <w:rStyle w:val="read"/>
          <w:sz w:val="24"/>
          <w:szCs w:val="21"/>
        </w:rPr>
        <w:t>6</w:t>
      </w:r>
      <w:r w:rsidRPr="003B0695">
        <w:rPr>
          <w:rStyle w:val="read"/>
          <w:rFonts w:hint="eastAsia"/>
          <w:sz w:val="24"/>
          <w:szCs w:val="21"/>
        </w:rPr>
        <w:t>月</w:t>
      </w:r>
      <w:r w:rsidRPr="003B0695">
        <w:rPr>
          <w:rStyle w:val="read"/>
          <w:sz w:val="24"/>
          <w:szCs w:val="21"/>
        </w:rPr>
        <w:t>2</w:t>
      </w:r>
      <w:r w:rsidRPr="003B0695">
        <w:rPr>
          <w:rStyle w:val="read"/>
          <w:rFonts w:hint="eastAsia"/>
          <w:sz w:val="24"/>
          <w:szCs w:val="21"/>
        </w:rPr>
        <w:t>日在国家工商总局完成所有变更相关手续。</w:t>
      </w:r>
    </w:p>
    <w:p w14:paraId="53E1F40C" w14:textId="77777777" w:rsidR="002607CF" w:rsidRPr="003B0695" w:rsidRDefault="002607CF">
      <w:pPr>
        <w:spacing w:line="360" w:lineRule="auto"/>
        <w:ind w:firstLineChars="200" w:firstLine="480"/>
        <w:rPr>
          <w:rStyle w:val="read"/>
          <w:sz w:val="24"/>
          <w:szCs w:val="21"/>
        </w:rPr>
      </w:pPr>
      <w:r w:rsidRPr="003B0695">
        <w:rPr>
          <w:rStyle w:val="read"/>
          <w:sz w:val="24"/>
          <w:szCs w:val="21"/>
        </w:rPr>
        <w:t>2009</w:t>
      </w:r>
      <w:r w:rsidRPr="003B0695">
        <w:rPr>
          <w:rStyle w:val="read"/>
          <w:rFonts w:hint="eastAsia"/>
          <w:sz w:val="24"/>
          <w:szCs w:val="21"/>
        </w:rPr>
        <w:t>年</w:t>
      </w:r>
      <w:r w:rsidRPr="003B0695">
        <w:rPr>
          <w:rStyle w:val="read"/>
          <w:sz w:val="24"/>
          <w:szCs w:val="21"/>
        </w:rPr>
        <w:t>3</w:t>
      </w:r>
      <w:r w:rsidRPr="003B0695">
        <w:rPr>
          <w:rStyle w:val="read"/>
          <w:rFonts w:hint="eastAsia"/>
          <w:sz w:val="24"/>
          <w:szCs w:val="21"/>
        </w:rPr>
        <w:t>月</w:t>
      </w:r>
      <w:r w:rsidRPr="003B0695">
        <w:rPr>
          <w:rStyle w:val="read"/>
          <w:sz w:val="24"/>
          <w:szCs w:val="21"/>
        </w:rPr>
        <w:t>31</w:t>
      </w:r>
      <w:r w:rsidRPr="003B0695">
        <w:rPr>
          <w:rStyle w:val="read"/>
          <w:rFonts w:hint="eastAsia"/>
          <w:sz w:val="24"/>
          <w:szCs w:val="21"/>
        </w:rPr>
        <w:t>日，基金管理人的注册资本金由一亿五千万元人民币增加到二亿五千万元人民币，公司股东的出资比例不变。该变更事项于</w:t>
      </w:r>
      <w:r w:rsidRPr="003B0695">
        <w:rPr>
          <w:rStyle w:val="read"/>
          <w:sz w:val="24"/>
          <w:szCs w:val="21"/>
        </w:rPr>
        <w:t>2009</w:t>
      </w:r>
      <w:r w:rsidRPr="003B0695">
        <w:rPr>
          <w:rStyle w:val="read"/>
          <w:rFonts w:hint="eastAsia"/>
          <w:sz w:val="24"/>
          <w:szCs w:val="21"/>
        </w:rPr>
        <w:t>年</w:t>
      </w:r>
      <w:r w:rsidRPr="003B0695">
        <w:rPr>
          <w:rStyle w:val="read"/>
          <w:sz w:val="24"/>
          <w:szCs w:val="21"/>
        </w:rPr>
        <w:t>3</w:t>
      </w:r>
      <w:r w:rsidRPr="003B0695">
        <w:rPr>
          <w:rStyle w:val="read"/>
          <w:rFonts w:hint="eastAsia"/>
          <w:sz w:val="24"/>
          <w:szCs w:val="21"/>
        </w:rPr>
        <w:t>月</w:t>
      </w:r>
      <w:r w:rsidRPr="003B0695">
        <w:rPr>
          <w:rStyle w:val="read"/>
          <w:sz w:val="24"/>
          <w:szCs w:val="21"/>
        </w:rPr>
        <w:t>31</w:t>
      </w:r>
      <w:r w:rsidRPr="003B0695">
        <w:rPr>
          <w:rStyle w:val="read"/>
          <w:rFonts w:hint="eastAsia"/>
          <w:sz w:val="24"/>
          <w:szCs w:val="21"/>
        </w:rPr>
        <w:t>日在国家工商总局完成所有变更相关手续。</w:t>
      </w:r>
    </w:p>
    <w:p w14:paraId="1E5C53CB" w14:textId="77777777" w:rsidR="002607CF" w:rsidRPr="003B0695" w:rsidRDefault="002607CF">
      <w:pPr>
        <w:spacing w:line="360" w:lineRule="auto"/>
        <w:ind w:firstLineChars="200" w:firstLine="480"/>
        <w:rPr>
          <w:rStyle w:val="read"/>
          <w:sz w:val="24"/>
          <w:szCs w:val="21"/>
        </w:rPr>
      </w:pPr>
      <w:r w:rsidRPr="003B0695">
        <w:rPr>
          <w:rStyle w:val="read"/>
          <w:rFonts w:hint="eastAsia"/>
          <w:sz w:val="24"/>
          <w:szCs w:val="21"/>
        </w:rPr>
        <w:t>基金管理人无任何受处罚记录。</w:t>
      </w:r>
    </w:p>
    <w:p w14:paraId="570747A5" w14:textId="77777777" w:rsidR="002607CF" w:rsidRPr="003B0695" w:rsidRDefault="002607CF">
      <w:pPr>
        <w:spacing w:line="360" w:lineRule="auto"/>
        <w:ind w:firstLine="210"/>
        <w:rPr>
          <w:rStyle w:val="read"/>
          <w:sz w:val="24"/>
          <w:szCs w:val="21"/>
        </w:rPr>
      </w:pPr>
    </w:p>
    <w:p w14:paraId="4D5467EC" w14:textId="77777777" w:rsidR="002607CF" w:rsidRPr="003B0695" w:rsidRDefault="002607CF">
      <w:pPr>
        <w:spacing w:line="360" w:lineRule="auto"/>
        <w:ind w:left="540" w:hanging="540"/>
        <w:rPr>
          <w:sz w:val="24"/>
          <w:szCs w:val="21"/>
        </w:rPr>
      </w:pPr>
      <w:r w:rsidRPr="003B0695">
        <w:rPr>
          <w:rStyle w:val="read"/>
          <w:rFonts w:hint="eastAsia"/>
          <w:sz w:val="24"/>
          <w:szCs w:val="21"/>
        </w:rPr>
        <w:t>二、主要人员情况</w:t>
      </w:r>
    </w:p>
    <w:p w14:paraId="0D62AD13" w14:textId="77777777" w:rsidR="00037B3E" w:rsidRPr="005D0A1D" w:rsidRDefault="00037B3E" w:rsidP="00037B3E">
      <w:pPr>
        <w:spacing w:line="360" w:lineRule="auto"/>
        <w:ind w:firstLineChars="200" w:firstLine="480"/>
        <w:rPr>
          <w:sz w:val="24"/>
          <w:szCs w:val="21"/>
        </w:rPr>
      </w:pPr>
      <w:bookmarkStart w:id="14" w:name="OLE_LINK1"/>
      <w:bookmarkStart w:id="15" w:name="OLE_LINK2"/>
      <w:r w:rsidRPr="005D0A1D">
        <w:rPr>
          <w:sz w:val="24"/>
          <w:szCs w:val="21"/>
        </w:rPr>
        <w:t>1.</w:t>
      </w:r>
      <w:r w:rsidRPr="005D0A1D">
        <w:rPr>
          <w:sz w:val="24"/>
          <w:szCs w:val="21"/>
        </w:rPr>
        <w:tab/>
      </w:r>
      <w:r w:rsidRPr="005D0A1D">
        <w:rPr>
          <w:sz w:val="24"/>
          <w:szCs w:val="21"/>
        </w:rPr>
        <w:t>董事会成员基本情况：</w:t>
      </w:r>
    </w:p>
    <w:p w14:paraId="1D967AA9" w14:textId="77777777" w:rsidR="00037B3E" w:rsidRPr="005D0A1D" w:rsidRDefault="00037B3E" w:rsidP="00037B3E">
      <w:pPr>
        <w:spacing w:line="360" w:lineRule="auto"/>
        <w:ind w:firstLineChars="200" w:firstLine="480"/>
        <w:rPr>
          <w:sz w:val="24"/>
          <w:szCs w:val="21"/>
        </w:rPr>
      </w:pPr>
      <w:r w:rsidRPr="005D0A1D">
        <w:rPr>
          <w:sz w:val="24"/>
          <w:szCs w:val="21"/>
        </w:rPr>
        <w:t>董事长：陈兵</w:t>
      </w:r>
    </w:p>
    <w:p w14:paraId="30EC672F" w14:textId="77777777" w:rsidR="00037B3E" w:rsidRPr="005D0A1D" w:rsidRDefault="00037B3E" w:rsidP="00037B3E">
      <w:pPr>
        <w:spacing w:line="360" w:lineRule="auto"/>
        <w:ind w:firstLineChars="200" w:firstLine="480"/>
        <w:rPr>
          <w:sz w:val="24"/>
          <w:szCs w:val="21"/>
        </w:rPr>
      </w:pPr>
      <w:r w:rsidRPr="005D0A1D">
        <w:rPr>
          <w:sz w:val="24"/>
          <w:szCs w:val="21"/>
        </w:rPr>
        <w:t>博士研究生，高级经济师。</w:t>
      </w:r>
    </w:p>
    <w:p w14:paraId="783F3BFB" w14:textId="77777777" w:rsidR="00037B3E" w:rsidRPr="005D0A1D" w:rsidRDefault="00037B3E" w:rsidP="00037B3E">
      <w:pPr>
        <w:spacing w:line="360" w:lineRule="auto"/>
        <w:ind w:firstLineChars="200" w:firstLine="480"/>
        <w:rPr>
          <w:sz w:val="24"/>
          <w:szCs w:val="21"/>
        </w:rPr>
      </w:pPr>
      <w:r w:rsidRPr="005D0A1D">
        <w:rPr>
          <w:sz w:val="24"/>
          <w:szCs w:val="21"/>
        </w:rPr>
        <w:t>曾任上海浦东发展银行大连分行资金财务部总经理，上海浦东发展银行总行资金财务部总经理助理，上海浦东发展银行总行个人银行总部管理会计部、财富管理部总经理，上海国际信托有限公司副总经理兼董事会秘书，上海国际信托有限公司党委副书记、总经理。</w:t>
      </w:r>
    </w:p>
    <w:p w14:paraId="2CECF815" w14:textId="77777777" w:rsidR="00037B3E" w:rsidRPr="005D0A1D" w:rsidRDefault="00037B3E" w:rsidP="00037B3E">
      <w:pPr>
        <w:spacing w:line="360" w:lineRule="auto"/>
        <w:ind w:firstLineChars="200" w:firstLine="480"/>
        <w:rPr>
          <w:sz w:val="24"/>
          <w:szCs w:val="21"/>
        </w:rPr>
      </w:pPr>
      <w:r w:rsidRPr="005D0A1D">
        <w:rPr>
          <w:sz w:val="24"/>
          <w:szCs w:val="21"/>
        </w:rPr>
        <w:t>现任上海国际信托有限公司党委书记、总经理；上投摩根基金管理有限公司董事长。</w:t>
      </w:r>
    </w:p>
    <w:p w14:paraId="19F606B0" w14:textId="77777777" w:rsidR="00037B3E" w:rsidRPr="005D0A1D" w:rsidRDefault="00037B3E" w:rsidP="00037B3E">
      <w:pPr>
        <w:spacing w:line="360" w:lineRule="auto"/>
        <w:ind w:firstLineChars="200" w:firstLine="480"/>
        <w:rPr>
          <w:sz w:val="24"/>
          <w:szCs w:val="21"/>
        </w:rPr>
      </w:pPr>
      <w:bookmarkStart w:id="16" w:name="OLE_LINK7"/>
      <w:bookmarkStart w:id="17" w:name="OLE_LINK8"/>
      <w:r w:rsidRPr="005D0A1D">
        <w:rPr>
          <w:sz w:val="24"/>
          <w:szCs w:val="21"/>
        </w:rPr>
        <w:t>董事：</w:t>
      </w:r>
      <w:r w:rsidRPr="005D0A1D">
        <w:rPr>
          <w:sz w:val="24"/>
          <w:szCs w:val="21"/>
        </w:rPr>
        <w:t>Paul Bateman</w:t>
      </w:r>
    </w:p>
    <w:p w14:paraId="0E6B453D" w14:textId="77777777" w:rsidR="00037B3E" w:rsidRPr="005D0A1D" w:rsidRDefault="00037B3E" w:rsidP="00037B3E">
      <w:pPr>
        <w:spacing w:line="360" w:lineRule="auto"/>
        <w:ind w:firstLineChars="200" w:firstLine="480"/>
        <w:rPr>
          <w:sz w:val="24"/>
          <w:szCs w:val="21"/>
        </w:rPr>
      </w:pPr>
      <w:r w:rsidRPr="005D0A1D">
        <w:rPr>
          <w:sz w:val="24"/>
          <w:szCs w:val="21"/>
        </w:rPr>
        <w:t>大学本科学位。</w:t>
      </w:r>
    </w:p>
    <w:p w14:paraId="444BEA96" w14:textId="77777777" w:rsidR="00037B3E" w:rsidRPr="005D0A1D" w:rsidRDefault="00037B3E" w:rsidP="00037B3E">
      <w:pPr>
        <w:spacing w:line="360" w:lineRule="auto"/>
        <w:ind w:firstLineChars="200" w:firstLine="480"/>
        <w:rPr>
          <w:sz w:val="24"/>
          <w:szCs w:val="21"/>
        </w:rPr>
      </w:pPr>
      <w:r w:rsidRPr="005D0A1D">
        <w:rPr>
          <w:sz w:val="24"/>
          <w:szCs w:val="21"/>
        </w:rPr>
        <w:t>曾任</w:t>
      </w:r>
      <w:r w:rsidRPr="005D0A1D">
        <w:rPr>
          <w:sz w:val="24"/>
          <w:szCs w:val="21"/>
        </w:rPr>
        <w:t>Chase Fleming Asset Management Limited</w:t>
      </w:r>
      <w:r w:rsidRPr="005D0A1D">
        <w:rPr>
          <w:sz w:val="24"/>
          <w:szCs w:val="21"/>
        </w:rPr>
        <w:t>全球总监、摩根资产管理全球投资管理业务行政总裁。</w:t>
      </w:r>
    </w:p>
    <w:p w14:paraId="2F734387" w14:textId="77777777" w:rsidR="00037B3E" w:rsidRPr="005D0A1D" w:rsidRDefault="00037B3E" w:rsidP="00037B3E">
      <w:pPr>
        <w:spacing w:line="360" w:lineRule="auto"/>
        <w:ind w:firstLineChars="200" w:firstLine="480"/>
        <w:rPr>
          <w:sz w:val="24"/>
          <w:szCs w:val="21"/>
        </w:rPr>
      </w:pPr>
      <w:r w:rsidRPr="005D0A1D">
        <w:rPr>
          <w:sz w:val="24"/>
          <w:szCs w:val="21"/>
        </w:rPr>
        <w:t>现任摩根资产管理全球主席、资产管理营运委员会成员及投资委员会成员。</w:t>
      </w:r>
    </w:p>
    <w:p w14:paraId="73F24D02" w14:textId="77777777" w:rsidR="00037B3E" w:rsidRPr="005D0A1D" w:rsidRDefault="00037B3E" w:rsidP="00037B3E">
      <w:pPr>
        <w:spacing w:line="360" w:lineRule="auto"/>
        <w:ind w:firstLineChars="200" w:firstLine="480"/>
        <w:rPr>
          <w:sz w:val="24"/>
          <w:szCs w:val="21"/>
        </w:rPr>
      </w:pPr>
      <w:r w:rsidRPr="005D0A1D">
        <w:rPr>
          <w:sz w:val="24"/>
          <w:szCs w:val="21"/>
        </w:rPr>
        <w:t>董事：</w:t>
      </w:r>
      <w:r w:rsidRPr="005D0A1D">
        <w:rPr>
          <w:sz w:val="24"/>
          <w:szCs w:val="21"/>
        </w:rPr>
        <w:t>Daniel J. Watkins</w:t>
      </w:r>
    </w:p>
    <w:p w14:paraId="3181440F" w14:textId="77777777" w:rsidR="00037B3E" w:rsidRPr="005D0A1D" w:rsidRDefault="00037B3E" w:rsidP="00037B3E">
      <w:pPr>
        <w:spacing w:line="360" w:lineRule="auto"/>
        <w:ind w:firstLineChars="200" w:firstLine="480"/>
        <w:rPr>
          <w:sz w:val="24"/>
          <w:szCs w:val="21"/>
        </w:rPr>
      </w:pPr>
      <w:r w:rsidRPr="005D0A1D">
        <w:rPr>
          <w:sz w:val="24"/>
          <w:szCs w:val="21"/>
        </w:rPr>
        <w:t>学士学位。</w:t>
      </w:r>
    </w:p>
    <w:p w14:paraId="471CB084" w14:textId="77777777" w:rsidR="00037B3E" w:rsidRPr="005D0A1D" w:rsidRDefault="00037B3E" w:rsidP="00037B3E">
      <w:pPr>
        <w:spacing w:line="360" w:lineRule="auto"/>
        <w:ind w:firstLineChars="200" w:firstLine="480"/>
        <w:rPr>
          <w:sz w:val="24"/>
          <w:szCs w:val="21"/>
        </w:rPr>
      </w:pPr>
      <w:r w:rsidRPr="005D0A1D">
        <w:rPr>
          <w:sz w:val="24"/>
          <w:szCs w:val="21"/>
        </w:rPr>
        <w:t>曾任欧洲业务副首席执行官、摩根资产欧洲业务首席运营官、全球投资管理运营总监、欧洲运营总监、欧洲注册登记业务总监、卢森堡运营总监、欧洲注册登记业务及伦敦投资运营经理、富林明投资运营团队经理等职务。</w:t>
      </w:r>
    </w:p>
    <w:p w14:paraId="32AC9338" w14:textId="77777777" w:rsidR="00037B3E" w:rsidRPr="005D0A1D" w:rsidRDefault="00037B3E" w:rsidP="00037B3E">
      <w:pPr>
        <w:spacing w:line="360" w:lineRule="auto"/>
        <w:ind w:firstLineChars="200" w:firstLine="480"/>
        <w:rPr>
          <w:sz w:val="24"/>
          <w:szCs w:val="21"/>
        </w:rPr>
      </w:pPr>
      <w:r w:rsidRPr="005D0A1D">
        <w:rPr>
          <w:sz w:val="24"/>
          <w:szCs w:val="21"/>
        </w:rPr>
        <w:t>现任摩根资产管理亚洲业务首席执行官、资产管理运营委员会成员、集团亚太管理团队成员。</w:t>
      </w:r>
    </w:p>
    <w:p w14:paraId="219887F7" w14:textId="77777777" w:rsidR="00037B3E" w:rsidRPr="005D0A1D" w:rsidRDefault="00037B3E" w:rsidP="00037B3E">
      <w:pPr>
        <w:spacing w:line="360" w:lineRule="auto"/>
        <w:ind w:firstLineChars="200" w:firstLine="480"/>
        <w:rPr>
          <w:sz w:val="24"/>
          <w:szCs w:val="21"/>
        </w:rPr>
      </w:pPr>
      <w:r w:rsidRPr="005D0A1D">
        <w:rPr>
          <w:sz w:val="24"/>
          <w:szCs w:val="21"/>
        </w:rPr>
        <w:t>董事：</w:t>
      </w:r>
      <w:r w:rsidRPr="005D0A1D">
        <w:rPr>
          <w:sz w:val="24"/>
          <w:szCs w:val="21"/>
        </w:rPr>
        <w:t>Richard Titherington</w:t>
      </w:r>
    </w:p>
    <w:p w14:paraId="73A4C02E" w14:textId="77777777" w:rsidR="00037B3E" w:rsidRPr="005D0A1D" w:rsidRDefault="00037B3E" w:rsidP="00037B3E">
      <w:pPr>
        <w:spacing w:line="360" w:lineRule="auto"/>
        <w:ind w:firstLineChars="200" w:firstLine="480"/>
        <w:rPr>
          <w:sz w:val="24"/>
          <w:szCs w:val="21"/>
        </w:rPr>
      </w:pPr>
      <w:r w:rsidRPr="005D0A1D">
        <w:rPr>
          <w:sz w:val="24"/>
          <w:szCs w:val="21"/>
        </w:rPr>
        <w:t>牛津大学政治、哲学和经济硕士学位。</w:t>
      </w:r>
    </w:p>
    <w:p w14:paraId="126DA06C" w14:textId="77777777" w:rsidR="00037B3E" w:rsidRPr="005D0A1D" w:rsidRDefault="00037B3E" w:rsidP="00037B3E">
      <w:pPr>
        <w:spacing w:line="360" w:lineRule="auto"/>
        <w:ind w:firstLineChars="200" w:firstLine="480"/>
        <w:rPr>
          <w:sz w:val="24"/>
          <w:szCs w:val="21"/>
        </w:rPr>
      </w:pPr>
      <w:r w:rsidRPr="005D0A1D">
        <w:rPr>
          <w:sz w:val="24"/>
          <w:szCs w:val="21"/>
        </w:rPr>
        <w:t>曾任摩根资产管理环球新兴市场股票投资部总监。</w:t>
      </w:r>
    </w:p>
    <w:p w14:paraId="12AFFE84" w14:textId="77777777" w:rsidR="00037B3E" w:rsidRPr="005D0A1D" w:rsidRDefault="00037B3E" w:rsidP="00037B3E">
      <w:pPr>
        <w:spacing w:line="360" w:lineRule="auto"/>
        <w:ind w:firstLineChars="200" w:firstLine="480"/>
        <w:rPr>
          <w:sz w:val="24"/>
          <w:szCs w:val="21"/>
        </w:rPr>
      </w:pPr>
      <w:r w:rsidRPr="005D0A1D">
        <w:rPr>
          <w:sz w:val="24"/>
          <w:szCs w:val="21"/>
        </w:rPr>
        <w:t>现任摩根资产管理董事总经理、新兴市场及亚太股票组别投资总监。</w:t>
      </w:r>
    </w:p>
    <w:p w14:paraId="04C3D909" w14:textId="77777777" w:rsidR="00037B3E" w:rsidRPr="005D0A1D" w:rsidRDefault="00037B3E" w:rsidP="00037B3E">
      <w:pPr>
        <w:spacing w:line="360" w:lineRule="auto"/>
        <w:ind w:firstLineChars="200" w:firstLine="480"/>
        <w:rPr>
          <w:sz w:val="24"/>
          <w:szCs w:val="21"/>
        </w:rPr>
      </w:pPr>
      <w:r w:rsidRPr="005D0A1D">
        <w:rPr>
          <w:sz w:val="24"/>
          <w:szCs w:val="21"/>
        </w:rPr>
        <w:t>董事：王大智</w:t>
      </w:r>
    </w:p>
    <w:p w14:paraId="6869E1E5" w14:textId="77777777" w:rsidR="00037B3E" w:rsidRPr="005D0A1D" w:rsidRDefault="00037B3E" w:rsidP="00037B3E">
      <w:pPr>
        <w:spacing w:line="360" w:lineRule="auto"/>
        <w:ind w:firstLineChars="200" w:firstLine="480"/>
        <w:rPr>
          <w:sz w:val="24"/>
          <w:szCs w:val="21"/>
        </w:rPr>
      </w:pPr>
      <w:r w:rsidRPr="005D0A1D">
        <w:rPr>
          <w:sz w:val="24"/>
          <w:szCs w:val="21"/>
        </w:rPr>
        <w:t>学士学位。</w:t>
      </w:r>
    </w:p>
    <w:p w14:paraId="410BEDCD" w14:textId="77777777" w:rsidR="00037B3E" w:rsidRPr="005D0A1D" w:rsidRDefault="00037B3E" w:rsidP="00037B3E">
      <w:pPr>
        <w:spacing w:line="360" w:lineRule="auto"/>
        <w:ind w:firstLineChars="200" w:firstLine="480"/>
        <w:rPr>
          <w:sz w:val="24"/>
          <w:szCs w:val="21"/>
        </w:rPr>
      </w:pPr>
      <w:r w:rsidRPr="005D0A1D">
        <w:rPr>
          <w:sz w:val="24"/>
          <w:szCs w:val="21"/>
        </w:rPr>
        <w:t>曾任摩根资产管理香港及中国基金业务总监、摩根投信董事长暨摩根资产管理集团台湾区负责人。</w:t>
      </w:r>
    </w:p>
    <w:p w14:paraId="01AEA2A0" w14:textId="77777777" w:rsidR="00037B3E" w:rsidRPr="005D0A1D" w:rsidRDefault="00037B3E" w:rsidP="00037B3E">
      <w:pPr>
        <w:spacing w:line="360" w:lineRule="auto"/>
        <w:ind w:firstLineChars="200" w:firstLine="480"/>
        <w:rPr>
          <w:sz w:val="24"/>
          <w:szCs w:val="21"/>
        </w:rPr>
      </w:pPr>
      <w:r w:rsidRPr="005D0A1D">
        <w:rPr>
          <w:sz w:val="24"/>
          <w:szCs w:val="21"/>
        </w:rPr>
        <w:t>现任上投摩根基金管理有限公司总经理。</w:t>
      </w:r>
    </w:p>
    <w:bookmarkEnd w:id="16"/>
    <w:bookmarkEnd w:id="17"/>
    <w:p w14:paraId="23A17CBD" w14:textId="77777777" w:rsidR="00037B3E" w:rsidRPr="005D0A1D" w:rsidRDefault="00037B3E" w:rsidP="00037B3E">
      <w:pPr>
        <w:spacing w:line="360" w:lineRule="auto"/>
        <w:ind w:firstLineChars="200" w:firstLine="480"/>
        <w:rPr>
          <w:sz w:val="24"/>
          <w:szCs w:val="21"/>
        </w:rPr>
      </w:pPr>
      <w:r w:rsidRPr="005D0A1D">
        <w:rPr>
          <w:sz w:val="24"/>
          <w:szCs w:val="21"/>
        </w:rPr>
        <w:t>董事：陈海宁</w:t>
      </w:r>
      <w:r w:rsidRPr="005D0A1D">
        <w:rPr>
          <w:sz w:val="24"/>
          <w:szCs w:val="21"/>
        </w:rPr>
        <w:t xml:space="preserve">  </w:t>
      </w:r>
    </w:p>
    <w:p w14:paraId="053B2360" w14:textId="77777777" w:rsidR="00037B3E" w:rsidRPr="005D0A1D" w:rsidRDefault="00037B3E" w:rsidP="00037B3E">
      <w:pPr>
        <w:spacing w:line="360" w:lineRule="auto"/>
        <w:ind w:firstLineChars="200" w:firstLine="480"/>
        <w:rPr>
          <w:sz w:val="24"/>
          <w:szCs w:val="21"/>
        </w:rPr>
      </w:pPr>
      <w:r w:rsidRPr="005D0A1D">
        <w:rPr>
          <w:sz w:val="24"/>
          <w:szCs w:val="21"/>
        </w:rPr>
        <w:t>研究生学历、经济师。</w:t>
      </w:r>
    </w:p>
    <w:p w14:paraId="48C8D3A5" w14:textId="77777777" w:rsidR="00037B3E" w:rsidRPr="005D0A1D" w:rsidRDefault="00037B3E" w:rsidP="00037B3E">
      <w:pPr>
        <w:spacing w:line="360" w:lineRule="auto"/>
        <w:ind w:firstLineChars="200" w:firstLine="480"/>
        <w:rPr>
          <w:sz w:val="24"/>
          <w:szCs w:val="21"/>
        </w:rPr>
      </w:pPr>
      <w:r w:rsidRPr="005D0A1D">
        <w:rPr>
          <w:sz w:val="24"/>
          <w:szCs w:val="21"/>
        </w:rPr>
        <w:t>曾任上海浦东发展银行金融部总经理助理、公投总部贸易融资部总经理、武汉分行副行长、武汉分行党委书记、行长</w:t>
      </w:r>
      <w:r w:rsidRPr="005D0A1D">
        <w:rPr>
          <w:rFonts w:hint="eastAsia"/>
          <w:sz w:val="24"/>
          <w:szCs w:val="21"/>
        </w:rPr>
        <w:t>、总行资产负债管理部总经理</w:t>
      </w:r>
      <w:r w:rsidRPr="005D0A1D">
        <w:rPr>
          <w:sz w:val="24"/>
          <w:szCs w:val="21"/>
        </w:rPr>
        <w:t>。</w:t>
      </w:r>
    </w:p>
    <w:p w14:paraId="5B6C3C81" w14:textId="77777777" w:rsidR="00037B3E" w:rsidRPr="005D0A1D" w:rsidRDefault="00037B3E" w:rsidP="00037B3E">
      <w:pPr>
        <w:spacing w:line="360" w:lineRule="auto"/>
        <w:ind w:firstLineChars="200" w:firstLine="480"/>
        <w:rPr>
          <w:sz w:val="24"/>
          <w:szCs w:val="21"/>
        </w:rPr>
      </w:pPr>
      <w:r w:rsidRPr="005D0A1D">
        <w:rPr>
          <w:sz w:val="24"/>
          <w:szCs w:val="21"/>
        </w:rPr>
        <w:t>现任上海浦东发展银行总行</w:t>
      </w:r>
      <w:r w:rsidRPr="005D0A1D">
        <w:rPr>
          <w:rFonts w:hint="eastAsia"/>
          <w:sz w:val="24"/>
          <w:szCs w:val="21"/>
        </w:rPr>
        <w:t>信息科技部总经理</w:t>
      </w:r>
      <w:r w:rsidRPr="005D0A1D">
        <w:rPr>
          <w:sz w:val="24"/>
          <w:szCs w:val="21"/>
        </w:rPr>
        <w:t>。</w:t>
      </w:r>
    </w:p>
    <w:p w14:paraId="6259F95A" w14:textId="77777777" w:rsidR="00037B3E" w:rsidRPr="005D0A1D" w:rsidRDefault="00037B3E" w:rsidP="00037B3E">
      <w:pPr>
        <w:spacing w:line="360" w:lineRule="auto"/>
        <w:ind w:firstLineChars="200" w:firstLine="480"/>
        <w:rPr>
          <w:sz w:val="24"/>
          <w:szCs w:val="21"/>
        </w:rPr>
      </w:pPr>
      <w:r w:rsidRPr="005D0A1D">
        <w:rPr>
          <w:sz w:val="24"/>
          <w:szCs w:val="21"/>
        </w:rPr>
        <w:t>董事：林仪桥</w:t>
      </w:r>
    </w:p>
    <w:p w14:paraId="30BFDF64" w14:textId="77777777" w:rsidR="00037B3E" w:rsidRPr="005D0A1D" w:rsidRDefault="00037B3E" w:rsidP="00037B3E">
      <w:pPr>
        <w:spacing w:line="360" w:lineRule="auto"/>
        <w:ind w:firstLineChars="200" w:firstLine="480"/>
        <w:rPr>
          <w:sz w:val="24"/>
          <w:szCs w:val="21"/>
        </w:rPr>
      </w:pPr>
      <w:r w:rsidRPr="005D0A1D">
        <w:rPr>
          <w:sz w:val="24"/>
          <w:szCs w:val="21"/>
        </w:rPr>
        <w:t>硕士研究生、会计师、经济师。</w:t>
      </w:r>
    </w:p>
    <w:p w14:paraId="4BE9D62B" w14:textId="77777777" w:rsidR="00037B3E" w:rsidRPr="005D0A1D" w:rsidRDefault="00037B3E" w:rsidP="00037B3E">
      <w:pPr>
        <w:spacing w:line="360" w:lineRule="auto"/>
        <w:ind w:firstLineChars="200" w:firstLine="480"/>
        <w:rPr>
          <w:sz w:val="24"/>
          <w:szCs w:val="21"/>
        </w:rPr>
      </w:pPr>
      <w:r w:rsidRPr="005D0A1D">
        <w:rPr>
          <w:sz w:val="24"/>
          <w:szCs w:val="21"/>
        </w:rPr>
        <w:t>曾任浦发银行总行资金总部投资组合业务部总经理助理，浦发银行总行金融市场部总经理助理，海口分行行长助理</w:t>
      </w:r>
      <w:r w:rsidRPr="005D0A1D">
        <w:rPr>
          <w:sz w:val="24"/>
          <w:szCs w:val="21"/>
        </w:rPr>
        <w:t>(</w:t>
      </w:r>
      <w:r w:rsidRPr="005D0A1D">
        <w:rPr>
          <w:sz w:val="24"/>
          <w:szCs w:val="21"/>
        </w:rPr>
        <w:t>挂职</w:t>
      </w:r>
      <w:r w:rsidRPr="005D0A1D">
        <w:rPr>
          <w:sz w:val="24"/>
          <w:szCs w:val="21"/>
        </w:rPr>
        <w:t>)</w:t>
      </w:r>
      <w:r w:rsidRPr="005D0A1D">
        <w:rPr>
          <w:sz w:val="24"/>
          <w:szCs w:val="21"/>
        </w:rPr>
        <w:t>，浦发银行总行金融机构部总经理助理</w:t>
      </w:r>
      <w:r w:rsidRPr="005D0A1D">
        <w:rPr>
          <w:rFonts w:hint="eastAsia"/>
          <w:sz w:val="24"/>
          <w:szCs w:val="21"/>
        </w:rPr>
        <w:t>，</w:t>
      </w:r>
      <w:r w:rsidRPr="005D0A1D">
        <w:rPr>
          <w:sz w:val="24"/>
          <w:szCs w:val="21"/>
        </w:rPr>
        <w:t>总行金融市场部（深圳）副总经理</w:t>
      </w:r>
      <w:r w:rsidRPr="005D0A1D">
        <w:rPr>
          <w:rFonts w:hint="eastAsia"/>
          <w:sz w:val="24"/>
          <w:szCs w:val="21"/>
        </w:rPr>
        <w:t>，总行</w:t>
      </w:r>
      <w:r w:rsidRPr="005D0A1D">
        <w:rPr>
          <w:sz w:val="24"/>
          <w:szCs w:val="21"/>
        </w:rPr>
        <w:t>金融机构部副总经理。</w:t>
      </w:r>
    </w:p>
    <w:p w14:paraId="64CA1D77" w14:textId="77777777" w:rsidR="00037B3E" w:rsidRPr="005D0A1D" w:rsidRDefault="00037B3E" w:rsidP="00037B3E">
      <w:pPr>
        <w:spacing w:line="360" w:lineRule="auto"/>
        <w:ind w:firstLineChars="200" w:firstLine="480"/>
        <w:rPr>
          <w:sz w:val="24"/>
          <w:szCs w:val="21"/>
        </w:rPr>
      </w:pPr>
      <w:r w:rsidRPr="005D0A1D">
        <w:rPr>
          <w:sz w:val="24"/>
          <w:szCs w:val="21"/>
        </w:rPr>
        <w:t>现任浦发银行</w:t>
      </w:r>
      <w:r w:rsidRPr="005D0A1D">
        <w:rPr>
          <w:rFonts w:hint="eastAsia"/>
          <w:sz w:val="24"/>
          <w:szCs w:val="21"/>
        </w:rPr>
        <w:t>总行公司业务板块合规官</w:t>
      </w:r>
      <w:r w:rsidRPr="005D0A1D">
        <w:rPr>
          <w:sz w:val="24"/>
          <w:szCs w:val="21"/>
        </w:rPr>
        <w:t>。</w:t>
      </w:r>
    </w:p>
    <w:p w14:paraId="38D94303" w14:textId="77777777" w:rsidR="00037B3E" w:rsidRPr="005D0A1D" w:rsidRDefault="00037B3E" w:rsidP="00037B3E">
      <w:pPr>
        <w:spacing w:line="360" w:lineRule="auto"/>
        <w:ind w:firstLineChars="200" w:firstLine="480"/>
        <w:rPr>
          <w:sz w:val="24"/>
          <w:szCs w:val="21"/>
        </w:rPr>
      </w:pPr>
      <w:r w:rsidRPr="005D0A1D">
        <w:rPr>
          <w:rFonts w:hint="eastAsia"/>
          <w:sz w:val="24"/>
          <w:szCs w:val="21"/>
        </w:rPr>
        <w:t>董事：周晔</w:t>
      </w:r>
      <w:r w:rsidRPr="005D0A1D">
        <w:rPr>
          <w:rFonts w:hint="eastAsia"/>
          <w:sz w:val="24"/>
          <w:szCs w:val="21"/>
        </w:rPr>
        <w:t xml:space="preserve"> </w:t>
      </w:r>
    </w:p>
    <w:p w14:paraId="01EC8955" w14:textId="77777777" w:rsidR="00037B3E" w:rsidRPr="005D0A1D" w:rsidRDefault="00037B3E" w:rsidP="00037B3E">
      <w:pPr>
        <w:spacing w:line="360" w:lineRule="auto"/>
        <w:ind w:firstLineChars="200" w:firstLine="480"/>
        <w:rPr>
          <w:sz w:val="24"/>
          <w:szCs w:val="21"/>
        </w:rPr>
      </w:pPr>
      <w:r w:rsidRPr="005D0A1D">
        <w:rPr>
          <w:rFonts w:hint="eastAsia"/>
          <w:sz w:val="24"/>
          <w:szCs w:val="21"/>
        </w:rPr>
        <w:t>硕士学位。</w:t>
      </w:r>
      <w:r w:rsidRPr="005D0A1D">
        <w:rPr>
          <w:rFonts w:hint="eastAsia"/>
          <w:sz w:val="24"/>
          <w:szCs w:val="21"/>
        </w:rPr>
        <w:t xml:space="preserve"> </w:t>
      </w:r>
    </w:p>
    <w:p w14:paraId="6A5D410B" w14:textId="77777777" w:rsidR="00037B3E" w:rsidRPr="005D0A1D" w:rsidRDefault="00037B3E" w:rsidP="00037B3E">
      <w:pPr>
        <w:spacing w:line="360" w:lineRule="auto"/>
        <w:ind w:firstLineChars="200" w:firstLine="480"/>
        <w:rPr>
          <w:sz w:val="24"/>
          <w:szCs w:val="21"/>
        </w:rPr>
      </w:pPr>
      <w:r w:rsidRPr="005D0A1D">
        <w:rPr>
          <w:rFonts w:hint="eastAsia"/>
          <w:sz w:val="24"/>
          <w:szCs w:val="21"/>
        </w:rPr>
        <w:t>曾任浦发银行上海分行个人信贷部副科长，办公室副科长、科长，三林支行行长助理、副行长兼康桥工业园区支行行长，零售业务管理部副总经理（主持工作）、总经理兼财富管理部总经理，零售业务部总经理。</w:t>
      </w:r>
    </w:p>
    <w:p w14:paraId="16952190" w14:textId="77777777" w:rsidR="00037B3E" w:rsidRPr="005D0A1D" w:rsidRDefault="00037B3E" w:rsidP="00037B3E">
      <w:pPr>
        <w:spacing w:line="360" w:lineRule="auto"/>
        <w:ind w:firstLineChars="200" w:firstLine="480"/>
        <w:rPr>
          <w:sz w:val="24"/>
          <w:szCs w:val="21"/>
        </w:rPr>
      </w:pPr>
      <w:r w:rsidRPr="005D0A1D">
        <w:rPr>
          <w:rFonts w:hint="eastAsia"/>
          <w:sz w:val="24"/>
          <w:szCs w:val="21"/>
        </w:rPr>
        <w:t>现任上海浦东发展银行总行零售业务部总经理助理。</w:t>
      </w:r>
    </w:p>
    <w:p w14:paraId="72353E44" w14:textId="77777777" w:rsidR="00037B3E" w:rsidRPr="005D0A1D" w:rsidRDefault="00037B3E" w:rsidP="00037B3E">
      <w:pPr>
        <w:spacing w:line="360" w:lineRule="auto"/>
        <w:ind w:firstLineChars="200" w:firstLine="480"/>
        <w:rPr>
          <w:sz w:val="24"/>
          <w:szCs w:val="21"/>
        </w:rPr>
      </w:pPr>
      <w:r w:rsidRPr="005D0A1D">
        <w:rPr>
          <w:sz w:val="24"/>
          <w:szCs w:val="21"/>
        </w:rPr>
        <w:t>独立董事：刘红忠</w:t>
      </w:r>
    </w:p>
    <w:p w14:paraId="7FA2B64D" w14:textId="77777777" w:rsidR="00037B3E" w:rsidRPr="005D0A1D" w:rsidRDefault="00037B3E" w:rsidP="00037B3E">
      <w:pPr>
        <w:spacing w:line="360" w:lineRule="auto"/>
        <w:ind w:firstLineChars="200" w:firstLine="480"/>
        <w:rPr>
          <w:sz w:val="24"/>
          <w:szCs w:val="21"/>
        </w:rPr>
      </w:pPr>
      <w:r w:rsidRPr="005D0A1D">
        <w:rPr>
          <w:sz w:val="24"/>
          <w:szCs w:val="21"/>
        </w:rPr>
        <w:t>国际金融系经济学博士。</w:t>
      </w:r>
    </w:p>
    <w:p w14:paraId="2038B511" w14:textId="77777777" w:rsidR="00037B3E" w:rsidRPr="005D0A1D" w:rsidRDefault="00037B3E" w:rsidP="00037B3E">
      <w:pPr>
        <w:spacing w:line="360" w:lineRule="auto"/>
        <w:ind w:firstLineChars="200" w:firstLine="480"/>
        <w:rPr>
          <w:sz w:val="24"/>
          <w:szCs w:val="21"/>
        </w:rPr>
      </w:pPr>
      <w:r w:rsidRPr="005D0A1D">
        <w:rPr>
          <w:sz w:val="24"/>
          <w:szCs w:val="21"/>
        </w:rPr>
        <w:t>现任复旦大学经济学院教授，复旦大学金融研究中心副主任；同时兼任申银万国期货有限责任公司、东海期货有限责任公司、兴业证券股份有限公司、交银国际信托有限公司独立董事和锦江国际集团有限公司外部董事。</w:t>
      </w:r>
    </w:p>
    <w:p w14:paraId="3A8701DA" w14:textId="77777777" w:rsidR="00037B3E" w:rsidRPr="005D0A1D" w:rsidRDefault="00037B3E" w:rsidP="00037B3E">
      <w:pPr>
        <w:spacing w:line="360" w:lineRule="auto"/>
        <w:ind w:firstLineChars="200" w:firstLine="480"/>
        <w:rPr>
          <w:sz w:val="24"/>
          <w:szCs w:val="21"/>
        </w:rPr>
      </w:pPr>
      <w:r w:rsidRPr="005D0A1D">
        <w:rPr>
          <w:sz w:val="24"/>
          <w:szCs w:val="21"/>
        </w:rPr>
        <w:t>独立董事：汪棣</w:t>
      </w:r>
    </w:p>
    <w:p w14:paraId="685ED645" w14:textId="77777777" w:rsidR="00037B3E" w:rsidRPr="005D0A1D" w:rsidRDefault="00037B3E" w:rsidP="00037B3E">
      <w:pPr>
        <w:spacing w:line="360" w:lineRule="auto"/>
        <w:ind w:firstLineChars="200" w:firstLine="480"/>
        <w:rPr>
          <w:sz w:val="24"/>
          <w:szCs w:val="21"/>
        </w:rPr>
      </w:pPr>
      <w:r w:rsidRPr="005D0A1D">
        <w:rPr>
          <w:sz w:val="24"/>
          <w:szCs w:val="21"/>
        </w:rPr>
        <w:t>美国加州大学洛杉矶分校金融专业工商管理硕士学位，并先后获得美国加州注册会计师执照和中国注册会计师证书。</w:t>
      </w:r>
    </w:p>
    <w:p w14:paraId="194EF940" w14:textId="77777777" w:rsidR="00037B3E" w:rsidRPr="005D0A1D" w:rsidRDefault="00037B3E" w:rsidP="00037B3E">
      <w:pPr>
        <w:spacing w:line="360" w:lineRule="auto"/>
        <w:ind w:firstLineChars="200" w:firstLine="480"/>
        <w:rPr>
          <w:sz w:val="24"/>
          <w:szCs w:val="21"/>
        </w:rPr>
      </w:pPr>
      <w:r w:rsidRPr="005D0A1D">
        <w:rPr>
          <w:sz w:val="24"/>
          <w:szCs w:val="21"/>
        </w:rPr>
        <w:t>曾担任普华永道金融服务部合伙人及普华永道中国投资管理行业主管合伙人。</w:t>
      </w:r>
    </w:p>
    <w:p w14:paraId="05BCBA1C" w14:textId="77777777" w:rsidR="00037B3E" w:rsidRPr="005D0A1D" w:rsidRDefault="00037B3E" w:rsidP="00037B3E">
      <w:pPr>
        <w:spacing w:line="360" w:lineRule="auto"/>
        <w:ind w:firstLineChars="200" w:firstLine="480"/>
        <w:rPr>
          <w:sz w:val="24"/>
          <w:szCs w:val="21"/>
        </w:rPr>
      </w:pPr>
      <w:r w:rsidRPr="005D0A1D">
        <w:rPr>
          <w:sz w:val="24"/>
          <w:szCs w:val="21"/>
        </w:rPr>
        <w:t>现担任招商证券股份有限公司、复星联合健康保险股份有限公司、亚太财产保险有限公司及</w:t>
      </w:r>
      <w:r w:rsidRPr="005D0A1D">
        <w:rPr>
          <w:sz w:val="24"/>
          <w:szCs w:val="21"/>
        </w:rPr>
        <w:t>51</w:t>
      </w:r>
      <w:r w:rsidRPr="005D0A1D">
        <w:rPr>
          <w:sz w:val="24"/>
          <w:szCs w:val="21"/>
        </w:rPr>
        <w:t>信用卡有限公司独立董事、中国台湾旭昶生物科技股份有限公司监事。</w:t>
      </w:r>
    </w:p>
    <w:p w14:paraId="343C7DF1" w14:textId="77777777" w:rsidR="00037B3E" w:rsidRPr="005D0A1D" w:rsidRDefault="00037B3E" w:rsidP="00037B3E">
      <w:pPr>
        <w:spacing w:line="360" w:lineRule="auto"/>
        <w:ind w:firstLineChars="200" w:firstLine="480"/>
        <w:rPr>
          <w:sz w:val="24"/>
          <w:szCs w:val="21"/>
        </w:rPr>
      </w:pPr>
      <w:r w:rsidRPr="005D0A1D">
        <w:rPr>
          <w:sz w:val="24"/>
          <w:szCs w:val="21"/>
        </w:rPr>
        <w:t>独立董事：曾翀</w:t>
      </w:r>
      <w:r w:rsidRPr="005D0A1D">
        <w:rPr>
          <w:sz w:val="24"/>
          <w:szCs w:val="21"/>
        </w:rPr>
        <w:t xml:space="preserve"> </w:t>
      </w:r>
    </w:p>
    <w:p w14:paraId="0FB8621E" w14:textId="77777777" w:rsidR="00037B3E" w:rsidRPr="005D0A1D" w:rsidRDefault="00037B3E" w:rsidP="00037B3E">
      <w:pPr>
        <w:spacing w:line="360" w:lineRule="auto"/>
        <w:ind w:firstLineChars="200" w:firstLine="480"/>
        <w:rPr>
          <w:sz w:val="24"/>
          <w:szCs w:val="21"/>
        </w:rPr>
      </w:pPr>
      <w:r w:rsidRPr="005D0A1D">
        <w:rPr>
          <w:sz w:val="24"/>
          <w:szCs w:val="21"/>
        </w:rPr>
        <w:t>英国特许公认会计师公会资深会员。</w:t>
      </w:r>
    </w:p>
    <w:p w14:paraId="2F98CB07" w14:textId="77777777" w:rsidR="00037B3E" w:rsidRPr="005D0A1D" w:rsidRDefault="00037B3E" w:rsidP="00037B3E">
      <w:pPr>
        <w:spacing w:line="360" w:lineRule="auto"/>
        <w:ind w:firstLineChars="200" w:firstLine="480"/>
        <w:rPr>
          <w:sz w:val="24"/>
          <w:szCs w:val="21"/>
        </w:rPr>
      </w:pPr>
      <w:r w:rsidRPr="005D0A1D">
        <w:rPr>
          <w:sz w:val="24"/>
          <w:szCs w:val="21"/>
        </w:rPr>
        <w:t>曾任香港赛马会集团财务总监，香港证监会产品咨询委员会委员，协康会名誉司库和执行委员会和投资小组委员会成员，戴麟趾爵士康乐基金、警察子女教育信托基金和警察教育及福利信托基金投资咨询委员会主席，香港房屋协会资金管理特设委员会成员，以及另类投资管理协会（</w:t>
      </w:r>
      <w:r w:rsidRPr="005D0A1D">
        <w:rPr>
          <w:sz w:val="24"/>
          <w:szCs w:val="21"/>
        </w:rPr>
        <w:t>AIMA</w:t>
      </w:r>
      <w:r w:rsidRPr="005D0A1D">
        <w:rPr>
          <w:sz w:val="24"/>
          <w:szCs w:val="21"/>
        </w:rPr>
        <w:t>）全球投资者指导委员会成员。</w:t>
      </w:r>
    </w:p>
    <w:p w14:paraId="13B192E1" w14:textId="77777777" w:rsidR="00037B3E" w:rsidRPr="005D0A1D" w:rsidRDefault="00037B3E" w:rsidP="00037B3E">
      <w:pPr>
        <w:spacing w:line="360" w:lineRule="auto"/>
        <w:ind w:firstLineChars="200" w:firstLine="480"/>
        <w:rPr>
          <w:sz w:val="24"/>
          <w:szCs w:val="21"/>
        </w:rPr>
      </w:pPr>
      <w:r w:rsidRPr="005D0A1D">
        <w:rPr>
          <w:sz w:val="24"/>
          <w:szCs w:val="21"/>
        </w:rPr>
        <w:t>现为独立顾问，宝积资本控股有限公司独立非执行董事以及安联环球投资香港有限公司兼职顾问。</w:t>
      </w:r>
    </w:p>
    <w:p w14:paraId="1E5C7238" w14:textId="77777777" w:rsidR="00037B3E" w:rsidRPr="005D0A1D" w:rsidRDefault="00037B3E" w:rsidP="00037B3E">
      <w:pPr>
        <w:spacing w:line="360" w:lineRule="auto"/>
        <w:ind w:firstLineChars="200" w:firstLine="480"/>
        <w:rPr>
          <w:sz w:val="24"/>
          <w:szCs w:val="21"/>
        </w:rPr>
      </w:pPr>
      <w:r w:rsidRPr="005D0A1D">
        <w:rPr>
          <w:rFonts w:hint="eastAsia"/>
          <w:sz w:val="24"/>
          <w:szCs w:val="21"/>
        </w:rPr>
        <w:t>独立董事：王学杰</w:t>
      </w:r>
    </w:p>
    <w:p w14:paraId="5B9695D3" w14:textId="77777777" w:rsidR="00037B3E" w:rsidRPr="005D0A1D" w:rsidRDefault="00037B3E" w:rsidP="00037B3E">
      <w:pPr>
        <w:spacing w:line="360" w:lineRule="auto"/>
        <w:ind w:firstLineChars="200" w:firstLine="480"/>
        <w:rPr>
          <w:sz w:val="24"/>
          <w:szCs w:val="21"/>
        </w:rPr>
      </w:pPr>
      <w:r w:rsidRPr="005D0A1D">
        <w:rPr>
          <w:rFonts w:hint="eastAsia"/>
          <w:sz w:val="24"/>
          <w:szCs w:val="21"/>
        </w:rPr>
        <w:t>华东政法大学法学学士、日本帝京大学民商法专业博士前期学位。</w:t>
      </w:r>
    </w:p>
    <w:p w14:paraId="3AFEA46E" w14:textId="77777777" w:rsidR="00037B3E" w:rsidRPr="005D0A1D" w:rsidRDefault="00037B3E" w:rsidP="00037B3E">
      <w:pPr>
        <w:spacing w:line="360" w:lineRule="auto"/>
        <w:ind w:firstLineChars="200" w:firstLine="480"/>
        <w:rPr>
          <w:sz w:val="24"/>
          <w:szCs w:val="21"/>
        </w:rPr>
      </w:pPr>
      <w:r w:rsidRPr="005D0A1D">
        <w:rPr>
          <w:rFonts w:hint="eastAsia"/>
          <w:sz w:val="24"/>
          <w:szCs w:val="21"/>
        </w:rPr>
        <w:t>曾在日本</w:t>
      </w:r>
      <w:r w:rsidRPr="005D0A1D">
        <w:rPr>
          <w:sz w:val="24"/>
          <w:szCs w:val="21"/>
        </w:rPr>
        <w:t>Sunroute</w:t>
      </w:r>
      <w:r w:rsidRPr="005D0A1D">
        <w:rPr>
          <w:rFonts w:hint="eastAsia"/>
          <w:sz w:val="24"/>
          <w:szCs w:val="21"/>
        </w:rPr>
        <w:t>公司海外业务室专门从事有关亚太地区市场发展和设立企业的日常法律顾问工作。</w:t>
      </w:r>
    </w:p>
    <w:p w14:paraId="55F6F590" w14:textId="77777777" w:rsidR="00037B3E" w:rsidRPr="005D0A1D" w:rsidRDefault="00037B3E" w:rsidP="00037B3E">
      <w:pPr>
        <w:spacing w:line="360" w:lineRule="auto"/>
        <w:ind w:firstLineChars="200" w:firstLine="480"/>
        <w:rPr>
          <w:sz w:val="24"/>
          <w:szCs w:val="21"/>
        </w:rPr>
      </w:pPr>
      <w:r w:rsidRPr="005D0A1D">
        <w:rPr>
          <w:rFonts w:hint="eastAsia"/>
          <w:sz w:val="24"/>
          <w:szCs w:val="21"/>
        </w:rPr>
        <w:t>现任上海市锦天城律师事务所高级合伙人、律师。</w:t>
      </w:r>
    </w:p>
    <w:p w14:paraId="7E377AD6" w14:textId="77777777" w:rsidR="00037B3E" w:rsidRPr="005D0A1D" w:rsidRDefault="00037B3E" w:rsidP="00037B3E">
      <w:pPr>
        <w:spacing w:line="360" w:lineRule="auto"/>
        <w:ind w:firstLineChars="200" w:firstLine="480"/>
        <w:rPr>
          <w:sz w:val="24"/>
          <w:szCs w:val="21"/>
        </w:rPr>
      </w:pPr>
      <w:r w:rsidRPr="005D0A1D">
        <w:rPr>
          <w:sz w:val="24"/>
          <w:szCs w:val="21"/>
        </w:rPr>
        <w:t>2.</w:t>
      </w:r>
      <w:r w:rsidRPr="005D0A1D">
        <w:rPr>
          <w:sz w:val="24"/>
          <w:szCs w:val="21"/>
        </w:rPr>
        <w:tab/>
      </w:r>
      <w:r w:rsidRPr="005D0A1D">
        <w:rPr>
          <w:sz w:val="24"/>
          <w:szCs w:val="21"/>
        </w:rPr>
        <w:t>监事会成员基本情况：</w:t>
      </w:r>
    </w:p>
    <w:p w14:paraId="317068AB" w14:textId="77777777" w:rsidR="00037B3E" w:rsidRPr="005D0A1D" w:rsidRDefault="00037B3E" w:rsidP="00037B3E">
      <w:pPr>
        <w:spacing w:line="360" w:lineRule="auto"/>
        <w:ind w:firstLineChars="200" w:firstLine="480"/>
        <w:rPr>
          <w:sz w:val="24"/>
          <w:szCs w:val="21"/>
        </w:rPr>
      </w:pPr>
      <w:r w:rsidRPr="005D0A1D">
        <w:rPr>
          <w:rFonts w:hint="eastAsia"/>
          <w:sz w:val="24"/>
          <w:szCs w:val="21"/>
        </w:rPr>
        <w:t>监事会主席：叶力俭</w:t>
      </w:r>
    </w:p>
    <w:p w14:paraId="406C2497" w14:textId="77777777" w:rsidR="00037B3E" w:rsidRPr="005D0A1D" w:rsidRDefault="00037B3E" w:rsidP="00037B3E">
      <w:pPr>
        <w:spacing w:line="360" w:lineRule="auto"/>
        <w:ind w:firstLineChars="200" w:firstLine="480"/>
        <w:rPr>
          <w:sz w:val="24"/>
          <w:szCs w:val="21"/>
        </w:rPr>
      </w:pPr>
      <w:r w:rsidRPr="005D0A1D">
        <w:rPr>
          <w:rFonts w:hint="eastAsia"/>
          <w:sz w:val="24"/>
          <w:szCs w:val="21"/>
        </w:rPr>
        <w:t>管理学硕士。</w:t>
      </w:r>
    </w:p>
    <w:p w14:paraId="0FC47EBD" w14:textId="77777777" w:rsidR="00037B3E" w:rsidRPr="005D0A1D" w:rsidRDefault="00037B3E" w:rsidP="00037B3E">
      <w:pPr>
        <w:spacing w:line="360" w:lineRule="auto"/>
        <w:ind w:firstLineChars="200" w:firstLine="480"/>
        <w:rPr>
          <w:sz w:val="24"/>
          <w:szCs w:val="21"/>
        </w:rPr>
      </w:pPr>
      <w:r w:rsidRPr="005D0A1D">
        <w:rPr>
          <w:rFonts w:hint="eastAsia"/>
          <w:sz w:val="24"/>
          <w:szCs w:val="21"/>
        </w:rPr>
        <w:t>曾就职于上海市黄浦区国有资产总公司、海通证券投资银行部；入职上海国际信托有限公司后历任资金信托总部、资产管理总部、信托发展总部负责人。</w:t>
      </w:r>
    </w:p>
    <w:p w14:paraId="003ECFE3" w14:textId="77777777" w:rsidR="00037B3E" w:rsidRPr="005D0A1D" w:rsidRDefault="00037B3E" w:rsidP="00037B3E">
      <w:pPr>
        <w:spacing w:line="360" w:lineRule="auto"/>
        <w:ind w:firstLineChars="200" w:firstLine="480"/>
        <w:rPr>
          <w:sz w:val="24"/>
          <w:szCs w:val="21"/>
        </w:rPr>
      </w:pPr>
      <w:r w:rsidRPr="005D0A1D">
        <w:rPr>
          <w:rFonts w:hint="eastAsia"/>
          <w:sz w:val="24"/>
          <w:szCs w:val="21"/>
        </w:rPr>
        <w:t>现任上海国际信托有限公司副总经理、上信资产管理有限公司总经理，同时兼任上海市股份公司联合会副理事长。</w:t>
      </w:r>
    </w:p>
    <w:p w14:paraId="04B9E5ED" w14:textId="77777777" w:rsidR="00037B3E" w:rsidRPr="005D0A1D" w:rsidRDefault="00037B3E" w:rsidP="00037B3E">
      <w:pPr>
        <w:spacing w:line="360" w:lineRule="auto"/>
        <w:ind w:firstLineChars="200" w:firstLine="480"/>
        <w:rPr>
          <w:sz w:val="24"/>
          <w:szCs w:val="21"/>
        </w:rPr>
      </w:pPr>
      <w:r w:rsidRPr="005D0A1D">
        <w:rPr>
          <w:sz w:val="24"/>
          <w:szCs w:val="21"/>
        </w:rPr>
        <w:t>监事：梁斌</w:t>
      </w:r>
    </w:p>
    <w:p w14:paraId="6AB659E3" w14:textId="77777777" w:rsidR="00037B3E" w:rsidRPr="005D0A1D" w:rsidRDefault="00037B3E" w:rsidP="00037B3E">
      <w:pPr>
        <w:spacing w:line="360" w:lineRule="auto"/>
        <w:ind w:firstLineChars="200" w:firstLine="480"/>
        <w:rPr>
          <w:sz w:val="24"/>
          <w:szCs w:val="21"/>
        </w:rPr>
      </w:pPr>
      <w:r w:rsidRPr="005D0A1D">
        <w:rPr>
          <w:sz w:val="24"/>
          <w:szCs w:val="21"/>
        </w:rPr>
        <w:t>学士学位。</w:t>
      </w:r>
    </w:p>
    <w:p w14:paraId="70A348CB" w14:textId="77777777" w:rsidR="00037B3E" w:rsidRPr="005D0A1D" w:rsidRDefault="00037B3E" w:rsidP="00037B3E">
      <w:pPr>
        <w:spacing w:line="360" w:lineRule="auto"/>
        <w:ind w:firstLineChars="200" w:firstLine="480"/>
        <w:rPr>
          <w:sz w:val="24"/>
          <w:szCs w:val="21"/>
        </w:rPr>
      </w:pPr>
      <w:r w:rsidRPr="005D0A1D">
        <w:rPr>
          <w:sz w:val="24"/>
          <w:szCs w:val="21"/>
        </w:rPr>
        <w:t>曾在高伟绅律师事务所（香港）任职律师多年。</w:t>
      </w:r>
    </w:p>
    <w:p w14:paraId="432C79F3" w14:textId="77777777" w:rsidR="00037B3E" w:rsidRPr="005D0A1D" w:rsidRDefault="00037B3E" w:rsidP="00037B3E">
      <w:pPr>
        <w:spacing w:line="360" w:lineRule="auto"/>
        <w:ind w:firstLineChars="200" w:firstLine="480"/>
        <w:rPr>
          <w:sz w:val="24"/>
          <w:szCs w:val="21"/>
        </w:rPr>
      </w:pPr>
      <w:r w:rsidRPr="005D0A1D">
        <w:rPr>
          <w:sz w:val="24"/>
          <w:szCs w:val="21"/>
        </w:rPr>
        <w:t>现任摩根大通集团中国法律总监。</w:t>
      </w:r>
    </w:p>
    <w:p w14:paraId="1C4F2FD4" w14:textId="77777777" w:rsidR="00037B3E" w:rsidRPr="005D0A1D" w:rsidRDefault="00037B3E" w:rsidP="00037B3E">
      <w:pPr>
        <w:spacing w:line="360" w:lineRule="auto"/>
        <w:ind w:firstLineChars="200" w:firstLine="480"/>
        <w:rPr>
          <w:sz w:val="24"/>
          <w:szCs w:val="21"/>
        </w:rPr>
      </w:pPr>
      <w:bookmarkStart w:id="18" w:name="OLE_LINK11"/>
      <w:bookmarkStart w:id="19" w:name="OLE_LINK12"/>
      <w:r w:rsidRPr="005D0A1D">
        <w:rPr>
          <w:sz w:val="24"/>
          <w:szCs w:val="21"/>
        </w:rPr>
        <w:t>监事：张军</w:t>
      </w:r>
    </w:p>
    <w:p w14:paraId="24EA959C" w14:textId="77777777" w:rsidR="00037B3E" w:rsidRPr="005D0A1D" w:rsidRDefault="00037B3E" w:rsidP="00037B3E">
      <w:pPr>
        <w:spacing w:line="360" w:lineRule="auto"/>
        <w:ind w:firstLineChars="200" w:firstLine="480"/>
        <w:rPr>
          <w:sz w:val="24"/>
          <w:szCs w:val="21"/>
        </w:rPr>
      </w:pPr>
      <w:r w:rsidRPr="005D0A1D">
        <w:rPr>
          <w:sz w:val="24"/>
          <w:szCs w:val="21"/>
        </w:rPr>
        <w:t>曾任上投摩根基金管理有限公司交易部总监、基金经理、投资组合管理部总监、投资绩效评估总监、国际投资部总监、组合基金投资部总监。</w:t>
      </w:r>
    </w:p>
    <w:p w14:paraId="567A40FC" w14:textId="77777777" w:rsidR="00037B3E" w:rsidRPr="005D0A1D" w:rsidRDefault="00037B3E" w:rsidP="00037B3E">
      <w:pPr>
        <w:spacing w:line="360" w:lineRule="auto"/>
        <w:ind w:firstLineChars="200" w:firstLine="480"/>
        <w:rPr>
          <w:sz w:val="24"/>
          <w:szCs w:val="21"/>
        </w:rPr>
      </w:pPr>
      <w:r w:rsidRPr="005D0A1D">
        <w:rPr>
          <w:sz w:val="24"/>
          <w:szCs w:val="21"/>
        </w:rPr>
        <w:t>现任上投摩根基金管理有限公司</w:t>
      </w:r>
      <w:bookmarkStart w:id="20" w:name="OLE_LINK9"/>
      <w:bookmarkStart w:id="21" w:name="OLE_LINK10"/>
      <w:r w:rsidRPr="005D0A1D">
        <w:rPr>
          <w:sz w:val="24"/>
          <w:szCs w:val="21"/>
        </w:rPr>
        <w:t>投资董事</w:t>
      </w:r>
      <w:bookmarkEnd w:id="20"/>
      <w:bookmarkEnd w:id="21"/>
      <w:r w:rsidRPr="005D0A1D">
        <w:rPr>
          <w:sz w:val="24"/>
          <w:szCs w:val="21"/>
        </w:rPr>
        <w:t>，管理上投摩根亚太优势混合型证券投资基金、上投摩根全球天然资源混合型证券投资基金和上投摩根全球多元配置证券投资基金（</w:t>
      </w:r>
      <w:r w:rsidRPr="005D0A1D">
        <w:rPr>
          <w:sz w:val="24"/>
          <w:szCs w:val="21"/>
        </w:rPr>
        <w:t>QDII</w:t>
      </w:r>
      <w:r w:rsidRPr="005D0A1D">
        <w:rPr>
          <w:sz w:val="24"/>
          <w:szCs w:val="21"/>
        </w:rPr>
        <w:t>）。</w:t>
      </w:r>
      <w:bookmarkEnd w:id="18"/>
      <w:bookmarkEnd w:id="19"/>
    </w:p>
    <w:p w14:paraId="2B1BF00B" w14:textId="77777777" w:rsidR="00037B3E" w:rsidRPr="005D0A1D" w:rsidRDefault="00037B3E" w:rsidP="00037B3E">
      <w:pPr>
        <w:spacing w:line="360" w:lineRule="auto"/>
        <w:ind w:firstLineChars="200" w:firstLine="480"/>
        <w:rPr>
          <w:sz w:val="24"/>
          <w:szCs w:val="21"/>
        </w:rPr>
      </w:pPr>
      <w:bookmarkStart w:id="22" w:name="OLE_LINK23"/>
      <w:bookmarkStart w:id="23" w:name="OLE_LINK24"/>
      <w:r w:rsidRPr="005D0A1D">
        <w:rPr>
          <w:sz w:val="24"/>
          <w:szCs w:val="21"/>
        </w:rPr>
        <w:t>监事：万隽宸</w:t>
      </w:r>
    </w:p>
    <w:p w14:paraId="69D4B06F" w14:textId="77777777" w:rsidR="00037B3E" w:rsidRPr="005D0A1D" w:rsidRDefault="00037B3E" w:rsidP="00037B3E">
      <w:pPr>
        <w:spacing w:line="360" w:lineRule="auto"/>
        <w:ind w:firstLineChars="200" w:firstLine="480"/>
        <w:rPr>
          <w:sz w:val="24"/>
          <w:szCs w:val="21"/>
        </w:rPr>
      </w:pPr>
      <w:r w:rsidRPr="005D0A1D">
        <w:rPr>
          <w:sz w:val="24"/>
          <w:szCs w:val="21"/>
        </w:rPr>
        <w:t>曾任上海国际集团有限公司高级法务经理，上投摩根基金管理有限公司首席风险官，尚腾资本管理有限公司董事。</w:t>
      </w:r>
    </w:p>
    <w:p w14:paraId="1F817562" w14:textId="77777777" w:rsidR="00037B3E" w:rsidRPr="005D0A1D" w:rsidRDefault="00037B3E" w:rsidP="00037B3E">
      <w:pPr>
        <w:spacing w:line="360" w:lineRule="auto"/>
        <w:ind w:firstLineChars="200" w:firstLine="480"/>
        <w:rPr>
          <w:sz w:val="24"/>
          <w:szCs w:val="21"/>
        </w:rPr>
      </w:pPr>
      <w:r w:rsidRPr="005D0A1D">
        <w:rPr>
          <w:sz w:val="24"/>
          <w:szCs w:val="21"/>
        </w:rPr>
        <w:t>现任尚腾资本管理有限公司总经理。</w:t>
      </w:r>
    </w:p>
    <w:bookmarkEnd w:id="22"/>
    <w:bookmarkEnd w:id="23"/>
    <w:p w14:paraId="4480E906" w14:textId="77777777" w:rsidR="00037B3E" w:rsidRPr="005D0A1D" w:rsidRDefault="00037B3E" w:rsidP="00037B3E">
      <w:pPr>
        <w:spacing w:line="360" w:lineRule="auto"/>
        <w:ind w:firstLineChars="200" w:firstLine="480"/>
        <w:rPr>
          <w:sz w:val="24"/>
          <w:szCs w:val="21"/>
        </w:rPr>
      </w:pPr>
      <w:r w:rsidRPr="005D0A1D">
        <w:rPr>
          <w:sz w:val="24"/>
          <w:szCs w:val="21"/>
        </w:rPr>
        <w:t xml:space="preserve"> 3.</w:t>
      </w:r>
      <w:r w:rsidRPr="005D0A1D">
        <w:rPr>
          <w:sz w:val="24"/>
          <w:szCs w:val="21"/>
        </w:rPr>
        <w:tab/>
      </w:r>
      <w:r w:rsidRPr="005D0A1D">
        <w:rPr>
          <w:sz w:val="24"/>
          <w:szCs w:val="21"/>
        </w:rPr>
        <w:t>总经理基本情况：</w:t>
      </w:r>
    </w:p>
    <w:p w14:paraId="20785C67" w14:textId="77777777" w:rsidR="00037B3E" w:rsidRPr="005D0A1D" w:rsidRDefault="00037B3E" w:rsidP="00037B3E">
      <w:pPr>
        <w:spacing w:line="360" w:lineRule="auto"/>
        <w:ind w:firstLineChars="200" w:firstLine="480"/>
        <w:rPr>
          <w:sz w:val="24"/>
          <w:szCs w:val="21"/>
        </w:rPr>
      </w:pPr>
      <w:r w:rsidRPr="005D0A1D">
        <w:rPr>
          <w:sz w:val="24"/>
          <w:szCs w:val="21"/>
        </w:rPr>
        <w:t>王大智先生，总经理</w:t>
      </w:r>
    </w:p>
    <w:p w14:paraId="447DB15C" w14:textId="77777777" w:rsidR="00037B3E" w:rsidRPr="005D0A1D" w:rsidRDefault="00037B3E" w:rsidP="00037B3E">
      <w:pPr>
        <w:spacing w:line="360" w:lineRule="auto"/>
        <w:ind w:firstLineChars="200" w:firstLine="480"/>
        <w:rPr>
          <w:sz w:val="24"/>
          <w:szCs w:val="21"/>
        </w:rPr>
      </w:pPr>
      <w:r w:rsidRPr="005D0A1D">
        <w:rPr>
          <w:sz w:val="24"/>
          <w:szCs w:val="21"/>
        </w:rPr>
        <w:t>学士学位。</w:t>
      </w:r>
    </w:p>
    <w:p w14:paraId="2509FD60" w14:textId="77777777" w:rsidR="00037B3E" w:rsidRPr="005D0A1D" w:rsidRDefault="00037B3E" w:rsidP="00037B3E">
      <w:pPr>
        <w:spacing w:line="360" w:lineRule="auto"/>
        <w:ind w:firstLineChars="200" w:firstLine="480"/>
        <w:rPr>
          <w:sz w:val="24"/>
          <w:szCs w:val="21"/>
        </w:rPr>
      </w:pPr>
      <w:r w:rsidRPr="005D0A1D">
        <w:rPr>
          <w:sz w:val="24"/>
          <w:szCs w:val="21"/>
        </w:rPr>
        <w:t>曾任摩根资产管理香港及中国基金业务总监、摩根投信董事长暨摩根资产管理集团台湾区负责人。</w:t>
      </w:r>
    </w:p>
    <w:p w14:paraId="0B4A1562" w14:textId="77777777" w:rsidR="00037B3E" w:rsidRPr="005D0A1D" w:rsidRDefault="00037B3E" w:rsidP="00037B3E">
      <w:pPr>
        <w:spacing w:line="360" w:lineRule="auto"/>
        <w:ind w:firstLineChars="200" w:firstLine="480"/>
        <w:rPr>
          <w:sz w:val="24"/>
          <w:szCs w:val="21"/>
        </w:rPr>
      </w:pPr>
      <w:r w:rsidRPr="005D0A1D">
        <w:rPr>
          <w:sz w:val="24"/>
          <w:szCs w:val="21"/>
        </w:rPr>
        <w:t>4.</w:t>
      </w:r>
      <w:r w:rsidRPr="005D0A1D">
        <w:rPr>
          <w:sz w:val="24"/>
          <w:szCs w:val="21"/>
        </w:rPr>
        <w:tab/>
      </w:r>
      <w:r w:rsidRPr="005D0A1D">
        <w:rPr>
          <w:sz w:val="24"/>
          <w:szCs w:val="21"/>
        </w:rPr>
        <w:t>其他高级管理人员情况：</w:t>
      </w:r>
    </w:p>
    <w:p w14:paraId="34230B59" w14:textId="77777777" w:rsidR="00037B3E" w:rsidRPr="005D0A1D" w:rsidRDefault="00037B3E" w:rsidP="00037B3E">
      <w:pPr>
        <w:spacing w:line="360" w:lineRule="auto"/>
        <w:ind w:firstLineChars="200" w:firstLine="480"/>
        <w:rPr>
          <w:sz w:val="24"/>
          <w:szCs w:val="21"/>
        </w:rPr>
      </w:pPr>
      <w:r w:rsidRPr="005D0A1D">
        <w:rPr>
          <w:sz w:val="24"/>
          <w:szCs w:val="21"/>
        </w:rPr>
        <w:t>杨红女士，副总经理</w:t>
      </w:r>
    </w:p>
    <w:p w14:paraId="3F771865" w14:textId="77777777" w:rsidR="00037B3E" w:rsidRPr="005D0A1D" w:rsidRDefault="00037B3E" w:rsidP="00037B3E">
      <w:pPr>
        <w:spacing w:line="360" w:lineRule="auto"/>
        <w:ind w:firstLineChars="200" w:firstLine="480"/>
        <w:rPr>
          <w:sz w:val="24"/>
          <w:szCs w:val="21"/>
        </w:rPr>
      </w:pPr>
      <w:r w:rsidRPr="005D0A1D">
        <w:rPr>
          <w:sz w:val="24"/>
          <w:szCs w:val="21"/>
        </w:rPr>
        <w:t>毕业于同济大学，获技术经济与管理博士</w:t>
      </w:r>
    </w:p>
    <w:p w14:paraId="56EFA3F8" w14:textId="77777777" w:rsidR="00037B3E" w:rsidRPr="005D0A1D" w:rsidRDefault="00037B3E" w:rsidP="00037B3E">
      <w:pPr>
        <w:spacing w:line="360" w:lineRule="auto"/>
        <w:ind w:firstLineChars="200" w:firstLine="480"/>
        <w:rPr>
          <w:sz w:val="24"/>
          <w:szCs w:val="21"/>
        </w:rPr>
      </w:pPr>
      <w:r w:rsidRPr="005D0A1D">
        <w:rPr>
          <w:sz w:val="24"/>
          <w:szCs w:val="21"/>
        </w:rPr>
        <w:t>曾任招商银行上海分行稽核监督部业务副经理、营业部副经理兼工会主席、零售银行部副总经理、消费信贷中心总经理；曾任上海浦东发展银行上海分行个人信贷部总经理、个人银行发展管理部总经理、零售业务管理部总经理。</w:t>
      </w:r>
    </w:p>
    <w:p w14:paraId="427253A9" w14:textId="77777777" w:rsidR="00037B3E" w:rsidRPr="005D0A1D" w:rsidRDefault="00037B3E" w:rsidP="00037B3E">
      <w:pPr>
        <w:spacing w:line="360" w:lineRule="auto"/>
        <w:ind w:firstLineChars="200" w:firstLine="480"/>
        <w:rPr>
          <w:sz w:val="24"/>
          <w:szCs w:val="21"/>
        </w:rPr>
      </w:pPr>
      <w:r w:rsidRPr="005D0A1D">
        <w:rPr>
          <w:sz w:val="24"/>
          <w:szCs w:val="21"/>
        </w:rPr>
        <w:t>杜猛先生，副总经理</w:t>
      </w:r>
    </w:p>
    <w:p w14:paraId="370049D2" w14:textId="77777777" w:rsidR="00037B3E" w:rsidRPr="005D0A1D" w:rsidRDefault="00037B3E" w:rsidP="00037B3E">
      <w:pPr>
        <w:spacing w:line="360" w:lineRule="auto"/>
        <w:ind w:firstLineChars="200" w:firstLine="480"/>
        <w:rPr>
          <w:sz w:val="24"/>
          <w:szCs w:val="21"/>
        </w:rPr>
      </w:pPr>
      <w:r w:rsidRPr="005D0A1D">
        <w:rPr>
          <w:sz w:val="24"/>
          <w:szCs w:val="21"/>
        </w:rPr>
        <w:t>毕业于南京大学，获经济学硕士学位。</w:t>
      </w:r>
    </w:p>
    <w:p w14:paraId="211CC572" w14:textId="77777777" w:rsidR="00037B3E" w:rsidRPr="005D0A1D" w:rsidRDefault="00037B3E" w:rsidP="00037B3E">
      <w:pPr>
        <w:spacing w:line="360" w:lineRule="auto"/>
        <w:ind w:firstLineChars="200" w:firstLine="480"/>
        <w:rPr>
          <w:sz w:val="24"/>
          <w:szCs w:val="21"/>
        </w:rPr>
      </w:pPr>
      <w:r w:rsidRPr="005D0A1D">
        <w:rPr>
          <w:sz w:val="24"/>
          <w:szCs w:val="21"/>
        </w:rPr>
        <w:t>历任天同证券、中原证券、国信证券、中银国际研究员；上投摩根基金管理有限公司行业专家、基金经理助理、基金经理、总经理助理</w:t>
      </w:r>
      <w:r w:rsidRPr="005D0A1D">
        <w:rPr>
          <w:sz w:val="24"/>
          <w:szCs w:val="21"/>
        </w:rPr>
        <w:t>/</w:t>
      </w:r>
      <w:r w:rsidRPr="005D0A1D">
        <w:rPr>
          <w:sz w:val="24"/>
          <w:szCs w:val="21"/>
        </w:rPr>
        <w:t>国内权益投资一部总监兼资深基金经理。</w:t>
      </w:r>
    </w:p>
    <w:p w14:paraId="67CF7D2E" w14:textId="77777777" w:rsidR="00037B3E" w:rsidRPr="005D0A1D" w:rsidRDefault="00037B3E" w:rsidP="00037B3E">
      <w:pPr>
        <w:spacing w:line="360" w:lineRule="auto"/>
        <w:ind w:firstLineChars="200" w:firstLine="480"/>
        <w:rPr>
          <w:sz w:val="24"/>
          <w:szCs w:val="21"/>
        </w:rPr>
      </w:pPr>
      <w:r w:rsidRPr="005D0A1D">
        <w:rPr>
          <w:sz w:val="24"/>
          <w:szCs w:val="21"/>
        </w:rPr>
        <w:t>孙芳女士，副总经理</w:t>
      </w:r>
    </w:p>
    <w:p w14:paraId="1E023497" w14:textId="77777777" w:rsidR="00037B3E" w:rsidRPr="005D0A1D" w:rsidRDefault="00037B3E" w:rsidP="00037B3E">
      <w:pPr>
        <w:spacing w:line="360" w:lineRule="auto"/>
        <w:ind w:firstLineChars="200" w:firstLine="480"/>
        <w:rPr>
          <w:sz w:val="24"/>
          <w:szCs w:val="21"/>
        </w:rPr>
      </w:pPr>
      <w:r w:rsidRPr="005D0A1D">
        <w:rPr>
          <w:sz w:val="24"/>
          <w:szCs w:val="21"/>
        </w:rPr>
        <w:t>毕业于华东师范大学，获世界经济学硕士学位。</w:t>
      </w:r>
    </w:p>
    <w:p w14:paraId="55A84764" w14:textId="77777777" w:rsidR="00037B3E" w:rsidRPr="005D0A1D" w:rsidRDefault="00037B3E" w:rsidP="00037B3E">
      <w:pPr>
        <w:spacing w:line="360" w:lineRule="auto"/>
        <w:ind w:firstLineChars="200" w:firstLine="480"/>
        <w:rPr>
          <w:sz w:val="24"/>
          <w:szCs w:val="21"/>
        </w:rPr>
      </w:pPr>
      <w:r w:rsidRPr="005D0A1D">
        <w:rPr>
          <w:sz w:val="24"/>
          <w:szCs w:val="21"/>
        </w:rPr>
        <w:t>历任华宝兴业基金研究员；上投摩根基金管理有限公司行业专家、基金经理助理、研究部副总监、基金经理、总经理助理</w:t>
      </w:r>
      <w:r w:rsidRPr="005D0A1D">
        <w:rPr>
          <w:sz w:val="24"/>
          <w:szCs w:val="21"/>
        </w:rPr>
        <w:t>/</w:t>
      </w:r>
      <w:r w:rsidRPr="005D0A1D">
        <w:rPr>
          <w:sz w:val="24"/>
          <w:szCs w:val="21"/>
        </w:rPr>
        <w:t>国内权益投资二部总监兼资深基金经理。</w:t>
      </w:r>
    </w:p>
    <w:p w14:paraId="33C7AC8F" w14:textId="77777777" w:rsidR="00037B3E" w:rsidRPr="005D0A1D" w:rsidRDefault="00037B3E" w:rsidP="00037B3E">
      <w:pPr>
        <w:spacing w:line="360" w:lineRule="auto"/>
        <w:ind w:firstLineChars="200" w:firstLine="480"/>
        <w:rPr>
          <w:sz w:val="24"/>
          <w:szCs w:val="21"/>
        </w:rPr>
      </w:pPr>
      <w:r w:rsidRPr="005D0A1D">
        <w:rPr>
          <w:sz w:val="24"/>
          <w:szCs w:val="21"/>
        </w:rPr>
        <w:t>郭鹏先生，副总经理</w:t>
      </w:r>
    </w:p>
    <w:p w14:paraId="0E33ACA4" w14:textId="77777777" w:rsidR="00037B3E" w:rsidRPr="005D0A1D" w:rsidRDefault="00037B3E" w:rsidP="00037B3E">
      <w:pPr>
        <w:spacing w:line="360" w:lineRule="auto"/>
        <w:ind w:firstLineChars="200" w:firstLine="480"/>
        <w:rPr>
          <w:sz w:val="24"/>
          <w:szCs w:val="21"/>
        </w:rPr>
      </w:pPr>
      <w:r w:rsidRPr="005D0A1D">
        <w:rPr>
          <w:sz w:val="24"/>
          <w:szCs w:val="21"/>
        </w:rPr>
        <w:t>毕业于上海财经大学，获企业管理硕士学位。</w:t>
      </w:r>
    </w:p>
    <w:p w14:paraId="6F72B604" w14:textId="77777777" w:rsidR="00037B3E" w:rsidRPr="005D0A1D" w:rsidRDefault="00037B3E" w:rsidP="00037B3E">
      <w:pPr>
        <w:spacing w:line="360" w:lineRule="auto"/>
        <w:ind w:firstLineChars="200" w:firstLine="480"/>
        <w:rPr>
          <w:sz w:val="24"/>
          <w:szCs w:val="21"/>
        </w:rPr>
      </w:pPr>
      <w:r w:rsidRPr="005D0A1D">
        <w:rPr>
          <w:sz w:val="24"/>
          <w:szCs w:val="21"/>
        </w:rPr>
        <w:t>历任上投摩根基金管理有限公司市场经理、市场部副总监，产品及客户营销部总监、市场部总监兼互联网金融部总监、总经理助理。</w:t>
      </w:r>
    </w:p>
    <w:p w14:paraId="1EBD9843" w14:textId="77777777" w:rsidR="00037B3E" w:rsidRPr="005D0A1D" w:rsidRDefault="00037B3E" w:rsidP="00037B3E">
      <w:pPr>
        <w:spacing w:line="360" w:lineRule="auto"/>
        <w:ind w:firstLineChars="200" w:firstLine="480"/>
        <w:rPr>
          <w:sz w:val="24"/>
          <w:szCs w:val="21"/>
        </w:rPr>
      </w:pPr>
      <w:r w:rsidRPr="005D0A1D">
        <w:rPr>
          <w:sz w:val="24"/>
          <w:szCs w:val="21"/>
        </w:rPr>
        <w:t>刘鲁旦先生，副总经理</w:t>
      </w:r>
    </w:p>
    <w:p w14:paraId="6A870FE3" w14:textId="77777777" w:rsidR="00037B3E" w:rsidRPr="005D0A1D" w:rsidRDefault="00037B3E" w:rsidP="00037B3E">
      <w:pPr>
        <w:spacing w:line="360" w:lineRule="auto"/>
        <w:ind w:firstLineChars="200" w:firstLine="480"/>
        <w:rPr>
          <w:sz w:val="24"/>
          <w:szCs w:val="21"/>
        </w:rPr>
      </w:pPr>
      <w:r w:rsidRPr="005D0A1D">
        <w:rPr>
          <w:sz w:val="24"/>
          <w:szCs w:val="21"/>
        </w:rPr>
        <w:t>博士研究生。</w:t>
      </w:r>
    </w:p>
    <w:p w14:paraId="5A797797" w14:textId="77777777" w:rsidR="00037B3E" w:rsidRPr="005D0A1D" w:rsidRDefault="00037B3E" w:rsidP="00037B3E">
      <w:pPr>
        <w:spacing w:line="360" w:lineRule="auto"/>
        <w:ind w:firstLineChars="200" w:firstLine="480"/>
        <w:rPr>
          <w:sz w:val="24"/>
          <w:szCs w:val="21"/>
        </w:rPr>
      </w:pPr>
      <w:r w:rsidRPr="005D0A1D">
        <w:rPr>
          <w:sz w:val="24"/>
          <w:szCs w:val="21"/>
        </w:rPr>
        <w:t>历任华夏基金管理有限公司固定收益总监、中国国际金融股份有限公司资产管理部固定收益总监</w:t>
      </w:r>
      <w:r w:rsidRPr="005D0A1D">
        <w:rPr>
          <w:sz w:val="24"/>
          <w:szCs w:val="21"/>
        </w:rPr>
        <w:t>/</w:t>
      </w:r>
      <w:r w:rsidRPr="005D0A1D">
        <w:rPr>
          <w:sz w:val="24"/>
          <w:szCs w:val="21"/>
        </w:rPr>
        <w:t>董事总经理。</w:t>
      </w:r>
    </w:p>
    <w:p w14:paraId="00EDCCED" w14:textId="77777777" w:rsidR="00037B3E" w:rsidRPr="005D0A1D" w:rsidRDefault="00037B3E" w:rsidP="00037B3E">
      <w:pPr>
        <w:spacing w:line="360" w:lineRule="auto"/>
        <w:ind w:firstLineChars="200" w:firstLine="480"/>
        <w:rPr>
          <w:sz w:val="24"/>
          <w:szCs w:val="21"/>
        </w:rPr>
      </w:pPr>
      <w:bookmarkStart w:id="24" w:name="OLE_LINK25"/>
      <w:bookmarkStart w:id="25" w:name="OLE_LINK26"/>
      <w:r w:rsidRPr="005D0A1D">
        <w:rPr>
          <w:sz w:val="24"/>
          <w:szCs w:val="21"/>
        </w:rPr>
        <w:t>邹树波先生，督察长</w:t>
      </w:r>
    </w:p>
    <w:p w14:paraId="3DDB573F" w14:textId="77777777" w:rsidR="00037B3E" w:rsidRPr="005D0A1D" w:rsidRDefault="00037B3E" w:rsidP="00037B3E">
      <w:pPr>
        <w:spacing w:line="360" w:lineRule="auto"/>
        <w:ind w:firstLineChars="200" w:firstLine="480"/>
        <w:rPr>
          <w:sz w:val="24"/>
          <w:szCs w:val="21"/>
        </w:rPr>
      </w:pPr>
      <w:r w:rsidRPr="005D0A1D">
        <w:rPr>
          <w:sz w:val="24"/>
          <w:szCs w:val="21"/>
        </w:rPr>
        <w:t>获管理学学士学位。</w:t>
      </w:r>
    </w:p>
    <w:p w14:paraId="22AED9BE" w14:textId="77777777" w:rsidR="00037B3E" w:rsidRPr="005D0A1D" w:rsidRDefault="00037B3E" w:rsidP="00037B3E">
      <w:pPr>
        <w:spacing w:line="360" w:lineRule="auto"/>
        <w:ind w:firstLineChars="200" w:firstLine="480"/>
        <w:rPr>
          <w:sz w:val="24"/>
          <w:szCs w:val="21"/>
        </w:rPr>
      </w:pPr>
      <w:r w:rsidRPr="005D0A1D">
        <w:rPr>
          <w:sz w:val="24"/>
          <w:szCs w:val="21"/>
        </w:rPr>
        <w:t>曾任天健会计师事务所高级项目经理，上海证监局主任科员，上投摩根基金管理有限公司监察稽核部副总监、监察稽核部总监。</w:t>
      </w:r>
      <w:bookmarkEnd w:id="24"/>
      <w:bookmarkEnd w:id="25"/>
    </w:p>
    <w:p w14:paraId="28E40266" w14:textId="77777777" w:rsidR="00037B3E" w:rsidRPr="005D0A1D" w:rsidRDefault="00037B3E" w:rsidP="00037B3E">
      <w:pPr>
        <w:spacing w:line="360" w:lineRule="auto"/>
        <w:ind w:firstLineChars="200" w:firstLine="480"/>
        <w:rPr>
          <w:sz w:val="24"/>
          <w:szCs w:val="21"/>
        </w:rPr>
      </w:pPr>
      <w:r w:rsidRPr="005D0A1D">
        <w:rPr>
          <w:rFonts w:hint="eastAsia"/>
          <w:sz w:val="24"/>
          <w:szCs w:val="21"/>
        </w:rPr>
        <w:t>卢蓉女士，首席信息官</w:t>
      </w:r>
    </w:p>
    <w:p w14:paraId="4E3CDB9F" w14:textId="77777777" w:rsidR="00037B3E" w:rsidRPr="005D0A1D" w:rsidRDefault="00037B3E" w:rsidP="00037B3E">
      <w:pPr>
        <w:spacing w:line="360" w:lineRule="auto"/>
        <w:ind w:firstLineChars="200" w:firstLine="480"/>
        <w:rPr>
          <w:sz w:val="24"/>
          <w:szCs w:val="21"/>
        </w:rPr>
      </w:pPr>
      <w:r w:rsidRPr="005D0A1D">
        <w:rPr>
          <w:rFonts w:hint="eastAsia"/>
          <w:sz w:val="24"/>
          <w:szCs w:val="21"/>
        </w:rPr>
        <w:t>硕士研究生。</w:t>
      </w:r>
    </w:p>
    <w:p w14:paraId="0FC23111" w14:textId="77777777" w:rsidR="00037B3E" w:rsidRPr="005D0A1D" w:rsidRDefault="00037B3E" w:rsidP="00037B3E">
      <w:pPr>
        <w:spacing w:line="360" w:lineRule="auto"/>
        <w:ind w:firstLineChars="200" w:firstLine="480"/>
        <w:rPr>
          <w:sz w:val="24"/>
          <w:szCs w:val="21"/>
        </w:rPr>
      </w:pPr>
      <w:r w:rsidRPr="005D0A1D">
        <w:rPr>
          <w:rFonts w:hint="eastAsia"/>
          <w:sz w:val="24"/>
          <w:szCs w:val="21"/>
        </w:rPr>
        <w:t>曾任第一创业摩根大通证券有限责任公司（现更名为第一创业证券承销保荐有限责任公司）信息技术部负责人、嘉实基金管理有限公司投研体系首席信息官。</w:t>
      </w:r>
    </w:p>
    <w:p w14:paraId="405E477E" w14:textId="77777777" w:rsidR="001C1484" w:rsidRPr="005D0A1D" w:rsidRDefault="001C1484">
      <w:pPr>
        <w:spacing w:line="360" w:lineRule="auto"/>
        <w:ind w:firstLineChars="200" w:firstLine="480"/>
        <w:rPr>
          <w:sz w:val="24"/>
          <w:szCs w:val="21"/>
        </w:rPr>
      </w:pPr>
      <w:r w:rsidRPr="005D0A1D">
        <w:rPr>
          <w:sz w:val="24"/>
          <w:szCs w:val="21"/>
        </w:rPr>
        <w:t>5</w:t>
      </w:r>
      <w:r w:rsidRPr="005D0A1D">
        <w:rPr>
          <w:rFonts w:hint="eastAsia"/>
          <w:sz w:val="24"/>
          <w:szCs w:val="21"/>
        </w:rPr>
        <w:t>．本基金基金经理</w:t>
      </w:r>
    </w:p>
    <w:p w14:paraId="13553065" w14:textId="6AE139A7" w:rsidR="007E7926" w:rsidRDefault="007E7926" w:rsidP="00037B3E">
      <w:pPr>
        <w:spacing w:line="360" w:lineRule="auto"/>
        <w:ind w:firstLineChars="200" w:firstLine="480"/>
        <w:rPr>
          <w:sz w:val="24"/>
          <w:szCs w:val="21"/>
        </w:rPr>
      </w:pPr>
      <w:r w:rsidRPr="007E7926">
        <w:rPr>
          <w:rFonts w:hint="eastAsia"/>
          <w:sz w:val="24"/>
          <w:szCs w:val="21"/>
        </w:rPr>
        <w:t>胡迪女士，</w:t>
      </w:r>
      <w:r w:rsidRPr="007E7926">
        <w:rPr>
          <w:rFonts w:hint="eastAsia"/>
          <w:sz w:val="24"/>
          <w:szCs w:val="21"/>
        </w:rPr>
        <w:t>CFA</w:t>
      </w:r>
      <w:r w:rsidRPr="007E7926">
        <w:rPr>
          <w:rFonts w:hint="eastAsia"/>
          <w:sz w:val="24"/>
          <w:szCs w:val="21"/>
        </w:rPr>
        <w:t>，</w:t>
      </w:r>
      <w:r w:rsidRPr="007E7926">
        <w:rPr>
          <w:rFonts w:hint="eastAsia"/>
          <w:sz w:val="24"/>
          <w:szCs w:val="21"/>
        </w:rPr>
        <w:t>FRM</w:t>
      </w:r>
      <w:r w:rsidRPr="007E7926">
        <w:rPr>
          <w:rFonts w:hint="eastAsia"/>
          <w:sz w:val="24"/>
          <w:szCs w:val="21"/>
        </w:rPr>
        <w:t>，美国哥伦比亚大学金融工程硕士，现任指数及量化投资部总监。胡迪女士自</w:t>
      </w:r>
      <w:r w:rsidRPr="007E7926">
        <w:rPr>
          <w:rFonts w:hint="eastAsia"/>
          <w:sz w:val="24"/>
          <w:szCs w:val="21"/>
        </w:rPr>
        <w:t>2008</w:t>
      </w:r>
      <w:r w:rsidRPr="007E7926">
        <w:rPr>
          <w:rFonts w:hint="eastAsia"/>
          <w:sz w:val="24"/>
          <w:szCs w:val="21"/>
        </w:rPr>
        <w:t>年</w:t>
      </w:r>
      <w:r w:rsidRPr="007E7926">
        <w:rPr>
          <w:rFonts w:hint="eastAsia"/>
          <w:sz w:val="24"/>
          <w:szCs w:val="21"/>
        </w:rPr>
        <w:t>2</w:t>
      </w:r>
      <w:r w:rsidRPr="007E7926">
        <w:rPr>
          <w:rFonts w:hint="eastAsia"/>
          <w:sz w:val="24"/>
          <w:szCs w:val="21"/>
        </w:rPr>
        <w:t>月至</w:t>
      </w:r>
      <w:r w:rsidRPr="007E7926">
        <w:rPr>
          <w:rFonts w:hint="eastAsia"/>
          <w:sz w:val="24"/>
          <w:szCs w:val="21"/>
        </w:rPr>
        <w:t>2009</w:t>
      </w:r>
      <w:r w:rsidRPr="007E7926">
        <w:rPr>
          <w:rFonts w:hint="eastAsia"/>
          <w:sz w:val="24"/>
          <w:szCs w:val="21"/>
        </w:rPr>
        <w:t>年</w:t>
      </w:r>
      <w:r w:rsidRPr="007E7926">
        <w:rPr>
          <w:rFonts w:hint="eastAsia"/>
          <w:sz w:val="24"/>
          <w:szCs w:val="21"/>
        </w:rPr>
        <w:t>12</w:t>
      </w:r>
      <w:r w:rsidRPr="007E7926">
        <w:rPr>
          <w:rFonts w:hint="eastAsia"/>
          <w:sz w:val="24"/>
          <w:szCs w:val="21"/>
        </w:rPr>
        <w:t>月在纽约美林证券担任全球资产管理部高级经理；自</w:t>
      </w:r>
      <w:r w:rsidRPr="007E7926">
        <w:rPr>
          <w:rFonts w:hint="eastAsia"/>
          <w:sz w:val="24"/>
          <w:szCs w:val="21"/>
        </w:rPr>
        <w:t>2010</w:t>
      </w:r>
      <w:r w:rsidRPr="007E7926">
        <w:rPr>
          <w:rFonts w:hint="eastAsia"/>
          <w:sz w:val="24"/>
          <w:szCs w:val="21"/>
        </w:rPr>
        <w:t>年</w:t>
      </w:r>
      <w:r w:rsidRPr="007E7926">
        <w:rPr>
          <w:rFonts w:hint="eastAsia"/>
          <w:sz w:val="24"/>
          <w:szCs w:val="21"/>
        </w:rPr>
        <w:t>1</w:t>
      </w:r>
      <w:r w:rsidRPr="007E7926">
        <w:rPr>
          <w:rFonts w:hint="eastAsia"/>
          <w:sz w:val="24"/>
          <w:szCs w:val="21"/>
        </w:rPr>
        <w:t>月至</w:t>
      </w:r>
      <w:r w:rsidRPr="007E7926">
        <w:rPr>
          <w:rFonts w:hint="eastAsia"/>
          <w:sz w:val="24"/>
          <w:szCs w:val="21"/>
        </w:rPr>
        <w:t>2012</w:t>
      </w:r>
      <w:r w:rsidRPr="007E7926">
        <w:rPr>
          <w:rFonts w:hint="eastAsia"/>
          <w:sz w:val="24"/>
          <w:szCs w:val="21"/>
        </w:rPr>
        <w:t>年</w:t>
      </w:r>
      <w:r w:rsidRPr="007E7926">
        <w:rPr>
          <w:rFonts w:hint="eastAsia"/>
          <w:sz w:val="24"/>
          <w:szCs w:val="21"/>
        </w:rPr>
        <w:t>10</w:t>
      </w:r>
      <w:r w:rsidRPr="007E7926">
        <w:rPr>
          <w:rFonts w:hint="eastAsia"/>
          <w:sz w:val="24"/>
          <w:szCs w:val="21"/>
        </w:rPr>
        <w:t>月在纽约标准普尔担任量化投资主管；自</w:t>
      </w:r>
      <w:r w:rsidRPr="007E7926">
        <w:rPr>
          <w:rFonts w:hint="eastAsia"/>
          <w:sz w:val="24"/>
          <w:szCs w:val="21"/>
        </w:rPr>
        <w:t>2012</w:t>
      </w:r>
      <w:r w:rsidRPr="007E7926">
        <w:rPr>
          <w:rFonts w:hint="eastAsia"/>
          <w:sz w:val="24"/>
          <w:szCs w:val="21"/>
        </w:rPr>
        <w:t>年</w:t>
      </w:r>
      <w:r w:rsidRPr="007E7926">
        <w:rPr>
          <w:rFonts w:hint="eastAsia"/>
          <w:sz w:val="24"/>
          <w:szCs w:val="21"/>
        </w:rPr>
        <w:t>11</w:t>
      </w:r>
      <w:r w:rsidRPr="007E7926">
        <w:rPr>
          <w:rFonts w:hint="eastAsia"/>
          <w:sz w:val="24"/>
          <w:szCs w:val="21"/>
        </w:rPr>
        <w:t>月至</w:t>
      </w:r>
      <w:r w:rsidRPr="007E7926">
        <w:rPr>
          <w:rFonts w:hint="eastAsia"/>
          <w:sz w:val="24"/>
          <w:szCs w:val="21"/>
        </w:rPr>
        <w:t>2020</w:t>
      </w:r>
      <w:r w:rsidRPr="007E7926">
        <w:rPr>
          <w:rFonts w:hint="eastAsia"/>
          <w:sz w:val="24"/>
          <w:szCs w:val="21"/>
        </w:rPr>
        <w:t>年</w:t>
      </w:r>
      <w:r w:rsidRPr="007E7926">
        <w:rPr>
          <w:rFonts w:hint="eastAsia"/>
          <w:sz w:val="24"/>
          <w:szCs w:val="21"/>
        </w:rPr>
        <w:t>4</w:t>
      </w:r>
      <w:r w:rsidRPr="007E7926">
        <w:rPr>
          <w:rFonts w:hint="eastAsia"/>
          <w:sz w:val="24"/>
          <w:szCs w:val="21"/>
        </w:rPr>
        <w:t>月在中国国际金融股份有限公司担任资产管理部执行总经理；自</w:t>
      </w:r>
      <w:r w:rsidRPr="007E7926">
        <w:rPr>
          <w:rFonts w:hint="eastAsia"/>
          <w:sz w:val="24"/>
          <w:szCs w:val="21"/>
        </w:rPr>
        <w:t>2020</w:t>
      </w:r>
      <w:r w:rsidRPr="007E7926">
        <w:rPr>
          <w:rFonts w:hint="eastAsia"/>
          <w:sz w:val="24"/>
          <w:szCs w:val="21"/>
        </w:rPr>
        <w:t>年</w:t>
      </w:r>
      <w:r w:rsidRPr="007E7926">
        <w:rPr>
          <w:rFonts w:hint="eastAsia"/>
          <w:sz w:val="24"/>
          <w:szCs w:val="21"/>
        </w:rPr>
        <w:t>5</w:t>
      </w:r>
      <w:r w:rsidRPr="007E7926">
        <w:rPr>
          <w:rFonts w:hint="eastAsia"/>
          <w:sz w:val="24"/>
          <w:szCs w:val="21"/>
        </w:rPr>
        <w:t>月加入上投摩根基金管理有限公司，现任指数及量化投资部总监，自</w:t>
      </w:r>
      <w:r w:rsidRPr="007E7926">
        <w:rPr>
          <w:rFonts w:hint="eastAsia"/>
          <w:sz w:val="24"/>
          <w:szCs w:val="21"/>
        </w:rPr>
        <w:t>2021</w:t>
      </w:r>
      <w:r w:rsidRPr="007E7926">
        <w:rPr>
          <w:rFonts w:hint="eastAsia"/>
          <w:sz w:val="24"/>
          <w:szCs w:val="21"/>
        </w:rPr>
        <w:t>年</w:t>
      </w:r>
      <w:r w:rsidRPr="007E7926">
        <w:rPr>
          <w:rFonts w:hint="eastAsia"/>
          <w:sz w:val="24"/>
          <w:szCs w:val="21"/>
        </w:rPr>
        <w:t>1</w:t>
      </w:r>
      <w:r w:rsidRPr="007E7926">
        <w:rPr>
          <w:rFonts w:hint="eastAsia"/>
          <w:sz w:val="24"/>
          <w:szCs w:val="21"/>
        </w:rPr>
        <w:t>月起同时担任上投摩根量化多因子灵活配置混合型证券投资基金、上投摩根优选多因子股票型证券投资基金、上投摩根动态多因子策略灵活配置混合型证券投资基金、上投摩根中证消费服务领先指数证券投资基金、上投摩根</w:t>
      </w:r>
      <w:r w:rsidRPr="007E7926">
        <w:rPr>
          <w:rFonts w:hint="eastAsia"/>
          <w:sz w:val="24"/>
          <w:szCs w:val="21"/>
        </w:rPr>
        <w:t>MSCI</w:t>
      </w:r>
      <w:r w:rsidRPr="007E7926">
        <w:rPr>
          <w:rFonts w:hint="eastAsia"/>
          <w:sz w:val="24"/>
          <w:szCs w:val="21"/>
        </w:rPr>
        <w:t>中国</w:t>
      </w:r>
      <w:r w:rsidRPr="007E7926">
        <w:rPr>
          <w:rFonts w:hint="eastAsia"/>
          <w:sz w:val="24"/>
          <w:szCs w:val="21"/>
        </w:rPr>
        <w:t>A</w:t>
      </w:r>
      <w:r w:rsidRPr="007E7926">
        <w:rPr>
          <w:rFonts w:hint="eastAsia"/>
          <w:sz w:val="24"/>
          <w:szCs w:val="21"/>
        </w:rPr>
        <w:t>股交易型开放式指数证券投资基金、上投摩根</w:t>
      </w:r>
      <w:r w:rsidRPr="007E7926">
        <w:rPr>
          <w:rFonts w:hint="eastAsia"/>
          <w:sz w:val="24"/>
          <w:szCs w:val="21"/>
        </w:rPr>
        <w:t>MSCI</w:t>
      </w:r>
      <w:r w:rsidRPr="007E7926">
        <w:rPr>
          <w:rFonts w:hint="eastAsia"/>
          <w:sz w:val="24"/>
          <w:szCs w:val="21"/>
        </w:rPr>
        <w:t>中国</w:t>
      </w:r>
      <w:r w:rsidRPr="007E7926">
        <w:rPr>
          <w:rFonts w:hint="eastAsia"/>
          <w:sz w:val="24"/>
          <w:szCs w:val="21"/>
        </w:rPr>
        <w:t>A</w:t>
      </w:r>
      <w:r w:rsidRPr="007E7926">
        <w:rPr>
          <w:rFonts w:hint="eastAsia"/>
          <w:sz w:val="24"/>
          <w:szCs w:val="21"/>
        </w:rPr>
        <w:t>股交易型开放式指数证券投资基金联接基金、上投摩根标普港股通低波红利指数型证券投资基金基金经理。</w:t>
      </w:r>
    </w:p>
    <w:p w14:paraId="5D6DBC2B" w14:textId="6E2DA22E" w:rsidR="007E7926" w:rsidRDefault="007E7926" w:rsidP="00037B3E">
      <w:pPr>
        <w:spacing w:line="360" w:lineRule="auto"/>
        <w:ind w:firstLineChars="200" w:firstLine="480"/>
        <w:rPr>
          <w:sz w:val="24"/>
          <w:szCs w:val="21"/>
        </w:rPr>
      </w:pPr>
      <w:r w:rsidRPr="007E7926">
        <w:rPr>
          <w:rFonts w:hint="eastAsia"/>
          <w:sz w:val="24"/>
          <w:szCs w:val="21"/>
        </w:rPr>
        <w:t>何智豪</w:t>
      </w:r>
      <w:r>
        <w:rPr>
          <w:rFonts w:hint="eastAsia"/>
          <w:sz w:val="24"/>
          <w:szCs w:val="21"/>
        </w:rPr>
        <w:t>先生，</w:t>
      </w:r>
      <w:r w:rsidRPr="007E7926">
        <w:rPr>
          <w:rFonts w:hint="eastAsia"/>
          <w:sz w:val="24"/>
          <w:szCs w:val="21"/>
        </w:rPr>
        <w:t>复旦大学应用数学硕士，现任指数及量化投资部基金经理。何智豪先生自</w:t>
      </w:r>
      <w:r w:rsidRPr="007E7926">
        <w:rPr>
          <w:rFonts w:hint="eastAsia"/>
          <w:sz w:val="24"/>
          <w:szCs w:val="21"/>
        </w:rPr>
        <w:t>2014</w:t>
      </w:r>
      <w:r w:rsidRPr="007E7926">
        <w:rPr>
          <w:rFonts w:hint="eastAsia"/>
          <w:sz w:val="24"/>
          <w:szCs w:val="21"/>
        </w:rPr>
        <w:t>年</w:t>
      </w:r>
      <w:r w:rsidRPr="007E7926">
        <w:rPr>
          <w:rFonts w:hint="eastAsia"/>
          <w:sz w:val="24"/>
          <w:szCs w:val="21"/>
        </w:rPr>
        <w:t>7</w:t>
      </w:r>
      <w:r w:rsidRPr="007E7926">
        <w:rPr>
          <w:rFonts w:hint="eastAsia"/>
          <w:sz w:val="24"/>
          <w:szCs w:val="21"/>
        </w:rPr>
        <w:t>月至</w:t>
      </w:r>
      <w:r w:rsidRPr="007E7926">
        <w:rPr>
          <w:rFonts w:hint="eastAsia"/>
          <w:sz w:val="24"/>
          <w:szCs w:val="21"/>
        </w:rPr>
        <w:t>2020</w:t>
      </w:r>
      <w:r w:rsidRPr="007E7926">
        <w:rPr>
          <w:rFonts w:hint="eastAsia"/>
          <w:sz w:val="24"/>
          <w:szCs w:val="21"/>
        </w:rPr>
        <w:t>年</w:t>
      </w:r>
      <w:r w:rsidRPr="007E7926">
        <w:rPr>
          <w:rFonts w:hint="eastAsia"/>
          <w:sz w:val="24"/>
          <w:szCs w:val="21"/>
        </w:rPr>
        <w:t>7</w:t>
      </w:r>
      <w:r w:rsidRPr="007E7926">
        <w:rPr>
          <w:rFonts w:hint="eastAsia"/>
          <w:sz w:val="24"/>
          <w:szCs w:val="21"/>
        </w:rPr>
        <w:t>月，在中国国际金融股份有限公司担任组合与量化策略研究员、资产管理部高级经理；自</w:t>
      </w:r>
      <w:r w:rsidRPr="007E7926">
        <w:rPr>
          <w:rFonts w:hint="eastAsia"/>
          <w:sz w:val="24"/>
          <w:szCs w:val="21"/>
        </w:rPr>
        <w:t>2020</w:t>
      </w:r>
      <w:r w:rsidRPr="007E7926">
        <w:rPr>
          <w:rFonts w:hint="eastAsia"/>
          <w:sz w:val="24"/>
          <w:szCs w:val="21"/>
        </w:rPr>
        <w:t>年</w:t>
      </w:r>
      <w:r w:rsidRPr="007E7926">
        <w:rPr>
          <w:rFonts w:hint="eastAsia"/>
          <w:sz w:val="24"/>
          <w:szCs w:val="21"/>
        </w:rPr>
        <w:t>7</w:t>
      </w:r>
      <w:r w:rsidRPr="007E7926">
        <w:rPr>
          <w:rFonts w:hint="eastAsia"/>
          <w:sz w:val="24"/>
          <w:szCs w:val="21"/>
        </w:rPr>
        <w:t>月起加入上投摩根基金管理有限公司。自</w:t>
      </w:r>
      <w:r w:rsidRPr="007E7926">
        <w:rPr>
          <w:rFonts w:hint="eastAsia"/>
          <w:sz w:val="24"/>
          <w:szCs w:val="21"/>
        </w:rPr>
        <w:t>2021</w:t>
      </w:r>
      <w:r w:rsidRPr="007E7926">
        <w:rPr>
          <w:rFonts w:hint="eastAsia"/>
          <w:sz w:val="24"/>
          <w:szCs w:val="21"/>
        </w:rPr>
        <w:t>年</w:t>
      </w:r>
      <w:r w:rsidRPr="007E7926">
        <w:rPr>
          <w:rFonts w:hint="eastAsia"/>
          <w:sz w:val="24"/>
          <w:szCs w:val="21"/>
        </w:rPr>
        <w:t>2</w:t>
      </w:r>
      <w:r w:rsidRPr="007E7926">
        <w:rPr>
          <w:rFonts w:hint="eastAsia"/>
          <w:sz w:val="24"/>
          <w:szCs w:val="21"/>
        </w:rPr>
        <w:t>月起同时担任上投摩根量化多因子灵活配置混合型证券投资基金、上投摩根优选多因子股票型证券投资基金、上投摩根中证消费服务领先指数证券投资基金、上投摩根</w:t>
      </w:r>
      <w:r w:rsidRPr="007E7926">
        <w:rPr>
          <w:rFonts w:hint="eastAsia"/>
          <w:sz w:val="24"/>
          <w:szCs w:val="21"/>
        </w:rPr>
        <w:t>MSCI</w:t>
      </w:r>
      <w:r w:rsidRPr="007E7926">
        <w:rPr>
          <w:rFonts w:hint="eastAsia"/>
          <w:sz w:val="24"/>
          <w:szCs w:val="21"/>
        </w:rPr>
        <w:t>中国</w:t>
      </w:r>
      <w:r w:rsidRPr="007E7926">
        <w:rPr>
          <w:rFonts w:hint="eastAsia"/>
          <w:sz w:val="24"/>
          <w:szCs w:val="21"/>
        </w:rPr>
        <w:t>A</w:t>
      </w:r>
      <w:r w:rsidRPr="007E7926">
        <w:rPr>
          <w:rFonts w:hint="eastAsia"/>
          <w:sz w:val="24"/>
          <w:szCs w:val="21"/>
        </w:rPr>
        <w:t>股交易型开放式指数证券投资基金、上投摩根</w:t>
      </w:r>
      <w:r w:rsidRPr="007E7926">
        <w:rPr>
          <w:rFonts w:hint="eastAsia"/>
          <w:sz w:val="24"/>
          <w:szCs w:val="21"/>
        </w:rPr>
        <w:t>MSCI</w:t>
      </w:r>
      <w:r w:rsidRPr="007E7926">
        <w:rPr>
          <w:rFonts w:hint="eastAsia"/>
          <w:sz w:val="24"/>
          <w:szCs w:val="21"/>
        </w:rPr>
        <w:t>中国</w:t>
      </w:r>
      <w:r w:rsidRPr="007E7926">
        <w:rPr>
          <w:rFonts w:hint="eastAsia"/>
          <w:sz w:val="24"/>
          <w:szCs w:val="21"/>
        </w:rPr>
        <w:t>A</w:t>
      </w:r>
      <w:r w:rsidRPr="007E7926">
        <w:rPr>
          <w:rFonts w:hint="eastAsia"/>
          <w:sz w:val="24"/>
          <w:szCs w:val="21"/>
        </w:rPr>
        <w:t>股交易型开放式指数证券投资基金联接基金、上投摩根标普港股通低波红利指数型证券投资基金基金经理。</w:t>
      </w:r>
    </w:p>
    <w:p w14:paraId="5D96B11D" w14:textId="2281BD7B" w:rsidR="00767BE9" w:rsidRPr="00C15FE3" w:rsidRDefault="00037B3E" w:rsidP="00037B3E">
      <w:pPr>
        <w:spacing w:line="360" w:lineRule="auto"/>
        <w:ind w:firstLineChars="200" w:firstLine="480"/>
        <w:rPr>
          <w:rFonts w:asciiTheme="minorEastAsia" w:eastAsiaTheme="minorEastAsia" w:hAnsiTheme="minorEastAsia"/>
          <w:sz w:val="24"/>
          <w:szCs w:val="24"/>
        </w:rPr>
      </w:pPr>
      <w:r w:rsidRPr="00C15FE3">
        <w:rPr>
          <w:rFonts w:asciiTheme="minorEastAsia" w:eastAsiaTheme="minorEastAsia" w:hAnsiTheme="minorEastAsia" w:hint="eastAsia"/>
          <w:sz w:val="24"/>
          <w:szCs w:val="24"/>
        </w:rPr>
        <w:t>本基金历任基金经理施虓文先生，任职日期为</w:t>
      </w:r>
      <w:r w:rsidRPr="00C15FE3">
        <w:rPr>
          <w:rFonts w:asciiTheme="minorEastAsia" w:eastAsiaTheme="minorEastAsia" w:hAnsiTheme="minorEastAsia"/>
          <w:sz w:val="24"/>
          <w:szCs w:val="24"/>
        </w:rPr>
        <w:t>2020</w:t>
      </w:r>
      <w:r w:rsidRPr="00C15FE3">
        <w:rPr>
          <w:rFonts w:asciiTheme="minorEastAsia" w:eastAsiaTheme="minorEastAsia" w:hAnsiTheme="minorEastAsia" w:hint="eastAsia"/>
          <w:sz w:val="24"/>
          <w:szCs w:val="24"/>
        </w:rPr>
        <w:t>年</w:t>
      </w:r>
      <w:r w:rsidRPr="00C15FE3">
        <w:rPr>
          <w:rFonts w:asciiTheme="minorEastAsia" w:eastAsiaTheme="minorEastAsia" w:hAnsiTheme="minorEastAsia"/>
          <w:sz w:val="24"/>
          <w:szCs w:val="24"/>
        </w:rPr>
        <w:t>5</w:t>
      </w:r>
      <w:r w:rsidRPr="00C15FE3">
        <w:rPr>
          <w:rFonts w:asciiTheme="minorEastAsia" w:eastAsiaTheme="minorEastAsia" w:hAnsiTheme="minorEastAsia" w:hint="eastAsia"/>
          <w:sz w:val="24"/>
          <w:szCs w:val="24"/>
        </w:rPr>
        <w:t>月</w:t>
      </w:r>
      <w:r w:rsidRPr="00C15FE3">
        <w:rPr>
          <w:rFonts w:asciiTheme="minorEastAsia" w:eastAsiaTheme="minorEastAsia" w:hAnsiTheme="minorEastAsia"/>
          <w:sz w:val="24"/>
          <w:szCs w:val="24"/>
        </w:rPr>
        <w:t>13</w:t>
      </w:r>
      <w:r w:rsidRPr="00C15FE3">
        <w:rPr>
          <w:rFonts w:asciiTheme="minorEastAsia" w:eastAsiaTheme="minorEastAsia" w:hAnsiTheme="minorEastAsia" w:hint="eastAsia"/>
          <w:sz w:val="24"/>
          <w:szCs w:val="24"/>
        </w:rPr>
        <w:t>日至</w:t>
      </w:r>
      <w:r w:rsidRPr="00C15FE3">
        <w:rPr>
          <w:rFonts w:asciiTheme="minorEastAsia" w:eastAsiaTheme="minorEastAsia" w:hAnsiTheme="minorEastAsia"/>
          <w:sz w:val="24"/>
          <w:szCs w:val="24"/>
        </w:rPr>
        <w:t>2021</w:t>
      </w:r>
      <w:r w:rsidRPr="00C15FE3">
        <w:rPr>
          <w:rFonts w:asciiTheme="minorEastAsia" w:eastAsiaTheme="minorEastAsia" w:hAnsiTheme="minorEastAsia" w:hint="eastAsia"/>
          <w:sz w:val="24"/>
          <w:szCs w:val="24"/>
        </w:rPr>
        <w:t>年</w:t>
      </w:r>
      <w:r w:rsidRPr="00C15FE3">
        <w:rPr>
          <w:rFonts w:asciiTheme="minorEastAsia" w:eastAsiaTheme="minorEastAsia" w:hAnsiTheme="minorEastAsia"/>
          <w:sz w:val="24"/>
          <w:szCs w:val="24"/>
        </w:rPr>
        <w:t>1</w:t>
      </w:r>
      <w:r w:rsidRPr="00C15FE3">
        <w:rPr>
          <w:rFonts w:asciiTheme="minorEastAsia" w:eastAsiaTheme="minorEastAsia" w:hAnsiTheme="minorEastAsia" w:hint="eastAsia"/>
          <w:sz w:val="24"/>
          <w:szCs w:val="24"/>
        </w:rPr>
        <w:t>月</w:t>
      </w:r>
      <w:r w:rsidRPr="00C15FE3">
        <w:rPr>
          <w:rFonts w:asciiTheme="minorEastAsia" w:eastAsiaTheme="minorEastAsia" w:hAnsiTheme="minorEastAsia"/>
          <w:sz w:val="24"/>
          <w:szCs w:val="24"/>
        </w:rPr>
        <w:t>7</w:t>
      </w:r>
      <w:r w:rsidRPr="00C15FE3">
        <w:rPr>
          <w:rFonts w:asciiTheme="minorEastAsia" w:eastAsiaTheme="minorEastAsia" w:hAnsiTheme="minorEastAsia" w:hint="eastAsia"/>
          <w:sz w:val="24"/>
          <w:szCs w:val="24"/>
        </w:rPr>
        <w:t>日。</w:t>
      </w:r>
    </w:p>
    <w:p w14:paraId="20226986" w14:textId="77777777" w:rsidR="001C1484" w:rsidRPr="005D0A1D" w:rsidRDefault="001C1484">
      <w:pPr>
        <w:spacing w:line="360" w:lineRule="auto"/>
        <w:ind w:firstLineChars="200" w:firstLine="480"/>
        <w:rPr>
          <w:sz w:val="24"/>
          <w:szCs w:val="21"/>
        </w:rPr>
      </w:pPr>
      <w:r w:rsidRPr="005D0A1D">
        <w:rPr>
          <w:sz w:val="24"/>
          <w:szCs w:val="21"/>
        </w:rPr>
        <w:t>6</w:t>
      </w:r>
      <w:r w:rsidRPr="005D0A1D">
        <w:rPr>
          <w:rFonts w:hint="eastAsia"/>
          <w:sz w:val="24"/>
          <w:szCs w:val="21"/>
        </w:rPr>
        <w:t>．基金管理人投资决策委员会成员的姓名和职务</w:t>
      </w:r>
    </w:p>
    <w:p w14:paraId="41851D37" w14:textId="76B218D5" w:rsidR="00D8218F" w:rsidRPr="003B0695" w:rsidRDefault="00037B3E">
      <w:pPr>
        <w:spacing w:line="360" w:lineRule="auto"/>
        <w:ind w:firstLineChars="200" w:firstLine="480"/>
        <w:rPr>
          <w:sz w:val="24"/>
          <w:szCs w:val="21"/>
        </w:rPr>
      </w:pPr>
      <w:bookmarkStart w:id="26" w:name="OLE_LINK27"/>
      <w:r w:rsidRPr="005D0A1D">
        <w:rPr>
          <w:sz w:val="24"/>
          <w:szCs w:val="21"/>
        </w:rPr>
        <w:t>杜猛，副总经理兼投资总监；孙芳，副总经理兼投资副总监；刘鲁旦，副总经理兼债券投资总监；张军，投资董事、国际投资部总监、投资绩效评估总监兼高级基金经理；朱晓龙，研究部总监兼基金经理；陈圆明，绝对收益投资部总监兼基金经理；聂曙光，债券投资部总监兼资深基金经理；孟晨波，总经理助理</w:t>
      </w:r>
      <w:r w:rsidRPr="005D0A1D">
        <w:rPr>
          <w:sz w:val="24"/>
          <w:szCs w:val="21"/>
        </w:rPr>
        <w:t>/</w:t>
      </w:r>
      <w:r w:rsidRPr="005D0A1D">
        <w:rPr>
          <w:sz w:val="24"/>
          <w:szCs w:val="21"/>
        </w:rPr>
        <w:t>货币市场投资部总监兼资深基金经理；任翔，固收研究部总监兼基金经理；钟维伦，资深投资经理；刘凌云，组合基金投资部总监兼基金经理；张文峰，组合基金投资部副总监兼投资经理；孟鸣，基金经理兼资深投资组合经理；叶承焘，投资经理；陈晨，投资经理。</w:t>
      </w:r>
    </w:p>
    <w:p w14:paraId="77989A8B" w14:textId="735D99A9" w:rsidR="001311FF" w:rsidRPr="003B0695" w:rsidRDefault="00D8218F">
      <w:pPr>
        <w:spacing w:line="360" w:lineRule="auto"/>
        <w:ind w:firstLineChars="200" w:firstLine="480"/>
        <w:rPr>
          <w:rStyle w:val="read"/>
          <w:sz w:val="24"/>
        </w:rPr>
      </w:pPr>
      <w:r w:rsidRPr="003B0695">
        <w:rPr>
          <w:rFonts w:hint="eastAsia"/>
          <w:sz w:val="24"/>
          <w:szCs w:val="21"/>
        </w:rPr>
        <w:t>上述人员之间不存在近亲属关系。</w:t>
      </w:r>
      <w:bookmarkEnd w:id="26"/>
    </w:p>
    <w:bookmarkEnd w:id="14"/>
    <w:bookmarkEnd w:id="15"/>
    <w:p w14:paraId="3529278C" w14:textId="77777777" w:rsidR="001C1484" w:rsidRPr="003B0695" w:rsidRDefault="001C1484">
      <w:pPr>
        <w:spacing w:line="360" w:lineRule="auto"/>
        <w:ind w:firstLineChars="200" w:firstLine="480"/>
        <w:rPr>
          <w:rStyle w:val="read"/>
          <w:sz w:val="24"/>
          <w:szCs w:val="21"/>
        </w:rPr>
      </w:pPr>
    </w:p>
    <w:p w14:paraId="06DEE57A" w14:textId="77777777" w:rsidR="001C1484" w:rsidRPr="003B0695" w:rsidRDefault="001C1484">
      <w:pPr>
        <w:tabs>
          <w:tab w:val="left" w:pos="900"/>
        </w:tabs>
        <w:spacing w:line="360" w:lineRule="auto"/>
        <w:rPr>
          <w:rStyle w:val="read"/>
          <w:sz w:val="24"/>
          <w:szCs w:val="21"/>
        </w:rPr>
      </w:pPr>
      <w:r w:rsidRPr="003B0695">
        <w:rPr>
          <w:rStyle w:val="read"/>
          <w:rFonts w:hint="eastAsia"/>
          <w:sz w:val="24"/>
          <w:szCs w:val="21"/>
        </w:rPr>
        <w:t>三、基金管理人的职责</w:t>
      </w:r>
    </w:p>
    <w:p w14:paraId="301634F7" w14:textId="77777777" w:rsidR="001C1484" w:rsidRPr="003B0695" w:rsidRDefault="001C1484" w:rsidP="003B0695">
      <w:pPr>
        <w:numPr>
          <w:ilvl w:val="0"/>
          <w:numId w:val="1"/>
        </w:numPr>
        <w:tabs>
          <w:tab w:val="clear" w:pos="780"/>
          <w:tab w:val="left" w:pos="540"/>
        </w:tabs>
        <w:spacing w:line="360" w:lineRule="auto"/>
        <w:ind w:left="540" w:hanging="540"/>
        <w:rPr>
          <w:sz w:val="24"/>
          <w:szCs w:val="21"/>
        </w:rPr>
      </w:pPr>
      <w:r w:rsidRPr="003B0695">
        <w:rPr>
          <w:rFonts w:hint="eastAsia"/>
          <w:sz w:val="24"/>
          <w:szCs w:val="21"/>
        </w:rPr>
        <w:t>依法募集</w:t>
      </w:r>
      <w:r w:rsidR="00F80138" w:rsidRPr="003B0695">
        <w:rPr>
          <w:rFonts w:hint="eastAsia"/>
          <w:sz w:val="24"/>
          <w:szCs w:val="21"/>
        </w:rPr>
        <w:t>资金</w:t>
      </w:r>
      <w:r w:rsidRPr="003B0695">
        <w:rPr>
          <w:rFonts w:hint="eastAsia"/>
          <w:sz w:val="24"/>
          <w:szCs w:val="21"/>
        </w:rPr>
        <w:t>，办理或者委托经中国证监会认定的其他机构代为办理基金份额的发售、申购、赎回和登记事宜；</w:t>
      </w:r>
      <w:r w:rsidRPr="003B0695">
        <w:rPr>
          <w:sz w:val="24"/>
          <w:szCs w:val="21"/>
        </w:rPr>
        <w:t xml:space="preserve"> </w:t>
      </w:r>
    </w:p>
    <w:p w14:paraId="5EFAB1AF" w14:textId="77777777" w:rsidR="001C1484" w:rsidRPr="003B0695" w:rsidRDefault="001C1484" w:rsidP="003B0695">
      <w:pPr>
        <w:numPr>
          <w:ilvl w:val="0"/>
          <w:numId w:val="1"/>
        </w:numPr>
        <w:tabs>
          <w:tab w:val="clear" w:pos="780"/>
          <w:tab w:val="left" w:pos="540"/>
        </w:tabs>
        <w:spacing w:line="360" w:lineRule="auto"/>
        <w:ind w:left="540" w:hanging="540"/>
        <w:rPr>
          <w:sz w:val="24"/>
          <w:szCs w:val="21"/>
        </w:rPr>
      </w:pPr>
      <w:r w:rsidRPr="003B0695">
        <w:rPr>
          <w:rFonts w:hint="eastAsia"/>
          <w:sz w:val="24"/>
          <w:szCs w:val="21"/>
        </w:rPr>
        <w:t>办理基金备案手续；</w:t>
      </w:r>
      <w:r w:rsidRPr="003B0695">
        <w:rPr>
          <w:sz w:val="24"/>
          <w:szCs w:val="21"/>
        </w:rPr>
        <w:t xml:space="preserve"> </w:t>
      </w:r>
    </w:p>
    <w:p w14:paraId="527F6B21" w14:textId="77777777" w:rsidR="001C1484" w:rsidRPr="003B0695" w:rsidRDefault="001C1484" w:rsidP="003B0695">
      <w:pPr>
        <w:numPr>
          <w:ilvl w:val="0"/>
          <w:numId w:val="1"/>
        </w:numPr>
        <w:tabs>
          <w:tab w:val="clear" w:pos="780"/>
          <w:tab w:val="left" w:pos="540"/>
        </w:tabs>
        <w:spacing w:line="360" w:lineRule="auto"/>
        <w:ind w:left="540" w:hanging="540"/>
        <w:rPr>
          <w:sz w:val="24"/>
          <w:szCs w:val="21"/>
        </w:rPr>
      </w:pPr>
      <w:r w:rsidRPr="003B0695">
        <w:rPr>
          <w:rFonts w:hint="eastAsia"/>
          <w:sz w:val="24"/>
          <w:szCs w:val="21"/>
        </w:rPr>
        <w:t>对所管理的不同基金资产分别管理、分别记账，进行证券投资；</w:t>
      </w:r>
      <w:r w:rsidRPr="003B0695">
        <w:rPr>
          <w:sz w:val="24"/>
          <w:szCs w:val="21"/>
        </w:rPr>
        <w:t xml:space="preserve"> </w:t>
      </w:r>
    </w:p>
    <w:p w14:paraId="7D3DA1AF" w14:textId="77777777" w:rsidR="001C1484" w:rsidRPr="003B0695" w:rsidRDefault="001C1484" w:rsidP="003B0695">
      <w:pPr>
        <w:numPr>
          <w:ilvl w:val="0"/>
          <w:numId w:val="1"/>
        </w:numPr>
        <w:tabs>
          <w:tab w:val="clear" w:pos="780"/>
          <w:tab w:val="left" w:pos="540"/>
        </w:tabs>
        <w:spacing w:line="360" w:lineRule="auto"/>
        <w:ind w:left="540" w:hanging="540"/>
        <w:rPr>
          <w:sz w:val="24"/>
          <w:szCs w:val="21"/>
        </w:rPr>
      </w:pPr>
      <w:r w:rsidRPr="003B0695">
        <w:rPr>
          <w:rFonts w:hint="eastAsia"/>
          <w:sz w:val="24"/>
          <w:szCs w:val="21"/>
        </w:rPr>
        <w:t>按照基金合同的约定确定基金收益分配方案，及时向基金份额持有人分配收益；</w:t>
      </w:r>
    </w:p>
    <w:p w14:paraId="4070A877" w14:textId="77777777" w:rsidR="001C1484" w:rsidRPr="003B0695" w:rsidRDefault="001C1484" w:rsidP="003B0695">
      <w:pPr>
        <w:numPr>
          <w:ilvl w:val="0"/>
          <w:numId w:val="1"/>
        </w:numPr>
        <w:tabs>
          <w:tab w:val="clear" w:pos="780"/>
          <w:tab w:val="left" w:pos="540"/>
        </w:tabs>
        <w:spacing w:line="360" w:lineRule="auto"/>
        <w:ind w:left="540" w:hanging="540"/>
        <w:rPr>
          <w:sz w:val="24"/>
          <w:szCs w:val="21"/>
        </w:rPr>
      </w:pPr>
      <w:r w:rsidRPr="003B0695">
        <w:rPr>
          <w:rFonts w:hint="eastAsia"/>
          <w:sz w:val="24"/>
          <w:szCs w:val="21"/>
        </w:rPr>
        <w:t>进行基金会计核算并编制基金财务会计报告；</w:t>
      </w:r>
    </w:p>
    <w:p w14:paraId="3CFBBAAB" w14:textId="77777777" w:rsidR="001C1484" w:rsidRPr="003B0695" w:rsidRDefault="001C1484" w:rsidP="003B0695">
      <w:pPr>
        <w:numPr>
          <w:ilvl w:val="0"/>
          <w:numId w:val="1"/>
        </w:numPr>
        <w:tabs>
          <w:tab w:val="clear" w:pos="780"/>
          <w:tab w:val="left" w:pos="540"/>
        </w:tabs>
        <w:spacing w:line="360" w:lineRule="auto"/>
        <w:ind w:left="540" w:hanging="540"/>
        <w:rPr>
          <w:sz w:val="24"/>
          <w:szCs w:val="21"/>
        </w:rPr>
      </w:pPr>
      <w:r w:rsidRPr="003B0695">
        <w:rPr>
          <w:rFonts w:hint="eastAsia"/>
          <w:sz w:val="24"/>
          <w:szCs w:val="21"/>
        </w:rPr>
        <w:t>编制中期和年度基金报告；</w:t>
      </w:r>
      <w:r w:rsidRPr="003B0695">
        <w:rPr>
          <w:sz w:val="24"/>
          <w:szCs w:val="21"/>
        </w:rPr>
        <w:t xml:space="preserve"> </w:t>
      </w:r>
    </w:p>
    <w:p w14:paraId="2034F901" w14:textId="77777777" w:rsidR="001C1484" w:rsidRPr="003B0695" w:rsidRDefault="001C1484" w:rsidP="003B0695">
      <w:pPr>
        <w:numPr>
          <w:ilvl w:val="0"/>
          <w:numId w:val="1"/>
        </w:numPr>
        <w:tabs>
          <w:tab w:val="clear" w:pos="780"/>
          <w:tab w:val="left" w:pos="540"/>
        </w:tabs>
        <w:spacing w:line="360" w:lineRule="auto"/>
        <w:ind w:left="540" w:hanging="540"/>
        <w:rPr>
          <w:sz w:val="24"/>
          <w:szCs w:val="21"/>
        </w:rPr>
      </w:pPr>
      <w:r w:rsidRPr="003B0695">
        <w:rPr>
          <w:rFonts w:hint="eastAsia"/>
          <w:sz w:val="24"/>
          <w:szCs w:val="21"/>
        </w:rPr>
        <w:t>计算并公告基金财产净值，确定基金份额申购、赎回价格；</w:t>
      </w:r>
      <w:r w:rsidRPr="003B0695">
        <w:rPr>
          <w:sz w:val="24"/>
          <w:szCs w:val="21"/>
        </w:rPr>
        <w:t xml:space="preserve"> </w:t>
      </w:r>
    </w:p>
    <w:p w14:paraId="2B416EC3" w14:textId="77777777" w:rsidR="001C1484" w:rsidRPr="003B0695" w:rsidRDefault="001C1484" w:rsidP="003B0695">
      <w:pPr>
        <w:numPr>
          <w:ilvl w:val="0"/>
          <w:numId w:val="1"/>
        </w:numPr>
        <w:tabs>
          <w:tab w:val="clear" w:pos="780"/>
          <w:tab w:val="left" w:pos="540"/>
        </w:tabs>
        <w:spacing w:line="360" w:lineRule="auto"/>
        <w:ind w:left="540" w:hanging="540"/>
        <w:rPr>
          <w:sz w:val="24"/>
          <w:szCs w:val="21"/>
        </w:rPr>
      </w:pPr>
      <w:r w:rsidRPr="003B0695">
        <w:rPr>
          <w:rFonts w:hint="eastAsia"/>
          <w:sz w:val="24"/>
          <w:szCs w:val="21"/>
        </w:rPr>
        <w:t>办理与基金资产管理业务活动有关的信息披露事项；</w:t>
      </w:r>
      <w:r w:rsidRPr="003B0695">
        <w:rPr>
          <w:sz w:val="24"/>
          <w:szCs w:val="21"/>
        </w:rPr>
        <w:t xml:space="preserve"> </w:t>
      </w:r>
    </w:p>
    <w:p w14:paraId="0842E8B0" w14:textId="77777777" w:rsidR="001C1484" w:rsidRPr="003B0695" w:rsidRDefault="001C1484" w:rsidP="003B0695">
      <w:pPr>
        <w:numPr>
          <w:ilvl w:val="0"/>
          <w:numId w:val="1"/>
        </w:numPr>
        <w:tabs>
          <w:tab w:val="clear" w:pos="780"/>
          <w:tab w:val="left" w:pos="540"/>
        </w:tabs>
        <w:spacing w:line="360" w:lineRule="auto"/>
        <w:ind w:left="540" w:hanging="540"/>
        <w:rPr>
          <w:sz w:val="24"/>
          <w:szCs w:val="21"/>
        </w:rPr>
      </w:pPr>
      <w:r w:rsidRPr="003B0695">
        <w:rPr>
          <w:rFonts w:hint="eastAsia"/>
          <w:sz w:val="24"/>
          <w:szCs w:val="21"/>
        </w:rPr>
        <w:t>召集基金份额持有人大会；</w:t>
      </w:r>
      <w:r w:rsidRPr="003B0695">
        <w:rPr>
          <w:sz w:val="24"/>
          <w:szCs w:val="21"/>
        </w:rPr>
        <w:t xml:space="preserve"> </w:t>
      </w:r>
    </w:p>
    <w:p w14:paraId="09E5641C" w14:textId="77777777" w:rsidR="001C1484" w:rsidRPr="003B0695" w:rsidRDefault="001C1484" w:rsidP="003B0695">
      <w:pPr>
        <w:numPr>
          <w:ilvl w:val="0"/>
          <w:numId w:val="1"/>
        </w:numPr>
        <w:tabs>
          <w:tab w:val="clear" w:pos="780"/>
          <w:tab w:val="left" w:pos="540"/>
        </w:tabs>
        <w:spacing w:line="360" w:lineRule="auto"/>
        <w:ind w:left="540" w:hanging="540"/>
        <w:rPr>
          <w:sz w:val="24"/>
          <w:szCs w:val="21"/>
        </w:rPr>
      </w:pPr>
      <w:r w:rsidRPr="003B0695">
        <w:rPr>
          <w:rFonts w:hint="eastAsia"/>
          <w:sz w:val="24"/>
          <w:szCs w:val="21"/>
        </w:rPr>
        <w:t>保存基金财产管理业务活动的记录、账册、报表和其他相关资料；</w:t>
      </w:r>
      <w:r w:rsidRPr="003B0695">
        <w:rPr>
          <w:sz w:val="24"/>
          <w:szCs w:val="21"/>
        </w:rPr>
        <w:t xml:space="preserve"> </w:t>
      </w:r>
    </w:p>
    <w:p w14:paraId="403E342E" w14:textId="77777777" w:rsidR="001C1484" w:rsidRPr="003B0695" w:rsidRDefault="001C1484" w:rsidP="003B0695">
      <w:pPr>
        <w:numPr>
          <w:ilvl w:val="0"/>
          <w:numId w:val="1"/>
        </w:numPr>
        <w:tabs>
          <w:tab w:val="clear" w:pos="780"/>
          <w:tab w:val="left" w:pos="540"/>
        </w:tabs>
        <w:spacing w:line="360" w:lineRule="auto"/>
        <w:ind w:left="540" w:hanging="540"/>
        <w:rPr>
          <w:sz w:val="24"/>
          <w:szCs w:val="21"/>
        </w:rPr>
      </w:pPr>
      <w:r w:rsidRPr="003B0695">
        <w:rPr>
          <w:rFonts w:hint="eastAsia"/>
          <w:sz w:val="24"/>
          <w:szCs w:val="21"/>
        </w:rPr>
        <w:t>以基金管理人名义，代表基金份额持有人利益行使诉讼权利或者实施其他法律行为；</w:t>
      </w:r>
      <w:r w:rsidRPr="003B0695">
        <w:rPr>
          <w:sz w:val="24"/>
          <w:szCs w:val="21"/>
        </w:rPr>
        <w:t xml:space="preserve"> </w:t>
      </w:r>
    </w:p>
    <w:p w14:paraId="2D64906B" w14:textId="77777777" w:rsidR="001C1484" w:rsidRPr="003B0695" w:rsidRDefault="001C1484" w:rsidP="003B0695">
      <w:pPr>
        <w:numPr>
          <w:ilvl w:val="0"/>
          <w:numId w:val="1"/>
        </w:numPr>
        <w:tabs>
          <w:tab w:val="clear" w:pos="780"/>
          <w:tab w:val="left" w:pos="540"/>
        </w:tabs>
        <w:spacing w:line="360" w:lineRule="auto"/>
        <w:ind w:left="540" w:hanging="540"/>
        <w:rPr>
          <w:sz w:val="24"/>
          <w:szCs w:val="21"/>
        </w:rPr>
      </w:pPr>
      <w:r w:rsidRPr="003B0695">
        <w:rPr>
          <w:rFonts w:hint="eastAsia"/>
          <w:sz w:val="24"/>
          <w:szCs w:val="21"/>
        </w:rPr>
        <w:t>法律法规和中国证监会规定的或《基金合同》约定的其他职责。</w:t>
      </w:r>
    </w:p>
    <w:p w14:paraId="06052C32" w14:textId="77777777" w:rsidR="001C1484" w:rsidRPr="003B0695" w:rsidRDefault="001C1484">
      <w:pPr>
        <w:spacing w:line="360" w:lineRule="auto"/>
        <w:rPr>
          <w:rStyle w:val="read"/>
          <w:sz w:val="24"/>
          <w:szCs w:val="21"/>
        </w:rPr>
      </w:pPr>
    </w:p>
    <w:p w14:paraId="0F7D2D0B" w14:textId="77777777" w:rsidR="001C1484" w:rsidRPr="003B0695" w:rsidRDefault="001C1484">
      <w:pPr>
        <w:spacing w:line="360" w:lineRule="auto"/>
        <w:rPr>
          <w:rStyle w:val="read"/>
          <w:sz w:val="24"/>
          <w:szCs w:val="21"/>
        </w:rPr>
      </w:pPr>
      <w:r w:rsidRPr="003B0695">
        <w:rPr>
          <w:rStyle w:val="read"/>
          <w:rFonts w:hint="eastAsia"/>
          <w:sz w:val="24"/>
          <w:szCs w:val="21"/>
        </w:rPr>
        <w:t>四、基金管理人承诺</w:t>
      </w:r>
    </w:p>
    <w:p w14:paraId="5035BF49" w14:textId="77777777" w:rsidR="001C1484" w:rsidRPr="003B0695" w:rsidRDefault="001C1484">
      <w:pPr>
        <w:numPr>
          <w:ilvl w:val="0"/>
          <w:numId w:val="2"/>
        </w:numPr>
        <w:adjustRightInd/>
        <w:spacing w:line="360" w:lineRule="auto"/>
        <w:textAlignment w:val="auto"/>
        <w:rPr>
          <w:rStyle w:val="read"/>
          <w:sz w:val="24"/>
          <w:szCs w:val="21"/>
        </w:rPr>
      </w:pPr>
      <w:r w:rsidRPr="003B0695">
        <w:rPr>
          <w:rStyle w:val="read"/>
          <w:rFonts w:hint="eastAsia"/>
          <w:sz w:val="24"/>
          <w:szCs w:val="21"/>
        </w:rPr>
        <w:t>基金管理人将根据基金合同的规定，按照招募说明书列明的投资目标、策略及限制全权处理本基金的投资。</w:t>
      </w:r>
    </w:p>
    <w:p w14:paraId="38F82784" w14:textId="77777777" w:rsidR="001C1484" w:rsidRPr="003B0695" w:rsidRDefault="001C1484">
      <w:pPr>
        <w:numPr>
          <w:ilvl w:val="0"/>
          <w:numId w:val="2"/>
        </w:numPr>
        <w:adjustRightInd/>
        <w:spacing w:line="360" w:lineRule="auto"/>
        <w:textAlignment w:val="auto"/>
        <w:rPr>
          <w:rStyle w:val="read"/>
          <w:sz w:val="24"/>
          <w:szCs w:val="21"/>
        </w:rPr>
      </w:pPr>
      <w:r w:rsidRPr="003B0695">
        <w:rPr>
          <w:rStyle w:val="read"/>
          <w:rFonts w:hint="eastAsia"/>
          <w:sz w:val="24"/>
          <w:szCs w:val="21"/>
        </w:rPr>
        <w:t>基金管理人不从事违反《中华人民共和国证券法》（以下简称：《证券法》）及其他有关法律法规的行为，并建立健全内部控制制度，采取有效措施，防止违反《证券法》及其他有关法律法规行为的发生。</w:t>
      </w:r>
    </w:p>
    <w:p w14:paraId="2310BE2F" w14:textId="77777777" w:rsidR="001C1484" w:rsidRPr="003B0695" w:rsidRDefault="001C1484">
      <w:pPr>
        <w:numPr>
          <w:ilvl w:val="0"/>
          <w:numId w:val="2"/>
        </w:numPr>
        <w:adjustRightInd/>
        <w:spacing w:line="360" w:lineRule="auto"/>
        <w:textAlignment w:val="auto"/>
        <w:rPr>
          <w:rStyle w:val="read"/>
          <w:sz w:val="24"/>
          <w:szCs w:val="21"/>
        </w:rPr>
      </w:pPr>
      <w:r w:rsidRPr="003B0695">
        <w:rPr>
          <w:rStyle w:val="read"/>
          <w:rFonts w:hint="eastAsia"/>
          <w:sz w:val="24"/>
          <w:szCs w:val="21"/>
        </w:rPr>
        <w:t>基金管理人不从事下列违反《基金法》的行为，并建立健全内部控制制度，采取有效措施，防止法律法规规定的禁止行为的发生：</w:t>
      </w:r>
    </w:p>
    <w:p w14:paraId="545CD2A3" w14:textId="77777777" w:rsidR="001C1484" w:rsidRPr="003B0695" w:rsidRDefault="001C1484">
      <w:pPr>
        <w:numPr>
          <w:ilvl w:val="0"/>
          <w:numId w:val="3"/>
        </w:numPr>
        <w:tabs>
          <w:tab w:val="left" w:pos="1800"/>
          <w:tab w:val="left" w:pos="3240"/>
        </w:tabs>
        <w:adjustRightInd/>
        <w:spacing w:line="360" w:lineRule="auto"/>
        <w:ind w:left="1800"/>
        <w:textAlignment w:val="auto"/>
        <w:rPr>
          <w:rStyle w:val="read"/>
          <w:sz w:val="24"/>
          <w:szCs w:val="21"/>
        </w:rPr>
      </w:pPr>
      <w:r w:rsidRPr="003B0695">
        <w:rPr>
          <w:rStyle w:val="read"/>
          <w:rFonts w:hint="eastAsia"/>
          <w:sz w:val="24"/>
          <w:szCs w:val="21"/>
        </w:rPr>
        <w:t>违反基金份额持有人的利益，将基金资产用于向第三人抵押、担保、资金拆借或者贷款，按照国家有关规定进行融资担保的除外；</w:t>
      </w:r>
    </w:p>
    <w:p w14:paraId="08098E96" w14:textId="77777777" w:rsidR="001C1484" w:rsidRPr="003B0695" w:rsidRDefault="001C1484">
      <w:pPr>
        <w:numPr>
          <w:ilvl w:val="0"/>
          <w:numId w:val="3"/>
        </w:numPr>
        <w:tabs>
          <w:tab w:val="left" w:pos="1800"/>
          <w:tab w:val="left" w:pos="3240"/>
        </w:tabs>
        <w:adjustRightInd/>
        <w:spacing w:line="360" w:lineRule="auto"/>
        <w:ind w:left="1800"/>
        <w:textAlignment w:val="auto"/>
        <w:rPr>
          <w:rStyle w:val="read"/>
          <w:sz w:val="24"/>
          <w:szCs w:val="21"/>
        </w:rPr>
      </w:pPr>
      <w:r w:rsidRPr="003B0695">
        <w:rPr>
          <w:rStyle w:val="read"/>
          <w:rFonts w:hint="eastAsia"/>
          <w:sz w:val="24"/>
          <w:szCs w:val="21"/>
        </w:rPr>
        <w:t>从事有可能使基金承担无限责任的投资；</w:t>
      </w:r>
    </w:p>
    <w:p w14:paraId="71AFBC06" w14:textId="77777777" w:rsidR="001C1484" w:rsidRPr="003B0695" w:rsidRDefault="001C1484">
      <w:pPr>
        <w:numPr>
          <w:ilvl w:val="0"/>
          <w:numId w:val="3"/>
        </w:numPr>
        <w:tabs>
          <w:tab w:val="left" w:pos="1800"/>
          <w:tab w:val="left" w:pos="3240"/>
        </w:tabs>
        <w:adjustRightInd/>
        <w:spacing w:line="360" w:lineRule="auto"/>
        <w:ind w:left="1800"/>
        <w:textAlignment w:val="auto"/>
        <w:rPr>
          <w:rStyle w:val="read"/>
          <w:sz w:val="24"/>
          <w:szCs w:val="21"/>
        </w:rPr>
      </w:pPr>
      <w:r w:rsidRPr="003B0695">
        <w:rPr>
          <w:rStyle w:val="read"/>
          <w:rFonts w:hint="eastAsia"/>
          <w:sz w:val="24"/>
          <w:szCs w:val="21"/>
        </w:rPr>
        <w:t>从事证券承销行为；</w:t>
      </w:r>
    </w:p>
    <w:p w14:paraId="7DCD2078" w14:textId="77777777" w:rsidR="001C1484" w:rsidRPr="003B0695" w:rsidRDefault="001C1484">
      <w:pPr>
        <w:numPr>
          <w:ilvl w:val="0"/>
          <w:numId w:val="3"/>
        </w:numPr>
        <w:tabs>
          <w:tab w:val="left" w:pos="1800"/>
          <w:tab w:val="left" w:pos="3240"/>
        </w:tabs>
        <w:adjustRightInd/>
        <w:spacing w:line="360" w:lineRule="auto"/>
        <w:ind w:left="1800"/>
        <w:textAlignment w:val="auto"/>
        <w:rPr>
          <w:rStyle w:val="read"/>
          <w:sz w:val="24"/>
          <w:szCs w:val="21"/>
        </w:rPr>
      </w:pPr>
      <w:r w:rsidRPr="003B0695">
        <w:rPr>
          <w:rStyle w:val="read"/>
          <w:rFonts w:hint="eastAsia"/>
          <w:sz w:val="24"/>
          <w:szCs w:val="21"/>
        </w:rPr>
        <w:t>违反证券交易业务规则，操纵和扰乱市场价格；</w:t>
      </w:r>
    </w:p>
    <w:p w14:paraId="4163AA2F" w14:textId="77777777" w:rsidR="001C1484" w:rsidRPr="003B0695" w:rsidRDefault="001C1484">
      <w:pPr>
        <w:numPr>
          <w:ilvl w:val="0"/>
          <w:numId w:val="3"/>
        </w:numPr>
        <w:tabs>
          <w:tab w:val="left" w:pos="1800"/>
          <w:tab w:val="left" w:pos="3240"/>
        </w:tabs>
        <w:adjustRightInd/>
        <w:spacing w:line="360" w:lineRule="auto"/>
        <w:ind w:left="1800"/>
        <w:textAlignment w:val="auto"/>
        <w:rPr>
          <w:rStyle w:val="read"/>
          <w:sz w:val="24"/>
          <w:szCs w:val="21"/>
        </w:rPr>
      </w:pPr>
      <w:r w:rsidRPr="003B0695">
        <w:rPr>
          <w:rStyle w:val="read"/>
          <w:rFonts w:hint="eastAsia"/>
          <w:sz w:val="24"/>
          <w:szCs w:val="21"/>
        </w:rPr>
        <w:t>违反法律法规而损害基金份额持有人利益的；</w:t>
      </w:r>
    </w:p>
    <w:p w14:paraId="27849A07" w14:textId="77777777" w:rsidR="001C1484" w:rsidRPr="003B0695" w:rsidRDefault="001C1484">
      <w:pPr>
        <w:numPr>
          <w:ilvl w:val="0"/>
          <w:numId w:val="3"/>
        </w:numPr>
        <w:tabs>
          <w:tab w:val="left" w:pos="1800"/>
          <w:tab w:val="left" w:pos="3240"/>
        </w:tabs>
        <w:adjustRightInd/>
        <w:spacing w:line="360" w:lineRule="auto"/>
        <w:ind w:left="1800"/>
        <w:textAlignment w:val="auto"/>
        <w:rPr>
          <w:rStyle w:val="read"/>
          <w:sz w:val="24"/>
          <w:szCs w:val="21"/>
        </w:rPr>
      </w:pPr>
      <w:r w:rsidRPr="003B0695">
        <w:rPr>
          <w:rStyle w:val="read"/>
          <w:rFonts w:hint="eastAsia"/>
          <w:sz w:val="24"/>
          <w:szCs w:val="21"/>
        </w:rPr>
        <w:t>法律、法规及监管机关规定禁止从事的其它行为。</w:t>
      </w:r>
    </w:p>
    <w:p w14:paraId="2515C6ED" w14:textId="77777777" w:rsidR="001C1484" w:rsidRPr="003B0695" w:rsidRDefault="001C1484">
      <w:pPr>
        <w:numPr>
          <w:ilvl w:val="0"/>
          <w:numId w:val="2"/>
        </w:numPr>
        <w:adjustRightInd/>
        <w:spacing w:line="360" w:lineRule="auto"/>
        <w:textAlignment w:val="auto"/>
        <w:rPr>
          <w:rStyle w:val="read"/>
          <w:sz w:val="24"/>
          <w:szCs w:val="21"/>
        </w:rPr>
      </w:pPr>
      <w:r w:rsidRPr="003B0695">
        <w:rPr>
          <w:rStyle w:val="read"/>
          <w:rFonts w:hint="eastAsia"/>
          <w:sz w:val="24"/>
          <w:szCs w:val="21"/>
        </w:rPr>
        <w:t>基金管理人将加强人员管理，强化职业操守，督促和约束员工遵守国家有关法律、法规及行业规范，诚实信用、勤勉尽责，不从事以下行为：</w:t>
      </w:r>
    </w:p>
    <w:p w14:paraId="4F7D3768" w14:textId="77777777" w:rsidR="001C1484" w:rsidRPr="003B0695" w:rsidRDefault="001C1484">
      <w:pPr>
        <w:spacing w:line="360" w:lineRule="auto"/>
        <w:ind w:left="1080"/>
        <w:rPr>
          <w:rStyle w:val="read"/>
          <w:sz w:val="24"/>
          <w:szCs w:val="21"/>
        </w:rPr>
      </w:pPr>
      <w:r w:rsidRPr="003B0695">
        <w:rPr>
          <w:rStyle w:val="read"/>
          <w:sz w:val="24"/>
          <w:szCs w:val="21"/>
        </w:rPr>
        <w:t xml:space="preserve"> </w:t>
      </w:r>
      <w:r w:rsidRPr="003B0695">
        <w:rPr>
          <w:rStyle w:val="read"/>
          <w:rFonts w:hint="eastAsia"/>
          <w:sz w:val="24"/>
          <w:szCs w:val="21"/>
        </w:rPr>
        <w:t>（</w:t>
      </w:r>
      <w:r w:rsidRPr="003B0695">
        <w:rPr>
          <w:rStyle w:val="read"/>
          <w:sz w:val="24"/>
          <w:szCs w:val="21"/>
        </w:rPr>
        <w:t>1</w:t>
      </w:r>
      <w:r w:rsidRPr="003B0695">
        <w:rPr>
          <w:rStyle w:val="read"/>
          <w:rFonts w:hint="eastAsia"/>
          <w:sz w:val="24"/>
          <w:szCs w:val="21"/>
        </w:rPr>
        <w:t>）越权或违规经营；</w:t>
      </w:r>
    </w:p>
    <w:p w14:paraId="11C36B4C" w14:textId="77777777" w:rsidR="001C1484" w:rsidRPr="003B0695" w:rsidRDefault="001C1484">
      <w:pPr>
        <w:spacing w:line="360" w:lineRule="auto"/>
        <w:ind w:left="1080"/>
        <w:rPr>
          <w:rStyle w:val="read"/>
          <w:sz w:val="24"/>
          <w:szCs w:val="21"/>
        </w:rPr>
      </w:pPr>
      <w:r w:rsidRPr="003B0695">
        <w:rPr>
          <w:rStyle w:val="read"/>
          <w:sz w:val="24"/>
          <w:szCs w:val="21"/>
        </w:rPr>
        <w:t xml:space="preserve"> </w:t>
      </w:r>
      <w:r w:rsidRPr="003B0695">
        <w:rPr>
          <w:rStyle w:val="read"/>
          <w:rFonts w:hint="eastAsia"/>
          <w:sz w:val="24"/>
          <w:szCs w:val="21"/>
        </w:rPr>
        <w:t>（</w:t>
      </w:r>
      <w:r w:rsidRPr="003B0695">
        <w:rPr>
          <w:rStyle w:val="read"/>
          <w:sz w:val="24"/>
          <w:szCs w:val="21"/>
        </w:rPr>
        <w:t>2</w:t>
      </w:r>
      <w:r w:rsidRPr="003B0695">
        <w:rPr>
          <w:rStyle w:val="read"/>
          <w:rFonts w:hint="eastAsia"/>
          <w:sz w:val="24"/>
          <w:szCs w:val="21"/>
        </w:rPr>
        <w:t>）违反基金合同或基金托管协议；</w:t>
      </w:r>
    </w:p>
    <w:p w14:paraId="10F80646" w14:textId="77777777" w:rsidR="001C1484" w:rsidRPr="003B0695" w:rsidRDefault="001C1484">
      <w:pPr>
        <w:spacing w:line="360" w:lineRule="auto"/>
        <w:ind w:left="1080"/>
        <w:rPr>
          <w:rStyle w:val="read"/>
          <w:sz w:val="24"/>
          <w:szCs w:val="21"/>
        </w:rPr>
      </w:pPr>
      <w:r w:rsidRPr="003B0695">
        <w:rPr>
          <w:rStyle w:val="read"/>
          <w:sz w:val="24"/>
          <w:szCs w:val="21"/>
        </w:rPr>
        <w:t xml:space="preserve"> </w:t>
      </w:r>
      <w:r w:rsidRPr="003B0695">
        <w:rPr>
          <w:rStyle w:val="read"/>
          <w:rFonts w:hint="eastAsia"/>
          <w:sz w:val="24"/>
          <w:szCs w:val="21"/>
        </w:rPr>
        <w:t>（</w:t>
      </w:r>
      <w:r w:rsidRPr="003B0695">
        <w:rPr>
          <w:rStyle w:val="read"/>
          <w:sz w:val="24"/>
          <w:szCs w:val="21"/>
        </w:rPr>
        <w:t>3</w:t>
      </w:r>
      <w:r w:rsidRPr="003B0695">
        <w:rPr>
          <w:rStyle w:val="read"/>
          <w:rFonts w:hint="eastAsia"/>
          <w:sz w:val="24"/>
          <w:szCs w:val="21"/>
        </w:rPr>
        <w:t>）故意损害基金份额持有人或其它基金相关机构的合法利益；</w:t>
      </w:r>
    </w:p>
    <w:p w14:paraId="16155FBC" w14:textId="77777777" w:rsidR="001C1484" w:rsidRPr="003B0695" w:rsidRDefault="001C1484">
      <w:pPr>
        <w:spacing w:line="360" w:lineRule="auto"/>
        <w:ind w:left="1080"/>
        <w:rPr>
          <w:rStyle w:val="read"/>
          <w:sz w:val="24"/>
          <w:szCs w:val="21"/>
        </w:rPr>
      </w:pPr>
      <w:r w:rsidRPr="003B0695">
        <w:rPr>
          <w:rStyle w:val="read"/>
          <w:sz w:val="24"/>
          <w:szCs w:val="21"/>
        </w:rPr>
        <w:t xml:space="preserve"> </w:t>
      </w:r>
      <w:r w:rsidRPr="003B0695">
        <w:rPr>
          <w:rStyle w:val="read"/>
          <w:rFonts w:hint="eastAsia"/>
          <w:sz w:val="24"/>
          <w:szCs w:val="21"/>
        </w:rPr>
        <w:t>（</w:t>
      </w:r>
      <w:r w:rsidRPr="003B0695">
        <w:rPr>
          <w:rStyle w:val="read"/>
          <w:sz w:val="24"/>
          <w:szCs w:val="21"/>
        </w:rPr>
        <w:t>4</w:t>
      </w:r>
      <w:r w:rsidRPr="003B0695">
        <w:rPr>
          <w:rStyle w:val="read"/>
          <w:rFonts w:hint="eastAsia"/>
          <w:sz w:val="24"/>
          <w:szCs w:val="21"/>
        </w:rPr>
        <w:t>）在向中国证监会报送的材料中弄虚作假；</w:t>
      </w:r>
    </w:p>
    <w:p w14:paraId="4D065A88" w14:textId="77777777" w:rsidR="001C1484" w:rsidRPr="003B0695" w:rsidRDefault="001C1484">
      <w:pPr>
        <w:spacing w:line="360" w:lineRule="auto"/>
        <w:ind w:left="1080"/>
        <w:rPr>
          <w:rStyle w:val="read"/>
          <w:sz w:val="24"/>
          <w:szCs w:val="21"/>
        </w:rPr>
      </w:pPr>
      <w:r w:rsidRPr="003B0695">
        <w:rPr>
          <w:rStyle w:val="read"/>
          <w:sz w:val="24"/>
          <w:szCs w:val="21"/>
        </w:rPr>
        <w:t xml:space="preserve"> </w:t>
      </w:r>
      <w:r w:rsidRPr="003B0695">
        <w:rPr>
          <w:rStyle w:val="read"/>
          <w:rFonts w:hint="eastAsia"/>
          <w:sz w:val="24"/>
          <w:szCs w:val="21"/>
        </w:rPr>
        <w:t>（</w:t>
      </w:r>
      <w:r w:rsidRPr="003B0695">
        <w:rPr>
          <w:rStyle w:val="read"/>
          <w:sz w:val="24"/>
          <w:szCs w:val="21"/>
        </w:rPr>
        <w:t>5</w:t>
      </w:r>
      <w:r w:rsidRPr="003B0695">
        <w:rPr>
          <w:rStyle w:val="read"/>
          <w:rFonts w:hint="eastAsia"/>
          <w:sz w:val="24"/>
          <w:szCs w:val="21"/>
        </w:rPr>
        <w:t>）拒绝、干扰、阻挠或严重影响中国证监会依法监管；</w:t>
      </w:r>
    </w:p>
    <w:p w14:paraId="07CBE5D5" w14:textId="77777777" w:rsidR="001C1484" w:rsidRPr="003B0695" w:rsidRDefault="001C1484">
      <w:pPr>
        <w:spacing w:line="360" w:lineRule="auto"/>
        <w:ind w:left="1080"/>
        <w:rPr>
          <w:rStyle w:val="read"/>
          <w:sz w:val="24"/>
          <w:szCs w:val="21"/>
        </w:rPr>
      </w:pPr>
      <w:r w:rsidRPr="003B0695">
        <w:rPr>
          <w:rStyle w:val="read"/>
          <w:sz w:val="24"/>
          <w:szCs w:val="21"/>
        </w:rPr>
        <w:t xml:space="preserve"> </w:t>
      </w:r>
      <w:r w:rsidRPr="003B0695">
        <w:rPr>
          <w:rStyle w:val="read"/>
          <w:rFonts w:hint="eastAsia"/>
          <w:sz w:val="24"/>
          <w:szCs w:val="21"/>
        </w:rPr>
        <w:t>（</w:t>
      </w:r>
      <w:r w:rsidRPr="003B0695">
        <w:rPr>
          <w:rStyle w:val="read"/>
          <w:sz w:val="24"/>
          <w:szCs w:val="21"/>
        </w:rPr>
        <w:t>6</w:t>
      </w:r>
      <w:r w:rsidRPr="003B0695">
        <w:rPr>
          <w:rStyle w:val="read"/>
          <w:rFonts w:hint="eastAsia"/>
          <w:sz w:val="24"/>
          <w:szCs w:val="21"/>
        </w:rPr>
        <w:t>）玩忽职守、滥用职权；</w:t>
      </w:r>
    </w:p>
    <w:p w14:paraId="343CC85D" w14:textId="77777777" w:rsidR="001C1484" w:rsidRPr="003B0695" w:rsidRDefault="001C1484">
      <w:pPr>
        <w:spacing w:line="360" w:lineRule="auto"/>
        <w:ind w:left="1080"/>
        <w:rPr>
          <w:rStyle w:val="read"/>
          <w:sz w:val="24"/>
          <w:szCs w:val="21"/>
        </w:rPr>
      </w:pPr>
      <w:r w:rsidRPr="003B0695">
        <w:rPr>
          <w:rStyle w:val="read"/>
          <w:sz w:val="24"/>
          <w:szCs w:val="21"/>
        </w:rPr>
        <w:t xml:space="preserve"> </w:t>
      </w:r>
      <w:r w:rsidRPr="003B0695">
        <w:rPr>
          <w:rStyle w:val="read"/>
          <w:rFonts w:hint="eastAsia"/>
          <w:sz w:val="24"/>
          <w:szCs w:val="21"/>
        </w:rPr>
        <w:t>（</w:t>
      </w:r>
      <w:r w:rsidRPr="003B0695">
        <w:rPr>
          <w:rStyle w:val="read"/>
          <w:sz w:val="24"/>
          <w:szCs w:val="21"/>
        </w:rPr>
        <w:t>7</w:t>
      </w:r>
      <w:r w:rsidRPr="003B0695">
        <w:rPr>
          <w:rStyle w:val="read"/>
          <w:rFonts w:hint="eastAsia"/>
          <w:sz w:val="24"/>
          <w:szCs w:val="21"/>
        </w:rPr>
        <w:t>）泄漏在任职期间知悉的有关证券、基金的商业秘密、尚未依法公开的基金投资内容、基金投资计划等信息；</w:t>
      </w:r>
    </w:p>
    <w:p w14:paraId="1ADF632A" w14:textId="77777777" w:rsidR="001C1484" w:rsidRPr="003B0695" w:rsidRDefault="001C1484">
      <w:pPr>
        <w:spacing w:line="360" w:lineRule="auto"/>
        <w:ind w:left="1080"/>
        <w:rPr>
          <w:sz w:val="24"/>
          <w:szCs w:val="21"/>
        </w:rPr>
      </w:pPr>
      <w:r w:rsidRPr="003B0695">
        <w:rPr>
          <w:sz w:val="24"/>
          <w:szCs w:val="21"/>
        </w:rPr>
        <w:t xml:space="preserve"> </w:t>
      </w:r>
      <w:r w:rsidRPr="003B0695">
        <w:rPr>
          <w:rFonts w:hint="eastAsia"/>
          <w:sz w:val="24"/>
          <w:szCs w:val="21"/>
        </w:rPr>
        <w:t>（</w:t>
      </w:r>
      <w:r w:rsidRPr="003B0695">
        <w:rPr>
          <w:sz w:val="24"/>
          <w:szCs w:val="21"/>
        </w:rPr>
        <w:t>8</w:t>
      </w:r>
      <w:r w:rsidRPr="003B0695">
        <w:rPr>
          <w:rFonts w:hint="eastAsia"/>
          <w:sz w:val="24"/>
          <w:szCs w:val="21"/>
        </w:rPr>
        <w:t>）违反证券交易场所业务规则，扰乱市场秩序；</w:t>
      </w:r>
    </w:p>
    <w:p w14:paraId="06EC11C3" w14:textId="77777777" w:rsidR="001C1484" w:rsidRPr="003B0695" w:rsidRDefault="001C1484">
      <w:pPr>
        <w:spacing w:line="360" w:lineRule="auto"/>
        <w:ind w:left="1080"/>
        <w:rPr>
          <w:sz w:val="24"/>
          <w:szCs w:val="21"/>
        </w:rPr>
      </w:pPr>
      <w:r w:rsidRPr="003B0695">
        <w:rPr>
          <w:sz w:val="24"/>
          <w:szCs w:val="21"/>
        </w:rPr>
        <w:t xml:space="preserve"> </w:t>
      </w:r>
      <w:r w:rsidRPr="003B0695">
        <w:rPr>
          <w:rFonts w:hint="eastAsia"/>
          <w:sz w:val="24"/>
          <w:szCs w:val="21"/>
        </w:rPr>
        <w:t>（</w:t>
      </w:r>
      <w:r w:rsidRPr="003B0695">
        <w:rPr>
          <w:sz w:val="24"/>
          <w:szCs w:val="21"/>
        </w:rPr>
        <w:t>9</w:t>
      </w:r>
      <w:r w:rsidRPr="003B0695">
        <w:rPr>
          <w:rFonts w:hint="eastAsia"/>
          <w:sz w:val="24"/>
          <w:szCs w:val="21"/>
        </w:rPr>
        <w:t>）在公开信息披露中故意含有虚假、误导、欺诈成分；</w:t>
      </w:r>
    </w:p>
    <w:p w14:paraId="29720E9A" w14:textId="77777777" w:rsidR="001C1484" w:rsidRPr="003B0695" w:rsidRDefault="001C1484">
      <w:pPr>
        <w:spacing w:line="360" w:lineRule="auto"/>
        <w:ind w:left="1080"/>
        <w:rPr>
          <w:rStyle w:val="read"/>
          <w:sz w:val="24"/>
          <w:szCs w:val="21"/>
        </w:rPr>
      </w:pPr>
      <w:r w:rsidRPr="003B0695">
        <w:rPr>
          <w:rStyle w:val="read"/>
          <w:sz w:val="24"/>
          <w:szCs w:val="21"/>
        </w:rPr>
        <w:t xml:space="preserve"> </w:t>
      </w:r>
      <w:r w:rsidRPr="003B0695">
        <w:rPr>
          <w:rStyle w:val="read"/>
          <w:rFonts w:hint="eastAsia"/>
          <w:sz w:val="24"/>
          <w:szCs w:val="21"/>
        </w:rPr>
        <w:t>（</w:t>
      </w:r>
      <w:r w:rsidRPr="003B0695">
        <w:rPr>
          <w:rStyle w:val="read"/>
          <w:sz w:val="24"/>
          <w:szCs w:val="21"/>
        </w:rPr>
        <w:t>10</w:t>
      </w:r>
      <w:r w:rsidRPr="003B0695">
        <w:rPr>
          <w:rStyle w:val="read"/>
          <w:rFonts w:hint="eastAsia"/>
          <w:sz w:val="24"/>
          <w:szCs w:val="21"/>
        </w:rPr>
        <w:t>）其它法律法规以及中国证监会禁止的行为。</w:t>
      </w:r>
    </w:p>
    <w:p w14:paraId="17A6FC98" w14:textId="77777777" w:rsidR="001C1484" w:rsidRPr="003B0695" w:rsidRDefault="001C1484">
      <w:pPr>
        <w:numPr>
          <w:ilvl w:val="0"/>
          <w:numId w:val="2"/>
        </w:numPr>
        <w:adjustRightInd/>
        <w:spacing w:line="360" w:lineRule="auto"/>
        <w:textAlignment w:val="auto"/>
        <w:rPr>
          <w:rStyle w:val="read"/>
          <w:sz w:val="24"/>
          <w:szCs w:val="21"/>
        </w:rPr>
      </w:pPr>
      <w:r w:rsidRPr="003B0695">
        <w:rPr>
          <w:rStyle w:val="read"/>
          <w:rFonts w:hint="eastAsia"/>
          <w:sz w:val="24"/>
          <w:szCs w:val="21"/>
        </w:rPr>
        <w:t>基金经理承诺</w:t>
      </w:r>
    </w:p>
    <w:p w14:paraId="7C35141A" w14:textId="77777777" w:rsidR="001C1484" w:rsidRPr="003B0695" w:rsidRDefault="001C1484">
      <w:pPr>
        <w:spacing w:line="360" w:lineRule="auto"/>
        <w:ind w:left="840" w:firstLine="420"/>
        <w:rPr>
          <w:sz w:val="24"/>
        </w:rPr>
      </w:pPr>
      <w:r w:rsidRPr="003B0695">
        <w:rPr>
          <w:rStyle w:val="read"/>
          <w:rFonts w:hint="eastAsia"/>
          <w:sz w:val="24"/>
          <w:szCs w:val="21"/>
        </w:rPr>
        <w:t>（</w:t>
      </w:r>
      <w:r w:rsidRPr="003B0695">
        <w:rPr>
          <w:rStyle w:val="read"/>
          <w:sz w:val="24"/>
          <w:szCs w:val="21"/>
        </w:rPr>
        <w:t>1</w:t>
      </w:r>
      <w:r w:rsidRPr="003B0695">
        <w:rPr>
          <w:rStyle w:val="read"/>
          <w:rFonts w:hint="eastAsia"/>
          <w:sz w:val="24"/>
          <w:szCs w:val="21"/>
        </w:rPr>
        <w:t>）</w:t>
      </w:r>
      <w:r w:rsidRPr="003B0695">
        <w:rPr>
          <w:sz w:val="24"/>
        </w:rPr>
        <w:t xml:space="preserve"> </w:t>
      </w:r>
      <w:r w:rsidRPr="003B0695">
        <w:rPr>
          <w:rFonts w:hint="eastAsia"/>
          <w:sz w:val="24"/>
        </w:rPr>
        <w:t>依照有关法律法规和基金合同的规定，本着谨慎的原则为基金份额持有人谋取最大利益；</w:t>
      </w:r>
      <w:r w:rsidRPr="003B0695">
        <w:rPr>
          <w:sz w:val="24"/>
          <w:szCs w:val="21"/>
        </w:rPr>
        <w:br/>
      </w:r>
      <w:r w:rsidRPr="003B0695">
        <w:rPr>
          <w:rFonts w:hint="eastAsia"/>
          <w:sz w:val="24"/>
        </w:rPr>
        <w:t>    </w:t>
      </w:r>
      <w:r w:rsidRPr="003B0695">
        <w:rPr>
          <w:sz w:val="24"/>
        </w:rPr>
        <w:t xml:space="preserve">  (2)</w:t>
      </w:r>
      <w:r w:rsidRPr="003B0695">
        <w:rPr>
          <w:rFonts w:hint="eastAsia"/>
          <w:sz w:val="24"/>
        </w:rPr>
        <w:t>不利用职务之便为自己、代理人、代表人、受雇人或任何其它第三人谋取不当利益；</w:t>
      </w:r>
      <w:r w:rsidRPr="003B0695">
        <w:rPr>
          <w:sz w:val="24"/>
          <w:szCs w:val="21"/>
        </w:rPr>
        <w:br/>
      </w:r>
      <w:r w:rsidRPr="003B0695">
        <w:rPr>
          <w:rFonts w:hint="eastAsia"/>
          <w:sz w:val="24"/>
        </w:rPr>
        <w:t>    </w:t>
      </w:r>
      <w:r w:rsidRPr="003B0695">
        <w:rPr>
          <w:sz w:val="24"/>
        </w:rPr>
        <w:t xml:space="preserve">  (3) </w:t>
      </w:r>
      <w:r w:rsidRPr="003B0695">
        <w:rPr>
          <w:rFonts w:hint="eastAsia"/>
          <w:sz w:val="24"/>
        </w:rPr>
        <w:t>不泄漏在任职期间知悉的有关证券、基金的商业秘密、尚未依法公开的基金投资内容、基金投资计划等信息；</w:t>
      </w:r>
      <w:r w:rsidRPr="003B0695">
        <w:rPr>
          <w:sz w:val="24"/>
          <w:szCs w:val="21"/>
        </w:rPr>
        <w:br/>
      </w:r>
      <w:r w:rsidRPr="003B0695">
        <w:rPr>
          <w:rFonts w:hint="eastAsia"/>
          <w:sz w:val="24"/>
        </w:rPr>
        <w:t>  </w:t>
      </w:r>
      <w:r w:rsidRPr="003B0695">
        <w:rPr>
          <w:sz w:val="24"/>
        </w:rPr>
        <w:t xml:space="preserve">   (4) </w:t>
      </w:r>
      <w:r w:rsidRPr="003B0695">
        <w:rPr>
          <w:rFonts w:hint="eastAsia"/>
          <w:sz w:val="24"/>
        </w:rPr>
        <w:t>不以任何形式为其它组织或个人进行证券交易。</w:t>
      </w:r>
    </w:p>
    <w:p w14:paraId="1B513530" w14:textId="77777777" w:rsidR="001C1484" w:rsidRPr="003B0695" w:rsidRDefault="001C1484">
      <w:pPr>
        <w:spacing w:line="360" w:lineRule="auto"/>
        <w:rPr>
          <w:sz w:val="24"/>
          <w:szCs w:val="21"/>
        </w:rPr>
      </w:pPr>
    </w:p>
    <w:p w14:paraId="15724323" w14:textId="77777777" w:rsidR="001C1484" w:rsidRPr="003B0695" w:rsidRDefault="001C1484">
      <w:pPr>
        <w:spacing w:line="360" w:lineRule="auto"/>
        <w:ind w:left="659" w:hanging="659"/>
        <w:rPr>
          <w:rStyle w:val="read"/>
          <w:sz w:val="24"/>
          <w:szCs w:val="21"/>
        </w:rPr>
      </w:pPr>
      <w:r w:rsidRPr="003B0695">
        <w:rPr>
          <w:rStyle w:val="read"/>
          <w:rFonts w:hint="eastAsia"/>
          <w:sz w:val="24"/>
          <w:szCs w:val="21"/>
        </w:rPr>
        <w:t>五、内部控制制度</w:t>
      </w:r>
    </w:p>
    <w:p w14:paraId="5B86613E" w14:textId="77777777" w:rsidR="001C1484" w:rsidRPr="003B0695" w:rsidRDefault="001C1484">
      <w:pPr>
        <w:spacing w:line="360" w:lineRule="auto"/>
        <w:ind w:left="659" w:hanging="659"/>
        <w:rPr>
          <w:rStyle w:val="read"/>
          <w:sz w:val="24"/>
          <w:szCs w:val="21"/>
        </w:rPr>
      </w:pPr>
      <w:r w:rsidRPr="003B0695">
        <w:rPr>
          <w:rStyle w:val="read"/>
          <w:sz w:val="24"/>
          <w:szCs w:val="21"/>
        </w:rPr>
        <w:t>1</w:t>
      </w:r>
      <w:r w:rsidRPr="003B0695">
        <w:rPr>
          <w:rStyle w:val="read"/>
          <w:rFonts w:hint="eastAsia"/>
          <w:sz w:val="24"/>
          <w:szCs w:val="21"/>
        </w:rPr>
        <w:t>、内部控制的原则：</w:t>
      </w:r>
    </w:p>
    <w:p w14:paraId="4D4D64F5" w14:textId="77777777" w:rsidR="001C1484" w:rsidRPr="003B0695" w:rsidRDefault="001C1484">
      <w:pPr>
        <w:spacing w:line="360" w:lineRule="auto"/>
        <w:rPr>
          <w:sz w:val="24"/>
          <w:szCs w:val="21"/>
        </w:rPr>
      </w:pPr>
      <w:r w:rsidRPr="003B0695">
        <w:rPr>
          <w:rFonts w:hint="eastAsia"/>
          <w:sz w:val="24"/>
          <w:szCs w:val="21"/>
        </w:rPr>
        <w:t>基金管理人内部控制遵循以下原则：</w:t>
      </w:r>
    </w:p>
    <w:p w14:paraId="2D26F840" w14:textId="77777777" w:rsidR="001C1484" w:rsidRPr="003B0695" w:rsidRDefault="001C1484">
      <w:pPr>
        <w:spacing w:line="360" w:lineRule="auto"/>
        <w:ind w:leftChars="200" w:left="967" w:hangingChars="228" w:hanging="547"/>
        <w:rPr>
          <w:sz w:val="24"/>
          <w:szCs w:val="21"/>
        </w:rPr>
      </w:pPr>
      <w:r w:rsidRPr="003B0695">
        <w:rPr>
          <w:rFonts w:hint="eastAsia"/>
          <w:sz w:val="24"/>
          <w:szCs w:val="21"/>
        </w:rPr>
        <w:t>（</w:t>
      </w:r>
      <w:r w:rsidRPr="003B0695">
        <w:rPr>
          <w:sz w:val="24"/>
          <w:szCs w:val="21"/>
        </w:rPr>
        <w:t>1</w:t>
      </w:r>
      <w:r w:rsidRPr="003B0695">
        <w:rPr>
          <w:rFonts w:hint="eastAsia"/>
          <w:sz w:val="24"/>
          <w:szCs w:val="21"/>
        </w:rPr>
        <w:t>）健全性原则。内部控制应当包括基金管理人的各项业务、各个部门或机构和各级人员，并涵盖到决策、执行、监督、反馈等各个环节。</w:t>
      </w:r>
    </w:p>
    <w:p w14:paraId="4B0E82A5" w14:textId="77777777" w:rsidR="001C1484" w:rsidRPr="003B0695" w:rsidRDefault="001C1484">
      <w:pPr>
        <w:spacing w:line="360" w:lineRule="auto"/>
        <w:ind w:leftChars="200" w:left="967" w:hangingChars="228" w:hanging="547"/>
        <w:rPr>
          <w:sz w:val="24"/>
          <w:szCs w:val="21"/>
        </w:rPr>
      </w:pPr>
      <w:r w:rsidRPr="003B0695">
        <w:rPr>
          <w:rFonts w:hint="eastAsia"/>
          <w:sz w:val="24"/>
          <w:szCs w:val="21"/>
        </w:rPr>
        <w:t>（</w:t>
      </w:r>
      <w:r w:rsidRPr="003B0695">
        <w:rPr>
          <w:sz w:val="24"/>
          <w:szCs w:val="21"/>
        </w:rPr>
        <w:t>2</w:t>
      </w:r>
      <w:r w:rsidRPr="003B0695">
        <w:rPr>
          <w:rFonts w:hint="eastAsia"/>
          <w:sz w:val="24"/>
          <w:szCs w:val="21"/>
        </w:rPr>
        <w:t>）有效性原则。通过科学的内控手段和方法，建立合理的内控程序，维护内控制度的有效执行。</w:t>
      </w:r>
    </w:p>
    <w:p w14:paraId="06B6D427" w14:textId="77777777" w:rsidR="001C1484" w:rsidRPr="003B0695" w:rsidRDefault="001C1484">
      <w:pPr>
        <w:spacing w:line="360" w:lineRule="auto"/>
        <w:ind w:leftChars="200" w:left="967" w:hangingChars="228" w:hanging="547"/>
        <w:rPr>
          <w:sz w:val="24"/>
          <w:szCs w:val="21"/>
        </w:rPr>
      </w:pPr>
      <w:r w:rsidRPr="003B0695">
        <w:rPr>
          <w:rFonts w:hint="eastAsia"/>
          <w:sz w:val="24"/>
          <w:szCs w:val="21"/>
        </w:rPr>
        <w:t>（</w:t>
      </w:r>
      <w:r w:rsidRPr="003B0695">
        <w:rPr>
          <w:sz w:val="24"/>
          <w:szCs w:val="21"/>
        </w:rPr>
        <w:t>3</w:t>
      </w:r>
      <w:r w:rsidRPr="003B0695">
        <w:rPr>
          <w:rFonts w:hint="eastAsia"/>
          <w:sz w:val="24"/>
          <w:szCs w:val="21"/>
        </w:rPr>
        <w:t>）独立性原则。基金管理人各机构、部门和岗位职责应当保持相对独立，基金管理人基金资产、自有资产、其他资产的运作应当分离。</w:t>
      </w:r>
    </w:p>
    <w:p w14:paraId="2EF59856" w14:textId="77777777" w:rsidR="001C1484" w:rsidRPr="003B0695" w:rsidRDefault="001C1484">
      <w:pPr>
        <w:spacing w:line="360" w:lineRule="auto"/>
        <w:ind w:leftChars="200" w:left="967" w:hangingChars="228" w:hanging="547"/>
        <w:rPr>
          <w:sz w:val="24"/>
          <w:szCs w:val="21"/>
        </w:rPr>
      </w:pPr>
      <w:r w:rsidRPr="003B0695">
        <w:rPr>
          <w:rFonts w:hint="eastAsia"/>
          <w:sz w:val="24"/>
          <w:szCs w:val="21"/>
        </w:rPr>
        <w:t>（</w:t>
      </w:r>
      <w:r w:rsidRPr="003B0695">
        <w:rPr>
          <w:sz w:val="24"/>
          <w:szCs w:val="21"/>
        </w:rPr>
        <w:t>4</w:t>
      </w:r>
      <w:r w:rsidRPr="003B0695">
        <w:rPr>
          <w:rFonts w:hint="eastAsia"/>
          <w:sz w:val="24"/>
          <w:szCs w:val="21"/>
        </w:rPr>
        <w:t>）相互制约原则。基金管理人内部部门和岗位的设置应当权责分明、相互制衡。</w:t>
      </w:r>
    </w:p>
    <w:p w14:paraId="1EE1EF9D" w14:textId="77777777" w:rsidR="001C1484" w:rsidRPr="003B0695" w:rsidRDefault="001C1484">
      <w:pPr>
        <w:spacing w:line="360" w:lineRule="auto"/>
        <w:ind w:leftChars="200" w:left="967" w:hangingChars="228" w:hanging="547"/>
        <w:rPr>
          <w:sz w:val="24"/>
          <w:szCs w:val="21"/>
        </w:rPr>
      </w:pPr>
      <w:r w:rsidRPr="003B0695">
        <w:rPr>
          <w:rFonts w:hint="eastAsia"/>
          <w:sz w:val="24"/>
          <w:szCs w:val="21"/>
        </w:rPr>
        <w:t>（</w:t>
      </w:r>
      <w:r w:rsidRPr="003B0695">
        <w:rPr>
          <w:sz w:val="24"/>
          <w:szCs w:val="21"/>
        </w:rPr>
        <w:t>5</w:t>
      </w:r>
      <w:r w:rsidRPr="003B0695">
        <w:rPr>
          <w:rFonts w:hint="eastAsia"/>
          <w:sz w:val="24"/>
          <w:szCs w:val="21"/>
        </w:rPr>
        <w:t>）成本效益原则。基金管理人运用科学化的经营管理方法降低运作成本，提高经济效益，以合理的控制成本达到最佳的内部控制效果。</w:t>
      </w:r>
    </w:p>
    <w:p w14:paraId="5CB221BD" w14:textId="77777777" w:rsidR="001C1484" w:rsidRPr="003B0695" w:rsidRDefault="001C1484">
      <w:pPr>
        <w:spacing w:line="360" w:lineRule="auto"/>
        <w:ind w:left="659" w:hanging="659"/>
        <w:rPr>
          <w:rStyle w:val="read"/>
          <w:sz w:val="24"/>
          <w:szCs w:val="21"/>
        </w:rPr>
      </w:pPr>
      <w:r w:rsidRPr="003B0695">
        <w:rPr>
          <w:rStyle w:val="read"/>
          <w:sz w:val="24"/>
          <w:szCs w:val="21"/>
        </w:rPr>
        <w:t>2</w:t>
      </w:r>
      <w:r w:rsidRPr="003B0695">
        <w:rPr>
          <w:rStyle w:val="read"/>
          <w:rFonts w:hint="eastAsia"/>
          <w:sz w:val="24"/>
          <w:szCs w:val="21"/>
        </w:rPr>
        <w:t>、制订内部控制制度应当遵循以下原则：</w:t>
      </w:r>
    </w:p>
    <w:p w14:paraId="38C54958" w14:textId="77777777" w:rsidR="001C1484" w:rsidRPr="003B0695" w:rsidRDefault="001C1484">
      <w:pPr>
        <w:spacing w:line="360" w:lineRule="auto"/>
        <w:ind w:leftChars="200" w:left="967" w:hangingChars="228" w:hanging="547"/>
        <w:rPr>
          <w:sz w:val="24"/>
          <w:szCs w:val="21"/>
        </w:rPr>
      </w:pPr>
      <w:r w:rsidRPr="003B0695">
        <w:rPr>
          <w:rFonts w:hint="eastAsia"/>
          <w:sz w:val="24"/>
          <w:szCs w:val="21"/>
        </w:rPr>
        <w:t>（</w:t>
      </w:r>
      <w:r w:rsidRPr="003B0695">
        <w:rPr>
          <w:sz w:val="24"/>
          <w:szCs w:val="21"/>
        </w:rPr>
        <w:t>1</w:t>
      </w:r>
      <w:r w:rsidRPr="003B0695">
        <w:rPr>
          <w:rFonts w:hint="eastAsia"/>
          <w:sz w:val="24"/>
          <w:szCs w:val="21"/>
        </w:rPr>
        <w:t>）合法合规性原则。基金管理人内控制度应当符合国家法律、法规、规章和各项规定。</w:t>
      </w:r>
    </w:p>
    <w:p w14:paraId="039B8E36" w14:textId="77777777" w:rsidR="001C1484" w:rsidRPr="003B0695" w:rsidRDefault="001C1484">
      <w:pPr>
        <w:spacing w:line="360" w:lineRule="auto"/>
        <w:ind w:leftChars="200" w:left="967" w:hangingChars="228" w:hanging="547"/>
        <w:rPr>
          <w:sz w:val="24"/>
          <w:szCs w:val="21"/>
        </w:rPr>
      </w:pPr>
      <w:r w:rsidRPr="003B0695">
        <w:rPr>
          <w:rFonts w:hint="eastAsia"/>
          <w:sz w:val="24"/>
          <w:szCs w:val="21"/>
        </w:rPr>
        <w:t>（</w:t>
      </w:r>
      <w:r w:rsidRPr="003B0695">
        <w:rPr>
          <w:sz w:val="24"/>
          <w:szCs w:val="21"/>
        </w:rPr>
        <w:t>2</w:t>
      </w:r>
      <w:r w:rsidRPr="003B0695">
        <w:rPr>
          <w:rFonts w:hint="eastAsia"/>
          <w:sz w:val="24"/>
          <w:szCs w:val="21"/>
        </w:rPr>
        <w:t>）全面性原则。内部控制制度应当涵盖基金管理人经营管理的各个环节，不得留有制度上的空白或漏洞。</w:t>
      </w:r>
    </w:p>
    <w:p w14:paraId="01AB6DE9" w14:textId="77777777" w:rsidR="001C1484" w:rsidRPr="003B0695" w:rsidRDefault="001C1484">
      <w:pPr>
        <w:spacing w:line="360" w:lineRule="auto"/>
        <w:ind w:leftChars="200" w:left="967" w:hangingChars="228" w:hanging="547"/>
        <w:rPr>
          <w:sz w:val="24"/>
          <w:szCs w:val="21"/>
        </w:rPr>
      </w:pPr>
      <w:r w:rsidRPr="003B0695">
        <w:rPr>
          <w:rFonts w:hint="eastAsia"/>
          <w:sz w:val="24"/>
          <w:szCs w:val="21"/>
        </w:rPr>
        <w:t>（</w:t>
      </w:r>
      <w:r w:rsidRPr="003B0695">
        <w:rPr>
          <w:sz w:val="24"/>
          <w:szCs w:val="21"/>
        </w:rPr>
        <w:t>3</w:t>
      </w:r>
      <w:r w:rsidRPr="003B0695">
        <w:rPr>
          <w:rFonts w:hint="eastAsia"/>
          <w:sz w:val="24"/>
          <w:szCs w:val="21"/>
        </w:rPr>
        <w:t>）审慎性原则。制定内部控制制度应当以审慎经营、防范和化解风险为出发点。</w:t>
      </w:r>
    </w:p>
    <w:p w14:paraId="28A43147" w14:textId="77777777" w:rsidR="001C1484" w:rsidRPr="003B0695" w:rsidRDefault="001C1484">
      <w:pPr>
        <w:spacing w:line="360" w:lineRule="auto"/>
        <w:ind w:leftChars="200" w:left="967" w:hangingChars="228" w:hanging="547"/>
        <w:rPr>
          <w:sz w:val="24"/>
          <w:szCs w:val="21"/>
        </w:rPr>
      </w:pPr>
      <w:r w:rsidRPr="003B0695">
        <w:rPr>
          <w:rFonts w:hint="eastAsia"/>
          <w:sz w:val="24"/>
          <w:szCs w:val="21"/>
        </w:rPr>
        <w:t>（</w:t>
      </w:r>
      <w:r w:rsidRPr="003B0695">
        <w:rPr>
          <w:sz w:val="24"/>
          <w:szCs w:val="21"/>
        </w:rPr>
        <w:t>4</w:t>
      </w:r>
      <w:r w:rsidRPr="003B0695">
        <w:rPr>
          <w:rFonts w:hint="eastAsia"/>
          <w:sz w:val="24"/>
          <w:szCs w:val="21"/>
        </w:rPr>
        <w:t>）适时性原则。内部控制制度的制定应当随着有关法律法规的调整和基金管理人经营战略、经营方针、经营理念等内外部环境的变化进行及时的修改或完善。</w:t>
      </w:r>
    </w:p>
    <w:p w14:paraId="3E033C06" w14:textId="77777777" w:rsidR="001C1484" w:rsidRPr="003B0695" w:rsidRDefault="001C1484">
      <w:pPr>
        <w:spacing w:line="360" w:lineRule="auto"/>
        <w:ind w:left="659" w:hanging="659"/>
        <w:rPr>
          <w:rStyle w:val="read"/>
          <w:sz w:val="24"/>
          <w:szCs w:val="21"/>
        </w:rPr>
      </w:pPr>
      <w:r w:rsidRPr="003B0695">
        <w:rPr>
          <w:rStyle w:val="read"/>
          <w:sz w:val="24"/>
          <w:szCs w:val="21"/>
        </w:rPr>
        <w:t>3</w:t>
      </w:r>
      <w:r w:rsidRPr="003B0695">
        <w:rPr>
          <w:rStyle w:val="read"/>
          <w:rFonts w:hint="eastAsia"/>
          <w:sz w:val="24"/>
          <w:szCs w:val="21"/>
        </w:rPr>
        <w:t>、基金管理人关于内部合规控制声明书：</w:t>
      </w:r>
    </w:p>
    <w:p w14:paraId="1D228ABF" w14:textId="77777777" w:rsidR="001C1484" w:rsidRPr="003B0695" w:rsidRDefault="001C1484">
      <w:pPr>
        <w:spacing w:line="360" w:lineRule="auto"/>
        <w:ind w:firstLineChars="200" w:firstLine="480"/>
        <w:rPr>
          <w:rStyle w:val="read"/>
          <w:sz w:val="24"/>
          <w:szCs w:val="21"/>
        </w:rPr>
      </w:pPr>
      <w:r w:rsidRPr="003B0695">
        <w:rPr>
          <w:rStyle w:val="read"/>
          <w:rFonts w:hint="eastAsia"/>
          <w:sz w:val="24"/>
          <w:szCs w:val="21"/>
        </w:rPr>
        <w:t>（</w:t>
      </w:r>
      <w:r w:rsidRPr="003B0695">
        <w:rPr>
          <w:rStyle w:val="read"/>
          <w:sz w:val="24"/>
          <w:szCs w:val="21"/>
        </w:rPr>
        <w:t>1</w:t>
      </w:r>
      <w:r w:rsidRPr="003B0695">
        <w:rPr>
          <w:rStyle w:val="read"/>
          <w:rFonts w:hint="eastAsia"/>
          <w:sz w:val="24"/>
          <w:szCs w:val="21"/>
        </w:rPr>
        <w:t>）基金管理人承诺以上关于内部控制的披露真实、准确；</w:t>
      </w:r>
    </w:p>
    <w:p w14:paraId="51318FB0" w14:textId="77777777" w:rsidR="001C1484" w:rsidRPr="003B0695" w:rsidRDefault="001C1484">
      <w:pPr>
        <w:spacing w:line="360" w:lineRule="auto"/>
        <w:ind w:firstLineChars="200" w:firstLine="480"/>
        <w:rPr>
          <w:rStyle w:val="read"/>
          <w:sz w:val="24"/>
          <w:szCs w:val="21"/>
        </w:rPr>
      </w:pPr>
      <w:r w:rsidRPr="003B0695">
        <w:rPr>
          <w:rStyle w:val="read"/>
          <w:rFonts w:hint="eastAsia"/>
          <w:sz w:val="24"/>
          <w:szCs w:val="21"/>
        </w:rPr>
        <w:t>（</w:t>
      </w:r>
      <w:r w:rsidRPr="003B0695">
        <w:rPr>
          <w:rStyle w:val="read"/>
          <w:sz w:val="24"/>
          <w:szCs w:val="21"/>
        </w:rPr>
        <w:t>2</w:t>
      </w:r>
      <w:r w:rsidRPr="003B0695">
        <w:rPr>
          <w:rStyle w:val="read"/>
          <w:rFonts w:hint="eastAsia"/>
          <w:sz w:val="24"/>
          <w:szCs w:val="21"/>
        </w:rPr>
        <w:t>）基金管理人承诺根据市场的变化和基金管理人的发展不断完善内部合规控制。</w:t>
      </w:r>
    </w:p>
    <w:p w14:paraId="756225A8" w14:textId="77777777" w:rsidR="001C1484" w:rsidRPr="003B0695" w:rsidRDefault="001C1484">
      <w:pPr>
        <w:spacing w:line="360" w:lineRule="auto"/>
        <w:ind w:left="659" w:hanging="659"/>
        <w:rPr>
          <w:rStyle w:val="read"/>
          <w:sz w:val="24"/>
          <w:szCs w:val="21"/>
        </w:rPr>
      </w:pPr>
      <w:r w:rsidRPr="003B0695">
        <w:rPr>
          <w:rStyle w:val="read"/>
          <w:sz w:val="24"/>
          <w:szCs w:val="21"/>
        </w:rPr>
        <w:t>4</w:t>
      </w:r>
      <w:r w:rsidRPr="003B0695">
        <w:rPr>
          <w:rStyle w:val="read"/>
          <w:rFonts w:hint="eastAsia"/>
          <w:sz w:val="24"/>
          <w:szCs w:val="21"/>
        </w:rPr>
        <w:t>、风险管理体系：</w:t>
      </w:r>
    </w:p>
    <w:p w14:paraId="514B8C40" w14:textId="77777777" w:rsidR="001C1484" w:rsidRPr="003B0695" w:rsidRDefault="001C1484">
      <w:pPr>
        <w:spacing w:line="360" w:lineRule="auto"/>
        <w:ind w:leftChars="200" w:left="557" w:hangingChars="57" w:hanging="137"/>
        <w:rPr>
          <w:sz w:val="24"/>
          <w:szCs w:val="21"/>
        </w:rPr>
      </w:pPr>
      <w:r w:rsidRPr="003B0695">
        <w:rPr>
          <w:rFonts w:hint="eastAsia"/>
          <w:sz w:val="24"/>
          <w:szCs w:val="21"/>
        </w:rPr>
        <w:t>（</w:t>
      </w:r>
      <w:r w:rsidRPr="003B0695">
        <w:rPr>
          <w:sz w:val="24"/>
          <w:szCs w:val="21"/>
        </w:rPr>
        <w:t>1</w:t>
      </w:r>
      <w:r w:rsidRPr="003B0695">
        <w:rPr>
          <w:rFonts w:hint="eastAsia"/>
          <w:sz w:val="24"/>
          <w:szCs w:val="21"/>
        </w:rPr>
        <w:t>）董事会下设风险控制委员会，主要负责基金管理人风险管理战略和控制政策、协调突发重大风险等事项。</w:t>
      </w:r>
    </w:p>
    <w:p w14:paraId="5A505495" w14:textId="77777777" w:rsidR="001C1484" w:rsidRPr="003B0695" w:rsidRDefault="001C1484">
      <w:pPr>
        <w:spacing w:line="360" w:lineRule="auto"/>
        <w:ind w:leftChars="200" w:left="557" w:hangingChars="57" w:hanging="137"/>
        <w:rPr>
          <w:sz w:val="24"/>
          <w:szCs w:val="21"/>
        </w:rPr>
      </w:pPr>
      <w:r w:rsidRPr="003B0695">
        <w:rPr>
          <w:rFonts w:hint="eastAsia"/>
          <w:sz w:val="24"/>
          <w:szCs w:val="21"/>
        </w:rPr>
        <w:t>（</w:t>
      </w:r>
      <w:r w:rsidRPr="003B0695">
        <w:rPr>
          <w:sz w:val="24"/>
          <w:szCs w:val="21"/>
        </w:rPr>
        <w:t>2</w:t>
      </w:r>
      <w:r w:rsidRPr="003B0695">
        <w:rPr>
          <w:rFonts w:hint="eastAsia"/>
          <w:sz w:val="24"/>
          <w:szCs w:val="21"/>
        </w:rPr>
        <w:t>）董事会下设督察长，负责对基金管理人各业务环节合法合规运作的监督检查和基金管理人内部稽核监控工作，并可向基金管理人董事会和中国证监会直接报告。</w:t>
      </w:r>
    </w:p>
    <w:p w14:paraId="56C9B018" w14:textId="77777777" w:rsidR="001C1484" w:rsidRPr="003B0695" w:rsidRDefault="001C1484">
      <w:pPr>
        <w:spacing w:line="360" w:lineRule="auto"/>
        <w:ind w:leftChars="200" w:left="557" w:hangingChars="57" w:hanging="137"/>
        <w:rPr>
          <w:sz w:val="24"/>
          <w:szCs w:val="21"/>
        </w:rPr>
      </w:pPr>
      <w:r w:rsidRPr="003B0695">
        <w:rPr>
          <w:rFonts w:hint="eastAsia"/>
          <w:sz w:val="24"/>
          <w:szCs w:val="21"/>
        </w:rPr>
        <w:t>（</w:t>
      </w:r>
      <w:r w:rsidRPr="003B0695">
        <w:rPr>
          <w:sz w:val="24"/>
          <w:szCs w:val="21"/>
        </w:rPr>
        <w:t>3</w:t>
      </w:r>
      <w:r w:rsidRPr="003B0695">
        <w:rPr>
          <w:rFonts w:hint="eastAsia"/>
          <w:sz w:val="24"/>
          <w:szCs w:val="21"/>
        </w:rPr>
        <w:t>）经营管理层下设风险评估联席会议，进行各部门管理程序的风险确认，评估成员包括经营管理层、督察长、稽核、风险管理、基金投资、基金运作等各部门主管。风险评估联席会议对各类风险予以事先充分的评估和防范，并进行及时控制和采取应急措施。</w:t>
      </w:r>
    </w:p>
    <w:p w14:paraId="12756C00" w14:textId="77777777" w:rsidR="001C1484" w:rsidRPr="003B0695" w:rsidRDefault="001C1484">
      <w:pPr>
        <w:spacing w:line="360" w:lineRule="auto"/>
        <w:ind w:leftChars="200" w:left="557" w:hangingChars="57" w:hanging="137"/>
        <w:rPr>
          <w:sz w:val="24"/>
          <w:szCs w:val="21"/>
        </w:rPr>
      </w:pPr>
      <w:r w:rsidRPr="003B0695">
        <w:rPr>
          <w:rFonts w:hint="eastAsia"/>
          <w:sz w:val="24"/>
          <w:szCs w:val="21"/>
        </w:rPr>
        <w:t>（</w:t>
      </w:r>
      <w:r w:rsidRPr="003B0695">
        <w:rPr>
          <w:sz w:val="24"/>
          <w:szCs w:val="21"/>
        </w:rPr>
        <w:t>4</w:t>
      </w:r>
      <w:r w:rsidRPr="003B0695">
        <w:rPr>
          <w:rFonts w:hint="eastAsia"/>
          <w:sz w:val="24"/>
          <w:szCs w:val="21"/>
        </w:rPr>
        <w:t>）监察稽核部负责基金管理人各部门的风险控制检查，定期不定期对业务部门内部控制制度执行情况和遵循国家法律法规及其他规定的执行情况进行检查，并适时提出修改建议。</w:t>
      </w:r>
    </w:p>
    <w:p w14:paraId="3DBD0954" w14:textId="77777777" w:rsidR="001C1484" w:rsidRPr="003B0695" w:rsidRDefault="001C1484">
      <w:pPr>
        <w:spacing w:line="360" w:lineRule="auto"/>
        <w:ind w:leftChars="200" w:left="557" w:hangingChars="57" w:hanging="137"/>
        <w:rPr>
          <w:sz w:val="24"/>
          <w:szCs w:val="21"/>
        </w:rPr>
      </w:pPr>
      <w:r w:rsidRPr="003B0695">
        <w:rPr>
          <w:rFonts w:hint="eastAsia"/>
          <w:sz w:val="24"/>
          <w:szCs w:val="21"/>
        </w:rPr>
        <w:t>（</w:t>
      </w:r>
      <w:r w:rsidRPr="003B0695">
        <w:rPr>
          <w:sz w:val="24"/>
          <w:szCs w:val="21"/>
        </w:rPr>
        <w:t>5</w:t>
      </w:r>
      <w:r w:rsidRPr="003B0695">
        <w:rPr>
          <w:rFonts w:hint="eastAsia"/>
          <w:sz w:val="24"/>
          <w:szCs w:val="21"/>
        </w:rPr>
        <w:t>）风险管理部负责投资限制指标体系的设定和更新，对于违反指标体系的投资进行监查和风险控制的评估。</w:t>
      </w:r>
    </w:p>
    <w:p w14:paraId="181BA061" w14:textId="643C3E76" w:rsidR="001C1484" w:rsidRPr="003B0695" w:rsidRDefault="001C1484">
      <w:pPr>
        <w:spacing w:line="360" w:lineRule="auto"/>
        <w:ind w:leftChars="200" w:left="557" w:hangingChars="57" w:hanging="137"/>
        <w:rPr>
          <w:sz w:val="24"/>
          <w:szCs w:val="21"/>
        </w:rPr>
      </w:pPr>
      <w:r w:rsidRPr="003B0695">
        <w:rPr>
          <w:rFonts w:hint="eastAsia"/>
          <w:sz w:val="24"/>
          <w:szCs w:val="21"/>
        </w:rPr>
        <w:t>（</w:t>
      </w:r>
      <w:r w:rsidRPr="003B0695">
        <w:rPr>
          <w:sz w:val="24"/>
          <w:szCs w:val="21"/>
        </w:rPr>
        <w:t>6</w:t>
      </w:r>
      <w:r w:rsidRPr="003B0695">
        <w:rPr>
          <w:rFonts w:hint="eastAsia"/>
          <w:sz w:val="24"/>
          <w:szCs w:val="21"/>
        </w:rPr>
        <w:t>）</w:t>
      </w:r>
      <w:r w:rsidR="005D0A1D">
        <w:rPr>
          <w:rFonts w:hint="eastAsia"/>
          <w:sz w:val="24"/>
          <w:szCs w:val="21"/>
        </w:rPr>
        <w:t>运营</w:t>
      </w:r>
      <w:r w:rsidRPr="003B0695">
        <w:rPr>
          <w:rFonts w:hint="eastAsia"/>
          <w:sz w:val="24"/>
          <w:szCs w:val="21"/>
        </w:rPr>
        <w:t>风险管理部负责协助各部门修正、修订内部控制作业制度，并对各部门的日常作业，依风险管理的考评，定期或不定期对各项风险指标进行控管，并提出内控建议。</w:t>
      </w:r>
    </w:p>
    <w:p w14:paraId="76E459F0" w14:textId="77777777" w:rsidR="001C1484" w:rsidRPr="003B0695" w:rsidRDefault="001C1484">
      <w:pPr>
        <w:pStyle w:val="32"/>
        <w:tabs>
          <w:tab w:val="left" w:pos="0"/>
          <w:tab w:val="left" w:pos="1590"/>
        </w:tabs>
        <w:spacing w:line="360" w:lineRule="auto"/>
        <w:jc w:val="center"/>
        <w:rPr>
          <w:sz w:val="24"/>
          <w:szCs w:val="21"/>
        </w:rPr>
      </w:pPr>
      <w:r w:rsidRPr="003B0695">
        <w:rPr>
          <w:rFonts w:hint="eastAsia"/>
          <w:b/>
          <w:sz w:val="24"/>
          <w:szCs w:val="21"/>
        </w:rPr>
        <w:t>上投摩根基金管理有限公司风险管理架构图</w:t>
      </w:r>
    </w:p>
    <w:p w14:paraId="315B4EF0" w14:textId="5FB17212" w:rsidR="001C1484" w:rsidRPr="003B0695" w:rsidRDefault="005D0A1D">
      <w:pPr>
        <w:pStyle w:val="32"/>
        <w:tabs>
          <w:tab w:val="left" w:pos="0"/>
          <w:tab w:val="left" w:pos="1590"/>
        </w:tabs>
        <w:spacing w:line="360" w:lineRule="auto"/>
        <w:rPr>
          <w:sz w:val="24"/>
          <w:szCs w:val="21"/>
        </w:rPr>
      </w:pPr>
      <w:r w:rsidRPr="002E3132">
        <w:rPr>
          <w:noProof/>
          <w:sz w:val="21"/>
          <w:szCs w:val="21"/>
          <w:lang w:val="en-US" w:eastAsia="zh-CN"/>
        </w:rPr>
        <mc:AlternateContent>
          <mc:Choice Requires="wpc">
            <w:drawing>
              <wp:inline distT="0" distB="0" distL="0" distR="0" wp14:anchorId="69DBA582" wp14:editId="2A696324">
                <wp:extent cx="4996180" cy="3502660"/>
                <wp:effectExtent l="0" t="0" r="0" b="0"/>
                <wp:docPr id="67" name="画布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Rectangle 4">
                          <a:hlinkClick r:id="rId16"/>
                        </wps:cNvPr>
                        <wps:cNvSpPr>
                          <a:spLocks noChangeArrowheads="1"/>
                        </wps:cNvSpPr>
                        <wps:spPr bwMode="auto">
                          <a:xfrm>
                            <a:off x="3000117" y="1055989"/>
                            <a:ext cx="1334332" cy="289121"/>
                          </a:xfrm>
                          <a:prstGeom prst="rect">
                            <a:avLst/>
                          </a:prstGeom>
                          <a:solidFill>
                            <a:srgbClr val="204B8A"/>
                          </a:solidFill>
                          <a:ln w="12700">
                            <a:solidFill>
                              <a:srgbClr val="000000"/>
                            </a:solidFill>
                            <a:miter lim="800000"/>
                            <a:headEnd/>
                            <a:tailEnd/>
                          </a:ln>
                        </wps:spPr>
                        <wps:txbx>
                          <w:txbxContent>
                            <w:p w14:paraId="693CC0EB" w14:textId="77777777" w:rsidR="00CA60DE" w:rsidRPr="005B4E5E" w:rsidRDefault="00CA60DE" w:rsidP="005D0A1D">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u w:val="single"/>
                                  <w:lang w:val="zh-CN"/>
                                </w:rPr>
                                <w:t>风险</w:t>
                              </w:r>
                              <w:r>
                                <w:rPr>
                                  <w:rFonts w:ascii="仿宋_GB2312" w:eastAsia="仿宋_GB2312" w:hAnsi="华文细黑" w:cs="华文细黑" w:hint="eastAsia"/>
                                  <w:b/>
                                  <w:bCs/>
                                  <w:color w:val="FFFFFF"/>
                                  <w:sz w:val="19"/>
                                  <w:u w:val="single"/>
                                  <w:lang w:val="zh-CN"/>
                                </w:rPr>
                                <w:t>控制</w:t>
                              </w:r>
                              <w:r w:rsidRPr="005B4E5E">
                                <w:rPr>
                                  <w:rFonts w:ascii="仿宋_GB2312" w:eastAsia="仿宋_GB2312" w:hAnsi="华文细黑" w:cs="华文细黑" w:hint="eastAsia"/>
                                  <w:b/>
                                  <w:bCs/>
                                  <w:color w:val="FFFFFF"/>
                                  <w:sz w:val="19"/>
                                  <w:u w:val="single"/>
                                  <w:lang w:val="zh-CN"/>
                                </w:rPr>
                                <w:t>委员会</w:t>
                              </w:r>
                            </w:p>
                          </w:txbxContent>
                        </wps:txbx>
                        <wps:bodyPr rot="0" vert="horz" wrap="square" lIns="0" tIns="23270" rIns="0" bIns="23270" anchor="t" anchorCtr="0" upright="1">
                          <a:noAutofit/>
                        </wps:bodyPr>
                      </wps:wsp>
                      <wps:wsp>
                        <wps:cNvPr id="50" name="Rectangle 5">
                          <a:hlinkClick r:id="rId17"/>
                        </wps:cNvPr>
                        <wps:cNvSpPr>
                          <a:spLocks noChangeArrowheads="1"/>
                        </wps:cNvSpPr>
                        <wps:spPr bwMode="auto">
                          <a:xfrm>
                            <a:off x="3038535" y="1979022"/>
                            <a:ext cx="1314390" cy="290839"/>
                          </a:xfrm>
                          <a:prstGeom prst="rect">
                            <a:avLst/>
                          </a:prstGeom>
                          <a:solidFill>
                            <a:srgbClr val="204B8A"/>
                          </a:solidFill>
                          <a:ln w="12700">
                            <a:solidFill>
                              <a:srgbClr val="000000"/>
                            </a:solidFill>
                            <a:miter lim="800000"/>
                            <a:headEnd/>
                            <a:tailEnd/>
                          </a:ln>
                        </wps:spPr>
                        <wps:txbx>
                          <w:txbxContent>
                            <w:p w14:paraId="5994EA00" w14:textId="77777777" w:rsidR="00CA60DE" w:rsidRPr="005B4E5E" w:rsidRDefault="00CA60DE" w:rsidP="005D0A1D">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u w:val="single"/>
                                  <w:lang w:val="zh-CN"/>
                                </w:rPr>
                                <w:t>风险评估联席会议</w:t>
                              </w:r>
                            </w:p>
                          </w:txbxContent>
                        </wps:txbx>
                        <wps:bodyPr rot="0" vert="horz" wrap="square" lIns="0" tIns="23270" rIns="0" bIns="23270" anchor="t" anchorCtr="0" upright="1">
                          <a:noAutofit/>
                        </wps:bodyPr>
                      </wps:wsp>
                      <wps:wsp>
                        <wps:cNvPr id="51" name="Rectangle 6"/>
                        <wps:cNvSpPr>
                          <a:spLocks noChangeArrowheads="1"/>
                        </wps:cNvSpPr>
                        <wps:spPr bwMode="auto">
                          <a:xfrm>
                            <a:off x="1957071" y="1660300"/>
                            <a:ext cx="816545" cy="279388"/>
                          </a:xfrm>
                          <a:prstGeom prst="rect">
                            <a:avLst/>
                          </a:prstGeom>
                          <a:solidFill>
                            <a:srgbClr val="B28916"/>
                          </a:solidFill>
                          <a:ln w="15875">
                            <a:solidFill>
                              <a:srgbClr val="000000"/>
                            </a:solidFill>
                            <a:miter lim="800000"/>
                            <a:headEnd/>
                            <a:tailEnd/>
                          </a:ln>
                        </wps:spPr>
                        <wps:txbx>
                          <w:txbxContent>
                            <w:p w14:paraId="383C44EB" w14:textId="77777777" w:rsidR="00CA60DE" w:rsidRPr="005B4E5E" w:rsidRDefault="00CA60DE" w:rsidP="005D0A1D">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lang w:val="zh-CN"/>
                                </w:rPr>
                                <w:t>经营管理层</w:t>
                              </w:r>
                            </w:p>
                          </w:txbxContent>
                        </wps:txbx>
                        <wps:bodyPr rot="0" vert="horz" wrap="square" lIns="0" tIns="23270" rIns="0" bIns="23270" anchor="t" anchorCtr="0" upright="1">
                          <a:noAutofit/>
                        </wps:bodyPr>
                      </wps:wsp>
                      <wps:wsp>
                        <wps:cNvPr id="52" name="Rectangle 7">
                          <a:hlinkClick r:id="rId18"/>
                        </wps:cNvPr>
                        <wps:cNvSpPr>
                          <a:spLocks noChangeArrowheads="1"/>
                        </wps:cNvSpPr>
                        <wps:spPr bwMode="auto">
                          <a:xfrm>
                            <a:off x="373868" y="1660300"/>
                            <a:ext cx="817119" cy="381869"/>
                          </a:xfrm>
                          <a:prstGeom prst="rect">
                            <a:avLst/>
                          </a:prstGeom>
                          <a:solidFill>
                            <a:srgbClr val="204B8A"/>
                          </a:solidFill>
                          <a:ln w="12700">
                            <a:solidFill>
                              <a:srgbClr val="000000"/>
                            </a:solidFill>
                            <a:miter lim="800000"/>
                            <a:headEnd/>
                            <a:tailEnd/>
                          </a:ln>
                        </wps:spPr>
                        <wps:txbx>
                          <w:txbxContent>
                            <w:p w14:paraId="7F15201B" w14:textId="77777777" w:rsidR="00CA60DE" w:rsidRPr="005B4E5E" w:rsidRDefault="00CA60DE" w:rsidP="005D0A1D">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u w:val="single"/>
                                  <w:lang w:val="zh-CN"/>
                                </w:rPr>
                                <w:t>督察长</w:t>
                              </w:r>
                            </w:p>
                          </w:txbxContent>
                        </wps:txbx>
                        <wps:bodyPr rot="0" vert="horz" wrap="square" lIns="0" tIns="23270" rIns="0" bIns="23270" anchor="ctr" anchorCtr="1" upright="1">
                          <a:noAutofit/>
                        </wps:bodyPr>
                      </wps:wsp>
                      <wps:wsp>
                        <wps:cNvPr id="53" name="Line 8"/>
                        <wps:cNvCnPr>
                          <a:cxnSpLocks noChangeShapeType="1"/>
                        </wps:cNvCnPr>
                        <wps:spPr bwMode="auto">
                          <a:xfrm>
                            <a:off x="2364771" y="356678"/>
                            <a:ext cx="0" cy="35038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4" name="Line 9"/>
                        <wps:cNvCnPr>
                          <a:cxnSpLocks noChangeShapeType="1"/>
                        </wps:cNvCnPr>
                        <wps:spPr bwMode="auto">
                          <a:xfrm flipH="1">
                            <a:off x="2364771" y="958394"/>
                            <a:ext cx="0" cy="7019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Line 10"/>
                        <wps:cNvCnPr>
                          <a:cxnSpLocks noChangeShapeType="1"/>
                        </wps:cNvCnPr>
                        <wps:spPr bwMode="auto">
                          <a:xfrm>
                            <a:off x="1688139" y="2097130"/>
                            <a:ext cx="7454" cy="2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rot="10800000" flipV="1">
                            <a:off x="776367" y="1209678"/>
                            <a:ext cx="1576308" cy="456970"/>
                          </a:xfrm>
                          <a:prstGeom prst="bentConnector3">
                            <a:avLst>
                              <a:gd name="adj1" fmla="val 100154"/>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Line 27"/>
                        <wps:cNvCnPr>
                          <a:cxnSpLocks noChangeShapeType="1"/>
                        </wps:cNvCnPr>
                        <wps:spPr bwMode="auto">
                          <a:xfrm rot="5400000">
                            <a:off x="1691188" y="2238810"/>
                            <a:ext cx="973279" cy="375035"/>
                          </a:xfrm>
                          <a:prstGeom prst="bentConnector3">
                            <a:avLst>
                              <a:gd name="adj1" fmla="val 50000"/>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8" name="Line 29"/>
                        <wps:cNvCnPr>
                          <a:cxnSpLocks noChangeShapeType="1"/>
                        </wps:cNvCnPr>
                        <wps:spPr bwMode="auto">
                          <a:xfrm rot="10800000">
                            <a:off x="2365345" y="1939688"/>
                            <a:ext cx="673191" cy="184754"/>
                          </a:xfrm>
                          <a:prstGeom prst="bentConnector2">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9" name="Line 31"/>
                        <wps:cNvCnPr>
                          <a:cxnSpLocks noChangeShapeType="1"/>
                        </wps:cNvCnPr>
                        <wps:spPr bwMode="auto">
                          <a:xfrm>
                            <a:off x="2365345" y="1209678"/>
                            <a:ext cx="63477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0" name="Line 33"/>
                        <wps:cNvCnPr>
                          <a:cxnSpLocks noChangeShapeType="1"/>
                        </wps:cNvCnPr>
                        <wps:spPr bwMode="auto">
                          <a:xfrm rot="16200000" flipH="1">
                            <a:off x="2534407" y="1770625"/>
                            <a:ext cx="973279" cy="1311404"/>
                          </a:xfrm>
                          <a:prstGeom prst="bentConnector3">
                            <a:avLst>
                              <a:gd name="adj1" fmla="val 50000"/>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34">
                          <a:hlinkClick r:id="rId19"/>
                        </wps:cNvPr>
                        <wps:cNvSpPr>
                          <a:spLocks noChangeArrowheads="1"/>
                        </wps:cNvSpPr>
                        <wps:spPr bwMode="auto">
                          <a:xfrm>
                            <a:off x="350836" y="2900979"/>
                            <a:ext cx="868726" cy="278243"/>
                          </a:xfrm>
                          <a:prstGeom prst="rect">
                            <a:avLst/>
                          </a:prstGeom>
                          <a:solidFill>
                            <a:srgbClr val="204B8A"/>
                          </a:solidFill>
                          <a:ln w="12700">
                            <a:solidFill>
                              <a:srgbClr val="000000"/>
                            </a:solidFill>
                            <a:miter lim="800000"/>
                            <a:headEnd/>
                            <a:tailEnd/>
                          </a:ln>
                        </wps:spPr>
                        <wps:txbx>
                          <w:txbxContent>
                            <w:p w14:paraId="373A0C7A" w14:textId="77777777" w:rsidR="00CA60DE" w:rsidRPr="005B4E5E" w:rsidRDefault="00CA60DE" w:rsidP="005D0A1D">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u w:val="single"/>
                                  <w:lang w:val="zh-CN"/>
                                </w:rPr>
                                <w:t>监察稽核部</w:t>
                              </w:r>
                            </w:p>
                          </w:txbxContent>
                        </wps:txbx>
                        <wps:bodyPr rot="0" vert="horz" wrap="square" lIns="0" tIns="23270" rIns="0" bIns="23270" anchor="t" anchorCtr="0" upright="1">
                          <a:noAutofit/>
                        </wps:bodyPr>
                      </wps:wsp>
                      <wps:wsp>
                        <wps:cNvPr id="62" name="Line 40"/>
                        <wps:cNvCnPr>
                          <a:cxnSpLocks noChangeShapeType="1"/>
                        </wps:cNvCnPr>
                        <wps:spPr bwMode="auto">
                          <a:xfrm flipH="1" flipV="1">
                            <a:off x="782428" y="2042169"/>
                            <a:ext cx="2771" cy="8588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41"/>
                        <wps:cNvSpPr>
                          <a:spLocks noChangeArrowheads="1"/>
                        </wps:cNvSpPr>
                        <wps:spPr bwMode="auto">
                          <a:xfrm>
                            <a:off x="1954778" y="104771"/>
                            <a:ext cx="817692" cy="305724"/>
                          </a:xfrm>
                          <a:prstGeom prst="rect">
                            <a:avLst/>
                          </a:prstGeom>
                          <a:solidFill>
                            <a:srgbClr val="B28916"/>
                          </a:solidFill>
                          <a:ln w="15875">
                            <a:solidFill>
                              <a:srgbClr val="000000"/>
                            </a:solidFill>
                            <a:miter lim="800000"/>
                            <a:headEnd/>
                            <a:tailEnd/>
                          </a:ln>
                        </wps:spPr>
                        <wps:txbx>
                          <w:txbxContent>
                            <w:p w14:paraId="3EEF274D" w14:textId="77777777" w:rsidR="00CA60DE" w:rsidRPr="005B4E5E" w:rsidRDefault="00CA60DE" w:rsidP="005D0A1D">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lang w:val="zh-CN"/>
                                </w:rPr>
                                <w:t>股东会</w:t>
                              </w:r>
                            </w:p>
                          </w:txbxContent>
                        </wps:txbx>
                        <wps:bodyPr rot="0" vert="horz" wrap="square" lIns="0" tIns="23270" rIns="0" bIns="23270" anchor="ctr" anchorCtr="1" upright="1">
                          <a:noAutofit/>
                        </wps:bodyPr>
                      </wps:wsp>
                      <wps:wsp>
                        <wps:cNvPr id="64" name="Rectangle 42"/>
                        <wps:cNvSpPr>
                          <a:spLocks noChangeArrowheads="1"/>
                        </wps:cNvSpPr>
                        <wps:spPr bwMode="auto">
                          <a:xfrm>
                            <a:off x="1955351" y="707059"/>
                            <a:ext cx="818266" cy="315457"/>
                          </a:xfrm>
                          <a:prstGeom prst="rect">
                            <a:avLst/>
                          </a:prstGeom>
                          <a:solidFill>
                            <a:srgbClr val="B28916"/>
                          </a:solidFill>
                          <a:ln w="15875">
                            <a:solidFill>
                              <a:srgbClr val="000000"/>
                            </a:solidFill>
                            <a:miter lim="800000"/>
                            <a:headEnd/>
                            <a:tailEnd/>
                          </a:ln>
                        </wps:spPr>
                        <wps:txbx>
                          <w:txbxContent>
                            <w:p w14:paraId="23BDB993" w14:textId="77777777" w:rsidR="00CA60DE" w:rsidRPr="005B4E5E" w:rsidRDefault="00CA60DE" w:rsidP="005D0A1D">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lang w:val="zh-CN"/>
                                </w:rPr>
                                <w:t>董事会</w:t>
                              </w:r>
                            </w:p>
                          </w:txbxContent>
                        </wps:txbx>
                        <wps:bodyPr rot="0" vert="horz" wrap="square" lIns="0" tIns="23270" rIns="0" bIns="23270" anchor="ctr" anchorCtr="1" upright="1">
                          <a:noAutofit/>
                        </wps:bodyPr>
                      </wps:wsp>
                      <wps:wsp>
                        <wps:cNvPr id="65" name="Rectangle 44"/>
                        <wps:cNvSpPr>
                          <a:spLocks noChangeArrowheads="1"/>
                        </wps:cNvSpPr>
                        <wps:spPr bwMode="auto">
                          <a:xfrm>
                            <a:off x="1400175" y="2912967"/>
                            <a:ext cx="1180268" cy="267938"/>
                          </a:xfrm>
                          <a:prstGeom prst="rect">
                            <a:avLst/>
                          </a:prstGeom>
                          <a:solidFill>
                            <a:srgbClr val="204B8A"/>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690B99" w14:textId="77777777" w:rsidR="00CA60DE" w:rsidRPr="00571FE8" w:rsidRDefault="00CA60DE" w:rsidP="005D0A1D">
                              <w:pPr>
                                <w:jc w:val="center"/>
                                <w:rPr>
                                  <w:rFonts w:ascii="仿宋_GB2312" w:eastAsia="仿宋_GB2312" w:hAnsi="华文细黑" w:cs="华文细黑"/>
                                  <w:b/>
                                  <w:bCs/>
                                  <w:color w:val="FFFFFF"/>
                                  <w:sz w:val="19"/>
                                  <w:u w:val="single"/>
                                  <w:lang w:val="zh-CN"/>
                                </w:rPr>
                              </w:pPr>
                              <w:r w:rsidRPr="00571FE8">
                                <w:rPr>
                                  <w:rFonts w:ascii="仿宋_GB2312" w:eastAsia="仿宋_GB2312" w:hAnsi="华文细黑" w:cs="华文细黑" w:hint="eastAsia"/>
                                  <w:b/>
                                  <w:bCs/>
                                  <w:color w:val="FFFFFF"/>
                                  <w:sz w:val="19"/>
                                  <w:u w:val="single"/>
                                  <w:lang w:val="zh-CN"/>
                                </w:rPr>
                                <w:t>运营风险管理部</w:t>
                              </w:r>
                            </w:p>
                          </w:txbxContent>
                        </wps:txbx>
                        <wps:bodyPr rot="0" vert="horz" wrap="square" lIns="0" tIns="23270" rIns="0" bIns="23270" anchor="t" anchorCtr="0" upright="1">
                          <a:noAutofit/>
                        </wps:bodyPr>
                      </wps:wsp>
                      <wps:wsp>
                        <wps:cNvPr id="66" name="Rectangle 45">
                          <a:hlinkClick r:id="rId20"/>
                        </wps:cNvPr>
                        <wps:cNvSpPr>
                          <a:spLocks noChangeArrowheads="1"/>
                        </wps:cNvSpPr>
                        <wps:spPr bwMode="auto">
                          <a:xfrm>
                            <a:off x="3038535" y="2912967"/>
                            <a:ext cx="1276426" cy="267938"/>
                          </a:xfrm>
                          <a:prstGeom prst="rect">
                            <a:avLst/>
                          </a:prstGeom>
                          <a:solidFill>
                            <a:srgbClr val="204B8A"/>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616D5A" w14:textId="77777777" w:rsidR="00CA60DE" w:rsidRPr="005B4E5E" w:rsidRDefault="00CA60DE" w:rsidP="005D0A1D">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u w:val="single"/>
                                  <w:lang w:val="zh-CN"/>
                                </w:rPr>
                                <w:t>风险管理部</w:t>
                              </w:r>
                            </w:p>
                          </w:txbxContent>
                        </wps:txbx>
                        <wps:bodyPr rot="0" vert="horz" wrap="square" lIns="0" tIns="23270" rIns="0" bIns="23270" anchor="t" anchorCtr="0" upright="1">
                          <a:noAutofit/>
                        </wps:bodyPr>
                      </wps:wsp>
                    </wpc:wpc>
                  </a:graphicData>
                </a:graphic>
              </wp:inline>
            </w:drawing>
          </mc:Choice>
          <mc:Fallback>
            <w:pict>
              <v:group w14:anchorId="69DBA582" id="画布 67" o:spid="_x0000_s1026" editas="canvas" style="width:393.4pt;height:275.8pt;mso-position-horizontal-relative:char;mso-position-vertical-relative:line" coordsize="49961,3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961;height:35026;visibility:visible;mso-wrap-style:square">
                  <v:fill o:detectmouseclick="t"/>
                  <v:path o:connecttype="none"/>
                </v:shape>
                <v:rect id="Rectangle 4" o:spid="_x0000_s1028" href="#438,52,风险管理委员会──着重事前风险管理" style="position:absolute;left:30001;top:10559;width:13343;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" o:button="t" fillcolor="#204b8a" strokeweight="1pt">
                  <v:fill o:detectmouseclick="t"/>
                  <v:textbox inset="0,.64639mm,0,.64639mm">
                    <w:txbxContent>
                      <w:p w14:paraId="693CC0EB" w14:textId="77777777" w:rsidR="00CA60DE" w:rsidRPr="005B4E5E" w:rsidRDefault="00CA60DE" w:rsidP="005D0A1D">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u w:val="single"/>
                            <w:lang w:val="zh-CN"/>
                          </w:rPr>
                          <w:t>风险</w:t>
                        </w:r>
                        <w:r>
                          <w:rPr>
                            <w:rFonts w:ascii="仿宋_GB2312" w:eastAsia="仿宋_GB2312" w:hAnsi="华文细黑" w:cs="华文细黑" w:hint="eastAsia"/>
                            <w:b/>
                            <w:bCs/>
                            <w:color w:val="FFFFFF"/>
                            <w:sz w:val="19"/>
                            <w:u w:val="single"/>
                            <w:lang w:val="zh-CN"/>
                          </w:rPr>
                          <w:t>控制</w:t>
                        </w:r>
                        <w:r w:rsidRPr="005B4E5E">
                          <w:rPr>
                            <w:rFonts w:ascii="仿宋_GB2312" w:eastAsia="仿宋_GB2312" w:hAnsi="华文细黑" w:cs="华文细黑" w:hint="eastAsia"/>
                            <w:b/>
                            <w:bCs/>
                            <w:color w:val="FFFFFF"/>
                            <w:sz w:val="19"/>
                            <w:u w:val="single"/>
                            <w:lang w:val="zh-CN"/>
                          </w:rPr>
                          <w:t>委员会</w:t>
                        </w:r>
                      </w:p>
                    </w:txbxContent>
                  </v:textbox>
                </v:rect>
                <v:rect id="Rectangle 5" o:spid="_x0000_s1029" href="#440,54,风险评估联席会议──着重事前及事中风险原则控制" style="position:absolute;left:30385;top:19790;width:13144;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" o:button="t" fillcolor="#204b8a" strokeweight="1pt">
                  <v:fill o:detectmouseclick="t"/>
                  <v:textbox inset="0,.64639mm,0,.64639mm">
                    <w:txbxContent>
                      <w:p w14:paraId="5994EA00" w14:textId="77777777" w:rsidR="00CA60DE" w:rsidRPr="005B4E5E" w:rsidRDefault="00CA60DE" w:rsidP="005D0A1D">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u w:val="single"/>
                            <w:lang w:val="zh-CN"/>
                          </w:rPr>
                          <w:t>风险评估联席会议</w:t>
                        </w:r>
                      </w:p>
                    </w:txbxContent>
                  </v:textbox>
                </v:rect>
                <v:rect id="Rectangle 6" o:spid="_x0000_s1030" style="position:absolute;left:19570;top:16603;width:8166;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" fillcolor="#b28916" strokeweight="1.25pt">
                  <v:textbox inset="0,.64639mm,0,.64639mm">
                    <w:txbxContent>
                      <w:p w14:paraId="383C44EB" w14:textId="77777777" w:rsidR="00CA60DE" w:rsidRPr="005B4E5E" w:rsidRDefault="00CA60DE" w:rsidP="005D0A1D">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lang w:val="zh-CN"/>
                          </w:rPr>
                          <w:t>经营管理层</w:t>
                        </w:r>
                      </w:p>
                    </w:txbxContent>
                  </v:textbox>
                </v:rect>
                <v:rect id="Rectangle 7" o:spid="_x0000_s1031" href="#439,53,督察员──着重全面性风险管理及执行原则" style="position:absolute;left:3738;top:16603;width:8171;height:381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" o:button="t" fillcolor="#204b8a" strokeweight="1pt">
                  <v:fill o:detectmouseclick="t"/>
                  <v:textbox inset="0,.64639mm,0,.64639mm">
                    <w:txbxContent>
                      <w:p w14:paraId="7F15201B" w14:textId="77777777" w:rsidR="00CA60DE" w:rsidRPr="005B4E5E" w:rsidRDefault="00CA60DE" w:rsidP="005D0A1D">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u w:val="single"/>
                            <w:lang w:val="zh-CN"/>
                          </w:rPr>
                          <w:t>督察长</w:t>
                        </w:r>
                      </w:p>
                    </w:txbxContent>
                  </v:textbox>
                </v:rect>
                <v:line id="Line 8" o:spid="_x0000_s1032" style="position:absolute;visibility:visible;mso-wrap-style:square" from="23647,3566" to="23647,7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" strokeweight="1.5pt">
                  <v:shadow color="#868686"/>
                </v:line>
                <v:line id="Line 9" o:spid="_x0000_s1033" style="position:absolute;flip:x;visibility:visible;mso-wrap-style:square" from="23647,9583" to="23647,1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" strokeweight="1.5pt"/>
                <v:line id="Line 10" o:spid="_x0000_s1034" style="position:absolute;visibility:visible;mso-wrap-style:square" from="16881,20971" to="16955,20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QwwAAANsAAAAPAAAAZHJzL2Rvd25yZXYueG1sRI/dagIx&#10;FITvC75DOIJ3Naug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S0P8EMMAAADbAAAADwAA&#10;AAAAAAAAAAAAAAAHAgAAZHJzL2Rvd25yZXYueG1sUEsFBgAAAAADAAMAtwAAAPcCAAAAAA==&#10;"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Line 12" o:spid="_x0000_s1035" type="#_x0000_t34" style="position:absolute;left:7763;top:12096;width:15763;height:457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" adj="21633" strokeweight="1.5pt">
                  <v:stroke joinstyle="round"/>
                </v:shape>
                <v:shape id="Line 27" o:spid="_x0000_s1036" type="#_x0000_t34" style="position:absolute;left:16911;top:22388;width:9733;height:375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" strokeweight="1.5pt">
                  <v:stroke joinstyle="round"/>
                  <v:shadow color="#868686"/>
                </v:shape>
                <v:shapetype id="_x0000_t33" coordsize="21600,21600" o:spt="33" o:oned="t" path="m,l21600,r,21600e" filled="f">
                  <v:stroke joinstyle="miter"/>
                  <v:path arrowok="t" fillok="f" o:connecttype="none"/>
                  <o:lock v:ext="edit" shapetype="t"/>
                </v:shapetype>
                <v:shape id="Line 29" o:spid="_x0000_s1037" type="#_x0000_t33" style="position:absolute;left:23653;top:19396;width:6732;height:184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" strokeweight="1.5pt">
                  <v:stroke joinstyle="round"/>
                  <v:shadow color="#868686"/>
                </v:shape>
                <v:line id="Line 31" o:spid="_x0000_s1038" style="position:absolute;visibility:visible;mso-wrap-style:square" from="23653,12096" to="30001,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" strokeweight="1.5pt">
                  <v:shadow color="#868686"/>
                </v:line>
                <v:shape id="Line 33" o:spid="_x0000_s1039" type="#_x0000_t34" style="position:absolute;left:25343;top:17706;width:9733;height:1311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" strokeweight="1.5pt">
                  <v:stroke joinstyle="round"/>
                </v:shape>
                <v:rect id="Rectangle 34" o:spid="_x0000_s1040" href="#441,55,监察稽核部──着重事中风险控制执行" style="position:absolute;left:3508;top:29009;width:8687;height: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" o:button="t" fillcolor="#204b8a" strokeweight="1pt">
                  <v:fill o:detectmouseclick="t"/>
                  <v:textbox inset="0,.64639mm,0,.64639mm">
                    <w:txbxContent>
                      <w:p w14:paraId="373A0C7A" w14:textId="77777777" w:rsidR="00CA60DE" w:rsidRPr="005B4E5E" w:rsidRDefault="00CA60DE" w:rsidP="005D0A1D">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u w:val="single"/>
                            <w:lang w:val="zh-CN"/>
                          </w:rPr>
                          <w:t>监察稽核部</w:t>
                        </w:r>
                      </w:p>
                    </w:txbxContent>
                  </v:textbox>
                </v:rect>
                <v:line id="Line 40" o:spid="_x0000_s1041" style="position:absolute;flip:x y;visibility:visible;mso-wrap-style:square" from="7824,20421" to="7851,29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" strokeweight="1.5pt"/>
                <v:rect id="Rectangle 41" o:spid="_x0000_s1042" style="position:absolute;left:19547;top:1047;width:8177;height:30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" fillcolor="#b28916" strokeweight="1.25pt">
                  <v:textbox inset="0,.64639mm,0,.64639mm">
                    <w:txbxContent>
                      <w:p w14:paraId="3EEF274D" w14:textId="77777777" w:rsidR="00CA60DE" w:rsidRPr="005B4E5E" w:rsidRDefault="00CA60DE" w:rsidP="005D0A1D">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lang w:val="zh-CN"/>
                          </w:rPr>
                          <w:t>股东会</w:t>
                        </w:r>
                      </w:p>
                    </w:txbxContent>
                  </v:textbox>
                </v:rect>
                <v:rect id="Rectangle 42" o:spid="_x0000_s1043" style="position:absolute;left:19553;top:7070;width:8183;height:315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" fillcolor="#b28916" strokeweight="1.25pt">
                  <v:textbox inset="0,.64639mm,0,.64639mm">
                    <w:txbxContent>
                      <w:p w14:paraId="23BDB993" w14:textId="77777777" w:rsidR="00CA60DE" w:rsidRPr="005B4E5E" w:rsidRDefault="00CA60DE" w:rsidP="005D0A1D">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lang w:val="zh-CN"/>
                          </w:rPr>
                          <w:t>董事会</w:t>
                        </w:r>
                      </w:p>
                    </w:txbxContent>
                  </v:textbox>
                </v:rect>
                <v:rect id="Rectangle 44" o:spid="_x0000_s1044" style="position:absolute;left:14001;top:29129;width:11803;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" fillcolor="#204b8a" strokeweight="1pt">
                  <v:textbox inset="0,.64639mm,0,.64639mm">
                    <w:txbxContent>
                      <w:p w14:paraId="48690B99" w14:textId="77777777" w:rsidR="00CA60DE" w:rsidRPr="00571FE8" w:rsidRDefault="00CA60DE" w:rsidP="005D0A1D">
                        <w:pPr>
                          <w:jc w:val="center"/>
                          <w:rPr>
                            <w:rFonts w:ascii="仿宋_GB2312" w:eastAsia="仿宋_GB2312" w:hAnsi="华文细黑" w:cs="华文细黑"/>
                            <w:b/>
                            <w:bCs/>
                            <w:color w:val="FFFFFF"/>
                            <w:sz w:val="19"/>
                            <w:u w:val="single"/>
                            <w:lang w:val="zh-CN"/>
                          </w:rPr>
                        </w:pPr>
                        <w:r w:rsidRPr="00571FE8">
                          <w:rPr>
                            <w:rFonts w:ascii="仿宋_GB2312" w:eastAsia="仿宋_GB2312" w:hAnsi="华文细黑" w:cs="华文细黑" w:hint="eastAsia"/>
                            <w:b/>
                            <w:bCs/>
                            <w:color w:val="FFFFFF"/>
                            <w:sz w:val="19"/>
                            <w:u w:val="single"/>
                            <w:lang w:val="zh-CN"/>
                          </w:rPr>
                          <w:t>运营风险管理部</w:t>
                        </w:r>
                      </w:p>
                    </w:txbxContent>
                  </v:textbox>
                </v:rect>
                <v:rect id="Rectangle 45" o:spid="_x0000_s1045" href="#442,56,风险管理部──着重事前风险控制架构、事中执行" style="position:absolute;left:30385;top:29129;width:12764;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" o:button="t" fillcolor="#204b8a" strokeweight="1pt">
                  <v:fill o:detectmouseclick="t"/>
                  <v:textbox inset="0,.64639mm,0,.64639mm">
                    <w:txbxContent>
                      <w:p w14:paraId="63616D5A" w14:textId="77777777" w:rsidR="00CA60DE" w:rsidRPr="005B4E5E" w:rsidRDefault="00CA60DE" w:rsidP="005D0A1D">
                        <w:pPr>
                          <w:autoSpaceDE w:val="0"/>
                          <w:autoSpaceDN w:val="0"/>
                          <w:jc w:val="center"/>
                          <w:rPr>
                            <w:rFonts w:ascii="仿宋_GB2312" w:eastAsia="仿宋_GB2312" w:hAnsi="华文细黑" w:cs="华文细黑"/>
                            <w:color w:val="000000"/>
                            <w:sz w:val="19"/>
                            <w:lang w:val="zh-CN"/>
                          </w:rPr>
                        </w:pPr>
                        <w:r w:rsidRPr="005B4E5E">
                          <w:rPr>
                            <w:rFonts w:ascii="仿宋_GB2312" w:eastAsia="仿宋_GB2312" w:hAnsi="华文细黑" w:cs="华文细黑" w:hint="eastAsia"/>
                            <w:b/>
                            <w:bCs/>
                            <w:color w:val="FFFFFF"/>
                            <w:sz w:val="19"/>
                            <w:u w:val="single"/>
                            <w:lang w:val="zh-CN"/>
                          </w:rPr>
                          <w:t>风险管理部</w:t>
                        </w:r>
                      </w:p>
                    </w:txbxContent>
                  </v:textbox>
                </v:rect>
                <w10:anchorlock/>
              </v:group>
            </w:pict>
          </mc:Fallback>
        </mc:AlternateContent>
      </w:r>
    </w:p>
    <w:p w14:paraId="16F025AE" w14:textId="77777777" w:rsidR="001C1484" w:rsidRPr="003B0695" w:rsidRDefault="001C1484">
      <w:pPr>
        <w:widowControl/>
        <w:spacing w:line="360" w:lineRule="auto"/>
        <w:ind w:rightChars="-85" w:right="-178" w:firstLineChars="200" w:firstLine="480"/>
        <w:rPr>
          <w:sz w:val="24"/>
          <w:szCs w:val="21"/>
        </w:rPr>
      </w:pPr>
      <w:bookmarkStart w:id="27" w:name="_Hlt85390183"/>
      <w:bookmarkStart w:id="28" w:name="_Hlt85390184"/>
      <w:bookmarkStart w:id="29" w:name="_Toc85015869"/>
      <w:bookmarkStart w:id="30" w:name="_Toc85015656"/>
      <w:bookmarkEnd w:id="27"/>
      <w:bookmarkEnd w:id="28"/>
    </w:p>
    <w:p w14:paraId="15E24B8C" w14:textId="77777777" w:rsidR="001C1484" w:rsidRPr="003B0695" w:rsidRDefault="001C1484">
      <w:pPr>
        <w:pStyle w:val="1"/>
        <w:jc w:val="center"/>
        <w:rPr>
          <w:rStyle w:val="read"/>
          <w:sz w:val="24"/>
          <w:szCs w:val="21"/>
        </w:rPr>
      </w:pPr>
      <w:bookmarkStart w:id="31" w:name="_Toc63780308"/>
      <w:r w:rsidRPr="003B0695">
        <w:rPr>
          <w:rStyle w:val="read"/>
          <w:rFonts w:hint="eastAsia"/>
          <w:sz w:val="24"/>
          <w:szCs w:val="21"/>
        </w:rPr>
        <w:t>四、基金托管人</w:t>
      </w:r>
      <w:bookmarkEnd w:id="29"/>
      <w:bookmarkEnd w:id="30"/>
      <w:bookmarkEnd w:id="31"/>
    </w:p>
    <w:p w14:paraId="1209D783" w14:textId="77777777" w:rsidR="0035714E" w:rsidRPr="003B0695" w:rsidRDefault="0035714E">
      <w:pPr>
        <w:spacing w:line="360" w:lineRule="auto"/>
        <w:ind w:firstLineChars="200" w:firstLine="480"/>
        <w:rPr>
          <w:sz w:val="24"/>
          <w:szCs w:val="24"/>
        </w:rPr>
      </w:pPr>
      <w:r w:rsidRPr="003B0695">
        <w:rPr>
          <w:rFonts w:hint="eastAsia"/>
          <w:sz w:val="24"/>
          <w:szCs w:val="24"/>
        </w:rPr>
        <w:t>一、基金托管人情况</w:t>
      </w:r>
    </w:p>
    <w:p w14:paraId="1E9D7371" w14:textId="77777777" w:rsidR="0035714E" w:rsidRPr="003B0695" w:rsidRDefault="0035714E">
      <w:pPr>
        <w:spacing w:line="360" w:lineRule="auto"/>
        <w:ind w:firstLineChars="200" w:firstLine="480"/>
        <w:rPr>
          <w:sz w:val="24"/>
          <w:szCs w:val="24"/>
        </w:rPr>
      </w:pPr>
      <w:r w:rsidRPr="003B0695">
        <w:rPr>
          <w:sz w:val="24"/>
          <w:szCs w:val="24"/>
        </w:rPr>
        <w:t>1</w:t>
      </w:r>
      <w:r w:rsidRPr="003B0695">
        <w:rPr>
          <w:rFonts w:hint="eastAsia"/>
          <w:sz w:val="24"/>
          <w:szCs w:val="24"/>
        </w:rPr>
        <w:t>、基本情况</w:t>
      </w:r>
    </w:p>
    <w:p w14:paraId="19626808" w14:textId="77777777" w:rsidR="0035714E" w:rsidRPr="003B0695" w:rsidRDefault="0035714E">
      <w:pPr>
        <w:spacing w:line="360" w:lineRule="auto"/>
        <w:ind w:firstLineChars="200" w:firstLine="480"/>
        <w:rPr>
          <w:sz w:val="24"/>
          <w:szCs w:val="24"/>
        </w:rPr>
      </w:pPr>
      <w:r w:rsidRPr="003B0695">
        <w:rPr>
          <w:rFonts w:hint="eastAsia"/>
          <w:sz w:val="24"/>
          <w:szCs w:val="24"/>
        </w:rPr>
        <w:t>名称：平安银行股份有限公司</w:t>
      </w:r>
    </w:p>
    <w:p w14:paraId="6F3DB44C" w14:textId="77777777" w:rsidR="0035714E" w:rsidRPr="003B0695" w:rsidRDefault="0035714E">
      <w:pPr>
        <w:spacing w:line="360" w:lineRule="auto"/>
        <w:ind w:firstLineChars="200" w:firstLine="480"/>
        <w:rPr>
          <w:sz w:val="24"/>
          <w:szCs w:val="24"/>
        </w:rPr>
      </w:pPr>
      <w:r w:rsidRPr="003B0695">
        <w:rPr>
          <w:rFonts w:hint="eastAsia"/>
          <w:sz w:val="24"/>
          <w:szCs w:val="24"/>
        </w:rPr>
        <w:t>住所：广东省深圳市罗湖区深南东路</w:t>
      </w:r>
      <w:r w:rsidRPr="003B0695">
        <w:rPr>
          <w:sz w:val="24"/>
          <w:szCs w:val="24"/>
        </w:rPr>
        <w:t>5047</w:t>
      </w:r>
      <w:r w:rsidRPr="003B0695">
        <w:rPr>
          <w:rFonts w:hint="eastAsia"/>
          <w:sz w:val="24"/>
          <w:szCs w:val="24"/>
        </w:rPr>
        <w:t>号</w:t>
      </w:r>
    </w:p>
    <w:p w14:paraId="2D3ACD0F" w14:textId="77777777" w:rsidR="0035714E" w:rsidRPr="003B0695" w:rsidRDefault="0035714E">
      <w:pPr>
        <w:spacing w:line="360" w:lineRule="auto"/>
        <w:ind w:firstLineChars="200" w:firstLine="480"/>
        <w:rPr>
          <w:sz w:val="24"/>
          <w:szCs w:val="24"/>
        </w:rPr>
      </w:pPr>
      <w:r w:rsidRPr="003B0695">
        <w:rPr>
          <w:rFonts w:hint="eastAsia"/>
          <w:sz w:val="24"/>
          <w:szCs w:val="24"/>
        </w:rPr>
        <w:t>办公地址：广东省深圳市罗湖区深南东路</w:t>
      </w:r>
      <w:r w:rsidRPr="003B0695">
        <w:rPr>
          <w:sz w:val="24"/>
          <w:szCs w:val="24"/>
        </w:rPr>
        <w:t>5047</w:t>
      </w:r>
      <w:r w:rsidRPr="003B0695">
        <w:rPr>
          <w:rFonts w:hint="eastAsia"/>
          <w:sz w:val="24"/>
          <w:szCs w:val="24"/>
        </w:rPr>
        <w:t>号</w:t>
      </w:r>
    </w:p>
    <w:p w14:paraId="43D97F42" w14:textId="77777777" w:rsidR="0035714E" w:rsidRPr="003B0695" w:rsidRDefault="0035714E">
      <w:pPr>
        <w:spacing w:line="360" w:lineRule="auto"/>
        <w:ind w:firstLineChars="200" w:firstLine="480"/>
        <w:rPr>
          <w:sz w:val="24"/>
          <w:szCs w:val="24"/>
        </w:rPr>
      </w:pPr>
      <w:r w:rsidRPr="003B0695">
        <w:rPr>
          <w:rFonts w:hint="eastAsia"/>
          <w:sz w:val="24"/>
          <w:szCs w:val="24"/>
        </w:rPr>
        <w:t>法定代表人：谢永林</w:t>
      </w:r>
    </w:p>
    <w:p w14:paraId="09F3D368" w14:textId="77777777" w:rsidR="0035714E" w:rsidRPr="003B0695" w:rsidRDefault="0035714E">
      <w:pPr>
        <w:spacing w:line="360" w:lineRule="auto"/>
        <w:ind w:firstLineChars="200" w:firstLine="480"/>
        <w:rPr>
          <w:sz w:val="24"/>
          <w:szCs w:val="24"/>
        </w:rPr>
      </w:pPr>
      <w:r w:rsidRPr="003B0695">
        <w:rPr>
          <w:rFonts w:hint="eastAsia"/>
          <w:sz w:val="24"/>
          <w:szCs w:val="24"/>
        </w:rPr>
        <w:t>成立日期：</w:t>
      </w:r>
      <w:r w:rsidRPr="003B0695">
        <w:rPr>
          <w:sz w:val="24"/>
          <w:szCs w:val="24"/>
        </w:rPr>
        <w:t>1987</w:t>
      </w:r>
      <w:r w:rsidRPr="003B0695">
        <w:rPr>
          <w:rFonts w:hint="eastAsia"/>
          <w:sz w:val="24"/>
          <w:szCs w:val="24"/>
        </w:rPr>
        <w:t>年</w:t>
      </w:r>
      <w:r w:rsidRPr="003B0695">
        <w:rPr>
          <w:sz w:val="24"/>
          <w:szCs w:val="24"/>
        </w:rPr>
        <w:t>12</w:t>
      </w:r>
      <w:r w:rsidRPr="003B0695">
        <w:rPr>
          <w:rFonts w:hint="eastAsia"/>
          <w:sz w:val="24"/>
          <w:szCs w:val="24"/>
        </w:rPr>
        <w:t>月</w:t>
      </w:r>
      <w:r w:rsidRPr="003B0695">
        <w:rPr>
          <w:sz w:val="24"/>
          <w:szCs w:val="24"/>
        </w:rPr>
        <w:t>22</w:t>
      </w:r>
      <w:r w:rsidRPr="003B0695">
        <w:rPr>
          <w:rFonts w:hint="eastAsia"/>
          <w:sz w:val="24"/>
          <w:szCs w:val="24"/>
        </w:rPr>
        <w:t>日</w:t>
      </w:r>
    </w:p>
    <w:p w14:paraId="6A01FABF" w14:textId="77777777" w:rsidR="0035714E" w:rsidRPr="003B0695" w:rsidRDefault="0035714E">
      <w:pPr>
        <w:spacing w:line="360" w:lineRule="auto"/>
        <w:ind w:firstLineChars="200" w:firstLine="480"/>
        <w:rPr>
          <w:sz w:val="24"/>
          <w:szCs w:val="24"/>
        </w:rPr>
      </w:pPr>
      <w:r w:rsidRPr="003B0695">
        <w:rPr>
          <w:rFonts w:hint="eastAsia"/>
          <w:sz w:val="24"/>
          <w:szCs w:val="24"/>
        </w:rPr>
        <w:t>组织形式：股份有限公司</w:t>
      </w:r>
    </w:p>
    <w:p w14:paraId="68FD538A" w14:textId="77777777" w:rsidR="0035714E" w:rsidRPr="003B0695" w:rsidRDefault="0035714E">
      <w:pPr>
        <w:spacing w:line="360" w:lineRule="auto"/>
        <w:ind w:firstLineChars="200" w:firstLine="480"/>
        <w:rPr>
          <w:sz w:val="24"/>
          <w:szCs w:val="24"/>
        </w:rPr>
      </w:pPr>
      <w:r w:rsidRPr="003B0695">
        <w:rPr>
          <w:rFonts w:hint="eastAsia"/>
          <w:sz w:val="24"/>
          <w:szCs w:val="24"/>
        </w:rPr>
        <w:t>注册资本：</w:t>
      </w:r>
      <w:r w:rsidRPr="003B0695">
        <w:rPr>
          <w:sz w:val="24"/>
          <w:szCs w:val="24"/>
        </w:rPr>
        <w:t>17,170,411,366</w:t>
      </w:r>
      <w:r w:rsidRPr="003B0695">
        <w:rPr>
          <w:rFonts w:hint="eastAsia"/>
          <w:sz w:val="24"/>
          <w:szCs w:val="24"/>
        </w:rPr>
        <w:t>元</w:t>
      </w:r>
    </w:p>
    <w:p w14:paraId="597AD363" w14:textId="77777777" w:rsidR="0035714E" w:rsidRPr="003B0695" w:rsidRDefault="0035714E">
      <w:pPr>
        <w:spacing w:line="360" w:lineRule="auto"/>
        <w:ind w:firstLineChars="200" w:firstLine="480"/>
        <w:rPr>
          <w:sz w:val="24"/>
          <w:szCs w:val="24"/>
        </w:rPr>
      </w:pPr>
      <w:r w:rsidRPr="003B0695">
        <w:rPr>
          <w:rFonts w:hint="eastAsia"/>
          <w:sz w:val="24"/>
          <w:szCs w:val="24"/>
        </w:rPr>
        <w:t>存续期间：持续经营</w:t>
      </w:r>
    </w:p>
    <w:p w14:paraId="580C5946" w14:textId="77777777" w:rsidR="0035714E" w:rsidRPr="003B0695" w:rsidRDefault="0035714E">
      <w:pPr>
        <w:spacing w:line="360" w:lineRule="auto"/>
        <w:ind w:firstLineChars="200" w:firstLine="480"/>
        <w:rPr>
          <w:sz w:val="24"/>
          <w:szCs w:val="24"/>
        </w:rPr>
      </w:pPr>
      <w:r w:rsidRPr="003B0695">
        <w:rPr>
          <w:rFonts w:hint="eastAsia"/>
          <w:sz w:val="24"/>
          <w:szCs w:val="24"/>
        </w:rPr>
        <w:t>基金托管资格批文及文号：中国证监会证监许可</w:t>
      </w:r>
      <w:r w:rsidRPr="003B0695">
        <w:rPr>
          <w:sz w:val="24"/>
          <w:szCs w:val="24"/>
        </w:rPr>
        <w:t xml:space="preserve">[2008]1037 </w:t>
      </w:r>
      <w:r w:rsidRPr="003B0695">
        <w:rPr>
          <w:rFonts w:hint="eastAsia"/>
          <w:sz w:val="24"/>
          <w:szCs w:val="24"/>
        </w:rPr>
        <w:t>号</w:t>
      </w:r>
    </w:p>
    <w:p w14:paraId="6CC9CA3D" w14:textId="77777777" w:rsidR="0035714E" w:rsidRPr="003B0695" w:rsidRDefault="0035714E">
      <w:pPr>
        <w:spacing w:line="360" w:lineRule="auto"/>
        <w:ind w:firstLineChars="200" w:firstLine="480"/>
        <w:rPr>
          <w:sz w:val="24"/>
          <w:szCs w:val="24"/>
        </w:rPr>
      </w:pPr>
      <w:r w:rsidRPr="003B0695">
        <w:rPr>
          <w:rFonts w:hint="eastAsia"/>
          <w:sz w:val="24"/>
          <w:szCs w:val="24"/>
        </w:rPr>
        <w:t>联系人：高希泉</w:t>
      </w:r>
    </w:p>
    <w:p w14:paraId="14607103" w14:textId="77777777" w:rsidR="0035714E" w:rsidRPr="003B0695" w:rsidRDefault="0035714E">
      <w:pPr>
        <w:spacing w:line="360" w:lineRule="auto"/>
        <w:ind w:firstLineChars="200" w:firstLine="480"/>
        <w:rPr>
          <w:sz w:val="24"/>
          <w:szCs w:val="24"/>
        </w:rPr>
      </w:pPr>
      <w:r w:rsidRPr="003B0695">
        <w:rPr>
          <w:rFonts w:hint="eastAsia"/>
          <w:sz w:val="24"/>
          <w:szCs w:val="24"/>
        </w:rPr>
        <w:t>联系电话：</w:t>
      </w:r>
      <w:r w:rsidRPr="003B0695">
        <w:rPr>
          <w:sz w:val="24"/>
          <w:szCs w:val="24"/>
        </w:rPr>
        <w:t>(0755) 2219 7701</w:t>
      </w:r>
    </w:p>
    <w:p w14:paraId="52DC3477" w14:textId="77777777" w:rsidR="0035714E" w:rsidRPr="003B0695" w:rsidRDefault="0035714E">
      <w:pPr>
        <w:spacing w:line="360" w:lineRule="auto"/>
        <w:ind w:firstLineChars="200" w:firstLine="480"/>
        <w:rPr>
          <w:sz w:val="24"/>
          <w:szCs w:val="24"/>
        </w:rPr>
      </w:pPr>
      <w:r w:rsidRPr="003B0695">
        <w:rPr>
          <w:sz w:val="24"/>
          <w:szCs w:val="24"/>
        </w:rPr>
        <w:t>1</w:t>
      </w:r>
      <w:r w:rsidRPr="003B0695">
        <w:rPr>
          <w:rFonts w:hint="eastAsia"/>
          <w:sz w:val="24"/>
          <w:szCs w:val="24"/>
        </w:rPr>
        <w:t>、平安银行基本情况</w:t>
      </w:r>
    </w:p>
    <w:p w14:paraId="64D591CB" w14:textId="77777777" w:rsidR="0035714E" w:rsidRPr="003B0695" w:rsidRDefault="0035714E">
      <w:pPr>
        <w:spacing w:line="360" w:lineRule="auto"/>
        <w:ind w:firstLineChars="200" w:firstLine="480"/>
        <w:rPr>
          <w:sz w:val="24"/>
          <w:szCs w:val="24"/>
        </w:rPr>
      </w:pPr>
      <w:r w:rsidRPr="003B0695">
        <w:rPr>
          <w:rFonts w:hint="eastAsia"/>
          <w:sz w:val="24"/>
          <w:szCs w:val="24"/>
        </w:rPr>
        <w:t>平安银行股份有限公司是一家总部设在深圳的全国性股份制商业银行（深圳证券交易所简称：平安银行，证券代码</w:t>
      </w:r>
      <w:r w:rsidRPr="003B0695">
        <w:rPr>
          <w:sz w:val="24"/>
          <w:szCs w:val="24"/>
        </w:rPr>
        <w:t>000001</w:t>
      </w:r>
      <w:r w:rsidRPr="003B0695">
        <w:rPr>
          <w:rFonts w:hint="eastAsia"/>
          <w:sz w:val="24"/>
          <w:szCs w:val="24"/>
        </w:rPr>
        <w:t>）。其前身是深圳发展银行股份有限公司，于</w:t>
      </w:r>
      <w:r w:rsidRPr="003B0695">
        <w:rPr>
          <w:sz w:val="24"/>
          <w:szCs w:val="24"/>
        </w:rPr>
        <w:t>2012</w:t>
      </w:r>
      <w:r w:rsidRPr="003B0695">
        <w:rPr>
          <w:rFonts w:hint="eastAsia"/>
          <w:sz w:val="24"/>
          <w:szCs w:val="24"/>
        </w:rPr>
        <w:t>年</w:t>
      </w:r>
      <w:r w:rsidRPr="003B0695">
        <w:rPr>
          <w:sz w:val="24"/>
          <w:szCs w:val="24"/>
        </w:rPr>
        <w:t>6</w:t>
      </w:r>
      <w:r w:rsidRPr="003B0695">
        <w:rPr>
          <w:rFonts w:hint="eastAsia"/>
          <w:sz w:val="24"/>
          <w:szCs w:val="24"/>
        </w:rPr>
        <w:t>月吸收合并原平安银行并于同年</w:t>
      </w:r>
      <w:r w:rsidRPr="003B0695">
        <w:rPr>
          <w:sz w:val="24"/>
          <w:szCs w:val="24"/>
        </w:rPr>
        <w:t>7</w:t>
      </w:r>
      <w:r w:rsidRPr="003B0695">
        <w:rPr>
          <w:rFonts w:hint="eastAsia"/>
          <w:sz w:val="24"/>
          <w:szCs w:val="24"/>
        </w:rPr>
        <w:t>月更名为平安银行。中国平安保险（集团）股份有限公司及其子公司合计持有平安银行</w:t>
      </w:r>
      <w:r w:rsidRPr="003B0695">
        <w:rPr>
          <w:sz w:val="24"/>
          <w:szCs w:val="24"/>
        </w:rPr>
        <w:t>58%</w:t>
      </w:r>
      <w:r w:rsidRPr="003B0695">
        <w:rPr>
          <w:rFonts w:hint="eastAsia"/>
          <w:sz w:val="24"/>
          <w:szCs w:val="24"/>
        </w:rPr>
        <w:t>的股份，为平安银行的控股股东。截至</w:t>
      </w:r>
      <w:r w:rsidRPr="003B0695">
        <w:rPr>
          <w:sz w:val="24"/>
          <w:szCs w:val="24"/>
        </w:rPr>
        <w:t>2018</w:t>
      </w:r>
      <w:r w:rsidRPr="003B0695">
        <w:rPr>
          <w:rFonts w:hint="eastAsia"/>
          <w:sz w:val="24"/>
          <w:szCs w:val="24"/>
        </w:rPr>
        <w:t>年末，平安银行有</w:t>
      </w:r>
      <w:r w:rsidRPr="003B0695">
        <w:rPr>
          <w:sz w:val="24"/>
          <w:szCs w:val="24"/>
        </w:rPr>
        <w:t>80</w:t>
      </w:r>
      <w:r w:rsidRPr="003B0695">
        <w:rPr>
          <w:rFonts w:hint="eastAsia"/>
          <w:sz w:val="24"/>
          <w:szCs w:val="24"/>
        </w:rPr>
        <w:t>家分行</w:t>
      </w:r>
      <w:r w:rsidRPr="003B0695">
        <w:rPr>
          <w:sz w:val="24"/>
          <w:szCs w:val="24"/>
        </w:rPr>
        <w:t>,</w:t>
      </w:r>
      <w:r w:rsidRPr="003B0695">
        <w:rPr>
          <w:rFonts w:hint="eastAsia"/>
          <w:sz w:val="24"/>
          <w:szCs w:val="24"/>
        </w:rPr>
        <w:t>共</w:t>
      </w:r>
      <w:r w:rsidRPr="003B0695">
        <w:rPr>
          <w:sz w:val="24"/>
          <w:szCs w:val="24"/>
        </w:rPr>
        <w:t>1,057</w:t>
      </w:r>
      <w:r w:rsidRPr="003B0695">
        <w:rPr>
          <w:rFonts w:hint="eastAsia"/>
          <w:sz w:val="24"/>
          <w:szCs w:val="24"/>
        </w:rPr>
        <w:t>家营业机构。</w:t>
      </w:r>
    </w:p>
    <w:p w14:paraId="70470D68" w14:textId="77777777" w:rsidR="0035714E" w:rsidRPr="003B0695" w:rsidRDefault="0035714E">
      <w:pPr>
        <w:spacing w:line="360" w:lineRule="auto"/>
        <w:ind w:firstLineChars="200" w:firstLine="480"/>
        <w:rPr>
          <w:sz w:val="24"/>
          <w:szCs w:val="24"/>
        </w:rPr>
      </w:pPr>
      <w:r w:rsidRPr="003B0695">
        <w:rPr>
          <w:sz w:val="24"/>
          <w:szCs w:val="24"/>
        </w:rPr>
        <w:t>2018</w:t>
      </w:r>
      <w:r w:rsidRPr="003B0695">
        <w:rPr>
          <w:rFonts w:hint="eastAsia"/>
          <w:sz w:val="24"/>
          <w:szCs w:val="24"/>
        </w:rPr>
        <w:t>年，平安银行实现营业收入</w:t>
      </w:r>
      <w:r w:rsidRPr="003B0695">
        <w:rPr>
          <w:sz w:val="24"/>
          <w:szCs w:val="24"/>
        </w:rPr>
        <w:t>1,167.16</w:t>
      </w:r>
      <w:r w:rsidRPr="003B0695">
        <w:rPr>
          <w:rFonts w:hint="eastAsia"/>
          <w:sz w:val="24"/>
          <w:szCs w:val="24"/>
        </w:rPr>
        <w:t>亿元（同比增长</w:t>
      </w:r>
      <w:r w:rsidRPr="003B0695">
        <w:rPr>
          <w:sz w:val="24"/>
          <w:szCs w:val="24"/>
        </w:rPr>
        <w:t>10.3%</w:t>
      </w:r>
      <w:r w:rsidRPr="003B0695">
        <w:rPr>
          <w:rFonts w:hint="eastAsia"/>
          <w:sz w:val="24"/>
          <w:szCs w:val="24"/>
        </w:rPr>
        <w:t>）、净利润</w:t>
      </w:r>
      <w:r w:rsidRPr="003B0695">
        <w:rPr>
          <w:sz w:val="24"/>
          <w:szCs w:val="24"/>
        </w:rPr>
        <w:t>248.18</w:t>
      </w:r>
      <w:r w:rsidRPr="003B0695">
        <w:rPr>
          <w:rFonts w:hint="eastAsia"/>
          <w:sz w:val="24"/>
          <w:szCs w:val="24"/>
        </w:rPr>
        <w:t>亿元（同比增长</w:t>
      </w:r>
      <w:r w:rsidRPr="003B0695">
        <w:rPr>
          <w:sz w:val="24"/>
          <w:szCs w:val="24"/>
        </w:rPr>
        <w:t>7.0%</w:t>
      </w:r>
      <w:r w:rsidRPr="003B0695">
        <w:rPr>
          <w:rFonts w:hint="eastAsia"/>
          <w:sz w:val="24"/>
          <w:szCs w:val="24"/>
        </w:rPr>
        <w:t>）、资产总额</w:t>
      </w:r>
      <w:r w:rsidRPr="003B0695">
        <w:rPr>
          <w:sz w:val="24"/>
          <w:szCs w:val="24"/>
        </w:rPr>
        <w:t>34,185.92</w:t>
      </w:r>
      <w:r w:rsidRPr="003B0695">
        <w:rPr>
          <w:rFonts w:hint="eastAsia"/>
          <w:sz w:val="24"/>
          <w:szCs w:val="24"/>
        </w:rPr>
        <w:t>亿元（较上年末增长</w:t>
      </w:r>
      <w:r w:rsidRPr="003B0695">
        <w:rPr>
          <w:sz w:val="24"/>
          <w:szCs w:val="24"/>
        </w:rPr>
        <w:t>5.2%</w:t>
      </w:r>
      <w:r w:rsidRPr="003B0695">
        <w:rPr>
          <w:rFonts w:hint="eastAsia"/>
          <w:sz w:val="24"/>
          <w:szCs w:val="24"/>
        </w:rPr>
        <w:t>）、吸收存款余额</w:t>
      </w:r>
      <w:r w:rsidRPr="003B0695">
        <w:rPr>
          <w:sz w:val="24"/>
          <w:szCs w:val="24"/>
        </w:rPr>
        <w:t>21,285.57</w:t>
      </w:r>
      <w:r w:rsidRPr="003B0695">
        <w:rPr>
          <w:rFonts w:hint="eastAsia"/>
          <w:sz w:val="24"/>
          <w:szCs w:val="24"/>
        </w:rPr>
        <w:t>亿元（较上年末增长</w:t>
      </w:r>
      <w:r w:rsidRPr="003B0695">
        <w:rPr>
          <w:sz w:val="24"/>
          <w:szCs w:val="24"/>
        </w:rPr>
        <w:t>6.4%</w:t>
      </w:r>
      <w:r w:rsidRPr="003B0695">
        <w:rPr>
          <w:rFonts w:hint="eastAsia"/>
          <w:sz w:val="24"/>
          <w:szCs w:val="24"/>
        </w:rPr>
        <w:t>）、发放贷款和垫款总额（含贴现）</w:t>
      </w:r>
      <w:r w:rsidRPr="003B0695">
        <w:rPr>
          <w:sz w:val="24"/>
          <w:szCs w:val="24"/>
        </w:rPr>
        <w:t>19,975.29</w:t>
      </w:r>
      <w:r w:rsidRPr="003B0695">
        <w:rPr>
          <w:rFonts w:hint="eastAsia"/>
          <w:sz w:val="24"/>
          <w:szCs w:val="24"/>
        </w:rPr>
        <w:t>亿元（较上年末增幅</w:t>
      </w:r>
      <w:r w:rsidRPr="003B0695">
        <w:rPr>
          <w:sz w:val="24"/>
          <w:szCs w:val="24"/>
        </w:rPr>
        <w:t>17.2%</w:t>
      </w:r>
      <w:r w:rsidRPr="003B0695">
        <w:rPr>
          <w:rFonts w:hint="eastAsia"/>
          <w:sz w:val="24"/>
          <w:szCs w:val="24"/>
        </w:rPr>
        <w:t>）。</w:t>
      </w:r>
    </w:p>
    <w:p w14:paraId="70DA47DD" w14:textId="77777777" w:rsidR="0035714E" w:rsidRPr="003B0695" w:rsidRDefault="0035714E">
      <w:pPr>
        <w:spacing w:line="360" w:lineRule="auto"/>
        <w:ind w:firstLineChars="200" w:firstLine="480"/>
        <w:rPr>
          <w:sz w:val="24"/>
          <w:szCs w:val="24"/>
        </w:rPr>
      </w:pPr>
      <w:r w:rsidRPr="003B0695">
        <w:rPr>
          <w:rFonts w:hint="eastAsia"/>
          <w:sz w:val="24"/>
          <w:szCs w:val="24"/>
        </w:rPr>
        <w:t>平安银行总行设资产托管事业部，下设市场拓展处、创新发展处、估值核算处、资金清算处、规划发展处、</w:t>
      </w:r>
      <w:r w:rsidRPr="003B0695">
        <w:rPr>
          <w:sz w:val="24"/>
          <w:szCs w:val="24"/>
        </w:rPr>
        <w:t>IT</w:t>
      </w:r>
      <w:r w:rsidRPr="003B0695">
        <w:rPr>
          <w:rFonts w:hint="eastAsia"/>
          <w:sz w:val="24"/>
          <w:szCs w:val="24"/>
        </w:rPr>
        <w:t>系统支持处、督察合规处、基金服务中心</w:t>
      </w:r>
      <w:r w:rsidRPr="003B0695">
        <w:rPr>
          <w:sz w:val="24"/>
          <w:szCs w:val="24"/>
        </w:rPr>
        <w:t xml:space="preserve">8 </w:t>
      </w:r>
      <w:r w:rsidRPr="003B0695">
        <w:rPr>
          <w:rFonts w:hint="eastAsia"/>
          <w:sz w:val="24"/>
          <w:szCs w:val="24"/>
        </w:rPr>
        <w:t>个处室，目前部门人员为</w:t>
      </w:r>
      <w:r w:rsidRPr="003B0695">
        <w:rPr>
          <w:sz w:val="24"/>
          <w:szCs w:val="24"/>
        </w:rPr>
        <w:t>60</w:t>
      </w:r>
      <w:r w:rsidRPr="003B0695">
        <w:rPr>
          <w:rFonts w:hint="eastAsia"/>
          <w:sz w:val="24"/>
          <w:szCs w:val="24"/>
        </w:rPr>
        <w:t>人。</w:t>
      </w:r>
    </w:p>
    <w:p w14:paraId="0103D782" w14:textId="77777777" w:rsidR="0035714E" w:rsidRPr="003B0695" w:rsidRDefault="0035714E">
      <w:pPr>
        <w:spacing w:line="360" w:lineRule="auto"/>
        <w:ind w:firstLineChars="200" w:firstLine="480"/>
        <w:rPr>
          <w:sz w:val="24"/>
          <w:szCs w:val="24"/>
        </w:rPr>
      </w:pPr>
      <w:r w:rsidRPr="003B0695">
        <w:rPr>
          <w:sz w:val="24"/>
          <w:szCs w:val="24"/>
        </w:rPr>
        <w:t>2</w:t>
      </w:r>
      <w:r w:rsidRPr="003B0695">
        <w:rPr>
          <w:rFonts w:hint="eastAsia"/>
          <w:sz w:val="24"/>
          <w:szCs w:val="24"/>
        </w:rPr>
        <w:t>、主要人员情况</w:t>
      </w:r>
    </w:p>
    <w:p w14:paraId="0B6F5133" w14:textId="2C90C5A8" w:rsidR="0035714E" w:rsidRPr="003B0695" w:rsidRDefault="0035714E">
      <w:pPr>
        <w:spacing w:line="360" w:lineRule="auto"/>
        <w:ind w:firstLineChars="200" w:firstLine="480"/>
        <w:rPr>
          <w:sz w:val="24"/>
          <w:szCs w:val="24"/>
        </w:rPr>
      </w:pPr>
      <w:r w:rsidRPr="003B0695">
        <w:rPr>
          <w:rFonts w:hint="eastAsia"/>
          <w:sz w:val="24"/>
          <w:szCs w:val="24"/>
        </w:rPr>
        <w:t>陈正涛</w:t>
      </w:r>
      <w:r w:rsidRPr="003B0695">
        <w:rPr>
          <w:sz w:val="24"/>
          <w:szCs w:val="24"/>
        </w:rPr>
        <w:t>,</w:t>
      </w:r>
      <w:r w:rsidRPr="003B0695">
        <w:rPr>
          <w:rFonts w:hint="eastAsia"/>
          <w:sz w:val="24"/>
          <w:szCs w:val="24"/>
        </w:rPr>
        <w:t>男</w:t>
      </w:r>
      <w:r w:rsidRPr="003B0695">
        <w:rPr>
          <w:sz w:val="24"/>
          <w:szCs w:val="24"/>
        </w:rPr>
        <w:t>,</w:t>
      </w:r>
      <w:r w:rsidRPr="003B0695">
        <w:rPr>
          <w:rFonts w:hint="eastAsia"/>
          <w:sz w:val="24"/>
          <w:szCs w:val="24"/>
        </w:rPr>
        <w:t>中共党员，经济学硕士、高级经济师、高级理财规划师、国际注册私人银行家，具备《中国证券业执业证书》。长期从事商业银行工作，具有本外币资金清算，银行经营管理及基金托管业务的经营管理经验。</w:t>
      </w:r>
      <w:r w:rsidRPr="003B0695">
        <w:rPr>
          <w:sz w:val="24"/>
          <w:szCs w:val="24"/>
        </w:rPr>
        <w:t>1985</w:t>
      </w:r>
      <w:r w:rsidRPr="003B0695">
        <w:rPr>
          <w:rFonts w:hint="eastAsia"/>
          <w:sz w:val="24"/>
          <w:szCs w:val="24"/>
        </w:rPr>
        <w:t>年</w:t>
      </w:r>
      <w:r w:rsidRPr="003B0695">
        <w:rPr>
          <w:sz w:val="24"/>
          <w:szCs w:val="24"/>
        </w:rPr>
        <w:t>7</w:t>
      </w:r>
      <w:r w:rsidRPr="003B0695">
        <w:rPr>
          <w:rFonts w:hint="eastAsia"/>
          <w:sz w:val="24"/>
          <w:szCs w:val="24"/>
        </w:rPr>
        <w:t>月至</w:t>
      </w:r>
      <w:r w:rsidRPr="003B0695">
        <w:rPr>
          <w:sz w:val="24"/>
          <w:szCs w:val="24"/>
        </w:rPr>
        <w:t>1993</w:t>
      </w:r>
      <w:r w:rsidRPr="003B0695">
        <w:rPr>
          <w:rFonts w:hint="eastAsia"/>
          <w:sz w:val="24"/>
          <w:szCs w:val="24"/>
        </w:rPr>
        <w:t>年</w:t>
      </w:r>
      <w:r w:rsidRPr="003B0695">
        <w:rPr>
          <w:sz w:val="24"/>
          <w:szCs w:val="24"/>
        </w:rPr>
        <w:t>2</w:t>
      </w:r>
      <w:r w:rsidRPr="003B0695">
        <w:rPr>
          <w:rFonts w:hint="eastAsia"/>
          <w:sz w:val="24"/>
          <w:szCs w:val="24"/>
        </w:rPr>
        <w:t>月在武汉金融高等专科学校任教；</w:t>
      </w:r>
      <w:r w:rsidRPr="003B0695">
        <w:rPr>
          <w:sz w:val="24"/>
          <w:szCs w:val="24"/>
        </w:rPr>
        <w:t>1993</w:t>
      </w:r>
      <w:r w:rsidRPr="003B0695">
        <w:rPr>
          <w:rFonts w:hint="eastAsia"/>
          <w:sz w:val="24"/>
          <w:szCs w:val="24"/>
        </w:rPr>
        <w:t>年</w:t>
      </w:r>
      <w:r w:rsidRPr="003B0695">
        <w:rPr>
          <w:sz w:val="24"/>
          <w:szCs w:val="24"/>
        </w:rPr>
        <w:t>3</w:t>
      </w:r>
      <w:r w:rsidRPr="003B0695">
        <w:rPr>
          <w:rFonts w:hint="eastAsia"/>
          <w:sz w:val="24"/>
          <w:szCs w:val="24"/>
        </w:rPr>
        <w:t>月至</w:t>
      </w:r>
      <w:r w:rsidRPr="003B0695">
        <w:rPr>
          <w:sz w:val="24"/>
          <w:szCs w:val="24"/>
        </w:rPr>
        <w:t>1993</w:t>
      </w:r>
      <w:r w:rsidRPr="003B0695">
        <w:rPr>
          <w:rFonts w:hint="eastAsia"/>
          <w:sz w:val="24"/>
          <w:szCs w:val="24"/>
        </w:rPr>
        <w:t>年</w:t>
      </w:r>
      <w:r w:rsidRPr="003B0695">
        <w:rPr>
          <w:sz w:val="24"/>
          <w:szCs w:val="24"/>
        </w:rPr>
        <w:t>7</w:t>
      </w:r>
      <w:r w:rsidRPr="003B0695">
        <w:rPr>
          <w:rFonts w:hint="eastAsia"/>
          <w:sz w:val="24"/>
          <w:szCs w:val="24"/>
        </w:rPr>
        <w:t>月在招商银行武汉分行任客户经理；</w:t>
      </w:r>
      <w:r w:rsidRPr="003B0695">
        <w:rPr>
          <w:sz w:val="24"/>
          <w:szCs w:val="24"/>
        </w:rPr>
        <w:t>1993</w:t>
      </w:r>
      <w:r w:rsidRPr="003B0695">
        <w:rPr>
          <w:rFonts w:hint="eastAsia"/>
          <w:sz w:val="24"/>
          <w:szCs w:val="24"/>
        </w:rPr>
        <w:t>年</w:t>
      </w:r>
      <w:r w:rsidRPr="003B0695">
        <w:rPr>
          <w:sz w:val="24"/>
          <w:szCs w:val="24"/>
        </w:rPr>
        <w:t>8</w:t>
      </w:r>
      <w:r w:rsidRPr="003B0695">
        <w:rPr>
          <w:rFonts w:hint="eastAsia"/>
          <w:sz w:val="24"/>
          <w:szCs w:val="24"/>
        </w:rPr>
        <w:t>月至</w:t>
      </w:r>
      <w:r w:rsidRPr="003B0695">
        <w:rPr>
          <w:sz w:val="24"/>
          <w:szCs w:val="24"/>
        </w:rPr>
        <w:t>1999</w:t>
      </w:r>
      <w:r w:rsidRPr="003B0695">
        <w:rPr>
          <w:rFonts w:hint="eastAsia"/>
          <w:sz w:val="24"/>
          <w:szCs w:val="24"/>
        </w:rPr>
        <w:t>年</w:t>
      </w:r>
      <w:r w:rsidRPr="003B0695">
        <w:rPr>
          <w:sz w:val="24"/>
          <w:szCs w:val="24"/>
        </w:rPr>
        <w:t>2</w:t>
      </w:r>
      <w:r w:rsidRPr="003B0695">
        <w:rPr>
          <w:rFonts w:hint="eastAsia"/>
          <w:sz w:val="24"/>
          <w:szCs w:val="24"/>
        </w:rPr>
        <w:t>月在招行武汉分行武昌支行任计划信贷部经理、行长助理；</w:t>
      </w:r>
      <w:r w:rsidRPr="003B0695">
        <w:rPr>
          <w:sz w:val="24"/>
          <w:szCs w:val="24"/>
        </w:rPr>
        <w:t>1999</w:t>
      </w:r>
      <w:r w:rsidRPr="003B0695">
        <w:rPr>
          <w:rFonts w:hint="eastAsia"/>
          <w:sz w:val="24"/>
          <w:szCs w:val="24"/>
        </w:rPr>
        <w:t>年</w:t>
      </w:r>
      <w:r w:rsidRPr="003B0695">
        <w:rPr>
          <w:sz w:val="24"/>
          <w:szCs w:val="24"/>
        </w:rPr>
        <w:t>3</w:t>
      </w:r>
      <w:r w:rsidRPr="003B0695">
        <w:rPr>
          <w:rFonts w:hint="eastAsia"/>
          <w:sz w:val="24"/>
          <w:szCs w:val="24"/>
        </w:rPr>
        <w:t>月－</w:t>
      </w:r>
      <w:r w:rsidRPr="003B0695">
        <w:rPr>
          <w:sz w:val="24"/>
          <w:szCs w:val="24"/>
        </w:rPr>
        <w:t>2000</w:t>
      </w:r>
      <w:r w:rsidRPr="003B0695">
        <w:rPr>
          <w:rFonts w:hint="eastAsia"/>
          <w:sz w:val="24"/>
          <w:szCs w:val="24"/>
        </w:rPr>
        <w:t>年</w:t>
      </w:r>
      <w:r w:rsidRPr="003B0695">
        <w:rPr>
          <w:sz w:val="24"/>
          <w:szCs w:val="24"/>
        </w:rPr>
        <w:t>1</w:t>
      </w:r>
      <w:r w:rsidRPr="003B0695">
        <w:rPr>
          <w:rFonts w:hint="eastAsia"/>
          <w:sz w:val="24"/>
          <w:szCs w:val="24"/>
        </w:rPr>
        <w:t>月在招行武汉分行青山支行任行长助理；</w:t>
      </w:r>
      <w:r w:rsidRPr="003B0695">
        <w:rPr>
          <w:sz w:val="24"/>
          <w:szCs w:val="24"/>
        </w:rPr>
        <w:t>2000</w:t>
      </w:r>
      <w:r w:rsidRPr="003B0695">
        <w:rPr>
          <w:rFonts w:hint="eastAsia"/>
          <w:sz w:val="24"/>
          <w:szCs w:val="24"/>
        </w:rPr>
        <w:t>年</w:t>
      </w:r>
      <w:r w:rsidRPr="003B0695">
        <w:rPr>
          <w:sz w:val="24"/>
          <w:szCs w:val="24"/>
        </w:rPr>
        <w:t>2</w:t>
      </w:r>
      <w:r w:rsidRPr="003B0695">
        <w:rPr>
          <w:rFonts w:hint="eastAsia"/>
          <w:sz w:val="24"/>
          <w:szCs w:val="24"/>
        </w:rPr>
        <w:t>月至</w:t>
      </w:r>
      <w:r w:rsidRPr="003B0695">
        <w:rPr>
          <w:sz w:val="24"/>
          <w:szCs w:val="24"/>
        </w:rPr>
        <w:t>2001</w:t>
      </w:r>
      <w:r w:rsidRPr="003B0695">
        <w:rPr>
          <w:rFonts w:hint="eastAsia"/>
          <w:sz w:val="24"/>
          <w:szCs w:val="24"/>
        </w:rPr>
        <w:t>年</w:t>
      </w:r>
      <w:r w:rsidRPr="003B0695">
        <w:rPr>
          <w:sz w:val="24"/>
          <w:szCs w:val="24"/>
        </w:rPr>
        <w:t>7</w:t>
      </w:r>
      <w:r w:rsidRPr="003B0695">
        <w:rPr>
          <w:rFonts w:hint="eastAsia"/>
          <w:sz w:val="24"/>
          <w:szCs w:val="24"/>
        </w:rPr>
        <w:t>月在招行武汉分行公司银行部任副总经理；</w:t>
      </w:r>
      <w:r w:rsidRPr="003B0695">
        <w:rPr>
          <w:sz w:val="24"/>
          <w:szCs w:val="24"/>
        </w:rPr>
        <w:t>2001</w:t>
      </w:r>
      <w:r w:rsidRPr="003B0695">
        <w:rPr>
          <w:rFonts w:hint="eastAsia"/>
          <w:sz w:val="24"/>
          <w:szCs w:val="24"/>
        </w:rPr>
        <w:t>年</w:t>
      </w:r>
      <w:r w:rsidRPr="003B0695">
        <w:rPr>
          <w:sz w:val="24"/>
          <w:szCs w:val="24"/>
        </w:rPr>
        <w:t>8</w:t>
      </w:r>
      <w:r w:rsidRPr="003B0695">
        <w:rPr>
          <w:rFonts w:hint="eastAsia"/>
          <w:sz w:val="24"/>
          <w:szCs w:val="24"/>
        </w:rPr>
        <w:t>月至</w:t>
      </w:r>
      <w:r w:rsidRPr="003B0695">
        <w:rPr>
          <w:sz w:val="24"/>
          <w:szCs w:val="24"/>
        </w:rPr>
        <w:t>2003</w:t>
      </w:r>
      <w:r w:rsidRPr="003B0695">
        <w:rPr>
          <w:rFonts w:hint="eastAsia"/>
          <w:sz w:val="24"/>
          <w:szCs w:val="24"/>
        </w:rPr>
        <w:t>年</w:t>
      </w:r>
      <w:r w:rsidRPr="003B0695">
        <w:rPr>
          <w:sz w:val="24"/>
          <w:szCs w:val="24"/>
        </w:rPr>
        <w:t>2</w:t>
      </w:r>
      <w:r w:rsidRPr="003B0695">
        <w:rPr>
          <w:rFonts w:hint="eastAsia"/>
          <w:sz w:val="24"/>
          <w:szCs w:val="24"/>
        </w:rPr>
        <w:t>月在招行武汉分行解放公园支行任行长；</w:t>
      </w:r>
      <w:r w:rsidRPr="003B0695">
        <w:rPr>
          <w:sz w:val="24"/>
          <w:szCs w:val="24"/>
        </w:rPr>
        <w:t>2003</w:t>
      </w:r>
      <w:r w:rsidRPr="003B0695">
        <w:rPr>
          <w:rFonts w:hint="eastAsia"/>
          <w:sz w:val="24"/>
          <w:szCs w:val="24"/>
        </w:rPr>
        <w:t>年</w:t>
      </w:r>
      <w:r w:rsidRPr="003B0695">
        <w:rPr>
          <w:sz w:val="24"/>
          <w:szCs w:val="24"/>
        </w:rPr>
        <w:t>3</w:t>
      </w:r>
      <w:r w:rsidRPr="003B0695">
        <w:rPr>
          <w:rFonts w:hint="eastAsia"/>
          <w:sz w:val="24"/>
          <w:szCs w:val="24"/>
        </w:rPr>
        <w:t>月至</w:t>
      </w:r>
      <w:r w:rsidRPr="003B0695">
        <w:rPr>
          <w:sz w:val="24"/>
          <w:szCs w:val="24"/>
        </w:rPr>
        <w:t>2005</w:t>
      </w:r>
      <w:r w:rsidRPr="003B0695">
        <w:rPr>
          <w:rFonts w:hint="eastAsia"/>
          <w:sz w:val="24"/>
          <w:szCs w:val="24"/>
        </w:rPr>
        <w:t>年</w:t>
      </w:r>
      <w:r w:rsidRPr="003B0695">
        <w:rPr>
          <w:sz w:val="24"/>
          <w:szCs w:val="24"/>
        </w:rPr>
        <w:t>4</w:t>
      </w:r>
      <w:r w:rsidRPr="003B0695">
        <w:rPr>
          <w:rFonts w:hint="eastAsia"/>
          <w:sz w:val="24"/>
          <w:szCs w:val="24"/>
        </w:rPr>
        <w:t>月在招行武汉分行机构业务部任总经理；</w:t>
      </w:r>
      <w:r w:rsidRPr="003B0695">
        <w:rPr>
          <w:sz w:val="24"/>
          <w:szCs w:val="24"/>
        </w:rPr>
        <w:t>2005</w:t>
      </w:r>
      <w:r w:rsidRPr="003B0695">
        <w:rPr>
          <w:rFonts w:hint="eastAsia"/>
          <w:sz w:val="24"/>
          <w:szCs w:val="24"/>
        </w:rPr>
        <w:t>年</w:t>
      </w:r>
      <w:r w:rsidRPr="003B0695">
        <w:rPr>
          <w:sz w:val="24"/>
          <w:szCs w:val="24"/>
        </w:rPr>
        <w:t>5</w:t>
      </w:r>
      <w:r w:rsidRPr="003B0695">
        <w:rPr>
          <w:rFonts w:hint="eastAsia"/>
          <w:sz w:val="24"/>
          <w:szCs w:val="24"/>
        </w:rPr>
        <w:t>月至</w:t>
      </w:r>
      <w:r w:rsidRPr="003B0695">
        <w:rPr>
          <w:sz w:val="24"/>
          <w:szCs w:val="24"/>
        </w:rPr>
        <w:t>2007</w:t>
      </w:r>
      <w:r w:rsidRPr="003B0695">
        <w:rPr>
          <w:rFonts w:hint="eastAsia"/>
          <w:sz w:val="24"/>
          <w:szCs w:val="24"/>
        </w:rPr>
        <w:t>年</w:t>
      </w:r>
      <w:r w:rsidRPr="003B0695">
        <w:rPr>
          <w:sz w:val="24"/>
          <w:szCs w:val="24"/>
        </w:rPr>
        <w:t>6</w:t>
      </w:r>
      <w:r w:rsidRPr="003B0695">
        <w:rPr>
          <w:rFonts w:hint="eastAsia"/>
          <w:sz w:val="24"/>
          <w:szCs w:val="24"/>
        </w:rPr>
        <w:t>月在招行武汉分行硚口支行任行长；</w:t>
      </w:r>
      <w:r w:rsidRPr="003B0695">
        <w:rPr>
          <w:sz w:val="24"/>
          <w:szCs w:val="24"/>
        </w:rPr>
        <w:t>2007</w:t>
      </w:r>
      <w:r w:rsidRPr="003B0695">
        <w:rPr>
          <w:rFonts w:hint="eastAsia"/>
          <w:sz w:val="24"/>
          <w:szCs w:val="24"/>
        </w:rPr>
        <w:t>年</w:t>
      </w:r>
      <w:r w:rsidRPr="003B0695">
        <w:rPr>
          <w:sz w:val="24"/>
          <w:szCs w:val="24"/>
        </w:rPr>
        <w:t>7</w:t>
      </w:r>
      <w:r w:rsidRPr="003B0695">
        <w:rPr>
          <w:rFonts w:hint="eastAsia"/>
          <w:sz w:val="24"/>
          <w:szCs w:val="24"/>
        </w:rPr>
        <w:t>月至</w:t>
      </w:r>
      <w:r w:rsidRPr="003B0695">
        <w:rPr>
          <w:sz w:val="24"/>
          <w:szCs w:val="24"/>
        </w:rPr>
        <w:t>2008</w:t>
      </w:r>
      <w:r w:rsidRPr="003B0695">
        <w:rPr>
          <w:rFonts w:hint="eastAsia"/>
          <w:sz w:val="24"/>
          <w:szCs w:val="24"/>
        </w:rPr>
        <w:t>年</w:t>
      </w:r>
      <w:r w:rsidRPr="003B0695">
        <w:rPr>
          <w:sz w:val="24"/>
          <w:szCs w:val="24"/>
        </w:rPr>
        <w:t>1</w:t>
      </w:r>
      <w:r w:rsidRPr="003B0695">
        <w:rPr>
          <w:rFonts w:hint="eastAsia"/>
          <w:sz w:val="24"/>
          <w:szCs w:val="24"/>
        </w:rPr>
        <w:t>月在招行武汉分行同业银行部任总经理；自</w:t>
      </w:r>
      <w:r w:rsidRPr="003B0695">
        <w:rPr>
          <w:sz w:val="24"/>
          <w:szCs w:val="24"/>
        </w:rPr>
        <w:t>2008</w:t>
      </w:r>
      <w:r w:rsidRPr="003B0695">
        <w:rPr>
          <w:rFonts w:hint="eastAsia"/>
          <w:sz w:val="24"/>
          <w:szCs w:val="24"/>
        </w:rPr>
        <w:t>年</w:t>
      </w:r>
      <w:r w:rsidRPr="003B0695">
        <w:rPr>
          <w:sz w:val="24"/>
          <w:szCs w:val="24"/>
        </w:rPr>
        <w:t>2</w:t>
      </w:r>
      <w:r w:rsidRPr="003B0695">
        <w:rPr>
          <w:rFonts w:hint="eastAsia"/>
          <w:sz w:val="24"/>
          <w:szCs w:val="24"/>
        </w:rPr>
        <w:t>月加盟平安银行先后任公司业务部总经理助理、产品及交易银行部副总经理，一直负责公司银行产品开发与管理，全面掌握银行产品包括托管业务产品的运作、营销和管理，尤其是对商业银行有关的各项监管政策比较熟悉。</w:t>
      </w:r>
      <w:r w:rsidRPr="003B0695">
        <w:rPr>
          <w:sz w:val="24"/>
          <w:szCs w:val="24"/>
        </w:rPr>
        <w:t>2011</w:t>
      </w:r>
      <w:r w:rsidRPr="003B0695">
        <w:rPr>
          <w:rFonts w:hint="eastAsia"/>
          <w:sz w:val="24"/>
          <w:szCs w:val="24"/>
        </w:rPr>
        <w:t>年</w:t>
      </w:r>
      <w:r w:rsidRPr="003B0695">
        <w:rPr>
          <w:sz w:val="24"/>
          <w:szCs w:val="24"/>
        </w:rPr>
        <w:t>12</w:t>
      </w:r>
      <w:r w:rsidRPr="003B0695">
        <w:rPr>
          <w:rFonts w:hint="eastAsia"/>
          <w:sz w:val="24"/>
          <w:szCs w:val="24"/>
        </w:rPr>
        <w:t>月任平安银行资产托管部副总经理；</w:t>
      </w:r>
      <w:r w:rsidRPr="003B0695">
        <w:rPr>
          <w:sz w:val="24"/>
          <w:szCs w:val="24"/>
        </w:rPr>
        <w:t>2013</w:t>
      </w:r>
      <w:r w:rsidRPr="003B0695">
        <w:rPr>
          <w:rFonts w:hint="eastAsia"/>
          <w:sz w:val="24"/>
          <w:szCs w:val="24"/>
        </w:rPr>
        <w:t>年</w:t>
      </w:r>
      <w:r w:rsidRPr="003B0695">
        <w:rPr>
          <w:sz w:val="24"/>
          <w:szCs w:val="24"/>
        </w:rPr>
        <w:t>5</w:t>
      </w:r>
      <w:r w:rsidRPr="003B0695">
        <w:rPr>
          <w:rFonts w:hint="eastAsia"/>
          <w:sz w:val="24"/>
          <w:szCs w:val="24"/>
        </w:rPr>
        <w:t>月起任平安银行资产托管事业部副总裁（主持工作）；</w:t>
      </w:r>
      <w:r w:rsidRPr="003B0695">
        <w:rPr>
          <w:sz w:val="24"/>
          <w:szCs w:val="24"/>
        </w:rPr>
        <w:t>2015</w:t>
      </w:r>
      <w:r w:rsidRPr="003B0695">
        <w:rPr>
          <w:rFonts w:hint="eastAsia"/>
          <w:sz w:val="24"/>
          <w:szCs w:val="24"/>
        </w:rPr>
        <w:t>年</w:t>
      </w:r>
      <w:r w:rsidRPr="003B0695">
        <w:rPr>
          <w:sz w:val="24"/>
          <w:szCs w:val="24"/>
        </w:rPr>
        <w:t>3</w:t>
      </w:r>
      <w:r w:rsidRPr="003B0695">
        <w:rPr>
          <w:rFonts w:hint="eastAsia"/>
          <w:sz w:val="24"/>
          <w:szCs w:val="24"/>
        </w:rPr>
        <w:t>月</w:t>
      </w:r>
      <w:r w:rsidRPr="003B0695">
        <w:rPr>
          <w:sz w:val="24"/>
          <w:szCs w:val="24"/>
        </w:rPr>
        <w:t>5</w:t>
      </w:r>
      <w:r w:rsidRPr="003B0695">
        <w:rPr>
          <w:rFonts w:hint="eastAsia"/>
          <w:sz w:val="24"/>
          <w:szCs w:val="24"/>
        </w:rPr>
        <w:t>日起任平安银行资产托管事业部总裁。</w:t>
      </w:r>
    </w:p>
    <w:p w14:paraId="488AC321" w14:textId="77777777" w:rsidR="0035714E" w:rsidRPr="003B0695" w:rsidRDefault="0035714E">
      <w:pPr>
        <w:spacing w:line="360" w:lineRule="auto"/>
        <w:ind w:firstLineChars="200" w:firstLine="480"/>
        <w:rPr>
          <w:sz w:val="24"/>
          <w:szCs w:val="24"/>
        </w:rPr>
      </w:pPr>
      <w:r w:rsidRPr="003B0695">
        <w:rPr>
          <w:sz w:val="24"/>
          <w:szCs w:val="24"/>
        </w:rPr>
        <w:t>3</w:t>
      </w:r>
      <w:r w:rsidRPr="003B0695">
        <w:rPr>
          <w:rFonts w:hint="eastAsia"/>
          <w:sz w:val="24"/>
          <w:szCs w:val="24"/>
        </w:rPr>
        <w:t>、基金托管业务经营情况</w:t>
      </w:r>
    </w:p>
    <w:p w14:paraId="0E6CB7C6" w14:textId="77777777" w:rsidR="0035714E" w:rsidRPr="003B0695" w:rsidRDefault="0035714E">
      <w:pPr>
        <w:spacing w:line="360" w:lineRule="auto"/>
        <w:ind w:firstLineChars="200" w:firstLine="480"/>
        <w:rPr>
          <w:sz w:val="24"/>
          <w:szCs w:val="24"/>
        </w:rPr>
      </w:pPr>
      <w:r w:rsidRPr="003B0695">
        <w:rPr>
          <w:sz w:val="24"/>
          <w:szCs w:val="24"/>
        </w:rPr>
        <w:t>2008</w:t>
      </w:r>
      <w:r w:rsidRPr="003B0695">
        <w:rPr>
          <w:rFonts w:hint="eastAsia"/>
          <w:sz w:val="24"/>
          <w:szCs w:val="24"/>
        </w:rPr>
        <w:t>年</w:t>
      </w:r>
      <w:r w:rsidRPr="003B0695">
        <w:rPr>
          <w:sz w:val="24"/>
          <w:szCs w:val="24"/>
        </w:rPr>
        <w:t>8</w:t>
      </w:r>
      <w:r w:rsidRPr="003B0695">
        <w:rPr>
          <w:rFonts w:hint="eastAsia"/>
          <w:sz w:val="24"/>
          <w:szCs w:val="24"/>
        </w:rPr>
        <w:t>月</w:t>
      </w:r>
      <w:r w:rsidRPr="003B0695">
        <w:rPr>
          <w:sz w:val="24"/>
          <w:szCs w:val="24"/>
        </w:rPr>
        <w:t>15</w:t>
      </w:r>
      <w:r w:rsidRPr="003B0695">
        <w:rPr>
          <w:rFonts w:hint="eastAsia"/>
          <w:sz w:val="24"/>
          <w:szCs w:val="24"/>
        </w:rPr>
        <w:t>日获得中国证监会、银监会核准开办证券投资基金托管业务。</w:t>
      </w:r>
    </w:p>
    <w:p w14:paraId="7BD2DC93" w14:textId="77777777" w:rsidR="0035714E" w:rsidRPr="003B0695" w:rsidRDefault="0035714E">
      <w:pPr>
        <w:spacing w:line="360" w:lineRule="auto"/>
        <w:ind w:firstLineChars="200" w:firstLine="480"/>
        <w:rPr>
          <w:sz w:val="24"/>
          <w:szCs w:val="24"/>
        </w:rPr>
      </w:pPr>
      <w:r w:rsidRPr="003B0695">
        <w:rPr>
          <w:rFonts w:hint="eastAsia"/>
          <w:sz w:val="24"/>
          <w:szCs w:val="24"/>
        </w:rPr>
        <w:t>截至</w:t>
      </w:r>
      <w:r w:rsidRPr="003B0695">
        <w:rPr>
          <w:sz w:val="24"/>
          <w:szCs w:val="24"/>
        </w:rPr>
        <w:t>2019</w:t>
      </w:r>
      <w:r w:rsidRPr="003B0695">
        <w:rPr>
          <w:rFonts w:hint="eastAsia"/>
          <w:sz w:val="24"/>
          <w:szCs w:val="24"/>
        </w:rPr>
        <w:t>年</w:t>
      </w:r>
      <w:r w:rsidRPr="003B0695">
        <w:rPr>
          <w:sz w:val="24"/>
          <w:szCs w:val="24"/>
        </w:rPr>
        <w:t>6</w:t>
      </w:r>
      <w:r w:rsidRPr="003B0695">
        <w:rPr>
          <w:rFonts w:hint="eastAsia"/>
          <w:sz w:val="24"/>
          <w:szCs w:val="24"/>
        </w:rPr>
        <w:t>月末，平安银行股份有限公司托管净值规模合计</w:t>
      </w:r>
      <w:r w:rsidRPr="003B0695">
        <w:rPr>
          <w:sz w:val="24"/>
          <w:szCs w:val="24"/>
        </w:rPr>
        <w:t>5.58</w:t>
      </w:r>
      <w:r w:rsidRPr="003B0695">
        <w:rPr>
          <w:rFonts w:hint="eastAsia"/>
          <w:sz w:val="24"/>
          <w:szCs w:val="24"/>
        </w:rPr>
        <w:t>万亿，托管证券投资基金共</w:t>
      </w:r>
      <w:r w:rsidRPr="003B0695">
        <w:rPr>
          <w:sz w:val="24"/>
          <w:szCs w:val="24"/>
        </w:rPr>
        <w:t>113</w:t>
      </w:r>
      <w:r w:rsidRPr="003B0695">
        <w:rPr>
          <w:rFonts w:hint="eastAsia"/>
          <w:sz w:val="24"/>
          <w:szCs w:val="24"/>
        </w:rPr>
        <w:t>只，具体包括华富价值增长灵活配置混合型证券投资基金、华富量子生命力股票型证券投资基金、长信可转债债券型证券投资基金、招商保证金快线货币市场基金、平安日增利货币市场基金、新华鑫益灵活配置混合型证券投资基金、东吴中证可转换债券指数分级证券投资基金、平安财富宝货币市场基金、红塔红土盛世普益灵活配置混合型发起式证券投资基金、新华活期添利货币市场证券投资基金、民生加银优选股票型证券投资基金、新华增盈回报债券型证券投资基金、鹏华安盈宝货币市场基金、平安新鑫先锋混合型证券投资基金、新华万银多元策略灵活配置混合型证券投资基金、中海进取收益灵活配置混合型证券投资基金、东吴移动互联灵活配置混合型证券投资基金、平安智慧中国灵活配置混合型证券投资基金、国金通用鑫新灵活配置混合型证券投资基金（</w:t>
      </w:r>
      <w:r w:rsidRPr="003B0695">
        <w:rPr>
          <w:sz w:val="24"/>
          <w:szCs w:val="24"/>
        </w:rPr>
        <w:t>LOF</w:t>
      </w:r>
      <w:r w:rsidRPr="003B0695">
        <w:rPr>
          <w:rFonts w:hint="eastAsia"/>
          <w:sz w:val="24"/>
          <w:szCs w:val="24"/>
        </w:rPr>
        <w:t>）、嘉合磐石混合型证券投资基金、平安鑫享混合型证券投资基金、广发聚盛灵活配置混合型证券投资基金、鹏华弘安灵活配置混合型证券投资基金、博时裕泰纯债债券型证券投资基金、中海顺鑫保本混合型证券投资基金、东方红睿轩沪港深灵活配置混合型证券投资基金、浙商汇金转型升级灵活配置混合型证券投资基金、广发安泽回报纯债债券型证券投资基金、博时裕景纯债债券型证券投资基金、平安惠盈纯债债券型证券投资基金、长城久源保本混合型证券投资基金、平安安盈保本混合型证券投资基金、嘉实稳盛债券型证券投资基金、长信先锐债券型证券投资基金、华润元大现金通货币市场基金、平安鼎信定期开放债券型证券投资基金、平安鼎泰灵活配置混合型证券投资基金</w:t>
      </w:r>
      <w:r w:rsidRPr="003B0695">
        <w:rPr>
          <w:sz w:val="24"/>
          <w:szCs w:val="24"/>
        </w:rPr>
        <w:t>(LOF)</w:t>
      </w:r>
      <w:r w:rsidRPr="003B0695">
        <w:rPr>
          <w:rFonts w:hint="eastAsia"/>
          <w:sz w:val="24"/>
          <w:szCs w:val="24"/>
        </w:rPr>
        <w:t>、南方荣欢定期开放混合型发起式证券投资基金、长信富平纯债一年定期开放债券型证券投资基金、中海合嘉增强收益债券型证券投资基金、富兰克林国海新活力灵活配置混合型证券投资基金、南方颐元债券型发起式证券投资基金、鹏华弘惠灵活配置混合型证券投资基金、鹏华兴安定期开放灵活配置混合型证券投资基金、西部利得天添利货币市场基金、博时安祺一年定期开放债券型证券投资基金、安信活期宝货币市场基金、广发鑫源灵活配置混合型证券投资基金、平安惠享纯债债券型证券投资基金、广发安悦回报灵活配置混合型证券投资基金、平安惠融纯债债券型证券投资基金、广发沪港深新起点股票型证券投资基金、平安惠金定期开放债券型证券投资基金、博时丰达纯债</w:t>
      </w:r>
      <w:r w:rsidRPr="003B0695">
        <w:rPr>
          <w:sz w:val="24"/>
          <w:szCs w:val="24"/>
        </w:rPr>
        <w:t>6</w:t>
      </w:r>
      <w:r w:rsidRPr="003B0695">
        <w:rPr>
          <w:rFonts w:hint="eastAsia"/>
          <w:sz w:val="24"/>
          <w:szCs w:val="24"/>
        </w:rPr>
        <w:t>个月定期开放债券型发起式证券投资基金、英大睿鑫灵活配置混合型证券投资基金、西部利得新动力灵活配置混合型证券投资基金、平安惠利纯债债券型证券投资基金、长盛盛丰灵活配置混合型证券投资基金、鹏华丰盈债券型证券投资基金、平安惠隆纯债债券型证券投资基金、平安金管家货币市场基金、平安鑫利定期开放灵活配置混合型证券投资基金、华泰柏瑞享利灵活配置混合型证券投资基金、广发汇平一年定期开放债券型证券投资基金、平安中证沪港深高股息精选指数型证券投资基金、前海开源聚财宝货币市场基金、前海开源沪港深隆鑫灵活配置混合型证券投资基金、金鹰添荣纯债债券型证券投资基金、西部利得汇享债券型证券投资基金、鹏华丰玉债券型证券投资基金、华安睿安定期开放混合型证券投资基金、西部利得久安回报灵活配置混合型证券投资基金、广发汇安</w:t>
      </w:r>
      <w:r w:rsidRPr="003B0695">
        <w:rPr>
          <w:sz w:val="24"/>
          <w:szCs w:val="24"/>
        </w:rPr>
        <w:t>18</w:t>
      </w:r>
      <w:r w:rsidRPr="003B0695">
        <w:rPr>
          <w:rFonts w:hint="eastAsia"/>
          <w:sz w:val="24"/>
          <w:szCs w:val="24"/>
        </w:rPr>
        <w:t>个月定期开放债券型证券投资基金、上投摩根岁岁金定期开放债券型证券投资基金、平安转型创新灵活配置混合型证券投资基金、南方和元债券型证券投资基金、兴银消费新趋势灵活配置混合型证券投资基金、南方高元债券型发起式证券投资基金、易方达瑞智灵活配置混合型证券投资基金、平安惠泽纯债债券型证券投资基金、南方智造未来股票型证券投资基金、万家安弘纯债一年定期开放债券型证券投资基金、平安量化先锋混合型发起式证券投资基金、平安沪深</w:t>
      </w:r>
      <w:r w:rsidRPr="003B0695">
        <w:rPr>
          <w:sz w:val="24"/>
          <w:szCs w:val="24"/>
        </w:rPr>
        <w:t>300</w:t>
      </w:r>
      <w:r w:rsidRPr="003B0695">
        <w:rPr>
          <w:rFonts w:hint="eastAsia"/>
          <w:sz w:val="24"/>
          <w:szCs w:val="24"/>
        </w:rPr>
        <w:t>指数量化增强证券投资基金、平安合正定期开放纯债债券型发起式证券投资基金、嘉合磐通债券型证券投资基金、华夏鼎旺三个月定期开放债券型发起式证券投资基金、博时富安纯债</w:t>
      </w:r>
      <w:r w:rsidRPr="003B0695">
        <w:rPr>
          <w:sz w:val="24"/>
          <w:szCs w:val="24"/>
        </w:rPr>
        <w:t>3</w:t>
      </w:r>
      <w:r w:rsidRPr="003B0695">
        <w:rPr>
          <w:rFonts w:hint="eastAsia"/>
          <w:sz w:val="24"/>
          <w:szCs w:val="24"/>
        </w:rPr>
        <w:t>个月定期开放债券型发起式证券投资基金、富荣福鑫灵活配置混合型证券投资基金、富荣福锦混合型证券投资基金、前海开源丰鑫灵活配置混合型证券投资基金、平安中证</w:t>
      </w:r>
      <w:r w:rsidRPr="003B0695">
        <w:rPr>
          <w:sz w:val="24"/>
          <w:szCs w:val="24"/>
        </w:rPr>
        <w:t>500</w:t>
      </w:r>
      <w:r w:rsidRPr="003B0695">
        <w:rPr>
          <w:rFonts w:hint="eastAsia"/>
          <w:sz w:val="24"/>
          <w:szCs w:val="24"/>
        </w:rPr>
        <w:t>交易型开放式指数证券投资基金（</w:t>
      </w:r>
      <w:r w:rsidRPr="003B0695">
        <w:rPr>
          <w:sz w:val="24"/>
          <w:szCs w:val="24"/>
        </w:rPr>
        <w:t>ETF</w:t>
      </w:r>
      <w:r w:rsidRPr="003B0695">
        <w:rPr>
          <w:rFonts w:hint="eastAsia"/>
          <w:sz w:val="24"/>
          <w:szCs w:val="24"/>
        </w:rPr>
        <w:t>）、汇添富鑫成定期开放债券型发起式证券投资基金、平安合韵定期开放纯债债券型发起式证券投资基金、易方达恒安定期开放债券型发起式证券投资基金、中银证券汇享定期开放债券型发起式证券投资基金、平安</w:t>
      </w:r>
      <w:r w:rsidRPr="003B0695">
        <w:rPr>
          <w:sz w:val="24"/>
          <w:szCs w:val="24"/>
        </w:rPr>
        <w:t>MSCI</w:t>
      </w:r>
      <w:r w:rsidRPr="003B0695">
        <w:rPr>
          <w:rFonts w:hint="eastAsia"/>
          <w:sz w:val="24"/>
          <w:szCs w:val="24"/>
        </w:rPr>
        <w:t>中国</w:t>
      </w:r>
      <w:r w:rsidRPr="003B0695">
        <w:rPr>
          <w:sz w:val="24"/>
          <w:szCs w:val="24"/>
        </w:rPr>
        <w:t>A</w:t>
      </w:r>
      <w:r w:rsidRPr="003B0695">
        <w:rPr>
          <w:rFonts w:hint="eastAsia"/>
          <w:sz w:val="24"/>
          <w:szCs w:val="24"/>
        </w:rPr>
        <w:t>股低波动交易型开放式指数证券投资基金（</w:t>
      </w:r>
      <w:r w:rsidRPr="003B0695">
        <w:rPr>
          <w:sz w:val="24"/>
          <w:szCs w:val="24"/>
        </w:rPr>
        <w:t>ETF</w:t>
      </w:r>
      <w:r w:rsidRPr="003B0695">
        <w:rPr>
          <w:rFonts w:hint="eastAsia"/>
          <w:sz w:val="24"/>
          <w:szCs w:val="24"/>
        </w:rPr>
        <w:t>）、平安合悦定期开放债券型发起式证券投资基金、平安中证</w:t>
      </w:r>
      <w:r w:rsidRPr="003B0695">
        <w:rPr>
          <w:sz w:val="24"/>
          <w:szCs w:val="24"/>
        </w:rPr>
        <w:t>500</w:t>
      </w:r>
      <w:r w:rsidRPr="003B0695">
        <w:rPr>
          <w:rFonts w:hint="eastAsia"/>
          <w:sz w:val="24"/>
          <w:szCs w:val="24"/>
        </w:rPr>
        <w:t>交易型开放式指数证券投资基金联接基金、中金瑞祥灵活配置混合型证券投资基金、招商添荣</w:t>
      </w:r>
      <w:r w:rsidRPr="003B0695">
        <w:rPr>
          <w:sz w:val="24"/>
          <w:szCs w:val="24"/>
        </w:rPr>
        <w:t>3</w:t>
      </w:r>
      <w:r w:rsidRPr="003B0695">
        <w:rPr>
          <w:rFonts w:hint="eastAsia"/>
          <w:sz w:val="24"/>
          <w:szCs w:val="24"/>
        </w:rPr>
        <w:t>个月定期开放债券型发起式证券投资基金、平安中证</w:t>
      </w:r>
      <w:r w:rsidRPr="003B0695">
        <w:rPr>
          <w:sz w:val="24"/>
          <w:szCs w:val="24"/>
        </w:rPr>
        <w:t>5-10</w:t>
      </w:r>
      <w:r w:rsidRPr="003B0695">
        <w:rPr>
          <w:rFonts w:hint="eastAsia"/>
          <w:sz w:val="24"/>
          <w:szCs w:val="24"/>
        </w:rPr>
        <w:t>年期国债活跃券交易型开放式指数证券投资基金、平安中债</w:t>
      </w:r>
      <w:r w:rsidRPr="003B0695">
        <w:rPr>
          <w:sz w:val="24"/>
          <w:szCs w:val="24"/>
        </w:rPr>
        <w:t>-</w:t>
      </w:r>
      <w:r w:rsidRPr="003B0695">
        <w:rPr>
          <w:rFonts w:hint="eastAsia"/>
          <w:sz w:val="24"/>
          <w:szCs w:val="24"/>
        </w:rPr>
        <w:t>中高等级公司债利差因子交易型开放式指数证券投资基金、平安季添盈三个月定期开放债券型证券投资基金、人保鑫泽纯债债券型证券投资基金、长江量化匠心甄选股票型证券投资基金、华夏中债</w:t>
      </w:r>
      <w:r w:rsidRPr="003B0695">
        <w:rPr>
          <w:sz w:val="24"/>
          <w:szCs w:val="24"/>
        </w:rPr>
        <w:t>1-3</w:t>
      </w:r>
      <w:r w:rsidRPr="003B0695">
        <w:rPr>
          <w:rFonts w:hint="eastAsia"/>
          <w:sz w:val="24"/>
          <w:szCs w:val="24"/>
        </w:rPr>
        <w:t>年政策性金融债指数证券投资基金、兴业养老目标日期</w:t>
      </w:r>
      <w:r w:rsidRPr="003B0695">
        <w:rPr>
          <w:sz w:val="24"/>
          <w:szCs w:val="24"/>
        </w:rPr>
        <w:t>2035</w:t>
      </w:r>
      <w:r w:rsidRPr="003B0695">
        <w:rPr>
          <w:rFonts w:hint="eastAsia"/>
          <w:sz w:val="24"/>
          <w:szCs w:val="24"/>
        </w:rPr>
        <w:t>三年持有期混合型发起式基金中基金（</w:t>
      </w:r>
      <w:r w:rsidRPr="003B0695">
        <w:rPr>
          <w:sz w:val="24"/>
          <w:szCs w:val="24"/>
        </w:rPr>
        <w:t>FOF</w:t>
      </w:r>
      <w:r w:rsidRPr="003B0695">
        <w:rPr>
          <w:rFonts w:hint="eastAsia"/>
          <w:sz w:val="24"/>
          <w:szCs w:val="24"/>
        </w:rPr>
        <w:t>）、诺德策略精选混合型证券投资基金、国泰瑞安三个月定期开放债券型发起式证券投资基金、西部利得添盈短债债券型证券投资基金、华安安平</w:t>
      </w:r>
      <w:r w:rsidRPr="003B0695">
        <w:rPr>
          <w:sz w:val="24"/>
          <w:szCs w:val="24"/>
        </w:rPr>
        <w:t>6</w:t>
      </w:r>
      <w:r w:rsidRPr="003B0695">
        <w:rPr>
          <w:rFonts w:hint="eastAsia"/>
          <w:sz w:val="24"/>
          <w:szCs w:val="24"/>
        </w:rPr>
        <w:t>个月定期开放债券型发起式证券投资基金。</w:t>
      </w:r>
    </w:p>
    <w:p w14:paraId="6364F5B3" w14:textId="77777777" w:rsidR="0035714E" w:rsidRPr="003B0695" w:rsidRDefault="0035714E">
      <w:pPr>
        <w:spacing w:line="360" w:lineRule="auto"/>
        <w:ind w:firstLineChars="200" w:firstLine="480"/>
        <w:rPr>
          <w:sz w:val="24"/>
          <w:szCs w:val="24"/>
        </w:rPr>
      </w:pPr>
      <w:r w:rsidRPr="003B0695">
        <w:rPr>
          <w:rFonts w:hint="eastAsia"/>
          <w:sz w:val="24"/>
          <w:szCs w:val="24"/>
        </w:rPr>
        <w:t>二、基金托管人的内部风险控制制度说明</w:t>
      </w:r>
    </w:p>
    <w:p w14:paraId="3332CF6F" w14:textId="77777777" w:rsidR="0035714E" w:rsidRPr="003B0695" w:rsidRDefault="0035714E">
      <w:pPr>
        <w:spacing w:line="360" w:lineRule="auto"/>
        <w:ind w:firstLineChars="200" w:firstLine="480"/>
        <w:rPr>
          <w:sz w:val="24"/>
          <w:szCs w:val="24"/>
        </w:rPr>
      </w:pPr>
      <w:r w:rsidRPr="003B0695">
        <w:rPr>
          <w:sz w:val="24"/>
          <w:szCs w:val="24"/>
        </w:rPr>
        <w:t>1</w:t>
      </w:r>
      <w:r w:rsidRPr="003B0695">
        <w:rPr>
          <w:rFonts w:hint="eastAsia"/>
          <w:sz w:val="24"/>
          <w:szCs w:val="24"/>
        </w:rPr>
        <w:t>、内部控制目标</w:t>
      </w:r>
    </w:p>
    <w:p w14:paraId="3F4CB562" w14:textId="77777777" w:rsidR="0035714E" w:rsidRPr="003B0695" w:rsidRDefault="0035714E">
      <w:pPr>
        <w:spacing w:line="360" w:lineRule="auto"/>
        <w:ind w:firstLineChars="200" w:firstLine="480"/>
        <w:rPr>
          <w:sz w:val="24"/>
          <w:szCs w:val="24"/>
        </w:rPr>
      </w:pPr>
      <w:r w:rsidRPr="003B0695">
        <w:rPr>
          <w:rFonts w:hint="eastAsia"/>
          <w:sz w:val="24"/>
          <w:szCs w:val="24"/>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p>
    <w:p w14:paraId="7CD74531" w14:textId="77777777" w:rsidR="0035714E" w:rsidRPr="003B0695" w:rsidRDefault="0035714E">
      <w:pPr>
        <w:spacing w:line="360" w:lineRule="auto"/>
        <w:ind w:firstLineChars="200" w:firstLine="480"/>
        <w:rPr>
          <w:sz w:val="24"/>
          <w:szCs w:val="24"/>
        </w:rPr>
      </w:pPr>
      <w:r w:rsidRPr="003B0695">
        <w:rPr>
          <w:sz w:val="24"/>
          <w:szCs w:val="24"/>
        </w:rPr>
        <w:t>2</w:t>
      </w:r>
      <w:r w:rsidRPr="003B0695">
        <w:rPr>
          <w:rFonts w:hint="eastAsia"/>
          <w:sz w:val="24"/>
          <w:szCs w:val="24"/>
        </w:rPr>
        <w:t>、内部控制组织结构</w:t>
      </w:r>
    </w:p>
    <w:p w14:paraId="69866BC6" w14:textId="77777777" w:rsidR="0035714E" w:rsidRPr="003B0695" w:rsidRDefault="0035714E">
      <w:pPr>
        <w:spacing w:line="360" w:lineRule="auto"/>
        <w:ind w:firstLineChars="200" w:firstLine="480"/>
        <w:rPr>
          <w:sz w:val="24"/>
          <w:szCs w:val="24"/>
        </w:rPr>
      </w:pPr>
      <w:r w:rsidRPr="003B0695">
        <w:rPr>
          <w:rFonts w:hint="eastAsia"/>
          <w:sz w:val="24"/>
          <w:szCs w:val="24"/>
        </w:rPr>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p>
    <w:p w14:paraId="64E17840" w14:textId="77777777" w:rsidR="0035714E" w:rsidRPr="003B0695" w:rsidRDefault="0035714E">
      <w:pPr>
        <w:spacing w:line="360" w:lineRule="auto"/>
        <w:ind w:firstLineChars="200" w:firstLine="480"/>
        <w:rPr>
          <w:sz w:val="24"/>
          <w:szCs w:val="24"/>
        </w:rPr>
      </w:pPr>
      <w:r w:rsidRPr="003B0695">
        <w:rPr>
          <w:sz w:val="24"/>
          <w:szCs w:val="24"/>
        </w:rPr>
        <w:t>3</w:t>
      </w:r>
      <w:r w:rsidRPr="003B0695">
        <w:rPr>
          <w:rFonts w:hint="eastAsia"/>
          <w:sz w:val="24"/>
          <w:szCs w:val="24"/>
        </w:rPr>
        <w:t>、内部控制制度及措施</w:t>
      </w:r>
    </w:p>
    <w:p w14:paraId="38CF099D" w14:textId="77777777" w:rsidR="0035714E" w:rsidRPr="003B0695" w:rsidRDefault="0035714E">
      <w:pPr>
        <w:spacing w:line="360" w:lineRule="auto"/>
        <w:ind w:firstLineChars="200" w:firstLine="480"/>
        <w:rPr>
          <w:sz w:val="24"/>
          <w:szCs w:val="24"/>
        </w:rPr>
      </w:pPr>
      <w:r w:rsidRPr="003B0695">
        <w:rPr>
          <w:rFonts w:hint="eastAsia"/>
          <w:sz w:val="24"/>
          <w:szCs w:val="24"/>
        </w:rPr>
        <w:t>资产托管事业部具备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79B0A81E" w14:textId="77777777" w:rsidR="0035714E" w:rsidRPr="003B0695" w:rsidRDefault="0035714E">
      <w:pPr>
        <w:spacing w:line="360" w:lineRule="auto"/>
        <w:ind w:firstLineChars="200" w:firstLine="480"/>
        <w:rPr>
          <w:sz w:val="24"/>
          <w:szCs w:val="24"/>
        </w:rPr>
      </w:pPr>
      <w:r w:rsidRPr="003B0695">
        <w:rPr>
          <w:rFonts w:hint="eastAsia"/>
          <w:sz w:val="24"/>
          <w:szCs w:val="24"/>
        </w:rPr>
        <w:t>三、基金托管人对基金管理人运作基金进行监督的方法和程序</w:t>
      </w:r>
    </w:p>
    <w:p w14:paraId="092E902C" w14:textId="77777777" w:rsidR="0035714E" w:rsidRPr="003B0695" w:rsidRDefault="0035714E">
      <w:pPr>
        <w:spacing w:line="360" w:lineRule="auto"/>
        <w:ind w:firstLineChars="200" w:firstLine="480"/>
        <w:rPr>
          <w:sz w:val="24"/>
          <w:szCs w:val="24"/>
        </w:rPr>
      </w:pPr>
      <w:r w:rsidRPr="003B0695">
        <w:rPr>
          <w:sz w:val="24"/>
          <w:szCs w:val="24"/>
        </w:rPr>
        <w:t>1</w:t>
      </w:r>
      <w:r w:rsidRPr="003B0695">
        <w:rPr>
          <w:rFonts w:hint="eastAsia"/>
          <w:sz w:val="24"/>
          <w:szCs w:val="24"/>
        </w:rPr>
        <w:t>、监督方法</w:t>
      </w:r>
    </w:p>
    <w:p w14:paraId="5A5D9278" w14:textId="77777777" w:rsidR="0035714E" w:rsidRPr="003B0695" w:rsidRDefault="0035714E">
      <w:pPr>
        <w:spacing w:line="360" w:lineRule="auto"/>
        <w:ind w:firstLineChars="200" w:firstLine="480"/>
        <w:rPr>
          <w:sz w:val="24"/>
          <w:szCs w:val="24"/>
        </w:rPr>
      </w:pPr>
      <w:r w:rsidRPr="003B0695">
        <w:rPr>
          <w:rFonts w:hint="eastAsia"/>
          <w:sz w:val="24"/>
          <w:szCs w:val="24"/>
        </w:rPr>
        <w:t>依照《基金法》及其配套法规和基金合同的约定，监督所托管基金的投资运作。利用行业普遍使用的“资产托管业务系统——监控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14:paraId="52C8DF0F" w14:textId="77777777" w:rsidR="0035714E" w:rsidRPr="003B0695" w:rsidRDefault="0035714E">
      <w:pPr>
        <w:spacing w:line="360" w:lineRule="auto"/>
        <w:ind w:firstLineChars="200" w:firstLine="480"/>
        <w:rPr>
          <w:sz w:val="24"/>
          <w:szCs w:val="24"/>
        </w:rPr>
      </w:pPr>
      <w:r w:rsidRPr="003B0695">
        <w:rPr>
          <w:sz w:val="24"/>
          <w:szCs w:val="24"/>
        </w:rPr>
        <w:t>2</w:t>
      </w:r>
      <w:r w:rsidRPr="003B0695">
        <w:rPr>
          <w:rFonts w:hint="eastAsia"/>
          <w:sz w:val="24"/>
          <w:szCs w:val="24"/>
        </w:rPr>
        <w:t>、监督流程</w:t>
      </w:r>
    </w:p>
    <w:p w14:paraId="7F2217A4" w14:textId="77777777" w:rsidR="0035714E" w:rsidRPr="003B0695" w:rsidRDefault="0035714E">
      <w:pPr>
        <w:spacing w:line="360" w:lineRule="auto"/>
        <w:ind w:firstLineChars="200" w:firstLine="480"/>
        <w:rPr>
          <w:sz w:val="24"/>
          <w:szCs w:val="24"/>
        </w:rPr>
      </w:pPr>
      <w:r w:rsidRPr="003B0695">
        <w:rPr>
          <w:rFonts w:hint="eastAsia"/>
          <w:sz w:val="24"/>
          <w:szCs w:val="24"/>
        </w:rPr>
        <w:t>（</w:t>
      </w:r>
      <w:r w:rsidRPr="003B0695">
        <w:rPr>
          <w:sz w:val="24"/>
          <w:szCs w:val="24"/>
        </w:rPr>
        <w:t>1</w:t>
      </w:r>
      <w:r w:rsidRPr="003B0695">
        <w:rPr>
          <w:rFonts w:hint="eastAsia"/>
          <w:sz w:val="24"/>
          <w:szCs w:val="24"/>
        </w:rPr>
        <w:t>）每工作日按时通过监控子系统，对各基金投资运作比例控制指标进行例行监控，发现投资比例超标等异常情况，向基金管理人发出书面通知，与基金管理人进行情况核实，督促其纠正，并及时报告中国证监会。</w:t>
      </w:r>
    </w:p>
    <w:p w14:paraId="59F1DC92" w14:textId="77777777" w:rsidR="0035714E" w:rsidRPr="003B0695" w:rsidRDefault="0035714E">
      <w:pPr>
        <w:spacing w:line="360" w:lineRule="auto"/>
        <w:ind w:firstLineChars="200" w:firstLine="480"/>
        <w:rPr>
          <w:sz w:val="24"/>
          <w:szCs w:val="24"/>
        </w:rPr>
      </w:pPr>
      <w:r w:rsidRPr="003B0695">
        <w:rPr>
          <w:rFonts w:hint="eastAsia"/>
          <w:sz w:val="24"/>
          <w:szCs w:val="24"/>
        </w:rPr>
        <w:t>（</w:t>
      </w:r>
      <w:r w:rsidRPr="003B0695">
        <w:rPr>
          <w:sz w:val="24"/>
          <w:szCs w:val="24"/>
        </w:rPr>
        <w:t>2</w:t>
      </w:r>
      <w:r w:rsidRPr="003B0695">
        <w:rPr>
          <w:rFonts w:hint="eastAsia"/>
          <w:sz w:val="24"/>
          <w:szCs w:val="24"/>
        </w:rPr>
        <w:t>）收到基金管理人的投资指令后，对涉及各基金的投资范围、投资对象及交易对手等内容进行合法合规性监督。</w:t>
      </w:r>
    </w:p>
    <w:p w14:paraId="2EA7BFC1" w14:textId="77777777" w:rsidR="0035714E" w:rsidRPr="003B0695" w:rsidRDefault="0035714E">
      <w:pPr>
        <w:spacing w:line="360" w:lineRule="auto"/>
        <w:ind w:firstLineChars="200" w:firstLine="480"/>
        <w:rPr>
          <w:sz w:val="24"/>
          <w:szCs w:val="24"/>
        </w:rPr>
      </w:pPr>
      <w:r w:rsidRPr="003B0695">
        <w:rPr>
          <w:rFonts w:hint="eastAsia"/>
          <w:sz w:val="24"/>
          <w:szCs w:val="24"/>
        </w:rPr>
        <w:t>（</w:t>
      </w:r>
      <w:r w:rsidRPr="003B0695">
        <w:rPr>
          <w:sz w:val="24"/>
          <w:szCs w:val="24"/>
        </w:rPr>
        <w:t>3</w:t>
      </w:r>
      <w:r w:rsidRPr="003B0695">
        <w:rPr>
          <w:rFonts w:hint="eastAsia"/>
          <w:sz w:val="24"/>
          <w:szCs w:val="24"/>
        </w:rPr>
        <w:t>）根据基金投资运作监督情况，定期编写基金投资运作监督报告，对各基金投资运作的合法合规性、投资独立性和风格显著性等方面进行评价，报送中国证监会。</w:t>
      </w:r>
    </w:p>
    <w:p w14:paraId="4571E0D3" w14:textId="5303F898" w:rsidR="00F5761D" w:rsidRPr="003B0695" w:rsidRDefault="0035714E">
      <w:pPr>
        <w:adjustRightInd/>
        <w:spacing w:line="360" w:lineRule="auto"/>
        <w:ind w:firstLineChars="200" w:firstLine="480"/>
        <w:textAlignment w:val="auto"/>
        <w:rPr>
          <w:sz w:val="24"/>
        </w:rPr>
      </w:pPr>
      <w:r w:rsidRPr="003B0695">
        <w:rPr>
          <w:rFonts w:hint="eastAsia"/>
          <w:sz w:val="24"/>
          <w:szCs w:val="24"/>
        </w:rPr>
        <w:t>（</w:t>
      </w:r>
      <w:r w:rsidRPr="003B0695">
        <w:rPr>
          <w:sz w:val="24"/>
          <w:szCs w:val="24"/>
        </w:rPr>
        <w:t>4</w:t>
      </w:r>
      <w:r w:rsidRPr="003B0695">
        <w:rPr>
          <w:rFonts w:hint="eastAsia"/>
          <w:sz w:val="24"/>
          <w:szCs w:val="24"/>
        </w:rPr>
        <w:t>）通过技术或非技术手段发现基金涉嫌违规交易，电话或书面要求管理人进行解释或举证，并及时报告中国证监会。</w:t>
      </w:r>
    </w:p>
    <w:p w14:paraId="374582D3" w14:textId="77777777" w:rsidR="001C1484" w:rsidRPr="003B0695" w:rsidRDefault="001C1484">
      <w:pPr>
        <w:pStyle w:val="1"/>
        <w:jc w:val="center"/>
        <w:rPr>
          <w:rStyle w:val="read"/>
          <w:sz w:val="24"/>
          <w:szCs w:val="21"/>
          <w:shd w:val="pct10" w:color="auto" w:fill="FFFFFF"/>
        </w:rPr>
      </w:pPr>
      <w:bookmarkStart w:id="32" w:name="_Toc85015870"/>
      <w:bookmarkStart w:id="33" w:name="_Toc85015657"/>
      <w:bookmarkStart w:id="34" w:name="_Toc63780309"/>
      <w:r w:rsidRPr="003B0695">
        <w:rPr>
          <w:rStyle w:val="read"/>
          <w:rFonts w:hint="eastAsia"/>
          <w:sz w:val="24"/>
          <w:szCs w:val="21"/>
        </w:rPr>
        <w:t>五、相关服务机构</w:t>
      </w:r>
      <w:bookmarkEnd w:id="32"/>
      <w:bookmarkEnd w:id="33"/>
      <w:bookmarkEnd w:id="34"/>
    </w:p>
    <w:p w14:paraId="00B89C64" w14:textId="611B27E6" w:rsidR="001C1484" w:rsidRPr="003B0695" w:rsidRDefault="001C1484">
      <w:pPr>
        <w:spacing w:line="360" w:lineRule="auto"/>
        <w:rPr>
          <w:sz w:val="24"/>
          <w:szCs w:val="21"/>
        </w:rPr>
      </w:pPr>
      <w:r w:rsidRPr="003B0695">
        <w:rPr>
          <w:rFonts w:hint="eastAsia"/>
          <w:sz w:val="24"/>
          <w:szCs w:val="21"/>
        </w:rPr>
        <w:t>一、基金销售机构：</w:t>
      </w:r>
      <w:r w:rsidR="004608DF" w:rsidRPr="003B0695">
        <w:rPr>
          <w:sz w:val="24"/>
          <w:szCs w:val="21"/>
        </w:rPr>
        <w:t xml:space="preserve"> </w:t>
      </w:r>
    </w:p>
    <w:p w14:paraId="51F0B5C6" w14:textId="5DDB5300" w:rsidR="000E7D05" w:rsidRPr="003B0695" w:rsidRDefault="000E7D05">
      <w:pPr>
        <w:spacing w:line="360" w:lineRule="auto"/>
        <w:ind w:firstLineChars="200" w:firstLine="480"/>
        <w:rPr>
          <w:sz w:val="24"/>
          <w:szCs w:val="24"/>
        </w:rPr>
      </w:pPr>
      <w:r w:rsidRPr="003B0695">
        <w:rPr>
          <w:sz w:val="24"/>
          <w:szCs w:val="24"/>
        </w:rPr>
        <w:t>1</w:t>
      </w:r>
      <w:r w:rsidRPr="003B0695">
        <w:rPr>
          <w:rFonts w:hint="eastAsia"/>
          <w:sz w:val="24"/>
          <w:szCs w:val="24"/>
        </w:rPr>
        <w:t>、网下现金</w:t>
      </w:r>
      <w:r w:rsidR="00662990" w:rsidRPr="003B0695">
        <w:rPr>
          <w:rFonts w:hint="eastAsia"/>
          <w:sz w:val="24"/>
          <w:szCs w:val="24"/>
        </w:rPr>
        <w:t>和网下股票</w:t>
      </w:r>
      <w:r w:rsidRPr="003B0695">
        <w:rPr>
          <w:rFonts w:hint="eastAsia"/>
          <w:sz w:val="24"/>
          <w:szCs w:val="24"/>
        </w:rPr>
        <w:t>发售直销机构</w:t>
      </w:r>
    </w:p>
    <w:p w14:paraId="1B1D76F5" w14:textId="77777777" w:rsidR="000E7D05" w:rsidRPr="003B0695" w:rsidRDefault="000E7D05">
      <w:pPr>
        <w:spacing w:line="360" w:lineRule="auto"/>
        <w:ind w:firstLineChars="200" w:firstLine="480"/>
        <w:rPr>
          <w:sz w:val="24"/>
          <w:szCs w:val="24"/>
        </w:rPr>
      </w:pPr>
      <w:r w:rsidRPr="003B0695">
        <w:rPr>
          <w:rFonts w:hint="eastAsia"/>
          <w:sz w:val="24"/>
          <w:szCs w:val="24"/>
        </w:rPr>
        <w:t>名称：上投摩根基金管理有限公司</w:t>
      </w:r>
      <w:r w:rsidRPr="003B0695">
        <w:rPr>
          <w:sz w:val="24"/>
          <w:szCs w:val="24"/>
        </w:rPr>
        <w:t xml:space="preserve"> </w:t>
      </w:r>
    </w:p>
    <w:p w14:paraId="5469434F" w14:textId="77777777" w:rsidR="000E7D05" w:rsidRPr="003B0695" w:rsidRDefault="000E7D05">
      <w:pPr>
        <w:spacing w:line="360" w:lineRule="auto"/>
        <w:ind w:firstLineChars="200" w:firstLine="480"/>
        <w:rPr>
          <w:sz w:val="24"/>
          <w:szCs w:val="24"/>
        </w:rPr>
      </w:pPr>
      <w:r w:rsidRPr="003B0695">
        <w:rPr>
          <w:rFonts w:hint="eastAsia"/>
          <w:sz w:val="24"/>
          <w:szCs w:val="24"/>
        </w:rPr>
        <w:t>住所：中国（上海）自由贸易试验区富城路</w:t>
      </w:r>
      <w:r w:rsidRPr="003B0695">
        <w:rPr>
          <w:sz w:val="24"/>
          <w:szCs w:val="24"/>
        </w:rPr>
        <w:t>99</w:t>
      </w:r>
      <w:r w:rsidRPr="003B0695">
        <w:rPr>
          <w:rFonts w:hint="eastAsia"/>
          <w:sz w:val="24"/>
          <w:szCs w:val="24"/>
        </w:rPr>
        <w:t>号震旦国际大楼</w:t>
      </w:r>
      <w:r w:rsidRPr="003B0695">
        <w:rPr>
          <w:sz w:val="24"/>
          <w:szCs w:val="24"/>
        </w:rPr>
        <w:t>25</w:t>
      </w:r>
      <w:r w:rsidRPr="003B0695">
        <w:rPr>
          <w:rFonts w:hint="eastAsia"/>
          <w:sz w:val="24"/>
          <w:szCs w:val="24"/>
        </w:rPr>
        <w:t>层</w:t>
      </w:r>
    </w:p>
    <w:p w14:paraId="65481147" w14:textId="77777777" w:rsidR="000E7D05" w:rsidRPr="003B0695" w:rsidRDefault="000E7D05">
      <w:pPr>
        <w:spacing w:line="360" w:lineRule="auto"/>
        <w:ind w:firstLineChars="200" w:firstLine="480"/>
        <w:rPr>
          <w:sz w:val="24"/>
          <w:szCs w:val="24"/>
        </w:rPr>
      </w:pPr>
      <w:r w:rsidRPr="003B0695">
        <w:rPr>
          <w:rFonts w:hint="eastAsia"/>
          <w:sz w:val="24"/>
          <w:szCs w:val="24"/>
        </w:rPr>
        <w:t>办公地址：中国（上海）自由贸易试验区富城路</w:t>
      </w:r>
      <w:r w:rsidRPr="003B0695">
        <w:rPr>
          <w:sz w:val="24"/>
          <w:szCs w:val="24"/>
        </w:rPr>
        <w:t>99</w:t>
      </w:r>
      <w:r w:rsidRPr="003B0695">
        <w:rPr>
          <w:rFonts w:hint="eastAsia"/>
          <w:sz w:val="24"/>
          <w:szCs w:val="24"/>
        </w:rPr>
        <w:t>号震旦国际大楼</w:t>
      </w:r>
      <w:r w:rsidRPr="003B0695">
        <w:rPr>
          <w:sz w:val="24"/>
          <w:szCs w:val="24"/>
        </w:rPr>
        <w:t>25</w:t>
      </w:r>
      <w:r w:rsidRPr="003B0695">
        <w:rPr>
          <w:rFonts w:hint="eastAsia"/>
          <w:sz w:val="24"/>
          <w:szCs w:val="24"/>
        </w:rPr>
        <w:t>层</w:t>
      </w:r>
    </w:p>
    <w:p w14:paraId="18CBB9FF" w14:textId="77777777" w:rsidR="000E7D05" w:rsidRPr="003B0695" w:rsidRDefault="000E7D05">
      <w:pPr>
        <w:spacing w:line="360" w:lineRule="auto"/>
        <w:ind w:firstLineChars="200" w:firstLine="480"/>
        <w:rPr>
          <w:sz w:val="24"/>
          <w:szCs w:val="24"/>
        </w:rPr>
      </w:pPr>
      <w:r w:rsidRPr="003B0695">
        <w:rPr>
          <w:rFonts w:hint="eastAsia"/>
          <w:sz w:val="24"/>
          <w:szCs w:val="24"/>
        </w:rPr>
        <w:t>法定代表人：陈兵</w:t>
      </w:r>
    </w:p>
    <w:p w14:paraId="68BBB98B" w14:textId="77777777" w:rsidR="009437D6" w:rsidRPr="003B0695" w:rsidRDefault="009437D6">
      <w:pPr>
        <w:spacing w:line="360" w:lineRule="auto"/>
        <w:ind w:firstLineChars="200" w:firstLine="480"/>
        <w:rPr>
          <w:sz w:val="24"/>
          <w:szCs w:val="24"/>
        </w:rPr>
      </w:pPr>
      <w:r w:rsidRPr="003B0695">
        <w:rPr>
          <w:rFonts w:hint="eastAsia"/>
          <w:sz w:val="24"/>
          <w:szCs w:val="24"/>
        </w:rPr>
        <w:t>理财中心电话：</w:t>
      </w:r>
      <w:r w:rsidRPr="003B0695">
        <w:rPr>
          <w:sz w:val="24"/>
          <w:szCs w:val="24"/>
        </w:rPr>
        <w:t>400 889 4888</w:t>
      </w:r>
    </w:p>
    <w:p w14:paraId="04C9EF54" w14:textId="77777777" w:rsidR="009437D6" w:rsidRPr="003B0695" w:rsidRDefault="009437D6">
      <w:pPr>
        <w:spacing w:line="360" w:lineRule="auto"/>
        <w:ind w:firstLineChars="200" w:firstLine="480"/>
        <w:rPr>
          <w:sz w:val="24"/>
          <w:szCs w:val="24"/>
        </w:rPr>
      </w:pPr>
      <w:r w:rsidRPr="003B0695">
        <w:rPr>
          <w:rFonts w:hint="eastAsia"/>
          <w:sz w:val="24"/>
          <w:szCs w:val="24"/>
        </w:rPr>
        <w:t>传真：（</w:t>
      </w:r>
      <w:r w:rsidRPr="003B0695">
        <w:rPr>
          <w:sz w:val="24"/>
          <w:szCs w:val="24"/>
        </w:rPr>
        <w:t>021</w:t>
      </w:r>
      <w:r w:rsidRPr="003B0695">
        <w:rPr>
          <w:rFonts w:hint="eastAsia"/>
          <w:sz w:val="24"/>
          <w:szCs w:val="24"/>
        </w:rPr>
        <w:t>）</w:t>
      </w:r>
      <w:r w:rsidRPr="003B0695">
        <w:rPr>
          <w:sz w:val="24"/>
          <w:szCs w:val="24"/>
        </w:rPr>
        <w:t>68881190</w:t>
      </w:r>
    </w:p>
    <w:p w14:paraId="6BC3197F" w14:textId="53FCB55D" w:rsidR="009437D6" w:rsidRPr="003B0695" w:rsidRDefault="009437D6">
      <w:pPr>
        <w:spacing w:line="360" w:lineRule="auto"/>
        <w:ind w:firstLineChars="200" w:firstLine="480"/>
        <w:rPr>
          <w:rStyle w:val="a9"/>
          <w:sz w:val="24"/>
          <w:szCs w:val="24"/>
        </w:rPr>
      </w:pPr>
      <w:r w:rsidRPr="003B0695">
        <w:rPr>
          <w:rFonts w:hint="eastAsia"/>
          <w:sz w:val="24"/>
          <w:szCs w:val="24"/>
        </w:rPr>
        <w:t>公司网址：</w:t>
      </w:r>
      <w:hyperlink r:id="rId21" w:history="1">
        <w:r w:rsidRPr="003B0695">
          <w:rPr>
            <w:rStyle w:val="a9"/>
            <w:sz w:val="24"/>
            <w:szCs w:val="24"/>
          </w:rPr>
          <w:t>www.cifm.com</w:t>
        </w:r>
      </w:hyperlink>
    </w:p>
    <w:p w14:paraId="6FF9D53B" w14:textId="01A35F80" w:rsidR="00662990" w:rsidRPr="003B0695" w:rsidRDefault="00662990" w:rsidP="00662990">
      <w:pPr>
        <w:spacing w:line="360" w:lineRule="auto"/>
        <w:ind w:firstLineChars="200" w:firstLine="480"/>
        <w:rPr>
          <w:sz w:val="24"/>
        </w:rPr>
      </w:pPr>
      <w:r w:rsidRPr="003B0695">
        <w:rPr>
          <w:sz w:val="24"/>
        </w:rPr>
        <w:t>2</w:t>
      </w:r>
      <w:r w:rsidRPr="003B0695">
        <w:rPr>
          <w:rFonts w:hint="eastAsia"/>
          <w:sz w:val="24"/>
        </w:rPr>
        <w:t>、基金发售协调人：</w:t>
      </w:r>
    </w:p>
    <w:p w14:paraId="5E762BAC" w14:textId="77777777" w:rsidR="00662990" w:rsidRPr="003B0695" w:rsidRDefault="00662990" w:rsidP="00662990">
      <w:pPr>
        <w:spacing w:line="360" w:lineRule="auto"/>
        <w:ind w:firstLineChars="200" w:firstLine="480"/>
        <w:rPr>
          <w:sz w:val="24"/>
        </w:rPr>
      </w:pPr>
      <w:r w:rsidRPr="003B0695">
        <w:rPr>
          <w:rFonts w:hint="eastAsia"/>
          <w:sz w:val="24"/>
        </w:rPr>
        <w:t>国泰君安证券股份有限公司</w:t>
      </w:r>
    </w:p>
    <w:p w14:paraId="76764D68" w14:textId="77777777" w:rsidR="00662990" w:rsidRPr="003B0695" w:rsidRDefault="00662990" w:rsidP="00662990">
      <w:pPr>
        <w:spacing w:line="360" w:lineRule="auto"/>
        <w:ind w:firstLineChars="200" w:firstLine="480"/>
        <w:rPr>
          <w:sz w:val="24"/>
        </w:rPr>
      </w:pPr>
      <w:r w:rsidRPr="003B0695">
        <w:rPr>
          <w:rFonts w:hint="eastAsia"/>
          <w:sz w:val="24"/>
        </w:rPr>
        <w:t>注册地址：中国（上海）自由贸易试验区商城路</w:t>
      </w:r>
      <w:r w:rsidRPr="003B0695">
        <w:rPr>
          <w:rFonts w:hint="eastAsia"/>
          <w:sz w:val="24"/>
        </w:rPr>
        <w:t>618</w:t>
      </w:r>
      <w:r w:rsidRPr="003B0695">
        <w:rPr>
          <w:rFonts w:hint="eastAsia"/>
          <w:sz w:val="24"/>
        </w:rPr>
        <w:t>号</w:t>
      </w:r>
    </w:p>
    <w:p w14:paraId="33848C83" w14:textId="77777777" w:rsidR="00662990" w:rsidRPr="003B0695" w:rsidRDefault="00662990" w:rsidP="00662990">
      <w:pPr>
        <w:spacing w:line="360" w:lineRule="auto"/>
        <w:ind w:firstLineChars="200" w:firstLine="480"/>
        <w:rPr>
          <w:sz w:val="24"/>
        </w:rPr>
      </w:pPr>
      <w:r w:rsidRPr="003B0695">
        <w:rPr>
          <w:rFonts w:hint="eastAsia"/>
          <w:sz w:val="24"/>
        </w:rPr>
        <w:t>办公地址：上海市静安区新闸路</w:t>
      </w:r>
      <w:r w:rsidRPr="003B0695">
        <w:rPr>
          <w:rFonts w:hint="eastAsia"/>
          <w:sz w:val="24"/>
        </w:rPr>
        <w:t>669</w:t>
      </w:r>
      <w:r w:rsidRPr="003B0695">
        <w:rPr>
          <w:rFonts w:hint="eastAsia"/>
          <w:sz w:val="24"/>
        </w:rPr>
        <w:t>号</w:t>
      </w:r>
      <w:r w:rsidRPr="003B0695">
        <w:rPr>
          <w:rFonts w:hint="eastAsia"/>
          <w:sz w:val="24"/>
        </w:rPr>
        <w:t xml:space="preserve"> </w:t>
      </w:r>
      <w:r w:rsidRPr="003B0695">
        <w:rPr>
          <w:rFonts w:hint="eastAsia"/>
          <w:sz w:val="24"/>
        </w:rPr>
        <w:t>博华大厦</w:t>
      </w:r>
      <w:r w:rsidRPr="003B0695">
        <w:rPr>
          <w:rFonts w:hint="eastAsia"/>
          <w:sz w:val="24"/>
        </w:rPr>
        <w:t xml:space="preserve"> 21</w:t>
      </w:r>
      <w:r w:rsidRPr="003B0695">
        <w:rPr>
          <w:rFonts w:hint="eastAsia"/>
          <w:sz w:val="24"/>
        </w:rPr>
        <w:t>楼</w:t>
      </w:r>
    </w:p>
    <w:p w14:paraId="7F0F4FA2" w14:textId="77777777" w:rsidR="00662990" w:rsidRPr="003B0695" w:rsidRDefault="00662990" w:rsidP="00662990">
      <w:pPr>
        <w:spacing w:line="360" w:lineRule="auto"/>
        <w:ind w:firstLineChars="200" w:firstLine="480"/>
        <w:rPr>
          <w:sz w:val="24"/>
        </w:rPr>
      </w:pPr>
      <w:r w:rsidRPr="003B0695">
        <w:rPr>
          <w:rFonts w:hint="eastAsia"/>
          <w:sz w:val="24"/>
        </w:rPr>
        <w:t>法定代表人：贺青</w:t>
      </w:r>
    </w:p>
    <w:p w14:paraId="096EF616" w14:textId="77777777" w:rsidR="00662990" w:rsidRPr="003B0695" w:rsidRDefault="00662990" w:rsidP="00662990">
      <w:pPr>
        <w:spacing w:line="360" w:lineRule="auto"/>
        <w:ind w:firstLineChars="200" w:firstLine="480"/>
        <w:rPr>
          <w:sz w:val="24"/>
        </w:rPr>
      </w:pPr>
      <w:r w:rsidRPr="003B0695">
        <w:rPr>
          <w:rFonts w:hint="eastAsia"/>
          <w:sz w:val="24"/>
        </w:rPr>
        <w:t>客户服务咨询电话：</w:t>
      </w:r>
      <w:r w:rsidRPr="003B0695">
        <w:rPr>
          <w:rFonts w:hint="eastAsia"/>
          <w:sz w:val="24"/>
        </w:rPr>
        <w:t>95521</w:t>
      </w:r>
    </w:p>
    <w:p w14:paraId="00E363C4" w14:textId="77777777" w:rsidR="00662990" w:rsidRPr="003B0695" w:rsidRDefault="00662990" w:rsidP="00662990">
      <w:pPr>
        <w:spacing w:line="360" w:lineRule="auto"/>
        <w:ind w:firstLineChars="200" w:firstLine="480"/>
        <w:rPr>
          <w:sz w:val="24"/>
        </w:rPr>
      </w:pPr>
      <w:r w:rsidRPr="003B0695">
        <w:rPr>
          <w:rFonts w:hint="eastAsia"/>
          <w:sz w:val="24"/>
        </w:rPr>
        <w:t>网址：</w:t>
      </w:r>
      <w:r w:rsidRPr="003B0695">
        <w:rPr>
          <w:rFonts w:hint="eastAsia"/>
          <w:sz w:val="24"/>
        </w:rPr>
        <w:t>www.gtja.com</w:t>
      </w:r>
    </w:p>
    <w:p w14:paraId="60A922E5" w14:textId="5FE508EE" w:rsidR="00662990" w:rsidRPr="003B0695" w:rsidRDefault="00662990" w:rsidP="00662990">
      <w:pPr>
        <w:spacing w:line="360" w:lineRule="auto"/>
        <w:ind w:firstLineChars="200" w:firstLine="480"/>
        <w:rPr>
          <w:sz w:val="24"/>
        </w:rPr>
      </w:pPr>
      <w:r w:rsidRPr="003B0695">
        <w:rPr>
          <w:rFonts w:hint="eastAsia"/>
          <w:sz w:val="24"/>
        </w:rPr>
        <w:t>3</w:t>
      </w:r>
      <w:r w:rsidRPr="003B0695">
        <w:rPr>
          <w:rFonts w:hint="eastAsia"/>
          <w:sz w:val="24"/>
        </w:rPr>
        <w:t>、网下现金发售代理机构和网下股票发售代理机构：</w:t>
      </w:r>
    </w:p>
    <w:p w14:paraId="53AC9D9B" w14:textId="77777777" w:rsidR="00662990" w:rsidRPr="003B0695" w:rsidRDefault="00662990" w:rsidP="00662990">
      <w:pPr>
        <w:spacing w:line="360" w:lineRule="auto"/>
        <w:ind w:firstLineChars="200" w:firstLine="480"/>
        <w:rPr>
          <w:sz w:val="24"/>
        </w:rPr>
      </w:pPr>
      <w:r w:rsidRPr="003B0695">
        <w:rPr>
          <w:rFonts w:hint="eastAsia"/>
          <w:sz w:val="24"/>
        </w:rPr>
        <w:t>（</w:t>
      </w:r>
      <w:r w:rsidRPr="003B0695">
        <w:rPr>
          <w:rFonts w:hint="eastAsia"/>
          <w:sz w:val="24"/>
        </w:rPr>
        <w:t>1</w:t>
      </w:r>
      <w:r w:rsidRPr="003B0695">
        <w:rPr>
          <w:rFonts w:hint="eastAsia"/>
          <w:sz w:val="24"/>
        </w:rPr>
        <w:t>）国泰君安证券股份有限公司</w:t>
      </w:r>
    </w:p>
    <w:p w14:paraId="20272B29" w14:textId="77777777" w:rsidR="00662990" w:rsidRPr="003B0695" w:rsidRDefault="00662990" w:rsidP="00662990">
      <w:pPr>
        <w:spacing w:line="360" w:lineRule="auto"/>
        <w:ind w:firstLineChars="200" w:firstLine="480"/>
        <w:rPr>
          <w:sz w:val="24"/>
        </w:rPr>
      </w:pPr>
      <w:r w:rsidRPr="003B0695">
        <w:rPr>
          <w:rFonts w:hint="eastAsia"/>
          <w:sz w:val="24"/>
        </w:rPr>
        <w:t>注册地址：中国（上海）自由贸易试验区商城路</w:t>
      </w:r>
      <w:r w:rsidRPr="003B0695">
        <w:rPr>
          <w:rFonts w:hint="eastAsia"/>
          <w:sz w:val="24"/>
        </w:rPr>
        <w:t>618</w:t>
      </w:r>
      <w:r w:rsidRPr="003B0695">
        <w:rPr>
          <w:rFonts w:hint="eastAsia"/>
          <w:sz w:val="24"/>
        </w:rPr>
        <w:t>号</w:t>
      </w:r>
    </w:p>
    <w:p w14:paraId="19AF944C" w14:textId="77777777" w:rsidR="00662990" w:rsidRPr="003B0695" w:rsidRDefault="00662990" w:rsidP="00662990">
      <w:pPr>
        <w:spacing w:line="360" w:lineRule="auto"/>
        <w:ind w:firstLineChars="200" w:firstLine="480"/>
        <w:rPr>
          <w:sz w:val="24"/>
        </w:rPr>
      </w:pPr>
      <w:r w:rsidRPr="003B0695">
        <w:rPr>
          <w:rFonts w:hint="eastAsia"/>
          <w:sz w:val="24"/>
        </w:rPr>
        <w:t>办公地址：上海市静安区新闸路</w:t>
      </w:r>
      <w:r w:rsidRPr="003B0695">
        <w:rPr>
          <w:rFonts w:hint="eastAsia"/>
          <w:sz w:val="24"/>
        </w:rPr>
        <w:t>669</w:t>
      </w:r>
      <w:r w:rsidRPr="003B0695">
        <w:rPr>
          <w:rFonts w:hint="eastAsia"/>
          <w:sz w:val="24"/>
        </w:rPr>
        <w:t>号</w:t>
      </w:r>
      <w:r w:rsidRPr="003B0695">
        <w:rPr>
          <w:rFonts w:hint="eastAsia"/>
          <w:sz w:val="24"/>
        </w:rPr>
        <w:t xml:space="preserve"> </w:t>
      </w:r>
      <w:r w:rsidRPr="003B0695">
        <w:rPr>
          <w:rFonts w:hint="eastAsia"/>
          <w:sz w:val="24"/>
        </w:rPr>
        <w:t>博华大厦</w:t>
      </w:r>
      <w:r w:rsidRPr="003B0695">
        <w:rPr>
          <w:rFonts w:hint="eastAsia"/>
          <w:sz w:val="24"/>
        </w:rPr>
        <w:t xml:space="preserve"> 21</w:t>
      </w:r>
      <w:r w:rsidRPr="003B0695">
        <w:rPr>
          <w:rFonts w:hint="eastAsia"/>
          <w:sz w:val="24"/>
        </w:rPr>
        <w:t>楼</w:t>
      </w:r>
    </w:p>
    <w:p w14:paraId="7FD8D743" w14:textId="77777777" w:rsidR="00662990" w:rsidRPr="003B0695" w:rsidRDefault="00662990" w:rsidP="00662990">
      <w:pPr>
        <w:spacing w:line="360" w:lineRule="auto"/>
        <w:ind w:firstLineChars="200" w:firstLine="480"/>
        <w:rPr>
          <w:sz w:val="24"/>
        </w:rPr>
      </w:pPr>
      <w:r w:rsidRPr="003B0695">
        <w:rPr>
          <w:rFonts w:hint="eastAsia"/>
          <w:sz w:val="24"/>
        </w:rPr>
        <w:t>法定代表人：贺青</w:t>
      </w:r>
    </w:p>
    <w:p w14:paraId="3CC71343" w14:textId="77777777" w:rsidR="00662990" w:rsidRPr="003B0695" w:rsidRDefault="00662990" w:rsidP="00662990">
      <w:pPr>
        <w:spacing w:line="360" w:lineRule="auto"/>
        <w:ind w:firstLineChars="200" w:firstLine="480"/>
        <w:rPr>
          <w:sz w:val="24"/>
        </w:rPr>
      </w:pPr>
      <w:r w:rsidRPr="003B0695">
        <w:rPr>
          <w:rFonts w:hint="eastAsia"/>
          <w:sz w:val="24"/>
        </w:rPr>
        <w:t>客户服务咨询电话：</w:t>
      </w:r>
      <w:r w:rsidRPr="003B0695">
        <w:rPr>
          <w:rFonts w:hint="eastAsia"/>
          <w:sz w:val="24"/>
        </w:rPr>
        <w:t>95521</w:t>
      </w:r>
    </w:p>
    <w:p w14:paraId="3C3AB6CD" w14:textId="77777777" w:rsidR="00662990" w:rsidRPr="003B0695" w:rsidRDefault="00662990" w:rsidP="00662990">
      <w:pPr>
        <w:spacing w:line="360" w:lineRule="auto"/>
        <w:ind w:firstLineChars="200" w:firstLine="480"/>
        <w:rPr>
          <w:sz w:val="24"/>
        </w:rPr>
      </w:pPr>
      <w:r w:rsidRPr="003B0695">
        <w:rPr>
          <w:rFonts w:hint="eastAsia"/>
          <w:sz w:val="24"/>
        </w:rPr>
        <w:t>网址：</w:t>
      </w:r>
      <w:r w:rsidRPr="003B0695">
        <w:rPr>
          <w:rFonts w:hint="eastAsia"/>
          <w:sz w:val="24"/>
        </w:rPr>
        <w:t>www.gtja.com</w:t>
      </w:r>
    </w:p>
    <w:p w14:paraId="3383988F" w14:textId="77777777" w:rsidR="00662990" w:rsidRPr="003B0695" w:rsidRDefault="00662990" w:rsidP="00662990">
      <w:pPr>
        <w:spacing w:line="360" w:lineRule="auto"/>
        <w:ind w:firstLineChars="200" w:firstLine="480"/>
        <w:rPr>
          <w:sz w:val="24"/>
        </w:rPr>
      </w:pPr>
      <w:r w:rsidRPr="003B0695">
        <w:rPr>
          <w:rFonts w:hint="eastAsia"/>
          <w:sz w:val="24"/>
        </w:rPr>
        <w:t>（</w:t>
      </w:r>
      <w:r w:rsidRPr="003B0695">
        <w:rPr>
          <w:rFonts w:hint="eastAsia"/>
          <w:sz w:val="24"/>
        </w:rPr>
        <w:t>2</w:t>
      </w:r>
      <w:r w:rsidRPr="003B0695">
        <w:rPr>
          <w:rFonts w:hint="eastAsia"/>
          <w:sz w:val="24"/>
        </w:rPr>
        <w:t>）华泰证券股份有限公司</w:t>
      </w:r>
    </w:p>
    <w:p w14:paraId="5A8087BB" w14:textId="77777777" w:rsidR="00662990" w:rsidRPr="003B0695" w:rsidRDefault="00662990" w:rsidP="00662990">
      <w:pPr>
        <w:spacing w:line="360" w:lineRule="auto"/>
        <w:ind w:firstLineChars="200" w:firstLine="480"/>
        <w:rPr>
          <w:sz w:val="24"/>
        </w:rPr>
      </w:pPr>
      <w:r w:rsidRPr="003B0695">
        <w:rPr>
          <w:rFonts w:hint="eastAsia"/>
          <w:sz w:val="24"/>
        </w:rPr>
        <w:t>注册地址：江苏省南京市建邺区江东中路</w:t>
      </w:r>
      <w:r w:rsidRPr="003B0695">
        <w:rPr>
          <w:rFonts w:hint="eastAsia"/>
          <w:sz w:val="24"/>
        </w:rPr>
        <w:t>228</w:t>
      </w:r>
      <w:r w:rsidRPr="003B0695">
        <w:rPr>
          <w:rFonts w:hint="eastAsia"/>
          <w:sz w:val="24"/>
        </w:rPr>
        <w:t>号华泰证券广场</w:t>
      </w:r>
    </w:p>
    <w:p w14:paraId="0FE3EC59" w14:textId="77777777" w:rsidR="00662990" w:rsidRPr="003B0695" w:rsidRDefault="00662990" w:rsidP="00662990">
      <w:pPr>
        <w:spacing w:line="360" w:lineRule="auto"/>
        <w:ind w:firstLineChars="200" w:firstLine="480"/>
        <w:rPr>
          <w:sz w:val="24"/>
        </w:rPr>
      </w:pPr>
      <w:r w:rsidRPr="003B0695">
        <w:rPr>
          <w:rFonts w:hint="eastAsia"/>
          <w:sz w:val="24"/>
        </w:rPr>
        <w:t>法定代表人：张伟</w:t>
      </w:r>
    </w:p>
    <w:p w14:paraId="35EEDCE3" w14:textId="77777777" w:rsidR="00662990" w:rsidRPr="003B0695" w:rsidRDefault="00662990" w:rsidP="00662990">
      <w:pPr>
        <w:spacing w:line="360" w:lineRule="auto"/>
        <w:ind w:firstLineChars="200" w:firstLine="480"/>
        <w:rPr>
          <w:sz w:val="24"/>
        </w:rPr>
      </w:pPr>
      <w:r w:rsidRPr="003B0695">
        <w:rPr>
          <w:rFonts w:hint="eastAsia"/>
          <w:sz w:val="24"/>
        </w:rPr>
        <w:t>客户咨询电话：</w:t>
      </w:r>
      <w:r w:rsidRPr="003B0695">
        <w:rPr>
          <w:rFonts w:hint="eastAsia"/>
          <w:sz w:val="24"/>
        </w:rPr>
        <w:t>95597</w:t>
      </w:r>
    </w:p>
    <w:p w14:paraId="279CC00A" w14:textId="77777777" w:rsidR="00662990" w:rsidRPr="003B0695" w:rsidRDefault="00662990" w:rsidP="00662990">
      <w:pPr>
        <w:spacing w:line="360" w:lineRule="auto"/>
        <w:ind w:firstLineChars="200" w:firstLine="480"/>
        <w:rPr>
          <w:sz w:val="24"/>
        </w:rPr>
      </w:pPr>
      <w:r w:rsidRPr="003B0695">
        <w:rPr>
          <w:rFonts w:hint="eastAsia"/>
          <w:sz w:val="24"/>
        </w:rPr>
        <w:t>网址：</w:t>
      </w:r>
      <w:r w:rsidRPr="003B0695">
        <w:rPr>
          <w:rFonts w:hint="eastAsia"/>
          <w:sz w:val="24"/>
        </w:rPr>
        <w:t>www.htsc.com.cn</w:t>
      </w:r>
    </w:p>
    <w:p w14:paraId="438015BA" w14:textId="77777777" w:rsidR="00662990" w:rsidRPr="003B0695" w:rsidRDefault="00662990" w:rsidP="00662990">
      <w:pPr>
        <w:spacing w:line="360" w:lineRule="auto"/>
        <w:ind w:firstLineChars="200" w:firstLine="480"/>
        <w:rPr>
          <w:sz w:val="24"/>
        </w:rPr>
      </w:pPr>
      <w:r w:rsidRPr="003B0695">
        <w:rPr>
          <w:rFonts w:hint="eastAsia"/>
          <w:sz w:val="24"/>
        </w:rPr>
        <w:t>（</w:t>
      </w:r>
      <w:r w:rsidRPr="003B0695">
        <w:rPr>
          <w:rFonts w:hint="eastAsia"/>
          <w:sz w:val="24"/>
        </w:rPr>
        <w:t>3</w:t>
      </w:r>
      <w:r w:rsidRPr="003B0695">
        <w:rPr>
          <w:rFonts w:hint="eastAsia"/>
          <w:sz w:val="24"/>
        </w:rPr>
        <w:t>）申万宏源证券有限公司</w:t>
      </w:r>
    </w:p>
    <w:p w14:paraId="23CE4F19" w14:textId="77777777" w:rsidR="00662990" w:rsidRPr="003B0695" w:rsidRDefault="00662990" w:rsidP="00662990">
      <w:pPr>
        <w:spacing w:line="360" w:lineRule="auto"/>
        <w:ind w:firstLineChars="200" w:firstLine="480"/>
        <w:rPr>
          <w:sz w:val="24"/>
        </w:rPr>
      </w:pPr>
      <w:r w:rsidRPr="003B0695">
        <w:rPr>
          <w:rFonts w:hint="eastAsia"/>
          <w:sz w:val="24"/>
        </w:rPr>
        <w:t>注册地址</w:t>
      </w:r>
      <w:r w:rsidRPr="003B0695">
        <w:rPr>
          <w:rFonts w:hint="eastAsia"/>
          <w:sz w:val="24"/>
        </w:rPr>
        <w:t>:</w:t>
      </w:r>
      <w:r w:rsidRPr="003B0695">
        <w:rPr>
          <w:rFonts w:hint="eastAsia"/>
          <w:sz w:val="24"/>
        </w:rPr>
        <w:t>上海市徐汇区长乐路</w:t>
      </w:r>
      <w:r w:rsidRPr="003B0695">
        <w:rPr>
          <w:rFonts w:hint="eastAsia"/>
          <w:sz w:val="24"/>
        </w:rPr>
        <w:t>989</w:t>
      </w:r>
      <w:r w:rsidRPr="003B0695">
        <w:rPr>
          <w:rFonts w:hint="eastAsia"/>
          <w:sz w:val="24"/>
        </w:rPr>
        <w:t>号</w:t>
      </w:r>
      <w:r w:rsidRPr="003B0695">
        <w:rPr>
          <w:rFonts w:hint="eastAsia"/>
          <w:sz w:val="24"/>
        </w:rPr>
        <w:t>45</w:t>
      </w:r>
      <w:r w:rsidRPr="003B0695">
        <w:rPr>
          <w:rFonts w:hint="eastAsia"/>
          <w:sz w:val="24"/>
        </w:rPr>
        <w:t>层</w:t>
      </w:r>
    </w:p>
    <w:p w14:paraId="3CBD3358" w14:textId="77777777" w:rsidR="00662990" w:rsidRPr="003B0695" w:rsidRDefault="00662990" w:rsidP="00662990">
      <w:pPr>
        <w:spacing w:line="360" w:lineRule="auto"/>
        <w:ind w:firstLineChars="200" w:firstLine="480"/>
        <w:rPr>
          <w:sz w:val="24"/>
        </w:rPr>
      </w:pPr>
      <w:r w:rsidRPr="003B0695">
        <w:rPr>
          <w:rFonts w:hint="eastAsia"/>
          <w:sz w:val="24"/>
        </w:rPr>
        <w:t>办公地址：上海市徐汇区长乐路</w:t>
      </w:r>
      <w:r w:rsidRPr="003B0695">
        <w:rPr>
          <w:rFonts w:hint="eastAsia"/>
          <w:sz w:val="24"/>
        </w:rPr>
        <w:t>989</w:t>
      </w:r>
      <w:r w:rsidRPr="003B0695">
        <w:rPr>
          <w:rFonts w:hint="eastAsia"/>
          <w:sz w:val="24"/>
        </w:rPr>
        <w:t>号</w:t>
      </w:r>
      <w:r w:rsidRPr="003B0695">
        <w:rPr>
          <w:rFonts w:hint="eastAsia"/>
          <w:sz w:val="24"/>
        </w:rPr>
        <w:t>45</w:t>
      </w:r>
      <w:r w:rsidRPr="003B0695">
        <w:rPr>
          <w:rFonts w:hint="eastAsia"/>
          <w:sz w:val="24"/>
        </w:rPr>
        <w:t>层（邮编</w:t>
      </w:r>
      <w:r w:rsidRPr="003B0695">
        <w:rPr>
          <w:rFonts w:hint="eastAsia"/>
          <w:sz w:val="24"/>
        </w:rPr>
        <w:t>:200031</w:t>
      </w:r>
      <w:r w:rsidRPr="003B0695">
        <w:rPr>
          <w:rFonts w:hint="eastAsia"/>
          <w:sz w:val="24"/>
        </w:rPr>
        <w:t>）</w:t>
      </w:r>
    </w:p>
    <w:p w14:paraId="416798D3" w14:textId="77777777" w:rsidR="00662990" w:rsidRPr="003B0695" w:rsidRDefault="00662990" w:rsidP="00662990">
      <w:pPr>
        <w:spacing w:line="360" w:lineRule="auto"/>
        <w:ind w:firstLineChars="200" w:firstLine="480"/>
        <w:rPr>
          <w:sz w:val="24"/>
        </w:rPr>
      </w:pPr>
      <w:r w:rsidRPr="003B0695">
        <w:rPr>
          <w:rFonts w:hint="eastAsia"/>
          <w:sz w:val="24"/>
        </w:rPr>
        <w:t>法定代表人：杨玉成</w:t>
      </w:r>
    </w:p>
    <w:p w14:paraId="3E5EB909" w14:textId="77777777" w:rsidR="00662990" w:rsidRPr="003B0695" w:rsidRDefault="00662990" w:rsidP="00662990">
      <w:pPr>
        <w:spacing w:line="360" w:lineRule="auto"/>
        <w:ind w:firstLineChars="200" w:firstLine="480"/>
        <w:rPr>
          <w:sz w:val="24"/>
        </w:rPr>
      </w:pPr>
      <w:r w:rsidRPr="003B0695">
        <w:rPr>
          <w:rFonts w:hint="eastAsia"/>
          <w:sz w:val="24"/>
        </w:rPr>
        <w:t>客服电话：</w:t>
      </w:r>
      <w:r w:rsidRPr="003B0695">
        <w:rPr>
          <w:rFonts w:hint="eastAsia"/>
          <w:sz w:val="24"/>
        </w:rPr>
        <w:t>95523</w:t>
      </w:r>
    </w:p>
    <w:p w14:paraId="52ED54B4" w14:textId="77777777" w:rsidR="00662990" w:rsidRPr="003B0695" w:rsidRDefault="00662990" w:rsidP="00662990">
      <w:pPr>
        <w:spacing w:line="360" w:lineRule="auto"/>
        <w:ind w:firstLineChars="200" w:firstLine="480"/>
        <w:rPr>
          <w:sz w:val="24"/>
        </w:rPr>
      </w:pPr>
      <w:r w:rsidRPr="003B0695">
        <w:rPr>
          <w:rFonts w:hint="eastAsia"/>
          <w:sz w:val="24"/>
        </w:rPr>
        <w:t>网址</w:t>
      </w:r>
      <w:r w:rsidRPr="003B0695">
        <w:rPr>
          <w:rFonts w:hint="eastAsia"/>
          <w:sz w:val="24"/>
        </w:rPr>
        <w:t>: www.swhysc.com</w:t>
      </w:r>
    </w:p>
    <w:p w14:paraId="75D74D56" w14:textId="77777777" w:rsidR="00662990" w:rsidRPr="003B0695" w:rsidRDefault="00662990" w:rsidP="00662990">
      <w:pPr>
        <w:spacing w:line="360" w:lineRule="auto"/>
        <w:ind w:firstLineChars="200" w:firstLine="480"/>
        <w:rPr>
          <w:sz w:val="24"/>
        </w:rPr>
      </w:pPr>
      <w:r w:rsidRPr="003B0695">
        <w:rPr>
          <w:rFonts w:hint="eastAsia"/>
          <w:sz w:val="24"/>
        </w:rPr>
        <w:t>（</w:t>
      </w:r>
      <w:r w:rsidRPr="003B0695">
        <w:rPr>
          <w:rFonts w:hint="eastAsia"/>
          <w:sz w:val="24"/>
        </w:rPr>
        <w:t>4</w:t>
      </w:r>
      <w:r w:rsidRPr="003B0695">
        <w:rPr>
          <w:rFonts w:hint="eastAsia"/>
          <w:sz w:val="24"/>
        </w:rPr>
        <w:t>）申万宏源西部证券有限公司</w:t>
      </w:r>
    </w:p>
    <w:p w14:paraId="5FBED52D" w14:textId="77777777" w:rsidR="00662990" w:rsidRPr="003B0695" w:rsidRDefault="00662990" w:rsidP="00662990">
      <w:pPr>
        <w:spacing w:line="360" w:lineRule="auto"/>
        <w:ind w:leftChars="202" w:left="424"/>
        <w:rPr>
          <w:sz w:val="24"/>
        </w:rPr>
      </w:pPr>
      <w:r w:rsidRPr="003B0695">
        <w:rPr>
          <w:rFonts w:hint="eastAsia"/>
          <w:sz w:val="24"/>
        </w:rPr>
        <w:t>注册地址：新疆乌鲁木齐市高新区（新市区）北京南路</w:t>
      </w:r>
      <w:r w:rsidRPr="003B0695">
        <w:rPr>
          <w:rFonts w:hint="eastAsia"/>
          <w:sz w:val="24"/>
        </w:rPr>
        <w:t>358</w:t>
      </w:r>
      <w:r w:rsidRPr="003B0695">
        <w:rPr>
          <w:rFonts w:hint="eastAsia"/>
          <w:sz w:val="24"/>
        </w:rPr>
        <w:t>号大成国际大厦</w:t>
      </w:r>
      <w:r w:rsidRPr="003B0695">
        <w:rPr>
          <w:rFonts w:hint="eastAsia"/>
          <w:sz w:val="24"/>
        </w:rPr>
        <w:t>20</w:t>
      </w:r>
      <w:r w:rsidRPr="003B0695">
        <w:rPr>
          <w:rFonts w:hint="eastAsia"/>
          <w:sz w:val="24"/>
        </w:rPr>
        <w:t>楼</w:t>
      </w:r>
      <w:r w:rsidRPr="003B0695">
        <w:rPr>
          <w:rFonts w:hint="eastAsia"/>
          <w:sz w:val="24"/>
        </w:rPr>
        <w:t>2005</w:t>
      </w:r>
      <w:r w:rsidRPr="003B0695">
        <w:rPr>
          <w:rFonts w:hint="eastAsia"/>
          <w:sz w:val="24"/>
        </w:rPr>
        <w:t>室</w:t>
      </w:r>
      <w:r w:rsidRPr="003B0695">
        <w:rPr>
          <w:rFonts w:hint="eastAsia"/>
          <w:sz w:val="24"/>
        </w:rPr>
        <w:t xml:space="preserve"> </w:t>
      </w:r>
    </w:p>
    <w:p w14:paraId="3704FFC8" w14:textId="77777777" w:rsidR="00662990" w:rsidRPr="003B0695" w:rsidRDefault="00662990" w:rsidP="00662990">
      <w:pPr>
        <w:spacing w:line="360" w:lineRule="auto"/>
        <w:ind w:leftChars="202" w:left="424"/>
        <w:rPr>
          <w:sz w:val="24"/>
        </w:rPr>
      </w:pPr>
      <w:r w:rsidRPr="003B0695">
        <w:rPr>
          <w:rFonts w:hint="eastAsia"/>
          <w:sz w:val="24"/>
        </w:rPr>
        <w:t>办公地址：新疆乌鲁木齐市高新区（新市区）北京南路</w:t>
      </w:r>
      <w:r w:rsidRPr="003B0695">
        <w:rPr>
          <w:rFonts w:hint="eastAsia"/>
          <w:sz w:val="24"/>
        </w:rPr>
        <w:t>358</w:t>
      </w:r>
      <w:r w:rsidRPr="003B0695">
        <w:rPr>
          <w:rFonts w:hint="eastAsia"/>
          <w:sz w:val="24"/>
        </w:rPr>
        <w:t>号大成国际大厦</w:t>
      </w:r>
      <w:r w:rsidRPr="003B0695">
        <w:rPr>
          <w:rFonts w:hint="eastAsia"/>
          <w:sz w:val="24"/>
        </w:rPr>
        <w:t>20</w:t>
      </w:r>
      <w:r w:rsidRPr="003B0695">
        <w:rPr>
          <w:rFonts w:hint="eastAsia"/>
          <w:sz w:val="24"/>
        </w:rPr>
        <w:t>楼</w:t>
      </w:r>
      <w:r w:rsidRPr="003B0695">
        <w:rPr>
          <w:rFonts w:hint="eastAsia"/>
          <w:sz w:val="24"/>
        </w:rPr>
        <w:t>2005</w:t>
      </w:r>
      <w:r w:rsidRPr="003B0695">
        <w:rPr>
          <w:rFonts w:hint="eastAsia"/>
          <w:sz w:val="24"/>
        </w:rPr>
        <w:t>室（邮编</w:t>
      </w:r>
      <w:r w:rsidRPr="003B0695">
        <w:rPr>
          <w:rFonts w:hint="eastAsia"/>
          <w:sz w:val="24"/>
        </w:rPr>
        <w:t>:830002</w:t>
      </w:r>
      <w:r w:rsidRPr="003B0695">
        <w:rPr>
          <w:rFonts w:hint="eastAsia"/>
          <w:sz w:val="24"/>
        </w:rPr>
        <w:t>）</w:t>
      </w:r>
    </w:p>
    <w:p w14:paraId="55D56CBA" w14:textId="77777777" w:rsidR="00662990" w:rsidRPr="003B0695" w:rsidRDefault="00662990" w:rsidP="00662990">
      <w:pPr>
        <w:spacing w:line="360" w:lineRule="auto"/>
        <w:ind w:firstLineChars="200" w:firstLine="480"/>
        <w:rPr>
          <w:sz w:val="24"/>
        </w:rPr>
      </w:pPr>
      <w:r w:rsidRPr="003B0695">
        <w:rPr>
          <w:rFonts w:hint="eastAsia"/>
          <w:sz w:val="24"/>
        </w:rPr>
        <w:t>法定代表人：李琦</w:t>
      </w:r>
    </w:p>
    <w:p w14:paraId="77B909F0" w14:textId="77777777" w:rsidR="00662990" w:rsidRPr="003B0695" w:rsidRDefault="00662990" w:rsidP="00662990">
      <w:pPr>
        <w:spacing w:line="360" w:lineRule="auto"/>
        <w:ind w:firstLineChars="200" w:firstLine="480"/>
        <w:rPr>
          <w:sz w:val="24"/>
        </w:rPr>
      </w:pPr>
      <w:r w:rsidRPr="003B0695">
        <w:rPr>
          <w:rFonts w:hint="eastAsia"/>
          <w:sz w:val="24"/>
        </w:rPr>
        <w:t>客户服务电话：</w:t>
      </w:r>
      <w:r w:rsidRPr="003B0695">
        <w:rPr>
          <w:rFonts w:hint="eastAsia"/>
          <w:sz w:val="24"/>
        </w:rPr>
        <w:t>400-800-0562</w:t>
      </w:r>
    </w:p>
    <w:p w14:paraId="10BF2B62" w14:textId="77777777" w:rsidR="00662990" w:rsidRPr="003B0695" w:rsidRDefault="00662990" w:rsidP="00662990">
      <w:pPr>
        <w:spacing w:line="360" w:lineRule="auto"/>
        <w:ind w:firstLineChars="200" w:firstLine="480"/>
        <w:rPr>
          <w:sz w:val="24"/>
        </w:rPr>
      </w:pPr>
      <w:r w:rsidRPr="003B0695">
        <w:rPr>
          <w:rFonts w:hint="eastAsia"/>
          <w:sz w:val="24"/>
        </w:rPr>
        <w:t>网址：</w:t>
      </w:r>
      <w:r w:rsidRPr="003B0695">
        <w:rPr>
          <w:rFonts w:hint="eastAsia"/>
          <w:sz w:val="24"/>
        </w:rPr>
        <w:t>www.hysec.com</w:t>
      </w:r>
    </w:p>
    <w:p w14:paraId="10F0175C" w14:textId="77777777" w:rsidR="00662990" w:rsidRPr="003B0695" w:rsidRDefault="00662990" w:rsidP="00662990">
      <w:pPr>
        <w:spacing w:line="360" w:lineRule="auto"/>
        <w:ind w:firstLineChars="200" w:firstLine="480"/>
        <w:rPr>
          <w:sz w:val="24"/>
        </w:rPr>
      </w:pPr>
      <w:r w:rsidRPr="003B0695">
        <w:rPr>
          <w:rFonts w:hint="eastAsia"/>
          <w:sz w:val="24"/>
        </w:rPr>
        <w:t>（</w:t>
      </w:r>
      <w:r w:rsidRPr="003B0695">
        <w:rPr>
          <w:sz w:val="24"/>
        </w:rPr>
        <w:t>5</w:t>
      </w:r>
      <w:r w:rsidRPr="003B0695">
        <w:rPr>
          <w:rFonts w:hint="eastAsia"/>
          <w:sz w:val="24"/>
        </w:rPr>
        <w:t>）中信证券股份有限公司</w:t>
      </w:r>
    </w:p>
    <w:p w14:paraId="65BCE635" w14:textId="77777777" w:rsidR="00662990" w:rsidRPr="003B0695" w:rsidRDefault="00662990" w:rsidP="00662990">
      <w:pPr>
        <w:spacing w:line="360" w:lineRule="auto"/>
        <w:ind w:firstLineChars="200" w:firstLine="480"/>
        <w:rPr>
          <w:sz w:val="24"/>
        </w:rPr>
      </w:pPr>
      <w:r w:rsidRPr="003B0695">
        <w:rPr>
          <w:rFonts w:hint="eastAsia"/>
          <w:sz w:val="24"/>
        </w:rPr>
        <w:t>注册地址：广东省深圳市福田区中心三路</w:t>
      </w:r>
      <w:r w:rsidRPr="003B0695">
        <w:rPr>
          <w:rFonts w:hint="eastAsia"/>
          <w:sz w:val="24"/>
        </w:rPr>
        <w:t>8</w:t>
      </w:r>
      <w:r w:rsidRPr="003B0695">
        <w:rPr>
          <w:rFonts w:hint="eastAsia"/>
          <w:sz w:val="24"/>
        </w:rPr>
        <w:t>号卓越时代广场（二期）北座</w:t>
      </w:r>
    </w:p>
    <w:p w14:paraId="1AD86B87" w14:textId="77777777" w:rsidR="00662990" w:rsidRPr="003B0695" w:rsidRDefault="00662990" w:rsidP="00662990">
      <w:pPr>
        <w:spacing w:line="360" w:lineRule="auto"/>
        <w:ind w:firstLineChars="200" w:firstLine="480"/>
        <w:rPr>
          <w:sz w:val="24"/>
        </w:rPr>
      </w:pPr>
      <w:r w:rsidRPr="003B0695">
        <w:rPr>
          <w:rFonts w:hint="eastAsia"/>
          <w:sz w:val="24"/>
        </w:rPr>
        <w:t>办公地址：北京市朝阳区亮马桥路</w:t>
      </w:r>
      <w:r w:rsidRPr="003B0695">
        <w:rPr>
          <w:rFonts w:hint="eastAsia"/>
          <w:sz w:val="24"/>
        </w:rPr>
        <w:t>48</w:t>
      </w:r>
      <w:r w:rsidRPr="003B0695">
        <w:rPr>
          <w:rFonts w:hint="eastAsia"/>
          <w:sz w:val="24"/>
        </w:rPr>
        <w:t>号中信证券大厦</w:t>
      </w:r>
    </w:p>
    <w:p w14:paraId="7BA1DF93" w14:textId="77777777" w:rsidR="00662990" w:rsidRPr="003B0695" w:rsidRDefault="00662990" w:rsidP="00662990">
      <w:pPr>
        <w:spacing w:line="360" w:lineRule="auto"/>
        <w:ind w:firstLineChars="200" w:firstLine="480"/>
        <w:rPr>
          <w:sz w:val="24"/>
        </w:rPr>
      </w:pPr>
      <w:r w:rsidRPr="003B0695">
        <w:rPr>
          <w:rFonts w:hint="eastAsia"/>
          <w:sz w:val="24"/>
        </w:rPr>
        <w:t>法定代表人：张佑君</w:t>
      </w:r>
    </w:p>
    <w:p w14:paraId="0C0AF9D3" w14:textId="77777777" w:rsidR="00662990" w:rsidRPr="003B0695" w:rsidRDefault="00662990" w:rsidP="00662990">
      <w:pPr>
        <w:spacing w:line="360" w:lineRule="auto"/>
        <w:ind w:firstLineChars="200" w:firstLine="480"/>
        <w:rPr>
          <w:sz w:val="24"/>
        </w:rPr>
      </w:pPr>
      <w:r w:rsidRPr="003B0695">
        <w:rPr>
          <w:rFonts w:hint="eastAsia"/>
          <w:sz w:val="24"/>
        </w:rPr>
        <w:t>客户服务热线：</w:t>
      </w:r>
      <w:r w:rsidRPr="003B0695">
        <w:rPr>
          <w:rFonts w:hint="eastAsia"/>
          <w:sz w:val="24"/>
        </w:rPr>
        <w:t>95548</w:t>
      </w:r>
    </w:p>
    <w:p w14:paraId="1C1ECB07" w14:textId="77777777" w:rsidR="00662990" w:rsidRPr="003B0695" w:rsidRDefault="00662990" w:rsidP="00662990">
      <w:pPr>
        <w:spacing w:line="360" w:lineRule="auto"/>
        <w:ind w:firstLineChars="200" w:firstLine="480"/>
        <w:rPr>
          <w:sz w:val="24"/>
        </w:rPr>
      </w:pPr>
      <w:r w:rsidRPr="003B0695">
        <w:rPr>
          <w:rFonts w:hint="eastAsia"/>
          <w:sz w:val="24"/>
        </w:rPr>
        <w:t>公司网址：</w:t>
      </w:r>
      <w:r w:rsidRPr="003B0695">
        <w:rPr>
          <w:rFonts w:hint="eastAsia"/>
          <w:sz w:val="24"/>
        </w:rPr>
        <w:t>www.cs.ecitic.com</w:t>
      </w:r>
    </w:p>
    <w:p w14:paraId="645F87EF" w14:textId="77777777" w:rsidR="00662990" w:rsidRPr="003B0695" w:rsidRDefault="00662990" w:rsidP="00662990">
      <w:pPr>
        <w:spacing w:line="360" w:lineRule="auto"/>
        <w:ind w:firstLineChars="200" w:firstLine="480"/>
        <w:rPr>
          <w:sz w:val="24"/>
        </w:rPr>
      </w:pPr>
      <w:r w:rsidRPr="003B0695">
        <w:rPr>
          <w:rFonts w:hint="eastAsia"/>
          <w:sz w:val="24"/>
        </w:rPr>
        <w:t>（</w:t>
      </w:r>
      <w:r w:rsidRPr="003B0695">
        <w:rPr>
          <w:sz w:val="24"/>
        </w:rPr>
        <w:t>6</w:t>
      </w:r>
      <w:r w:rsidRPr="003B0695">
        <w:rPr>
          <w:rFonts w:hint="eastAsia"/>
          <w:sz w:val="24"/>
        </w:rPr>
        <w:t>）中信证券</w:t>
      </w:r>
      <w:r w:rsidRPr="003B0695">
        <w:rPr>
          <w:rFonts w:hint="eastAsia"/>
          <w:sz w:val="24"/>
        </w:rPr>
        <w:t>(</w:t>
      </w:r>
      <w:r w:rsidRPr="003B0695">
        <w:rPr>
          <w:rFonts w:hint="eastAsia"/>
          <w:sz w:val="24"/>
        </w:rPr>
        <w:t>山东</w:t>
      </w:r>
      <w:r w:rsidRPr="003B0695">
        <w:rPr>
          <w:rFonts w:hint="eastAsia"/>
          <w:sz w:val="24"/>
        </w:rPr>
        <w:t>)</w:t>
      </w:r>
      <w:r w:rsidRPr="003B0695">
        <w:rPr>
          <w:rFonts w:hint="eastAsia"/>
          <w:sz w:val="24"/>
        </w:rPr>
        <w:t>有限责任公司</w:t>
      </w:r>
    </w:p>
    <w:p w14:paraId="3FEEC519" w14:textId="77777777" w:rsidR="00662990" w:rsidRPr="003B0695" w:rsidRDefault="00662990" w:rsidP="00662990">
      <w:pPr>
        <w:spacing w:line="360" w:lineRule="auto"/>
        <w:ind w:firstLineChars="200" w:firstLine="480"/>
        <w:rPr>
          <w:sz w:val="24"/>
        </w:rPr>
      </w:pPr>
      <w:r w:rsidRPr="003B0695">
        <w:rPr>
          <w:rFonts w:hint="eastAsia"/>
          <w:sz w:val="24"/>
        </w:rPr>
        <w:t>注册和办公地址：山东省青岛市崂山区深圳路</w:t>
      </w:r>
      <w:r w:rsidRPr="003B0695">
        <w:rPr>
          <w:rFonts w:hint="eastAsia"/>
          <w:sz w:val="24"/>
        </w:rPr>
        <w:t>222</w:t>
      </w:r>
      <w:r w:rsidRPr="003B0695">
        <w:rPr>
          <w:rFonts w:hint="eastAsia"/>
          <w:sz w:val="24"/>
        </w:rPr>
        <w:t>号</w:t>
      </w:r>
      <w:r w:rsidRPr="003B0695">
        <w:rPr>
          <w:rFonts w:hint="eastAsia"/>
          <w:sz w:val="24"/>
        </w:rPr>
        <w:t>1</w:t>
      </w:r>
      <w:r w:rsidRPr="003B0695">
        <w:rPr>
          <w:rFonts w:hint="eastAsia"/>
          <w:sz w:val="24"/>
        </w:rPr>
        <w:t>号楼</w:t>
      </w:r>
      <w:r w:rsidRPr="003B0695">
        <w:rPr>
          <w:rFonts w:hint="eastAsia"/>
          <w:sz w:val="24"/>
        </w:rPr>
        <w:t>2001</w:t>
      </w:r>
    </w:p>
    <w:p w14:paraId="460C31CA" w14:textId="77777777" w:rsidR="00662990" w:rsidRPr="003B0695" w:rsidRDefault="00662990" w:rsidP="00662990">
      <w:pPr>
        <w:spacing w:line="360" w:lineRule="auto"/>
        <w:ind w:firstLineChars="200" w:firstLine="480"/>
        <w:rPr>
          <w:sz w:val="24"/>
        </w:rPr>
      </w:pPr>
      <w:r w:rsidRPr="003B0695">
        <w:rPr>
          <w:rFonts w:hint="eastAsia"/>
          <w:sz w:val="24"/>
        </w:rPr>
        <w:t>法定代表人：姜晓林</w:t>
      </w:r>
    </w:p>
    <w:p w14:paraId="5CDEE6D3" w14:textId="77777777" w:rsidR="00662990" w:rsidRPr="003B0695" w:rsidRDefault="00662990" w:rsidP="00662990">
      <w:pPr>
        <w:spacing w:line="360" w:lineRule="auto"/>
        <w:ind w:firstLineChars="200" w:firstLine="480"/>
        <w:rPr>
          <w:sz w:val="24"/>
        </w:rPr>
      </w:pPr>
      <w:r w:rsidRPr="003B0695">
        <w:rPr>
          <w:rFonts w:hint="eastAsia"/>
          <w:sz w:val="24"/>
        </w:rPr>
        <w:t>客户服务电话：</w:t>
      </w:r>
      <w:r w:rsidRPr="003B0695">
        <w:rPr>
          <w:rFonts w:hint="eastAsia"/>
          <w:sz w:val="24"/>
        </w:rPr>
        <w:t>95548</w:t>
      </w:r>
    </w:p>
    <w:p w14:paraId="6E4A21B0" w14:textId="77777777" w:rsidR="00662990" w:rsidRPr="003B0695" w:rsidRDefault="00662990" w:rsidP="00662990">
      <w:pPr>
        <w:spacing w:line="360" w:lineRule="auto"/>
        <w:ind w:firstLineChars="200" w:firstLine="480"/>
        <w:rPr>
          <w:sz w:val="24"/>
        </w:rPr>
      </w:pPr>
      <w:r w:rsidRPr="003B0695">
        <w:rPr>
          <w:rFonts w:hint="eastAsia"/>
          <w:sz w:val="24"/>
        </w:rPr>
        <w:t>公司网址：</w:t>
      </w:r>
      <w:r w:rsidRPr="003B0695">
        <w:rPr>
          <w:rFonts w:hint="eastAsia"/>
          <w:sz w:val="24"/>
        </w:rPr>
        <w:t>www.sd.citics.com</w:t>
      </w:r>
    </w:p>
    <w:p w14:paraId="2CFB5280" w14:textId="77777777" w:rsidR="00662990" w:rsidRPr="003B0695" w:rsidRDefault="00662990" w:rsidP="00662990">
      <w:pPr>
        <w:spacing w:line="360" w:lineRule="auto"/>
        <w:ind w:firstLineChars="200" w:firstLine="480"/>
        <w:rPr>
          <w:sz w:val="24"/>
        </w:rPr>
      </w:pPr>
      <w:r w:rsidRPr="003B0695">
        <w:rPr>
          <w:rFonts w:hint="eastAsia"/>
          <w:sz w:val="24"/>
        </w:rPr>
        <w:t>（</w:t>
      </w:r>
      <w:r w:rsidRPr="003B0695">
        <w:rPr>
          <w:rFonts w:hint="eastAsia"/>
          <w:sz w:val="24"/>
        </w:rPr>
        <w:t>7</w:t>
      </w:r>
      <w:r w:rsidRPr="003B0695">
        <w:rPr>
          <w:rFonts w:hint="eastAsia"/>
          <w:sz w:val="24"/>
        </w:rPr>
        <w:t>）平安证券股份有限公司</w:t>
      </w:r>
    </w:p>
    <w:p w14:paraId="4098D231" w14:textId="77777777" w:rsidR="00662990" w:rsidRPr="003B0695" w:rsidRDefault="00662990" w:rsidP="00662990">
      <w:pPr>
        <w:spacing w:line="360" w:lineRule="auto"/>
        <w:ind w:firstLineChars="200" w:firstLine="480"/>
        <w:rPr>
          <w:sz w:val="24"/>
        </w:rPr>
      </w:pPr>
      <w:r w:rsidRPr="003B0695">
        <w:rPr>
          <w:rFonts w:hint="eastAsia"/>
          <w:sz w:val="24"/>
        </w:rPr>
        <w:t>注册地址</w:t>
      </w:r>
      <w:r w:rsidRPr="003B0695">
        <w:rPr>
          <w:rFonts w:hint="eastAsia"/>
          <w:sz w:val="24"/>
        </w:rPr>
        <w:t xml:space="preserve">: </w:t>
      </w:r>
      <w:r w:rsidRPr="003B0695">
        <w:rPr>
          <w:rFonts w:hint="eastAsia"/>
          <w:sz w:val="24"/>
        </w:rPr>
        <w:t>深圳市福田区益田路</w:t>
      </w:r>
      <w:r w:rsidRPr="003B0695">
        <w:rPr>
          <w:rFonts w:hint="eastAsia"/>
          <w:sz w:val="24"/>
        </w:rPr>
        <w:t>5023</w:t>
      </w:r>
      <w:r w:rsidRPr="003B0695">
        <w:rPr>
          <w:rFonts w:hint="eastAsia"/>
          <w:sz w:val="24"/>
        </w:rPr>
        <w:t>号平安金融中心</w:t>
      </w:r>
      <w:r w:rsidRPr="003B0695">
        <w:rPr>
          <w:rFonts w:hint="eastAsia"/>
          <w:sz w:val="24"/>
        </w:rPr>
        <w:t>B</w:t>
      </w:r>
      <w:r w:rsidRPr="003B0695">
        <w:rPr>
          <w:rFonts w:hint="eastAsia"/>
          <w:sz w:val="24"/>
        </w:rPr>
        <w:t>座</w:t>
      </w:r>
      <w:r w:rsidRPr="003B0695">
        <w:rPr>
          <w:rFonts w:hint="eastAsia"/>
          <w:sz w:val="24"/>
        </w:rPr>
        <w:t>22-25</w:t>
      </w:r>
      <w:r w:rsidRPr="003B0695">
        <w:rPr>
          <w:rFonts w:hint="eastAsia"/>
          <w:sz w:val="24"/>
        </w:rPr>
        <w:t>层</w:t>
      </w:r>
    </w:p>
    <w:p w14:paraId="41C46589" w14:textId="77777777" w:rsidR="00662990" w:rsidRPr="003B0695" w:rsidRDefault="00662990" w:rsidP="00662990">
      <w:pPr>
        <w:spacing w:line="360" w:lineRule="auto"/>
        <w:ind w:firstLineChars="200" w:firstLine="480"/>
        <w:rPr>
          <w:sz w:val="24"/>
        </w:rPr>
      </w:pPr>
      <w:r w:rsidRPr="003B0695">
        <w:rPr>
          <w:rFonts w:hint="eastAsia"/>
          <w:sz w:val="24"/>
        </w:rPr>
        <w:t>办公地址：深圳市福田区益田路</w:t>
      </w:r>
      <w:r w:rsidRPr="003B0695">
        <w:rPr>
          <w:rFonts w:hint="eastAsia"/>
          <w:sz w:val="24"/>
        </w:rPr>
        <w:t>5023</w:t>
      </w:r>
      <w:r w:rsidRPr="003B0695">
        <w:rPr>
          <w:rFonts w:hint="eastAsia"/>
          <w:sz w:val="24"/>
        </w:rPr>
        <w:t>号平安金融中心</w:t>
      </w:r>
      <w:r w:rsidRPr="003B0695">
        <w:rPr>
          <w:rFonts w:hint="eastAsia"/>
          <w:sz w:val="24"/>
        </w:rPr>
        <w:t>B</w:t>
      </w:r>
      <w:r w:rsidRPr="003B0695">
        <w:rPr>
          <w:rFonts w:hint="eastAsia"/>
          <w:sz w:val="24"/>
        </w:rPr>
        <w:t>座</w:t>
      </w:r>
      <w:r w:rsidRPr="003B0695">
        <w:rPr>
          <w:rFonts w:hint="eastAsia"/>
          <w:sz w:val="24"/>
        </w:rPr>
        <w:t>22-25</w:t>
      </w:r>
      <w:r w:rsidRPr="003B0695">
        <w:rPr>
          <w:rFonts w:hint="eastAsia"/>
          <w:sz w:val="24"/>
        </w:rPr>
        <w:t>层</w:t>
      </w:r>
    </w:p>
    <w:p w14:paraId="26781A67" w14:textId="77777777" w:rsidR="00662990" w:rsidRPr="003B0695" w:rsidRDefault="00662990" w:rsidP="00662990">
      <w:pPr>
        <w:spacing w:line="360" w:lineRule="auto"/>
        <w:ind w:firstLineChars="200" w:firstLine="480"/>
        <w:rPr>
          <w:sz w:val="24"/>
        </w:rPr>
      </w:pPr>
      <w:r w:rsidRPr="003B0695">
        <w:rPr>
          <w:rFonts w:hint="eastAsia"/>
          <w:sz w:val="24"/>
        </w:rPr>
        <w:t>法定代表人：何之江</w:t>
      </w:r>
    </w:p>
    <w:p w14:paraId="6899AEE4" w14:textId="77777777" w:rsidR="00662990" w:rsidRPr="003B0695" w:rsidRDefault="00662990" w:rsidP="00662990">
      <w:pPr>
        <w:spacing w:line="360" w:lineRule="auto"/>
        <w:ind w:firstLineChars="200" w:firstLine="480"/>
        <w:rPr>
          <w:sz w:val="24"/>
        </w:rPr>
      </w:pPr>
      <w:r w:rsidRPr="003B0695">
        <w:rPr>
          <w:rFonts w:hint="eastAsia"/>
          <w:sz w:val="24"/>
        </w:rPr>
        <w:t>客服电话：</w:t>
      </w:r>
      <w:r w:rsidRPr="003B0695">
        <w:rPr>
          <w:rFonts w:hint="eastAsia"/>
          <w:sz w:val="24"/>
        </w:rPr>
        <w:t>95511-8</w:t>
      </w:r>
    </w:p>
    <w:p w14:paraId="6AD759FC" w14:textId="77777777" w:rsidR="00662990" w:rsidRPr="003B0695" w:rsidRDefault="00662990" w:rsidP="00662990">
      <w:pPr>
        <w:spacing w:line="360" w:lineRule="auto"/>
        <w:ind w:firstLineChars="200" w:firstLine="480"/>
        <w:rPr>
          <w:sz w:val="24"/>
        </w:rPr>
      </w:pPr>
      <w:r w:rsidRPr="003B0695">
        <w:rPr>
          <w:rFonts w:hint="eastAsia"/>
          <w:sz w:val="24"/>
        </w:rPr>
        <w:t>网址</w:t>
      </w:r>
      <w:r w:rsidRPr="003B0695">
        <w:rPr>
          <w:rFonts w:hint="eastAsia"/>
          <w:sz w:val="24"/>
        </w:rPr>
        <w:t>: www.stock.pingan.com</w:t>
      </w:r>
    </w:p>
    <w:p w14:paraId="62A40DBC" w14:textId="77777777" w:rsidR="00662990" w:rsidRPr="003B0695" w:rsidRDefault="00662990" w:rsidP="00662990">
      <w:pPr>
        <w:spacing w:line="360" w:lineRule="auto"/>
        <w:ind w:firstLineChars="200" w:firstLine="480"/>
        <w:rPr>
          <w:sz w:val="24"/>
        </w:rPr>
      </w:pPr>
      <w:r w:rsidRPr="003B0695">
        <w:rPr>
          <w:rFonts w:hint="eastAsia"/>
          <w:sz w:val="24"/>
        </w:rPr>
        <w:t>（</w:t>
      </w:r>
      <w:r w:rsidRPr="003B0695">
        <w:rPr>
          <w:rFonts w:hint="eastAsia"/>
          <w:sz w:val="24"/>
        </w:rPr>
        <w:t>8</w:t>
      </w:r>
      <w:r w:rsidRPr="003B0695">
        <w:rPr>
          <w:rFonts w:hint="eastAsia"/>
          <w:sz w:val="24"/>
        </w:rPr>
        <w:t>）光大证券股份有限公司</w:t>
      </w:r>
    </w:p>
    <w:p w14:paraId="4AAFC26F" w14:textId="77777777" w:rsidR="00662990" w:rsidRPr="003B0695" w:rsidRDefault="00662990" w:rsidP="00662990">
      <w:pPr>
        <w:spacing w:line="360" w:lineRule="auto"/>
        <w:ind w:firstLineChars="200" w:firstLine="480"/>
        <w:rPr>
          <w:sz w:val="24"/>
        </w:rPr>
      </w:pPr>
      <w:r w:rsidRPr="003B0695">
        <w:rPr>
          <w:rFonts w:hint="eastAsia"/>
          <w:sz w:val="24"/>
        </w:rPr>
        <w:t>注册地址：上海市静安区新闸路</w:t>
      </w:r>
      <w:r w:rsidRPr="003B0695">
        <w:rPr>
          <w:rFonts w:hint="eastAsia"/>
          <w:sz w:val="24"/>
        </w:rPr>
        <w:t>1508</w:t>
      </w:r>
      <w:r w:rsidRPr="003B0695">
        <w:rPr>
          <w:rFonts w:hint="eastAsia"/>
          <w:sz w:val="24"/>
        </w:rPr>
        <w:t>号</w:t>
      </w:r>
    </w:p>
    <w:p w14:paraId="53C2EDB2" w14:textId="77777777" w:rsidR="00662990" w:rsidRPr="003B0695" w:rsidRDefault="00662990" w:rsidP="00662990">
      <w:pPr>
        <w:spacing w:line="360" w:lineRule="auto"/>
        <w:ind w:firstLineChars="200" w:firstLine="480"/>
        <w:rPr>
          <w:sz w:val="24"/>
        </w:rPr>
      </w:pPr>
      <w:r w:rsidRPr="003B0695">
        <w:rPr>
          <w:rFonts w:hint="eastAsia"/>
          <w:sz w:val="24"/>
        </w:rPr>
        <w:t>办公地址：上海市静安区新闸路</w:t>
      </w:r>
      <w:r w:rsidRPr="003B0695">
        <w:rPr>
          <w:rFonts w:hint="eastAsia"/>
          <w:sz w:val="24"/>
        </w:rPr>
        <w:t>1508</w:t>
      </w:r>
      <w:r w:rsidRPr="003B0695">
        <w:rPr>
          <w:rFonts w:hint="eastAsia"/>
          <w:sz w:val="24"/>
        </w:rPr>
        <w:t>号</w:t>
      </w:r>
    </w:p>
    <w:p w14:paraId="7825A98A" w14:textId="77777777" w:rsidR="00662990" w:rsidRPr="003B0695" w:rsidRDefault="00662990" w:rsidP="00662990">
      <w:pPr>
        <w:spacing w:line="360" w:lineRule="auto"/>
        <w:ind w:firstLineChars="200" w:firstLine="480"/>
        <w:rPr>
          <w:sz w:val="24"/>
        </w:rPr>
      </w:pPr>
      <w:r w:rsidRPr="003B0695">
        <w:rPr>
          <w:rFonts w:hint="eastAsia"/>
          <w:sz w:val="24"/>
        </w:rPr>
        <w:t>法定代表人</w:t>
      </w:r>
      <w:r w:rsidRPr="003B0695">
        <w:rPr>
          <w:rFonts w:hint="eastAsia"/>
          <w:sz w:val="24"/>
        </w:rPr>
        <w:t>:</w:t>
      </w:r>
      <w:r w:rsidRPr="003B0695">
        <w:rPr>
          <w:rFonts w:hint="eastAsia"/>
          <w:sz w:val="24"/>
        </w:rPr>
        <w:t>闫峻</w:t>
      </w:r>
      <w:r w:rsidRPr="003B0695">
        <w:rPr>
          <w:rFonts w:hint="eastAsia"/>
          <w:sz w:val="24"/>
        </w:rPr>
        <w:t>(</w:t>
      </w:r>
      <w:r w:rsidRPr="003B0695">
        <w:rPr>
          <w:rFonts w:hint="eastAsia"/>
          <w:sz w:val="24"/>
        </w:rPr>
        <w:t>代行</w:t>
      </w:r>
      <w:r w:rsidRPr="003B0695">
        <w:rPr>
          <w:rFonts w:hint="eastAsia"/>
          <w:sz w:val="24"/>
        </w:rPr>
        <w:t>)</w:t>
      </w:r>
    </w:p>
    <w:p w14:paraId="57E61834" w14:textId="77777777" w:rsidR="00662990" w:rsidRPr="003B0695" w:rsidRDefault="00662990" w:rsidP="00662990">
      <w:pPr>
        <w:spacing w:line="360" w:lineRule="auto"/>
        <w:ind w:firstLineChars="200" w:firstLine="480"/>
        <w:rPr>
          <w:sz w:val="24"/>
        </w:rPr>
      </w:pPr>
      <w:r w:rsidRPr="003B0695">
        <w:rPr>
          <w:rFonts w:hint="eastAsia"/>
          <w:sz w:val="24"/>
        </w:rPr>
        <w:t>客服热线：</w:t>
      </w:r>
      <w:r w:rsidRPr="003B0695">
        <w:rPr>
          <w:rFonts w:hint="eastAsia"/>
          <w:sz w:val="24"/>
        </w:rPr>
        <w:t>95525</w:t>
      </w:r>
    </w:p>
    <w:p w14:paraId="313B7382" w14:textId="77777777" w:rsidR="00662990" w:rsidRPr="003B0695" w:rsidRDefault="00662990" w:rsidP="00662990">
      <w:pPr>
        <w:spacing w:line="360" w:lineRule="auto"/>
        <w:ind w:firstLineChars="200" w:firstLine="480"/>
        <w:rPr>
          <w:sz w:val="24"/>
        </w:rPr>
      </w:pPr>
      <w:r w:rsidRPr="003B0695">
        <w:rPr>
          <w:rFonts w:hint="eastAsia"/>
          <w:sz w:val="24"/>
        </w:rPr>
        <w:t>网址：</w:t>
      </w:r>
      <w:r w:rsidRPr="003B0695">
        <w:rPr>
          <w:rFonts w:hint="eastAsia"/>
          <w:sz w:val="24"/>
        </w:rPr>
        <w:t>www.ebscn.com</w:t>
      </w:r>
    </w:p>
    <w:p w14:paraId="50CB1C4A" w14:textId="77777777" w:rsidR="00662990" w:rsidRPr="003B0695" w:rsidRDefault="00662990" w:rsidP="00662990">
      <w:pPr>
        <w:spacing w:line="360" w:lineRule="auto"/>
        <w:ind w:firstLineChars="200" w:firstLine="480"/>
        <w:rPr>
          <w:sz w:val="24"/>
        </w:rPr>
      </w:pPr>
      <w:r w:rsidRPr="003B0695">
        <w:rPr>
          <w:rFonts w:hint="eastAsia"/>
          <w:sz w:val="24"/>
        </w:rPr>
        <w:t>（</w:t>
      </w:r>
      <w:r w:rsidRPr="003B0695">
        <w:rPr>
          <w:rFonts w:hint="eastAsia"/>
          <w:sz w:val="24"/>
        </w:rPr>
        <w:t>9</w:t>
      </w:r>
      <w:r w:rsidRPr="003B0695">
        <w:rPr>
          <w:rFonts w:hint="eastAsia"/>
          <w:sz w:val="24"/>
        </w:rPr>
        <w:t>）中信建投证券股份有限公司</w:t>
      </w:r>
    </w:p>
    <w:p w14:paraId="1B092976" w14:textId="77777777" w:rsidR="00662990" w:rsidRPr="003B0695" w:rsidRDefault="00662990" w:rsidP="00662990">
      <w:pPr>
        <w:spacing w:line="360" w:lineRule="auto"/>
        <w:ind w:firstLineChars="200" w:firstLine="480"/>
        <w:rPr>
          <w:sz w:val="24"/>
        </w:rPr>
      </w:pPr>
      <w:r w:rsidRPr="003B0695">
        <w:rPr>
          <w:rFonts w:hint="eastAsia"/>
          <w:sz w:val="24"/>
        </w:rPr>
        <w:t>注册地址：北京市朝阳区安立路</w:t>
      </w:r>
      <w:r w:rsidRPr="003B0695">
        <w:rPr>
          <w:rFonts w:hint="eastAsia"/>
          <w:sz w:val="24"/>
        </w:rPr>
        <w:t>66</w:t>
      </w:r>
      <w:r w:rsidRPr="003B0695">
        <w:rPr>
          <w:rFonts w:hint="eastAsia"/>
          <w:sz w:val="24"/>
        </w:rPr>
        <w:t>号</w:t>
      </w:r>
      <w:r w:rsidRPr="003B0695">
        <w:rPr>
          <w:rFonts w:hint="eastAsia"/>
          <w:sz w:val="24"/>
        </w:rPr>
        <w:t>4</w:t>
      </w:r>
      <w:r w:rsidRPr="003B0695">
        <w:rPr>
          <w:rFonts w:hint="eastAsia"/>
          <w:sz w:val="24"/>
        </w:rPr>
        <w:t>号楼</w:t>
      </w:r>
    </w:p>
    <w:p w14:paraId="498860E5" w14:textId="77777777" w:rsidR="00662990" w:rsidRPr="003B0695" w:rsidRDefault="00662990" w:rsidP="00662990">
      <w:pPr>
        <w:spacing w:line="360" w:lineRule="auto"/>
        <w:ind w:firstLineChars="200" w:firstLine="480"/>
        <w:rPr>
          <w:sz w:val="24"/>
        </w:rPr>
      </w:pPr>
      <w:r w:rsidRPr="003B0695">
        <w:rPr>
          <w:rFonts w:hint="eastAsia"/>
          <w:sz w:val="24"/>
        </w:rPr>
        <w:t>办公地址：北京市东城区朝内大街</w:t>
      </w:r>
      <w:r w:rsidRPr="003B0695">
        <w:rPr>
          <w:rFonts w:hint="eastAsia"/>
          <w:sz w:val="24"/>
        </w:rPr>
        <w:t>188</w:t>
      </w:r>
      <w:r w:rsidRPr="003B0695">
        <w:rPr>
          <w:rFonts w:hint="eastAsia"/>
          <w:sz w:val="24"/>
        </w:rPr>
        <w:t>号</w:t>
      </w:r>
    </w:p>
    <w:p w14:paraId="0FFA008B" w14:textId="77777777" w:rsidR="00662990" w:rsidRPr="003B0695" w:rsidRDefault="00662990" w:rsidP="00662990">
      <w:pPr>
        <w:spacing w:line="360" w:lineRule="auto"/>
        <w:ind w:firstLineChars="200" w:firstLine="480"/>
        <w:rPr>
          <w:sz w:val="24"/>
        </w:rPr>
      </w:pPr>
      <w:r w:rsidRPr="003B0695">
        <w:rPr>
          <w:rFonts w:hint="eastAsia"/>
          <w:sz w:val="24"/>
        </w:rPr>
        <w:t>法定代表人：王常青</w:t>
      </w:r>
    </w:p>
    <w:p w14:paraId="04F395B0" w14:textId="77777777" w:rsidR="00662990" w:rsidRPr="003B0695" w:rsidRDefault="00662990" w:rsidP="00662990">
      <w:pPr>
        <w:spacing w:line="360" w:lineRule="auto"/>
        <w:ind w:firstLineChars="200" w:firstLine="480"/>
        <w:rPr>
          <w:sz w:val="24"/>
        </w:rPr>
      </w:pPr>
      <w:r w:rsidRPr="003B0695">
        <w:rPr>
          <w:rFonts w:hint="eastAsia"/>
          <w:sz w:val="24"/>
        </w:rPr>
        <w:t>客户服务咨询电话：</w:t>
      </w:r>
      <w:r w:rsidRPr="003B0695">
        <w:rPr>
          <w:rFonts w:hint="eastAsia"/>
          <w:sz w:val="24"/>
        </w:rPr>
        <w:t>400-8888-108</w:t>
      </w:r>
    </w:p>
    <w:p w14:paraId="0FC23577" w14:textId="77777777" w:rsidR="00662990" w:rsidRPr="003B0695" w:rsidRDefault="00662990" w:rsidP="00662990">
      <w:pPr>
        <w:spacing w:line="360" w:lineRule="auto"/>
        <w:ind w:firstLineChars="200" w:firstLine="480"/>
        <w:rPr>
          <w:sz w:val="24"/>
        </w:rPr>
      </w:pPr>
      <w:r w:rsidRPr="003B0695">
        <w:rPr>
          <w:rFonts w:hint="eastAsia"/>
          <w:sz w:val="24"/>
        </w:rPr>
        <w:t>网址：</w:t>
      </w:r>
      <w:r w:rsidRPr="003B0695">
        <w:rPr>
          <w:rFonts w:hint="eastAsia"/>
          <w:sz w:val="24"/>
        </w:rPr>
        <w:t>www.csc108.com</w:t>
      </w:r>
    </w:p>
    <w:p w14:paraId="2889D65F" w14:textId="2F40586B" w:rsidR="00662990" w:rsidRPr="003B0695" w:rsidRDefault="00662990" w:rsidP="00662990">
      <w:pPr>
        <w:spacing w:line="360" w:lineRule="auto"/>
        <w:ind w:firstLineChars="200" w:firstLine="480"/>
        <w:rPr>
          <w:sz w:val="24"/>
        </w:rPr>
      </w:pPr>
      <w:r w:rsidRPr="003B0695">
        <w:rPr>
          <w:rFonts w:hint="eastAsia"/>
          <w:sz w:val="24"/>
        </w:rPr>
        <w:t>（</w:t>
      </w:r>
      <w:r w:rsidRPr="003B0695">
        <w:rPr>
          <w:rFonts w:hint="eastAsia"/>
          <w:sz w:val="24"/>
        </w:rPr>
        <w:t>10</w:t>
      </w:r>
      <w:r w:rsidRPr="003B0695">
        <w:rPr>
          <w:rFonts w:hint="eastAsia"/>
          <w:sz w:val="24"/>
        </w:rPr>
        <w:t>）安信证券股份有限公司</w:t>
      </w:r>
      <w:r w:rsidR="000C6698">
        <w:rPr>
          <w:rFonts w:hint="eastAsia"/>
          <w:sz w:val="24"/>
        </w:rPr>
        <w:t>（仅网下现金）</w:t>
      </w:r>
    </w:p>
    <w:p w14:paraId="4AF1C092" w14:textId="77777777" w:rsidR="00662990" w:rsidRPr="003B0695" w:rsidRDefault="00662990" w:rsidP="00662990">
      <w:pPr>
        <w:spacing w:line="360" w:lineRule="auto"/>
        <w:ind w:firstLineChars="200" w:firstLine="480"/>
        <w:rPr>
          <w:sz w:val="24"/>
        </w:rPr>
      </w:pPr>
      <w:r w:rsidRPr="003B0695">
        <w:rPr>
          <w:rFonts w:hint="eastAsia"/>
          <w:sz w:val="24"/>
        </w:rPr>
        <w:t>注册地址：深圳市福田区金田路</w:t>
      </w:r>
      <w:r w:rsidRPr="003B0695">
        <w:rPr>
          <w:rFonts w:hint="eastAsia"/>
          <w:sz w:val="24"/>
        </w:rPr>
        <w:t>4018</w:t>
      </w:r>
      <w:r w:rsidRPr="003B0695">
        <w:rPr>
          <w:rFonts w:hint="eastAsia"/>
          <w:sz w:val="24"/>
        </w:rPr>
        <w:t>号安联大厦</w:t>
      </w:r>
      <w:r w:rsidRPr="003B0695">
        <w:rPr>
          <w:rFonts w:hint="eastAsia"/>
          <w:sz w:val="24"/>
        </w:rPr>
        <w:t>35</w:t>
      </w:r>
      <w:r w:rsidRPr="003B0695">
        <w:rPr>
          <w:rFonts w:hint="eastAsia"/>
          <w:sz w:val="24"/>
        </w:rPr>
        <w:t>层、</w:t>
      </w:r>
      <w:r w:rsidRPr="003B0695">
        <w:rPr>
          <w:rFonts w:hint="eastAsia"/>
          <w:sz w:val="24"/>
        </w:rPr>
        <w:t>28</w:t>
      </w:r>
      <w:r w:rsidRPr="003B0695">
        <w:rPr>
          <w:rFonts w:hint="eastAsia"/>
          <w:sz w:val="24"/>
        </w:rPr>
        <w:t>层</w:t>
      </w:r>
      <w:r w:rsidRPr="003B0695">
        <w:rPr>
          <w:rFonts w:hint="eastAsia"/>
          <w:sz w:val="24"/>
        </w:rPr>
        <w:t>A02</w:t>
      </w:r>
      <w:r w:rsidRPr="003B0695">
        <w:rPr>
          <w:rFonts w:hint="eastAsia"/>
          <w:sz w:val="24"/>
        </w:rPr>
        <w:t>单元</w:t>
      </w:r>
    </w:p>
    <w:p w14:paraId="37757483" w14:textId="77777777" w:rsidR="00662990" w:rsidRPr="003B0695" w:rsidRDefault="00662990" w:rsidP="00662990">
      <w:pPr>
        <w:spacing w:line="360" w:lineRule="auto"/>
        <w:ind w:firstLineChars="200" w:firstLine="480"/>
        <w:rPr>
          <w:sz w:val="24"/>
        </w:rPr>
      </w:pPr>
      <w:r w:rsidRPr="003B0695">
        <w:rPr>
          <w:rFonts w:hint="eastAsia"/>
          <w:sz w:val="24"/>
        </w:rPr>
        <w:t>办公地址：深圳市福田区金田路</w:t>
      </w:r>
      <w:r w:rsidRPr="003B0695">
        <w:rPr>
          <w:rFonts w:hint="eastAsia"/>
          <w:sz w:val="24"/>
        </w:rPr>
        <w:t>4018</w:t>
      </w:r>
      <w:r w:rsidRPr="003B0695">
        <w:rPr>
          <w:rFonts w:hint="eastAsia"/>
          <w:sz w:val="24"/>
        </w:rPr>
        <w:t>号安联大厦</w:t>
      </w:r>
      <w:r w:rsidRPr="003B0695">
        <w:rPr>
          <w:rFonts w:hint="eastAsia"/>
          <w:sz w:val="24"/>
        </w:rPr>
        <w:t>35</w:t>
      </w:r>
      <w:r w:rsidRPr="003B0695">
        <w:rPr>
          <w:rFonts w:hint="eastAsia"/>
          <w:sz w:val="24"/>
        </w:rPr>
        <w:t>层、</w:t>
      </w:r>
      <w:r w:rsidRPr="003B0695">
        <w:rPr>
          <w:rFonts w:hint="eastAsia"/>
          <w:sz w:val="24"/>
        </w:rPr>
        <w:t>28</w:t>
      </w:r>
      <w:r w:rsidRPr="003B0695">
        <w:rPr>
          <w:rFonts w:hint="eastAsia"/>
          <w:sz w:val="24"/>
        </w:rPr>
        <w:t>层</w:t>
      </w:r>
      <w:r w:rsidRPr="003B0695">
        <w:rPr>
          <w:rFonts w:hint="eastAsia"/>
          <w:sz w:val="24"/>
        </w:rPr>
        <w:t>A02</w:t>
      </w:r>
      <w:r w:rsidRPr="003B0695">
        <w:rPr>
          <w:rFonts w:hint="eastAsia"/>
          <w:sz w:val="24"/>
        </w:rPr>
        <w:t>单元</w:t>
      </w:r>
    </w:p>
    <w:p w14:paraId="30038667" w14:textId="77777777" w:rsidR="00662990" w:rsidRPr="003B0695" w:rsidRDefault="00662990" w:rsidP="00662990">
      <w:pPr>
        <w:spacing w:line="360" w:lineRule="auto"/>
        <w:ind w:firstLineChars="200" w:firstLine="480"/>
        <w:rPr>
          <w:sz w:val="24"/>
        </w:rPr>
      </w:pPr>
      <w:r w:rsidRPr="003B0695">
        <w:rPr>
          <w:rFonts w:hint="eastAsia"/>
          <w:sz w:val="24"/>
        </w:rPr>
        <w:t>法定代表人：王连志</w:t>
      </w:r>
    </w:p>
    <w:p w14:paraId="1247FBD5" w14:textId="77777777" w:rsidR="00662990" w:rsidRPr="003B0695" w:rsidRDefault="00662990" w:rsidP="00662990">
      <w:pPr>
        <w:spacing w:line="360" w:lineRule="auto"/>
        <w:ind w:firstLineChars="200" w:firstLine="480"/>
        <w:rPr>
          <w:sz w:val="24"/>
        </w:rPr>
      </w:pPr>
      <w:r w:rsidRPr="003B0695">
        <w:rPr>
          <w:rFonts w:hint="eastAsia"/>
          <w:sz w:val="24"/>
        </w:rPr>
        <w:t>客服电话：</w:t>
      </w:r>
      <w:r w:rsidRPr="003B0695">
        <w:rPr>
          <w:rFonts w:hint="eastAsia"/>
          <w:sz w:val="24"/>
        </w:rPr>
        <w:t>95517</w:t>
      </w:r>
    </w:p>
    <w:p w14:paraId="20C6920C" w14:textId="6E94C8C2" w:rsidR="00662990" w:rsidRPr="003B0695" w:rsidRDefault="00662990" w:rsidP="00662990">
      <w:pPr>
        <w:spacing w:line="360" w:lineRule="auto"/>
        <w:ind w:firstLineChars="200" w:firstLine="480"/>
        <w:rPr>
          <w:sz w:val="24"/>
          <w:szCs w:val="24"/>
        </w:rPr>
      </w:pPr>
      <w:r w:rsidRPr="003B0695">
        <w:rPr>
          <w:rFonts w:hint="eastAsia"/>
          <w:sz w:val="24"/>
        </w:rPr>
        <w:t>公司网址：</w:t>
      </w:r>
      <w:r w:rsidRPr="003B0695">
        <w:rPr>
          <w:rFonts w:hint="eastAsia"/>
          <w:sz w:val="24"/>
        </w:rPr>
        <w:t>www.essence.com.cn</w:t>
      </w:r>
    </w:p>
    <w:p w14:paraId="41C6D6F2" w14:textId="53E8CA11" w:rsidR="004608DF" w:rsidRPr="003B0695" w:rsidRDefault="00662990">
      <w:pPr>
        <w:spacing w:line="360" w:lineRule="auto"/>
        <w:ind w:firstLineChars="200" w:firstLine="480"/>
        <w:rPr>
          <w:sz w:val="24"/>
          <w:szCs w:val="24"/>
        </w:rPr>
      </w:pPr>
      <w:r w:rsidRPr="003B0695">
        <w:rPr>
          <w:rFonts w:hint="eastAsia"/>
          <w:sz w:val="24"/>
          <w:szCs w:val="24"/>
        </w:rPr>
        <w:t>4</w:t>
      </w:r>
      <w:r w:rsidR="000E7D05" w:rsidRPr="003B0695">
        <w:rPr>
          <w:rFonts w:hint="eastAsia"/>
          <w:sz w:val="24"/>
          <w:szCs w:val="24"/>
        </w:rPr>
        <w:t>、网上现金发售代理机构、网下现金发售代理机构和网下股票发售代理机构详见发售公告或其他变更发售代理机构的公告。</w:t>
      </w:r>
    </w:p>
    <w:p w14:paraId="47E70F7E" w14:textId="77777777" w:rsidR="001C1484" w:rsidRPr="003B0695" w:rsidRDefault="001C1484">
      <w:pPr>
        <w:spacing w:line="360" w:lineRule="auto"/>
        <w:rPr>
          <w:sz w:val="24"/>
          <w:szCs w:val="21"/>
        </w:rPr>
      </w:pPr>
      <w:r w:rsidRPr="003B0695">
        <w:rPr>
          <w:rFonts w:hint="eastAsia"/>
          <w:sz w:val="24"/>
          <w:szCs w:val="21"/>
        </w:rPr>
        <w:t>二、基金登记机构：</w:t>
      </w:r>
    </w:p>
    <w:p w14:paraId="63F878CC" w14:textId="77777777" w:rsidR="00767FC5" w:rsidRPr="003B0695" w:rsidRDefault="00767FC5">
      <w:pPr>
        <w:spacing w:line="360" w:lineRule="auto"/>
        <w:rPr>
          <w:sz w:val="24"/>
          <w:szCs w:val="21"/>
        </w:rPr>
      </w:pPr>
      <w:r w:rsidRPr="003B0695">
        <w:rPr>
          <w:rFonts w:hint="eastAsia"/>
          <w:sz w:val="24"/>
          <w:szCs w:val="21"/>
        </w:rPr>
        <w:t>名称：中国证券登记结算有限责任公司</w:t>
      </w:r>
      <w:r w:rsidRPr="003B0695">
        <w:rPr>
          <w:sz w:val="24"/>
          <w:szCs w:val="21"/>
        </w:rPr>
        <w:t xml:space="preserve"> </w:t>
      </w:r>
    </w:p>
    <w:p w14:paraId="5B13E5E4" w14:textId="77777777" w:rsidR="00767FC5" w:rsidRPr="003B0695" w:rsidRDefault="00767FC5">
      <w:pPr>
        <w:spacing w:line="360" w:lineRule="auto"/>
        <w:rPr>
          <w:sz w:val="24"/>
          <w:szCs w:val="21"/>
        </w:rPr>
      </w:pPr>
      <w:r w:rsidRPr="003B0695">
        <w:rPr>
          <w:rFonts w:hint="eastAsia"/>
          <w:sz w:val="24"/>
          <w:szCs w:val="21"/>
        </w:rPr>
        <w:t>住所、办公地址：北京市西城区太平桥大街</w:t>
      </w:r>
      <w:r w:rsidRPr="003B0695">
        <w:rPr>
          <w:sz w:val="24"/>
          <w:szCs w:val="21"/>
        </w:rPr>
        <w:t>17</w:t>
      </w:r>
      <w:r w:rsidRPr="003B0695">
        <w:rPr>
          <w:rFonts w:hint="eastAsia"/>
          <w:sz w:val="24"/>
          <w:szCs w:val="21"/>
        </w:rPr>
        <w:t>号</w:t>
      </w:r>
      <w:r w:rsidRPr="003B0695">
        <w:rPr>
          <w:sz w:val="24"/>
          <w:szCs w:val="21"/>
        </w:rPr>
        <w:t xml:space="preserve"> </w:t>
      </w:r>
    </w:p>
    <w:p w14:paraId="0549E08C" w14:textId="77777777" w:rsidR="00767FC5" w:rsidRPr="003B0695" w:rsidRDefault="00767FC5">
      <w:pPr>
        <w:spacing w:line="360" w:lineRule="auto"/>
        <w:rPr>
          <w:sz w:val="24"/>
          <w:szCs w:val="21"/>
        </w:rPr>
      </w:pPr>
      <w:r w:rsidRPr="003B0695">
        <w:rPr>
          <w:rFonts w:hint="eastAsia"/>
          <w:sz w:val="24"/>
          <w:szCs w:val="21"/>
        </w:rPr>
        <w:t>法定代表人：周明</w:t>
      </w:r>
      <w:r w:rsidRPr="003B0695">
        <w:rPr>
          <w:sz w:val="24"/>
          <w:szCs w:val="21"/>
        </w:rPr>
        <w:t xml:space="preserve"> </w:t>
      </w:r>
    </w:p>
    <w:p w14:paraId="5179E685" w14:textId="77777777" w:rsidR="00767FC5" w:rsidRPr="003B0695" w:rsidRDefault="00767FC5">
      <w:pPr>
        <w:spacing w:line="360" w:lineRule="auto"/>
        <w:rPr>
          <w:sz w:val="24"/>
          <w:szCs w:val="21"/>
        </w:rPr>
      </w:pPr>
      <w:r w:rsidRPr="003B0695">
        <w:rPr>
          <w:rFonts w:hint="eastAsia"/>
          <w:sz w:val="24"/>
          <w:szCs w:val="21"/>
        </w:rPr>
        <w:t>联系人：顾俊峰</w:t>
      </w:r>
      <w:r w:rsidRPr="003B0695">
        <w:rPr>
          <w:sz w:val="24"/>
          <w:szCs w:val="21"/>
        </w:rPr>
        <w:t xml:space="preserve"> </w:t>
      </w:r>
    </w:p>
    <w:p w14:paraId="29B2F720" w14:textId="77777777" w:rsidR="00767FC5" w:rsidRPr="003B0695" w:rsidRDefault="00767FC5">
      <w:pPr>
        <w:spacing w:line="360" w:lineRule="auto"/>
        <w:rPr>
          <w:sz w:val="24"/>
          <w:szCs w:val="21"/>
        </w:rPr>
      </w:pPr>
      <w:r w:rsidRPr="003B0695">
        <w:rPr>
          <w:rFonts w:hint="eastAsia"/>
          <w:sz w:val="24"/>
          <w:szCs w:val="21"/>
        </w:rPr>
        <w:t>电话：</w:t>
      </w:r>
      <w:r w:rsidRPr="003B0695">
        <w:rPr>
          <w:sz w:val="24"/>
          <w:szCs w:val="21"/>
        </w:rPr>
        <w:t xml:space="preserve">021-68870184 </w:t>
      </w:r>
    </w:p>
    <w:p w14:paraId="7B59E63E" w14:textId="291F1D47" w:rsidR="00767FC5" w:rsidRPr="003B0695" w:rsidRDefault="00767FC5">
      <w:pPr>
        <w:spacing w:line="360" w:lineRule="auto"/>
        <w:rPr>
          <w:sz w:val="24"/>
          <w:szCs w:val="21"/>
        </w:rPr>
      </w:pPr>
      <w:r w:rsidRPr="003B0695">
        <w:rPr>
          <w:rFonts w:hint="eastAsia"/>
          <w:sz w:val="24"/>
          <w:szCs w:val="21"/>
        </w:rPr>
        <w:t>传真：</w:t>
      </w:r>
      <w:r w:rsidRPr="003B0695">
        <w:rPr>
          <w:sz w:val="24"/>
          <w:szCs w:val="21"/>
        </w:rPr>
        <w:t>021-68870311</w:t>
      </w:r>
    </w:p>
    <w:p w14:paraId="64C32789" w14:textId="77777777" w:rsidR="001C1484" w:rsidRPr="003B0695" w:rsidRDefault="001C1484">
      <w:pPr>
        <w:spacing w:line="360" w:lineRule="auto"/>
        <w:rPr>
          <w:sz w:val="24"/>
          <w:szCs w:val="21"/>
        </w:rPr>
      </w:pPr>
      <w:r w:rsidRPr="003B0695">
        <w:rPr>
          <w:rFonts w:hint="eastAsia"/>
          <w:sz w:val="24"/>
          <w:szCs w:val="21"/>
        </w:rPr>
        <w:t>三、律师事务所与经办律师：</w:t>
      </w:r>
    </w:p>
    <w:p w14:paraId="2DD0A423" w14:textId="77777777" w:rsidR="001C1484" w:rsidRPr="003B0695" w:rsidRDefault="001C1484">
      <w:pPr>
        <w:spacing w:line="360" w:lineRule="auto"/>
        <w:rPr>
          <w:sz w:val="24"/>
          <w:szCs w:val="21"/>
        </w:rPr>
      </w:pPr>
      <w:r w:rsidRPr="003B0695">
        <w:rPr>
          <w:rFonts w:hint="eastAsia"/>
          <w:sz w:val="24"/>
          <w:szCs w:val="21"/>
        </w:rPr>
        <w:t>名称：上海源泰律师事务所</w:t>
      </w:r>
      <w:r w:rsidRPr="003B0695">
        <w:rPr>
          <w:sz w:val="24"/>
          <w:szCs w:val="21"/>
        </w:rPr>
        <w:br/>
      </w:r>
      <w:r w:rsidRPr="003B0695">
        <w:rPr>
          <w:rFonts w:hint="eastAsia"/>
          <w:sz w:val="24"/>
          <w:szCs w:val="21"/>
        </w:rPr>
        <w:t>注册地址：上海市浦东南路</w:t>
      </w:r>
      <w:r w:rsidRPr="003B0695">
        <w:rPr>
          <w:sz w:val="24"/>
          <w:szCs w:val="21"/>
        </w:rPr>
        <w:t>256</w:t>
      </w:r>
      <w:r w:rsidRPr="003B0695">
        <w:rPr>
          <w:rFonts w:hint="eastAsia"/>
          <w:sz w:val="24"/>
          <w:szCs w:val="21"/>
        </w:rPr>
        <w:t>号华夏银行大厦</w:t>
      </w:r>
      <w:r w:rsidRPr="003B0695">
        <w:rPr>
          <w:sz w:val="24"/>
          <w:szCs w:val="21"/>
        </w:rPr>
        <w:t>14</w:t>
      </w:r>
      <w:r w:rsidRPr="003B0695">
        <w:rPr>
          <w:rFonts w:hint="eastAsia"/>
          <w:sz w:val="24"/>
          <w:szCs w:val="21"/>
        </w:rPr>
        <w:t>楼</w:t>
      </w:r>
    </w:p>
    <w:p w14:paraId="3835A5BC" w14:textId="77777777" w:rsidR="001C1484" w:rsidRPr="003B0695" w:rsidRDefault="001C1484">
      <w:pPr>
        <w:spacing w:line="360" w:lineRule="auto"/>
        <w:rPr>
          <w:sz w:val="24"/>
          <w:szCs w:val="21"/>
        </w:rPr>
      </w:pPr>
      <w:r w:rsidRPr="003B0695">
        <w:rPr>
          <w:rFonts w:hint="eastAsia"/>
          <w:sz w:val="24"/>
          <w:szCs w:val="21"/>
        </w:rPr>
        <w:t>负责人：廖海</w:t>
      </w:r>
    </w:p>
    <w:p w14:paraId="7D240106" w14:textId="77777777" w:rsidR="001C1484" w:rsidRPr="003B0695" w:rsidRDefault="001C1484">
      <w:pPr>
        <w:spacing w:line="360" w:lineRule="auto"/>
        <w:rPr>
          <w:sz w:val="24"/>
          <w:szCs w:val="21"/>
        </w:rPr>
      </w:pPr>
      <w:r w:rsidRPr="003B0695">
        <w:rPr>
          <w:rFonts w:hint="eastAsia"/>
          <w:sz w:val="24"/>
          <w:szCs w:val="21"/>
        </w:rPr>
        <w:t>联系电话：</w:t>
      </w:r>
      <w:r w:rsidRPr="003B0695">
        <w:rPr>
          <w:sz w:val="24"/>
          <w:szCs w:val="21"/>
        </w:rPr>
        <w:t xml:space="preserve">021-5115 0298 </w:t>
      </w:r>
      <w:r w:rsidRPr="003B0695">
        <w:rPr>
          <w:sz w:val="24"/>
          <w:szCs w:val="21"/>
        </w:rPr>
        <w:br/>
      </w:r>
      <w:r w:rsidRPr="003B0695">
        <w:rPr>
          <w:rFonts w:hint="eastAsia"/>
          <w:sz w:val="24"/>
          <w:szCs w:val="21"/>
        </w:rPr>
        <w:t>传真：</w:t>
      </w:r>
      <w:r w:rsidRPr="003B0695">
        <w:rPr>
          <w:sz w:val="24"/>
          <w:szCs w:val="21"/>
        </w:rPr>
        <w:t>021-5115 0398</w:t>
      </w:r>
    </w:p>
    <w:p w14:paraId="69483A50" w14:textId="77979E87" w:rsidR="001C1484" w:rsidRPr="003B0695" w:rsidRDefault="001C1484">
      <w:pPr>
        <w:spacing w:line="360" w:lineRule="auto"/>
        <w:rPr>
          <w:sz w:val="24"/>
          <w:szCs w:val="21"/>
        </w:rPr>
      </w:pPr>
      <w:r w:rsidRPr="003B0695">
        <w:rPr>
          <w:rFonts w:hint="eastAsia"/>
          <w:sz w:val="24"/>
          <w:szCs w:val="21"/>
        </w:rPr>
        <w:t>经办律师：刘佳</w:t>
      </w:r>
      <w:r w:rsidR="009001D9" w:rsidRPr="003B0695">
        <w:rPr>
          <w:rFonts w:hint="eastAsia"/>
          <w:sz w:val="24"/>
          <w:szCs w:val="21"/>
        </w:rPr>
        <w:t>、姜亚萍</w:t>
      </w:r>
    </w:p>
    <w:p w14:paraId="12F20813" w14:textId="77777777" w:rsidR="001C1484" w:rsidRPr="003B0695" w:rsidRDefault="001C1484">
      <w:pPr>
        <w:spacing w:line="360" w:lineRule="auto"/>
        <w:rPr>
          <w:rFonts w:cs="宋体"/>
          <w:kern w:val="0"/>
          <w:sz w:val="24"/>
          <w:szCs w:val="21"/>
        </w:rPr>
      </w:pPr>
      <w:r w:rsidRPr="003B0695">
        <w:rPr>
          <w:rFonts w:cs="宋体" w:hint="eastAsia"/>
          <w:kern w:val="0"/>
          <w:sz w:val="24"/>
          <w:szCs w:val="21"/>
        </w:rPr>
        <w:t>四、审计基金财产的会计师事务所</w:t>
      </w:r>
    </w:p>
    <w:p w14:paraId="6A2C81CA" w14:textId="77777777" w:rsidR="00FB3480" w:rsidRPr="003B0695" w:rsidRDefault="00FB3480">
      <w:pPr>
        <w:spacing w:line="360" w:lineRule="auto"/>
        <w:rPr>
          <w:sz w:val="24"/>
          <w:szCs w:val="21"/>
        </w:rPr>
      </w:pPr>
      <w:r w:rsidRPr="003B0695">
        <w:rPr>
          <w:rFonts w:hint="eastAsia"/>
          <w:sz w:val="24"/>
          <w:szCs w:val="21"/>
        </w:rPr>
        <w:t>名称：普华永道中天会计师事务所</w:t>
      </w:r>
      <w:r w:rsidRPr="003B0695">
        <w:rPr>
          <w:sz w:val="24"/>
          <w:szCs w:val="21"/>
        </w:rPr>
        <w:t>(</w:t>
      </w:r>
      <w:r w:rsidRPr="003B0695">
        <w:rPr>
          <w:rFonts w:hint="eastAsia"/>
          <w:sz w:val="24"/>
          <w:szCs w:val="21"/>
        </w:rPr>
        <w:t>特殊普通合伙</w:t>
      </w:r>
      <w:r w:rsidRPr="003B0695">
        <w:rPr>
          <w:sz w:val="24"/>
          <w:szCs w:val="21"/>
        </w:rPr>
        <w:t xml:space="preserve">) </w:t>
      </w:r>
    </w:p>
    <w:p w14:paraId="487C07C3" w14:textId="77777777" w:rsidR="00FB3480" w:rsidRPr="003B0695" w:rsidRDefault="00FB3480">
      <w:pPr>
        <w:spacing w:line="360" w:lineRule="auto"/>
        <w:rPr>
          <w:sz w:val="24"/>
          <w:szCs w:val="21"/>
        </w:rPr>
      </w:pPr>
      <w:r w:rsidRPr="003B0695">
        <w:rPr>
          <w:rFonts w:hint="eastAsia"/>
          <w:sz w:val="24"/>
          <w:szCs w:val="21"/>
        </w:rPr>
        <w:t>注册地址：中国上海市浦东新区陆家嘴环路</w:t>
      </w:r>
      <w:r w:rsidRPr="003B0695">
        <w:rPr>
          <w:sz w:val="24"/>
          <w:szCs w:val="21"/>
        </w:rPr>
        <w:t>1318</w:t>
      </w:r>
      <w:r w:rsidRPr="003B0695">
        <w:rPr>
          <w:rFonts w:hint="eastAsia"/>
          <w:sz w:val="24"/>
          <w:szCs w:val="21"/>
        </w:rPr>
        <w:t>号星展银行大厦</w:t>
      </w:r>
      <w:r w:rsidRPr="003B0695">
        <w:rPr>
          <w:sz w:val="24"/>
          <w:szCs w:val="21"/>
        </w:rPr>
        <w:t>6</w:t>
      </w:r>
      <w:r w:rsidRPr="003B0695">
        <w:rPr>
          <w:rFonts w:hint="eastAsia"/>
          <w:sz w:val="24"/>
          <w:szCs w:val="21"/>
        </w:rPr>
        <w:t>楼</w:t>
      </w:r>
      <w:r w:rsidRPr="003B0695">
        <w:rPr>
          <w:sz w:val="24"/>
          <w:szCs w:val="21"/>
        </w:rPr>
        <w:t xml:space="preserve"> </w:t>
      </w:r>
    </w:p>
    <w:p w14:paraId="59429476" w14:textId="77777777" w:rsidR="00FB3480" w:rsidRPr="003B0695" w:rsidRDefault="00FB3480">
      <w:pPr>
        <w:spacing w:line="360" w:lineRule="auto"/>
        <w:rPr>
          <w:sz w:val="24"/>
          <w:szCs w:val="21"/>
        </w:rPr>
      </w:pPr>
      <w:r w:rsidRPr="003B0695">
        <w:rPr>
          <w:rFonts w:hint="eastAsia"/>
          <w:sz w:val="24"/>
          <w:szCs w:val="21"/>
        </w:rPr>
        <w:t>办公地址：中国上海市黄浦区湖滨路</w:t>
      </w:r>
      <w:r w:rsidRPr="003B0695">
        <w:rPr>
          <w:sz w:val="24"/>
          <w:szCs w:val="21"/>
        </w:rPr>
        <w:t>202</w:t>
      </w:r>
      <w:r w:rsidRPr="003B0695">
        <w:rPr>
          <w:rFonts w:hint="eastAsia"/>
          <w:sz w:val="24"/>
          <w:szCs w:val="21"/>
        </w:rPr>
        <w:t>号企业天地</w:t>
      </w:r>
      <w:r w:rsidRPr="003B0695">
        <w:rPr>
          <w:sz w:val="24"/>
          <w:szCs w:val="21"/>
        </w:rPr>
        <w:t>2</w:t>
      </w:r>
      <w:r w:rsidRPr="003B0695">
        <w:rPr>
          <w:rFonts w:hint="eastAsia"/>
          <w:sz w:val="24"/>
          <w:szCs w:val="21"/>
        </w:rPr>
        <w:t>号楼普华永道中心</w:t>
      </w:r>
      <w:r w:rsidRPr="003B0695">
        <w:rPr>
          <w:sz w:val="24"/>
          <w:szCs w:val="21"/>
        </w:rPr>
        <w:t>11</w:t>
      </w:r>
      <w:r w:rsidRPr="003B0695">
        <w:rPr>
          <w:rFonts w:hint="eastAsia"/>
          <w:sz w:val="24"/>
          <w:szCs w:val="21"/>
        </w:rPr>
        <w:t>楼</w:t>
      </w:r>
      <w:r w:rsidRPr="003B0695">
        <w:rPr>
          <w:sz w:val="24"/>
          <w:szCs w:val="21"/>
        </w:rPr>
        <w:t xml:space="preserve"> </w:t>
      </w:r>
    </w:p>
    <w:p w14:paraId="6A465DCA" w14:textId="77777777" w:rsidR="00FB3480" w:rsidRPr="003B0695" w:rsidRDefault="00FB3480">
      <w:pPr>
        <w:spacing w:line="360" w:lineRule="auto"/>
        <w:rPr>
          <w:sz w:val="24"/>
          <w:szCs w:val="21"/>
        </w:rPr>
      </w:pPr>
      <w:r w:rsidRPr="003B0695">
        <w:rPr>
          <w:rFonts w:hint="eastAsia"/>
          <w:sz w:val="24"/>
          <w:szCs w:val="21"/>
        </w:rPr>
        <w:t>执行事务合伙人：李丹</w:t>
      </w:r>
      <w:r w:rsidRPr="003B0695">
        <w:rPr>
          <w:sz w:val="24"/>
          <w:szCs w:val="21"/>
        </w:rPr>
        <w:t xml:space="preserve"> </w:t>
      </w:r>
    </w:p>
    <w:p w14:paraId="2888EFF1" w14:textId="77777777" w:rsidR="00FB3480" w:rsidRPr="003B0695" w:rsidRDefault="00FB3480">
      <w:pPr>
        <w:spacing w:line="360" w:lineRule="auto"/>
        <w:rPr>
          <w:sz w:val="24"/>
          <w:szCs w:val="21"/>
        </w:rPr>
      </w:pPr>
      <w:r w:rsidRPr="003B0695">
        <w:rPr>
          <w:rFonts w:hint="eastAsia"/>
          <w:sz w:val="24"/>
          <w:szCs w:val="21"/>
        </w:rPr>
        <w:t>联系电话：</w:t>
      </w:r>
      <w:r w:rsidRPr="003B0695">
        <w:rPr>
          <w:sz w:val="24"/>
          <w:szCs w:val="21"/>
        </w:rPr>
        <w:t xml:space="preserve">(021) 23238888 </w:t>
      </w:r>
    </w:p>
    <w:p w14:paraId="2869B70F" w14:textId="77777777" w:rsidR="00FB3480" w:rsidRPr="003B0695" w:rsidRDefault="00FB3480">
      <w:pPr>
        <w:spacing w:line="360" w:lineRule="auto"/>
        <w:rPr>
          <w:sz w:val="24"/>
          <w:szCs w:val="21"/>
        </w:rPr>
      </w:pPr>
      <w:r w:rsidRPr="003B0695">
        <w:rPr>
          <w:rFonts w:hint="eastAsia"/>
          <w:sz w:val="24"/>
          <w:szCs w:val="21"/>
        </w:rPr>
        <w:t>传真：</w:t>
      </w:r>
      <w:r w:rsidRPr="003B0695">
        <w:rPr>
          <w:sz w:val="24"/>
          <w:szCs w:val="21"/>
        </w:rPr>
        <w:t xml:space="preserve">(021) 23238800 </w:t>
      </w:r>
    </w:p>
    <w:p w14:paraId="1A13F372" w14:textId="1983BB9B" w:rsidR="0038281F" w:rsidRPr="003B0695" w:rsidRDefault="0038281F">
      <w:pPr>
        <w:spacing w:line="360" w:lineRule="auto"/>
        <w:rPr>
          <w:sz w:val="24"/>
          <w:szCs w:val="21"/>
        </w:rPr>
      </w:pPr>
      <w:r w:rsidRPr="003B0695">
        <w:rPr>
          <w:rFonts w:hint="eastAsia"/>
          <w:sz w:val="24"/>
          <w:szCs w:val="21"/>
        </w:rPr>
        <w:t>联系人：</w:t>
      </w:r>
      <w:r w:rsidR="005D0A1D" w:rsidRPr="00FE3065">
        <w:rPr>
          <w:rFonts w:hint="eastAsia"/>
          <w:sz w:val="24"/>
          <w:szCs w:val="21"/>
        </w:rPr>
        <w:t>周祎</w:t>
      </w:r>
      <w:r w:rsidRPr="003B0695">
        <w:rPr>
          <w:sz w:val="24"/>
          <w:szCs w:val="21"/>
        </w:rPr>
        <w:t xml:space="preserve"> </w:t>
      </w:r>
    </w:p>
    <w:p w14:paraId="73DF7B50" w14:textId="6DC0F32F" w:rsidR="001C1484" w:rsidRPr="003B0695" w:rsidRDefault="0038281F">
      <w:pPr>
        <w:spacing w:line="360" w:lineRule="auto"/>
        <w:rPr>
          <w:rFonts w:cs="宋体"/>
          <w:kern w:val="0"/>
          <w:sz w:val="24"/>
          <w:szCs w:val="21"/>
        </w:rPr>
      </w:pPr>
      <w:r w:rsidRPr="003B0695">
        <w:rPr>
          <w:rFonts w:hint="eastAsia"/>
          <w:sz w:val="24"/>
          <w:szCs w:val="21"/>
        </w:rPr>
        <w:t>经办注册会计师：薛竞、</w:t>
      </w:r>
      <w:r w:rsidR="005D0A1D" w:rsidRPr="00FE3065">
        <w:rPr>
          <w:rFonts w:hint="eastAsia"/>
          <w:sz w:val="24"/>
          <w:szCs w:val="21"/>
        </w:rPr>
        <w:t>周祎</w:t>
      </w:r>
    </w:p>
    <w:p w14:paraId="5F8A9915" w14:textId="6C9B1C0B" w:rsidR="001C1484" w:rsidRPr="003B0695" w:rsidRDefault="001C1484">
      <w:pPr>
        <w:pStyle w:val="1"/>
        <w:jc w:val="center"/>
        <w:rPr>
          <w:rStyle w:val="read"/>
          <w:sz w:val="24"/>
          <w:szCs w:val="21"/>
        </w:rPr>
      </w:pPr>
      <w:bookmarkStart w:id="35" w:name="_Toc63780310"/>
      <w:r w:rsidRPr="003B0695">
        <w:rPr>
          <w:rStyle w:val="read"/>
          <w:rFonts w:hint="eastAsia"/>
          <w:sz w:val="24"/>
          <w:szCs w:val="21"/>
        </w:rPr>
        <w:t>六、基金的募集</w:t>
      </w:r>
      <w:r w:rsidR="005D0A1D">
        <w:rPr>
          <w:rStyle w:val="read"/>
          <w:rFonts w:hint="eastAsia"/>
          <w:sz w:val="24"/>
          <w:szCs w:val="21"/>
          <w:lang w:eastAsia="zh-CN"/>
        </w:rPr>
        <w:t>及基金合同的生效</w:t>
      </w:r>
      <w:bookmarkEnd w:id="35"/>
    </w:p>
    <w:p w14:paraId="5A55A636" w14:textId="003F049E" w:rsidR="0016045A" w:rsidRPr="00FE3065" w:rsidRDefault="0016045A" w:rsidP="0016045A">
      <w:pPr>
        <w:spacing w:line="360" w:lineRule="auto"/>
        <w:ind w:firstLineChars="200" w:firstLine="480"/>
        <w:rPr>
          <w:sz w:val="24"/>
          <w:szCs w:val="24"/>
        </w:rPr>
      </w:pPr>
      <w:r w:rsidRPr="0075663C">
        <w:rPr>
          <w:sz w:val="24"/>
        </w:rPr>
        <w:t>本基金</w:t>
      </w:r>
      <w:r w:rsidRPr="00FE3065">
        <w:rPr>
          <w:sz w:val="24"/>
          <w:szCs w:val="24"/>
        </w:rPr>
        <w:t>根据</w:t>
      </w:r>
      <w:r w:rsidRPr="0075663C">
        <w:rPr>
          <w:rFonts w:hint="eastAsia"/>
          <w:sz w:val="24"/>
        </w:rPr>
        <w:t>中国证监会</w:t>
      </w:r>
      <w:r w:rsidRPr="00FE3065">
        <w:rPr>
          <w:rFonts w:hint="eastAsia"/>
          <w:sz w:val="24"/>
          <w:szCs w:val="24"/>
        </w:rPr>
        <w:t>证监许可</w:t>
      </w:r>
      <w:r w:rsidRPr="00FE3065">
        <w:rPr>
          <w:sz w:val="24"/>
          <w:szCs w:val="24"/>
        </w:rPr>
        <w:t>[2020]5</w:t>
      </w:r>
      <w:r w:rsidRPr="00FE3065">
        <w:rPr>
          <w:rFonts w:hint="eastAsia"/>
          <w:sz w:val="24"/>
          <w:szCs w:val="24"/>
        </w:rPr>
        <w:t>号文</w:t>
      </w:r>
      <w:r w:rsidRPr="00FE3065">
        <w:rPr>
          <w:sz w:val="24"/>
          <w:szCs w:val="24"/>
        </w:rPr>
        <w:t>《关于准予</w:t>
      </w:r>
      <w:r w:rsidRPr="00FE3065">
        <w:rPr>
          <w:rFonts w:hint="eastAsia"/>
          <w:sz w:val="24"/>
          <w:szCs w:val="24"/>
        </w:rPr>
        <w:t>上投摩根</w:t>
      </w:r>
      <w:r w:rsidRPr="00FE3065">
        <w:rPr>
          <w:szCs w:val="24"/>
        </w:rPr>
        <w:t>MSCI</w:t>
      </w:r>
      <w:r w:rsidRPr="00FE3065">
        <w:rPr>
          <w:rFonts w:hint="eastAsia"/>
          <w:szCs w:val="24"/>
        </w:rPr>
        <w:t>中国</w:t>
      </w:r>
      <w:r w:rsidRPr="00FE3065">
        <w:rPr>
          <w:szCs w:val="24"/>
        </w:rPr>
        <w:t>A</w:t>
      </w:r>
      <w:r w:rsidRPr="00FE3065">
        <w:rPr>
          <w:rFonts w:hint="eastAsia"/>
          <w:szCs w:val="24"/>
        </w:rPr>
        <w:t>股交易型开放式指数</w:t>
      </w:r>
      <w:r w:rsidRPr="00FE3065">
        <w:rPr>
          <w:rFonts w:hint="eastAsia"/>
          <w:sz w:val="24"/>
          <w:szCs w:val="24"/>
        </w:rPr>
        <w:t>证券投资基金</w:t>
      </w:r>
      <w:r w:rsidRPr="00FE3065">
        <w:rPr>
          <w:sz w:val="24"/>
          <w:szCs w:val="24"/>
        </w:rPr>
        <w:t>注册的批复》，</w:t>
      </w:r>
      <w:r w:rsidRPr="0075663C">
        <w:rPr>
          <w:sz w:val="24"/>
        </w:rPr>
        <w:t>自</w:t>
      </w:r>
      <w:r w:rsidRPr="00FE3065">
        <w:rPr>
          <w:szCs w:val="24"/>
        </w:rPr>
        <w:t>2020</w:t>
      </w:r>
      <w:r w:rsidRPr="00FE3065">
        <w:rPr>
          <w:rFonts w:hint="eastAsia"/>
          <w:sz w:val="24"/>
          <w:szCs w:val="24"/>
        </w:rPr>
        <w:t>年</w:t>
      </w:r>
      <w:r w:rsidRPr="00FE3065">
        <w:rPr>
          <w:szCs w:val="24"/>
        </w:rPr>
        <w:t>4</w:t>
      </w:r>
      <w:r w:rsidRPr="00FE3065">
        <w:rPr>
          <w:rFonts w:hint="eastAsia"/>
          <w:sz w:val="24"/>
          <w:szCs w:val="24"/>
        </w:rPr>
        <w:t>月</w:t>
      </w:r>
      <w:r w:rsidRPr="00FE3065">
        <w:rPr>
          <w:szCs w:val="24"/>
        </w:rPr>
        <w:t>13</w:t>
      </w:r>
      <w:r w:rsidRPr="00FE3065">
        <w:rPr>
          <w:rFonts w:hint="eastAsia"/>
          <w:sz w:val="24"/>
          <w:szCs w:val="24"/>
        </w:rPr>
        <w:t>日</w:t>
      </w:r>
      <w:r w:rsidRPr="00FE3065">
        <w:rPr>
          <w:sz w:val="24"/>
          <w:szCs w:val="24"/>
        </w:rPr>
        <w:t>起向全社会公开募集，</w:t>
      </w:r>
      <w:r w:rsidRPr="00FE3065">
        <w:rPr>
          <w:rFonts w:hint="eastAsia"/>
          <w:sz w:val="24"/>
          <w:szCs w:val="24"/>
        </w:rPr>
        <w:t>并于</w:t>
      </w:r>
      <w:r w:rsidRPr="0075663C">
        <w:rPr>
          <w:sz w:val="24"/>
        </w:rPr>
        <w:t>2020</w:t>
      </w:r>
      <w:r w:rsidRPr="0075663C">
        <w:rPr>
          <w:rFonts w:hint="eastAsia"/>
          <w:sz w:val="24"/>
        </w:rPr>
        <w:t>年</w:t>
      </w:r>
      <w:r w:rsidRPr="0075663C">
        <w:t>4</w:t>
      </w:r>
      <w:r w:rsidRPr="0075663C">
        <w:rPr>
          <w:rFonts w:hint="eastAsia"/>
          <w:sz w:val="24"/>
        </w:rPr>
        <w:t>月</w:t>
      </w:r>
      <w:r w:rsidRPr="0075663C">
        <w:t>30</w:t>
      </w:r>
      <w:r w:rsidRPr="0075663C">
        <w:rPr>
          <w:rFonts w:hint="eastAsia"/>
          <w:sz w:val="24"/>
        </w:rPr>
        <w:t>日</w:t>
      </w:r>
      <w:r w:rsidRPr="00FE3065">
        <w:rPr>
          <w:sz w:val="24"/>
          <w:szCs w:val="24"/>
        </w:rPr>
        <w:t>募集工作顺利结束。</w:t>
      </w:r>
    </w:p>
    <w:p w14:paraId="22D63ABD" w14:textId="77777777" w:rsidR="0016045A" w:rsidRPr="0075663C" w:rsidRDefault="0016045A" w:rsidP="0016045A">
      <w:pPr>
        <w:spacing w:line="360" w:lineRule="auto"/>
        <w:ind w:firstLineChars="200" w:firstLine="480"/>
        <w:rPr>
          <w:sz w:val="24"/>
        </w:rPr>
      </w:pPr>
      <w:r w:rsidRPr="00FE3065">
        <w:rPr>
          <w:sz w:val="24"/>
          <w:szCs w:val="24"/>
        </w:rPr>
        <w:t>经普华永道中天会计师事务所</w:t>
      </w:r>
      <w:r w:rsidRPr="00FE3065">
        <w:rPr>
          <w:rFonts w:hint="eastAsia"/>
          <w:sz w:val="24"/>
          <w:szCs w:val="24"/>
        </w:rPr>
        <w:t>（特殊普通合伙</w:t>
      </w:r>
      <w:r w:rsidRPr="00FE3065">
        <w:rPr>
          <w:sz w:val="24"/>
          <w:szCs w:val="24"/>
        </w:rPr>
        <w:t>)</w:t>
      </w:r>
      <w:r w:rsidRPr="00FE3065">
        <w:rPr>
          <w:sz w:val="24"/>
          <w:szCs w:val="24"/>
        </w:rPr>
        <w:t>验资，本次募集的有效</w:t>
      </w:r>
      <w:r w:rsidRPr="0075663C">
        <w:rPr>
          <w:sz w:val="24"/>
        </w:rPr>
        <w:t>净认购金额为</w:t>
      </w:r>
      <w:r w:rsidRPr="00FE3065">
        <w:rPr>
          <w:sz w:val="24"/>
          <w:szCs w:val="24"/>
        </w:rPr>
        <w:t>744,727,323</w:t>
      </w:r>
      <w:r w:rsidRPr="0075663C">
        <w:rPr>
          <w:sz w:val="24"/>
        </w:rPr>
        <w:t>.00</w:t>
      </w:r>
      <w:r w:rsidRPr="0075663C">
        <w:rPr>
          <w:sz w:val="24"/>
        </w:rPr>
        <w:t>元</w:t>
      </w:r>
      <w:r w:rsidRPr="00FE3065">
        <w:rPr>
          <w:sz w:val="24"/>
          <w:szCs w:val="24"/>
        </w:rPr>
        <w:t>人民币，折合基金份额</w:t>
      </w:r>
      <w:r w:rsidRPr="00FE3065">
        <w:rPr>
          <w:sz w:val="24"/>
          <w:szCs w:val="24"/>
        </w:rPr>
        <w:t>744,727,323</w:t>
      </w:r>
      <w:r w:rsidRPr="0075663C">
        <w:rPr>
          <w:sz w:val="24"/>
        </w:rPr>
        <w:t>.00</w:t>
      </w:r>
      <w:r w:rsidRPr="00FE3065">
        <w:rPr>
          <w:sz w:val="24"/>
          <w:szCs w:val="24"/>
        </w:rPr>
        <w:t>份。</w:t>
      </w:r>
    </w:p>
    <w:p w14:paraId="2BAF6B15" w14:textId="0F982554" w:rsidR="00560AAF" w:rsidRPr="003B0695" w:rsidRDefault="0016045A" w:rsidP="0016045A">
      <w:pPr>
        <w:spacing w:line="360" w:lineRule="auto"/>
        <w:ind w:firstLineChars="200" w:firstLine="480"/>
        <w:rPr>
          <w:bCs/>
          <w:sz w:val="24"/>
        </w:rPr>
      </w:pPr>
      <w:r w:rsidRPr="00FE3065">
        <w:rPr>
          <w:sz w:val="24"/>
          <w:szCs w:val="24"/>
        </w:rPr>
        <w:t>经中国证监会备案，</w:t>
      </w:r>
      <w:r w:rsidRPr="0075663C">
        <w:rPr>
          <w:sz w:val="24"/>
        </w:rPr>
        <w:t>本基金</w:t>
      </w:r>
      <w:r w:rsidRPr="00FE3065">
        <w:rPr>
          <w:sz w:val="24"/>
          <w:szCs w:val="24"/>
        </w:rPr>
        <w:t>的</w:t>
      </w:r>
      <w:r w:rsidRPr="0075663C">
        <w:rPr>
          <w:sz w:val="24"/>
        </w:rPr>
        <w:t>基金</w:t>
      </w:r>
      <w:r w:rsidRPr="00FE3065">
        <w:rPr>
          <w:sz w:val="24"/>
          <w:szCs w:val="24"/>
        </w:rPr>
        <w:t>合同于</w:t>
      </w:r>
      <w:r w:rsidRPr="00FE3065">
        <w:rPr>
          <w:sz w:val="24"/>
          <w:szCs w:val="24"/>
        </w:rPr>
        <w:t>2020</w:t>
      </w:r>
      <w:r w:rsidRPr="00FE3065">
        <w:rPr>
          <w:rFonts w:hint="eastAsia"/>
          <w:sz w:val="24"/>
          <w:szCs w:val="24"/>
        </w:rPr>
        <w:t>年</w:t>
      </w:r>
      <w:r w:rsidRPr="00FE3065">
        <w:rPr>
          <w:sz w:val="24"/>
          <w:szCs w:val="24"/>
        </w:rPr>
        <w:t>5</w:t>
      </w:r>
      <w:r w:rsidRPr="00FE3065">
        <w:rPr>
          <w:rFonts w:hint="eastAsia"/>
          <w:sz w:val="24"/>
          <w:szCs w:val="24"/>
        </w:rPr>
        <w:t>月</w:t>
      </w:r>
      <w:r w:rsidRPr="00FE3065">
        <w:rPr>
          <w:sz w:val="24"/>
          <w:szCs w:val="24"/>
        </w:rPr>
        <w:t>13</w:t>
      </w:r>
      <w:r w:rsidRPr="00FE3065">
        <w:rPr>
          <w:rFonts w:hint="eastAsia"/>
          <w:sz w:val="24"/>
          <w:szCs w:val="24"/>
        </w:rPr>
        <w:t>日</w:t>
      </w:r>
      <w:r w:rsidRPr="00FE3065">
        <w:rPr>
          <w:sz w:val="24"/>
          <w:szCs w:val="24"/>
        </w:rPr>
        <w:t>生效。本基金</w:t>
      </w:r>
      <w:r w:rsidRPr="0075663C">
        <w:rPr>
          <w:sz w:val="24"/>
        </w:rPr>
        <w:t>为</w:t>
      </w:r>
      <w:r w:rsidRPr="00FE3065">
        <w:rPr>
          <w:rFonts w:hint="eastAsia"/>
          <w:bCs/>
          <w:sz w:val="24"/>
          <w:szCs w:val="24"/>
        </w:rPr>
        <w:t>交易</w:t>
      </w:r>
      <w:r w:rsidRPr="00FE3065">
        <w:rPr>
          <w:bCs/>
          <w:sz w:val="24"/>
          <w:szCs w:val="24"/>
        </w:rPr>
        <w:t>型开放式</w:t>
      </w:r>
      <w:r w:rsidRPr="0075663C">
        <w:rPr>
          <w:rFonts w:hint="eastAsia"/>
          <w:kern w:val="0"/>
          <w:sz w:val="24"/>
        </w:rPr>
        <w:t>股票</w:t>
      </w:r>
      <w:r w:rsidRPr="00FE3065">
        <w:rPr>
          <w:rFonts w:cs="宋体" w:hint="eastAsia"/>
          <w:kern w:val="0"/>
          <w:sz w:val="24"/>
          <w:szCs w:val="24"/>
        </w:rPr>
        <w:t>型</w:t>
      </w:r>
      <w:r w:rsidRPr="0075663C">
        <w:rPr>
          <w:rFonts w:hint="eastAsia"/>
          <w:kern w:val="0"/>
          <w:sz w:val="24"/>
        </w:rPr>
        <w:t>指数</w:t>
      </w:r>
      <w:r w:rsidRPr="00FE3065">
        <w:rPr>
          <w:rFonts w:cs="宋体" w:hint="eastAsia"/>
          <w:kern w:val="0"/>
          <w:sz w:val="24"/>
          <w:szCs w:val="24"/>
        </w:rPr>
        <w:t>证券投资基金</w:t>
      </w:r>
      <w:r w:rsidRPr="00FE3065">
        <w:rPr>
          <w:sz w:val="24"/>
          <w:szCs w:val="24"/>
        </w:rPr>
        <w:t>，存续期限为不定期。</w:t>
      </w:r>
    </w:p>
    <w:p w14:paraId="409ABE1A" w14:textId="37155C8A" w:rsidR="00560AAF" w:rsidRPr="003B0695" w:rsidRDefault="009775D5">
      <w:pPr>
        <w:pStyle w:val="1"/>
        <w:jc w:val="center"/>
        <w:rPr>
          <w:rStyle w:val="read"/>
          <w:sz w:val="24"/>
          <w:szCs w:val="21"/>
        </w:rPr>
      </w:pPr>
      <w:bookmarkStart w:id="36" w:name="_Toc63780311"/>
      <w:r>
        <w:rPr>
          <w:rFonts w:hint="eastAsia"/>
          <w:sz w:val="24"/>
          <w:szCs w:val="21"/>
          <w:lang w:eastAsia="zh-CN"/>
        </w:rPr>
        <w:t>七</w:t>
      </w:r>
      <w:r w:rsidR="00560AAF" w:rsidRPr="003B0695">
        <w:rPr>
          <w:rStyle w:val="read"/>
          <w:rFonts w:hint="eastAsia"/>
          <w:sz w:val="24"/>
          <w:szCs w:val="21"/>
        </w:rPr>
        <w:t>、基金份额折算和变更登记</w:t>
      </w:r>
      <w:bookmarkEnd w:id="36"/>
    </w:p>
    <w:p w14:paraId="3C482E9A" w14:textId="77777777" w:rsidR="00560AAF" w:rsidRPr="003B0695" w:rsidRDefault="00560AAF">
      <w:pPr>
        <w:spacing w:line="360" w:lineRule="auto"/>
        <w:ind w:firstLineChars="200" w:firstLine="480"/>
        <w:rPr>
          <w:bCs/>
          <w:sz w:val="24"/>
        </w:rPr>
      </w:pPr>
      <w:r w:rsidRPr="003B0695">
        <w:rPr>
          <w:rFonts w:hint="eastAsia"/>
          <w:bCs/>
          <w:sz w:val="24"/>
        </w:rPr>
        <w:t>一、基金份额折算的时间</w:t>
      </w:r>
    </w:p>
    <w:p w14:paraId="38309207" w14:textId="77777777" w:rsidR="00560AAF" w:rsidRPr="003B0695" w:rsidRDefault="00560AAF">
      <w:pPr>
        <w:spacing w:line="360" w:lineRule="auto"/>
        <w:ind w:firstLineChars="200" w:firstLine="480"/>
        <w:rPr>
          <w:bCs/>
          <w:sz w:val="24"/>
        </w:rPr>
      </w:pPr>
      <w:r w:rsidRPr="003B0695">
        <w:rPr>
          <w:rFonts w:hint="eastAsia"/>
          <w:bCs/>
          <w:sz w:val="24"/>
        </w:rPr>
        <w:t>基金合同生效后，为了更好的跟踪标的指数，基金管理人可以根据运作情况决定是否对基金份额进行折算并提前公告，无需召开份额持有人大会。</w:t>
      </w:r>
    </w:p>
    <w:p w14:paraId="3A5EE658" w14:textId="77777777" w:rsidR="00560AAF" w:rsidRPr="003B0695" w:rsidRDefault="00560AAF">
      <w:pPr>
        <w:spacing w:line="360" w:lineRule="auto"/>
        <w:ind w:firstLineChars="200" w:firstLine="480"/>
        <w:rPr>
          <w:bCs/>
          <w:sz w:val="24"/>
        </w:rPr>
      </w:pPr>
      <w:r w:rsidRPr="003B0695">
        <w:rPr>
          <w:rFonts w:hint="eastAsia"/>
          <w:bCs/>
          <w:sz w:val="24"/>
        </w:rPr>
        <w:t>二、基金份额折算的原则</w:t>
      </w:r>
    </w:p>
    <w:p w14:paraId="65B7829A" w14:textId="77777777" w:rsidR="00560AAF" w:rsidRPr="003B0695" w:rsidRDefault="00560AAF">
      <w:pPr>
        <w:spacing w:line="360" w:lineRule="auto"/>
        <w:ind w:firstLineChars="200" w:firstLine="480"/>
        <w:rPr>
          <w:bCs/>
          <w:sz w:val="24"/>
        </w:rPr>
      </w:pPr>
      <w:r w:rsidRPr="003B0695">
        <w:rPr>
          <w:rFonts w:hint="eastAsia"/>
          <w:bCs/>
          <w:sz w:val="24"/>
        </w:rPr>
        <w:t>基金份额折算由基金管理人向登记机构申请办理，并由登记机构进行基金份额的变更登记。基金份额折算的比例和具体安排本基金管理人将另行公告。</w:t>
      </w:r>
    </w:p>
    <w:p w14:paraId="4C1A3678" w14:textId="77777777" w:rsidR="00560AAF" w:rsidRPr="003B0695" w:rsidRDefault="00560AAF">
      <w:pPr>
        <w:spacing w:line="360" w:lineRule="auto"/>
        <w:ind w:firstLineChars="200" w:firstLine="480"/>
        <w:rPr>
          <w:bCs/>
          <w:sz w:val="24"/>
        </w:rPr>
      </w:pPr>
      <w:r w:rsidRPr="003B0695">
        <w:rPr>
          <w:rFonts w:hint="eastAsia"/>
          <w:bCs/>
          <w:sz w:val="24"/>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w:t>
      </w:r>
    </w:p>
    <w:p w14:paraId="24A88258" w14:textId="77777777" w:rsidR="00560AAF" w:rsidRPr="003B0695" w:rsidRDefault="00560AAF">
      <w:pPr>
        <w:spacing w:line="360" w:lineRule="auto"/>
        <w:ind w:firstLineChars="200" w:firstLine="480"/>
        <w:rPr>
          <w:bCs/>
          <w:sz w:val="24"/>
        </w:rPr>
      </w:pPr>
      <w:r w:rsidRPr="003B0695">
        <w:rPr>
          <w:rFonts w:hint="eastAsia"/>
          <w:bCs/>
          <w:sz w:val="24"/>
        </w:rPr>
        <w:t>三、基金份额折算的方法</w:t>
      </w:r>
    </w:p>
    <w:p w14:paraId="468321FF" w14:textId="6F9D4142" w:rsidR="00560AAF" w:rsidRPr="003B0695" w:rsidRDefault="00560AAF">
      <w:pPr>
        <w:spacing w:line="360" w:lineRule="auto"/>
        <w:ind w:firstLineChars="200" w:firstLine="480"/>
        <w:rPr>
          <w:bCs/>
          <w:sz w:val="24"/>
          <w:lang w:val="x-none"/>
        </w:rPr>
      </w:pPr>
      <w:r w:rsidRPr="003B0695">
        <w:rPr>
          <w:rFonts w:hint="eastAsia"/>
          <w:bCs/>
          <w:sz w:val="24"/>
        </w:rPr>
        <w:t>基金份额折算的比例和具体安排本基金管理人将另行公告。本基金管理人将根据折算比例调整最小申购赎回单位等安排。</w:t>
      </w:r>
    </w:p>
    <w:p w14:paraId="1DAF7C6C" w14:textId="77777777" w:rsidR="00560AAF" w:rsidRPr="003B0695" w:rsidRDefault="00560AAF">
      <w:pPr>
        <w:spacing w:line="360" w:lineRule="auto"/>
        <w:ind w:firstLineChars="200" w:firstLine="480"/>
        <w:rPr>
          <w:bCs/>
          <w:sz w:val="24"/>
          <w:szCs w:val="21"/>
        </w:rPr>
      </w:pPr>
    </w:p>
    <w:p w14:paraId="2B65256C" w14:textId="1A0B64C2" w:rsidR="00560AAF" w:rsidRPr="003B0695" w:rsidRDefault="009775D5">
      <w:pPr>
        <w:pStyle w:val="1"/>
        <w:jc w:val="center"/>
        <w:rPr>
          <w:rStyle w:val="read"/>
          <w:sz w:val="24"/>
          <w:szCs w:val="21"/>
        </w:rPr>
      </w:pPr>
      <w:bookmarkStart w:id="37" w:name="_Toc63780312"/>
      <w:r>
        <w:rPr>
          <w:rStyle w:val="read"/>
          <w:rFonts w:hint="eastAsia"/>
          <w:sz w:val="24"/>
          <w:szCs w:val="21"/>
          <w:lang w:eastAsia="zh-CN"/>
        </w:rPr>
        <w:t>八</w:t>
      </w:r>
      <w:r w:rsidR="00560AAF" w:rsidRPr="003B0695">
        <w:rPr>
          <w:rStyle w:val="read"/>
          <w:rFonts w:hint="eastAsia"/>
          <w:sz w:val="24"/>
          <w:szCs w:val="21"/>
        </w:rPr>
        <w:t>、基金份额的上市交易</w:t>
      </w:r>
      <w:bookmarkEnd w:id="37"/>
    </w:p>
    <w:p w14:paraId="1E06927D" w14:textId="77777777" w:rsidR="00560AAF" w:rsidRPr="003B0695" w:rsidRDefault="00560AAF">
      <w:pPr>
        <w:spacing w:line="360" w:lineRule="auto"/>
        <w:ind w:firstLineChars="200" w:firstLine="480"/>
        <w:rPr>
          <w:bCs/>
          <w:sz w:val="24"/>
        </w:rPr>
      </w:pPr>
      <w:r w:rsidRPr="003B0695">
        <w:rPr>
          <w:rFonts w:hint="eastAsia"/>
          <w:bCs/>
          <w:sz w:val="24"/>
        </w:rPr>
        <w:t>一、基金份额上市</w:t>
      </w:r>
    </w:p>
    <w:p w14:paraId="7D2E8638" w14:textId="77777777" w:rsidR="00560AAF" w:rsidRPr="003B0695" w:rsidRDefault="00560AAF">
      <w:pPr>
        <w:spacing w:line="360" w:lineRule="auto"/>
        <w:ind w:firstLineChars="200" w:firstLine="480"/>
        <w:rPr>
          <w:bCs/>
          <w:sz w:val="24"/>
        </w:rPr>
      </w:pPr>
      <w:r w:rsidRPr="003B0695">
        <w:rPr>
          <w:rFonts w:hint="eastAsia"/>
          <w:bCs/>
          <w:sz w:val="24"/>
        </w:rPr>
        <w:t>基金合同生效后，具备下列条件的，基金管理人可依据《上海证券交易所证券投资基金上市规则》，向上海证券交易所申请上市：</w:t>
      </w:r>
    </w:p>
    <w:p w14:paraId="7CE0171D" w14:textId="77777777" w:rsidR="00560AAF" w:rsidRPr="003B0695" w:rsidRDefault="00560AAF">
      <w:pPr>
        <w:spacing w:line="360" w:lineRule="auto"/>
        <w:ind w:firstLineChars="200" w:firstLine="480"/>
        <w:rPr>
          <w:bCs/>
          <w:sz w:val="24"/>
        </w:rPr>
      </w:pPr>
      <w:r w:rsidRPr="003B0695">
        <w:rPr>
          <w:bCs/>
          <w:sz w:val="24"/>
        </w:rPr>
        <w:t>1</w:t>
      </w:r>
      <w:r w:rsidRPr="003B0695">
        <w:rPr>
          <w:rFonts w:hint="eastAsia"/>
          <w:bCs/>
          <w:sz w:val="24"/>
        </w:rPr>
        <w:t>、基金募集金额（含募集股票市值）不低于</w:t>
      </w:r>
      <w:r w:rsidRPr="003B0695">
        <w:rPr>
          <w:bCs/>
          <w:sz w:val="24"/>
        </w:rPr>
        <w:t>2</w:t>
      </w:r>
      <w:r w:rsidRPr="003B0695">
        <w:rPr>
          <w:rFonts w:hint="eastAsia"/>
          <w:bCs/>
          <w:sz w:val="24"/>
        </w:rPr>
        <w:t>亿元；</w:t>
      </w:r>
    </w:p>
    <w:p w14:paraId="3BE3AEA5" w14:textId="77777777" w:rsidR="00560AAF" w:rsidRPr="003B0695" w:rsidRDefault="00560AAF">
      <w:pPr>
        <w:spacing w:line="360" w:lineRule="auto"/>
        <w:ind w:firstLineChars="200" w:firstLine="480"/>
        <w:rPr>
          <w:bCs/>
          <w:sz w:val="24"/>
        </w:rPr>
      </w:pPr>
      <w:r w:rsidRPr="003B0695">
        <w:rPr>
          <w:bCs/>
          <w:sz w:val="24"/>
        </w:rPr>
        <w:t>2</w:t>
      </w:r>
      <w:r w:rsidRPr="003B0695">
        <w:rPr>
          <w:rFonts w:hint="eastAsia"/>
          <w:bCs/>
          <w:sz w:val="24"/>
        </w:rPr>
        <w:t>、基金份额持有人不少于</w:t>
      </w:r>
      <w:r w:rsidRPr="003B0695">
        <w:rPr>
          <w:bCs/>
          <w:sz w:val="24"/>
        </w:rPr>
        <w:t>1000</w:t>
      </w:r>
      <w:r w:rsidRPr="003B0695">
        <w:rPr>
          <w:rFonts w:hint="eastAsia"/>
          <w:bCs/>
          <w:sz w:val="24"/>
        </w:rPr>
        <w:t>人；</w:t>
      </w:r>
    </w:p>
    <w:p w14:paraId="28AFB434" w14:textId="77777777" w:rsidR="00560AAF" w:rsidRPr="003B0695" w:rsidRDefault="00560AAF">
      <w:pPr>
        <w:spacing w:line="360" w:lineRule="auto"/>
        <w:ind w:firstLineChars="200" w:firstLine="480"/>
        <w:rPr>
          <w:bCs/>
          <w:sz w:val="24"/>
        </w:rPr>
      </w:pPr>
      <w:r w:rsidRPr="003B0695">
        <w:rPr>
          <w:bCs/>
          <w:sz w:val="24"/>
        </w:rPr>
        <w:t>3</w:t>
      </w:r>
      <w:r w:rsidRPr="003B0695">
        <w:rPr>
          <w:rFonts w:hint="eastAsia"/>
          <w:bCs/>
          <w:sz w:val="24"/>
        </w:rPr>
        <w:t>、《上海证券交易所证券投资基金上市规则》规定的其他条件。</w:t>
      </w:r>
    </w:p>
    <w:p w14:paraId="77A0F492" w14:textId="2D2933A4" w:rsidR="00560AAF" w:rsidRPr="003B0695" w:rsidRDefault="00560AAF">
      <w:pPr>
        <w:spacing w:line="360" w:lineRule="auto"/>
        <w:ind w:firstLineChars="200" w:firstLine="480"/>
        <w:rPr>
          <w:bCs/>
          <w:sz w:val="24"/>
        </w:rPr>
      </w:pPr>
      <w:r w:rsidRPr="003B0695">
        <w:rPr>
          <w:rFonts w:hint="eastAsia"/>
          <w:bCs/>
          <w:sz w:val="24"/>
        </w:rPr>
        <w:t>基金上市前，基金管理人应与上海证券交易所签订上市协议书。基金份额获准在上海证券交易所上市的，基金管理人应</w:t>
      </w:r>
      <w:r w:rsidR="00812602" w:rsidRPr="003B0695">
        <w:rPr>
          <w:rFonts w:hint="eastAsia"/>
          <w:bCs/>
          <w:sz w:val="24"/>
        </w:rPr>
        <w:t>当按规定在指定媒介上披露基金份额上市交易公告书和上市交易公告书提示性公告。</w:t>
      </w:r>
    </w:p>
    <w:p w14:paraId="74D38264" w14:textId="77777777" w:rsidR="00560AAF" w:rsidRPr="003B0695" w:rsidRDefault="00560AAF">
      <w:pPr>
        <w:spacing w:line="360" w:lineRule="auto"/>
        <w:ind w:firstLineChars="200" w:firstLine="480"/>
        <w:rPr>
          <w:bCs/>
          <w:sz w:val="24"/>
        </w:rPr>
      </w:pPr>
      <w:r w:rsidRPr="003B0695">
        <w:rPr>
          <w:rFonts w:hint="eastAsia"/>
          <w:bCs/>
          <w:sz w:val="24"/>
        </w:rPr>
        <w:t>二、基金份额的上市交易</w:t>
      </w:r>
    </w:p>
    <w:p w14:paraId="713E322F" w14:textId="77777777" w:rsidR="00560AAF" w:rsidRPr="003B0695" w:rsidRDefault="00560AAF">
      <w:pPr>
        <w:spacing w:line="360" w:lineRule="auto"/>
        <w:ind w:firstLineChars="200" w:firstLine="480"/>
        <w:rPr>
          <w:bCs/>
          <w:sz w:val="24"/>
        </w:rPr>
      </w:pPr>
      <w:r w:rsidRPr="003B0695">
        <w:rPr>
          <w:rFonts w:hint="eastAsia"/>
          <w:bCs/>
          <w:sz w:val="24"/>
        </w:rPr>
        <w:t>本基金基金份额在上海证券交易所的上市交易需遵照《上海证券交易所交易规则》、《上海证券交易所证券投资基金上市规则》、《上海证券交易所交易型开放式指数基金业务实施细则》等有关规定。</w:t>
      </w:r>
    </w:p>
    <w:p w14:paraId="7A1818A7" w14:textId="77777777" w:rsidR="00560AAF" w:rsidRPr="003B0695" w:rsidRDefault="00560AAF">
      <w:pPr>
        <w:spacing w:line="360" w:lineRule="auto"/>
        <w:ind w:firstLineChars="200" w:firstLine="480"/>
        <w:rPr>
          <w:bCs/>
          <w:sz w:val="24"/>
        </w:rPr>
      </w:pPr>
      <w:r w:rsidRPr="003B0695">
        <w:rPr>
          <w:rFonts w:hint="eastAsia"/>
          <w:bCs/>
          <w:sz w:val="24"/>
        </w:rPr>
        <w:t>三、终止上市交易</w:t>
      </w:r>
    </w:p>
    <w:p w14:paraId="0976A7F2" w14:textId="77777777" w:rsidR="00560AAF" w:rsidRPr="003B0695" w:rsidRDefault="00560AAF">
      <w:pPr>
        <w:spacing w:line="360" w:lineRule="auto"/>
        <w:ind w:firstLineChars="200" w:firstLine="480"/>
        <w:rPr>
          <w:bCs/>
          <w:sz w:val="24"/>
        </w:rPr>
      </w:pPr>
      <w:r w:rsidRPr="003B0695">
        <w:rPr>
          <w:rFonts w:hint="eastAsia"/>
          <w:bCs/>
          <w:sz w:val="24"/>
        </w:rPr>
        <w:t>基金份额上市交易后，有下列情形之一的，上海证券交易所可终止基金的上市交易：</w:t>
      </w:r>
    </w:p>
    <w:p w14:paraId="2815AA56" w14:textId="77777777" w:rsidR="00560AAF" w:rsidRPr="003B0695" w:rsidRDefault="00560AAF">
      <w:pPr>
        <w:spacing w:line="360" w:lineRule="auto"/>
        <w:ind w:firstLineChars="200" w:firstLine="480"/>
        <w:rPr>
          <w:bCs/>
          <w:sz w:val="24"/>
        </w:rPr>
      </w:pPr>
      <w:r w:rsidRPr="003B0695">
        <w:rPr>
          <w:bCs/>
          <w:sz w:val="24"/>
        </w:rPr>
        <w:t>1</w:t>
      </w:r>
      <w:r w:rsidRPr="003B0695">
        <w:rPr>
          <w:rFonts w:hint="eastAsia"/>
          <w:bCs/>
          <w:sz w:val="24"/>
        </w:rPr>
        <w:t>、不再具备本部分第一款规定的上市条件；</w:t>
      </w:r>
    </w:p>
    <w:p w14:paraId="62345A4A" w14:textId="77777777" w:rsidR="00560AAF" w:rsidRPr="003B0695" w:rsidRDefault="00560AAF">
      <w:pPr>
        <w:spacing w:line="360" w:lineRule="auto"/>
        <w:ind w:firstLineChars="200" w:firstLine="480"/>
        <w:rPr>
          <w:bCs/>
          <w:sz w:val="24"/>
        </w:rPr>
      </w:pPr>
      <w:r w:rsidRPr="003B0695">
        <w:rPr>
          <w:bCs/>
          <w:sz w:val="24"/>
        </w:rPr>
        <w:t>2</w:t>
      </w:r>
      <w:r w:rsidRPr="003B0695">
        <w:rPr>
          <w:rFonts w:hint="eastAsia"/>
          <w:bCs/>
          <w:sz w:val="24"/>
        </w:rPr>
        <w:t>、基金合同终止；</w:t>
      </w:r>
    </w:p>
    <w:p w14:paraId="0D78B9CE" w14:textId="77777777" w:rsidR="00560AAF" w:rsidRPr="003B0695" w:rsidRDefault="00560AAF">
      <w:pPr>
        <w:spacing w:line="360" w:lineRule="auto"/>
        <w:ind w:firstLineChars="200" w:firstLine="480"/>
        <w:rPr>
          <w:bCs/>
          <w:sz w:val="24"/>
        </w:rPr>
      </w:pPr>
      <w:r w:rsidRPr="003B0695">
        <w:rPr>
          <w:bCs/>
          <w:sz w:val="24"/>
        </w:rPr>
        <w:t>3</w:t>
      </w:r>
      <w:r w:rsidRPr="003B0695">
        <w:rPr>
          <w:rFonts w:hint="eastAsia"/>
          <w:bCs/>
          <w:sz w:val="24"/>
        </w:rPr>
        <w:t>、基金份额持有人大会决定终止上市；</w:t>
      </w:r>
    </w:p>
    <w:p w14:paraId="6B7CBD0B" w14:textId="77777777" w:rsidR="00560AAF" w:rsidRPr="003B0695" w:rsidRDefault="00560AAF">
      <w:pPr>
        <w:spacing w:line="360" w:lineRule="auto"/>
        <w:ind w:firstLineChars="200" w:firstLine="480"/>
        <w:rPr>
          <w:bCs/>
          <w:sz w:val="24"/>
        </w:rPr>
      </w:pPr>
      <w:r w:rsidRPr="003B0695">
        <w:rPr>
          <w:bCs/>
          <w:sz w:val="24"/>
        </w:rPr>
        <w:t>4</w:t>
      </w:r>
      <w:r w:rsidRPr="003B0695">
        <w:rPr>
          <w:rFonts w:hint="eastAsia"/>
          <w:bCs/>
          <w:sz w:val="24"/>
        </w:rPr>
        <w:t>、基金合同约定的终止上市的其他情形；</w:t>
      </w:r>
    </w:p>
    <w:p w14:paraId="2B6D4B74" w14:textId="77777777" w:rsidR="00560AAF" w:rsidRPr="003B0695" w:rsidRDefault="00560AAF">
      <w:pPr>
        <w:spacing w:line="360" w:lineRule="auto"/>
        <w:ind w:firstLineChars="200" w:firstLine="480"/>
        <w:rPr>
          <w:bCs/>
          <w:sz w:val="24"/>
        </w:rPr>
      </w:pPr>
      <w:r w:rsidRPr="003B0695">
        <w:rPr>
          <w:bCs/>
          <w:sz w:val="24"/>
        </w:rPr>
        <w:t>5</w:t>
      </w:r>
      <w:r w:rsidRPr="003B0695">
        <w:rPr>
          <w:rFonts w:hint="eastAsia"/>
          <w:bCs/>
          <w:sz w:val="24"/>
        </w:rPr>
        <w:t>、上海证券交易所认为应当终止上市的其他情形。</w:t>
      </w:r>
    </w:p>
    <w:p w14:paraId="1AF46FBE" w14:textId="77777777" w:rsidR="00560AAF" w:rsidRPr="003B0695" w:rsidRDefault="00560AAF">
      <w:pPr>
        <w:spacing w:line="360" w:lineRule="auto"/>
        <w:ind w:firstLineChars="200" w:firstLine="480"/>
        <w:rPr>
          <w:bCs/>
          <w:sz w:val="24"/>
        </w:rPr>
      </w:pPr>
      <w:r w:rsidRPr="003B0695">
        <w:rPr>
          <w:rFonts w:hint="eastAsia"/>
          <w:bCs/>
          <w:sz w:val="24"/>
        </w:rPr>
        <w:t>基金管理人应当在收到上海证券交易所终止基金上市的决定之日后按照《信息披露办法》的规定发布基金份额终止上市交易公告。</w:t>
      </w:r>
    </w:p>
    <w:p w14:paraId="2E6F9441" w14:textId="77777777" w:rsidR="00560AAF" w:rsidRPr="003B0695" w:rsidRDefault="00560AAF">
      <w:pPr>
        <w:spacing w:line="360" w:lineRule="auto"/>
        <w:ind w:firstLineChars="200" w:firstLine="480"/>
        <w:rPr>
          <w:bCs/>
          <w:sz w:val="24"/>
        </w:rPr>
      </w:pPr>
      <w:r w:rsidRPr="003B0695">
        <w:rPr>
          <w:rFonts w:hint="eastAsia"/>
          <w:bCs/>
          <w:sz w:val="24"/>
        </w:rPr>
        <w:t>若因上述</w:t>
      </w:r>
      <w:r w:rsidRPr="003B0695">
        <w:rPr>
          <w:bCs/>
          <w:sz w:val="24"/>
        </w:rPr>
        <w:t>1</w:t>
      </w:r>
      <w:r w:rsidRPr="003B0695">
        <w:rPr>
          <w:rFonts w:hint="eastAsia"/>
          <w:bCs/>
          <w:sz w:val="24"/>
        </w:rPr>
        <w:t>、</w:t>
      </w:r>
      <w:r w:rsidRPr="003B0695">
        <w:rPr>
          <w:bCs/>
          <w:sz w:val="24"/>
        </w:rPr>
        <w:t>3</w:t>
      </w:r>
      <w:r w:rsidRPr="003B0695">
        <w:rPr>
          <w:rFonts w:hint="eastAsia"/>
          <w:bCs/>
          <w:sz w:val="24"/>
        </w:rPr>
        <w:t>、</w:t>
      </w:r>
      <w:r w:rsidRPr="003B0695">
        <w:rPr>
          <w:bCs/>
          <w:sz w:val="24"/>
        </w:rPr>
        <w:t>4</w:t>
      </w:r>
      <w:r w:rsidRPr="003B0695">
        <w:rPr>
          <w:rFonts w:hint="eastAsia"/>
          <w:bCs/>
          <w:sz w:val="24"/>
        </w:rPr>
        <w:t>、</w:t>
      </w:r>
      <w:r w:rsidRPr="003B0695">
        <w:rPr>
          <w:bCs/>
          <w:sz w:val="24"/>
        </w:rPr>
        <w:t>5</w:t>
      </w:r>
      <w:r w:rsidRPr="003B0695">
        <w:rPr>
          <w:rFonts w:hint="eastAsia"/>
          <w:bCs/>
          <w:sz w:val="24"/>
        </w:rPr>
        <w:t>项等原因使本基金不再具备上市条件而被上海证券交易所终止上市的，本基金将由交易型开放式基金变更为非上市的契约型开放式指数基金，且因上述</w:t>
      </w:r>
      <w:r w:rsidRPr="003B0695">
        <w:rPr>
          <w:bCs/>
          <w:sz w:val="24"/>
        </w:rPr>
        <w:t>1</w:t>
      </w:r>
      <w:r w:rsidRPr="003B0695">
        <w:rPr>
          <w:rFonts w:hint="eastAsia"/>
          <w:bCs/>
          <w:sz w:val="24"/>
        </w:rPr>
        <w:t>、</w:t>
      </w:r>
      <w:r w:rsidRPr="003B0695">
        <w:rPr>
          <w:bCs/>
          <w:sz w:val="24"/>
        </w:rPr>
        <w:t>4</w:t>
      </w:r>
      <w:r w:rsidRPr="003B0695">
        <w:rPr>
          <w:rFonts w:hint="eastAsia"/>
          <w:bCs/>
          <w:sz w:val="24"/>
        </w:rPr>
        <w:t>、</w:t>
      </w:r>
      <w:r w:rsidRPr="003B0695">
        <w:rPr>
          <w:bCs/>
          <w:sz w:val="24"/>
        </w:rPr>
        <w:t>5</w:t>
      </w:r>
      <w:r w:rsidRPr="003B0695">
        <w:rPr>
          <w:rFonts w:hint="eastAsia"/>
          <w:bCs/>
          <w:sz w:val="24"/>
        </w:rPr>
        <w:t>项之一情形终止上市的，无需召开基金份额持有人大会审议。</w:t>
      </w:r>
    </w:p>
    <w:p w14:paraId="09975F5A" w14:textId="77777777" w:rsidR="00560AAF" w:rsidRPr="003B0695" w:rsidRDefault="00560AAF">
      <w:pPr>
        <w:spacing w:line="360" w:lineRule="auto"/>
        <w:ind w:firstLineChars="200" w:firstLine="480"/>
        <w:rPr>
          <w:bCs/>
          <w:sz w:val="24"/>
        </w:rPr>
      </w:pPr>
      <w:r w:rsidRPr="003B0695">
        <w:rPr>
          <w:rFonts w:hint="eastAsia"/>
          <w:bCs/>
          <w:sz w:val="24"/>
        </w:rPr>
        <w:t>四、基金份额参考净值（</w:t>
      </w:r>
      <w:r w:rsidRPr="003B0695">
        <w:rPr>
          <w:bCs/>
          <w:sz w:val="24"/>
        </w:rPr>
        <w:t>IOPV</w:t>
      </w:r>
      <w:r w:rsidRPr="003B0695">
        <w:rPr>
          <w:rFonts w:hint="eastAsia"/>
          <w:bCs/>
          <w:sz w:val="24"/>
        </w:rPr>
        <w:t>）的计算与公告</w:t>
      </w:r>
    </w:p>
    <w:p w14:paraId="02098145" w14:textId="28F678EA" w:rsidR="00560AAF" w:rsidRPr="003B0695" w:rsidRDefault="00560AAF">
      <w:pPr>
        <w:spacing w:line="360" w:lineRule="auto"/>
        <w:ind w:firstLineChars="200" w:firstLine="480"/>
        <w:rPr>
          <w:bCs/>
          <w:sz w:val="24"/>
        </w:rPr>
      </w:pPr>
      <w:r w:rsidRPr="003B0695">
        <w:rPr>
          <w:rFonts w:hint="eastAsia"/>
          <w:bCs/>
          <w:sz w:val="24"/>
        </w:rPr>
        <w:t>基金管理人或者基金管理人委托其他机构在上海证券交易所开市后根据申购赎回清单和组合证券内各只证券的实时成交数据计算基金份额参考净值（</w:t>
      </w:r>
      <w:r w:rsidRPr="003B0695">
        <w:rPr>
          <w:bCs/>
          <w:sz w:val="24"/>
        </w:rPr>
        <w:t>IOPV</w:t>
      </w:r>
      <w:r w:rsidRPr="003B0695">
        <w:rPr>
          <w:rFonts w:hint="eastAsia"/>
          <w:bCs/>
          <w:sz w:val="24"/>
        </w:rPr>
        <w:t>）并将计算结果向上海证券交易所发送，由上海证券交易所对外发布，供投资人交易、申购、赎回基金份额时参考。</w:t>
      </w:r>
    </w:p>
    <w:p w14:paraId="01FCD81C" w14:textId="12896361" w:rsidR="008D3ED1" w:rsidRPr="003B0695" w:rsidRDefault="008D3ED1">
      <w:pPr>
        <w:spacing w:line="360" w:lineRule="auto"/>
        <w:ind w:firstLineChars="200" w:firstLine="480"/>
        <w:rPr>
          <w:bCs/>
          <w:sz w:val="24"/>
        </w:rPr>
      </w:pPr>
      <w:r w:rsidRPr="003B0695">
        <w:rPr>
          <w:bCs/>
          <w:sz w:val="24"/>
        </w:rPr>
        <w:t>1</w:t>
      </w:r>
      <w:r w:rsidR="00883E46" w:rsidRPr="003B0695">
        <w:rPr>
          <w:rFonts w:hint="eastAsia"/>
          <w:bCs/>
          <w:sz w:val="24"/>
        </w:rPr>
        <w:t>、</w:t>
      </w:r>
      <w:r w:rsidRPr="003B0695">
        <w:rPr>
          <w:rFonts w:hint="eastAsia"/>
          <w:bCs/>
          <w:sz w:val="24"/>
        </w:rPr>
        <w:t>基金份额参考净值计算公式为：</w:t>
      </w:r>
    </w:p>
    <w:p w14:paraId="5BFB4A2A" w14:textId="77777777" w:rsidR="008D3ED1" w:rsidRPr="003B0695" w:rsidRDefault="008D3ED1">
      <w:pPr>
        <w:spacing w:line="360" w:lineRule="auto"/>
        <w:ind w:firstLineChars="200" w:firstLine="480"/>
        <w:rPr>
          <w:bCs/>
          <w:sz w:val="24"/>
        </w:rPr>
      </w:pPr>
      <w:r w:rsidRPr="003B0695">
        <w:rPr>
          <w:rFonts w:hint="eastAsia"/>
          <w:bCs/>
          <w:sz w:val="24"/>
        </w:rPr>
        <w:t>基金份额参考净值＝（申购赎回清单中必须用现金替代的替代金额＋申购赎回清单中退补现金替代成份证券的数量与最新成交价相乘之和＋申购赎回清单中可以用现金替代成份证券的数量与最新成交价相乘之和</w:t>
      </w:r>
      <w:r w:rsidRPr="003B0695">
        <w:rPr>
          <w:bCs/>
          <w:sz w:val="24"/>
        </w:rPr>
        <w:t>+</w:t>
      </w:r>
      <w:r w:rsidRPr="003B0695">
        <w:rPr>
          <w:rFonts w:hint="eastAsia"/>
          <w:bCs/>
          <w:sz w:val="24"/>
        </w:rPr>
        <w:t>申购赎回清单中禁止用现金替代成份证券的数量与最新成交价相乘之和＋申购赎回清单中的预估现金部分）</w:t>
      </w:r>
      <w:r w:rsidRPr="003B0695">
        <w:rPr>
          <w:bCs/>
          <w:sz w:val="24"/>
        </w:rPr>
        <w:t>/</w:t>
      </w:r>
      <w:r w:rsidRPr="003B0695">
        <w:rPr>
          <w:rFonts w:hint="eastAsia"/>
          <w:bCs/>
          <w:sz w:val="24"/>
        </w:rPr>
        <w:t>最小申购、赎回单位对应的基金份额。</w:t>
      </w:r>
    </w:p>
    <w:p w14:paraId="52591C9A" w14:textId="3BB646D2" w:rsidR="008D3ED1" w:rsidRPr="003B0695" w:rsidRDefault="008D3ED1">
      <w:pPr>
        <w:spacing w:line="360" w:lineRule="auto"/>
        <w:ind w:firstLineChars="200" w:firstLine="480"/>
        <w:rPr>
          <w:bCs/>
          <w:sz w:val="24"/>
        </w:rPr>
      </w:pPr>
      <w:r w:rsidRPr="003B0695">
        <w:rPr>
          <w:bCs/>
          <w:sz w:val="24"/>
        </w:rPr>
        <w:t>2</w:t>
      </w:r>
      <w:r w:rsidR="00883E46" w:rsidRPr="003B0695">
        <w:rPr>
          <w:rFonts w:hint="eastAsia"/>
          <w:bCs/>
          <w:sz w:val="24"/>
        </w:rPr>
        <w:t>、</w:t>
      </w:r>
      <w:r w:rsidRPr="003B0695">
        <w:rPr>
          <w:rFonts w:hint="eastAsia"/>
          <w:bCs/>
          <w:sz w:val="24"/>
        </w:rPr>
        <w:t>基金份额参考净值的计算以四舍五入的方法保留小数点后</w:t>
      </w:r>
      <w:r w:rsidRPr="003B0695">
        <w:rPr>
          <w:bCs/>
          <w:sz w:val="24"/>
        </w:rPr>
        <w:t>3</w:t>
      </w:r>
      <w:r w:rsidRPr="003B0695">
        <w:rPr>
          <w:rFonts w:hint="eastAsia"/>
          <w:bCs/>
          <w:sz w:val="24"/>
        </w:rPr>
        <w:t>位。</w:t>
      </w:r>
    </w:p>
    <w:p w14:paraId="27177947" w14:textId="5AC7C42C" w:rsidR="008D3ED1" w:rsidRPr="003B0695" w:rsidRDefault="008D3ED1">
      <w:pPr>
        <w:spacing w:line="360" w:lineRule="auto"/>
        <w:ind w:firstLineChars="200" w:firstLine="480"/>
        <w:rPr>
          <w:bCs/>
          <w:sz w:val="24"/>
        </w:rPr>
      </w:pPr>
      <w:r w:rsidRPr="003B0695">
        <w:rPr>
          <w:bCs/>
          <w:sz w:val="24"/>
        </w:rPr>
        <w:t>3</w:t>
      </w:r>
      <w:r w:rsidR="00883E46" w:rsidRPr="003B0695">
        <w:rPr>
          <w:rFonts w:hint="eastAsia"/>
          <w:bCs/>
          <w:sz w:val="24"/>
        </w:rPr>
        <w:t>、</w:t>
      </w:r>
      <w:r w:rsidRPr="003B0695">
        <w:rPr>
          <w:rFonts w:hint="eastAsia"/>
          <w:bCs/>
          <w:sz w:val="24"/>
        </w:rPr>
        <w:t>基金管理人可以调整基金份额参考净值计算公式，并予以公告。</w:t>
      </w:r>
    </w:p>
    <w:p w14:paraId="41B0EF69" w14:textId="77777777" w:rsidR="00560AAF" w:rsidRPr="003B0695" w:rsidRDefault="00560AAF">
      <w:pPr>
        <w:spacing w:line="360" w:lineRule="auto"/>
        <w:ind w:firstLineChars="200" w:firstLine="480"/>
        <w:rPr>
          <w:bCs/>
          <w:sz w:val="24"/>
        </w:rPr>
      </w:pPr>
      <w:r w:rsidRPr="003B0695">
        <w:rPr>
          <w:rFonts w:hint="eastAsia"/>
          <w:bCs/>
          <w:sz w:val="24"/>
        </w:rPr>
        <w:t>五、在法律法规允许并且不损害届时基金份额持有人利益的前提下，基金管理人在与基金托管人协商一致后，可申请在包括境外交易所在内的其他证券交易所同时挂牌交易，而无需召开基金份额持有人大会审议。</w:t>
      </w:r>
    </w:p>
    <w:p w14:paraId="3BDD6397" w14:textId="77777777" w:rsidR="00560AAF" w:rsidRPr="003B0695" w:rsidRDefault="00560AAF">
      <w:pPr>
        <w:spacing w:line="360" w:lineRule="auto"/>
        <w:ind w:firstLineChars="200" w:firstLine="480"/>
        <w:rPr>
          <w:bCs/>
          <w:sz w:val="24"/>
        </w:rPr>
      </w:pPr>
      <w:r w:rsidRPr="003B0695">
        <w:rPr>
          <w:rFonts w:hint="eastAsia"/>
          <w:bCs/>
          <w:sz w:val="24"/>
        </w:rPr>
        <w:t>六、法律法规、监管部门、上海证券交易所、中国证券登记结算有限责任公司对上市交易另有规定的，从其规定。</w:t>
      </w:r>
    </w:p>
    <w:p w14:paraId="23F73C39" w14:textId="269EAC13" w:rsidR="001C1484" w:rsidRPr="003B0695" w:rsidRDefault="00560AAF">
      <w:pPr>
        <w:spacing w:line="360" w:lineRule="auto"/>
        <w:ind w:firstLineChars="200" w:firstLine="480"/>
        <w:rPr>
          <w:rStyle w:val="read"/>
          <w:sz w:val="24"/>
          <w:szCs w:val="21"/>
        </w:rPr>
      </w:pPr>
      <w:r w:rsidRPr="003B0695">
        <w:rPr>
          <w:rFonts w:hint="eastAsia"/>
          <w:bCs/>
          <w:sz w:val="24"/>
        </w:rPr>
        <w:t>七、若上海证券交易所、中国证券登记结算有限责任公司增加了基金上市交易的新功能，本基金管理人可以在履行适当的程序后增加相应功能。</w:t>
      </w:r>
    </w:p>
    <w:p w14:paraId="5ECE260E" w14:textId="3BF3E896" w:rsidR="001C1484" w:rsidRPr="003B0695" w:rsidRDefault="009775D5">
      <w:pPr>
        <w:pStyle w:val="1"/>
        <w:jc w:val="center"/>
        <w:rPr>
          <w:rStyle w:val="read"/>
          <w:sz w:val="24"/>
          <w:szCs w:val="21"/>
        </w:rPr>
      </w:pPr>
      <w:bookmarkStart w:id="38" w:name="_Toc85015661"/>
      <w:bookmarkStart w:id="39" w:name="_Toc85015875"/>
      <w:bookmarkStart w:id="40" w:name="_Toc63780313"/>
      <w:r>
        <w:rPr>
          <w:rFonts w:hint="eastAsia"/>
          <w:sz w:val="24"/>
          <w:szCs w:val="21"/>
          <w:lang w:eastAsia="zh-CN"/>
        </w:rPr>
        <w:t>九</w:t>
      </w:r>
      <w:r w:rsidR="001C1484" w:rsidRPr="003B0695">
        <w:rPr>
          <w:rStyle w:val="read"/>
          <w:rFonts w:hint="eastAsia"/>
          <w:sz w:val="24"/>
          <w:szCs w:val="21"/>
        </w:rPr>
        <w:t>、基金份额的申购、赎回</w:t>
      </w:r>
      <w:bookmarkEnd w:id="38"/>
      <w:bookmarkEnd w:id="39"/>
      <w:bookmarkEnd w:id="40"/>
    </w:p>
    <w:p w14:paraId="2596CEA4" w14:textId="77777777" w:rsidR="001C1484" w:rsidRPr="003B0695" w:rsidRDefault="001C1484">
      <w:pPr>
        <w:spacing w:line="360" w:lineRule="auto"/>
        <w:ind w:firstLineChars="200" w:firstLine="480"/>
        <w:rPr>
          <w:bCs/>
          <w:sz w:val="24"/>
          <w:szCs w:val="21"/>
        </w:rPr>
      </w:pPr>
      <w:r w:rsidRPr="003B0695">
        <w:rPr>
          <w:rFonts w:hint="eastAsia"/>
          <w:bCs/>
          <w:sz w:val="24"/>
          <w:szCs w:val="21"/>
        </w:rPr>
        <w:t>一、申购和赎回场所</w:t>
      </w:r>
    </w:p>
    <w:p w14:paraId="55CF67C9" w14:textId="77777777" w:rsidR="00FA605A" w:rsidRPr="003B0695" w:rsidRDefault="00FA605A">
      <w:pPr>
        <w:spacing w:line="360" w:lineRule="auto"/>
        <w:ind w:firstLineChars="200" w:firstLine="480"/>
        <w:rPr>
          <w:bCs/>
          <w:sz w:val="24"/>
          <w:szCs w:val="21"/>
        </w:rPr>
      </w:pPr>
      <w:r w:rsidRPr="003B0695">
        <w:rPr>
          <w:rFonts w:hint="eastAsia"/>
          <w:bCs/>
          <w:sz w:val="24"/>
          <w:szCs w:val="21"/>
        </w:rPr>
        <w:t>投资者应当在申购赎回代理券商办理基金申购、赎回业务的营业场所或按申购赎回代理券商提供的其他方式办理基金的申购和赎回。</w:t>
      </w:r>
    </w:p>
    <w:p w14:paraId="25821E1B" w14:textId="3CBDBCAD" w:rsidR="001C1484" w:rsidRPr="003B0695" w:rsidRDefault="00812602">
      <w:pPr>
        <w:spacing w:line="360" w:lineRule="auto"/>
        <w:ind w:firstLineChars="200" w:firstLine="480"/>
        <w:rPr>
          <w:bCs/>
          <w:sz w:val="24"/>
          <w:szCs w:val="21"/>
        </w:rPr>
      </w:pPr>
      <w:r w:rsidRPr="003B0695">
        <w:rPr>
          <w:rFonts w:hint="eastAsia"/>
          <w:bCs/>
          <w:sz w:val="24"/>
          <w:szCs w:val="21"/>
        </w:rPr>
        <w:t>基金管理人在开始办理申购、赎回业务前公告申购赎回代理券商的名单，并可根据情况变更或增减基金申购赎回代理券商，并在基金管理人网站公示。</w:t>
      </w:r>
    </w:p>
    <w:p w14:paraId="0BC9B1F3" w14:textId="77777777" w:rsidR="001C1484" w:rsidRPr="003B0695" w:rsidRDefault="001C1484">
      <w:pPr>
        <w:spacing w:line="360" w:lineRule="auto"/>
        <w:ind w:firstLineChars="200" w:firstLine="480"/>
        <w:rPr>
          <w:bCs/>
          <w:sz w:val="24"/>
          <w:szCs w:val="21"/>
        </w:rPr>
      </w:pPr>
      <w:r w:rsidRPr="003B0695">
        <w:rPr>
          <w:rFonts w:hint="eastAsia"/>
          <w:bCs/>
          <w:sz w:val="24"/>
          <w:szCs w:val="21"/>
        </w:rPr>
        <w:t>二、申购和赎回的开放日及时间</w:t>
      </w:r>
    </w:p>
    <w:p w14:paraId="243B565A" w14:textId="77777777" w:rsidR="00FA605A" w:rsidRPr="003B0695" w:rsidRDefault="00FA605A">
      <w:pPr>
        <w:spacing w:line="360" w:lineRule="auto"/>
        <w:ind w:firstLineChars="200" w:firstLine="480"/>
        <w:rPr>
          <w:bCs/>
          <w:sz w:val="24"/>
        </w:rPr>
      </w:pPr>
      <w:r w:rsidRPr="003B0695">
        <w:rPr>
          <w:bCs/>
          <w:sz w:val="24"/>
        </w:rPr>
        <w:t>1</w:t>
      </w:r>
      <w:r w:rsidRPr="003B0695">
        <w:rPr>
          <w:rFonts w:hint="eastAsia"/>
          <w:bCs/>
          <w:sz w:val="24"/>
        </w:rPr>
        <w:t>、开放日及开放时间</w:t>
      </w:r>
    </w:p>
    <w:p w14:paraId="136C8AF2" w14:textId="53F57AEE" w:rsidR="00FA605A" w:rsidRPr="003B0695" w:rsidRDefault="00FA605A">
      <w:pPr>
        <w:spacing w:line="360" w:lineRule="auto"/>
        <w:ind w:firstLineChars="200" w:firstLine="480"/>
        <w:rPr>
          <w:bCs/>
          <w:sz w:val="24"/>
        </w:rPr>
      </w:pPr>
      <w:r w:rsidRPr="003B0695">
        <w:rPr>
          <w:rFonts w:hint="eastAsia"/>
          <w:bCs/>
          <w:sz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461B2DFF" w14:textId="77777777" w:rsidR="00FA605A" w:rsidRPr="003B0695" w:rsidRDefault="00FA605A">
      <w:pPr>
        <w:spacing w:line="360" w:lineRule="auto"/>
        <w:ind w:firstLineChars="200" w:firstLine="480"/>
        <w:rPr>
          <w:bCs/>
          <w:sz w:val="24"/>
        </w:rPr>
      </w:pPr>
      <w:r w:rsidRPr="003B0695">
        <w:rPr>
          <w:rFonts w:hint="eastAsia"/>
          <w:bCs/>
          <w:sz w:val="24"/>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14:paraId="1BC05F70" w14:textId="77777777" w:rsidR="00FA605A" w:rsidRPr="003B0695" w:rsidRDefault="00FA605A">
      <w:pPr>
        <w:spacing w:line="360" w:lineRule="auto"/>
        <w:ind w:firstLineChars="200" w:firstLine="480"/>
        <w:rPr>
          <w:bCs/>
          <w:sz w:val="24"/>
        </w:rPr>
      </w:pPr>
      <w:r w:rsidRPr="003B0695">
        <w:rPr>
          <w:bCs/>
          <w:sz w:val="24"/>
        </w:rPr>
        <w:t>2</w:t>
      </w:r>
      <w:r w:rsidRPr="003B0695">
        <w:rPr>
          <w:rFonts w:hint="eastAsia"/>
          <w:bCs/>
          <w:sz w:val="24"/>
        </w:rPr>
        <w:t>、申购、赎回开始日及业务办理时间</w:t>
      </w:r>
    </w:p>
    <w:p w14:paraId="3E1A1052" w14:textId="77777777" w:rsidR="00FA605A" w:rsidRPr="003B0695" w:rsidRDefault="00FA605A">
      <w:pPr>
        <w:spacing w:line="360" w:lineRule="auto"/>
        <w:ind w:firstLineChars="200" w:firstLine="480"/>
        <w:rPr>
          <w:bCs/>
          <w:sz w:val="24"/>
        </w:rPr>
      </w:pPr>
      <w:r w:rsidRPr="003B0695">
        <w:rPr>
          <w:rFonts w:hint="eastAsia"/>
          <w:bCs/>
          <w:sz w:val="24"/>
        </w:rPr>
        <w:t>基金管理人自基金合同生效之日起不超过三个月开始办理申购，具体业务办理时间在申购开始公告中规定。</w:t>
      </w:r>
    </w:p>
    <w:p w14:paraId="08F10251" w14:textId="77777777" w:rsidR="00FA605A" w:rsidRPr="003B0695" w:rsidRDefault="00FA605A">
      <w:pPr>
        <w:spacing w:line="360" w:lineRule="auto"/>
        <w:ind w:firstLineChars="200" w:firstLine="480"/>
        <w:rPr>
          <w:bCs/>
          <w:sz w:val="24"/>
        </w:rPr>
      </w:pPr>
      <w:r w:rsidRPr="003B0695">
        <w:rPr>
          <w:rFonts w:hint="eastAsia"/>
          <w:bCs/>
          <w:sz w:val="24"/>
        </w:rPr>
        <w:t>基金管理人自基金合同生效之日起不超过三个月开始办理赎回，具体业务办理时间在赎回开始公告中规定。</w:t>
      </w:r>
    </w:p>
    <w:p w14:paraId="20F29FD1" w14:textId="77777777" w:rsidR="00FA605A" w:rsidRPr="003B0695" w:rsidRDefault="00FA605A">
      <w:pPr>
        <w:spacing w:line="360" w:lineRule="auto"/>
        <w:ind w:firstLineChars="200" w:firstLine="480"/>
        <w:rPr>
          <w:bCs/>
          <w:sz w:val="24"/>
        </w:rPr>
      </w:pPr>
      <w:r w:rsidRPr="003B0695">
        <w:rPr>
          <w:rFonts w:hint="eastAsia"/>
          <w:bCs/>
          <w:sz w:val="24"/>
        </w:rPr>
        <w:t>在确定申购开始与赎回开始时间后，基金管理人应在申购、赎回开放日前依照《信息披露办法》的有关规定在指定媒介上公告申购与赎回的开始时间。</w:t>
      </w:r>
    </w:p>
    <w:p w14:paraId="047A0D82" w14:textId="77777777" w:rsidR="00FA605A" w:rsidRPr="003B0695" w:rsidRDefault="00FA605A">
      <w:pPr>
        <w:spacing w:line="360" w:lineRule="auto"/>
        <w:ind w:firstLineChars="200" w:firstLine="480"/>
        <w:rPr>
          <w:bCs/>
          <w:sz w:val="24"/>
        </w:rPr>
      </w:pPr>
      <w:r w:rsidRPr="003B0695">
        <w:rPr>
          <w:rFonts w:hint="eastAsia"/>
          <w:bCs/>
          <w:sz w:val="24"/>
        </w:rPr>
        <w:t>本基金在上市交易之前可开始办理申购、赎回。但在基金申请上市期间，基金可暂停办理申购、赎回。</w:t>
      </w:r>
    </w:p>
    <w:p w14:paraId="2478CC5D" w14:textId="77777777" w:rsidR="001C1484" w:rsidRPr="003B0695" w:rsidRDefault="001C1484">
      <w:pPr>
        <w:spacing w:line="360" w:lineRule="auto"/>
        <w:ind w:firstLineChars="200" w:firstLine="480"/>
        <w:rPr>
          <w:bCs/>
          <w:sz w:val="24"/>
          <w:szCs w:val="21"/>
        </w:rPr>
      </w:pPr>
      <w:r w:rsidRPr="003B0695">
        <w:rPr>
          <w:rFonts w:hint="eastAsia"/>
          <w:bCs/>
          <w:sz w:val="24"/>
          <w:szCs w:val="21"/>
        </w:rPr>
        <w:t>三、申购与赎回的原则</w:t>
      </w:r>
    </w:p>
    <w:p w14:paraId="3265C433" w14:textId="77777777" w:rsidR="00B6795E" w:rsidRPr="003B0695" w:rsidRDefault="00B6795E">
      <w:pPr>
        <w:spacing w:line="360" w:lineRule="auto"/>
        <w:ind w:firstLineChars="200" w:firstLine="480"/>
        <w:rPr>
          <w:bCs/>
          <w:sz w:val="24"/>
        </w:rPr>
      </w:pPr>
      <w:r w:rsidRPr="003B0695">
        <w:rPr>
          <w:bCs/>
          <w:sz w:val="24"/>
        </w:rPr>
        <w:t>1</w:t>
      </w:r>
      <w:r w:rsidRPr="003B0695">
        <w:rPr>
          <w:rFonts w:hint="eastAsia"/>
          <w:bCs/>
          <w:sz w:val="24"/>
        </w:rPr>
        <w:t>、“份额申购、份额赎回”原则，即申购和赎回均以份额申请。</w:t>
      </w:r>
    </w:p>
    <w:p w14:paraId="0524AA34" w14:textId="77777777" w:rsidR="00B6795E" w:rsidRPr="003B0695" w:rsidRDefault="00B6795E">
      <w:pPr>
        <w:spacing w:line="360" w:lineRule="auto"/>
        <w:ind w:firstLineChars="200" w:firstLine="480"/>
        <w:rPr>
          <w:bCs/>
          <w:sz w:val="24"/>
        </w:rPr>
      </w:pPr>
      <w:r w:rsidRPr="003B0695">
        <w:rPr>
          <w:bCs/>
          <w:sz w:val="24"/>
        </w:rPr>
        <w:t>2</w:t>
      </w:r>
      <w:r w:rsidRPr="003B0695">
        <w:rPr>
          <w:rFonts w:hint="eastAsia"/>
          <w:bCs/>
          <w:sz w:val="24"/>
        </w:rPr>
        <w:t>、本基金的申购对价、赎回对价包括组合证券、现金替代、现金差额及其他对价。</w:t>
      </w:r>
    </w:p>
    <w:p w14:paraId="6AA23FEA" w14:textId="77777777" w:rsidR="00B6795E" w:rsidRPr="003B0695" w:rsidRDefault="00B6795E">
      <w:pPr>
        <w:spacing w:line="360" w:lineRule="auto"/>
        <w:ind w:firstLineChars="200" w:firstLine="480"/>
        <w:rPr>
          <w:bCs/>
          <w:sz w:val="24"/>
        </w:rPr>
      </w:pPr>
      <w:r w:rsidRPr="003B0695">
        <w:rPr>
          <w:bCs/>
          <w:sz w:val="24"/>
        </w:rPr>
        <w:t>3</w:t>
      </w:r>
      <w:r w:rsidRPr="003B0695">
        <w:rPr>
          <w:rFonts w:hint="eastAsia"/>
          <w:bCs/>
          <w:sz w:val="24"/>
        </w:rPr>
        <w:t>、申购、赎回申请提交后不得撤销。</w:t>
      </w:r>
    </w:p>
    <w:p w14:paraId="6D7AE898" w14:textId="52EAA49A" w:rsidR="00B6795E" w:rsidRPr="003B0695" w:rsidRDefault="00B6795E">
      <w:pPr>
        <w:spacing w:line="360" w:lineRule="auto"/>
        <w:ind w:firstLineChars="200" w:firstLine="480"/>
        <w:rPr>
          <w:bCs/>
          <w:sz w:val="24"/>
        </w:rPr>
      </w:pPr>
      <w:r w:rsidRPr="003B0695">
        <w:rPr>
          <w:bCs/>
          <w:sz w:val="24"/>
        </w:rPr>
        <w:t>4</w:t>
      </w:r>
      <w:r w:rsidRPr="003B0695">
        <w:rPr>
          <w:rFonts w:hint="eastAsia"/>
          <w:bCs/>
          <w:sz w:val="24"/>
        </w:rPr>
        <w:t>、申购、赎回应遵守《</w:t>
      </w:r>
      <w:r w:rsidR="00CC382E" w:rsidRPr="003B0695">
        <w:rPr>
          <w:rFonts w:hint="eastAsia"/>
          <w:bCs/>
          <w:sz w:val="24"/>
        </w:rPr>
        <w:t>业务规则</w:t>
      </w:r>
      <w:r w:rsidRPr="003B0695">
        <w:rPr>
          <w:rFonts w:hint="eastAsia"/>
          <w:bCs/>
          <w:sz w:val="24"/>
        </w:rPr>
        <w:t>》的规定；如上海证券交易所、中国证券登记结算有限责任公司修改或更新上述规则并适用于本基金的，则按照新的规则执行，并在招募说明书中进行更新。</w:t>
      </w:r>
    </w:p>
    <w:p w14:paraId="1F3A0156" w14:textId="77777777" w:rsidR="00B6795E" w:rsidRPr="003B0695" w:rsidRDefault="00B6795E">
      <w:pPr>
        <w:spacing w:line="360" w:lineRule="auto"/>
        <w:ind w:firstLineChars="200" w:firstLine="480"/>
        <w:rPr>
          <w:bCs/>
          <w:sz w:val="24"/>
        </w:rPr>
      </w:pPr>
      <w:r w:rsidRPr="003B0695">
        <w:rPr>
          <w:bCs/>
          <w:sz w:val="24"/>
        </w:rPr>
        <w:t>5</w:t>
      </w:r>
      <w:r w:rsidRPr="003B0695">
        <w:rPr>
          <w:rFonts w:hint="eastAsia"/>
          <w:bCs/>
          <w:sz w:val="24"/>
        </w:rPr>
        <w:t>、办理申购、赎回业务时，应当遵循基金份额持有人利益优先原则，确保投资者的合法权益不受损害并得到公平对待。</w:t>
      </w:r>
    </w:p>
    <w:p w14:paraId="6D9DAB78" w14:textId="5F32C013" w:rsidR="001C1484" w:rsidRPr="003B0695" w:rsidRDefault="00B6795E">
      <w:pPr>
        <w:spacing w:line="360" w:lineRule="auto"/>
        <w:ind w:firstLineChars="200" w:firstLine="480"/>
        <w:rPr>
          <w:bCs/>
          <w:sz w:val="24"/>
          <w:szCs w:val="21"/>
        </w:rPr>
      </w:pPr>
      <w:r w:rsidRPr="003B0695">
        <w:rPr>
          <w:rFonts w:hint="eastAsia"/>
          <w:bCs/>
          <w:sz w:val="24"/>
        </w:rPr>
        <w:t>基金管理人可根据基金运作的实际情况并在不影响基金份额持有人实质利益、不违背上海证券交易所、中国证券登记结算有限责任公司相关规则的前提下调整上述原则。基金管理人必须在新规则开始实施前依照《信息披露办法》的有关规定在指定媒介上公告。</w:t>
      </w:r>
    </w:p>
    <w:p w14:paraId="54C81DA5" w14:textId="77777777" w:rsidR="001C1484" w:rsidRPr="003B0695" w:rsidRDefault="001C1484">
      <w:pPr>
        <w:spacing w:line="360" w:lineRule="auto"/>
        <w:ind w:firstLineChars="200" w:firstLine="480"/>
        <w:rPr>
          <w:bCs/>
          <w:sz w:val="24"/>
          <w:szCs w:val="21"/>
        </w:rPr>
      </w:pPr>
      <w:r w:rsidRPr="003B0695">
        <w:rPr>
          <w:rFonts w:hint="eastAsia"/>
          <w:bCs/>
          <w:sz w:val="24"/>
          <w:szCs w:val="21"/>
        </w:rPr>
        <w:t>四、申购与赎回的程序</w:t>
      </w:r>
    </w:p>
    <w:p w14:paraId="3ECB7BFE" w14:textId="77777777" w:rsidR="00B6795E" w:rsidRPr="003B0695" w:rsidRDefault="00B6795E">
      <w:pPr>
        <w:spacing w:line="360" w:lineRule="auto"/>
        <w:ind w:firstLineChars="200" w:firstLine="480"/>
        <w:rPr>
          <w:bCs/>
          <w:sz w:val="24"/>
        </w:rPr>
      </w:pPr>
      <w:r w:rsidRPr="003B0695">
        <w:rPr>
          <w:bCs/>
          <w:sz w:val="24"/>
        </w:rPr>
        <w:t>1</w:t>
      </w:r>
      <w:r w:rsidRPr="003B0695">
        <w:rPr>
          <w:rFonts w:hint="eastAsia"/>
          <w:bCs/>
          <w:sz w:val="24"/>
        </w:rPr>
        <w:t>、申购和赎回的申请方式</w:t>
      </w:r>
    </w:p>
    <w:p w14:paraId="1F609957" w14:textId="77777777" w:rsidR="00B6795E" w:rsidRPr="003B0695" w:rsidRDefault="00B6795E">
      <w:pPr>
        <w:spacing w:line="360" w:lineRule="auto"/>
        <w:ind w:firstLineChars="200" w:firstLine="480"/>
        <w:rPr>
          <w:bCs/>
          <w:sz w:val="24"/>
        </w:rPr>
      </w:pPr>
      <w:r w:rsidRPr="003B0695">
        <w:rPr>
          <w:rFonts w:hint="eastAsia"/>
          <w:bCs/>
          <w:sz w:val="24"/>
        </w:rPr>
        <w:t>投资人必须按申购赎回代理券商规定的程序，在开放日的具体业务办理时间内提出申购或赎回的申请。投资者申购本基金时，须根据申购、赎回清单备足申购对价。投资者提交赎回申请时，必须持有足够的基金份额余额和现金，否则所提交的赎回的申请无效而不予成交。</w:t>
      </w:r>
    </w:p>
    <w:p w14:paraId="57E75ED1" w14:textId="77777777" w:rsidR="00B6795E" w:rsidRPr="003B0695" w:rsidRDefault="00B6795E">
      <w:pPr>
        <w:spacing w:line="360" w:lineRule="auto"/>
        <w:ind w:firstLineChars="200" w:firstLine="480"/>
        <w:rPr>
          <w:bCs/>
          <w:sz w:val="24"/>
        </w:rPr>
      </w:pPr>
      <w:r w:rsidRPr="003B0695">
        <w:rPr>
          <w:bCs/>
          <w:sz w:val="24"/>
        </w:rPr>
        <w:t>2</w:t>
      </w:r>
      <w:r w:rsidRPr="003B0695">
        <w:rPr>
          <w:rFonts w:hint="eastAsia"/>
          <w:bCs/>
          <w:sz w:val="24"/>
        </w:rPr>
        <w:t>、申购和赎回申请的确认</w:t>
      </w:r>
    </w:p>
    <w:p w14:paraId="622D6B50" w14:textId="77777777" w:rsidR="00B6795E" w:rsidRPr="003B0695" w:rsidRDefault="00B6795E">
      <w:pPr>
        <w:spacing w:line="360" w:lineRule="auto"/>
        <w:ind w:firstLineChars="200" w:firstLine="480"/>
        <w:rPr>
          <w:bCs/>
          <w:sz w:val="24"/>
        </w:rPr>
      </w:pPr>
      <w:r w:rsidRPr="003B0695">
        <w:rPr>
          <w:rFonts w:hint="eastAsia"/>
          <w:bCs/>
          <w:sz w:val="24"/>
        </w:rPr>
        <w:t>基金投资者申购、赎回申请在受理后由登记机构进行确认。如投资者未能提供符合要求的申购对价，则申购申请失败。如投资者持有的符合要求的基金份额不足或未能根据要求准备足额的现金，或本基金投资组合内不具备足额的符合要求的赎回对价，则赎回申请失败。</w:t>
      </w:r>
    </w:p>
    <w:p w14:paraId="037AD1C7" w14:textId="77777777" w:rsidR="00B6795E" w:rsidRPr="003B0695" w:rsidRDefault="00B6795E">
      <w:pPr>
        <w:spacing w:line="360" w:lineRule="auto"/>
        <w:ind w:firstLineChars="200" w:firstLine="480"/>
        <w:rPr>
          <w:bCs/>
          <w:sz w:val="24"/>
        </w:rPr>
      </w:pPr>
      <w:r w:rsidRPr="003B0695">
        <w:rPr>
          <w:rFonts w:hint="eastAsia"/>
          <w:bCs/>
          <w:sz w:val="24"/>
        </w:rPr>
        <w:t>申购赎回代理券商受理申购、赎回申请并不代表该申购、赎回申请一定成功。申购、赎回的确认以登记机构的确认结果为准。</w:t>
      </w:r>
    </w:p>
    <w:p w14:paraId="19CE807C" w14:textId="77777777" w:rsidR="00B6795E" w:rsidRPr="003B0695" w:rsidRDefault="00B6795E">
      <w:pPr>
        <w:spacing w:line="360" w:lineRule="auto"/>
        <w:ind w:firstLineChars="200" w:firstLine="480"/>
        <w:rPr>
          <w:bCs/>
          <w:sz w:val="24"/>
        </w:rPr>
      </w:pPr>
      <w:r w:rsidRPr="003B0695">
        <w:rPr>
          <w:rFonts w:hint="eastAsia"/>
          <w:bCs/>
          <w:sz w:val="24"/>
        </w:rPr>
        <w:t>基金管理人应以交易时间结束前受理有效申购和赎回申请的当天作为申购或赎回申请日（</w:t>
      </w:r>
      <w:r w:rsidRPr="003B0695">
        <w:rPr>
          <w:bCs/>
          <w:sz w:val="24"/>
        </w:rPr>
        <w:t>T</w:t>
      </w:r>
      <w:r w:rsidRPr="003B0695">
        <w:rPr>
          <w:rFonts w:hint="eastAsia"/>
          <w:bCs/>
          <w:sz w:val="24"/>
        </w:rPr>
        <w:t>日），在正常情况下，本基金登记机构在</w:t>
      </w:r>
      <w:r w:rsidRPr="003B0695">
        <w:rPr>
          <w:bCs/>
          <w:sz w:val="24"/>
        </w:rPr>
        <w:t>T</w:t>
      </w:r>
      <w:r w:rsidRPr="003B0695">
        <w:rPr>
          <w:rFonts w:hint="eastAsia"/>
          <w:bCs/>
          <w:sz w:val="24"/>
        </w:rPr>
        <w:t>日内对该交易的有效性进行确认。投资人应及时查询有关申请的确认情况，否则如因申请未得到登记机构的确认而造成的损失，由投资人自行承担。</w:t>
      </w:r>
    </w:p>
    <w:p w14:paraId="51F8CC8A" w14:textId="77777777" w:rsidR="00B6795E" w:rsidRPr="003B0695" w:rsidRDefault="00B6795E">
      <w:pPr>
        <w:spacing w:line="360" w:lineRule="auto"/>
        <w:ind w:firstLineChars="200" w:firstLine="480"/>
        <w:rPr>
          <w:bCs/>
          <w:sz w:val="24"/>
        </w:rPr>
      </w:pPr>
      <w:r w:rsidRPr="003B0695">
        <w:rPr>
          <w:bCs/>
          <w:sz w:val="24"/>
        </w:rPr>
        <w:t>3</w:t>
      </w:r>
      <w:r w:rsidRPr="003B0695">
        <w:rPr>
          <w:rFonts w:hint="eastAsia"/>
          <w:bCs/>
          <w:sz w:val="24"/>
        </w:rPr>
        <w:t>、申购和赎回的清算交收与登记</w:t>
      </w:r>
    </w:p>
    <w:p w14:paraId="50CBB68E" w14:textId="0EB9786C" w:rsidR="00B6795E" w:rsidRPr="003B0695" w:rsidRDefault="00B6795E">
      <w:pPr>
        <w:spacing w:line="360" w:lineRule="auto"/>
        <w:ind w:firstLineChars="200" w:firstLine="480"/>
        <w:rPr>
          <w:bCs/>
          <w:sz w:val="24"/>
        </w:rPr>
      </w:pPr>
      <w:r w:rsidRPr="003B0695">
        <w:rPr>
          <w:rFonts w:hint="eastAsia"/>
          <w:bCs/>
          <w:sz w:val="24"/>
        </w:rPr>
        <w:t>本基金申购赎回过程中涉及的基金份额、组合证券、现金替代、现金差额及其他对价的清算交收适用</w:t>
      </w:r>
      <w:r w:rsidR="00CC382E" w:rsidRPr="003B0695">
        <w:rPr>
          <w:rFonts w:hint="eastAsia"/>
          <w:bCs/>
          <w:sz w:val="24"/>
        </w:rPr>
        <w:t>《业务规则》</w:t>
      </w:r>
      <w:r w:rsidRPr="003B0695">
        <w:rPr>
          <w:rFonts w:hint="eastAsia"/>
          <w:bCs/>
          <w:sz w:val="24"/>
        </w:rPr>
        <w:t>和参与各方相关协议的有关规定。</w:t>
      </w:r>
    </w:p>
    <w:p w14:paraId="7056951D" w14:textId="20180CC9" w:rsidR="00E63171" w:rsidRPr="003B0695" w:rsidRDefault="00E63171">
      <w:pPr>
        <w:spacing w:line="360" w:lineRule="auto"/>
        <w:ind w:firstLineChars="200" w:firstLine="480"/>
        <w:rPr>
          <w:bCs/>
          <w:sz w:val="24"/>
        </w:rPr>
      </w:pPr>
      <w:r w:rsidRPr="003B0695">
        <w:rPr>
          <w:rFonts w:hint="eastAsia"/>
          <w:bCs/>
          <w:sz w:val="24"/>
        </w:rPr>
        <w:t>对于本基金的申购</w:t>
      </w:r>
      <w:r w:rsidR="0059760C" w:rsidRPr="003B0695">
        <w:rPr>
          <w:rFonts w:hint="eastAsia"/>
          <w:bCs/>
          <w:sz w:val="24"/>
        </w:rPr>
        <w:t>赎回</w:t>
      </w:r>
      <w:r w:rsidRPr="003B0695">
        <w:rPr>
          <w:rFonts w:hint="eastAsia"/>
          <w:bCs/>
          <w:sz w:val="24"/>
        </w:rPr>
        <w:t>业务采用净额结算的方式，</w:t>
      </w:r>
      <w:r w:rsidR="0059760C" w:rsidRPr="003B0695">
        <w:rPr>
          <w:rFonts w:hint="eastAsia"/>
          <w:bCs/>
          <w:sz w:val="24"/>
        </w:rPr>
        <w:t>基金份额、</w:t>
      </w:r>
      <w:r w:rsidRPr="003B0695">
        <w:rPr>
          <w:rFonts w:hint="eastAsia"/>
          <w:bCs/>
          <w:sz w:val="24"/>
        </w:rPr>
        <w:t>成份股的现金替代采用净额结算，申购赎回业务涉及的现金差额和现金替代退补款采用代收代付。</w:t>
      </w:r>
    </w:p>
    <w:p w14:paraId="495D3890" w14:textId="4A2E3F67" w:rsidR="00E63171" w:rsidRPr="003B0695" w:rsidRDefault="00E63171">
      <w:pPr>
        <w:spacing w:line="360" w:lineRule="auto"/>
        <w:ind w:firstLineChars="200" w:firstLine="480"/>
        <w:rPr>
          <w:bCs/>
          <w:sz w:val="24"/>
        </w:rPr>
      </w:pPr>
      <w:r w:rsidRPr="003B0695">
        <w:rPr>
          <w:rFonts w:hint="eastAsia"/>
          <w:bCs/>
          <w:sz w:val="24"/>
        </w:rPr>
        <w:t>投资者</w:t>
      </w:r>
      <w:r w:rsidRPr="003B0695">
        <w:rPr>
          <w:bCs/>
          <w:sz w:val="24"/>
        </w:rPr>
        <w:t>T</w:t>
      </w:r>
      <w:r w:rsidRPr="003B0695">
        <w:rPr>
          <w:rFonts w:hint="eastAsia"/>
          <w:bCs/>
          <w:sz w:val="24"/>
        </w:rPr>
        <w:t>日申购成功后，登记机构在</w:t>
      </w:r>
      <w:r w:rsidRPr="003B0695">
        <w:rPr>
          <w:bCs/>
          <w:sz w:val="24"/>
        </w:rPr>
        <w:t>T</w:t>
      </w:r>
      <w:r w:rsidRPr="003B0695">
        <w:rPr>
          <w:rFonts w:hint="eastAsia"/>
          <w:bCs/>
          <w:sz w:val="24"/>
        </w:rPr>
        <w:t>日收市后办理上交所上市的成份股交收与基金份额的交收登记以及现金替代的清算；在</w:t>
      </w:r>
      <w:r w:rsidRPr="003B0695">
        <w:rPr>
          <w:bCs/>
          <w:sz w:val="24"/>
        </w:rPr>
        <w:t>T+1</w:t>
      </w:r>
      <w:r w:rsidRPr="003B0695">
        <w:rPr>
          <w:rFonts w:hint="eastAsia"/>
          <w:bCs/>
          <w:sz w:val="24"/>
        </w:rPr>
        <w:t>日办理现金替代的交收以及现金差额的清算；在</w:t>
      </w:r>
      <w:r w:rsidRPr="003B0695">
        <w:rPr>
          <w:bCs/>
          <w:sz w:val="24"/>
        </w:rPr>
        <w:t>T+2</w:t>
      </w:r>
      <w:r w:rsidRPr="003B0695">
        <w:rPr>
          <w:rFonts w:hint="eastAsia"/>
          <w:bCs/>
          <w:sz w:val="24"/>
        </w:rPr>
        <w:t>日办理现金差额的交收，并将结果发送给申购赎回代理券商、基金管理人和基金托管人。</w:t>
      </w:r>
    </w:p>
    <w:p w14:paraId="4E3B0155" w14:textId="1992A79B" w:rsidR="00E63171" w:rsidRPr="003B0695" w:rsidRDefault="00E63171">
      <w:pPr>
        <w:spacing w:line="360" w:lineRule="auto"/>
        <w:ind w:firstLineChars="200" w:firstLine="480"/>
        <w:rPr>
          <w:bCs/>
          <w:sz w:val="24"/>
        </w:rPr>
      </w:pPr>
      <w:r w:rsidRPr="003B0695">
        <w:rPr>
          <w:rFonts w:hint="eastAsia"/>
          <w:bCs/>
          <w:sz w:val="24"/>
        </w:rPr>
        <w:t>投资者</w:t>
      </w:r>
      <w:r w:rsidRPr="003B0695">
        <w:rPr>
          <w:bCs/>
          <w:sz w:val="24"/>
        </w:rPr>
        <w:t>T</w:t>
      </w:r>
      <w:r w:rsidRPr="003B0695">
        <w:rPr>
          <w:rFonts w:hint="eastAsia"/>
          <w:bCs/>
          <w:sz w:val="24"/>
        </w:rPr>
        <w:t>日赎回成功后，登记机构在</w:t>
      </w:r>
      <w:r w:rsidRPr="003B0695">
        <w:rPr>
          <w:bCs/>
          <w:sz w:val="24"/>
        </w:rPr>
        <w:t>T</w:t>
      </w:r>
      <w:r w:rsidRPr="003B0695">
        <w:rPr>
          <w:rFonts w:hint="eastAsia"/>
          <w:bCs/>
          <w:sz w:val="24"/>
        </w:rPr>
        <w:t>日收市后办理上交所上市的成份股交收与基金份额的注销以及现金替代的清算；在</w:t>
      </w:r>
      <w:r w:rsidRPr="003B0695">
        <w:rPr>
          <w:bCs/>
          <w:sz w:val="24"/>
        </w:rPr>
        <w:t>T+1</w:t>
      </w:r>
      <w:r w:rsidRPr="003B0695">
        <w:rPr>
          <w:rFonts w:hint="eastAsia"/>
          <w:bCs/>
          <w:sz w:val="24"/>
        </w:rPr>
        <w:t>日办理现金替代的交收以及现金差额的清算；在</w:t>
      </w:r>
      <w:r w:rsidRPr="003B0695">
        <w:rPr>
          <w:bCs/>
          <w:sz w:val="24"/>
        </w:rPr>
        <w:t>T+2</w:t>
      </w:r>
      <w:r w:rsidRPr="003B0695">
        <w:rPr>
          <w:rFonts w:hint="eastAsia"/>
          <w:bCs/>
          <w:sz w:val="24"/>
        </w:rPr>
        <w:t>日办理现金差额的交收，并将结果发送给申购赎回代理券商、基金管理人和基金托管人。</w:t>
      </w:r>
    </w:p>
    <w:p w14:paraId="3227390F" w14:textId="2A349B7C" w:rsidR="00B6795E" w:rsidRPr="003B0695" w:rsidRDefault="00B6795E">
      <w:pPr>
        <w:spacing w:line="360" w:lineRule="auto"/>
        <w:ind w:firstLineChars="200" w:firstLine="480"/>
        <w:rPr>
          <w:bCs/>
          <w:sz w:val="24"/>
        </w:rPr>
      </w:pPr>
      <w:r w:rsidRPr="003B0695">
        <w:rPr>
          <w:rFonts w:hint="eastAsia"/>
          <w:bCs/>
          <w:sz w:val="24"/>
        </w:rPr>
        <w:t>如果登记机构和基金管理人在清算交收时发现不能正常履约的情形，则依据</w:t>
      </w:r>
      <w:r w:rsidR="00877310" w:rsidRPr="003B0695">
        <w:rPr>
          <w:rFonts w:hint="eastAsia"/>
          <w:bCs/>
          <w:sz w:val="24"/>
        </w:rPr>
        <w:t>《业务规则》</w:t>
      </w:r>
      <w:r w:rsidRPr="003B0695">
        <w:rPr>
          <w:rFonts w:hint="eastAsia"/>
          <w:bCs/>
          <w:sz w:val="24"/>
        </w:rPr>
        <w:t>和参与各方相关协议的有关规定进行处理。</w:t>
      </w:r>
    </w:p>
    <w:p w14:paraId="70D8D714" w14:textId="1E7A301B" w:rsidR="00C37843" w:rsidRPr="003B0695" w:rsidRDefault="00C37843">
      <w:pPr>
        <w:spacing w:line="360" w:lineRule="auto"/>
        <w:ind w:firstLineChars="200" w:firstLine="480"/>
        <w:rPr>
          <w:bCs/>
          <w:sz w:val="24"/>
        </w:rPr>
      </w:pPr>
      <w:r w:rsidRPr="003B0695">
        <w:rPr>
          <w:rFonts w:hint="eastAsia"/>
          <w:bCs/>
          <w:sz w:val="24"/>
        </w:rPr>
        <w:t>若上海证券交易所、登记机构对交易型开放式指数证券投资基金的交易结算模式进行调整，则本基金根据</w:t>
      </w:r>
      <w:r w:rsidR="004C44C9" w:rsidRPr="003B0695">
        <w:rPr>
          <w:rFonts w:hint="eastAsia"/>
          <w:bCs/>
          <w:sz w:val="24"/>
        </w:rPr>
        <w:t>调整后的模式进行申购和赎回的清算交收与登记。</w:t>
      </w:r>
    </w:p>
    <w:p w14:paraId="48AC82F8" w14:textId="62C3D436" w:rsidR="00DF7737" w:rsidRPr="003B0695" w:rsidRDefault="00B6795E">
      <w:pPr>
        <w:spacing w:line="360" w:lineRule="auto"/>
        <w:ind w:firstLineChars="200" w:firstLine="480"/>
        <w:rPr>
          <w:bCs/>
          <w:sz w:val="24"/>
          <w:szCs w:val="21"/>
        </w:rPr>
      </w:pPr>
      <w:r w:rsidRPr="003B0695">
        <w:rPr>
          <w:bCs/>
          <w:sz w:val="24"/>
        </w:rPr>
        <w:t>4</w:t>
      </w:r>
      <w:r w:rsidRPr="003B0695">
        <w:rPr>
          <w:rFonts w:hint="eastAsia"/>
          <w:bCs/>
          <w:sz w:val="24"/>
        </w:rPr>
        <w:t>、登记机构和基金管理人可在法律法规允许的范围内，对申购与赎回的程序进行调整，并最迟于开始实施前按照《信息披露办法》的有关规定在至少一种中国证监会指定媒介公告。</w:t>
      </w:r>
    </w:p>
    <w:p w14:paraId="14F52C01" w14:textId="4D58B29B" w:rsidR="001C1484" w:rsidRPr="003B0695" w:rsidRDefault="001C1484">
      <w:pPr>
        <w:spacing w:line="360" w:lineRule="auto"/>
        <w:ind w:firstLineChars="200" w:firstLine="480"/>
        <w:rPr>
          <w:sz w:val="24"/>
          <w:szCs w:val="21"/>
        </w:rPr>
      </w:pPr>
      <w:r w:rsidRPr="003B0695">
        <w:rPr>
          <w:rFonts w:hint="eastAsia"/>
          <w:sz w:val="24"/>
          <w:szCs w:val="21"/>
        </w:rPr>
        <w:t>五、</w:t>
      </w:r>
      <w:r w:rsidR="00B6795E" w:rsidRPr="003B0695">
        <w:rPr>
          <w:rFonts w:hint="eastAsia"/>
          <w:sz w:val="24"/>
          <w:szCs w:val="21"/>
        </w:rPr>
        <w:t>申购和赎回的数量限制</w:t>
      </w:r>
    </w:p>
    <w:p w14:paraId="414F0C22" w14:textId="20406BB9" w:rsidR="00B6795E" w:rsidRPr="003B0695" w:rsidRDefault="00B6795E">
      <w:pPr>
        <w:spacing w:line="360" w:lineRule="auto"/>
        <w:ind w:firstLineChars="200" w:firstLine="480"/>
        <w:rPr>
          <w:bCs/>
          <w:sz w:val="24"/>
        </w:rPr>
      </w:pPr>
      <w:r w:rsidRPr="003B0695">
        <w:rPr>
          <w:bCs/>
          <w:sz w:val="24"/>
        </w:rPr>
        <w:t>1</w:t>
      </w:r>
      <w:r w:rsidRPr="003B0695">
        <w:rPr>
          <w:rFonts w:hint="eastAsia"/>
          <w:bCs/>
          <w:sz w:val="24"/>
        </w:rPr>
        <w:t>、投资者申购、赎回的基金份额需为最小申购、赎回单位的整数倍。</w:t>
      </w:r>
      <w:r w:rsidR="000022A9" w:rsidRPr="003B0695">
        <w:rPr>
          <w:rFonts w:hint="eastAsia"/>
          <w:bCs/>
          <w:sz w:val="24"/>
        </w:rPr>
        <w:t>本基金的最小申购赎回单位为</w:t>
      </w:r>
      <w:r w:rsidR="001C750A" w:rsidRPr="003B0695">
        <w:rPr>
          <w:bCs/>
          <w:sz w:val="24"/>
        </w:rPr>
        <w:t>300</w:t>
      </w:r>
      <w:r w:rsidR="000022A9" w:rsidRPr="003B0695">
        <w:rPr>
          <w:rFonts w:hint="eastAsia"/>
          <w:bCs/>
          <w:sz w:val="24"/>
        </w:rPr>
        <w:t>万份，</w:t>
      </w:r>
      <w:r w:rsidRPr="003B0695">
        <w:rPr>
          <w:rFonts w:hint="eastAsia"/>
          <w:bCs/>
          <w:sz w:val="24"/>
        </w:rPr>
        <w:t>最小申购、赎回单位由基金管理人确定和调整。</w:t>
      </w:r>
    </w:p>
    <w:p w14:paraId="10914654" w14:textId="02918FA9" w:rsidR="00B6795E" w:rsidRPr="003B0695" w:rsidRDefault="00B6795E">
      <w:pPr>
        <w:spacing w:line="360" w:lineRule="auto"/>
        <w:ind w:firstLineChars="200" w:firstLine="480"/>
        <w:rPr>
          <w:bCs/>
          <w:sz w:val="24"/>
        </w:rPr>
      </w:pPr>
      <w:r w:rsidRPr="003B0695">
        <w:rPr>
          <w:bCs/>
          <w:sz w:val="24"/>
        </w:rPr>
        <w:t>2</w:t>
      </w:r>
      <w:r w:rsidRPr="003B0695">
        <w:rPr>
          <w:rFonts w:hint="eastAsia"/>
          <w:bCs/>
          <w:sz w:val="24"/>
        </w:rPr>
        <w:t>、基金管理人可以规定本基金当日申购份额及当日赎回份额上限，具体规定请参见</w:t>
      </w:r>
      <w:r w:rsidR="000022A9" w:rsidRPr="003B0695">
        <w:rPr>
          <w:rFonts w:hint="eastAsia"/>
          <w:bCs/>
          <w:sz w:val="24"/>
        </w:rPr>
        <w:t>更新的</w:t>
      </w:r>
      <w:r w:rsidRPr="003B0695">
        <w:rPr>
          <w:rFonts w:hint="eastAsia"/>
          <w:bCs/>
          <w:sz w:val="24"/>
        </w:rPr>
        <w:t>招募说明书或相关公告。</w:t>
      </w:r>
    </w:p>
    <w:p w14:paraId="3043AD0E" w14:textId="749EDAA9" w:rsidR="00B6795E" w:rsidRPr="003B0695" w:rsidRDefault="00B6795E">
      <w:pPr>
        <w:spacing w:line="360" w:lineRule="auto"/>
        <w:ind w:firstLineChars="200" w:firstLine="480"/>
        <w:rPr>
          <w:bCs/>
          <w:sz w:val="24"/>
        </w:rPr>
      </w:pPr>
      <w:r w:rsidRPr="003B0695">
        <w:rPr>
          <w:bCs/>
          <w:sz w:val="24"/>
        </w:rPr>
        <w:t>3</w:t>
      </w:r>
      <w:r w:rsidRPr="003B0695">
        <w:rPr>
          <w:rFonts w:hint="eastAsia"/>
          <w:bCs/>
          <w:sz w:val="24"/>
        </w:rPr>
        <w:t>、基金管理人可以规定单个投资人累计持有的基金份额上限，具体规定请参见</w:t>
      </w:r>
      <w:r w:rsidR="000022A9" w:rsidRPr="003B0695">
        <w:rPr>
          <w:rFonts w:hint="eastAsia"/>
          <w:bCs/>
          <w:sz w:val="24"/>
        </w:rPr>
        <w:t>更新的</w:t>
      </w:r>
      <w:r w:rsidRPr="003B0695">
        <w:rPr>
          <w:rFonts w:hint="eastAsia"/>
          <w:bCs/>
          <w:sz w:val="24"/>
        </w:rPr>
        <w:t>招募说明书或相关公告。</w:t>
      </w:r>
    </w:p>
    <w:p w14:paraId="2F52AFD4" w14:textId="77777777" w:rsidR="00B6795E" w:rsidRPr="003B0695" w:rsidRDefault="00B6795E">
      <w:pPr>
        <w:spacing w:line="360" w:lineRule="auto"/>
        <w:ind w:firstLineChars="200" w:firstLine="480"/>
        <w:rPr>
          <w:bCs/>
          <w:sz w:val="24"/>
        </w:rPr>
      </w:pPr>
      <w:r w:rsidRPr="003B0695">
        <w:rPr>
          <w:bCs/>
          <w:sz w:val="24"/>
        </w:rPr>
        <w:t>4</w:t>
      </w:r>
      <w:r w:rsidRPr="003B0695">
        <w:rPr>
          <w:rFonts w:hint="eastAsia"/>
          <w:bCs/>
          <w:sz w:val="24"/>
        </w:rPr>
        <w:t>、当接受申购申请对存量基金份额持有人利益构成潜在重大不利影响时，基金管理人可以采取设定单一投资者申购份额上限或基金单日净申购比例上限、拒绝大额申购、暂停基金申购等措施，切实保护存量基金份额持有人的合法权益。基金管理人基于投资运作与风险控制的需要，可采取上述措施对基金规模予以控制。具体规定请参见相关公告。</w:t>
      </w:r>
    </w:p>
    <w:p w14:paraId="51C8E0D6" w14:textId="4379AF32" w:rsidR="001C1484" w:rsidRPr="003B0695" w:rsidRDefault="00B6795E">
      <w:pPr>
        <w:spacing w:line="360" w:lineRule="auto"/>
        <w:ind w:firstLineChars="200" w:firstLine="480"/>
        <w:rPr>
          <w:color w:val="FF0000"/>
          <w:sz w:val="24"/>
          <w:szCs w:val="21"/>
        </w:rPr>
      </w:pPr>
      <w:r w:rsidRPr="003B0695">
        <w:rPr>
          <w:bCs/>
          <w:sz w:val="24"/>
        </w:rPr>
        <w:t>5</w:t>
      </w:r>
      <w:r w:rsidRPr="003B0695">
        <w:rPr>
          <w:rFonts w:hint="eastAsia"/>
          <w:bCs/>
          <w:sz w:val="24"/>
        </w:rPr>
        <w:t>、基金管理人可在法律法规允许的情况下，调整上述规定申购份额和赎回份额的数量限制。基金管理人必须在调整前依照《信息披露办法》的有关规定在指定媒介上公告。</w:t>
      </w:r>
    </w:p>
    <w:p w14:paraId="22665087" w14:textId="21E050BC" w:rsidR="001C1484" w:rsidRPr="003B0695" w:rsidRDefault="001C1484">
      <w:pPr>
        <w:spacing w:line="360" w:lineRule="auto"/>
        <w:ind w:firstLineChars="200" w:firstLine="480"/>
        <w:rPr>
          <w:sz w:val="24"/>
          <w:szCs w:val="21"/>
        </w:rPr>
      </w:pPr>
      <w:r w:rsidRPr="003B0695">
        <w:rPr>
          <w:rFonts w:hint="eastAsia"/>
          <w:sz w:val="24"/>
          <w:szCs w:val="21"/>
        </w:rPr>
        <w:t>六、申购和赎回的</w:t>
      </w:r>
      <w:r w:rsidR="00191E1C" w:rsidRPr="003B0695">
        <w:rPr>
          <w:rFonts w:hint="eastAsia"/>
          <w:sz w:val="24"/>
          <w:szCs w:val="21"/>
        </w:rPr>
        <w:t>对价</w:t>
      </w:r>
      <w:r w:rsidRPr="003B0695">
        <w:rPr>
          <w:rFonts w:hint="eastAsia"/>
          <w:sz w:val="24"/>
          <w:szCs w:val="21"/>
        </w:rPr>
        <w:t>、费用及其用途</w:t>
      </w:r>
    </w:p>
    <w:p w14:paraId="7430AD0A" w14:textId="68F523CF" w:rsidR="00191E1C" w:rsidRPr="003B0695" w:rsidRDefault="00191E1C">
      <w:pPr>
        <w:spacing w:line="360" w:lineRule="auto"/>
        <w:ind w:firstLineChars="200" w:firstLine="480"/>
        <w:rPr>
          <w:bCs/>
          <w:sz w:val="24"/>
        </w:rPr>
      </w:pPr>
      <w:r w:rsidRPr="003B0695">
        <w:rPr>
          <w:bCs/>
          <w:sz w:val="24"/>
        </w:rPr>
        <w:t>1</w:t>
      </w:r>
      <w:r w:rsidRPr="003B0695">
        <w:rPr>
          <w:rFonts w:hint="eastAsia"/>
          <w:bCs/>
          <w:sz w:val="24"/>
        </w:rPr>
        <w:t>、本基金份额净值的计算，均保留到小数点后</w:t>
      </w:r>
      <w:r w:rsidRPr="003B0695">
        <w:rPr>
          <w:bCs/>
          <w:sz w:val="24"/>
        </w:rPr>
        <w:t>4</w:t>
      </w:r>
      <w:r w:rsidRPr="003B0695">
        <w:rPr>
          <w:rFonts w:hint="eastAsia"/>
          <w:bCs/>
          <w:sz w:val="24"/>
        </w:rPr>
        <w:t>位，小数点后第</w:t>
      </w:r>
      <w:r w:rsidRPr="003B0695">
        <w:rPr>
          <w:bCs/>
          <w:sz w:val="24"/>
        </w:rPr>
        <w:t>5</w:t>
      </w:r>
      <w:r w:rsidRPr="003B0695">
        <w:rPr>
          <w:rFonts w:hint="eastAsia"/>
          <w:bCs/>
          <w:sz w:val="24"/>
        </w:rPr>
        <w:t>位四舍五入，由此产生的收益或损失由基金财产承担。</w:t>
      </w:r>
      <w:r w:rsidRPr="003B0695">
        <w:rPr>
          <w:bCs/>
          <w:sz w:val="24"/>
        </w:rPr>
        <w:t>T</w:t>
      </w:r>
      <w:r w:rsidRPr="003B0695">
        <w:rPr>
          <w:rFonts w:hint="eastAsia"/>
          <w:bCs/>
          <w:sz w:val="24"/>
        </w:rPr>
        <w:t>日的基金份额净值在当日收市后计算，并</w:t>
      </w:r>
      <w:r w:rsidR="00812602" w:rsidRPr="003B0695">
        <w:rPr>
          <w:rFonts w:hint="eastAsia"/>
          <w:bCs/>
          <w:sz w:val="24"/>
        </w:rPr>
        <w:t>按规定</w:t>
      </w:r>
      <w:r w:rsidRPr="003B0695">
        <w:rPr>
          <w:rFonts w:hint="eastAsia"/>
          <w:bCs/>
          <w:sz w:val="24"/>
        </w:rPr>
        <w:t>公告。遇特殊情况，经履行适当程序，可以适当延迟计算或公告。</w:t>
      </w:r>
    </w:p>
    <w:p w14:paraId="0A6B4EF3" w14:textId="77777777" w:rsidR="00191E1C" w:rsidRPr="003B0695" w:rsidRDefault="00191E1C">
      <w:pPr>
        <w:spacing w:line="360" w:lineRule="auto"/>
        <w:ind w:firstLineChars="200" w:firstLine="480"/>
        <w:rPr>
          <w:bCs/>
          <w:sz w:val="24"/>
        </w:rPr>
      </w:pPr>
      <w:r w:rsidRPr="003B0695">
        <w:rPr>
          <w:bCs/>
          <w:sz w:val="24"/>
        </w:rPr>
        <w:t>2</w:t>
      </w:r>
      <w:r w:rsidRPr="003B0695">
        <w:rPr>
          <w:rFonts w:hint="eastAsia"/>
          <w:bCs/>
          <w:sz w:val="24"/>
        </w:rPr>
        <w:t>、申购对价是指投资者申购基金份额时应交付的组合证券、现金替代、现金差额及其他对价。赎回对价是指投资者赎回基金份额时，基金管理人应交付给赎回人的组合证券、现金替代、现金差额及其他对价。申购对价、赎回对价根据申购、赎回清单和投资者申购、赎回的基金份额数额确定。</w:t>
      </w:r>
    </w:p>
    <w:p w14:paraId="51C06C8F" w14:textId="7DD7EA42" w:rsidR="00191E1C" w:rsidRPr="003B0695" w:rsidRDefault="00191E1C">
      <w:pPr>
        <w:spacing w:line="360" w:lineRule="auto"/>
        <w:ind w:firstLineChars="200" w:firstLine="480"/>
        <w:rPr>
          <w:bCs/>
          <w:sz w:val="24"/>
        </w:rPr>
      </w:pPr>
      <w:r w:rsidRPr="003B0695">
        <w:rPr>
          <w:bCs/>
          <w:sz w:val="24"/>
        </w:rPr>
        <w:t>3</w:t>
      </w:r>
      <w:r w:rsidRPr="003B0695">
        <w:rPr>
          <w:rFonts w:hint="eastAsia"/>
          <w:bCs/>
          <w:sz w:val="24"/>
        </w:rPr>
        <w:t>、投资者在申购或赎回基金份额时，申购赎回代理券商可按照</w:t>
      </w:r>
      <w:r w:rsidR="00627620" w:rsidRPr="003B0695">
        <w:rPr>
          <w:rFonts w:hint="eastAsia"/>
          <w:bCs/>
          <w:sz w:val="24"/>
        </w:rPr>
        <w:t>不超过</w:t>
      </w:r>
      <w:r w:rsidR="00627620" w:rsidRPr="003B0695">
        <w:rPr>
          <w:bCs/>
          <w:sz w:val="24"/>
        </w:rPr>
        <w:t>0.5%</w:t>
      </w:r>
      <w:r w:rsidRPr="003B0695">
        <w:rPr>
          <w:rFonts w:hint="eastAsia"/>
          <w:bCs/>
          <w:sz w:val="24"/>
        </w:rPr>
        <w:t>的标准收取佣金，其中包含证券交易所、登记机构等收取的相关费用。</w:t>
      </w:r>
    </w:p>
    <w:p w14:paraId="5E119133" w14:textId="4D458A15" w:rsidR="00191E1C" w:rsidRPr="003B0695" w:rsidRDefault="00191E1C">
      <w:pPr>
        <w:spacing w:line="360" w:lineRule="auto"/>
        <w:ind w:firstLineChars="200" w:firstLine="480"/>
        <w:rPr>
          <w:bCs/>
          <w:sz w:val="24"/>
        </w:rPr>
      </w:pPr>
      <w:r w:rsidRPr="003B0695">
        <w:rPr>
          <w:bCs/>
          <w:sz w:val="24"/>
        </w:rPr>
        <w:t>4</w:t>
      </w:r>
      <w:r w:rsidRPr="003B0695">
        <w:rPr>
          <w:rFonts w:hint="eastAsia"/>
          <w:bCs/>
          <w:sz w:val="24"/>
        </w:rPr>
        <w:t>、申购、赎回清单由基金管理人编制。</w:t>
      </w:r>
      <w:r w:rsidRPr="003B0695">
        <w:rPr>
          <w:bCs/>
          <w:sz w:val="24"/>
        </w:rPr>
        <w:t>T</w:t>
      </w:r>
      <w:r w:rsidRPr="003B0695">
        <w:rPr>
          <w:rFonts w:hint="eastAsia"/>
          <w:bCs/>
          <w:sz w:val="24"/>
        </w:rPr>
        <w:t>日的申购、赎回清单在当日上海证券交易所开市前公告。</w:t>
      </w:r>
    </w:p>
    <w:p w14:paraId="4806A37E" w14:textId="77777777" w:rsidR="004A163F" w:rsidRPr="003B0695" w:rsidRDefault="00191E1C">
      <w:pPr>
        <w:spacing w:line="360" w:lineRule="auto"/>
        <w:ind w:firstLineChars="200" w:firstLine="480"/>
        <w:jc w:val="left"/>
        <w:rPr>
          <w:bCs/>
          <w:sz w:val="24"/>
        </w:rPr>
      </w:pPr>
      <w:r w:rsidRPr="003B0695">
        <w:rPr>
          <w:bCs/>
          <w:sz w:val="24"/>
        </w:rPr>
        <w:t>5</w:t>
      </w:r>
      <w:r w:rsidRPr="003B0695">
        <w:rPr>
          <w:rFonts w:hint="eastAsia"/>
          <w:bCs/>
          <w:sz w:val="24"/>
        </w:rPr>
        <w:t>、若市场情况发生变化，或相关业务规则发生变化，基金管理人可以在不违反相关法律法规且不影响基金份额持有人实质性利益的情况下，履行相关程序后，对基金申购赎回业务规则、基金份额净值、申购赎回清单计算和公告时间进行调整并提前公告，无需召开基金份额持有人大会。</w:t>
      </w:r>
    </w:p>
    <w:p w14:paraId="7E77CDC7" w14:textId="4A0C751C" w:rsidR="009775D5" w:rsidRDefault="009775D5">
      <w:pPr>
        <w:spacing w:line="360" w:lineRule="auto"/>
        <w:ind w:firstLineChars="200" w:firstLine="480"/>
        <w:jc w:val="left"/>
        <w:rPr>
          <w:bCs/>
          <w:sz w:val="24"/>
          <w:szCs w:val="21"/>
        </w:rPr>
      </w:pPr>
      <w:r w:rsidRPr="00FE3065">
        <w:rPr>
          <w:rFonts w:hint="eastAsia"/>
          <w:bCs/>
          <w:sz w:val="24"/>
        </w:rPr>
        <w:t>6</w:t>
      </w:r>
      <w:r w:rsidRPr="00FE3065">
        <w:rPr>
          <w:rFonts w:hint="eastAsia"/>
          <w:bCs/>
          <w:sz w:val="24"/>
        </w:rPr>
        <w:t>、为了促进基金管理人的从业人员与投资人利益一致，基金管理人鼓励其从业人员申购本基金，并视情况给予一定申购费优惠。</w:t>
      </w:r>
    </w:p>
    <w:p w14:paraId="173C400E" w14:textId="3633DB7B" w:rsidR="00AC1420" w:rsidRPr="003B0695" w:rsidRDefault="00637559">
      <w:pPr>
        <w:spacing w:line="360" w:lineRule="auto"/>
        <w:ind w:firstLineChars="200" w:firstLine="480"/>
        <w:jc w:val="left"/>
        <w:rPr>
          <w:bCs/>
          <w:sz w:val="24"/>
          <w:szCs w:val="21"/>
        </w:rPr>
      </w:pPr>
      <w:r w:rsidRPr="003B0695">
        <w:rPr>
          <w:rFonts w:hint="eastAsia"/>
          <w:bCs/>
          <w:sz w:val="24"/>
          <w:szCs w:val="21"/>
        </w:rPr>
        <w:t>七、申购赎回清单的内容与格式</w:t>
      </w:r>
    </w:p>
    <w:p w14:paraId="0DD0F666" w14:textId="77777777" w:rsidR="009C46A4" w:rsidRPr="003B0695" w:rsidRDefault="009C46A4">
      <w:pPr>
        <w:pStyle w:val="Default"/>
        <w:spacing w:line="360" w:lineRule="auto"/>
        <w:ind w:firstLine="420"/>
        <w:jc w:val="both"/>
        <w:rPr>
          <w:rFonts w:ascii="Times New Roman" w:hAnsi="Times New Roman" w:cs="Arial"/>
          <w:color w:val="auto"/>
          <w:szCs w:val="21"/>
        </w:rPr>
      </w:pPr>
      <w:bookmarkStart w:id="41" w:name="_Hlt70481650"/>
      <w:bookmarkEnd w:id="41"/>
      <w:r w:rsidRPr="003B0695">
        <w:rPr>
          <w:rFonts w:ascii="Times New Roman" w:hAnsi="Times New Roman" w:cs="Arial"/>
          <w:color w:val="auto"/>
          <w:szCs w:val="21"/>
        </w:rPr>
        <w:t>1</w:t>
      </w:r>
      <w:r w:rsidRPr="003B0695">
        <w:rPr>
          <w:rFonts w:ascii="Times New Roman" w:hAnsi="Times New Roman" w:cs="Arial" w:hint="eastAsia"/>
          <w:color w:val="auto"/>
          <w:szCs w:val="21"/>
        </w:rPr>
        <w:t>、申购赎回清单的内容</w:t>
      </w:r>
      <w:r w:rsidRPr="003B0695">
        <w:rPr>
          <w:rFonts w:ascii="Times New Roman" w:hAnsi="Times New Roman" w:cs="Arial"/>
          <w:color w:val="auto"/>
          <w:szCs w:val="21"/>
        </w:rPr>
        <w:t xml:space="preserve"> </w:t>
      </w:r>
    </w:p>
    <w:p w14:paraId="248970A3" w14:textId="5F11BE1D" w:rsidR="009C46A4" w:rsidRPr="003B0695" w:rsidRDefault="009C46A4">
      <w:pPr>
        <w:pStyle w:val="Default"/>
        <w:spacing w:line="360" w:lineRule="auto"/>
        <w:ind w:firstLine="420"/>
        <w:jc w:val="both"/>
        <w:rPr>
          <w:rFonts w:ascii="Times New Roman" w:hAnsi="Times New Roman" w:cs="Arial"/>
          <w:color w:val="auto"/>
          <w:szCs w:val="21"/>
        </w:rPr>
      </w:pPr>
      <w:r w:rsidRPr="003B0695">
        <w:rPr>
          <w:rFonts w:ascii="Times New Roman" w:hAnsi="Times New Roman" w:cs="Arial"/>
          <w:color w:val="auto"/>
          <w:szCs w:val="21"/>
        </w:rPr>
        <w:t>T</w:t>
      </w:r>
      <w:r w:rsidRPr="003B0695">
        <w:rPr>
          <w:rFonts w:ascii="Times New Roman" w:hAnsi="Times New Roman" w:cs="Arial" w:hint="eastAsia"/>
          <w:color w:val="auto"/>
          <w:szCs w:val="21"/>
        </w:rPr>
        <w:t>日申购赎回清单公告内容包括最小申购、赎回单位所对应的组合证券内各成份证券数据、现金替代、</w:t>
      </w:r>
      <w:r w:rsidRPr="003B0695">
        <w:rPr>
          <w:rFonts w:ascii="Times New Roman" w:hAnsi="Times New Roman" w:cs="Arial"/>
          <w:color w:val="auto"/>
          <w:szCs w:val="21"/>
        </w:rPr>
        <w:t>T</w:t>
      </w:r>
      <w:r w:rsidRPr="003B0695">
        <w:rPr>
          <w:rFonts w:ascii="Times New Roman" w:hAnsi="Times New Roman" w:cs="Arial" w:hint="eastAsia"/>
          <w:color w:val="auto"/>
          <w:szCs w:val="21"/>
        </w:rPr>
        <w:t>日预估现金部分、</w:t>
      </w:r>
      <w:r w:rsidRPr="003B0695">
        <w:rPr>
          <w:rFonts w:ascii="Times New Roman" w:hAnsi="Times New Roman" w:cs="Arial"/>
          <w:color w:val="auto"/>
          <w:szCs w:val="21"/>
        </w:rPr>
        <w:t>T</w:t>
      </w:r>
      <w:r w:rsidRPr="003B0695">
        <w:rPr>
          <w:rFonts w:ascii="Times New Roman" w:hAnsi="Times New Roman" w:cs="Arial" w:hint="eastAsia"/>
          <w:color w:val="auto"/>
          <w:szCs w:val="21"/>
        </w:rPr>
        <w:t>－</w:t>
      </w:r>
      <w:r w:rsidRPr="003B0695">
        <w:rPr>
          <w:rFonts w:ascii="Times New Roman" w:hAnsi="Times New Roman" w:cs="Arial"/>
          <w:color w:val="auto"/>
          <w:szCs w:val="21"/>
        </w:rPr>
        <w:t>1</w:t>
      </w:r>
      <w:r w:rsidRPr="003B0695">
        <w:rPr>
          <w:rFonts w:ascii="Times New Roman" w:hAnsi="Times New Roman" w:cs="Arial" w:hint="eastAsia"/>
          <w:color w:val="auto"/>
          <w:szCs w:val="21"/>
        </w:rPr>
        <w:t>日的现金差额、基金份额净值及其他相关内容。</w:t>
      </w:r>
    </w:p>
    <w:p w14:paraId="47B2DEED" w14:textId="46B757C5" w:rsidR="009C46A4" w:rsidRPr="003B0695" w:rsidRDefault="009C46A4">
      <w:pPr>
        <w:pStyle w:val="Default"/>
        <w:spacing w:line="360" w:lineRule="auto"/>
        <w:ind w:firstLine="420"/>
        <w:jc w:val="both"/>
        <w:rPr>
          <w:rFonts w:ascii="Times New Roman" w:hAnsi="Times New Roman" w:cs="Arial"/>
          <w:color w:val="auto"/>
          <w:szCs w:val="21"/>
        </w:rPr>
      </w:pPr>
      <w:r w:rsidRPr="003B0695">
        <w:rPr>
          <w:rFonts w:ascii="Times New Roman" w:hAnsi="Times New Roman" w:cs="Arial"/>
          <w:color w:val="auto"/>
          <w:szCs w:val="21"/>
        </w:rPr>
        <w:t>2</w:t>
      </w:r>
      <w:r w:rsidRPr="003B0695">
        <w:rPr>
          <w:rFonts w:ascii="Times New Roman" w:hAnsi="Times New Roman" w:cs="Arial" w:hint="eastAsia"/>
          <w:color w:val="auto"/>
          <w:szCs w:val="21"/>
        </w:rPr>
        <w:t>、组合证券相关内容</w:t>
      </w:r>
    </w:p>
    <w:p w14:paraId="341F0F67" w14:textId="02AEF65D" w:rsidR="009C46A4" w:rsidRPr="003B0695" w:rsidRDefault="009C46A4">
      <w:pPr>
        <w:pStyle w:val="Default"/>
        <w:spacing w:line="360" w:lineRule="auto"/>
        <w:ind w:firstLine="420"/>
        <w:jc w:val="both"/>
        <w:rPr>
          <w:rFonts w:ascii="Times New Roman" w:hAnsi="Times New Roman" w:cs="Arial"/>
          <w:color w:val="auto"/>
          <w:szCs w:val="21"/>
        </w:rPr>
      </w:pPr>
      <w:r w:rsidRPr="003B0695">
        <w:rPr>
          <w:rFonts w:ascii="Times New Roman" w:hAnsi="Times New Roman" w:cs="Arial" w:hint="eastAsia"/>
          <w:color w:val="auto"/>
          <w:szCs w:val="21"/>
        </w:rPr>
        <w:t>组合证券是指本基金标的指数所包含的全部或部分证券。申购赎回清单将公告最小申购赎回单位所对应的各成份证券名称、证券代码及数量。</w:t>
      </w:r>
    </w:p>
    <w:p w14:paraId="269EAC13" w14:textId="0D2E0071" w:rsidR="009C46A4" w:rsidRPr="003B0695" w:rsidRDefault="009C46A4">
      <w:pPr>
        <w:pStyle w:val="Default"/>
        <w:spacing w:line="360" w:lineRule="auto"/>
        <w:ind w:firstLine="420"/>
        <w:jc w:val="both"/>
        <w:rPr>
          <w:rFonts w:ascii="Times New Roman" w:hAnsi="Times New Roman" w:cs="Arial"/>
          <w:color w:val="auto"/>
          <w:szCs w:val="21"/>
        </w:rPr>
      </w:pPr>
      <w:r w:rsidRPr="003B0695">
        <w:rPr>
          <w:rFonts w:ascii="Times New Roman" w:hAnsi="Times New Roman" w:cs="Arial"/>
          <w:color w:val="auto"/>
          <w:szCs w:val="21"/>
        </w:rPr>
        <w:t>3</w:t>
      </w:r>
      <w:r w:rsidRPr="003B0695">
        <w:rPr>
          <w:rFonts w:ascii="Times New Roman" w:hAnsi="Times New Roman" w:cs="Arial" w:hint="eastAsia"/>
          <w:color w:val="auto"/>
          <w:szCs w:val="21"/>
        </w:rPr>
        <w:t>、现金替代相关内容</w:t>
      </w:r>
    </w:p>
    <w:p w14:paraId="303C1D96" w14:textId="38D39A70" w:rsidR="009C46A4" w:rsidRPr="003B0695" w:rsidRDefault="009C46A4">
      <w:pPr>
        <w:pStyle w:val="Default"/>
        <w:spacing w:line="360" w:lineRule="auto"/>
        <w:ind w:firstLine="420"/>
        <w:jc w:val="both"/>
        <w:rPr>
          <w:rFonts w:ascii="Times New Roman" w:hAnsi="Times New Roman" w:cs="Arial"/>
          <w:color w:val="auto"/>
          <w:szCs w:val="21"/>
        </w:rPr>
      </w:pPr>
      <w:r w:rsidRPr="003B0695">
        <w:rPr>
          <w:rFonts w:ascii="Times New Roman" w:hAnsi="Times New Roman" w:cs="Arial" w:hint="eastAsia"/>
          <w:color w:val="auto"/>
          <w:szCs w:val="21"/>
        </w:rPr>
        <w:t>现金替代是指申购、赎回过程中，投资人按基金合同和招募说明书规定的原则，用于替代组合证券中部分证券的一定数量的现金。</w:t>
      </w:r>
    </w:p>
    <w:p w14:paraId="0D47BE50" w14:textId="7D2CE194" w:rsidR="009C46A4" w:rsidRPr="003B0695" w:rsidRDefault="009C46A4">
      <w:pPr>
        <w:pStyle w:val="Default"/>
        <w:spacing w:line="360" w:lineRule="auto"/>
        <w:ind w:firstLine="420"/>
        <w:jc w:val="both"/>
        <w:rPr>
          <w:rFonts w:ascii="Times New Roman" w:hAnsi="Times New Roman" w:cs="Arial"/>
          <w:color w:val="auto"/>
          <w:szCs w:val="21"/>
        </w:rPr>
      </w:pPr>
      <w:r w:rsidRPr="003B0695">
        <w:rPr>
          <w:rFonts w:ascii="Times New Roman" w:hAnsi="Times New Roman" w:cs="Arial" w:hint="eastAsia"/>
          <w:color w:val="auto"/>
          <w:szCs w:val="21"/>
        </w:rPr>
        <w:t>现金替代分为</w:t>
      </w:r>
      <w:r w:rsidR="00FA1B09" w:rsidRPr="003B0695">
        <w:rPr>
          <w:rFonts w:ascii="Times New Roman" w:hAnsi="Times New Roman" w:cs="Arial"/>
          <w:color w:val="auto"/>
          <w:szCs w:val="21"/>
        </w:rPr>
        <w:t>4</w:t>
      </w:r>
      <w:r w:rsidRPr="003B0695">
        <w:rPr>
          <w:rFonts w:ascii="Times New Roman" w:hAnsi="Times New Roman" w:cs="Arial" w:hint="eastAsia"/>
          <w:color w:val="auto"/>
          <w:szCs w:val="21"/>
        </w:rPr>
        <w:t>种类型：禁止现金替代（标志为</w:t>
      </w:r>
      <w:r w:rsidR="006922BE" w:rsidRPr="003B0695">
        <w:rPr>
          <w:rFonts w:ascii="Times New Roman" w:hAnsi="Times New Roman" w:cs="Arial" w:hint="eastAsia"/>
          <w:color w:val="auto"/>
          <w:szCs w:val="21"/>
        </w:rPr>
        <w:t>“</w:t>
      </w:r>
      <w:r w:rsidRPr="003B0695">
        <w:rPr>
          <w:rFonts w:ascii="Times New Roman" w:hAnsi="Times New Roman" w:cs="Arial" w:hint="eastAsia"/>
          <w:color w:val="auto"/>
          <w:szCs w:val="21"/>
        </w:rPr>
        <w:t>禁止</w:t>
      </w:r>
      <w:r w:rsidR="006922BE" w:rsidRPr="003B0695">
        <w:rPr>
          <w:rFonts w:ascii="Times New Roman" w:hAnsi="Times New Roman" w:cs="Arial" w:hint="eastAsia"/>
          <w:color w:val="auto"/>
          <w:szCs w:val="21"/>
        </w:rPr>
        <w:t>”</w:t>
      </w:r>
      <w:r w:rsidRPr="003B0695">
        <w:rPr>
          <w:rFonts w:ascii="Times New Roman" w:hAnsi="Times New Roman" w:cs="Arial" w:hint="eastAsia"/>
          <w:color w:val="auto"/>
          <w:szCs w:val="21"/>
        </w:rPr>
        <w:t>）、可以现金替代（标志为</w:t>
      </w:r>
      <w:r w:rsidR="006922BE" w:rsidRPr="003B0695">
        <w:rPr>
          <w:rFonts w:ascii="Times New Roman" w:hAnsi="Times New Roman" w:cs="Arial" w:hint="eastAsia"/>
          <w:color w:val="auto"/>
          <w:szCs w:val="21"/>
        </w:rPr>
        <w:t>“</w:t>
      </w:r>
      <w:r w:rsidRPr="003B0695">
        <w:rPr>
          <w:rFonts w:ascii="Times New Roman" w:hAnsi="Times New Roman" w:cs="Arial" w:hint="eastAsia"/>
          <w:color w:val="auto"/>
          <w:szCs w:val="21"/>
        </w:rPr>
        <w:t>允许</w:t>
      </w:r>
      <w:r w:rsidR="006922BE" w:rsidRPr="003B0695">
        <w:rPr>
          <w:rFonts w:ascii="Times New Roman" w:hAnsi="Times New Roman" w:cs="Arial" w:hint="eastAsia"/>
          <w:color w:val="auto"/>
          <w:szCs w:val="21"/>
        </w:rPr>
        <w:t>”</w:t>
      </w:r>
      <w:r w:rsidRPr="003B0695">
        <w:rPr>
          <w:rFonts w:ascii="Times New Roman" w:hAnsi="Times New Roman" w:cs="Arial" w:hint="eastAsia"/>
          <w:color w:val="auto"/>
          <w:szCs w:val="21"/>
        </w:rPr>
        <w:t>）、必须现金替代（标志为</w:t>
      </w:r>
      <w:r w:rsidR="006922BE" w:rsidRPr="003B0695">
        <w:rPr>
          <w:rFonts w:ascii="Times New Roman" w:hAnsi="Times New Roman" w:cs="Arial" w:hint="eastAsia"/>
          <w:color w:val="auto"/>
          <w:szCs w:val="21"/>
        </w:rPr>
        <w:t>“</w:t>
      </w:r>
      <w:r w:rsidRPr="003B0695">
        <w:rPr>
          <w:rFonts w:ascii="Times New Roman" w:hAnsi="Times New Roman" w:cs="Arial" w:hint="eastAsia"/>
          <w:color w:val="auto"/>
          <w:szCs w:val="21"/>
        </w:rPr>
        <w:t>必须</w:t>
      </w:r>
      <w:r w:rsidR="006922BE" w:rsidRPr="003B0695">
        <w:rPr>
          <w:rFonts w:ascii="Times New Roman" w:hAnsi="Times New Roman" w:cs="Arial" w:hint="eastAsia"/>
          <w:color w:val="auto"/>
          <w:szCs w:val="21"/>
        </w:rPr>
        <w:t>”</w:t>
      </w:r>
      <w:r w:rsidRPr="003B0695">
        <w:rPr>
          <w:rFonts w:ascii="Times New Roman" w:hAnsi="Times New Roman" w:cs="Arial" w:hint="eastAsia"/>
          <w:color w:val="auto"/>
          <w:szCs w:val="21"/>
        </w:rPr>
        <w:t>）和退补现金替代（标志为“退补”）。</w:t>
      </w:r>
    </w:p>
    <w:p w14:paraId="145CCD18" w14:textId="167343F7" w:rsidR="009C46A4" w:rsidRPr="003B0695" w:rsidRDefault="009C46A4">
      <w:pPr>
        <w:pStyle w:val="Default"/>
        <w:spacing w:line="360" w:lineRule="auto"/>
        <w:ind w:firstLine="420"/>
        <w:jc w:val="both"/>
        <w:rPr>
          <w:rFonts w:ascii="Times New Roman" w:hAnsi="Times New Roman" w:cs="Arial"/>
          <w:color w:val="auto"/>
          <w:szCs w:val="21"/>
        </w:rPr>
      </w:pPr>
      <w:r w:rsidRPr="003B0695">
        <w:rPr>
          <w:rFonts w:ascii="Times New Roman" w:hAnsi="Times New Roman" w:cs="Arial" w:hint="eastAsia"/>
          <w:color w:val="auto"/>
          <w:szCs w:val="21"/>
        </w:rPr>
        <w:t>禁止现金替代是指在申购、赎回基金份额时，该成份证券不允许使用现金作为替代。</w:t>
      </w:r>
    </w:p>
    <w:p w14:paraId="4734D6E1" w14:textId="5F032595" w:rsidR="009C46A4" w:rsidRPr="003B0695" w:rsidRDefault="009C46A4">
      <w:pPr>
        <w:pStyle w:val="Default"/>
        <w:spacing w:line="360" w:lineRule="auto"/>
        <w:ind w:firstLine="420"/>
        <w:jc w:val="both"/>
        <w:rPr>
          <w:rFonts w:ascii="Times New Roman" w:hAnsi="Times New Roman" w:cs="Arial"/>
          <w:color w:val="auto"/>
          <w:szCs w:val="21"/>
        </w:rPr>
      </w:pPr>
      <w:r w:rsidRPr="003B0695">
        <w:rPr>
          <w:rFonts w:ascii="Times New Roman" w:hAnsi="Times New Roman" w:cs="Arial" w:hint="eastAsia"/>
          <w:color w:val="auto"/>
          <w:szCs w:val="21"/>
        </w:rPr>
        <w:t>可以现金替代是指在申购基金份额时，允许使用现金作为全部或部分该成份证券的替代，但在赎回基金份额时，该成份证券不允许使用现金作为替代。</w:t>
      </w:r>
    </w:p>
    <w:p w14:paraId="51244250" w14:textId="16C5B094" w:rsidR="009C46A4" w:rsidRPr="003B0695" w:rsidRDefault="009C46A4">
      <w:pPr>
        <w:pStyle w:val="Default"/>
        <w:spacing w:line="360" w:lineRule="auto"/>
        <w:ind w:firstLine="420"/>
        <w:jc w:val="both"/>
        <w:rPr>
          <w:rFonts w:ascii="Times New Roman" w:hAnsi="Times New Roman" w:cs="Arial"/>
          <w:color w:val="auto"/>
          <w:szCs w:val="21"/>
        </w:rPr>
      </w:pPr>
      <w:r w:rsidRPr="003B0695">
        <w:rPr>
          <w:rFonts w:ascii="Times New Roman" w:hAnsi="Times New Roman" w:cs="Arial" w:hint="eastAsia"/>
          <w:color w:val="auto"/>
          <w:szCs w:val="21"/>
        </w:rPr>
        <w:t>必须现金替代是指在申购、赎回基金份额时，该成份证券必须使用现金作为替代。</w:t>
      </w:r>
    </w:p>
    <w:p w14:paraId="2AB05CE8" w14:textId="2DB736C1" w:rsidR="00FA1B09" w:rsidRPr="003B0695" w:rsidRDefault="00FA1B09">
      <w:pPr>
        <w:pStyle w:val="Default"/>
        <w:spacing w:line="360" w:lineRule="auto"/>
        <w:ind w:firstLine="420"/>
        <w:jc w:val="both"/>
        <w:rPr>
          <w:rFonts w:ascii="Times New Roman" w:hAnsi="Times New Roman" w:cs="Arial"/>
          <w:color w:val="auto"/>
          <w:szCs w:val="21"/>
        </w:rPr>
      </w:pPr>
      <w:r w:rsidRPr="003B0695">
        <w:rPr>
          <w:rFonts w:ascii="Times New Roman" w:hAnsi="Times New Roman" w:hint="eastAsia"/>
          <w:szCs w:val="21"/>
        </w:rPr>
        <w:t>退补现金替代适用于深交所上市的成份股，是指在申购、赎回基金份额时，该成份证券必须使用现金作为替代，根据基金管理人买卖情况，与投资者进行退款或补款。</w:t>
      </w:r>
    </w:p>
    <w:p w14:paraId="7710E953" w14:textId="3913E360" w:rsidR="009C46A4" w:rsidRPr="003B0695" w:rsidRDefault="009C46A4">
      <w:pPr>
        <w:pStyle w:val="Default"/>
        <w:spacing w:line="360" w:lineRule="auto"/>
        <w:ind w:firstLine="420"/>
        <w:jc w:val="both"/>
        <w:rPr>
          <w:rFonts w:ascii="Times New Roman" w:hAnsi="Times New Roman" w:cs="Arial"/>
          <w:color w:val="auto"/>
          <w:szCs w:val="21"/>
        </w:rPr>
      </w:pPr>
      <w:r w:rsidRPr="003B0695">
        <w:rPr>
          <w:rFonts w:ascii="Times New Roman" w:hAnsi="Times New Roman" w:cs="Arial" w:hint="eastAsia"/>
          <w:color w:val="auto"/>
          <w:szCs w:val="21"/>
        </w:rPr>
        <w:t>（</w:t>
      </w:r>
      <w:r w:rsidRPr="003B0695">
        <w:rPr>
          <w:rFonts w:ascii="Times New Roman" w:hAnsi="Times New Roman" w:cs="Arial"/>
          <w:color w:val="auto"/>
          <w:szCs w:val="21"/>
        </w:rPr>
        <w:t>1</w:t>
      </w:r>
      <w:r w:rsidRPr="003B0695">
        <w:rPr>
          <w:rFonts w:ascii="Times New Roman" w:hAnsi="Times New Roman" w:cs="Arial" w:hint="eastAsia"/>
          <w:color w:val="auto"/>
          <w:szCs w:val="21"/>
        </w:rPr>
        <w:t>）关于可以现金替代</w:t>
      </w:r>
    </w:p>
    <w:p w14:paraId="5ED4156E" w14:textId="4B06A9E6" w:rsidR="009C46A4" w:rsidRPr="003B0695" w:rsidRDefault="009C46A4">
      <w:pPr>
        <w:pStyle w:val="Default"/>
        <w:spacing w:line="360" w:lineRule="auto"/>
        <w:ind w:firstLine="420"/>
        <w:jc w:val="both"/>
        <w:rPr>
          <w:rFonts w:ascii="Times New Roman" w:hAnsi="Times New Roman" w:cs="Arial"/>
          <w:color w:val="auto"/>
          <w:szCs w:val="21"/>
        </w:rPr>
      </w:pPr>
      <w:r w:rsidRPr="003B0695">
        <w:rPr>
          <w:rFonts w:ascii="Times New Roman" w:hAnsi="Times New Roman" w:cs="Arial"/>
          <w:color w:val="auto"/>
          <w:szCs w:val="21"/>
        </w:rPr>
        <w:t>1</w:t>
      </w:r>
      <w:r w:rsidRPr="003B0695">
        <w:rPr>
          <w:rFonts w:ascii="Times New Roman" w:hAnsi="Times New Roman" w:cs="Arial" w:hint="eastAsia"/>
          <w:color w:val="auto"/>
          <w:szCs w:val="21"/>
        </w:rPr>
        <w:t>）适用情形：出于证券停牌等原因导致投资人无法在申购时买入证券或基金管理人认为可以适用的其他情形。</w:t>
      </w:r>
    </w:p>
    <w:p w14:paraId="0946F59B" w14:textId="59B0B618" w:rsidR="009C46A4" w:rsidRPr="003B0695" w:rsidRDefault="009C46A4">
      <w:pPr>
        <w:pStyle w:val="Default"/>
        <w:spacing w:line="360" w:lineRule="auto"/>
        <w:ind w:firstLine="420"/>
        <w:jc w:val="both"/>
        <w:rPr>
          <w:rFonts w:ascii="Times New Roman" w:hAnsi="Times New Roman" w:cs="Arial"/>
          <w:color w:val="auto"/>
          <w:szCs w:val="21"/>
        </w:rPr>
      </w:pPr>
      <w:r w:rsidRPr="003B0695">
        <w:rPr>
          <w:rFonts w:ascii="Times New Roman" w:hAnsi="Times New Roman" w:cs="Arial"/>
          <w:color w:val="auto"/>
          <w:szCs w:val="21"/>
        </w:rPr>
        <w:t>2</w:t>
      </w:r>
      <w:r w:rsidRPr="003B0695">
        <w:rPr>
          <w:rFonts w:ascii="Times New Roman" w:hAnsi="Times New Roman" w:cs="Arial" w:hint="eastAsia"/>
          <w:color w:val="auto"/>
          <w:szCs w:val="21"/>
        </w:rPr>
        <w:t>）替代金额：对于可以现金替代的证券，替代金额的计算公式为：</w:t>
      </w:r>
    </w:p>
    <w:p w14:paraId="0248EA38" w14:textId="6B4692E1" w:rsidR="009C46A4" w:rsidRPr="003B0695" w:rsidRDefault="009C46A4">
      <w:pPr>
        <w:pStyle w:val="Default"/>
        <w:spacing w:line="360" w:lineRule="auto"/>
        <w:ind w:firstLine="420"/>
        <w:jc w:val="both"/>
        <w:rPr>
          <w:rFonts w:ascii="Times New Roman" w:hAnsi="Times New Roman" w:cs="Arial"/>
          <w:color w:val="auto"/>
          <w:szCs w:val="21"/>
        </w:rPr>
      </w:pPr>
      <w:r w:rsidRPr="003B0695">
        <w:rPr>
          <w:rFonts w:ascii="Times New Roman" w:hAnsi="Times New Roman" w:cs="Arial" w:hint="eastAsia"/>
          <w:color w:val="auto"/>
          <w:szCs w:val="21"/>
        </w:rPr>
        <w:t>替代金额＝替代证券数量</w:t>
      </w:r>
      <w:r w:rsidRPr="003B0695">
        <w:rPr>
          <w:rFonts w:ascii="Times New Roman" w:hAnsi="Times New Roman" w:cs="Arial"/>
          <w:color w:val="auto"/>
          <w:szCs w:val="21"/>
        </w:rPr>
        <w:t>×</w:t>
      </w:r>
      <w:r w:rsidRPr="003B0695">
        <w:rPr>
          <w:rFonts w:ascii="Times New Roman" w:hAnsi="Times New Roman" w:cs="Arial" w:hint="eastAsia"/>
          <w:color w:val="auto"/>
          <w:szCs w:val="21"/>
        </w:rPr>
        <w:t>该证券参考价格</w:t>
      </w:r>
      <w:r w:rsidRPr="003B0695">
        <w:rPr>
          <w:rFonts w:ascii="Times New Roman" w:hAnsi="Times New Roman" w:cs="Arial"/>
          <w:color w:val="auto"/>
          <w:szCs w:val="21"/>
        </w:rPr>
        <w:t>×</w:t>
      </w:r>
      <w:r w:rsidRPr="003B0695">
        <w:rPr>
          <w:rFonts w:ascii="Times New Roman" w:hAnsi="Times New Roman" w:cs="Arial" w:hint="eastAsia"/>
          <w:color w:val="auto"/>
          <w:szCs w:val="21"/>
        </w:rPr>
        <w:t>（</w:t>
      </w:r>
      <w:r w:rsidRPr="003B0695">
        <w:rPr>
          <w:rFonts w:ascii="Times New Roman" w:hAnsi="Times New Roman" w:cs="Arial"/>
          <w:color w:val="auto"/>
          <w:szCs w:val="21"/>
        </w:rPr>
        <w:t>1</w:t>
      </w:r>
      <w:r w:rsidRPr="003B0695">
        <w:rPr>
          <w:rFonts w:ascii="Times New Roman" w:hAnsi="Times New Roman" w:cs="Arial" w:hint="eastAsia"/>
          <w:color w:val="auto"/>
          <w:szCs w:val="21"/>
        </w:rPr>
        <w:t>＋现金替代溢价比例）</w:t>
      </w:r>
    </w:p>
    <w:p w14:paraId="3141DCDE" w14:textId="79AA9648" w:rsidR="009C46A4" w:rsidRPr="003B0695" w:rsidRDefault="009C46A4">
      <w:pPr>
        <w:pStyle w:val="Default"/>
        <w:spacing w:line="360" w:lineRule="auto"/>
        <w:ind w:firstLine="420"/>
        <w:jc w:val="both"/>
        <w:rPr>
          <w:rFonts w:ascii="Times New Roman" w:hAnsi="Times New Roman" w:cs="Arial"/>
          <w:color w:val="auto"/>
          <w:szCs w:val="21"/>
        </w:rPr>
      </w:pPr>
      <w:r w:rsidRPr="003B0695">
        <w:rPr>
          <w:rFonts w:ascii="Times New Roman" w:hAnsi="Times New Roman" w:cs="Arial" w:hint="eastAsia"/>
          <w:szCs w:val="21"/>
        </w:rPr>
        <w:t>其中，</w:t>
      </w:r>
      <w:r w:rsidRPr="003B0695">
        <w:rPr>
          <w:rFonts w:ascii="Times New Roman" w:hAnsi="Times New Roman" w:cs="Arial"/>
          <w:szCs w:val="21"/>
        </w:rPr>
        <w:t>“</w:t>
      </w:r>
      <w:r w:rsidRPr="003B0695">
        <w:rPr>
          <w:rFonts w:ascii="Times New Roman" w:hAnsi="Times New Roman" w:cs="Arial" w:hint="eastAsia"/>
          <w:szCs w:val="21"/>
        </w:rPr>
        <w:t>该证券参考价格</w:t>
      </w:r>
      <w:r w:rsidRPr="003B0695">
        <w:rPr>
          <w:rFonts w:ascii="Times New Roman" w:hAnsi="Times New Roman" w:cs="Arial"/>
          <w:szCs w:val="21"/>
        </w:rPr>
        <w:t>”</w:t>
      </w:r>
      <w:r w:rsidR="00E2497B" w:rsidRPr="003B0695">
        <w:rPr>
          <w:rFonts w:ascii="Times New Roman" w:hAnsi="Times New Roman" w:cs="Arial" w:hint="eastAsia"/>
          <w:szCs w:val="21"/>
        </w:rPr>
        <w:t>目前为该证券前一交易日除权除息后的收盘价。</w:t>
      </w:r>
      <w:r w:rsidRPr="003B0695">
        <w:rPr>
          <w:rFonts w:ascii="Times New Roman" w:hAnsi="Times New Roman" w:cs="Arial" w:hint="eastAsia"/>
          <w:color w:val="auto"/>
          <w:szCs w:val="21"/>
        </w:rPr>
        <w:t>如果上海证券交易所参考价格确定原则发生变化，以上海证券交易所通知规定的参考价格为准。</w:t>
      </w:r>
    </w:p>
    <w:p w14:paraId="46C30372" w14:textId="4F9B5C8D" w:rsidR="009C46A4" w:rsidRPr="003B0695" w:rsidRDefault="009C46A4">
      <w:pPr>
        <w:pStyle w:val="Default"/>
        <w:spacing w:line="360" w:lineRule="auto"/>
        <w:ind w:firstLine="420"/>
        <w:jc w:val="both"/>
        <w:rPr>
          <w:rFonts w:ascii="Times New Roman" w:hAnsi="Times New Roman" w:cs="Arial"/>
          <w:color w:val="auto"/>
          <w:szCs w:val="21"/>
        </w:rPr>
      </w:pPr>
      <w:r w:rsidRPr="003B0695">
        <w:rPr>
          <w:rFonts w:ascii="Times New Roman" w:hAnsi="Times New Roman" w:cs="Arial" w:hint="eastAsia"/>
          <w:color w:val="auto"/>
          <w:szCs w:val="21"/>
        </w:rPr>
        <w:t>收取现金替代溢价的原因是，对于使用现金替代的证券，基金管理人需在该部分证券恢复交易后买入，而实际买入价格加上相关交易费用后与申购时的参考价格可能有所差异。为便于操作，基金管理人在申购赎回清单中预先确定现金替代溢价比例，并据此收取替代金额。如果预先收取的金额高于基金买入该部分证券的实际成本，则基金管理人将退还多收取的差额；如果预先收取的金额低于基金买入该部分证券的实际成本，则基金管理人将向投资人收取欠缺的差额。</w:t>
      </w:r>
    </w:p>
    <w:p w14:paraId="4268123E" w14:textId="292D72D7" w:rsidR="009C46A4" w:rsidRPr="003B0695" w:rsidRDefault="009C46A4">
      <w:pPr>
        <w:pStyle w:val="Default"/>
        <w:spacing w:line="360" w:lineRule="auto"/>
        <w:ind w:firstLine="420"/>
        <w:jc w:val="both"/>
        <w:rPr>
          <w:rFonts w:ascii="Times New Roman" w:hAnsi="Times New Roman" w:cs="Arial"/>
          <w:color w:val="auto"/>
          <w:szCs w:val="21"/>
        </w:rPr>
      </w:pPr>
      <w:r w:rsidRPr="003B0695">
        <w:rPr>
          <w:rFonts w:ascii="Times New Roman" w:hAnsi="Times New Roman" w:cs="Arial"/>
          <w:color w:val="auto"/>
          <w:szCs w:val="21"/>
        </w:rPr>
        <w:t>3</w:t>
      </w:r>
      <w:r w:rsidRPr="003B0695">
        <w:rPr>
          <w:rFonts w:ascii="Times New Roman" w:hAnsi="Times New Roman" w:cs="Arial" w:hint="eastAsia"/>
          <w:color w:val="auto"/>
          <w:szCs w:val="21"/>
        </w:rPr>
        <w:t>）替代金额的处理程序如下：</w:t>
      </w:r>
    </w:p>
    <w:p w14:paraId="2D90A898" w14:textId="163A5AC7" w:rsidR="009C46A4" w:rsidRPr="003B0695" w:rsidRDefault="009C46A4">
      <w:pPr>
        <w:pStyle w:val="Default"/>
        <w:spacing w:line="360" w:lineRule="auto"/>
        <w:ind w:firstLine="420"/>
        <w:jc w:val="both"/>
        <w:rPr>
          <w:rFonts w:ascii="Times New Roman" w:hAnsi="Times New Roman" w:cs="Arial"/>
          <w:color w:val="auto"/>
          <w:szCs w:val="21"/>
        </w:rPr>
      </w:pPr>
      <w:r w:rsidRPr="003B0695">
        <w:rPr>
          <w:rFonts w:ascii="Times New Roman" w:hAnsi="Times New Roman" w:cs="Arial"/>
          <w:color w:val="auto"/>
          <w:szCs w:val="21"/>
        </w:rPr>
        <w:t>T</w:t>
      </w:r>
      <w:r w:rsidRPr="003B0695">
        <w:rPr>
          <w:rFonts w:ascii="Times New Roman" w:hAnsi="Times New Roman" w:cs="Arial" w:hint="eastAsia"/>
          <w:color w:val="auto"/>
          <w:szCs w:val="21"/>
        </w:rPr>
        <w:t>日，基金管理人在申购赎回清单中公布现金替代溢价比例，并据此收取替代金额。</w:t>
      </w:r>
    </w:p>
    <w:p w14:paraId="21A0A16B" w14:textId="57B937B1" w:rsidR="009C46A4" w:rsidRPr="003B0695" w:rsidRDefault="009C46A4">
      <w:pPr>
        <w:pStyle w:val="Default"/>
        <w:spacing w:line="360" w:lineRule="auto"/>
        <w:ind w:firstLine="420"/>
        <w:jc w:val="both"/>
        <w:rPr>
          <w:rFonts w:ascii="Times New Roman" w:hAnsi="Times New Roman" w:cs="Arial"/>
          <w:color w:val="auto"/>
          <w:szCs w:val="21"/>
        </w:rPr>
      </w:pPr>
      <w:r w:rsidRPr="003B0695">
        <w:rPr>
          <w:rFonts w:ascii="Times New Roman" w:hAnsi="Times New Roman" w:cs="Arial" w:hint="eastAsia"/>
          <w:color w:val="auto"/>
          <w:szCs w:val="21"/>
        </w:rPr>
        <w:t>在</w:t>
      </w:r>
      <w:r w:rsidRPr="003B0695">
        <w:rPr>
          <w:rFonts w:ascii="Times New Roman" w:hAnsi="Times New Roman" w:cs="Arial"/>
          <w:color w:val="auto"/>
          <w:szCs w:val="21"/>
        </w:rPr>
        <w:t>T</w:t>
      </w:r>
      <w:r w:rsidRPr="003B0695">
        <w:rPr>
          <w:rFonts w:ascii="Times New Roman" w:hAnsi="Times New Roman" w:cs="Arial" w:hint="eastAsia"/>
          <w:color w:val="auto"/>
          <w:szCs w:val="21"/>
        </w:rPr>
        <w:t>日后被替代的部分证券有正常交易的</w:t>
      </w:r>
      <w:r w:rsidRPr="003B0695">
        <w:rPr>
          <w:rFonts w:ascii="Times New Roman" w:hAnsi="Times New Roman" w:cs="Arial"/>
          <w:color w:val="auto"/>
          <w:szCs w:val="21"/>
        </w:rPr>
        <w:t>2</w:t>
      </w:r>
      <w:r w:rsidRPr="003B0695">
        <w:rPr>
          <w:rFonts w:ascii="Times New Roman" w:hAnsi="Times New Roman" w:cs="Arial" w:hint="eastAsia"/>
          <w:color w:val="auto"/>
          <w:szCs w:val="21"/>
        </w:rPr>
        <w:t>个交易日（即</w:t>
      </w:r>
      <w:r w:rsidRPr="003B0695">
        <w:rPr>
          <w:rFonts w:ascii="Times New Roman" w:hAnsi="Times New Roman" w:cs="Arial"/>
          <w:color w:val="auto"/>
          <w:szCs w:val="21"/>
        </w:rPr>
        <w:t>T</w:t>
      </w:r>
      <w:r w:rsidRPr="003B0695">
        <w:rPr>
          <w:rFonts w:ascii="Times New Roman" w:hAnsi="Times New Roman" w:cs="Arial" w:hint="eastAsia"/>
          <w:color w:val="auto"/>
          <w:szCs w:val="21"/>
        </w:rPr>
        <w:t>＋</w:t>
      </w:r>
      <w:r w:rsidRPr="003B0695">
        <w:rPr>
          <w:rFonts w:ascii="Times New Roman" w:hAnsi="Times New Roman" w:cs="Arial"/>
          <w:color w:val="auto"/>
          <w:szCs w:val="21"/>
        </w:rPr>
        <w:t>2</w:t>
      </w:r>
      <w:r w:rsidRPr="003B0695">
        <w:rPr>
          <w:rFonts w:ascii="Times New Roman" w:hAnsi="Times New Roman" w:cs="Arial" w:hint="eastAsia"/>
          <w:color w:val="auto"/>
          <w:szCs w:val="21"/>
        </w:rPr>
        <w:t>日）内，基金管理人将以收到的替代金额买入被替代的部分证券。</w:t>
      </w:r>
    </w:p>
    <w:p w14:paraId="2A5D4350" w14:textId="10A25119" w:rsidR="009C46A4" w:rsidRPr="003B0695" w:rsidRDefault="009C46A4">
      <w:pPr>
        <w:pStyle w:val="Default"/>
        <w:spacing w:line="360" w:lineRule="auto"/>
        <w:ind w:firstLine="420"/>
        <w:jc w:val="both"/>
        <w:rPr>
          <w:rFonts w:ascii="Times New Roman" w:hAnsi="Times New Roman" w:cs="Arial"/>
          <w:color w:val="auto"/>
          <w:szCs w:val="21"/>
        </w:rPr>
      </w:pPr>
      <w:r w:rsidRPr="003B0695">
        <w:rPr>
          <w:rFonts w:ascii="Times New Roman" w:hAnsi="Times New Roman" w:cs="Arial"/>
          <w:color w:val="auto"/>
          <w:szCs w:val="21"/>
        </w:rPr>
        <w:t>T</w:t>
      </w:r>
      <w:r w:rsidRPr="003B0695">
        <w:rPr>
          <w:rFonts w:ascii="Times New Roman" w:hAnsi="Times New Roman" w:cs="Arial" w:hint="eastAsia"/>
          <w:color w:val="auto"/>
          <w:szCs w:val="21"/>
        </w:rPr>
        <w:t>＋</w:t>
      </w:r>
      <w:r w:rsidRPr="003B0695">
        <w:rPr>
          <w:rFonts w:ascii="Times New Roman" w:hAnsi="Times New Roman" w:cs="Arial"/>
          <w:color w:val="auto"/>
          <w:szCs w:val="21"/>
        </w:rPr>
        <w:t>2</w:t>
      </w:r>
      <w:r w:rsidRPr="003B0695">
        <w:rPr>
          <w:rFonts w:ascii="Times New Roman" w:hAnsi="Times New Roman" w:cs="Arial" w:hint="eastAsia"/>
          <w:color w:val="auto"/>
          <w:szCs w:val="21"/>
        </w:rPr>
        <w:t>日日终，若基金管理人已购入全部被替代的证券，则以替代金额与被替代证券的实际买入成本（包括买入价格和交易费用）的差额，确定基金应退还投资人或投资人应补交的款项；若基金管理人未能购入全部被替代的证券，则以替代金额与所购入的部分被替代证券的实际买入成本加上按照</w:t>
      </w:r>
      <w:r w:rsidRPr="003B0695">
        <w:rPr>
          <w:rFonts w:ascii="Times New Roman" w:hAnsi="Times New Roman" w:cs="Arial"/>
          <w:color w:val="auto"/>
          <w:szCs w:val="21"/>
        </w:rPr>
        <w:t>T</w:t>
      </w:r>
      <w:r w:rsidRPr="003B0695">
        <w:rPr>
          <w:rFonts w:ascii="Times New Roman" w:hAnsi="Times New Roman" w:cs="Arial" w:hint="eastAsia"/>
          <w:color w:val="auto"/>
          <w:szCs w:val="21"/>
        </w:rPr>
        <w:t>＋</w:t>
      </w:r>
      <w:r w:rsidRPr="003B0695">
        <w:rPr>
          <w:rFonts w:ascii="Times New Roman" w:hAnsi="Times New Roman" w:cs="Arial"/>
          <w:color w:val="auto"/>
          <w:szCs w:val="21"/>
        </w:rPr>
        <w:t>2</w:t>
      </w:r>
      <w:r w:rsidRPr="003B0695">
        <w:rPr>
          <w:rFonts w:ascii="Times New Roman" w:hAnsi="Times New Roman" w:cs="Arial" w:hint="eastAsia"/>
          <w:color w:val="auto"/>
          <w:szCs w:val="21"/>
        </w:rPr>
        <w:t>日收盘价计算的未购入部分被替代证券价值的差额，确定基金应退还投资人或投资人应补交的款项。</w:t>
      </w:r>
    </w:p>
    <w:p w14:paraId="56EC2BCD" w14:textId="205448E3" w:rsidR="009C46A4" w:rsidRPr="003B0695" w:rsidRDefault="009C46A4">
      <w:pPr>
        <w:pStyle w:val="Default"/>
        <w:spacing w:line="360" w:lineRule="auto"/>
        <w:ind w:firstLine="420"/>
        <w:jc w:val="both"/>
        <w:rPr>
          <w:rFonts w:ascii="Times New Roman" w:hAnsi="Times New Roman" w:cs="Arial"/>
          <w:color w:val="auto"/>
          <w:szCs w:val="21"/>
        </w:rPr>
      </w:pPr>
      <w:r w:rsidRPr="003B0695">
        <w:rPr>
          <w:rFonts w:ascii="Times New Roman" w:hAnsi="Times New Roman" w:cs="Arial" w:hint="eastAsia"/>
          <w:color w:val="auto"/>
          <w:szCs w:val="21"/>
        </w:rPr>
        <w:t>特殊情况：若自</w:t>
      </w:r>
      <w:r w:rsidRPr="003B0695">
        <w:rPr>
          <w:rFonts w:ascii="Times New Roman" w:hAnsi="Times New Roman" w:cs="Arial"/>
          <w:color w:val="auto"/>
          <w:szCs w:val="21"/>
        </w:rPr>
        <w:t>T</w:t>
      </w:r>
      <w:r w:rsidRPr="003B0695">
        <w:rPr>
          <w:rFonts w:ascii="Times New Roman" w:hAnsi="Times New Roman" w:cs="Arial" w:hint="eastAsia"/>
          <w:color w:val="auto"/>
          <w:szCs w:val="21"/>
        </w:rPr>
        <w:t>日起，上海证券交易所正常交易日已达</w:t>
      </w:r>
      <w:r w:rsidRPr="003B0695">
        <w:rPr>
          <w:rFonts w:ascii="Times New Roman" w:hAnsi="Times New Roman" w:cs="Arial"/>
          <w:color w:val="auto"/>
          <w:szCs w:val="21"/>
        </w:rPr>
        <w:t>20</w:t>
      </w:r>
      <w:r w:rsidRPr="003B0695">
        <w:rPr>
          <w:rFonts w:ascii="Times New Roman" w:hAnsi="Times New Roman" w:cs="Arial" w:hint="eastAsia"/>
          <w:color w:val="auto"/>
          <w:szCs w:val="21"/>
        </w:rPr>
        <w:t>日而该部分证券的正常交易日低于</w:t>
      </w:r>
      <w:r w:rsidRPr="003B0695">
        <w:rPr>
          <w:rFonts w:ascii="Times New Roman" w:hAnsi="Times New Roman" w:cs="Arial"/>
          <w:color w:val="auto"/>
          <w:szCs w:val="21"/>
        </w:rPr>
        <w:t>2</w:t>
      </w:r>
      <w:r w:rsidRPr="003B0695">
        <w:rPr>
          <w:rFonts w:ascii="Times New Roman" w:hAnsi="Times New Roman" w:cs="Arial" w:hint="eastAsia"/>
          <w:color w:val="auto"/>
          <w:szCs w:val="21"/>
        </w:rPr>
        <w:t>日，则以替代金额与所购入的部分被替代证券的实际购入成本加上按照最近一次收盘价计算的未购入的部分被替代证券价值的差额，确定基金应退还投资人或投资人应补交的款项。</w:t>
      </w:r>
    </w:p>
    <w:p w14:paraId="3D594C36" w14:textId="5C7CE256" w:rsidR="009C46A4" w:rsidRPr="003B0695" w:rsidRDefault="009C46A4">
      <w:pPr>
        <w:pStyle w:val="Default"/>
        <w:spacing w:line="360" w:lineRule="auto"/>
        <w:ind w:firstLine="420"/>
        <w:jc w:val="both"/>
        <w:rPr>
          <w:rFonts w:ascii="Times New Roman" w:hAnsi="Times New Roman" w:cs="Arial"/>
          <w:color w:val="auto"/>
          <w:szCs w:val="21"/>
        </w:rPr>
      </w:pPr>
      <w:r w:rsidRPr="003B0695">
        <w:rPr>
          <w:rFonts w:ascii="Times New Roman" w:hAnsi="Times New Roman" w:cs="Arial" w:hint="eastAsia"/>
          <w:color w:val="auto"/>
          <w:szCs w:val="21"/>
        </w:rPr>
        <w:t>若现金替代日（</w:t>
      </w:r>
      <w:r w:rsidRPr="003B0695">
        <w:rPr>
          <w:rFonts w:ascii="Times New Roman" w:hAnsi="Times New Roman" w:cs="Arial"/>
          <w:color w:val="auto"/>
          <w:szCs w:val="21"/>
        </w:rPr>
        <w:t>T</w:t>
      </w:r>
      <w:r w:rsidRPr="003B0695">
        <w:rPr>
          <w:rFonts w:ascii="Times New Roman" w:hAnsi="Times New Roman" w:cs="Arial" w:hint="eastAsia"/>
          <w:color w:val="auto"/>
          <w:szCs w:val="21"/>
        </w:rPr>
        <w:t>日）后至</w:t>
      </w:r>
      <w:r w:rsidRPr="003B0695">
        <w:rPr>
          <w:rFonts w:ascii="Times New Roman" w:hAnsi="Times New Roman" w:cs="Arial"/>
          <w:color w:val="auto"/>
          <w:szCs w:val="21"/>
        </w:rPr>
        <w:t>T</w:t>
      </w:r>
      <w:r w:rsidRPr="003B0695">
        <w:rPr>
          <w:rFonts w:ascii="Times New Roman" w:hAnsi="Times New Roman" w:cs="Arial" w:hint="eastAsia"/>
          <w:color w:val="auto"/>
          <w:szCs w:val="21"/>
        </w:rPr>
        <w:t>＋</w:t>
      </w:r>
      <w:r w:rsidRPr="003B0695">
        <w:rPr>
          <w:rFonts w:ascii="Times New Roman" w:hAnsi="Times New Roman" w:cs="Arial"/>
          <w:color w:val="auto"/>
          <w:szCs w:val="21"/>
        </w:rPr>
        <w:t>2</w:t>
      </w:r>
      <w:r w:rsidRPr="003B0695">
        <w:rPr>
          <w:rFonts w:ascii="Times New Roman" w:hAnsi="Times New Roman" w:cs="Arial" w:hint="eastAsia"/>
          <w:color w:val="auto"/>
          <w:szCs w:val="21"/>
        </w:rPr>
        <w:t>日（在特殊情况下则为</w:t>
      </w:r>
      <w:r w:rsidRPr="003B0695">
        <w:rPr>
          <w:rFonts w:ascii="Times New Roman" w:hAnsi="Times New Roman" w:cs="Arial"/>
          <w:color w:val="auto"/>
          <w:szCs w:val="21"/>
        </w:rPr>
        <w:t>T</w:t>
      </w:r>
      <w:r w:rsidRPr="003B0695">
        <w:rPr>
          <w:rFonts w:ascii="Times New Roman" w:hAnsi="Times New Roman" w:cs="Arial" w:hint="eastAsia"/>
          <w:color w:val="auto"/>
          <w:szCs w:val="21"/>
        </w:rPr>
        <w:t>日起的第</w:t>
      </w:r>
      <w:r w:rsidRPr="003B0695">
        <w:rPr>
          <w:rFonts w:ascii="Times New Roman" w:hAnsi="Times New Roman" w:cs="Arial"/>
          <w:color w:val="auto"/>
          <w:szCs w:val="21"/>
        </w:rPr>
        <w:t>20</w:t>
      </w:r>
      <w:r w:rsidRPr="003B0695">
        <w:rPr>
          <w:rFonts w:ascii="Times New Roman" w:hAnsi="Times New Roman" w:cs="Arial" w:hint="eastAsia"/>
          <w:color w:val="auto"/>
          <w:szCs w:val="21"/>
        </w:rPr>
        <w:t>个正常交易日）期间被替代的证券发生除息、送股（转增）、配股，以及由于股权分置改革等发生的其他权益变动，则进行相应调整。</w:t>
      </w:r>
    </w:p>
    <w:p w14:paraId="25CD8D4F" w14:textId="3E03EE16" w:rsidR="009C46A4" w:rsidRPr="003B0695" w:rsidRDefault="009C46A4">
      <w:pPr>
        <w:pStyle w:val="Default"/>
        <w:spacing w:line="360" w:lineRule="auto"/>
        <w:ind w:firstLine="420"/>
        <w:jc w:val="both"/>
        <w:rPr>
          <w:rFonts w:ascii="Times New Roman" w:hAnsi="Times New Roman" w:cs="Arial"/>
          <w:color w:val="auto"/>
          <w:szCs w:val="21"/>
        </w:rPr>
      </w:pPr>
      <w:r w:rsidRPr="003B0695">
        <w:rPr>
          <w:rFonts w:ascii="Times New Roman" w:hAnsi="Times New Roman" w:cs="Arial"/>
          <w:color w:val="auto"/>
          <w:szCs w:val="21"/>
        </w:rPr>
        <w:t>T</w:t>
      </w:r>
      <w:r w:rsidRPr="003B0695">
        <w:rPr>
          <w:rFonts w:ascii="Times New Roman" w:hAnsi="Times New Roman" w:cs="Arial" w:hint="eastAsia"/>
          <w:color w:val="auto"/>
          <w:szCs w:val="21"/>
        </w:rPr>
        <w:t>＋</w:t>
      </w:r>
      <w:r w:rsidRPr="003B0695">
        <w:rPr>
          <w:rFonts w:ascii="Times New Roman" w:hAnsi="Times New Roman" w:cs="Arial"/>
          <w:color w:val="auto"/>
          <w:szCs w:val="21"/>
        </w:rPr>
        <w:t>2</w:t>
      </w:r>
      <w:r w:rsidRPr="003B0695">
        <w:rPr>
          <w:rFonts w:ascii="Times New Roman" w:hAnsi="Times New Roman" w:cs="Arial" w:hint="eastAsia"/>
          <w:color w:val="auto"/>
          <w:szCs w:val="21"/>
        </w:rPr>
        <w:t>日后的第</w:t>
      </w:r>
      <w:r w:rsidRPr="003B0695">
        <w:rPr>
          <w:rFonts w:ascii="Times New Roman" w:hAnsi="Times New Roman" w:cs="Arial"/>
          <w:color w:val="auto"/>
          <w:szCs w:val="21"/>
        </w:rPr>
        <w:t>1</w:t>
      </w:r>
      <w:r w:rsidRPr="003B0695">
        <w:rPr>
          <w:rFonts w:ascii="Times New Roman" w:hAnsi="Times New Roman" w:cs="Arial" w:hint="eastAsia"/>
          <w:color w:val="auto"/>
          <w:szCs w:val="21"/>
        </w:rPr>
        <w:t>个市场交易日（在特殊情况下则为</w:t>
      </w:r>
      <w:r w:rsidRPr="003B0695">
        <w:rPr>
          <w:rFonts w:ascii="Times New Roman" w:hAnsi="Times New Roman" w:cs="Arial"/>
          <w:color w:val="auto"/>
          <w:szCs w:val="21"/>
        </w:rPr>
        <w:t>T</w:t>
      </w:r>
      <w:r w:rsidRPr="003B0695">
        <w:rPr>
          <w:rFonts w:ascii="Times New Roman" w:hAnsi="Times New Roman" w:cs="Arial" w:hint="eastAsia"/>
          <w:color w:val="auto"/>
          <w:szCs w:val="21"/>
        </w:rPr>
        <w:t>日起的第</w:t>
      </w:r>
      <w:r w:rsidRPr="003B0695">
        <w:rPr>
          <w:rFonts w:ascii="Times New Roman" w:hAnsi="Times New Roman" w:cs="Arial"/>
          <w:color w:val="auto"/>
          <w:szCs w:val="21"/>
        </w:rPr>
        <w:t>21</w:t>
      </w:r>
      <w:r w:rsidRPr="003B0695">
        <w:rPr>
          <w:rFonts w:ascii="Times New Roman" w:hAnsi="Times New Roman" w:cs="Arial" w:hint="eastAsia"/>
          <w:color w:val="auto"/>
          <w:szCs w:val="21"/>
        </w:rPr>
        <w:t>个市场交易日），基金管理人将应退款和应补款的明细及汇总数据发送给相关申购赎回代理券商和基金托管人，相关款项的清算交收，将于此后</w:t>
      </w:r>
      <w:r w:rsidRPr="003B0695">
        <w:rPr>
          <w:rFonts w:ascii="Times New Roman" w:hAnsi="Times New Roman" w:cs="Arial"/>
          <w:color w:val="auto"/>
          <w:szCs w:val="21"/>
        </w:rPr>
        <w:t>3</w:t>
      </w:r>
      <w:r w:rsidRPr="003B0695">
        <w:rPr>
          <w:rFonts w:ascii="Times New Roman" w:hAnsi="Times New Roman" w:cs="Arial" w:hint="eastAsia"/>
          <w:color w:val="auto"/>
          <w:szCs w:val="21"/>
        </w:rPr>
        <w:t>个工作日内完成。</w:t>
      </w:r>
    </w:p>
    <w:p w14:paraId="59B2D36F" w14:textId="37D18A99" w:rsidR="009C46A4" w:rsidRPr="003B0695" w:rsidRDefault="009C46A4">
      <w:pPr>
        <w:pStyle w:val="Default"/>
        <w:spacing w:line="360" w:lineRule="auto"/>
        <w:ind w:firstLine="420"/>
        <w:jc w:val="both"/>
        <w:rPr>
          <w:rFonts w:ascii="Times New Roman" w:hAnsi="Times New Roman" w:cs="Arial"/>
        </w:rPr>
      </w:pPr>
      <w:r w:rsidRPr="003B0695">
        <w:rPr>
          <w:rFonts w:ascii="Times New Roman" w:hAnsi="Times New Roman" w:cs="Arial"/>
          <w:color w:val="auto"/>
          <w:szCs w:val="21"/>
        </w:rPr>
        <w:t>4</w:t>
      </w:r>
      <w:r w:rsidRPr="003B0695">
        <w:rPr>
          <w:rFonts w:ascii="Times New Roman" w:hAnsi="Times New Roman" w:cs="Arial" w:hint="eastAsia"/>
          <w:color w:val="auto"/>
          <w:szCs w:val="21"/>
        </w:rPr>
        <w:t>）替代限制：为有效控制基金的跟踪偏离度和跟踪误差，基金管理人可规定投资人使用可以现金替代的比例合计不得超过申购基金份额资产净值的一定比例。现金替代比例的计算公式为：</w:t>
      </w:r>
    </w:p>
    <w:p w14:paraId="3C662AF5" w14:textId="77777777" w:rsidR="009C46A4" w:rsidRPr="003B0695" w:rsidRDefault="009C46A4">
      <w:pPr>
        <w:spacing w:line="360" w:lineRule="auto"/>
        <w:rPr>
          <w:rFonts w:cs="Arial"/>
          <w:color w:val="000000"/>
          <w:kern w:val="0"/>
          <w:sz w:val="24"/>
          <w:szCs w:val="24"/>
        </w:rPr>
      </w:pPr>
      <w:r w:rsidRPr="003B0695">
        <w:rPr>
          <w:rFonts w:cs="Arial" w:hint="eastAsia"/>
          <w:sz w:val="24"/>
        </w:rPr>
        <w:t>现金替代比例（</w:t>
      </w:r>
      <w:r w:rsidRPr="003B0695">
        <w:rPr>
          <w:rFonts w:cs="Arial"/>
          <w:sz w:val="24"/>
        </w:rPr>
        <w:t>%</w:t>
      </w:r>
      <w:r w:rsidRPr="003B0695">
        <w:rPr>
          <w:rFonts w:cs="Arial" w:hint="eastAsia"/>
          <w:sz w:val="24"/>
        </w:rPr>
        <w:t>）</w:t>
      </w:r>
      <w:r w:rsidRPr="003B0695">
        <w:rPr>
          <w:rFonts w:cs="Arial"/>
          <w:sz w:val="24"/>
        </w:rPr>
        <w:t>=</w:t>
      </w:r>
      <m:oMath>
        <m:f>
          <m:fPr>
            <m:ctrlPr>
              <w:rPr>
                <w:rFonts w:ascii="Cambria Math" w:hAnsi="Cambria Math" w:cs="Arial"/>
                <w:sz w:val="24"/>
              </w:rPr>
            </m:ctrlPr>
          </m:fPr>
          <m:num>
            <m:nary>
              <m:naryPr>
                <m:chr m:val="∑"/>
                <m:limLoc m:val="undOvr"/>
                <m:ctrlPr>
                  <w:rPr>
                    <w:rFonts w:ascii="Cambria Math" w:hAnsi="Cambria Math" w:cs="Arial"/>
                    <w:sz w:val="24"/>
                  </w:rPr>
                </m:ctrlPr>
              </m:naryPr>
              <m:sub>
                <m:r>
                  <m:rPr>
                    <m:sty m:val="p"/>
                  </m:rPr>
                  <w:rPr>
                    <w:rFonts w:ascii="Cambria Math" w:hAnsi="Cambria Math" w:cs="Arial"/>
                    <w:sz w:val="24"/>
                  </w:rPr>
                  <m:t>i=1</m:t>
                </m:r>
              </m:sub>
              <m:sup>
                <m:r>
                  <m:rPr>
                    <m:sty m:val="p"/>
                  </m:rPr>
                  <w:rPr>
                    <w:rFonts w:ascii="Cambria Math" w:hAnsi="Cambria Math" w:cs="Arial"/>
                    <w:sz w:val="24"/>
                  </w:rPr>
                  <m:t>n</m:t>
                </m:r>
              </m:sup>
              <m:e>
                <m:r>
                  <m:rPr>
                    <m:sty m:val="p"/>
                  </m:rPr>
                  <w:rPr>
                    <w:rFonts w:ascii="Cambria Math" w:hAnsi="Cambria Math" w:cs="Arial" w:hint="eastAsia"/>
                    <w:sz w:val="24"/>
                  </w:rPr>
                  <m:t>第</m:t>
                </m:r>
                <m:r>
                  <m:rPr>
                    <m:sty m:val="p"/>
                  </m:rPr>
                  <w:rPr>
                    <w:rFonts w:ascii="Cambria Math" w:hAnsi="Cambria Math" w:cs="Arial"/>
                    <w:sz w:val="24"/>
                  </w:rPr>
                  <m:t>i</m:t>
                </m:r>
                <m:r>
                  <m:rPr>
                    <m:sty m:val="p"/>
                  </m:rPr>
                  <w:rPr>
                    <w:rFonts w:ascii="Cambria Math" w:hAnsi="Cambria Math" w:cs="Arial" w:hint="eastAsia"/>
                    <w:sz w:val="24"/>
                  </w:rPr>
                  <m:t>只证券数量×该证券参考价格</m:t>
                </m:r>
              </m:e>
            </m:nary>
          </m:num>
          <m:den>
            <m:r>
              <m:rPr>
                <m:sty m:val="p"/>
              </m:rPr>
              <w:rPr>
                <w:rFonts w:ascii="Cambria Math" w:hAnsi="Cambria Math" w:cs="Arial" w:hint="eastAsia"/>
                <w:sz w:val="24"/>
              </w:rPr>
              <m:t>申购基金份额×参考基金份额净值（</m:t>
            </m:r>
            <m:r>
              <m:rPr>
                <m:sty m:val="p"/>
              </m:rPr>
              <w:rPr>
                <w:rFonts w:ascii="Cambria Math" w:hAnsi="Cambria Math" w:cs="Arial"/>
                <w:sz w:val="24"/>
              </w:rPr>
              <m:t>IOPV</m:t>
            </m:r>
            <m:r>
              <m:rPr>
                <m:sty m:val="p"/>
              </m:rPr>
              <w:rPr>
                <w:rFonts w:ascii="Cambria Math" w:hAnsi="Cambria Math" w:cs="Arial" w:hint="eastAsia"/>
                <w:sz w:val="24"/>
              </w:rPr>
              <m:t>）</m:t>
            </m:r>
          </m:den>
        </m:f>
        <m:r>
          <m:rPr>
            <m:sty m:val="p"/>
          </m:rPr>
          <w:rPr>
            <w:rFonts w:ascii="Cambria Math" w:hAnsi="Cambria Math" w:cs="Arial" w:hint="eastAsia"/>
            <w:sz w:val="24"/>
          </w:rPr>
          <m:t>×</m:t>
        </m:r>
        <m:r>
          <m:rPr>
            <m:sty m:val="p"/>
          </m:rPr>
          <w:rPr>
            <w:rFonts w:ascii="Cambria Math" w:hAnsi="Cambria Math" w:cs="Arial"/>
            <w:sz w:val="24"/>
          </w:rPr>
          <m:t>100%</m:t>
        </m:r>
      </m:oMath>
    </w:p>
    <w:p w14:paraId="368AC67B" w14:textId="6688BE90" w:rsidR="009C46A4" w:rsidRPr="003B0695" w:rsidRDefault="009C46A4">
      <w:pPr>
        <w:pStyle w:val="Default"/>
        <w:spacing w:line="360" w:lineRule="auto"/>
        <w:ind w:firstLine="420"/>
        <w:jc w:val="both"/>
        <w:rPr>
          <w:rFonts w:ascii="Times New Roman" w:hAnsi="Times New Roman" w:cs="Arial"/>
          <w:szCs w:val="21"/>
        </w:rPr>
      </w:pPr>
      <w:r w:rsidRPr="003B0695">
        <w:rPr>
          <w:rFonts w:ascii="Times New Roman" w:hAnsi="Times New Roman" w:cs="Arial" w:hint="eastAsia"/>
          <w:szCs w:val="21"/>
        </w:rPr>
        <w:t>公式中，</w:t>
      </w:r>
      <w:r w:rsidR="006922BE" w:rsidRPr="003B0695">
        <w:rPr>
          <w:rFonts w:ascii="Times New Roman" w:hAnsi="Times New Roman" w:cs="Arial"/>
          <w:szCs w:val="21"/>
        </w:rPr>
        <w:t>“</w:t>
      </w:r>
      <w:r w:rsidR="006922BE" w:rsidRPr="003B0695">
        <w:rPr>
          <w:rFonts w:ascii="Times New Roman" w:hAnsi="Times New Roman" w:cs="Arial" w:hint="eastAsia"/>
          <w:szCs w:val="21"/>
        </w:rPr>
        <w:t>该证券参考价格</w:t>
      </w:r>
      <w:r w:rsidR="006922BE" w:rsidRPr="003B0695">
        <w:rPr>
          <w:rFonts w:ascii="Times New Roman" w:hAnsi="Times New Roman" w:cs="Arial"/>
          <w:szCs w:val="21"/>
        </w:rPr>
        <w:t>”</w:t>
      </w:r>
      <w:r w:rsidRPr="003B0695">
        <w:rPr>
          <w:rFonts w:ascii="Times New Roman" w:hAnsi="Times New Roman" w:cs="Arial" w:hint="eastAsia"/>
          <w:szCs w:val="21"/>
        </w:rPr>
        <w:t>的确定原则与可以现金替代情况下，替代金额的计算公式中的该证券参考价格确定原则相同。参考基金份额净值目前为最新基金份额参考净值，如果上海证券交易所参考基金份额净值计算方式发生变化，以上海证券交易所通知规定的参考基金份额净值为准。</w:t>
      </w:r>
    </w:p>
    <w:p w14:paraId="04ED2F7C" w14:textId="431C0542" w:rsidR="009C46A4" w:rsidRPr="003B0695" w:rsidRDefault="009C46A4">
      <w:pPr>
        <w:pStyle w:val="Default"/>
        <w:spacing w:line="360" w:lineRule="auto"/>
        <w:ind w:firstLine="420"/>
        <w:jc w:val="both"/>
        <w:rPr>
          <w:rFonts w:ascii="Times New Roman" w:hAnsi="Times New Roman" w:cs="Arial"/>
          <w:szCs w:val="21"/>
        </w:rPr>
      </w:pPr>
      <w:r w:rsidRPr="003B0695">
        <w:rPr>
          <w:rFonts w:ascii="Times New Roman" w:hAnsi="Times New Roman" w:cs="Arial" w:hint="eastAsia"/>
          <w:szCs w:val="21"/>
        </w:rPr>
        <w:t>（</w:t>
      </w:r>
      <w:r w:rsidRPr="003B0695">
        <w:rPr>
          <w:rFonts w:ascii="Times New Roman" w:hAnsi="Times New Roman" w:cs="Arial"/>
          <w:szCs w:val="21"/>
        </w:rPr>
        <w:t>2</w:t>
      </w:r>
      <w:r w:rsidRPr="003B0695">
        <w:rPr>
          <w:rFonts w:ascii="Times New Roman" w:hAnsi="Times New Roman" w:cs="Arial" w:hint="eastAsia"/>
          <w:szCs w:val="21"/>
        </w:rPr>
        <w:t>）关于必须现金替代</w:t>
      </w:r>
    </w:p>
    <w:p w14:paraId="1A435083" w14:textId="2502A033" w:rsidR="009C46A4" w:rsidRPr="003B0695" w:rsidRDefault="009C46A4">
      <w:pPr>
        <w:pStyle w:val="Default"/>
        <w:spacing w:line="360" w:lineRule="auto"/>
        <w:ind w:firstLine="420"/>
        <w:jc w:val="both"/>
        <w:rPr>
          <w:rFonts w:ascii="Times New Roman" w:hAnsi="Times New Roman" w:cs="Arial"/>
          <w:szCs w:val="21"/>
        </w:rPr>
      </w:pPr>
      <w:r w:rsidRPr="003B0695">
        <w:rPr>
          <w:rFonts w:ascii="Times New Roman" w:hAnsi="Times New Roman" w:cs="Arial"/>
          <w:szCs w:val="21"/>
        </w:rPr>
        <w:t>1</w:t>
      </w:r>
      <w:r w:rsidRPr="003B0695">
        <w:rPr>
          <w:rFonts w:ascii="Times New Roman" w:hAnsi="Times New Roman" w:cs="Arial" w:hint="eastAsia"/>
          <w:szCs w:val="21"/>
        </w:rPr>
        <w:t>）适用情形：必须现金替代的证券一般是由于标的指数调整将被剔除的成份证券，</w:t>
      </w:r>
      <w:r w:rsidR="00D02911" w:rsidRPr="003B0695">
        <w:rPr>
          <w:rFonts w:ascii="Times New Roman" w:hAnsi="Times New Roman" w:cs="Arial" w:hint="eastAsia"/>
          <w:szCs w:val="21"/>
        </w:rPr>
        <w:t>以及处于停牌的成份证券；或因法律法规限制投资的成份证券；</w:t>
      </w:r>
      <w:r w:rsidRPr="003B0695">
        <w:rPr>
          <w:rFonts w:ascii="Times New Roman" w:hAnsi="Times New Roman" w:cs="Arial" w:hint="eastAsia"/>
          <w:szCs w:val="21"/>
        </w:rPr>
        <w:t>或出于保护基金持有人利益等目的基金管理人认为有必要实行必须现金替代的成份证券。</w:t>
      </w:r>
    </w:p>
    <w:p w14:paraId="2374685D" w14:textId="27C0428A" w:rsidR="009C46A4" w:rsidRPr="003B0695" w:rsidRDefault="009C46A4">
      <w:pPr>
        <w:pStyle w:val="Default"/>
        <w:spacing w:line="360" w:lineRule="auto"/>
        <w:ind w:firstLine="420"/>
        <w:jc w:val="both"/>
        <w:rPr>
          <w:rFonts w:ascii="Times New Roman" w:hAnsi="Times New Roman" w:cs="Arial"/>
          <w:szCs w:val="21"/>
        </w:rPr>
      </w:pPr>
      <w:r w:rsidRPr="003B0695">
        <w:rPr>
          <w:rFonts w:ascii="Times New Roman" w:hAnsi="Times New Roman" w:cs="Arial"/>
          <w:szCs w:val="21"/>
        </w:rPr>
        <w:t>2</w:t>
      </w:r>
      <w:r w:rsidRPr="003B0695">
        <w:rPr>
          <w:rFonts w:ascii="Times New Roman" w:hAnsi="Times New Roman" w:cs="Arial" w:hint="eastAsia"/>
          <w:szCs w:val="21"/>
        </w:rPr>
        <w:t>）替代金额：对于必须现金替代的证券，基金管理人将在申购赎回清单中公告替代的一定数量的现金，即</w:t>
      </w:r>
      <w:r w:rsidR="006922BE" w:rsidRPr="003B0695">
        <w:rPr>
          <w:rFonts w:ascii="Times New Roman" w:hAnsi="Times New Roman" w:cs="Arial"/>
          <w:szCs w:val="21"/>
        </w:rPr>
        <w:t>“</w:t>
      </w:r>
      <w:r w:rsidRPr="003B0695">
        <w:rPr>
          <w:rFonts w:ascii="Times New Roman" w:hAnsi="Times New Roman" w:cs="Arial" w:hint="eastAsia"/>
          <w:szCs w:val="21"/>
        </w:rPr>
        <w:t>固定替代金额</w:t>
      </w:r>
      <w:r w:rsidR="006922BE" w:rsidRPr="003B0695">
        <w:rPr>
          <w:rFonts w:ascii="Times New Roman" w:hAnsi="Times New Roman" w:cs="Arial"/>
          <w:szCs w:val="21"/>
        </w:rPr>
        <w:t>”</w:t>
      </w:r>
      <w:r w:rsidRPr="003B0695">
        <w:rPr>
          <w:rFonts w:ascii="Times New Roman" w:hAnsi="Times New Roman" w:cs="Arial" w:hint="eastAsia"/>
          <w:szCs w:val="21"/>
        </w:rPr>
        <w:t>。固定替代金额的计算方法为申购赎回清单中该证券的数量乘以其</w:t>
      </w:r>
      <w:r w:rsidRPr="003B0695">
        <w:rPr>
          <w:rFonts w:ascii="Times New Roman" w:hAnsi="Times New Roman" w:cs="Arial"/>
          <w:szCs w:val="21"/>
        </w:rPr>
        <w:t>T</w:t>
      </w:r>
      <w:r w:rsidRPr="003B0695">
        <w:rPr>
          <w:rFonts w:ascii="Times New Roman" w:hAnsi="Times New Roman" w:cs="Arial" w:hint="eastAsia"/>
          <w:szCs w:val="21"/>
        </w:rPr>
        <w:t>日开盘</w:t>
      </w:r>
      <w:r w:rsidR="000D574B" w:rsidRPr="003B0695">
        <w:rPr>
          <w:rFonts w:ascii="Times New Roman" w:hAnsi="Times New Roman" w:cs="Arial" w:hint="eastAsia"/>
          <w:szCs w:val="21"/>
        </w:rPr>
        <w:t>参考</w:t>
      </w:r>
      <w:r w:rsidRPr="003B0695">
        <w:rPr>
          <w:rFonts w:ascii="Times New Roman" w:hAnsi="Times New Roman" w:cs="Arial" w:hint="eastAsia"/>
          <w:szCs w:val="21"/>
        </w:rPr>
        <w:t>价。</w:t>
      </w:r>
    </w:p>
    <w:p w14:paraId="4DCE3690" w14:textId="042B8DD1" w:rsidR="00CA2E46" w:rsidRPr="003B0695" w:rsidRDefault="00CA2E46">
      <w:pPr>
        <w:pStyle w:val="Default"/>
        <w:spacing w:line="360" w:lineRule="auto"/>
        <w:ind w:firstLine="420"/>
        <w:rPr>
          <w:rFonts w:ascii="Times New Roman" w:hAnsi="Times New Roman" w:cs="Arial"/>
          <w:szCs w:val="21"/>
        </w:rPr>
      </w:pPr>
      <w:r w:rsidRPr="003B0695">
        <w:rPr>
          <w:rFonts w:ascii="Times New Roman" w:hAnsi="Times New Roman" w:cs="Arial" w:hint="eastAsia"/>
          <w:szCs w:val="21"/>
        </w:rPr>
        <w:t>（</w:t>
      </w:r>
      <w:r w:rsidRPr="003B0695">
        <w:rPr>
          <w:rFonts w:ascii="Times New Roman" w:hAnsi="Times New Roman" w:cs="Arial"/>
          <w:szCs w:val="21"/>
        </w:rPr>
        <w:t>3</w:t>
      </w:r>
      <w:r w:rsidRPr="003B0695">
        <w:rPr>
          <w:rFonts w:ascii="Times New Roman" w:hAnsi="Times New Roman" w:cs="Arial" w:hint="eastAsia"/>
          <w:szCs w:val="21"/>
        </w:rPr>
        <w:t>）关于退补现金替代</w:t>
      </w:r>
    </w:p>
    <w:p w14:paraId="7B101418" w14:textId="07217212" w:rsidR="00CA2E46" w:rsidRPr="003B0695" w:rsidRDefault="00CA2E46">
      <w:pPr>
        <w:pStyle w:val="Default"/>
        <w:spacing w:line="360" w:lineRule="auto"/>
        <w:ind w:firstLine="420"/>
        <w:rPr>
          <w:rFonts w:ascii="Times New Roman" w:hAnsi="Times New Roman" w:cs="Arial"/>
          <w:szCs w:val="21"/>
        </w:rPr>
      </w:pPr>
      <w:r w:rsidRPr="003B0695">
        <w:rPr>
          <w:rFonts w:ascii="Times New Roman" w:hAnsi="Times New Roman" w:cs="Arial"/>
          <w:szCs w:val="21"/>
        </w:rPr>
        <w:t>1</w:t>
      </w:r>
      <w:r w:rsidRPr="003B0695">
        <w:rPr>
          <w:rFonts w:ascii="Times New Roman" w:hAnsi="Times New Roman" w:cs="Arial" w:hint="eastAsia"/>
          <w:szCs w:val="21"/>
        </w:rPr>
        <w:t>）适用情形：退补现金替代的证券目前仅适用于</w:t>
      </w:r>
      <w:r w:rsidR="000D574B" w:rsidRPr="003B0695">
        <w:rPr>
          <w:rFonts w:ascii="Times New Roman" w:hAnsi="Times New Roman" w:cs="Arial" w:hint="eastAsia"/>
          <w:szCs w:val="21"/>
        </w:rPr>
        <w:t>标的</w:t>
      </w:r>
      <w:r w:rsidRPr="003B0695">
        <w:rPr>
          <w:rFonts w:ascii="Times New Roman" w:hAnsi="Times New Roman" w:cs="Arial" w:hint="eastAsia"/>
          <w:szCs w:val="21"/>
        </w:rPr>
        <w:t>指数中深交所股票。</w:t>
      </w:r>
    </w:p>
    <w:p w14:paraId="32DFCF23" w14:textId="7FDCFEA1" w:rsidR="00CA2E46" w:rsidRPr="003B0695" w:rsidRDefault="00CA2E46">
      <w:pPr>
        <w:pStyle w:val="Default"/>
        <w:spacing w:line="360" w:lineRule="auto"/>
        <w:ind w:firstLine="420"/>
        <w:rPr>
          <w:rFonts w:ascii="Times New Roman" w:hAnsi="Times New Roman" w:cs="Arial"/>
          <w:szCs w:val="21"/>
        </w:rPr>
      </w:pPr>
      <w:r w:rsidRPr="003B0695">
        <w:rPr>
          <w:rFonts w:ascii="Times New Roman" w:hAnsi="Times New Roman" w:cs="Arial"/>
          <w:szCs w:val="21"/>
        </w:rPr>
        <w:t>2</w:t>
      </w:r>
      <w:r w:rsidRPr="003B0695">
        <w:rPr>
          <w:rFonts w:ascii="Times New Roman" w:hAnsi="Times New Roman" w:cs="Arial" w:hint="eastAsia"/>
          <w:szCs w:val="21"/>
        </w:rPr>
        <w:t>）替代金额：对于退补现金替代的证券，替代金额的计算公式为：</w:t>
      </w:r>
    </w:p>
    <w:p w14:paraId="59A588C6" w14:textId="6271496F" w:rsidR="00CA2E46" w:rsidRPr="003B0695" w:rsidRDefault="00CA2E46">
      <w:pPr>
        <w:pStyle w:val="Default"/>
        <w:spacing w:line="360" w:lineRule="auto"/>
        <w:ind w:firstLine="420"/>
        <w:jc w:val="both"/>
        <w:rPr>
          <w:rFonts w:ascii="Times New Roman" w:hAnsi="Times New Roman"/>
          <w:szCs w:val="21"/>
        </w:rPr>
      </w:pPr>
      <w:r w:rsidRPr="003B0695">
        <w:rPr>
          <w:rFonts w:ascii="Times New Roman" w:hAnsi="Times New Roman" w:cs="Arial" w:hint="eastAsia"/>
          <w:szCs w:val="21"/>
        </w:rPr>
        <w:t>申购的替代金额＝替代证券数量×该证券调整后</w:t>
      </w:r>
      <w:r w:rsidR="006922BE" w:rsidRPr="003B0695">
        <w:rPr>
          <w:rFonts w:ascii="Times New Roman" w:hAnsi="Times New Roman" w:cs="Arial"/>
          <w:szCs w:val="21"/>
        </w:rPr>
        <w:t>T</w:t>
      </w:r>
      <w:r w:rsidRPr="003B0695">
        <w:rPr>
          <w:rFonts w:ascii="Times New Roman" w:hAnsi="Times New Roman" w:cs="Arial" w:hint="eastAsia"/>
          <w:szCs w:val="21"/>
        </w:rPr>
        <w:t>日开盘参考价×（</w:t>
      </w:r>
      <w:r w:rsidRPr="003B0695">
        <w:rPr>
          <w:rFonts w:ascii="Times New Roman" w:hAnsi="Times New Roman" w:cs="Arial"/>
          <w:szCs w:val="21"/>
        </w:rPr>
        <w:t>1+</w:t>
      </w:r>
      <w:r w:rsidRPr="003B0695">
        <w:rPr>
          <w:rFonts w:ascii="Times New Roman" w:hAnsi="Times New Roman" w:cs="Arial" w:hint="eastAsia"/>
          <w:szCs w:val="21"/>
        </w:rPr>
        <w:t>现金替代溢价比</w:t>
      </w:r>
      <w:r w:rsidRPr="003B0695">
        <w:rPr>
          <w:rFonts w:ascii="Times New Roman" w:hAnsi="Times New Roman" w:hint="eastAsia"/>
          <w:szCs w:val="21"/>
        </w:rPr>
        <w:t>例）；赎回的替代金额＝替代证券数量×该证券调整后</w:t>
      </w:r>
      <w:r w:rsidR="006922BE" w:rsidRPr="003B0695">
        <w:rPr>
          <w:rFonts w:ascii="Times New Roman" w:hAnsi="Times New Roman"/>
          <w:szCs w:val="21"/>
        </w:rPr>
        <w:t>T</w:t>
      </w:r>
      <w:r w:rsidRPr="003B0695">
        <w:rPr>
          <w:rFonts w:ascii="Times New Roman" w:hAnsi="Times New Roman" w:hint="eastAsia"/>
          <w:szCs w:val="21"/>
        </w:rPr>
        <w:t>日开盘参考价×（</w:t>
      </w:r>
      <w:r w:rsidRPr="003B0695">
        <w:rPr>
          <w:rFonts w:ascii="Times New Roman" w:hAnsi="Times New Roman"/>
          <w:szCs w:val="21"/>
        </w:rPr>
        <w:t>1</w:t>
      </w:r>
      <w:r w:rsidR="006922BE" w:rsidRPr="003B0695">
        <w:rPr>
          <w:rFonts w:ascii="Times New Roman" w:hAnsi="Times New Roman" w:cs="Arial" w:hint="eastAsia"/>
          <w:szCs w:val="21"/>
        </w:rPr>
        <w:t>－</w:t>
      </w:r>
      <w:r w:rsidRPr="003B0695">
        <w:rPr>
          <w:rFonts w:ascii="Times New Roman" w:hAnsi="Times New Roman" w:hint="eastAsia"/>
          <w:szCs w:val="21"/>
        </w:rPr>
        <w:t>现金替代溢价比例）。</w:t>
      </w:r>
    </w:p>
    <w:p w14:paraId="5A084181" w14:textId="03F52DD3" w:rsidR="00CA2E46" w:rsidRPr="003B0695" w:rsidRDefault="00CA2E46">
      <w:pPr>
        <w:pStyle w:val="Default"/>
        <w:spacing w:line="360" w:lineRule="auto"/>
        <w:ind w:firstLine="420"/>
        <w:jc w:val="both"/>
        <w:rPr>
          <w:rFonts w:ascii="Times New Roman" w:hAnsi="Times New Roman"/>
          <w:szCs w:val="21"/>
        </w:rPr>
      </w:pPr>
      <w:r w:rsidRPr="003B0695">
        <w:rPr>
          <w:rFonts w:ascii="Times New Roman" w:hAnsi="Times New Roman"/>
          <w:szCs w:val="21"/>
        </w:rPr>
        <w:t>3</w:t>
      </w:r>
      <w:r w:rsidRPr="003B0695">
        <w:rPr>
          <w:rFonts w:ascii="Times New Roman" w:hAnsi="Times New Roman" w:hint="eastAsia"/>
          <w:szCs w:val="21"/>
        </w:rPr>
        <w:t>）替代金额的处理程序对退补现金替代而言，申购时收取现金替代溢价的原因是，对于使用现金替代的证券，基金管理人将买入该证券，实际买入价格加上相关交易费用后与该证券调整后</w:t>
      </w:r>
      <w:r w:rsidRPr="003B0695">
        <w:rPr>
          <w:rFonts w:ascii="Times New Roman" w:hAnsi="Times New Roman"/>
          <w:szCs w:val="21"/>
        </w:rPr>
        <w:t>T</w:t>
      </w:r>
      <w:r w:rsidRPr="003B0695">
        <w:rPr>
          <w:rFonts w:ascii="Times New Roman" w:hAnsi="Times New Roman" w:hint="eastAsia"/>
          <w:szCs w:val="21"/>
        </w:rPr>
        <w:t>日开盘参考价可能有所差异。为便于操作，基金管理人在申购、赎回清单中预先确定现金替代溢价比例，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624C8FDC" w14:textId="77777777" w:rsidR="0018080B" w:rsidRPr="003B0695" w:rsidRDefault="0018080B">
      <w:pPr>
        <w:pStyle w:val="Default"/>
        <w:spacing w:line="360" w:lineRule="auto"/>
        <w:ind w:firstLine="420"/>
        <w:jc w:val="both"/>
        <w:rPr>
          <w:rFonts w:ascii="Times New Roman" w:hAnsi="Times New Roman"/>
          <w:szCs w:val="21"/>
        </w:rPr>
      </w:pPr>
      <w:r w:rsidRPr="003B0695">
        <w:rPr>
          <w:rFonts w:ascii="Times New Roman" w:hAnsi="Times New Roman" w:hint="eastAsia"/>
          <w:szCs w:val="21"/>
        </w:rPr>
        <w:t>对退补现金替代而言，赎回时扣除现金替代溢价的原因是，对于使用现金替代的证券，基金管理人将卖出该证券，实际卖出价格扣除相关交易费用后与该证券调整后</w:t>
      </w:r>
      <w:r w:rsidRPr="003B0695">
        <w:rPr>
          <w:rFonts w:ascii="Times New Roman" w:hAnsi="Times New Roman"/>
          <w:szCs w:val="21"/>
        </w:rPr>
        <w:t>T</w:t>
      </w:r>
      <w:r w:rsidRPr="003B0695">
        <w:rPr>
          <w:rFonts w:ascii="Times New Roman" w:hAnsi="Times New Roman" w:hint="eastAsia"/>
          <w:szCs w:val="21"/>
        </w:rPr>
        <w:t>日开盘参考价可能有所差异。为便于操作，基金管理人在申购、赎回清单中预先确定现金替代溢价比例，并据此支付替代金额。如果预先支付的金额低于基金卖出该部分证券的实际收入，则基金管理人将退还少支付的差额；如果预先支付的金额高于基金卖出该部分证券的实际收入，则基金管理人将向投资者收取多支付的差额。</w:t>
      </w:r>
    </w:p>
    <w:p w14:paraId="01A9D4BF" w14:textId="0E38FCCD" w:rsidR="0018080B" w:rsidRPr="003B0695" w:rsidRDefault="0018080B">
      <w:pPr>
        <w:pStyle w:val="Default"/>
        <w:spacing w:line="360" w:lineRule="auto"/>
        <w:ind w:firstLine="420"/>
        <w:jc w:val="both"/>
        <w:rPr>
          <w:rFonts w:ascii="Times New Roman" w:hAnsi="Times New Roman"/>
          <w:szCs w:val="21"/>
        </w:rPr>
      </w:pPr>
      <w:r w:rsidRPr="003B0695">
        <w:rPr>
          <w:rFonts w:ascii="Times New Roman" w:hAnsi="Times New Roman" w:hint="eastAsia"/>
          <w:szCs w:val="21"/>
        </w:rPr>
        <w:t>其中，调整后</w:t>
      </w:r>
      <w:r w:rsidRPr="003B0695">
        <w:rPr>
          <w:rFonts w:ascii="Times New Roman" w:hAnsi="Times New Roman"/>
          <w:szCs w:val="21"/>
        </w:rPr>
        <w:t>T</w:t>
      </w:r>
      <w:r w:rsidRPr="003B0695">
        <w:rPr>
          <w:rFonts w:ascii="Times New Roman" w:hAnsi="Times New Roman" w:hint="eastAsia"/>
          <w:szCs w:val="21"/>
        </w:rPr>
        <w:t>日开盘参考价主要根据指数服务机构提供的标的指数成份证券的调整后开盘参考价确定。</w:t>
      </w:r>
    </w:p>
    <w:p w14:paraId="7914FAF9" w14:textId="34FC5D27" w:rsidR="0018080B" w:rsidRPr="003B0695" w:rsidRDefault="0018080B">
      <w:pPr>
        <w:pStyle w:val="Default"/>
        <w:spacing w:line="360" w:lineRule="auto"/>
        <w:ind w:firstLine="420"/>
        <w:jc w:val="both"/>
        <w:rPr>
          <w:rFonts w:ascii="Times New Roman" w:hAnsi="Times New Roman"/>
          <w:szCs w:val="21"/>
        </w:rPr>
      </w:pPr>
      <w:r w:rsidRPr="003B0695">
        <w:rPr>
          <w:rFonts w:ascii="Times New Roman" w:hAnsi="Times New Roman" w:hint="eastAsia"/>
          <w:szCs w:val="21"/>
        </w:rPr>
        <w:t>基金管理人将自</w:t>
      </w:r>
      <w:r w:rsidRPr="003B0695">
        <w:rPr>
          <w:rFonts w:ascii="Times New Roman" w:hAnsi="Times New Roman"/>
          <w:szCs w:val="21"/>
        </w:rPr>
        <w:t>T</w:t>
      </w:r>
      <w:r w:rsidRPr="003B0695">
        <w:rPr>
          <w:rFonts w:ascii="Times New Roman" w:hAnsi="Times New Roman" w:hint="eastAsia"/>
          <w:szCs w:val="21"/>
        </w:rPr>
        <w:t>日起在收到申购交易确认后按照</w:t>
      </w:r>
      <w:r w:rsidR="006922BE" w:rsidRPr="003B0695">
        <w:rPr>
          <w:rFonts w:ascii="Times New Roman" w:hAnsi="Times New Roman" w:cs="Arial" w:hint="eastAsia"/>
          <w:szCs w:val="21"/>
        </w:rPr>
        <w:t>“</w:t>
      </w:r>
      <w:r w:rsidRPr="003B0695">
        <w:rPr>
          <w:rFonts w:ascii="Times New Roman" w:hAnsi="Times New Roman" w:hint="eastAsia"/>
          <w:szCs w:val="21"/>
        </w:rPr>
        <w:t>时间优先、实时申报</w:t>
      </w:r>
      <w:r w:rsidR="006922BE" w:rsidRPr="003B0695">
        <w:rPr>
          <w:rFonts w:ascii="Times New Roman" w:hAnsi="Times New Roman" w:cs="Arial"/>
          <w:szCs w:val="21"/>
        </w:rPr>
        <w:t>”</w:t>
      </w:r>
      <w:r w:rsidRPr="003B0695">
        <w:rPr>
          <w:rFonts w:ascii="Times New Roman" w:hAnsi="Times New Roman" w:hint="eastAsia"/>
          <w:szCs w:val="21"/>
        </w:rPr>
        <w:t>的原则依次买入申购被替代的部分证券，在收到赎回交易确认后按照</w:t>
      </w:r>
      <w:r w:rsidR="006922BE" w:rsidRPr="003B0695">
        <w:rPr>
          <w:rFonts w:ascii="Times New Roman" w:hAnsi="Times New Roman" w:cs="Arial" w:hint="eastAsia"/>
          <w:szCs w:val="21"/>
        </w:rPr>
        <w:t>“</w:t>
      </w:r>
      <w:r w:rsidRPr="003B0695">
        <w:rPr>
          <w:rFonts w:ascii="Times New Roman" w:hAnsi="Times New Roman" w:hint="eastAsia"/>
          <w:szCs w:val="21"/>
        </w:rPr>
        <w:t>时间优先、实时申报</w:t>
      </w:r>
      <w:r w:rsidR="006922BE" w:rsidRPr="003B0695">
        <w:rPr>
          <w:rFonts w:ascii="Times New Roman" w:hAnsi="Times New Roman" w:cs="Arial"/>
          <w:szCs w:val="21"/>
        </w:rPr>
        <w:t>”</w:t>
      </w:r>
      <w:r w:rsidRPr="003B0695">
        <w:rPr>
          <w:rFonts w:ascii="Times New Roman" w:hAnsi="Times New Roman" w:hint="eastAsia"/>
          <w:szCs w:val="21"/>
        </w:rPr>
        <w:t>的原则依次卖出赎回被替代的部分证券。</w:t>
      </w:r>
      <w:r w:rsidRPr="003B0695">
        <w:rPr>
          <w:rFonts w:ascii="Times New Roman" w:hAnsi="Times New Roman"/>
          <w:szCs w:val="21"/>
        </w:rPr>
        <w:t>T</w:t>
      </w:r>
      <w:r w:rsidRPr="003B0695">
        <w:rPr>
          <w:rFonts w:ascii="Times New Roman" w:hAnsi="Times New Roman" w:hint="eastAsia"/>
          <w:szCs w:val="21"/>
        </w:rPr>
        <w:t>日未完成的交易，基金管理人在</w:t>
      </w:r>
      <w:r w:rsidRPr="003B0695">
        <w:rPr>
          <w:rFonts w:ascii="Times New Roman" w:hAnsi="Times New Roman"/>
          <w:szCs w:val="21"/>
        </w:rPr>
        <w:t>T</w:t>
      </w:r>
      <w:r w:rsidRPr="003B0695">
        <w:rPr>
          <w:rFonts w:ascii="Times New Roman" w:hAnsi="Times New Roman" w:hint="eastAsia"/>
          <w:szCs w:val="21"/>
        </w:rPr>
        <w:t>日后被替代的成份证券有正常交易的</w:t>
      </w:r>
      <w:r w:rsidRPr="003B0695">
        <w:rPr>
          <w:rFonts w:ascii="Times New Roman" w:hAnsi="Times New Roman"/>
          <w:szCs w:val="21"/>
        </w:rPr>
        <w:t>2</w:t>
      </w:r>
      <w:r w:rsidRPr="003B0695">
        <w:rPr>
          <w:rFonts w:ascii="Times New Roman" w:hAnsi="Times New Roman" w:hint="eastAsia"/>
          <w:szCs w:val="21"/>
        </w:rPr>
        <w:t>个交易日（简称为</w:t>
      </w:r>
      <w:r w:rsidRPr="003B0695">
        <w:rPr>
          <w:rFonts w:ascii="Times New Roman" w:hAnsi="Times New Roman"/>
          <w:szCs w:val="21"/>
        </w:rPr>
        <w:t>T+2</w:t>
      </w:r>
      <w:r w:rsidRPr="003B0695">
        <w:rPr>
          <w:rFonts w:ascii="Times New Roman" w:hAnsi="Times New Roman" w:hint="eastAsia"/>
          <w:szCs w:val="21"/>
        </w:rPr>
        <w:t>日）内完成上述交易。</w:t>
      </w:r>
    </w:p>
    <w:p w14:paraId="6FEBA4D5" w14:textId="75CD9179" w:rsidR="0018080B" w:rsidRPr="003B0695" w:rsidRDefault="0018080B">
      <w:pPr>
        <w:pStyle w:val="Default"/>
        <w:spacing w:line="360" w:lineRule="auto"/>
        <w:ind w:firstLine="420"/>
        <w:jc w:val="both"/>
        <w:rPr>
          <w:rFonts w:ascii="Times New Roman" w:hAnsi="Times New Roman"/>
          <w:szCs w:val="21"/>
        </w:rPr>
      </w:pPr>
      <w:r w:rsidRPr="003B0695">
        <w:rPr>
          <w:rFonts w:ascii="Times New Roman" w:hAnsi="Times New Roman" w:hint="eastAsia"/>
          <w:szCs w:val="21"/>
        </w:rPr>
        <w:t>时间优先的原则为：申购赎回方向相同的，先确认成交者优先于后确认成交者。先后顺序按照上交所确认申购赎回的时间确定。</w:t>
      </w:r>
    </w:p>
    <w:p w14:paraId="7AFB57DF" w14:textId="77777777" w:rsidR="00CD3D1B" w:rsidRPr="003B0695" w:rsidRDefault="00CD3D1B">
      <w:pPr>
        <w:pStyle w:val="Default"/>
        <w:spacing w:line="360" w:lineRule="auto"/>
        <w:ind w:firstLine="420"/>
        <w:rPr>
          <w:rFonts w:ascii="Times New Roman" w:hAnsi="Times New Roman" w:cs="Arial"/>
          <w:szCs w:val="21"/>
        </w:rPr>
      </w:pPr>
      <w:r w:rsidRPr="003B0695">
        <w:rPr>
          <w:rFonts w:ascii="Times New Roman" w:hAnsi="Times New Roman" w:cs="Arial" w:hint="eastAsia"/>
          <w:szCs w:val="21"/>
        </w:rPr>
        <w:t>实时申报的原则为：基金管理人在深交所连续竞价期间，根据收到的上交所申购赎回确认记录，在技术系统允许的情况下实时向深交所申报被替代证券的交易指令。</w:t>
      </w:r>
    </w:p>
    <w:p w14:paraId="6A52CA23" w14:textId="6323E5BA" w:rsidR="00CD3D1B" w:rsidRPr="003B0695" w:rsidRDefault="00CD3D1B">
      <w:pPr>
        <w:pStyle w:val="Default"/>
        <w:spacing w:line="360" w:lineRule="auto"/>
        <w:ind w:firstLine="420"/>
        <w:jc w:val="both"/>
        <w:rPr>
          <w:rFonts w:ascii="Times New Roman" w:hAnsi="Times New Roman" w:cs="Arial"/>
          <w:szCs w:val="21"/>
        </w:rPr>
      </w:pPr>
      <w:r w:rsidRPr="003B0695">
        <w:rPr>
          <w:rFonts w:ascii="Times New Roman" w:hAnsi="Times New Roman" w:cs="Arial"/>
          <w:szCs w:val="21"/>
        </w:rPr>
        <w:t>T</w:t>
      </w:r>
      <w:r w:rsidRPr="003B0695">
        <w:rPr>
          <w:rFonts w:ascii="Times New Roman" w:hAnsi="Times New Roman" w:cs="Arial" w:hint="eastAsia"/>
          <w:szCs w:val="21"/>
        </w:rPr>
        <w:t>日基金管理人按照“时间优先”的原则依次与申购投资者确定基金应退还投资者或投资者应补交的款项，即按照申购时间顺序，以替代金额与被替代证券的依次实际购入成本（包括买入价格与交易费用）的差额，确定基金应退还申购投资者或申购投资者应补交的款项；按照“时间优先”的原则依次与赎回投资者确定基金应退还投资者或投资者应补交的款项，即按照赎回时间顺序，以替代金额与被替代证券的依次实际卖出收入（卖出价格扣除交易费用）的差额，确定基金应退还赎回投资者或赎回投资者应补交的款项。</w:t>
      </w:r>
    </w:p>
    <w:p w14:paraId="4391AE96" w14:textId="3B470BCE" w:rsidR="00CD3D1B" w:rsidRPr="003B0695" w:rsidRDefault="00CD3D1B">
      <w:pPr>
        <w:pStyle w:val="Default"/>
        <w:spacing w:line="360" w:lineRule="auto"/>
        <w:ind w:firstLine="420"/>
        <w:jc w:val="both"/>
        <w:rPr>
          <w:rFonts w:ascii="Times New Roman" w:hAnsi="Times New Roman" w:cs="Arial"/>
          <w:szCs w:val="21"/>
        </w:rPr>
      </w:pPr>
      <w:r w:rsidRPr="003B0695">
        <w:rPr>
          <w:rFonts w:ascii="Times New Roman" w:hAnsi="Times New Roman" w:cs="Arial" w:hint="eastAsia"/>
          <w:szCs w:val="21"/>
        </w:rPr>
        <w:t>对于</w:t>
      </w:r>
      <w:r w:rsidRPr="003B0695">
        <w:rPr>
          <w:rFonts w:ascii="Times New Roman" w:hAnsi="Times New Roman" w:cs="Arial"/>
          <w:szCs w:val="21"/>
        </w:rPr>
        <w:t>T</w:t>
      </w:r>
      <w:r w:rsidRPr="003B0695">
        <w:rPr>
          <w:rFonts w:ascii="Times New Roman" w:hAnsi="Times New Roman" w:cs="Arial" w:hint="eastAsia"/>
          <w:szCs w:val="21"/>
        </w:rPr>
        <w:t>日因停牌或流动性不足等原因未购入和未卖出的被替代的部分证券，</w:t>
      </w:r>
      <w:r w:rsidRPr="003B0695">
        <w:rPr>
          <w:rFonts w:ascii="Times New Roman" w:hAnsi="Times New Roman" w:cs="Arial"/>
          <w:szCs w:val="21"/>
        </w:rPr>
        <w:t>T</w:t>
      </w:r>
      <w:r w:rsidRPr="003B0695">
        <w:rPr>
          <w:rFonts w:ascii="Times New Roman" w:hAnsi="Times New Roman" w:cs="Arial" w:hint="eastAsia"/>
          <w:szCs w:val="21"/>
        </w:rPr>
        <w:t>日后基金管理人可以继续进行被替代证券的买入和卖出，按照前述原则确定基金应退还投资者或投资者应补交的款项。</w:t>
      </w:r>
    </w:p>
    <w:p w14:paraId="1D5B0149" w14:textId="2F9CB4AE" w:rsidR="00CD3D1B" w:rsidRPr="003B0695" w:rsidRDefault="00CD3D1B">
      <w:pPr>
        <w:pStyle w:val="Default"/>
        <w:spacing w:line="360" w:lineRule="auto"/>
        <w:ind w:firstLine="420"/>
        <w:jc w:val="both"/>
        <w:rPr>
          <w:rFonts w:ascii="Times New Roman" w:hAnsi="Times New Roman" w:cs="Arial"/>
          <w:szCs w:val="21"/>
        </w:rPr>
      </w:pPr>
      <w:r w:rsidRPr="003B0695">
        <w:rPr>
          <w:rFonts w:ascii="Times New Roman" w:hAnsi="Times New Roman" w:cs="Arial"/>
          <w:szCs w:val="21"/>
        </w:rPr>
        <w:t>T+2</w:t>
      </w:r>
      <w:r w:rsidRPr="003B0695">
        <w:rPr>
          <w:rFonts w:ascii="Times New Roman" w:hAnsi="Times New Roman" w:cs="Arial" w:hint="eastAsia"/>
          <w:szCs w:val="21"/>
        </w:rPr>
        <w:t>日日终，若已购入全部被替代的证券，则以替代金额与被替代证券的实际购入成本（包括买入价格与交易费用）的差额，确定基金应退还申购投资者或申购投资者应补交的款项；若未能购入全部被替代的证券，则以替代金额与所购入的部分被替代证券实际购入成本（包括买入价格与交易费用）加上按照</w:t>
      </w:r>
      <w:r w:rsidRPr="003B0695">
        <w:rPr>
          <w:rFonts w:ascii="Times New Roman" w:hAnsi="Times New Roman" w:cs="Arial"/>
          <w:szCs w:val="21"/>
        </w:rPr>
        <w:t>T+2</w:t>
      </w:r>
      <w:r w:rsidRPr="003B0695">
        <w:rPr>
          <w:rFonts w:ascii="Times New Roman" w:hAnsi="Times New Roman" w:cs="Arial" w:hint="eastAsia"/>
          <w:szCs w:val="21"/>
        </w:rPr>
        <w:t>日收盘价计算的未购入的部分被替代证券价值的差额，确定基金应退还申购投资者或申购投资者应补交的款项。</w:t>
      </w:r>
    </w:p>
    <w:p w14:paraId="01119440" w14:textId="29CC3EB2" w:rsidR="00CD3D1B" w:rsidRPr="003B0695" w:rsidRDefault="00CD3D1B">
      <w:pPr>
        <w:pStyle w:val="Default"/>
        <w:spacing w:line="360" w:lineRule="auto"/>
        <w:ind w:firstLine="420"/>
        <w:jc w:val="both"/>
        <w:rPr>
          <w:rFonts w:ascii="Times New Roman" w:hAnsi="Times New Roman" w:cs="Arial"/>
          <w:szCs w:val="21"/>
        </w:rPr>
      </w:pPr>
      <w:r w:rsidRPr="003B0695">
        <w:rPr>
          <w:rFonts w:ascii="Times New Roman" w:hAnsi="Times New Roman" w:cs="Arial"/>
          <w:szCs w:val="21"/>
        </w:rPr>
        <w:t>T+2</w:t>
      </w:r>
      <w:r w:rsidRPr="003B0695">
        <w:rPr>
          <w:rFonts w:ascii="Times New Roman" w:hAnsi="Times New Roman" w:cs="Arial" w:hint="eastAsia"/>
          <w:szCs w:val="21"/>
        </w:rPr>
        <w:t>日日终，若已卖出全部被替代的证券，则以替代金额与被替代证券的实际卖出收入（卖出价格扣除交易费用）的差额，确定基金应退还赎回投资者或赎回投资者应补交的款项；若未能卖出全部被替代的证券，以替代金额与所卖出的部分被替代证券实际卖出收入（卖出价格扣除交易费用）加上按照</w:t>
      </w:r>
      <w:r w:rsidRPr="003B0695">
        <w:rPr>
          <w:rFonts w:ascii="Times New Roman" w:hAnsi="Times New Roman" w:cs="Arial"/>
          <w:szCs w:val="21"/>
        </w:rPr>
        <w:t>T+2</w:t>
      </w:r>
      <w:r w:rsidRPr="003B0695">
        <w:rPr>
          <w:rFonts w:ascii="Times New Roman" w:hAnsi="Times New Roman" w:cs="Arial" w:hint="eastAsia"/>
          <w:szCs w:val="21"/>
        </w:rPr>
        <w:t>日收盘价计算的未卖出的部分被替代证券价值的差额，确定基金应退还赎回投资者或赎回投资者应补交的款项。</w:t>
      </w:r>
    </w:p>
    <w:p w14:paraId="028298DC" w14:textId="1B8DF115" w:rsidR="00CD3D1B" w:rsidRPr="003B0695" w:rsidRDefault="00CD3D1B">
      <w:pPr>
        <w:pStyle w:val="Default"/>
        <w:spacing w:line="360" w:lineRule="auto"/>
        <w:ind w:firstLine="420"/>
        <w:jc w:val="both"/>
        <w:rPr>
          <w:rFonts w:ascii="Times New Roman" w:hAnsi="Times New Roman" w:cs="Arial"/>
          <w:szCs w:val="21"/>
        </w:rPr>
      </w:pPr>
      <w:r w:rsidRPr="003B0695">
        <w:rPr>
          <w:rFonts w:ascii="Times New Roman" w:hAnsi="Times New Roman" w:cs="Arial" w:hint="eastAsia"/>
          <w:szCs w:val="21"/>
        </w:rPr>
        <w:t>特例情况：若自</w:t>
      </w:r>
      <w:r w:rsidRPr="003B0695">
        <w:rPr>
          <w:rFonts w:ascii="Times New Roman" w:hAnsi="Times New Roman" w:cs="Arial"/>
          <w:szCs w:val="21"/>
        </w:rPr>
        <w:t>T</w:t>
      </w:r>
      <w:r w:rsidRPr="003B0695">
        <w:rPr>
          <w:rFonts w:ascii="Times New Roman" w:hAnsi="Times New Roman" w:cs="Arial" w:hint="eastAsia"/>
          <w:szCs w:val="21"/>
        </w:rPr>
        <w:t>日起，深圳证券交易所正常交易日已达到</w:t>
      </w:r>
      <w:r w:rsidRPr="003B0695">
        <w:rPr>
          <w:rFonts w:ascii="Times New Roman" w:hAnsi="Times New Roman" w:cs="Arial"/>
          <w:szCs w:val="21"/>
        </w:rPr>
        <w:t>20</w:t>
      </w:r>
      <w:r w:rsidRPr="003B0695">
        <w:rPr>
          <w:rFonts w:ascii="Times New Roman" w:hAnsi="Times New Roman" w:cs="Arial" w:hint="eastAsia"/>
          <w:szCs w:val="21"/>
        </w:rPr>
        <w:t>日而该证券正常交易日低于</w:t>
      </w:r>
      <w:r w:rsidRPr="003B0695">
        <w:rPr>
          <w:rFonts w:ascii="Times New Roman" w:hAnsi="Times New Roman" w:cs="Arial"/>
          <w:szCs w:val="21"/>
        </w:rPr>
        <w:t>2</w:t>
      </w:r>
      <w:r w:rsidRPr="003B0695">
        <w:rPr>
          <w:rFonts w:ascii="Times New Roman" w:hAnsi="Times New Roman" w:cs="Arial" w:hint="eastAsia"/>
          <w:szCs w:val="21"/>
        </w:rPr>
        <w:t>日，则以替代金额与所购入的部分被替代证券实际购入成本（包括买入价格与交易费用）加上按照最近一次收盘价计算的未购入的部分被替代证券价值的差额，确定基金应退还申购投资者或申购投资者应补交的款项，以替代金额与所卖出的部分被替代证券实际卖出收入（卖出价格扣除交易费用）加上按照最近一次收盘价计算的未卖出的部分被替代证券价值的差额，确定基金应退还赎回投资者或赎回投资者应补交的款项。</w:t>
      </w:r>
    </w:p>
    <w:p w14:paraId="357C4733" w14:textId="508E76CF" w:rsidR="00CD3D1B" w:rsidRPr="003B0695" w:rsidRDefault="00CD3D1B">
      <w:pPr>
        <w:pStyle w:val="Default"/>
        <w:spacing w:line="360" w:lineRule="auto"/>
        <w:ind w:firstLine="420"/>
        <w:jc w:val="both"/>
        <w:rPr>
          <w:rFonts w:ascii="Times New Roman" w:hAnsi="Times New Roman" w:cs="Arial"/>
          <w:szCs w:val="21"/>
        </w:rPr>
      </w:pPr>
      <w:r w:rsidRPr="003B0695">
        <w:rPr>
          <w:rFonts w:ascii="Times New Roman" w:hAnsi="Times New Roman" w:cs="Arial" w:hint="eastAsia"/>
          <w:szCs w:val="21"/>
        </w:rPr>
        <w:t>若现金替代日（</w:t>
      </w:r>
      <w:r w:rsidRPr="003B0695">
        <w:rPr>
          <w:rFonts w:ascii="Times New Roman" w:hAnsi="Times New Roman" w:cs="Arial"/>
          <w:szCs w:val="21"/>
        </w:rPr>
        <w:t>T</w:t>
      </w:r>
      <w:r w:rsidRPr="003B0695">
        <w:rPr>
          <w:rFonts w:ascii="Times New Roman" w:hAnsi="Times New Roman" w:cs="Arial" w:hint="eastAsia"/>
          <w:szCs w:val="21"/>
        </w:rPr>
        <w:t>日）后至</w:t>
      </w:r>
      <w:r w:rsidRPr="003B0695">
        <w:rPr>
          <w:rFonts w:ascii="Times New Roman" w:hAnsi="Times New Roman" w:cs="Arial"/>
          <w:szCs w:val="21"/>
        </w:rPr>
        <w:t>T+2</w:t>
      </w:r>
      <w:r w:rsidRPr="003B0695">
        <w:rPr>
          <w:rFonts w:ascii="Times New Roman" w:hAnsi="Times New Roman" w:cs="Arial" w:hint="eastAsia"/>
          <w:szCs w:val="21"/>
        </w:rPr>
        <w:t>日期间发生除息、送股（转增）、配股等权益变动，则进行相应调整。</w:t>
      </w:r>
    </w:p>
    <w:p w14:paraId="7330FBDD" w14:textId="6A360575" w:rsidR="00CD3D1B" w:rsidRPr="003B0695" w:rsidRDefault="00CD3D1B">
      <w:pPr>
        <w:pStyle w:val="Default"/>
        <w:spacing w:line="360" w:lineRule="auto"/>
        <w:ind w:firstLine="420"/>
        <w:jc w:val="both"/>
        <w:rPr>
          <w:rFonts w:ascii="Times New Roman" w:hAnsi="Times New Roman" w:cs="Arial"/>
          <w:szCs w:val="21"/>
        </w:rPr>
      </w:pPr>
      <w:r w:rsidRPr="003B0695">
        <w:rPr>
          <w:rFonts w:ascii="Times New Roman" w:hAnsi="Times New Roman" w:cs="Arial"/>
          <w:szCs w:val="21"/>
        </w:rPr>
        <w:t>T+2</w:t>
      </w:r>
      <w:r w:rsidRPr="003B0695">
        <w:rPr>
          <w:rFonts w:ascii="Times New Roman" w:hAnsi="Times New Roman" w:cs="Arial" w:hint="eastAsia"/>
          <w:szCs w:val="21"/>
        </w:rPr>
        <w:t>日后第</w:t>
      </w:r>
      <w:r w:rsidRPr="003B0695">
        <w:rPr>
          <w:rFonts w:ascii="Times New Roman" w:hAnsi="Times New Roman" w:cs="Arial"/>
          <w:szCs w:val="21"/>
        </w:rPr>
        <w:t>1</w:t>
      </w:r>
      <w:r w:rsidRPr="003B0695">
        <w:rPr>
          <w:rFonts w:ascii="Times New Roman" w:hAnsi="Times New Roman" w:cs="Arial" w:hint="eastAsia"/>
          <w:szCs w:val="21"/>
        </w:rPr>
        <w:t>个工作日，基金管理人将应退款和补款的明细及汇总数据发送给相关申购赎回代理券商和基金托管人，相关款项的清算交收将于此后</w:t>
      </w:r>
      <w:r w:rsidRPr="003B0695">
        <w:rPr>
          <w:rFonts w:ascii="Times New Roman" w:hAnsi="Times New Roman" w:cs="Arial"/>
          <w:szCs w:val="21"/>
        </w:rPr>
        <w:t>3</w:t>
      </w:r>
      <w:r w:rsidRPr="003B0695">
        <w:rPr>
          <w:rFonts w:ascii="Times New Roman" w:hAnsi="Times New Roman" w:cs="Arial" w:hint="eastAsia"/>
          <w:szCs w:val="21"/>
        </w:rPr>
        <w:t>个工作日内完成。</w:t>
      </w:r>
    </w:p>
    <w:p w14:paraId="43D48928" w14:textId="2F6671DF" w:rsidR="009C46A4" w:rsidRPr="003B0695" w:rsidRDefault="009C46A4">
      <w:pPr>
        <w:pStyle w:val="Default"/>
        <w:spacing w:line="360" w:lineRule="auto"/>
        <w:ind w:firstLine="420"/>
        <w:jc w:val="both"/>
        <w:rPr>
          <w:rFonts w:ascii="Times New Roman" w:hAnsi="Times New Roman" w:cs="Arial"/>
          <w:szCs w:val="21"/>
        </w:rPr>
      </w:pPr>
      <w:r w:rsidRPr="003B0695">
        <w:rPr>
          <w:rFonts w:ascii="Times New Roman" w:hAnsi="Times New Roman" w:cs="Arial"/>
          <w:szCs w:val="21"/>
        </w:rPr>
        <w:t>4</w:t>
      </w:r>
      <w:r w:rsidRPr="003B0695">
        <w:rPr>
          <w:rFonts w:ascii="Times New Roman" w:hAnsi="Times New Roman" w:cs="Arial" w:hint="eastAsia"/>
          <w:szCs w:val="21"/>
        </w:rPr>
        <w:t>、预估现金部分相关内容</w:t>
      </w:r>
    </w:p>
    <w:p w14:paraId="4B9EA769" w14:textId="082B372E" w:rsidR="009C46A4" w:rsidRPr="003B0695" w:rsidRDefault="009C46A4">
      <w:pPr>
        <w:pStyle w:val="Default"/>
        <w:spacing w:line="360" w:lineRule="auto"/>
        <w:ind w:firstLine="420"/>
        <w:jc w:val="both"/>
        <w:rPr>
          <w:rFonts w:ascii="Times New Roman" w:hAnsi="Times New Roman" w:cs="Arial"/>
          <w:szCs w:val="21"/>
        </w:rPr>
      </w:pPr>
      <w:r w:rsidRPr="003B0695">
        <w:rPr>
          <w:rFonts w:ascii="Times New Roman" w:hAnsi="Times New Roman" w:cs="Arial" w:hint="eastAsia"/>
          <w:szCs w:val="21"/>
        </w:rPr>
        <w:t>预估现金部分是指，为便于计算基金份额参考净值及申购赎回代理券商预先冻结申请申购、赎回的投资人的相应资金，由基金管理人计算的现金数额。</w:t>
      </w:r>
    </w:p>
    <w:p w14:paraId="208945DB" w14:textId="7CF097E7" w:rsidR="009C46A4" w:rsidRPr="003B0695" w:rsidRDefault="009C46A4">
      <w:pPr>
        <w:pStyle w:val="Default"/>
        <w:spacing w:line="360" w:lineRule="auto"/>
        <w:ind w:firstLine="420"/>
        <w:jc w:val="both"/>
        <w:rPr>
          <w:rFonts w:ascii="Times New Roman" w:hAnsi="Times New Roman" w:cs="Arial"/>
          <w:szCs w:val="21"/>
        </w:rPr>
      </w:pPr>
      <w:r w:rsidRPr="003B0695">
        <w:rPr>
          <w:rFonts w:ascii="Times New Roman" w:hAnsi="Times New Roman" w:cs="Arial"/>
          <w:szCs w:val="21"/>
        </w:rPr>
        <w:t>T</w:t>
      </w:r>
      <w:r w:rsidRPr="003B0695">
        <w:rPr>
          <w:rFonts w:ascii="Times New Roman" w:hAnsi="Times New Roman" w:cs="Arial" w:hint="eastAsia"/>
          <w:szCs w:val="21"/>
        </w:rPr>
        <w:t>日申购赎回清单中公告</w:t>
      </w:r>
      <w:r w:rsidRPr="003B0695">
        <w:rPr>
          <w:rFonts w:ascii="Times New Roman" w:hAnsi="Times New Roman" w:cs="Arial"/>
          <w:szCs w:val="21"/>
        </w:rPr>
        <w:t>T</w:t>
      </w:r>
      <w:r w:rsidRPr="003B0695">
        <w:rPr>
          <w:rFonts w:ascii="Times New Roman" w:hAnsi="Times New Roman" w:cs="Arial" w:hint="eastAsia"/>
          <w:szCs w:val="21"/>
        </w:rPr>
        <w:t>日预估现金部分，其计算公式为：</w:t>
      </w:r>
    </w:p>
    <w:p w14:paraId="4D49ACD0" w14:textId="350081F6" w:rsidR="009C46A4" w:rsidRPr="003B0695" w:rsidRDefault="009C46A4">
      <w:pPr>
        <w:pStyle w:val="Default"/>
        <w:spacing w:line="360" w:lineRule="auto"/>
        <w:ind w:firstLine="420"/>
        <w:jc w:val="both"/>
        <w:rPr>
          <w:rFonts w:ascii="Times New Roman" w:hAnsi="Times New Roman" w:cs="Arial"/>
          <w:szCs w:val="21"/>
        </w:rPr>
      </w:pPr>
      <w:r w:rsidRPr="003B0695">
        <w:rPr>
          <w:rFonts w:ascii="Times New Roman" w:hAnsi="Times New Roman" w:cs="Arial"/>
          <w:szCs w:val="21"/>
        </w:rPr>
        <w:t>T</w:t>
      </w:r>
      <w:r w:rsidRPr="003B0695">
        <w:rPr>
          <w:rFonts w:ascii="Times New Roman" w:hAnsi="Times New Roman" w:cs="Arial" w:hint="eastAsia"/>
          <w:szCs w:val="21"/>
        </w:rPr>
        <w:t>日预估现金部分＝</w:t>
      </w:r>
      <w:r w:rsidRPr="003B0695">
        <w:rPr>
          <w:rFonts w:ascii="Times New Roman" w:hAnsi="Times New Roman" w:cs="Arial"/>
          <w:szCs w:val="21"/>
        </w:rPr>
        <w:t>T</w:t>
      </w:r>
      <w:r w:rsidRPr="003B0695">
        <w:rPr>
          <w:rFonts w:ascii="Times New Roman" w:hAnsi="Times New Roman" w:cs="Arial" w:hint="eastAsia"/>
          <w:szCs w:val="21"/>
        </w:rPr>
        <w:t>－</w:t>
      </w:r>
      <w:r w:rsidRPr="003B0695">
        <w:rPr>
          <w:rFonts w:ascii="Times New Roman" w:hAnsi="Times New Roman" w:cs="Arial"/>
          <w:szCs w:val="21"/>
        </w:rPr>
        <w:t>1</w:t>
      </w:r>
      <w:r w:rsidRPr="003B0695">
        <w:rPr>
          <w:rFonts w:ascii="Times New Roman" w:hAnsi="Times New Roman" w:cs="Arial" w:hint="eastAsia"/>
          <w:szCs w:val="21"/>
        </w:rPr>
        <w:t>日最小申购赎回单位的基金资产净值－（申购赎回清单中必须用现金替代的固定替代金额总额＋</w:t>
      </w:r>
      <w:r w:rsidR="00521208" w:rsidRPr="003B0695">
        <w:rPr>
          <w:rFonts w:ascii="Times New Roman" w:hAnsi="Times New Roman" w:cs="Arial" w:hint="eastAsia"/>
          <w:szCs w:val="21"/>
        </w:rPr>
        <w:t>申购赎回清单中退补现金替代成分证券的数量与其</w:t>
      </w:r>
      <w:r w:rsidR="00521208" w:rsidRPr="003B0695">
        <w:rPr>
          <w:rFonts w:ascii="Times New Roman" w:hAnsi="Times New Roman" w:cs="Arial"/>
          <w:szCs w:val="21"/>
        </w:rPr>
        <w:t>T</w:t>
      </w:r>
      <w:r w:rsidR="00521208" w:rsidRPr="003B0695">
        <w:rPr>
          <w:rFonts w:ascii="Times New Roman" w:hAnsi="Times New Roman" w:cs="Arial" w:hint="eastAsia"/>
          <w:szCs w:val="21"/>
        </w:rPr>
        <w:t>日开盘</w:t>
      </w:r>
      <w:r w:rsidR="007151D4" w:rsidRPr="003B0695">
        <w:rPr>
          <w:rFonts w:ascii="Times New Roman" w:hAnsi="Times New Roman" w:cs="Arial" w:hint="eastAsia"/>
          <w:szCs w:val="21"/>
        </w:rPr>
        <w:t>参考</w:t>
      </w:r>
      <w:r w:rsidR="00521208" w:rsidRPr="003B0695">
        <w:rPr>
          <w:rFonts w:ascii="Times New Roman" w:hAnsi="Times New Roman" w:cs="Arial" w:hint="eastAsia"/>
          <w:szCs w:val="21"/>
        </w:rPr>
        <w:t>价相乘之和</w:t>
      </w:r>
      <w:r w:rsidR="00521208" w:rsidRPr="003B0695">
        <w:rPr>
          <w:rFonts w:ascii="Times New Roman" w:hAnsi="Times New Roman" w:cs="Arial"/>
          <w:szCs w:val="21"/>
        </w:rPr>
        <w:t>+</w:t>
      </w:r>
      <w:r w:rsidRPr="003B0695">
        <w:rPr>
          <w:rFonts w:ascii="Times New Roman" w:hAnsi="Times New Roman" w:cs="Arial" w:hint="eastAsia"/>
          <w:szCs w:val="21"/>
        </w:rPr>
        <w:t>申购赎回清单中可以用现金替代的所有成份证券的数量与其</w:t>
      </w:r>
      <w:r w:rsidRPr="003B0695">
        <w:rPr>
          <w:rFonts w:ascii="Times New Roman" w:hAnsi="Times New Roman" w:cs="Arial"/>
          <w:szCs w:val="21"/>
        </w:rPr>
        <w:t>T</w:t>
      </w:r>
      <w:r w:rsidRPr="003B0695">
        <w:rPr>
          <w:rFonts w:ascii="Times New Roman" w:hAnsi="Times New Roman" w:cs="Arial" w:hint="eastAsia"/>
          <w:szCs w:val="21"/>
        </w:rPr>
        <w:t>日开盘</w:t>
      </w:r>
      <w:r w:rsidR="007151D4" w:rsidRPr="003B0695">
        <w:rPr>
          <w:rFonts w:ascii="Times New Roman" w:hAnsi="Times New Roman" w:cs="Arial" w:hint="eastAsia"/>
          <w:szCs w:val="21"/>
        </w:rPr>
        <w:t>参考</w:t>
      </w:r>
      <w:r w:rsidRPr="003B0695">
        <w:rPr>
          <w:rFonts w:ascii="Times New Roman" w:hAnsi="Times New Roman" w:cs="Arial" w:hint="eastAsia"/>
          <w:szCs w:val="21"/>
        </w:rPr>
        <w:t>价乘积之和＋申购赎回清单中禁止用现金替代的所有成份证券的数量与其</w:t>
      </w:r>
      <w:r w:rsidRPr="003B0695">
        <w:rPr>
          <w:rFonts w:ascii="Times New Roman" w:hAnsi="Times New Roman" w:cs="Arial"/>
          <w:szCs w:val="21"/>
        </w:rPr>
        <w:t>T</w:t>
      </w:r>
      <w:r w:rsidRPr="003B0695">
        <w:rPr>
          <w:rFonts w:ascii="Times New Roman" w:hAnsi="Times New Roman" w:cs="Arial" w:hint="eastAsia"/>
          <w:szCs w:val="21"/>
        </w:rPr>
        <w:t>日开盘</w:t>
      </w:r>
      <w:r w:rsidR="007151D4" w:rsidRPr="003B0695">
        <w:rPr>
          <w:rFonts w:ascii="Times New Roman" w:hAnsi="Times New Roman" w:cs="Arial" w:hint="eastAsia"/>
          <w:szCs w:val="21"/>
        </w:rPr>
        <w:t>参考</w:t>
      </w:r>
      <w:r w:rsidRPr="003B0695">
        <w:rPr>
          <w:rFonts w:ascii="Times New Roman" w:hAnsi="Times New Roman" w:cs="Arial" w:hint="eastAsia"/>
          <w:szCs w:val="21"/>
        </w:rPr>
        <w:t>价乘积之和）</w:t>
      </w:r>
    </w:p>
    <w:p w14:paraId="1E7781A1" w14:textId="028C14D9" w:rsidR="009C46A4" w:rsidRPr="003B0695" w:rsidRDefault="009C46A4">
      <w:pPr>
        <w:pStyle w:val="Default"/>
        <w:spacing w:line="360" w:lineRule="auto"/>
        <w:ind w:firstLine="420"/>
        <w:jc w:val="both"/>
        <w:rPr>
          <w:rFonts w:ascii="Times New Roman" w:hAnsi="Times New Roman" w:cs="Arial"/>
          <w:szCs w:val="21"/>
        </w:rPr>
      </w:pPr>
      <w:r w:rsidRPr="003B0695">
        <w:rPr>
          <w:rFonts w:ascii="Times New Roman" w:hAnsi="Times New Roman" w:cs="Arial" w:hint="eastAsia"/>
          <w:szCs w:val="21"/>
        </w:rPr>
        <w:t>其中，</w:t>
      </w:r>
      <w:r w:rsidR="00F62548" w:rsidRPr="003B0695">
        <w:rPr>
          <w:rFonts w:ascii="Times New Roman" w:hAnsi="Times New Roman" w:cs="Arial" w:hint="eastAsia"/>
          <w:szCs w:val="21"/>
        </w:rPr>
        <w:t>该证券调整后</w:t>
      </w:r>
      <w:r w:rsidR="00A12238" w:rsidRPr="003B0695">
        <w:rPr>
          <w:rFonts w:ascii="Times New Roman" w:hAnsi="Times New Roman" w:cs="Arial"/>
          <w:szCs w:val="21"/>
        </w:rPr>
        <w:t>T</w:t>
      </w:r>
      <w:r w:rsidR="00F62548" w:rsidRPr="003B0695">
        <w:rPr>
          <w:rFonts w:ascii="Times New Roman" w:hAnsi="Times New Roman" w:cs="Arial" w:hint="eastAsia"/>
          <w:szCs w:val="21"/>
        </w:rPr>
        <w:t>日开盘参考价主要根据指数</w:t>
      </w:r>
      <w:r w:rsidR="00A3485C" w:rsidRPr="003B0695">
        <w:rPr>
          <w:rFonts w:ascii="Times New Roman" w:hAnsi="Times New Roman" w:cs="Arial" w:hint="eastAsia"/>
          <w:szCs w:val="21"/>
        </w:rPr>
        <w:t>服务机构</w:t>
      </w:r>
      <w:r w:rsidR="00F62548" w:rsidRPr="003B0695">
        <w:rPr>
          <w:rFonts w:ascii="Times New Roman" w:hAnsi="Times New Roman" w:cs="Arial" w:hint="eastAsia"/>
          <w:szCs w:val="21"/>
        </w:rPr>
        <w:t>提供的标的指数成份证券的调整后开盘参考价确定。</w:t>
      </w:r>
      <w:r w:rsidRPr="003B0695">
        <w:rPr>
          <w:rFonts w:ascii="Times New Roman" w:hAnsi="Times New Roman" w:cs="Arial" w:hint="eastAsia"/>
          <w:szCs w:val="21"/>
        </w:rPr>
        <w:t>另外，若</w:t>
      </w:r>
      <w:r w:rsidRPr="003B0695">
        <w:rPr>
          <w:rFonts w:ascii="Times New Roman" w:hAnsi="Times New Roman" w:cs="Arial"/>
          <w:szCs w:val="21"/>
        </w:rPr>
        <w:t>T</w:t>
      </w:r>
      <w:r w:rsidRPr="003B0695">
        <w:rPr>
          <w:rFonts w:ascii="Times New Roman" w:hAnsi="Times New Roman" w:cs="Arial" w:hint="eastAsia"/>
          <w:szCs w:val="21"/>
        </w:rPr>
        <w:t>日为基金分红除息日，则计算公式中的</w:t>
      </w:r>
      <w:r w:rsidR="00A12238" w:rsidRPr="003B0695">
        <w:rPr>
          <w:rFonts w:ascii="Times New Roman" w:hAnsi="Times New Roman" w:cs="Arial" w:hint="eastAsia"/>
          <w:szCs w:val="21"/>
        </w:rPr>
        <w:t>“</w:t>
      </w:r>
      <w:r w:rsidRPr="003B0695">
        <w:rPr>
          <w:rFonts w:ascii="Times New Roman" w:hAnsi="Times New Roman" w:cs="Arial"/>
          <w:szCs w:val="21"/>
        </w:rPr>
        <w:t>T</w:t>
      </w:r>
      <w:r w:rsidRPr="003B0695">
        <w:rPr>
          <w:rFonts w:ascii="Times New Roman" w:hAnsi="Times New Roman" w:cs="Arial" w:hint="eastAsia"/>
          <w:szCs w:val="21"/>
        </w:rPr>
        <w:t>－</w:t>
      </w:r>
      <w:r w:rsidRPr="003B0695">
        <w:rPr>
          <w:rFonts w:ascii="Times New Roman" w:hAnsi="Times New Roman" w:cs="Arial"/>
          <w:szCs w:val="21"/>
        </w:rPr>
        <w:t>1</w:t>
      </w:r>
      <w:r w:rsidRPr="003B0695">
        <w:rPr>
          <w:rFonts w:ascii="Times New Roman" w:hAnsi="Times New Roman" w:cs="Arial" w:hint="eastAsia"/>
          <w:szCs w:val="21"/>
        </w:rPr>
        <w:t>日最小申购赎回单位的基金资产净值</w:t>
      </w:r>
      <w:r w:rsidR="00A12238" w:rsidRPr="003B0695">
        <w:rPr>
          <w:rFonts w:ascii="Times New Roman" w:hAnsi="Times New Roman" w:cs="Arial" w:hint="eastAsia"/>
          <w:szCs w:val="21"/>
        </w:rPr>
        <w:t>”</w:t>
      </w:r>
      <w:r w:rsidRPr="003B0695">
        <w:rPr>
          <w:rFonts w:ascii="Times New Roman" w:hAnsi="Times New Roman" w:cs="Arial" w:hint="eastAsia"/>
          <w:szCs w:val="21"/>
        </w:rPr>
        <w:t>需要扣减相应的收益分配数额。预估现金部分的数值可能为正、为负或为零。</w:t>
      </w:r>
    </w:p>
    <w:p w14:paraId="69B4BDB3" w14:textId="1A38382F" w:rsidR="009C46A4" w:rsidRPr="003B0695" w:rsidRDefault="009C46A4">
      <w:pPr>
        <w:pStyle w:val="Default"/>
        <w:spacing w:line="360" w:lineRule="auto"/>
        <w:ind w:firstLine="420"/>
        <w:jc w:val="both"/>
        <w:rPr>
          <w:rFonts w:ascii="Times New Roman" w:hAnsi="Times New Roman" w:cs="Arial"/>
          <w:szCs w:val="21"/>
        </w:rPr>
      </w:pPr>
      <w:r w:rsidRPr="003B0695">
        <w:rPr>
          <w:rFonts w:ascii="Times New Roman" w:hAnsi="Times New Roman" w:cs="Arial"/>
          <w:szCs w:val="21"/>
        </w:rPr>
        <w:t>5</w:t>
      </w:r>
      <w:r w:rsidRPr="003B0695">
        <w:rPr>
          <w:rFonts w:ascii="Times New Roman" w:hAnsi="Times New Roman" w:cs="Arial" w:hint="eastAsia"/>
          <w:szCs w:val="21"/>
        </w:rPr>
        <w:t>、现金差额相关内容</w:t>
      </w:r>
    </w:p>
    <w:p w14:paraId="55DE6F6A" w14:textId="79D03305" w:rsidR="009C46A4" w:rsidRPr="003B0695" w:rsidRDefault="009C46A4">
      <w:pPr>
        <w:pStyle w:val="Default"/>
        <w:spacing w:line="360" w:lineRule="auto"/>
        <w:ind w:firstLine="420"/>
        <w:jc w:val="both"/>
        <w:rPr>
          <w:rFonts w:ascii="Times New Roman" w:hAnsi="Times New Roman" w:cs="Arial"/>
          <w:szCs w:val="21"/>
        </w:rPr>
      </w:pPr>
      <w:r w:rsidRPr="003B0695">
        <w:rPr>
          <w:rFonts w:ascii="Times New Roman" w:hAnsi="Times New Roman" w:cs="Arial"/>
          <w:szCs w:val="21"/>
        </w:rPr>
        <w:t>T</w:t>
      </w:r>
      <w:r w:rsidRPr="003B0695">
        <w:rPr>
          <w:rFonts w:ascii="Times New Roman" w:hAnsi="Times New Roman" w:cs="Arial" w:hint="eastAsia"/>
          <w:szCs w:val="21"/>
        </w:rPr>
        <w:t>日现金差额在</w:t>
      </w:r>
      <w:r w:rsidRPr="003B0695">
        <w:rPr>
          <w:rFonts w:ascii="Times New Roman" w:hAnsi="Times New Roman" w:cs="Arial"/>
          <w:szCs w:val="21"/>
        </w:rPr>
        <w:t>T</w:t>
      </w:r>
      <w:r w:rsidRPr="003B0695">
        <w:rPr>
          <w:rFonts w:ascii="Times New Roman" w:hAnsi="Times New Roman" w:cs="Arial" w:hint="eastAsia"/>
          <w:szCs w:val="21"/>
        </w:rPr>
        <w:t>＋</w:t>
      </w:r>
      <w:r w:rsidRPr="003B0695">
        <w:rPr>
          <w:rFonts w:ascii="Times New Roman" w:hAnsi="Times New Roman" w:cs="Arial"/>
          <w:szCs w:val="21"/>
        </w:rPr>
        <w:t>1</w:t>
      </w:r>
      <w:r w:rsidRPr="003B0695">
        <w:rPr>
          <w:rFonts w:ascii="Times New Roman" w:hAnsi="Times New Roman" w:cs="Arial" w:hint="eastAsia"/>
          <w:szCs w:val="21"/>
        </w:rPr>
        <w:t>日的申购赎回清单中公告，其计算公式为：</w:t>
      </w:r>
    </w:p>
    <w:p w14:paraId="51652B38" w14:textId="43423FC0" w:rsidR="009C46A4" w:rsidRPr="003B0695" w:rsidRDefault="009C46A4">
      <w:pPr>
        <w:pStyle w:val="Default"/>
        <w:spacing w:line="360" w:lineRule="auto"/>
        <w:ind w:firstLine="420"/>
        <w:jc w:val="both"/>
        <w:rPr>
          <w:rFonts w:ascii="Times New Roman" w:hAnsi="Times New Roman" w:cs="Arial"/>
          <w:szCs w:val="21"/>
        </w:rPr>
      </w:pPr>
      <w:r w:rsidRPr="003B0695">
        <w:rPr>
          <w:rFonts w:ascii="Times New Roman" w:hAnsi="Times New Roman" w:cs="Arial"/>
          <w:szCs w:val="21"/>
        </w:rPr>
        <w:t>T</w:t>
      </w:r>
      <w:r w:rsidRPr="003B0695">
        <w:rPr>
          <w:rFonts w:ascii="Times New Roman" w:hAnsi="Times New Roman" w:cs="Arial" w:hint="eastAsia"/>
          <w:szCs w:val="21"/>
        </w:rPr>
        <w:t>日现金差额＝</w:t>
      </w:r>
      <w:r w:rsidRPr="003B0695">
        <w:rPr>
          <w:rFonts w:ascii="Times New Roman" w:hAnsi="Times New Roman" w:cs="Arial"/>
          <w:szCs w:val="21"/>
        </w:rPr>
        <w:t>T</w:t>
      </w:r>
      <w:r w:rsidRPr="003B0695">
        <w:rPr>
          <w:rFonts w:ascii="Times New Roman" w:hAnsi="Times New Roman" w:cs="Arial" w:hint="eastAsia"/>
          <w:szCs w:val="21"/>
        </w:rPr>
        <w:t>日最小申购赎回单位的基金资产净值－（申购赎回清单中必须用现金替代的固定替代金额总额＋</w:t>
      </w:r>
      <w:r w:rsidR="00767B63" w:rsidRPr="003B0695">
        <w:rPr>
          <w:rFonts w:ascii="Times New Roman" w:hAnsi="Times New Roman" w:cs="Arial" w:hint="eastAsia"/>
          <w:szCs w:val="21"/>
        </w:rPr>
        <w:t>申购赎回清单中退补现金替代成份证券的数量与其</w:t>
      </w:r>
      <w:r w:rsidR="00767B63" w:rsidRPr="003B0695">
        <w:rPr>
          <w:rFonts w:ascii="Times New Roman" w:hAnsi="Times New Roman" w:cs="Arial"/>
          <w:szCs w:val="21"/>
        </w:rPr>
        <w:t>T</w:t>
      </w:r>
      <w:r w:rsidR="00767B63" w:rsidRPr="003B0695">
        <w:rPr>
          <w:rFonts w:ascii="Times New Roman" w:hAnsi="Times New Roman" w:cs="Arial" w:hint="eastAsia"/>
          <w:szCs w:val="21"/>
        </w:rPr>
        <w:t>日收盘价乘积之和</w:t>
      </w:r>
      <w:r w:rsidR="00767B63" w:rsidRPr="003B0695">
        <w:rPr>
          <w:rFonts w:ascii="Times New Roman" w:hAnsi="Times New Roman" w:cs="Arial"/>
          <w:szCs w:val="21"/>
        </w:rPr>
        <w:t>+</w:t>
      </w:r>
      <w:r w:rsidRPr="003B0695">
        <w:rPr>
          <w:rFonts w:ascii="Times New Roman" w:hAnsi="Times New Roman" w:cs="Arial" w:hint="eastAsia"/>
          <w:szCs w:val="21"/>
        </w:rPr>
        <w:t>申购赎回清单中可以用现金替代的所有成份证券的数量与其</w:t>
      </w:r>
      <w:r w:rsidRPr="003B0695">
        <w:rPr>
          <w:rFonts w:ascii="Times New Roman" w:hAnsi="Times New Roman" w:cs="Arial"/>
          <w:szCs w:val="21"/>
        </w:rPr>
        <w:t>T</w:t>
      </w:r>
      <w:r w:rsidRPr="003B0695">
        <w:rPr>
          <w:rFonts w:ascii="Times New Roman" w:hAnsi="Times New Roman" w:cs="Arial" w:hint="eastAsia"/>
          <w:szCs w:val="21"/>
        </w:rPr>
        <w:t>日收盘价乘积之和＋申购赎回清单中禁止用现金替代的所有成份证券的数量与其</w:t>
      </w:r>
      <w:r w:rsidRPr="003B0695">
        <w:rPr>
          <w:rFonts w:ascii="Times New Roman" w:hAnsi="Times New Roman" w:cs="Arial"/>
          <w:szCs w:val="21"/>
        </w:rPr>
        <w:t>T</w:t>
      </w:r>
      <w:r w:rsidRPr="003B0695">
        <w:rPr>
          <w:rFonts w:ascii="Times New Roman" w:hAnsi="Times New Roman" w:cs="Arial" w:hint="eastAsia"/>
          <w:szCs w:val="21"/>
        </w:rPr>
        <w:t>日收盘价乘积之和）</w:t>
      </w:r>
    </w:p>
    <w:p w14:paraId="3137EAE5" w14:textId="5F94892E" w:rsidR="009C46A4" w:rsidRPr="003B0695" w:rsidRDefault="009C46A4">
      <w:pPr>
        <w:pStyle w:val="Default"/>
        <w:spacing w:line="360" w:lineRule="auto"/>
        <w:ind w:firstLine="420"/>
        <w:jc w:val="both"/>
        <w:rPr>
          <w:rFonts w:ascii="Times New Roman" w:hAnsi="Times New Roman" w:cs="Arial"/>
          <w:szCs w:val="21"/>
        </w:rPr>
      </w:pPr>
      <w:r w:rsidRPr="003B0695">
        <w:rPr>
          <w:rFonts w:ascii="Times New Roman" w:hAnsi="Times New Roman" w:cs="Arial"/>
          <w:szCs w:val="21"/>
        </w:rPr>
        <w:t>T</w:t>
      </w:r>
      <w:r w:rsidRPr="003B0695">
        <w:rPr>
          <w:rFonts w:ascii="Times New Roman" w:hAnsi="Times New Roman" w:cs="Arial" w:hint="eastAsia"/>
          <w:szCs w:val="21"/>
        </w:rPr>
        <w:t>日投资人申购、赎回基金份额时，需按</w:t>
      </w:r>
      <w:r w:rsidRPr="003B0695">
        <w:rPr>
          <w:rFonts w:ascii="Times New Roman" w:hAnsi="Times New Roman" w:cs="Arial"/>
          <w:szCs w:val="21"/>
        </w:rPr>
        <w:t>T</w:t>
      </w:r>
      <w:r w:rsidRPr="003B0695">
        <w:rPr>
          <w:rFonts w:ascii="Times New Roman" w:hAnsi="Times New Roman" w:cs="Arial" w:hint="eastAsia"/>
          <w:szCs w:val="21"/>
        </w:rPr>
        <w:t>＋</w:t>
      </w:r>
      <w:r w:rsidRPr="003B0695">
        <w:rPr>
          <w:rFonts w:ascii="Times New Roman" w:hAnsi="Times New Roman" w:cs="Arial"/>
          <w:szCs w:val="21"/>
        </w:rPr>
        <w:t>1</w:t>
      </w:r>
      <w:r w:rsidRPr="003B0695">
        <w:rPr>
          <w:rFonts w:ascii="Times New Roman" w:hAnsi="Times New Roman" w:cs="Arial" w:hint="eastAsia"/>
          <w:szCs w:val="21"/>
        </w:rPr>
        <w:t>日公告的</w:t>
      </w:r>
      <w:r w:rsidRPr="003B0695">
        <w:rPr>
          <w:rFonts w:ascii="Times New Roman" w:hAnsi="Times New Roman" w:cs="Arial"/>
          <w:szCs w:val="21"/>
        </w:rPr>
        <w:t>T</w:t>
      </w:r>
      <w:r w:rsidRPr="003B0695">
        <w:rPr>
          <w:rFonts w:ascii="Times New Roman" w:hAnsi="Times New Roman" w:cs="Arial" w:hint="eastAsia"/>
          <w:szCs w:val="21"/>
        </w:rPr>
        <w:t>日现金差额进行资金的清算交收。现金差额的数值可能为正、为负或为零。在投资人申购时，如现金差额为正数，则投资人应根据其申购的基金份额支付相应的现金，如现金差额为负数，则投资人将根据其申购的基金份额获得相应的现金；在投资人赎回时，如现金差额为正数，则投资人将根据其赎回的基金份额获得相应的现金，如现金差额为负数，则投资人应根据其赎回的基金份额支付相应的现金。</w:t>
      </w:r>
    </w:p>
    <w:p w14:paraId="493B2E14" w14:textId="605FA125" w:rsidR="009C46A4" w:rsidRPr="003B0695" w:rsidRDefault="009C46A4">
      <w:pPr>
        <w:pStyle w:val="Default"/>
        <w:spacing w:line="360" w:lineRule="auto"/>
        <w:ind w:firstLine="420"/>
        <w:jc w:val="both"/>
        <w:rPr>
          <w:rFonts w:ascii="Times New Roman" w:hAnsi="Times New Roman" w:cs="Arial"/>
          <w:szCs w:val="21"/>
        </w:rPr>
      </w:pPr>
      <w:r w:rsidRPr="003B0695">
        <w:rPr>
          <w:rFonts w:ascii="Times New Roman" w:hAnsi="Times New Roman" w:cs="Arial"/>
          <w:szCs w:val="21"/>
        </w:rPr>
        <w:t>6</w:t>
      </w:r>
      <w:r w:rsidRPr="003B0695">
        <w:rPr>
          <w:rFonts w:ascii="Times New Roman" w:hAnsi="Times New Roman" w:cs="Arial" w:hint="eastAsia"/>
          <w:szCs w:val="21"/>
        </w:rPr>
        <w:t>、申购赎回清单的格式</w:t>
      </w:r>
    </w:p>
    <w:p w14:paraId="7E639BC4" w14:textId="77777777" w:rsidR="009C46A4" w:rsidRPr="003B0695" w:rsidRDefault="009C46A4">
      <w:pPr>
        <w:pStyle w:val="Default"/>
        <w:spacing w:line="360" w:lineRule="auto"/>
        <w:ind w:firstLine="420"/>
        <w:jc w:val="center"/>
        <w:rPr>
          <w:rFonts w:ascii="Times New Roman" w:hAnsi="Times New Roman" w:cs="Arial"/>
          <w:szCs w:val="21"/>
        </w:rPr>
      </w:pPr>
      <w:r w:rsidRPr="003B0695">
        <w:rPr>
          <w:rFonts w:ascii="Times New Roman" w:hAnsi="Times New Roman" w:cs="Arial" w:hint="eastAsia"/>
          <w:szCs w:val="21"/>
        </w:rPr>
        <w:t>图表</w:t>
      </w:r>
      <w:r w:rsidRPr="003B0695">
        <w:rPr>
          <w:rFonts w:ascii="Times New Roman" w:hAnsi="Times New Roman" w:cs="Arial"/>
          <w:szCs w:val="21"/>
        </w:rPr>
        <w:t>2</w:t>
      </w:r>
      <w:r w:rsidRPr="003B0695">
        <w:rPr>
          <w:rFonts w:ascii="Times New Roman" w:hAnsi="Times New Roman" w:cs="Arial" w:hint="eastAsia"/>
          <w:szCs w:val="21"/>
        </w:rPr>
        <w:t>：</w:t>
      </w:r>
      <w:r w:rsidRPr="003B0695">
        <w:rPr>
          <w:rFonts w:ascii="Times New Roman" w:hAnsi="Times New Roman" w:cs="Arial"/>
          <w:szCs w:val="21"/>
        </w:rPr>
        <w:t>T</w:t>
      </w:r>
      <w:r w:rsidRPr="003B0695">
        <w:rPr>
          <w:rFonts w:ascii="Times New Roman" w:hAnsi="Times New Roman" w:cs="Arial" w:hint="eastAsia"/>
          <w:szCs w:val="21"/>
        </w:rPr>
        <w:t>日申购赎回清单的格式列举如下：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9"/>
        <w:gridCol w:w="1377"/>
        <w:gridCol w:w="1378"/>
        <w:gridCol w:w="1377"/>
        <w:gridCol w:w="1387"/>
        <w:gridCol w:w="1378"/>
      </w:tblGrid>
      <w:tr w:rsidR="009C46A4" w:rsidRPr="003B0695" w14:paraId="2B47BFAC" w14:textId="77777777" w:rsidTr="00456AE4">
        <w:tc>
          <w:tcPr>
            <w:tcW w:w="8296" w:type="dxa"/>
            <w:gridSpan w:val="6"/>
          </w:tcPr>
          <w:p w14:paraId="4E5B9AA0" w14:textId="77777777" w:rsidR="009C46A4" w:rsidRPr="003B0695" w:rsidRDefault="009C46A4">
            <w:pPr>
              <w:spacing w:line="360" w:lineRule="auto"/>
              <w:jc w:val="center"/>
              <w:rPr>
                <w:rFonts w:cs="Arial"/>
                <w:b/>
                <w:sz w:val="24"/>
                <w:szCs w:val="21"/>
              </w:rPr>
            </w:pPr>
            <w:r w:rsidRPr="003B0695">
              <w:rPr>
                <w:rFonts w:cs="Arial" w:hint="eastAsia"/>
                <w:b/>
                <w:sz w:val="24"/>
                <w:szCs w:val="21"/>
              </w:rPr>
              <w:t>基本信息</w:t>
            </w:r>
          </w:p>
        </w:tc>
      </w:tr>
      <w:tr w:rsidR="009C46A4" w:rsidRPr="003B0695" w14:paraId="6AC7C077" w14:textId="77777777" w:rsidTr="00456AE4">
        <w:tc>
          <w:tcPr>
            <w:tcW w:w="4154" w:type="dxa"/>
            <w:gridSpan w:val="3"/>
          </w:tcPr>
          <w:p w14:paraId="7A90F143" w14:textId="77777777" w:rsidR="009C46A4" w:rsidRPr="003B0695" w:rsidRDefault="009C46A4">
            <w:pPr>
              <w:spacing w:line="360" w:lineRule="auto"/>
              <w:jc w:val="center"/>
              <w:rPr>
                <w:rFonts w:cs="Arial"/>
                <w:sz w:val="24"/>
                <w:szCs w:val="21"/>
              </w:rPr>
            </w:pPr>
            <w:r w:rsidRPr="003B0695">
              <w:rPr>
                <w:rFonts w:cs="Arial" w:hint="eastAsia"/>
                <w:sz w:val="24"/>
                <w:szCs w:val="21"/>
              </w:rPr>
              <w:t>最新公告日期</w:t>
            </w:r>
          </w:p>
        </w:tc>
        <w:tc>
          <w:tcPr>
            <w:tcW w:w="4142" w:type="dxa"/>
            <w:gridSpan w:val="3"/>
          </w:tcPr>
          <w:p w14:paraId="258497FE" w14:textId="77777777" w:rsidR="009C46A4" w:rsidRPr="003B0695" w:rsidRDefault="009C46A4">
            <w:pPr>
              <w:spacing w:line="360" w:lineRule="auto"/>
              <w:rPr>
                <w:rFonts w:cs="Arial"/>
                <w:sz w:val="24"/>
                <w:szCs w:val="21"/>
              </w:rPr>
            </w:pPr>
          </w:p>
        </w:tc>
      </w:tr>
      <w:tr w:rsidR="007E3776" w:rsidRPr="003B0695" w14:paraId="26EDFAA0" w14:textId="77777777" w:rsidTr="00890C7F">
        <w:tc>
          <w:tcPr>
            <w:tcW w:w="4154" w:type="dxa"/>
            <w:gridSpan w:val="3"/>
          </w:tcPr>
          <w:p w14:paraId="546B7D98" w14:textId="59E06D7F" w:rsidR="007E3776" w:rsidRPr="003B0695" w:rsidRDefault="005407F2">
            <w:pPr>
              <w:spacing w:line="360" w:lineRule="auto"/>
              <w:jc w:val="center"/>
              <w:rPr>
                <w:rFonts w:cs="Arial"/>
                <w:sz w:val="24"/>
                <w:szCs w:val="21"/>
              </w:rPr>
            </w:pPr>
            <w:r w:rsidRPr="003B0695">
              <w:rPr>
                <w:rFonts w:cs="Arial" w:hint="eastAsia"/>
                <w:sz w:val="24"/>
                <w:szCs w:val="21"/>
              </w:rPr>
              <w:t>基金名称</w:t>
            </w:r>
          </w:p>
        </w:tc>
        <w:tc>
          <w:tcPr>
            <w:tcW w:w="4142" w:type="dxa"/>
            <w:gridSpan w:val="3"/>
          </w:tcPr>
          <w:p w14:paraId="3ABE05B6" w14:textId="77777777" w:rsidR="007E3776" w:rsidRPr="003B0695" w:rsidRDefault="007E3776">
            <w:pPr>
              <w:spacing w:line="360" w:lineRule="auto"/>
              <w:rPr>
                <w:rFonts w:cs="Arial"/>
                <w:sz w:val="24"/>
                <w:szCs w:val="21"/>
              </w:rPr>
            </w:pPr>
          </w:p>
        </w:tc>
      </w:tr>
      <w:tr w:rsidR="009C46A4" w:rsidRPr="003B0695" w14:paraId="047E5099" w14:textId="77777777" w:rsidTr="00456AE4">
        <w:tc>
          <w:tcPr>
            <w:tcW w:w="4154" w:type="dxa"/>
            <w:gridSpan w:val="3"/>
          </w:tcPr>
          <w:p w14:paraId="0C2F833B" w14:textId="77777777" w:rsidR="009C46A4" w:rsidRPr="003B0695" w:rsidRDefault="009C46A4">
            <w:pPr>
              <w:spacing w:line="360" w:lineRule="auto"/>
              <w:jc w:val="center"/>
              <w:rPr>
                <w:rFonts w:cs="Arial"/>
                <w:sz w:val="24"/>
                <w:szCs w:val="21"/>
              </w:rPr>
            </w:pPr>
            <w:r w:rsidRPr="003B0695">
              <w:rPr>
                <w:rFonts w:cs="Arial" w:hint="eastAsia"/>
                <w:sz w:val="24"/>
                <w:szCs w:val="21"/>
              </w:rPr>
              <w:t>基金管理公司名称</w:t>
            </w:r>
          </w:p>
        </w:tc>
        <w:tc>
          <w:tcPr>
            <w:tcW w:w="4142" w:type="dxa"/>
            <w:gridSpan w:val="3"/>
          </w:tcPr>
          <w:p w14:paraId="15CA146D" w14:textId="77777777" w:rsidR="009C46A4" w:rsidRPr="003B0695" w:rsidRDefault="009C46A4">
            <w:pPr>
              <w:spacing w:line="360" w:lineRule="auto"/>
              <w:rPr>
                <w:rFonts w:cs="Arial"/>
                <w:sz w:val="24"/>
                <w:szCs w:val="21"/>
              </w:rPr>
            </w:pPr>
          </w:p>
        </w:tc>
      </w:tr>
      <w:tr w:rsidR="009C46A4" w:rsidRPr="003B0695" w14:paraId="1E874E81" w14:textId="77777777" w:rsidTr="00456AE4">
        <w:tc>
          <w:tcPr>
            <w:tcW w:w="4154" w:type="dxa"/>
            <w:gridSpan w:val="3"/>
          </w:tcPr>
          <w:p w14:paraId="7CE6BD7E" w14:textId="77777777" w:rsidR="009C46A4" w:rsidRPr="003B0695" w:rsidRDefault="009C46A4">
            <w:pPr>
              <w:spacing w:line="360" w:lineRule="auto"/>
              <w:jc w:val="center"/>
              <w:rPr>
                <w:rFonts w:cs="Arial"/>
                <w:sz w:val="24"/>
                <w:szCs w:val="21"/>
              </w:rPr>
            </w:pPr>
            <w:r w:rsidRPr="003B0695">
              <w:rPr>
                <w:rFonts w:cs="Arial" w:hint="eastAsia"/>
                <w:sz w:val="24"/>
                <w:szCs w:val="21"/>
              </w:rPr>
              <w:t>一级市场基金代码</w:t>
            </w:r>
          </w:p>
        </w:tc>
        <w:tc>
          <w:tcPr>
            <w:tcW w:w="4142" w:type="dxa"/>
            <w:gridSpan w:val="3"/>
          </w:tcPr>
          <w:p w14:paraId="3B0088A7" w14:textId="77777777" w:rsidR="009C46A4" w:rsidRPr="003B0695" w:rsidRDefault="009C46A4">
            <w:pPr>
              <w:spacing w:line="360" w:lineRule="auto"/>
              <w:rPr>
                <w:rFonts w:cs="Arial"/>
                <w:sz w:val="24"/>
                <w:szCs w:val="21"/>
              </w:rPr>
            </w:pPr>
          </w:p>
        </w:tc>
      </w:tr>
      <w:tr w:rsidR="009C46A4" w:rsidRPr="003B0695" w14:paraId="47938C32" w14:textId="77777777" w:rsidTr="00456AE4">
        <w:tc>
          <w:tcPr>
            <w:tcW w:w="8296" w:type="dxa"/>
            <w:gridSpan w:val="6"/>
          </w:tcPr>
          <w:p w14:paraId="47DB6A8D" w14:textId="77777777" w:rsidR="009C46A4" w:rsidRPr="003B0695" w:rsidRDefault="009C46A4">
            <w:pPr>
              <w:spacing w:line="360" w:lineRule="auto"/>
              <w:jc w:val="center"/>
              <w:rPr>
                <w:rFonts w:cs="Arial"/>
                <w:b/>
                <w:sz w:val="24"/>
                <w:szCs w:val="21"/>
              </w:rPr>
            </w:pPr>
            <w:r w:rsidRPr="003B0695">
              <w:rPr>
                <w:rFonts w:cs="Arial"/>
                <w:b/>
                <w:sz w:val="24"/>
                <w:szCs w:val="21"/>
              </w:rPr>
              <w:t>T-1</w:t>
            </w:r>
            <w:r w:rsidRPr="003B0695">
              <w:rPr>
                <w:rFonts w:cs="Arial" w:hint="eastAsia"/>
                <w:b/>
                <w:sz w:val="24"/>
                <w:szCs w:val="21"/>
              </w:rPr>
              <w:t>日信息内容</w:t>
            </w:r>
          </w:p>
        </w:tc>
      </w:tr>
      <w:tr w:rsidR="009C46A4" w:rsidRPr="003B0695" w14:paraId="642A75DF" w14:textId="77777777" w:rsidTr="00456AE4">
        <w:tc>
          <w:tcPr>
            <w:tcW w:w="4154" w:type="dxa"/>
            <w:gridSpan w:val="3"/>
          </w:tcPr>
          <w:p w14:paraId="0276465D" w14:textId="77777777" w:rsidR="009C46A4" w:rsidRPr="003B0695" w:rsidRDefault="009C46A4">
            <w:pPr>
              <w:spacing w:line="360" w:lineRule="auto"/>
              <w:jc w:val="center"/>
              <w:rPr>
                <w:rFonts w:cs="Arial"/>
                <w:sz w:val="24"/>
                <w:szCs w:val="21"/>
              </w:rPr>
            </w:pPr>
            <w:r w:rsidRPr="003B0695">
              <w:rPr>
                <w:rFonts w:cs="Arial" w:hint="eastAsia"/>
                <w:sz w:val="24"/>
                <w:szCs w:val="21"/>
              </w:rPr>
              <w:t>现金差额（单位：元）</w:t>
            </w:r>
          </w:p>
        </w:tc>
        <w:tc>
          <w:tcPr>
            <w:tcW w:w="4142" w:type="dxa"/>
            <w:gridSpan w:val="3"/>
          </w:tcPr>
          <w:p w14:paraId="0E761C5B" w14:textId="77777777" w:rsidR="009C46A4" w:rsidRPr="003B0695" w:rsidRDefault="009C46A4">
            <w:pPr>
              <w:spacing w:line="360" w:lineRule="auto"/>
              <w:rPr>
                <w:rFonts w:cs="Arial"/>
                <w:sz w:val="24"/>
                <w:szCs w:val="21"/>
              </w:rPr>
            </w:pPr>
          </w:p>
        </w:tc>
      </w:tr>
      <w:tr w:rsidR="009C46A4" w:rsidRPr="003B0695" w14:paraId="14F7DA72" w14:textId="77777777" w:rsidTr="00456AE4">
        <w:tc>
          <w:tcPr>
            <w:tcW w:w="4154" w:type="dxa"/>
            <w:gridSpan w:val="3"/>
          </w:tcPr>
          <w:p w14:paraId="4BF8E04D" w14:textId="77777777" w:rsidR="009C46A4" w:rsidRPr="003B0695" w:rsidRDefault="009C46A4">
            <w:pPr>
              <w:spacing w:line="360" w:lineRule="auto"/>
              <w:rPr>
                <w:rFonts w:cs="Arial"/>
                <w:sz w:val="24"/>
                <w:szCs w:val="21"/>
              </w:rPr>
            </w:pPr>
            <w:r w:rsidRPr="003B0695">
              <w:rPr>
                <w:rFonts w:cs="Arial" w:hint="eastAsia"/>
                <w:sz w:val="24"/>
                <w:szCs w:val="21"/>
              </w:rPr>
              <w:t>最小申购赎回单位资产净值（单位：元）</w:t>
            </w:r>
          </w:p>
        </w:tc>
        <w:tc>
          <w:tcPr>
            <w:tcW w:w="4142" w:type="dxa"/>
            <w:gridSpan w:val="3"/>
          </w:tcPr>
          <w:p w14:paraId="25C1C038" w14:textId="77777777" w:rsidR="009C46A4" w:rsidRPr="003B0695" w:rsidRDefault="009C46A4">
            <w:pPr>
              <w:spacing w:line="360" w:lineRule="auto"/>
              <w:rPr>
                <w:rFonts w:cs="Arial"/>
                <w:sz w:val="24"/>
                <w:szCs w:val="21"/>
              </w:rPr>
            </w:pPr>
          </w:p>
        </w:tc>
      </w:tr>
      <w:tr w:rsidR="009C46A4" w:rsidRPr="003B0695" w14:paraId="0D2579CD" w14:textId="77777777" w:rsidTr="00456AE4">
        <w:tc>
          <w:tcPr>
            <w:tcW w:w="4154" w:type="dxa"/>
            <w:gridSpan w:val="3"/>
          </w:tcPr>
          <w:p w14:paraId="03840070" w14:textId="77777777" w:rsidR="009C46A4" w:rsidRPr="003B0695" w:rsidRDefault="009C46A4">
            <w:pPr>
              <w:spacing w:line="360" w:lineRule="auto"/>
              <w:jc w:val="center"/>
              <w:rPr>
                <w:rFonts w:cs="Arial"/>
                <w:sz w:val="24"/>
                <w:szCs w:val="21"/>
              </w:rPr>
            </w:pPr>
            <w:r w:rsidRPr="003B0695">
              <w:rPr>
                <w:rFonts w:cs="Arial" w:hint="eastAsia"/>
                <w:sz w:val="24"/>
                <w:szCs w:val="21"/>
              </w:rPr>
              <w:t>基金份额净值（单位：元）</w:t>
            </w:r>
          </w:p>
        </w:tc>
        <w:tc>
          <w:tcPr>
            <w:tcW w:w="4142" w:type="dxa"/>
            <w:gridSpan w:val="3"/>
          </w:tcPr>
          <w:p w14:paraId="7A1184ED" w14:textId="77777777" w:rsidR="009C46A4" w:rsidRPr="003B0695" w:rsidRDefault="009C46A4">
            <w:pPr>
              <w:spacing w:line="360" w:lineRule="auto"/>
              <w:rPr>
                <w:rFonts w:cs="Arial"/>
                <w:sz w:val="24"/>
                <w:szCs w:val="21"/>
              </w:rPr>
            </w:pPr>
          </w:p>
        </w:tc>
      </w:tr>
      <w:tr w:rsidR="009C46A4" w:rsidRPr="003B0695" w14:paraId="32070004" w14:textId="77777777" w:rsidTr="00456AE4">
        <w:tc>
          <w:tcPr>
            <w:tcW w:w="8296" w:type="dxa"/>
            <w:gridSpan w:val="6"/>
          </w:tcPr>
          <w:p w14:paraId="71BE7121" w14:textId="77777777" w:rsidR="009C46A4" w:rsidRPr="003B0695" w:rsidRDefault="009C46A4">
            <w:pPr>
              <w:spacing w:line="360" w:lineRule="auto"/>
              <w:jc w:val="center"/>
              <w:rPr>
                <w:rFonts w:cs="Arial"/>
                <w:sz w:val="24"/>
                <w:szCs w:val="21"/>
              </w:rPr>
            </w:pPr>
            <w:r w:rsidRPr="003B0695">
              <w:rPr>
                <w:rFonts w:cs="Arial"/>
                <w:b/>
                <w:sz w:val="24"/>
                <w:szCs w:val="21"/>
              </w:rPr>
              <w:t>T</w:t>
            </w:r>
            <w:r w:rsidRPr="003B0695">
              <w:rPr>
                <w:rFonts w:cs="Arial" w:hint="eastAsia"/>
                <w:b/>
                <w:sz w:val="24"/>
                <w:szCs w:val="21"/>
              </w:rPr>
              <w:t>日信息内容</w:t>
            </w:r>
          </w:p>
        </w:tc>
      </w:tr>
      <w:tr w:rsidR="009C46A4" w:rsidRPr="003B0695" w14:paraId="69E5C591" w14:textId="77777777" w:rsidTr="00456AE4">
        <w:tc>
          <w:tcPr>
            <w:tcW w:w="4154" w:type="dxa"/>
            <w:gridSpan w:val="3"/>
          </w:tcPr>
          <w:p w14:paraId="51986B33" w14:textId="77777777" w:rsidR="009C46A4" w:rsidRPr="003B0695" w:rsidRDefault="009C46A4">
            <w:pPr>
              <w:spacing w:line="360" w:lineRule="auto"/>
              <w:jc w:val="center"/>
              <w:rPr>
                <w:rFonts w:cs="Arial"/>
                <w:sz w:val="24"/>
                <w:szCs w:val="21"/>
              </w:rPr>
            </w:pPr>
            <w:r w:rsidRPr="003B0695">
              <w:rPr>
                <w:rFonts w:cs="Arial" w:hint="eastAsia"/>
                <w:sz w:val="24"/>
                <w:szCs w:val="21"/>
              </w:rPr>
              <w:t>预估现金部分（单位：元）</w:t>
            </w:r>
          </w:p>
        </w:tc>
        <w:tc>
          <w:tcPr>
            <w:tcW w:w="4142" w:type="dxa"/>
            <w:gridSpan w:val="3"/>
          </w:tcPr>
          <w:p w14:paraId="5F5563E2" w14:textId="77777777" w:rsidR="009C46A4" w:rsidRPr="003B0695" w:rsidRDefault="009C46A4">
            <w:pPr>
              <w:spacing w:line="360" w:lineRule="auto"/>
              <w:rPr>
                <w:rFonts w:cs="Arial"/>
                <w:sz w:val="24"/>
                <w:szCs w:val="21"/>
              </w:rPr>
            </w:pPr>
          </w:p>
        </w:tc>
      </w:tr>
      <w:tr w:rsidR="009C46A4" w:rsidRPr="003B0695" w14:paraId="38FF8B8B" w14:textId="77777777" w:rsidTr="00456AE4">
        <w:tc>
          <w:tcPr>
            <w:tcW w:w="4154" w:type="dxa"/>
            <w:gridSpan w:val="3"/>
          </w:tcPr>
          <w:p w14:paraId="2ED93E2B" w14:textId="77777777" w:rsidR="009C46A4" w:rsidRPr="003B0695" w:rsidRDefault="009C46A4">
            <w:pPr>
              <w:spacing w:line="360" w:lineRule="auto"/>
              <w:jc w:val="center"/>
              <w:rPr>
                <w:rFonts w:cs="Arial"/>
                <w:sz w:val="24"/>
                <w:szCs w:val="21"/>
              </w:rPr>
            </w:pPr>
            <w:r w:rsidRPr="003B0695">
              <w:rPr>
                <w:rFonts w:cs="Arial" w:hint="eastAsia"/>
                <w:sz w:val="24"/>
                <w:szCs w:val="21"/>
              </w:rPr>
              <w:t>可以现金替代比例上限</w:t>
            </w:r>
          </w:p>
        </w:tc>
        <w:tc>
          <w:tcPr>
            <w:tcW w:w="4142" w:type="dxa"/>
            <w:gridSpan w:val="3"/>
          </w:tcPr>
          <w:p w14:paraId="5F32C013" w14:textId="77777777" w:rsidR="009C46A4" w:rsidRPr="003B0695" w:rsidRDefault="009C46A4">
            <w:pPr>
              <w:spacing w:line="360" w:lineRule="auto"/>
              <w:rPr>
                <w:rFonts w:cs="Arial"/>
                <w:sz w:val="24"/>
                <w:szCs w:val="21"/>
              </w:rPr>
            </w:pPr>
          </w:p>
        </w:tc>
      </w:tr>
      <w:tr w:rsidR="001764B6" w:rsidRPr="003B0695" w14:paraId="1553F10F" w14:textId="77777777" w:rsidTr="00456AE4">
        <w:tc>
          <w:tcPr>
            <w:tcW w:w="4154" w:type="dxa"/>
            <w:gridSpan w:val="3"/>
          </w:tcPr>
          <w:p w14:paraId="786738E8" w14:textId="356BE877" w:rsidR="001764B6" w:rsidRPr="003B0695" w:rsidRDefault="001764B6">
            <w:pPr>
              <w:spacing w:line="360" w:lineRule="auto"/>
              <w:jc w:val="center"/>
              <w:rPr>
                <w:rFonts w:cs="Arial"/>
                <w:sz w:val="24"/>
                <w:szCs w:val="21"/>
              </w:rPr>
            </w:pPr>
            <w:r w:rsidRPr="003B0695">
              <w:rPr>
                <w:rFonts w:cs="Arial" w:hint="eastAsia"/>
                <w:sz w:val="24"/>
                <w:szCs w:val="21"/>
              </w:rPr>
              <w:t>申购上限</w:t>
            </w:r>
          </w:p>
        </w:tc>
        <w:tc>
          <w:tcPr>
            <w:tcW w:w="4142" w:type="dxa"/>
            <w:gridSpan w:val="3"/>
          </w:tcPr>
          <w:p w14:paraId="2AFF0AF4" w14:textId="77777777" w:rsidR="001764B6" w:rsidRPr="003B0695" w:rsidRDefault="001764B6">
            <w:pPr>
              <w:spacing w:line="360" w:lineRule="auto"/>
              <w:rPr>
                <w:rFonts w:cs="Arial"/>
                <w:sz w:val="24"/>
                <w:szCs w:val="21"/>
              </w:rPr>
            </w:pPr>
          </w:p>
        </w:tc>
      </w:tr>
      <w:tr w:rsidR="001764B6" w:rsidRPr="003B0695" w14:paraId="09BC2F1F" w14:textId="77777777" w:rsidTr="00456AE4">
        <w:tc>
          <w:tcPr>
            <w:tcW w:w="4154" w:type="dxa"/>
            <w:gridSpan w:val="3"/>
          </w:tcPr>
          <w:p w14:paraId="40D7E7CA" w14:textId="22C98D5A" w:rsidR="001764B6" w:rsidRPr="003B0695" w:rsidRDefault="001764B6">
            <w:pPr>
              <w:spacing w:line="360" w:lineRule="auto"/>
              <w:jc w:val="center"/>
              <w:rPr>
                <w:rFonts w:cs="Arial"/>
                <w:sz w:val="24"/>
                <w:szCs w:val="21"/>
              </w:rPr>
            </w:pPr>
            <w:r w:rsidRPr="003B0695">
              <w:rPr>
                <w:rFonts w:cs="Arial" w:hint="eastAsia"/>
                <w:sz w:val="24"/>
                <w:szCs w:val="21"/>
              </w:rPr>
              <w:t>赎回上限</w:t>
            </w:r>
          </w:p>
        </w:tc>
        <w:tc>
          <w:tcPr>
            <w:tcW w:w="4142" w:type="dxa"/>
            <w:gridSpan w:val="3"/>
          </w:tcPr>
          <w:p w14:paraId="35E41310" w14:textId="77777777" w:rsidR="001764B6" w:rsidRPr="003B0695" w:rsidRDefault="001764B6">
            <w:pPr>
              <w:spacing w:line="360" w:lineRule="auto"/>
              <w:rPr>
                <w:rFonts w:cs="Arial"/>
                <w:sz w:val="24"/>
                <w:szCs w:val="21"/>
              </w:rPr>
            </w:pPr>
          </w:p>
        </w:tc>
      </w:tr>
      <w:tr w:rsidR="009C46A4" w:rsidRPr="003B0695" w14:paraId="43149C6D" w14:textId="77777777" w:rsidTr="00456AE4">
        <w:tc>
          <w:tcPr>
            <w:tcW w:w="4154" w:type="dxa"/>
            <w:gridSpan w:val="3"/>
          </w:tcPr>
          <w:p w14:paraId="3E9929E4" w14:textId="77777777" w:rsidR="009C46A4" w:rsidRPr="003B0695" w:rsidRDefault="009C46A4">
            <w:pPr>
              <w:spacing w:line="360" w:lineRule="auto"/>
              <w:jc w:val="center"/>
              <w:rPr>
                <w:rFonts w:cs="Arial"/>
                <w:sz w:val="24"/>
                <w:szCs w:val="21"/>
              </w:rPr>
            </w:pPr>
            <w:r w:rsidRPr="003B0695">
              <w:rPr>
                <w:rFonts w:cs="Arial" w:hint="eastAsia"/>
                <w:sz w:val="24"/>
                <w:szCs w:val="21"/>
              </w:rPr>
              <w:t>是否需要公布</w:t>
            </w:r>
            <w:r w:rsidRPr="003B0695">
              <w:rPr>
                <w:rFonts w:cs="Arial"/>
                <w:sz w:val="24"/>
                <w:szCs w:val="21"/>
              </w:rPr>
              <w:t>IOPV</w:t>
            </w:r>
          </w:p>
        </w:tc>
        <w:tc>
          <w:tcPr>
            <w:tcW w:w="4142" w:type="dxa"/>
            <w:gridSpan w:val="3"/>
          </w:tcPr>
          <w:p w14:paraId="14E8D3DE" w14:textId="77777777" w:rsidR="009C46A4" w:rsidRPr="003B0695" w:rsidRDefault="009C46A4">
            <w:pPr>
              <w:spacing w:line="360" w:lineRule="auto"/>
              <w:rPr>
                <w:rFonts w:cs="Arial"/>
                <w:sz w:val="24"/>
                <w:szCs w:val="21"/>
              </w:rPr>
            </w:pPr>
          </w:p>
        </w:tc>
      </w:tr>
      <w:tr w:rsidR="009C46A4" w:rsidRPr="003B0695" w14:paraId="728A0FEC" w14:textId="77777777" w:rsidTr="00456AE4">
        <w:tc>
          <w:tcPr>
            <w:tcW w:w="4154" w:type="dxa"/>
            <w:gridSpan w:val="3"/>
          </w:tcPr>
          <w:p w14:paraId="08C1E4F5" w14:textId="77777777" w:rsidR="009C46A4" w:rsidRPr="003B0695" w:rsidRDefault="009C46A4">
            <w:pPr>
              <w:spacing w:line="360" w:lineRule="auto"/>
              <w:jc w:val="center"/>
              <w:rPr>
                <w:rFonts w:cs="Arial"/>
                <w:sz w:val="24"/>
                <w:szCs w:val="21"/>
              </w:rPr>
            </w:pPr>
            <w:r w:rsidRPr="003B0695">
              <w:rPr>
                <w:rFonts w:cs="Arial" w:hint="eastAsia"/>
                <w:sz w:val="24"/>
                <w:szCs w:val="21"/>
              </w:rPr>
              <w:t>最小申购赎回单位（单位：份）</w:t>
            </w:r>
          </w:p>
        </w:tc>
        <w:tc>
          <w:tcPr>
            <w:tcW w:w="4142" w:type="dxa"/>
            <w:gridSpan w:val="3"/>
          </w:tcPr>
          <w:p w14:paraId="117938F0" w14:textId="77777777" w:rsidR="009C46A4" w:rsidRPr="003B0695" w:rsidRDefault="009C46A4">
            <w:pPr>
              <w:spacing w:line="360" w:lineRule="auto"/>
              <w:rPr>
                <w:rFonts w:cs="Arial"/>
                <w:sz w:val="24"/>
                <w:szCs w:val="21"/>
              </w:rPr>
            </w:pPr>
          </w:p>
        </w:tc>
      </w:tr>
      <w:tr w:rsidR="009C46A4" w:rsidRPr="003B0695" w14:paraId="56D86CAE" w14:textId="77777777" w:rsidTr="00456AE4">
        <w:tc>
          <w:tcPr>
            <w:tcW w:w="4154" w:type="dxa"/>
            <w:gridSpan w:val="3"/>
          </w:tcPr>
          <w:p w14:paraId="3591CE8A" w14:textId="77777777" w:rsidR="009C46A4" w:rsidRPr="003B0695" w:rsidRDefault="009C46A4">
            <w:pPr>
              <w:spacing w:line="360" w:lineRule="auto"/>
              <w:jc w:val="center"/>
              <w:rPr>
                <w:rFonts w:cs="Arial"/>
                <w:sz w:val="24"/>
                <w:szCs w:val="21"/>
              </w:rPr>
            </w:pPr>
            <w:r w:rsidRPr="003B0695">
              <w:rPr>
                <w:rFonts w:cs="Arial" w:hint="eastAsia"/>
                <w:sz w:val="24"/>
                <w:szCs w:val="21"/>
              </w:rPr>
              <w:t>申购、赎回的允许情况</w:t>
            </w:r>
          </w:p>
        </w:tc>
        <w:tc>
          <w:tcPr>
            <w:tcW w:w="4142" w:type="dxa"/>
            <w:gridSpan w:val="3"/>
          </w:tcPr>
          <w:p w14:paraId="35AD5D13" w14:textId="77777777" w:rsidR="009C46A4" w:rsidRPr="003B0695" w:rsidRDefault="009C46A4">
            <w:pPr>
              <w:spacing w:line="360" w:lineRule="auto"/>
              <w:rPr>
                <w:rFonts w:cs="Arial"/>
                <w:sz w:val="24"/>
                <w:szCs w:val="21"/>
              </w:rPr>
            </w:pPr>
          </w:p>
        </w:tc>
      </w:tr>
      <w:tr w:rsidR="009C46A4" w:rsidRPr="003B0695" w14:paraId="4CA1D708" w14:textId="77777777" w:rsidTr="00456AE4">
        <w:tc>
          <w:tcPr>
            <w:tcW w:w="8296" w:type="dxa"/>
            <w:gridSpan w:val="6"/>
          </w:tcPr>
          <w:p w14:paraId="47CE33B1" w14:textId="77777777" w:rsidR="009C46A4" w:rsidRPr="003B0695" w:rsidRDefault="009C46A4">
            <w:pPr>
              <w:spacing w:line="360" w:lineRule="auto"/>
              <w:jc w:val="center"/>
              <w:rPr>
                <w:rFonts w:cs="Arial"/>
                <w:sz w:val="24"/>
                <w:szCs w:val="21"/>
              </w:rPr>
            </w:pPr>
            <w:r w:rsidRPr="003B0695">
              <w:rPr>
                <w:rFonts w:cs="Arial"/>
                <w:b/>
                <w:sz w:val="24"/>
                <w:szCs w:val="21"/>
              </w:rPr>
              <w:t>T</w:t>
            </w:r>
            <w:r w:rsidRPr="003B0695">
              <w:rPr>
                <w:rFonts w:cs="Arial" w:hint="eastAsia"/>
                <w:b/>
                <w:sz w:val="24"/>
                <w:szCs w:val="21"/>
              </w:rPr>
              <w:t>日成分股信息内容</w:t>
            </w:r>
          </w:p>
        </w:tc>
      </w:tr>
      <w:tr w:rsidR="009C46A4" w:rsidRPr="003B0695" w14:paraId="5B45BA6E" w14:textId="77777777" w:rsidTr="00456AE4">
        <w:tc>
          <w:tcPr>
            <w:tcW w:w="1399" w:type="dxa"/>
          </w:tcPr>
          <w:p w14:paraId="77C31D8D" w14:textId="77777777" w:rsidR="009C46A4" w:rsidRPr="003B0695" w:rsidRDefault="009C46A4">
            <w:pPr>
              <w:spacing w:line="360" w:lineRule="auto"/>
              <w:jc w:val="center"/>
              <w:rPr>
                <w:rFonts w:cs="Arial"/>
                <w:sz w:val="24"/>
                <w:szCs w:val="21"/>
              </w:rPr>
            </w:pPr>
            <w:r w:rsidRPr="003B0695">
              <w:rPr>
                <w:rFonts w:cs="Arial" w:hint="eastAsia"/>
                <w:sz w:val="24"/>
                <w:szCs w:val="21"/>
              </w:rPr>
              <w:t>股票代码</w:t>
            </w:r>
          </w:p>
        </w:tc>
        <w:tc>
          <w:tcPr>
            <w:tcW w:w="1377" w:type="dxa"/>
          </w:tcPr>
          <w:p w14:paraId="1351ADA6" w14:textId="77777777" w:rsidR="009C46A4" w:rsidRPr="003B0695" w:rsidRDefault="009C46A4">
            <w:pPr>
              <w:spacing w:line="360" w:lineRule="auto"/>
              <w:jc w:val="center"/>
              <w:rPr>
                <w:rFonts w:cs="Arial"/>
                <w:sz w:val="24"/>
                <w:szCs w:val="21"/>
              </w:rPr>
            </w:pPr>
            <w:r w:rsidRPr="003B0695">
              <w:rPr>
                <w:rFonts w:cs="Arial" w:hint="eastAsia"/>
                <w:sz w:val="24"/>
                <w:szCs w:val="21"/>
              </w:rPr>
              <w:t>股票简称</w:t>
            </w:r>
          </w:p>
        </w:tc>
        <w:tc>
          <w:tcPr>
            <w:tcW w:w="1378" w:type="dxa"/>
          </w:tcPr>
          <w:p w14:paraId="3F7F83DC" w14:textId="77777777" w:rsidR="009C46A4" w:rsidRPr="003B0695" w:rsidRDefault="009C46A4">
            <w:pPr>
              <w:spacing w:line="360" w:lineRule="auto"/>
              <w:jc w:val="center"/>
              <w:rPr>
                <w:rFonts w:cs="Arial"/>
                <w:sz w:val="24"/>
                <w:szCs w:val="21"/>
              </w:rPr>
            </w:pPr>
            <w:r w:rsidRPr="003B0695">
              <w:rPr>
                <w:rFonts w:cs="Arial" w:hint="eastAsia"/>
                <w:sz w:val="24"/>
                <w:szCs w:val="21"/>
              </w:rPr>
              <w:t>股票数量</w:t>
            </w:r>
          </w:p>
        </w:tc>
        <w:tc>
          <w:tcPr>
            <w:tcW w:w="1377" w:type="dxa"/>
          </w:tcPr>
          <w:p w14:paraId="19F25E80" w14:textId="77777777" w:rsidR="009C46A4" w:rsidRPr="003B0695" w:rsidRDefault="009C46A4">
            <w:pPr>
              <w:spacing w:line="360" w:lineRule="auto"/>
              <w:jc w:val="center"/>
              <w:rPr>
                <w:rFonts w:cs="Arial"/>
                <w:sz w:val="24"/>
                <w:szCs w:val="21"/>
              </w:rPr>
            </w:pPr>
            <w:r w:rsidRPr="003B0695">
              <w:rPr>
                <w:rFonts w:cs="Arial" w:hint="eastAsia"/>
                <w:sz w:val="24"/>
                <w:szCs w:val="21"/>
              </w:rPr>
              <w:t>现金替代</w:t>
            </w:r>
          </w:p>
          <w:p w14:paraId="0220043C" w14:textId="77777777" w:rsidR="009C46A4" w:rsidRPr="003B0695" w:rsidRDefault="009C46A4">
            <w:pPr>
              <w:spacing w:line="360" w:lineRule="auto"/>
              <w:jc w:val="center"/>
              <w:rPr>
                <w:rFonts w:cs="Arial"/>
                <w:sz w:val="24"/>
                <w:szCs w:val="21"/>
              </w:rPr>
            </w:pPr>
            <w:r w:rsidRPr="003B0695">
              <w:rPr>
                <w:rFonts w:cs="Arial" w:hint="eastAsia"/>
                <w:sz w:val="24"/>
                <w:szCs w:val="21"/>
              </w:rPr>
              <w:t>标志</w:t>
            </w:r>
          </w:p>
        </w:tc>
        <w:tc>
          <w:tcPr>
            <w:tcW w:w="1387" w:type="dxa"/>
          </w:tcPr>
          <w:p w14:paraId="214F19F6" w14:textId="77777777" w:rsidR="009C46A4" w:rsidRPr="003B0695" w:rsidRDefault="009C46A4">
            <w:pPr>
              <w:spacing w:line="360" w:lineRule="auto"/>
              <w:jc w:val="center"/>
              <w:rPr>
                <w:rFonts w:cs="Arial"/>
                <w:sz w:val="24"/>
                <w:szCs w:val="21"/>
              </w:rPr>
            </w:pPr>
            <w:r w:rsidRPr="003B0695">
              <w:rPr>
                <w:rFonts w:cs="Arial" w:hint="eastAsia"/>
                <w:sz w:val="24"/>
                <w:szCs w:val="21"/>
              </w:rPr>
              <w:t>现金替代</w:t>
            </w:r>
          </w:p>
          <w:p w14:paraId="72A3B3A1" w14:textId="77777777" w:rsidR="009C46A4" w:rsidRPr="003B0695" w:rsidRDefault="009C46A4">
            <w:pPr>
              <w:spacing w:line="360" w:lineRule="auto"/>
              <w:jc w:val="center"/>
              <w:rPr>
                <w:rFonts w:cs="Arial"/>
                <w:sz w:val="24"/>
                <w:szCs w:val="21"/>
              </w:rPr>
            </w:pPr>
            <w:r w:rsidRPr="003B0695">
              <w:rPr>
                <w:rFonts w:cs="Arial" w:hint="eastAsia"/>
                <w:sz w:val="24"/>
                <w:szCs w:val="21"/>
              </w:rPr>
              <w:t>溢价比率</w:t>
            </w:r>
          </w:p>
        </w:tc>
        <w:tc>
          <w:tcPr>
            <w:tcW w:w="1378" w:type="dxa"/>
          </w:tcPr>
          <w:p w14:paraId="0D2F205A" w14:textId="77777777" w:rsidR="009C46A4" w:rsidRPr="003B0695" w:rsidRDefault="009C46A4">
            <w:pPr>
              <w:spacing w:line="360" w:lineRule="auto"/>
              <w:jc w:val="center"/>
              <w:rPr>
                <w:rFonts w:cs="Arial"/>
                <w:sz w:val="24"/>
                <w:szCs w:val="21"/>
              </w:rPr>
            </w:pPr>
            <w:r w:rsidRPr="003B0695">
              <w:rPr>
                <w:rFonts w:cs="Arial" w:hint="eastAsia"/>
                <w:sz w:val="24"/>
                <w:szCs w:val="21"/>
              </w:rPr>
              <w:t>固定替代</w:t>
            </w:r>
          </w:p>
          <w:p w14:paraId="63F8CFB8" w14:textId="77777777" w:rsidR="009C46A4" w:rsidRPr="003B0695" w:rsidRDefault="009C46A4">
            <w:pPr>
              <w:spacing w:line="360" w:lineRule="auto"/>
              <w:jc w:val="center"/>
              <w:rPr>
                <w:rFonts w:cs="Arial"/>
                <w:sz w:val="24"/>
                <w:szCs w:val="21"/>
              </w:rPr>
            </w:pPr>
            <w:r w:rsidRPr="003B0695">
              <w:rPr>
                <w:rFonts w:cs="Arial" w:hint="eastAsia"/>
                <w:sz w:val="24"/>
                <w:szCs w:val="21"/>
              </w:rPr>
              <w:t>金额</w:t>
            </w:r>
          </w:p>
        </w:tc>
      </w:tr>
      <w:tr w:rsidR="00890C7F" w:rsidRPr="003B0695" w14:paraId="50019636" w14:textId="77777777" w:rsidTr="00890C7F">
        <w:tc>
          <w:tcPr>
            <w:tcW w:w="1399" w:type="dxa"/>
          </w:tcPr>
          <w:p w14:paraId="59AFE55E" w14:textId="77777777" w:rsidR="00890C7F" w:rsidRPr="003B0695" w:rsidRDefault="00890C7F">
            <w:pPr>
              <w:spacing w:line="360" w:lineRule="auto"/>
              <w:jc w:val="center"/>
              <w:rPr>
                <w:rFonts w:cs="Arial"/>
                <w:sz w:val="24"/>
                <w:szCs w:val="21"/>
              </w:rPr>
            </w:pPr>
          </w:p>
        </w:tc>
        <w:tc>
          <w:tcPr>
            <w:tcW w:w="1377" w:type="dxa"/>
          </w:tcPr>
          <w:p w14:paraId="4BFF336B" w14:textId="77777777" w:rsidR="00890C7F" w:rsidRPr="003B0695" w:rsidRDefault="00890C7F">
            <w:pPr>
              <w:spacing w:line="360" w:lineRule="auto"/>
              <w:jc w:val="center"/>
              <w:rPr>
                <w:rFonts w:cs="Arial"/>
                <w:sz w:val="24"/>
                <w:szCs w:val="21"/>
              </w:rPr>
            </w:pPr>
          </w:p>
        </w:tc>
        <w:tc>
          <w:tcPr>
            <w:tcW w:w="1378" w:type="dxa"/>
          </w:tcPr>
          <w:p w14:paraId="18647BC5" w14:textId="77777777" w:rsidR="00890C7F" w:rsidRPr="003B0695" w:rsidRDefault="00890C7F">
            <w:pPr>
              <w:spacing w:line="360" w:lineRule="auto"/>
              <w:jc w:val="center"/>
              <w:rPr>
                <w:rFonts w:cs="Arial"/>
                <w:sz w:val="24"/>
                <w:szCs w:val="21"/>
              </w:rPr>
            </w:pPr>
          </w:p>
        </w:tc>
        <w:tc>
          <w:tcPr>
            <w:tcW w:w="1377" w:type="dxa"/>
          </w:tcPr>
          <w:p w14:paraId="61ECFD9F" w14:textId="77777777" w:rsidR="00890C7F" w:rsidRPr="003B0695" w:rsidRDefault="00890C7F">
            <w:pPr>
              <w:spacing w:line="360" w:lineRule="auto"/>
              <w:jc w:val="center"/>
              <w:rPr>
                <w:rFonts w:cs="Arial"/>
                <w:sz w:val="24"/>
                <w:szCs w:val="21"/>
              </w:rPr>
            </w:pPr>
          </w:p>
        </w:tc>
        <w:tc>
          <w:tcPr>
            <w:tcW w:w="1387" w:type="dxa"/>
          </w:tcPr>
          <w:p w14:paraId="5BCA9A6C" w14:textId="77777777" w:rsidR="00890C7F" w:rsidRPr="003B0695" w:rsidRDefault="00890C7F">
            <w:pPr>
              <w:spacing w:line="360" w:lineRule="auto"/>
              <w:jc w:val="center"/>
              <w:rPr>
                <w:rFonts w:cs="Arial"/>
                <w:sz w:val="24"/>
                <w:szCs w:val="21"/>
              </w:rPr>
            </w:pPr>
          </w:p>
        </w:tc>
        <w:tc>
          <w:tcPr>
            <w:tcW w:w="1378" w:type="dxa"/>
          </w:tcPr>
          <w:p w14:paraId="0692FD06" w14:textId="77777777" w:rsidR="00890C7F" w:rsidRPr="003B0695" w:rsidRDefault="00890C7F">
            <w:pPr>
              <w:spacing w:line="360" w:lineRule="auto"/>
              <w:jc w:val="center"/>
              <w:rPr>
                <w:rFonts w:cs="Arial"/>
                <w:sz w:val="24"/>
                <w:szCs w:val="21"/>
              </w:rPr>
            </w:pPr>
          </w:p>
        </w:tc>
      </w:tr>
    </w:tbl>
    <w:p w14:paraId="4FC7F8D5" w14:textId="77777777" w:rsidR="00A50E93" w:rsidRPr="003B0695" w:rsidRDefault="00A50E93">
      <w:pPr>
        <w:spacing w:line="360" w:lineRule="auto"/>
        <w:ind w:firstLineChars="200" w:firstLine="480"/>
        <w:rPr>
          <w:bCs/>
          <w:sz w:val="24"/>
        </w:rPr>
      </w:pPr>
    </w:p>
    <w:p w14:paraId="6C82E3EF" w14:textId="4736945C" w:rsidR="00AC1420" w:rsidRPr="003B0695" w:rsidRDefault="00736081">
      <w:pPr>
        <w:spacing w:line="360" w:lineRule="auto"/>
        <w:ind w:firstLineChars="200" w:firstLine="480"/>
        <w:rPr>
          <w:bCs/>
          <w:sz w:val="24"/>
        </w:rPr>
      </w:pPr>
      <w:r w:rsidRPr="003B0695">
        <w:rPr>
          <w:rFonts w:hint="eastAsia"/>
          <w:bCs/>
          <w:sz w:val="24"/>
        </w:rPr>
        <w:t>八</w:t>
      </w:r>
      <w:r w:rsidR="00AC1420" w:rsidRPr="003B0695">
        <w:rPr>
          <w:rFonts w:hint="eastAsia"/>
          <w:bCs/>
          <w:sz w:val="24"/>
        </w:rPr>
        <w:t>、拒绝或暂停申购的情形</w:t>
      </w:r>
    </w:p>
    <w:p w14:paraId="746F49E6" w14:textId="77777777" w:rsidR="00AC1420" w:rsidRPr="003B0695" w:rsidRDefault="00AC1420">
      <w:pPr>
        <w:spacing w:line="360" w:lineRule="auto"/>
        <w:ind w:firstLineChars="200" w:firstLine="480"/>
        <w:rPr>
          <w:bCs/>
          <w:sz w:val="24"/>
        </w:rPr>
      </w:pPr>
      <w:r w:rsidRPr="003B0695">
        <w:rPr>
          <w:rFonts w:hint="eastAsia"/>
          <w:bCs/>
          <w:sz w:val="24"/>
        </w:rPr>
        <w:t>发生下列情况时，基金管理人可拒绝或暂停接受投资人的申购申请：</w:t>
      </w:r>
    </w:p>
    <w:p w14:paraId="6C72E2FB" w14:textId="77777777" w:rsidR="00AC1420" w:rsidRPr="003B0695" w:rsidRDefault="00AC1420">
      <w:pPr>
        <w:spacing w:line="360" w:lineRule="auto"/>
        <w:ind w:firstLineChars="200" w:firstLine="480"/>
        <w:rPr>
          <w:bCs/>
          <w:sz w:val="24"/>
        </w:rPr>
      </w:pPr>
      <w:r w:rsidRPr="003B0695">
        <w:rPr>
          <w:bCs/>
          <w:sz w:val="24"/>
        </w:rPr>
        <w:t>1</w:t>
      </w:r>
      <w:r w:rsidRPr="003B0695">
        <w:rPr>
          <w:rFonts w:hint="eastAsia"/>
          <w:bCs/>
          <w:sz w:val="24"/>
        </w:rPr>
        <w:t>、因不可抗力导致基金无法正常运作。</w:t>
      </w:r>
    </w:p>
    <w:p w14:paraId="0E7A9CB7" w14:textId="77777777" w:rsidR="00AC1420" w:rsidRPr="003B0695" w:rsidRDefault="00AC1420">
      <w:pPr>
        <w:spacing w:line="360" w:lineRule="auto"/>
        <w:ind w:firstLineChars="200" w:firstLine="480"/>
        <w:rPr>
          <w:bCs/>
          <w:sz w:val="24"/>
        </w:rPr>
      </w:pPr>
      <w:r w:rsidRPr="003B0695">
        <w:rPr>
          <w:bCs/>
          <w:sz w:val="24"/>
        </w:rPr>
        <w:t>2</w:t>
      </w:r>
      <w:r w:rsidRPr="003B0695">
        <w:rPr>
          <w:rFonts w:hint="eastAsia"/>
          <w:bCs/>
          <w:sz w:val="24"/>
        </w:rPr>
        <w:t>、发生基金合同规定的暂停基金资产估值情况时。</w:t>
      </w:r>
    </w:p>
    <w:p w14:paraId="10DAD0C1" w14:textId="2B6B130B" w:rsidR="00AC1420" w:rsidRPr="003B0695" w:rsidRDefault="00AC1420">
      <w:pPr>
        <w:spacing w:line="360" w:lineRule="auto"/>
        <w:ind w:firstLineChars="200" w:firstLine="480"/>
        <w:rPr>
          <w:bCs/>
          <w:sz w:val="24"/>
        </w:rPr>
      </w:pPr>
      <w:r w:rsidRPr="003B0695">
        <w:rPr>
          <w:bCs/>
          <w:sz w:val="24"/>
        </w:rPr>
        <w:t>3</w:t>
      </w:r>
      <w:r w:rsidRPr="003B0695">
        <w:rPr>
          <w:rFonts w:hint="eastAsia"/>
          <w:bCs/>
          <w:sz w:val="24"/>
        </w:rPr>
        <w:t>、</w:t>
      </w:r>
      <w:r w:rsidR="00736081" w:rsidRPr="003B0695">
        <w:rPr>
          <w:rFonts w:hint="eastAsia"/>
          <w:bCs/>
          <w:sz w:val="24"/>
        </w:rPr>
        <w:t>证券、期货交易所依法决定临时停市或交易时间非正常停市，导致基金管理人无法计算当日基金资产净值或无法进行证券交易；</w:t>
      </w:r>
    </w:p>
    <w:p w14:paraId="35873F66" w14:textId="45C6608B" w:rsidR="00AC1420" w:rsidRPr="003B0695" w:rsidRDefault="00AC1420">
      <w:pPr>
        <w:spacing w:line="360" w:lineRule="auto"/>
        <w:ind w:firstLineChars="200" w:firstLine="480"/>
        <w:rPr>
          <w:bCs/>
          <w:sz w:val="24"/>
        </w:rPr>
      </w:pPr>
      <w:r w:rsidRPr="003B0695">
        <w:rPr>
          <w:bCs/>
          <w:sz w:val="24"/>
        </w:rPr>
        <w:t>4</w:t>
      </w:r>
      <w:r w:rsidRPr="003B0695">
        <w:rPr>
          <w:rFonts w:hint="eastAsia"/>
          <w:bCs/>
          <w:sz w:val="24"/>
        </w:rPr>
        <w:t>、</w:t>
      </w:r>
      <w:r w:rsidR="00736081" w:rsidRPr="003B0695">
        <w:rPr>
          <w:rFonts w:hint="eastAsia"/>
          <w:bCs/>
          <w:sz w:val="24"/>
        </w:rPr>
        <w:t>基金管理人接受某笔或某些申购申请损害现有基金份额持有人利益或可能对存量基金份额持有人利益构成潜在重大不利影响时；</w:t>
      </w:r>
    </w:p>
    <w:p w14:paraId="20980A3E" w14:textId="68BC1CBF" w:rsidR="00AC1420" w:rsidRPr="003B0695" w:rsidRDefault="00AC1420">
      <w:pPr>
        <w:spacing w:line="360" w:lineRule="auto"/>
        <w:ind w:firstLineChars="200" w:firstLine="480"/>
        <w:rPr>
          <w:bCs/>
          <w:sz w:val="24"/>
        </w:rPr>
      </w:pPr>
      <w:r w:rsidRPr="003B0695">
        <w:rPr>
          <w:bCs/>
          <w:sz w:val="24"/>
        </w:rPr>
        <w:t>5</w:t>
      </w:r>
      <w:r w:rsidRPr="003B0695">
        <w:rPr>
          <w:rFonts w:hint="eastAsia"/>
          <w:bCs/>
          <w:sz w:val="24"/>
        </w:rPr>
        <w:t>、</w:t>
      </w:r>
      <w:r w:rsidR="00736081" w:rsidRPr="003B0695">
        <w:rPr>
          <w:rFonts w:hint="eastAsia"/>
          <w:bCs/>
          <w:sz w:val="24"/>
        </w:rPr>
        <w:t>基金资产规模过大，使基金管理人无法找到合适的投资品种，或其他可能对基金业绩产生负面影响，或发生其他损害现有基金份额持有人利益的情形；</w:t>
      </w:r>
    </w:p>
    <w:p w14:paraId="12B09352" w14:textId="77777777" w:rsidR="00736081" w:rsidRPr="003B0695" w:rsidRDefault="00736081">
      <w:pPr>
        <w:spacing w:line="360" w:lineRule="auto"/>
        <w:ind w:firstLineChars="200" w:firstLine="480"/>
        <w:rPr>
          <w:bCs/>
          <w:sz w:val="24"/>
        </w:rPr>
      </w:pPr>
      <w:r w:rsidRPr="003B0695">
        <w:rPr>
          <w:bCs/>
          <w:sz w:val="24"/>
        </w:rPr>
        <w:t>6</w:t>
      </w:r>
      <w:r w:rsidRPr="003B0695">
        <w:rPr>
          <w:rFonts w:hint="eastAsia"/>
          <w:bCs/>
          <w:sz w:val="24"/>
        </w:rPr>
        <w:t>、上海证券交易所、申购赎回代理券商、登记机构等因异常情况无法办理申购，或者指数编制单位、上海证券交易所等因异常情况使申购赎回清单无法编制或编制不当。上述异常情况指基金管理人无法预见并不可控制的情形，包括但不限于系统故障、网络故障、通讯故障、电力故障、数据错误等；</w:t>
      </w:r>
    </w:p>
    <w:p w14:paraId="1B107F17" w14:textId="77777777" w:rsidR="00736081" w:rsidRPr="003B0695" w:rsidRDefault="00736081">
      <w:pPr>
        <w:spacing w:line="360" w:lineRule="auto"/>
        <w:ind w:firstLineChars="200" w:firstLine="480"/>
        <w:rPr>
          <w:bCs/>
          <w:sz w:val="24"/>
        </w:rPr>
      </w:pPr>
      <w:r w:rsidRPr="003B0695">
        <w:rPr>
          <w:bCs/>
          <w:sz w:val="24"/>
        </w:rPr>
        <w:t>7</w:t>
      </w:r>
      <w:r w:rsidRPr="003B0695">
        <w:rPr>
          <w:rFonts w:hint="eastAsia"/>
          <w:bCs/>
          <w:sz w:val="24"/>
        </w:rPr>
        <w:t>、基金管理人开市前因异常情况未能公布申购赎回清单，或在开市后发现申购赎回清单编制错误或</w:t>
      </w:r>
      <w:r w:rsidRPr="003B0695">
        <w:rPr>
          <w:bCs/>
          <w:sz w:val="24"/>
        </w:rPr>
        <w:t>IOPV</w:t>
      </w:r>
      <w:r w:rsidRPr="003B0695">
        <w:rPr>
          <w:rFonts w:hint="eastAsia"/>
          <w:bCs/>
          <w:sz w:val="24"/>
        </w:rPr>
        <w:t>计算错误；</w:t>
      </w:r>
    </w:p>
    <w:p w14:paraId="62E86813" w14:textId="77777777" w:rsidR="00736081" w:rsidRPr="003B0695" w:rsidRDefault="00736081">
      <w:pPr>
        <w:spacing w:line="360" w:lineRule="auto"/>
        <w:ind w:firstLineChars="200" w:firstLine="480"/>
        <w:rPr>
          <w:bCs/>
          <w:sz w:val="24"/>
        </w:rPr>
      </w:pPr>
      <w:r w:rsidRPr="003B0695">
        <w:rPr>
          <w:bCs/>
          <w:sz w:val="24"/>
        </w:rPr>
        <w:t>8</w:t>
      </w:r>
      <w:r w:rsidRPr="003B0695">
        <w:rPr>
          <w:rFonts w:hint="eastAsia"/>
          <w:bCs/>
          <w:sz w:val="24"/>
        </w:rPr>
        <w:t>、当前一估值日基金资产净值</w:t>
      </w:r>
      <w:r w:rsidRPr="003B0695">
        <w:rPr>
          <w:bCs/>
          <w:sz w:val="24"/>
        </w:rPr>
        <w:t>50%</w:t>
      </w:r>
      <w:r w:rsidRPr="003B0695">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08ED8F20" w14:textId="003B2FD7" w:rsidR="00736081" w:rsidRDefault="00736081">
      <w:pPr>
        <w:spacing w:line="360" w:lineRule="auto"/>
        <w:ind w:firstLineChars="200" w:firstLine="480"/>
        <w:rPr>
          <w:bCs/>
          <w:sz w:val="24"/>
        </w:rPr>
      </w:pPr>
      <w:r w:rsidRPr="003B0695">
        <w:rPr>
          <w:bCs/>
          <w:sz w:val="24"/>
        </w:rPr>
        <w:t>9</w:t>
      </w:r>
      <w:r w:rsidRPr="003B0695">
        <w:rPr>
          <w:rFonts w:hint="eastAsia"/>
          <w:bCs/>
          <w:sz w:val="24"/>
        </w:rPr>
        <w:t>、当日申购申请达到基金管理人设定的申购份额或净申购比例或基金总规模上限时；</w:t>
      </w:r>
    </w:p>
    <w:p w14:paraId="79A70087" w14:textId="6A4A0DDA" w:rsidR="009775D5" w:rsidRPr="003B0695" w:rsidRDefault="009775D5">
      <w:pPr>
        <w:spacing w:line="360" w:lineRule="auto"/>
        <w:ind w:firstLineChars="200" w:firstLine="480"/>
        <w:rPr>
          <w:bCs/>
          <w:sz w:val="24"/>
        </w:rPr>
      </w:pPr>
      <w:r>
        <w:rPr>
          <w:rFonts w:hint="eastAsia"/>
          <w:bCs/>
          <w:sz w:val="24"/>
        </w:rPr>
        <w:t>1</w:t>
      </w:r>
      <w:r>
        <w:rPr>
          <w:bCs/>
          <w:sz w:val="24"/>
        </w:rPr>
        <w:t>0</w:t>
      </w:r>
      <w:r>
        <w:rPr>
          <w:rFonts w:hint="eastAsia"/>
          <w:bCs/>
          <w:sz w:val="24"/>
        </w:rPr>
        <w:t>、</w:t>
      </w:r>
      <w:r w:rsidRPr="005F3A49">
        <w:rPr>
          <w:rFonts w:hint="eastAsia"/>
          <w:bCs/>
          <w:sz w:val="24"/>
        </w:rPr>
        <w:t>基金管理人接受某些投资人的申购申请会因该等投资人违反其所适用的法律、法规或规则等，从而可能损害本基金或基金份额持有人利益的情形；</w:t>
      </w:r>
    </w:p>
    <w:p w14:paraId="1C987985" w14:textId="4B441A00" w:rsidR="00736081" w:rsidRPr="003B0695" w:rsidRDefault="00736081">
      <w:pPr>
        <w:spacing w:line="360" w:lineRule="auto"/>
        <w:ind w:firstLineChars="200" w:firstLine="480"/>
        <w:rPr>
          <w:bCs/>
          <w:sz w:val="24"/>
        </w:rPr>
      </w:pPr>
      <w:r w:rsidRPr="003B0695">
        <w:rPr>
          <w:bCs/>
          <w:sz w:val="24"/>
        </w:rPr>
        <w:t>1</w:t>
      </w:r>
      <w:r w:rsidR="009775D5">
        <w:rPr>
          <w:bCs/>
          <w:sz w:val="24"/>
        </w:rPr>
        <w:t>1</w:t>
      </w:r>
      <w:r w:rsidRPr="003B0695">
        <w:rPr>
          <w:rFonts w:hint="eastAsia"/>
          <w:bCs/>
          <w:sz w:val="24"/>
        </w:rPr>
        <w:t>、法律法规规定、中国证监会认定的其他情形。</w:t>
      </w:r>
    </w:p>
    <w:p w14:paraId="3C3EBE95" w14:textId="0EA64E17" w:rsidR="00AC1420" w:rsidRPr="003B0695" w:rsidRDefault="00736081">
      <w:pPr>
        <w:adjustRightInd/>
        <w:spacing w:line="360" w:lineRule="auto"/>
        <w:ind w:firstLineChars="200" w:firstLine="480"/>
        <w:textAlignment w:val="auto"/>
        <w:rPr>
          <w:bCs/>
          <w:sz w:val="24"/>
        </w:rPr>
      </w:pPr>
      <w:r w:rsidRPr="003B0695">
        <w:rPr>
          <w:rFonts w:hint="eastAsia"/>
          <w:bCs/>
          <w:sz w:val="24"/>
        </w:rPr>
        <w:t>发生上述第</w:t>
      </w:r>
      <w:r w:rsidRPr="003B0695">
        <w:rPr>
          <w:bCs/>
          <w:sz w:val="24"/>
        </w:rPr>
        <w:t>1</w:t>
      </w:r>
      <w:r w:rsidRPr="003B0695">
        <w:rPr>
          <w:rFonts w:hint="eastAsia"/>
          <w:bCs/>
          <w:sz w:val="24"/>
        </w:rPr>
        <w:t>、</w:t>
      </w:r>
      <w:r w:rsidRPr="003B0695">
        <w:rPr>
          <w:bCs/>
          <w:sz w:val="24"/>
        </w:rPr>
        <w:t>2</w:t>
      </w:r>
      <w:r w:rsidRPr="003B0695">
        <w:rPr>
          <w:rFonts w:hint="eastAsia"/>
          <w:bCs/>
          <w:sz w:val="24"/>
        </w:rPr>
        <w:t>、</w:t>
      </w:r>
      <w:r w:rsidRPr="003B0695">
        <w:rPr>
          <w:bCs/>
          <w:sz w:val="24"/>
        </w:rPr>
        <w:t>3</w:t>
      </w:r>
      <w:r w:rsidRPr="003B0695">
        <w:rPr>
          <w:rFonts w:hint="eastAsia"/>
          <w:bCs/>
          <w:sz w:val="24"/>
        </w:rPr>
        <w:t>、</w:t>
      </w:r>
      <w:r w:rsidRPr="003B0695">
        <w:rPr>
          <w:bCs/>
          <w:sz w:val="24"/>
        </w:rPr>
        <w:t>5</w:t>
      </w:r>
      <w:r w:rsidRPr="003B0695">
        <w:rPr>
          <w:rFonts w:hint="eastAsia"/>
          <w:bCs/>
          <w:sz w:val="24"/>
        </w:rPr>
        <w:t>、</w:t>
      </w:r>
      <w:r w:rsidRPr="003B0695">
        <w:rPr>
          <w:bCs/>
          <w:sz w:val="24"/>
        </w:rPr>
        <w:t>6</w:t>
      </w:r>
      <w:r w:rsidRPr="003B0695">
        <w:rPr>
          <w:rFonts w:hint="eastAsia"/>
          <w:bCs/>
          <w:sz w:val="24"/>
        </w:rPr>
        <w:t>、</w:t>
      </w:r>
      <w:r w:rsidRPr="003B0695">
        <w:rPr>
          <w:bCs/>
          <w:sz w:val="24"/>
        </w:rPr>
        <w:t>7</w:t>
      </w:r>
      <w:r w:rsidRPr="003B0695">
        <w:rPr>
          <w:rFonts w:hint="eastAsia"/>
          <w:bCs/>
          <w:sz w:val="24"/>
        </w:rPr>
        <w:t>、</w:t>
      </w:r>
      <w:r w:rsidRPr="003B0695">
        <w:rPr>
          <w:bCs/>
          <w:sz w:val="24"/>
        </w:rPr>
        <w:t>8</w:t>
      </w:r>
      <w:r w:rsidRPr="003B0695">
        <w:rPr>
          <w:rFonts w:hint="eastAsia"/>
          <w:bCs/>
          <w:sz w:val="24"/>
        </w:rPr>
        <w:t>、</w:t>
      </w:r>
      <w:r w:rsidRPr="003B0695">
        <w:rPr>
          <w:bCs/>
          <w:sz w:val="24"/>
        </w:rPr>
        <w:t>1</w:t>
      </w:r>
      <w:r w:rsidR="009775D5">
        <w:rPr>
          <w:bCs/>
          <w:sz w:val="24"/>
        </w:rPr>
        <w:t>1</w:t>
      </w:r>
      <w:r w:rsidRPr="003B0695">
        <w:rPr>
          <w:rFonts w:hint="eastAsia"/>
          <w:bCs/>
          <w:sz w:val="24"/>
        </w:rPr>
        <w:t>项暂停申购情形之一且基金管理人决定暂停接受基金投资者的申购申请时，基金管理人应当根据有关规定在指定媒介上刊登暂停申购公告。如果投资人的申购申请被拒绝，被拒绝的申购对价将退还给投资人。在暂停申购的情况消除时，基金管理人应及时恢复申购业务的办理。</w:t>
      </w:r>
    </w:p>
    <w:p w14:paraId="4E223491" w14:textId="2F1B2521" w:rsidR="00AC1420" w:rsidRPr="003B0695" w:rsidRDefault="003D7986">
      <w:pPr>
        <w:spacing w:line="360" w:lineRule="auto"/>
        <w:ind w:firstLineChars="200" w:firstLine="480"/>
        <w:rPr>
          <w:bCs/>
          <w:sz w:val="24"/>
        </w:rPr>
      </w:pPr>
      <w:r w:rsidRPr="003B0695">
        <w:rPr>
          <w:rFonts w:hint="eastAsia"/>
          <w:bCs/>
          <w:sz w:val="24"/>
        </w:rPr>
        <w:t>九</w:t>
      </w:r>
      <w:r w:rsidR="00AC1420" w:rsidRPr="003B0695">
        <w:rPr>
          <w:rFonts w:hint="eastAsia"/>
          <w:bCs/>
          <w:sz w:val="24"/>
        </w:rPr>
        <w:t>、暂停赎回或延缓支付赎回</w:t>
      </w:r>
      <w:r w:rsidR="00FC742B" w:rsidRPr="003B0695">
        <w:rPr>
          <w:rFonts w:hint="eastAsia"/>
          <w:bCs/>
          <w:sz w:val="24"/>
        </w:rPr>
        <w:t>对价</w:t>
      </w:r>
      <w:r w:rsidR="00AC1420" w:rsidRPr="003B0695">
        <w:rPr>
          <w:rFonts w:hint="eastAsia"/>
          <w:bCs/>
          <w:sz w:val="24"/>
        </w:rPr>
        <w:t>的情形</w:t>
      </w:r>
      <w:r w:rsidR="00AC1420" w:rsidRPr="003B0695">
        <w:rPr>
          <w:bCs/>
          <w:sz w:val="24"/>
        </w:rPr>
        <w:t xml:space="preserve"> </w:t>
      </w:r>
    </w:p>
    <w:p w14:paraId="114781BC" w14:textId="166AC204" w:rsidR="00AC1420" w:rsidRPr="003B0695" w:rsidRDefault="00AC1420">
      <w:pPr>
        <w:spacing w:line="360" w:lineRule="auto"/>
        <w:ind w:firstLineChars="200" w:firstLine="480"/>
        <w:rPr>
          <w:bCs/>
          <w:sz w:val="24"/>
        </w:rPr>
      </w:pPr>
      <w:r w:rsidRPr="003B0695">
        <w:rPr>
          <w:rFonts w:hint="eastAsia"/>
          <w:bCs/>
          <w:sz w:val="24"/>
        </w:rPr>
        <w:t>发生下列情形时，基金管理人可暂停接受投资人的赎回申请或延缓支付赎回</w:t>
      </w:r>
      <w:r w:rsidR="007B6A63" w:rsidRPr="003B0695">
        <w:rPr>
          <w:rFonts w:hint="eastAsia"/>
          <w:bCs/>
          <w:sz w:val="24"/>
        </w:rPr>
        <w:t>对价</w:t>
      </w:r>
      <w:r w:rsidRPr="003B0695">
        <w:rPr>
          <w:rFonts w:hint="eastAsia"/>
          <w:bCs/>
          <w:sz w:val="24"/>
        </w:rPr>
        <w:t>：</w:t>
      </w:r>
    </w:p>
    <w:p w14:paraId="700B8AA5" w14:textId="77777777" w:rsidR="007B6A63" w:rsidRPr="003B0695" w:rsidRDefault="007B6A63">
      <w:pPr>
        <w:spacing w:line="360" w:lineRule="auto"/>
        <w:ind w:firstLineChars="200" w:firstLine="480"/>
        <w:rPr>
          <w:bCs/>
          <w:sz w:val="24"/>
        </w:rPr>
      </w:pPr>
      <w:r w:rsidRPr="003B0695">
        <w:rPr>
          <w:bCs/>
          <w:sz w:val="24"/>
        </w:rPr>
        <w:t>1</w:t>
      </w:r>
      <w:r w:rsidRPr="003B0695">
        <w:rPr>
          <w:rFonts w:hint="eastAsia"/>
          <w:bCs/>
          <w:sz w:val="24"/>
        </w:rPr>
        <w:t>、因不可抗力导致基金管理人不能支付赎回对价；</w:t>
      </w:r>
    </w:p>
    <w:p w14:paraId="21601F9F" w14:textId="77777777" w:rsidR="007B6A63" w:rsidRPr="003B0695" w:rsidRDefault="007B6A63">
      <w:pPr>
        <w:spacing w:line="360" w:lineRule="auto"/>
        <w:ind w:firstLineChars="200" w:firstLine="480"/>
        <w:rPr>
          <w:bCs/>
          <w:sz w:val="24"/>
        </w:rPr>
      </w:pPr>
      <w:r w:rsidRPr="003B0695">
        <w:rPr>
          <w:bCs/>
          <w:sz w:val="24"/>
        </w:rPr>
        <w:t>2</w:t>
      </w:r>
      <w:r w:rsidRPr="003B0695">
        <w:rPr>
          <w:rFonts w:hint="eastAsia"/>
          <w:bCs/>
          <w:sz w:val="24"/>
        </w:rPr>
        <w:t>、证券、期货交易所依法决定临时停市或交易时间非正常停市，基金管理人无法计算当日基金资产净值或无法进行证券交易；</w:t>
      </w:r>
    </w:p>
    <w:p w14:paraId="6C225E50" w14:textId="77777777" w:rsidR="007B6A63" w:rsidRPr="003B0695" w:rsidRDefault="007B6A63">
      <w:pPr>
        <w:spacing w:line="360" w:lineRule="auto"/>
        <w:ind w:firstLineChars="200" w:firstLine="480"/>
        <w:rPr>
          <w:bCs/>
          <w:sz w:val="24"/>
        </w:rPr>
      </w:pPr>
      <w:r w:rsidRPr="003B0695">
        <w:rPr>
          <w:bCs/>
          <w:sz w:val="24"/>
        </w:rPr>
        <w:t>3</w:t>
      </w:r>
      <w:r w:rsidRPr="003B0695">
        <w:rPr>
          <w:rFonts w:hint="eastAsia"/>
          <w:bCs/>
          <w:sz w:val="24"/>
        </w:rPr>
        <w:t>、发生基金合同规定的暂停基金资产估值情况；</w:t>
      </w:r>
    </w:p>
    <w:p w14:paraId="5EF248D9" w14:textId="7203D588" w:rsidR="00AC1420" w:rsidRPr="003B0695" w:rsidRDefault="007B6A63">
      <w:pPr>
        <w:spacing w:line="360" w:lineRule="auto"/>
        <w:ind w:firstLineChars="200" w:firstLine="480"/>
        <w:rPr>
          <w:bCs/>
          <w:sz w:val="24"/>
        </w:rPr>
      </w:pPr>
      <w:r w:rsidRPr="003B0695">
        <w:rPr>
          <w:bCs/>
          <w:sz w:val="24"/>
        </w:rPr>
        <w:t>4</w:t>
      </w:r>
      <w:r w:rsidRPr="003B0695">
        <w:rPr>
          <w:rFonts w:hint="eastAsia"/>
          <w:bCs/>
          <w:sz w:val="24"/>
        </w:rPr>
        <w:t>、基金管理人开市前因异常情况未能公布申购赎回清单，或在开市后发现申购赎回清单编制错误或</w:t>
      </w:r>
      <w:r w:rsidRPr="003B0695">
        <w:rPr>
          <w:bCs/>
          <w:sz w:val="24"/>
        </w:rPr>
        <w:t>IOPV</w:t>
      </w:r>
      <w:r w:rsidRPr="003B0695">
        <w:rPr>
          <w:rFonts w:hint="eastAsia"/>
          <w:bCs/>
          <w:sz w:val="24"/>
        </w:rPr>
        <w:t>计算错误；</w:t>
      </w:r>
    </w:p>
    <w:p w14:paraId="23633595" w14:textId="05CCFBAC" w:rsidR="007B6A63" w:rsidRPr="003B0695" w:rsidRDefault="007B6A63">
      <w:pPr>
        <w:spacing w:line="360" w:lineRule="auto"/>
        <w:ind w:firstLineChars="200" w:firstLine="480"/>
        <w:rPr>
          <w:sz w:val="24"/>
        </w:rPr>
      </w:pPr>
      <w:r w:rsidRPr="003B0695">
        <w:rPr>
          <w:sz w:val="24"/>
        </w:rPr>
        <w:t>5</w:t>
      </w:r>
      <w:r w:rsidRPr="003B0695">
        <w:rPr>
          <w:rFonts w:hint="eastAsia"/>
          <w:sz w:val="24"/>
        </w:rPr>
        <w:t>、基金管理人可根据市场情况在申购赎回清单中设置赎回份额上限，如果一笔新的份额赎回申请被确认成功，会使本基金当日赎回份额超过申购赎回清单中规定的赎回份额上限时，该笔赎回申请将被拒绝；</w:t>
      </w:r>
    </w:p>
    <w:p w14:paraId="300B48AE" w14:textId="23DFBAB8" w:rsidR="007B6A63" w:rsidRPr="003B0695" w:rsidRDefault="0063398F">
      <w:pPr>
        <w:spacing w:line="360" w:lineRule="auto"/>
        <w:ind w:firstLineChars="200" w:firstLine="480"/>
        <w:rPr>
          <w:sz w:val="24"/>
        </w:rPr>
      </w:pPr>
      <w:r w:rsidRPr="003B0695">
        <w:rPr>
          <w:sz w:val="24"/>
        </w:rPr>
        <w:t>6</w:t>
      </w:r>
      <w:r w:rsidR="007B6A63" w:rsidRPr="003B0695">
        <w:rPr>
          <w:rFonts w:hint="eastAsia"/>
          <w:sz w:val="24"/>
        </w:rPr>
        <w:t>、继续接受某笔或某些赎回申请将损害现有基金份额持有人利益时；</w:t>
      </w:r>
    </w:p>
    <w:p w14:paraId="3BF013DA" w14:textId="590AF863" w:rsidR="007B6A63" w:rsidRPr="003B0695" w:rsidRDefault="0063398F">
      <w:pPr>
        <w:spacing w:line="360" w:lineRule="auto"/>
        <w:ind w:firstLineChars="200" w:firstLine="480"/>
        <w:rPr>
          <w:sz w:val="24"/>
        </w:rPr>
      </w:pPr>
      <w:r w:rsidRPr="003B0695">
        <w:rPr>
          <w:sz w:val="24"/>
        </w:rPr>
        <w:t>7</w:t>
      </w:r>
      <w:r w:rsidR="007B6A63" w:rsidRPr="003B0695">
        <w:rPr>
          <w:rFonts w:hint="eastAsia"/>
          <w:sz w:val="24"/>
        </w:rPr>
        <w:t>、当前一估值日基金资产净值</w:t>
      </w:r>
      <w:r w:rsidR="007B6A63" w:rsidRPr="003B0695">
        <w:rPr>
          <w:sz w:val="24"/>
        </w:rPr>
        <w:t>50%</w:t>
      </w:r>
      <w:r w:rsidR="007B6A63" w:rsidRPr="003B0695">
        <w:rPr>
          <w:rFonts w:hint="eastAsia"/>
          <w:sz w:val="24"/>
        </w:rPr>
        <w:t>以上的资产出现无可参考的活跃市场价格且采用估值技术仍导致公允价值存在重大不确定性时，经与基金托管人协商确认后，基金管理人应当延缓支付赎回对价或暂停接受基金赎回申请；</w:t>
      </w:r>
    </w:p>
    <w:p w14:paraId="04366778" w14:textId="14E7DC1D" w:rsidR="007B6A63" w:rsidRPr="003B0695" w:rsidRDefault="0063398F">
      <w:pPr>
        <w:spacing w:line="360" w:lineRule="auto"/>
        <w:ind w:firstLineChars="200" w:firstLine="480"/>
        <w:rPr>
          <w:bCs/>
          <w:sz w:val="24"/>
        </w:rPr>
      </w:pPr>
      <w:r w:rsidRPr="003B0695">
        <w:rPr>
          <w:sz w:val="24"/>
        </w:rPr>
        <w:t>8</w:t>
      </w:r>
      <w:r w:rsidR="007B6A63" w:rsidRPr="003B0695">
        <w:rPr>
          <w:rFonts w:hint="eastAsia"/>
          <w:sz w:val="24"/>
        </w:rPr>
        <w:t>、</w:t>
      </w:r>
      <w:r w:rsidR="007B6A63" w:rsidRPr="003B0695">
        <w:rPr>
          <w:rFonts w:hint="eastAsia"/>
          <w:bCs/>
          <w:sz w:val="24"/>
        </w:rPr>
        <w:t>法律法规规定、中国证监会或基金合同认定的其他情形。</w:t>
      </w:r>
    </w:p>
    <w:p w14:paraId="09F09F5C" w14:textId="275FF993" w:rsidR="001C1484" w:rsidRPr="003B0695" w:rsidRDefault="007B6A63">
      <w:pPr>
        <w:spacing w:line="360" w:lineRule="auto"/>
        <w:ind w:firstLineChars="200" w:firstLine="480"/>
        <w:rPr>
          <w:sz w:val="24"/>
          <w:szCs w:val="21"/>
        </w:rPr>
      </w:pPr>
      <w:r w:rsidRPr="003B0695">
        <w:rPr>
          <w:rFonts w:hint="eastAsia"/>
          <w:bCs/>
          <w:sz w:val="24"/>
        </w:rPr>
        <w:t>发生上述除</w:t>
      </w:r>
      <w:r w:rsidR="0063398F" w:rsidRPr="003B0695">
        <w:rPr>
          <w:rFonts w:hint="eastAsia"/>
          <w:bCs/>
          <w:sz w:val="24"/>
        </w:rPr>
        <w:t>第</w:t>
      </w:r>
      <w:r w:rsidR="0063398F" w:rsidRPr="003B0695">
        <w:rPr>
          <w:bCs/>
          <w:sz w:val="24"/>
        </w:rPr>
        <w:t>5</w:t>
      </w:r>
      <w:r w:rsidRPr="003B0695">
        <w:rPr>
          <w:rFonts w:hint="eastAsia"/>
          <w:bCs/>
          <w:sz w:val="24"/>
        </w:rPr>
        <w:t>、</w:t>
      </w:r>
      <w:r w:rsidR="0063398F" w:rsidRPr="003B0695">
        <w:rPr>
          <w:bCs/>
          <w:sz w:val="24"/>
        </w:rPr>
        <w:t>6</w:t>
      </w:r>
      <w:r w:rsidRPr="003B0695">
        <w:rPr>
          <w:rFonts w:hint="eastAsia"/>
          <w:bCs/>
          <w:sz w:val="24"/>
        </w:rPr>
        <w:t>项以外情形之一且基金管理人决定暂停接受赎回申请或延缓支付赎回对价时，基金管理人应</w:t>
      </w:r>
      <w:r w:rsidR="00890C7F" w:rsidRPr="003B0695">
        <w:rPr>
          <w:rFonts w:hint="eastAsia"/>
          <w:bCs/>
          <w:sz w:val="24"/>
        </w:rPr>
        <w:t>按规定</w:t>
      </w:r>
      <w:r w:rsidRPr="003B0695">
        <w:rPr>
          <w:rFonts w:hint="eastAsia"/>
          <w:bCs/>
          <w:sz w:val="24"/>
        </w:rPr>
        <w:t>报中国证监会备案，已确认的赎回申请，基金管理人应足额支付。在暂停赎回的情况消除时，基金管理人应及时恢复赎回业务的办理并公告。</w:t>
      </w:r>
    </w:p>
    <w:p w14:paraId="1DDACE60" w14:textId="3F6C3BDB" w:rsidR="00A477E9" w:rsidRPr="003B0695" w:rsidRDefault="003D7986">
      <w:pPr>
        <w:spacing w:line="360" w:lineRule="auto"/>
        <w:ind w:firstLineChars="200" w:firstLine="480"/>
        <w:rPr>
          <w:bCs/>
          <w:sz w:val="24"/>
        </w:rPr>
      </w:pPr>
      <w:r w:rsidRPr="003B0695">
        <w:rPr>
          <w:rFonts w:hint="eastAsia"/>
          <w:bCs/>
          <w:sz w:val="24"/>
        </w:rPr>
        <w:t>十</w:t>
      </w:r>
      <w:r w:rsidR="00A477E9" w:rsidRPr="003B0695">
        <w:rPr>
          <w:rFonts w:hint="eastAsia"/>
          <w:bCs/>
          <w:sz w:val="24"/>
        </w:rPr>
        <w:t>、其他申购赎回方式</w:t>
      </w:r>
    </w:p>
    <w:p w14:paraId="6E2BF710" w14:textId="1BEF0666" w:rsidR="00A477E9" w:rsidRPr="003B0695" w:rsidRDefault="00A477E9">
      <w:pPr>
        <w:spacing w:line="360" w:lineRule="auto"/>
        <w:ind w:firstLineChars="200" w:firstLine="480"/>
        <w:rPr>
          <w:bCs/>
          <w:sz w:val="24"/>
        </w:rPr>
      </w:pPr>
      <w:r w:rsidRPr="003B0695">
        <w:rPr>
          <w:bCs/>
          <w:sz w:val="24"/>
        </w:rPr>
        <w:t>1</w:t>
      </w:r>
      <w:r w:rsidRPr="003B0695">
        <w:rPr>
          <w:rFonts w:hint="eastAsia"/>
          <w:bCs/>
          <w:sz w:val="24"/>
        </w:rPr>
        <w:t>、对于符合《特定机构投资者参与交易型开放式指数基金申购赎回业务指引》要求的特定机构投资者，基金管理人可在不违反法律法规且对持有人利益无实质性不利影响的情况下，安排专门的申购方式，并于新的申购方式开始执行前另行公告。本基金在开放日常申购之前，有权向本基金联接基金开通特殊申购</w:t>
      </w:r>
      <w:r w:rsidR="00890C7F" w:rsidRPr="003B0695">
        <w:rPr>
          <w:rFonts w:hint="eastAsia"/>
          <w:bCs/>
          <w:sz w:val="24"/>
        </w:rPr>
        <w:t>，不收取申购费用</w:t>
      </w:r>
      <w:r w:rsidRPr="003B0695">
        <w:rPr>
          <w:rFonts w:hint="eastAsia"/>
          <w:bCs/>
          <w:sz w:val="24"/>
        </w:rPr>
        <w:t>。</w:t>
      </w:r>
    </w:p>
    <w:p w14:paraId="27B217E0" w14:textId="77777777" w:rsidR="00A477E9" w:rsidRPr="003B0695" w:rsidRDefault="00A477E9">
      <w:pPr>
        <w:spacing w:line="360" w:lineRule="auto"/>
        <w:ind w:firstLineChars="200" w:firstLine="480"/>
        <w:rPr>
          <w:bCs/>
          <w:sz w:val="24"/>
        </w:rPr>
      </w:pPr>
      <w:r w:rsidRPr="003B0695">
        <w:rPr>
          <w:bCs/>
          <w:sz w:val="24"/>
        </w:rPr>
        <w:t>2</w:t>
      </w:r>
      <w:r w:rsidRPr="003B0695">
        <w:rPr>
          <w:rFonts w:hint="eastAsia"/>
          <w:bCs/>
          <w:sz w:val="24"/>
        </w:rPr>
        <w:t>、基金管理人可以在不违反法律法规规定且对持有人利益无实质性不利影响的情况下，调整基金申购赎回方式或申购赎回对价组成，并提前公告。</w:t>
      </w:r>
    </w:p>
    <w:p w14:paraId="764AB7FA" w14:textId="77777777" w:rsidR="00A477E9" w:rsidRPr="003B0695" w:rsidRDefault="00A477E9">
      <w:pPr>
        <w:spacing w:line="360" w:lineRule="auto"/>
        <w:ind w:firstLineChars="200" w:firstLine="480"/>
        <w:rPr>
          <w:bCs/>
          <w:sz w:val="24"/>
        </w:rPr>
      </w:pPr>
      <w:r w:rsidRPr="003B0695">
        <w:rPr>
          <w:bCs/>
          <w:sz w:val="24"/>
        </w:rPr>
        <w:t>3</w:t>
      </w:r>
      <w:r w:rsidRPr="003B0695">
        <w:rPr>
          <w:rFonts w:hint="eastAsia"/>
          <w:bCs/>
          <w:sz w:val="24"/>
        </w:rPr>
        <w:t>、在条件允许时，基金管理人可开放集合申购，即允许多个投资者集合其持有的组合证券，共同构成最小申购、赎回单位或其整数倍，进行申购。</w:t>
      </w:r>
    </w:p>
    <w:p w14:paraId="2B80D63A" w14:textId="77777777" w:rsidR="00A477E9" w:rsidRPr="003B0695" w:rsidRDefault="00A477E9">
      <w:pPr>
        <w:spacing w:line="360" w:lineRule="auto"/>
        <w:ind w:firstLineChars="200" w:firstLine="480"/>
        <w:rPr>
          <w:bCs/>
          <w:sz w:val="24"/>
        </w:rPr>
      </w:pPr>
      <w:r w:rsidRPr="003B0695">
        <w:rPr>
          <w:bCs/>
          <w:sz w:val="24"/>
        </w:rPr>
        <w:t>4</w:t>
      </w:r>
      <w:r w:rsidRPr="003B0695">
        <w:rPr>
          <w:rFonts w:hint="eastAsia"/>
          <w:bCs/>
          <w:sz w:val="24"/>
        </w:rPr>
        <w:t>、基金管理人指定的代理机构可依据基金合同开展其他服务，双方需签订书面委托代理协议，报中国证监会备案并公告。</w:t>
      </w:r>
    </w:p>
    <w:p w14:paraId="08A731D6" w14:textId="4D3D0F51" w:rsidR="00A477E9" w:rsidRPr="003B0695" w:rsidRDefault="00A477E9">
      <w:pPr>
        <w:spacing w:line="360" w:lineRule="auto"/>
        <w:ind w:firstLineChars="200" w:firstLine="480"/>
        <w:rPr>
          <w:bCs/>
          <w:sz w:val="24"/>
        </w:rPr>
      </w:pPr>
      <w:r w:rsidRPr="003B0695">
        <w:rPr>
          <w:bCs/>
          <w:sz w:val="24"/>
        </w:rPr>
        <w:t>5</w:t>
      </w:r>
      <w:r w:rsidRPr="003B0695">
        <w:rPr>
          <w:rFonts w:hint="eastAsia"/>
          <w:bCs/>
          <w:sz w:val="24"/>
        </w:rPr>
        <w:t>、</w:t>
      </w:r>
      <w:r w:rsidR="00890C7F" w:rsidRPr="003B0695">
        <w:rPr>
          <w:rFonts w:hint="eastAsia"/>
          <w:bCs/>
          <w:sz w:val="24"/>
        </w:rPr>
        <w:t>在不违反法律法规且对基金份额持有人利益无实质性不利影响的情况下</w:t>
      </w:r>
      <w:r w:rsidRPr="003B0695">
        <w:rPr>
          <w:rFonts w:hint="eastAsia"/>
          <w:bCs/>
          <w:sz w:val="24"/>
        </w:rPr>
        <w:t>，基金管理人可以开通场外申购、赎回等业务，相关业务的适用条件、业务办理时间、业务规则等相关事项届时将另行约定并公告。</w:t>
      </w:r>
    </w:p>
    <w:p w14:paraId="112F8C27" w14:textId="3641045F" w:rsidR="00A477E9" w:rsidRPr="003B0695" w:rsidRDefault="00A477E9">
      <w:pPr>
        <w:spacing w:line="360" w:lineRule="auto"/>
        <w:ind w:firstLineChars="200" w:firstLine="480"/>
        <w:rPr>
          <w:bCs/>
          <w:sz w:val="24"/>
        </w:rPr>
      </w:pPr>
      <w:r w:rsidRPr="003B0695">
        <w:rPr>
          <w:rFonts w:hint="eastAsia"/>
          <w:bCs/>
          <w:sz w:val="24"/>
        </w:rPr>
        <w:t>十</w:t>
      </w:r>
      <w:r w:rsidR="003D7986" w:rsidRPr="003B0695">
        <w:rPr>
          <w:rFonts w:hint="eastAsia"/>
          <w:bCs/>
          <w:sz w:val="24"/>
        </w:rPr>
        <w:t>一</w:t>
      </w:r>
      <w:r w:rsidRPr="003B0695">
        <w:rPr>
          <w:rFonts w:hint="eastAsia"/>
          <w:bCs/>
          <w:sz w:val="24"/>
        </w:rPr>
        <w:t>、基金的非交易过户</w:t>
      </w:r>
    </w:p>
    <w:p w14:paraId="68206A7D" w14:textId="77777777" w:rsidR="00A477E9" w:rsidRPr="003B0695" w:rsidRDefault="00A477E9">
      <w:pPr>
        <w:spacing w:line="360" w:lineRule="auto"/>
        <w:ind w:firstLineChars="200" w:firstLine="480"/>
        <w:rPr>
          <w:bCs/>
          <w:sz w:val="24"/>
        </w:rPr>
      </w:pPr>
      <w:r w:rsidRPr="003B0695">
        <w:rPr>
          <w:rFonts w:hint="eastAsia"/>
          <w:bCs/>
          <w:sz w:val="24"/>
        </w:rPr>
        <w:t>基金的非交易过户是指基金登记机构受理继承、捐赠和司法强制执行等情形而产生的非交易过户以及登记机构认可、符合法律法规的其它非交易过户，或者按照相关法律法规或国家有权机关要求的方式进行处理的行为。无论在上述何种情况下，接受划转的主体必须是依法可以持有本基金基金份额的投资人。</w:t>
      </w:r>
    </w:p>
    <w:p w14:paraId="3EA231B3" w14:textId="77777777" w:rsidR="00A477E9" w:rsidRPr="003B0695" w:rsidRDefault="00A477E9">
      <w:pPr>
        <w:spacing w:line="360" w:lineRule="auto"/>
        <w:ind w:firstLineChars="200" w:firstLine="480"/>
        <w:rPr>
          <w:bCs/>
          <w:sz w:val="24"/>
        </w:rPr>
      </w:pPr>
      <w:r w:rsidRPr="003B0695">
        <w:rPr>
          <w:rFonts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F597644" w14:textId="775172BF" w:rsidR="00A477E9" w:rsidRPr="003B0695" w:rsidRDefault="00A477E9">
      <w:pPr>
        <w:spacing w:line="360" w:lineRule="auto"/>
        <w:ind w:firstLineChars="200" w:firstLine="480"/>
        <w:rPr>
          <w:bCs/>
          <w:sz w:val="24"/>
        </w:rPr>
      </w:pPr>
      <w:r w:rsidRPr="003B0695">
        <w:rPr>
          <w:rFonts w:hint="eastAsia"/>
          <w:bCs/>
          <w:sz w:val="24"/>
        </w:rPr>
        <w:t>十</w:t>
      </w:r>
      <w:r w:rsidR="003D7986" w:rsidRPr="003B0695">
        <w:rPr>
          <w:rFonts w:hint="eastAsia"/>
          <w:bCs/>
          <w:sz w:val="24"/>
        </w:rPr>
        <w:t>二</w:t>
      </w:r>
      <w:r w:rsidRPr="003B0695">
        <w:rPr>
          <w:rFonts w:hint="eastAsia"/>
          <w:bCs/>
          <w:sz w:val="24"/>
        </w:rPr>
        <w:t>、基金的登记和转托管</w:t>
      </w:r>
    </w:p>
    <w:p w14:paraId="561B1187" w14:textId="77777777" w:rsidR="00A477E9" w:rsidRPr="003B0695" w:rsidRDefault="00A477E9">
      <w:pPr>
        <w:spacing w:line="360" w:lineRule="auto"/>
        <w:ind w:firstLineChars="200" w:firstLine="480"/>
        <w:rPr>
          <w:bCs/>
          <w:sz w:val="24"/>
        </w:rPr>
      </w:pPr>
      <w:r w:rsidRPr="003B0695">
        <w:rPr>
          <w:bCs/>
          <w:sz w:val="24"/>
        </w:rPr>
        <w:t>1</w:t>
      </w:r>
      <w:r w:rsidRPr="003B0695">
        <w:rPr>
          <w:rFonts w:hint="eastAsia"/>
          <w:bCs/>
          <w:sz w:val="24"/>
        </w:rPr>
        <w:t>、基金份额的登记</w:t>
      </w:r>
    </w:p>
    <w:p w14:paraId="677C4793" w14:textId="77777777" w:rsidR="00A477E9" w:rsidRPr="003B0695" w:rsidRDefault="00A477E9">
      <w:pPr>
        <w:spacing w:line="360" w:lineRule="auto"/>
        <w:ind w:firstLineChars="200" w:firstLine="480"/>
        <w:rPr>
          <w:bCs/>
          <w:sz w:val="24"/>
        </w:rPr>
      </w:pPr>
      <w:r w:rsidRPr="003B0695">
        <w:rPr>
          <w:rFonts w:hint="eastAsia"/>
          <w:bCs/>
          <w:sz w:val="24"/>
        </w:rPr>
        <w:t>本基金场内份额由中国证券登记结算有限责任公司负责办理登记结算。</w:t>
      </w:r>
    </w:p>
    <w:p w14:paraId="25D2C2F2" w14:textId="77777777" w:rsidR="00A477E9" w:rsidRPr="003B0695" w:rsidRDefault="00A477E9">
      <w:pPr>
        <w:spacing w:line="360" w:lineRule="auto"/>
        <w:ind w:firstLineChars="200" w:firstLine="480"/>
        <w:rPr>
          <w:bCs/>
          <w:sz w:val="24"/>
        </w:rPr>
      </w:pPr>
      <w:r w:rsidRPr="003B0695">
        <w:rPr>
          <w:bCs/>
          <w:sz w:val="24"/>
        </w:rPr>
        <w:t>2</w:t>
      </w:r>
      <w:r w:rsidRPr="003B0695">
        <w:rPr>
          <w:rFonts w:hint="eastAsia"/>
          <w:bCs/>
          <w:sz w:val="24"/>
        </w:rPr>
        <w:t>、基金份额的转托管</w:t>
      </w:r>
    </w:p>
    <w:p w14:paraId="218D9103" w14:textId="77777777" w:rsidR="00A477E9" w:rsidRPr="003B0695" w:rsidRDefault="00A477E9">
      <w:pPr>
        <w:spacing w:line="360" w:lineRule="auto"/>
        <w:ind w:firstLineChars="200" w:firstLine="480"/>
        <w:rPr>
          <w:bCs/>
          <w:sz w:val="24"/>
        </w:rPr>
      </w:pPr>
      <w:r w:rsidRPr="003B0695">
        <w:rPr>
          <w:rFonts w:hint="eastAsia"/>
          <w:bCs/>
          <w:sz w:val="24"/>
        </w:rPr>
        <w:t>登记机构可依据其业务规则，受理基金份额的转托管业务，并收取一定的手续费用。</w:t>
      </w:r>
    </w:p>
    <w:p w14:paraId="4F00E46D" w14:textId="0AABF91C" w:rsidR="00A477E9" w:rsidRPr="003B0695" w:rsidRDefault="00A477E9">
      <w:pPr>
        <w:spacing w:line="360" w:lineRule="auto"/>
        <w:ind w:firstLineChars="200" w:firstLine="480"/>
        <w:rPr>
          <w:bCs/>
          <w:sz w:val="24"/>
        </w:rPr>
      </w:pPr>
      <w:r w:rsidRPr="003B0695">
        <w:rPr>
          <w:rFonts w:hint="eastAsia"/>
          <w:bCs/>
          <w:sz w:val="24"/>
        </w:rPr>
        <w:t>十</w:t>
      </w:r>
      <w:r w:rsidR="003D7986" w:rsidRPr="003B0695">
        <w:rPr>
          <w:rFonts w:hint="eastAsia"/>
          <w:bCs/>
          <w:sz w:val="24"/>
        </w:rPr>
        <w:t>三</w:t>
      </w:r>
      <w:r w:rsidRPr="003B0695">
        <w:rPr>
          <w:rFonts w:hint="eastAsia"/>
          <w:bCs/>
          <w:sz w:val="24"/>
        </w:rPr>
        <w:t>、基金的冻结与解冻</w:t>
      </w:r>
    </w:p>
    <w:p w14:paraId="7047F63F" w14:textId="77777777" w:rsidR="00A477E9" w:rsidRPr="003B0695" w:rsidRDefault="00A477E9">
      <w:pPr>
        <w:spacing w:line="360" w:lineRule="auto"/>
        <w:ind w:firstLineChars="200" w:firstLine="480"/>
        <w:rPr>
          <w:bCs/>
          <w:sz w:val="24"/>
        </w:rPr>
      </w:pPr>
      <w:r w:rsidRPr="003B0695">
        <w:rPr>
          <w:rFonts w:hint="eastAsia"/>
          <w:bCs/>
          <w:sz w:val="24"/>
        </w:rPr>
        <w:t>基金登记机构只受理国家有权机关依法要求的基金份额的冻结与解冻，以及登记机构认可、符合法律法规的其他情况下的冻结与解冻。上海证券账户或基金份额被冻结的，被冻结部分产生的权益一并冻结，被冻结部分份额仍然参与收益分配与支付，法律法规另有规定的除外。</w:t>
      </w:r>
    </w:p>
    <w:p w14:paraId="13BEC820" w14:textId="0280540F" w:rsidR="00A477E9" w:rsidRPr="003B0695" w:rsidRDefault="00A477E9">
      <w:pPr>
        <w:spacing w:line="360" w:lineRule="auto"/>
        <w:ind w:firstLineChars="200" w:firstLine="480"/>
        <w:rPr>
          <w:bCs/>
          <w:sz w:val="24"/>
        </w:rPr>
      </w:pPr>
      <w:r w:rsidRPr="003B0695">
        <w:rPr>
          <w:rFonts w:hint="eastAsia"/>
          <w:bCs/>
          <w:sz w:val="24"/>
        </w:rPr>
        <w:t>十</w:t>
      </w:r>
      <w:r w:rsidR="003D7986" w:rsidRPr="003B0695">
        <w:rPr>
          <w:rFonts w:hint="eastAsia"/>
          <w:bCs/>
          <w:sz w:val="24"/>
        </w:rPr>
        <w:t>四</w:t>
      </w:r>
      <w:r w:rsidRPr="003B0695">
        <w:rPr>
          <w:rFonts w:hint="eastAsia"/>
          <w:bCs/>
          <w:sz w:val="24"/>
        </w:rPr>
        <w:t>、基金份额的转让</w:t>
      </w:r>
    </w:p>
    <w:p w14:paraId="19102335" w14:textId="77777777" w:rsidR="00A477E9" w:rsidRPr="003B0695" w:rsidRDefault="00A477E9">
      <w:pPr>
        <w:spacing w:line="360" w:lineRule="auto"/>
        <w:ind w:firstLineChars="200" w:firstLine="480"/>
        <w:rPr>
          <w:bCs/>
          <w:sz w:val="24"/>
        </w:rPr>
      </w:pPr>
      <w:r w:rsidRPr="003B0695">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10F67EC" w14:textId="10256F5C" w:rsidR="00F50FB2" w:rsidRPr="003B0695" w:rsidRDefault="00A477E9">
      <w:pPr>
        <w:spacing w:line="360" w:lineRule="auto"/>
        <w:ind w:firstLineChars="200" w:firstLine="480"/>
        <w:rPr>
          <w:bCs/>
          <w:sz w:val="24"/>
          <w:szCs w:val="21"/>
        </w:rPr>
      </w:pPr>
      <w:r w:rsidRPr="003B0695">
        <w:rPr>
          <w:rFonts w:hint="eastAsia"/>
          <w:bCs/>
          <w:sz w:val="24"/>
        </w:rPr>
        <w:t>十</w:t>
      </w:r>
      <w:r w:rsidR="003D7986" w:rsidRPr="003B0695">
        <w:rPr>
          <w:rFonts w:hint="eastAsia"/>
          <w:bCs/>
          <w:sz w:val="24"/>
        </w:rPr>
        <w:t>五</w:t>
      </w:r>
      <w:r w:rsidRPr="003B0695">
        <w:rPr>
          <w:rFonts w:hint="eastAsia"/>
          <w:bCs/>
          <w:sz w:val="24"/>
        </w:rPr>
        <w:t>、基金管理人可在法律法规允许的范围内，在不影响基金份额持有人实质利益的前提下，根据市场情况对上述申购和赎回的安排进行补充和调整并提前公告。</w:t>
      </w:r>
    </w:p>
    <w:p w14:paraId="5C50DAE2" w14:textId="1D0E84E6" w:rsidR="001C1484" w:rsidRPr="003B0695" w:rsidRDefault="009775D5">
      <w:pPr>
        <w:pStyle w:val="1"/>
        <w:jc w:val="center"/>
        <w:rPr>
          <w:sz w:val="24"/>
          <w:szCs w:val="21"/>
        </w:rPr>
      </w:pPr>
      <w:bookmarkStart w:id="42" w:name="_Toc85015876"/>
      <w:bookmarkStart w:id="43" w:name="_Toc85015662"/>
      <w:bookmarkStart w:id="44" w:name="_Toc63780314"/>
      <w:r>
        <w:rPr>
          <w:rFonts w:hint="eastAsia"/>
          <w:sz w:val="24"/>
          <w:szCs w:val="21"/>
          <w:lang w:eastAsia="zh-CN"/>
        </w:rPr>
        <w:t>十</w:t>
      </w:r>
      <w:r w:rsidR="001C1484" w:rsidRPr="003B0695">
        <w:rPr>
          <w:rFonts w:hint="eastAsia"/>
          <w:sz w:val="24"/>
          <w:szCs w:val="21"/>
        </w:rPr>
        <w:t>、基金的</w:t>
      </w:r>
      <w:bookmarkEnd w:id="42"/>
      <w:bookmarkEnd w:id="43"/>
      <w:r w:rsidR="001C1484" w:rsidRPr="003B0695">
        <w:rPr>
          <w:rFonts w:hint="eastAsia"/>
          <w:sz w:val="24"/>
          <w:szCs w:val="21"/>
        </w:rPr>
        <w:t>投资</w:t>
      </w:r>
      <w:bookmarkEnd w:id="44"/>
    </w:p>
    <w:p w14:paraId="7549EB00" w14:textId="77777777" w:rsidR="00132700" w:rsidRPr="003B0695" w:rsidRDefault="00132700">
      <w:pPr>
        <w:spacing w:line="360" w:lineRule="auto"/>
        <w:ind w:firstLineChars="200" w:firstLine="480"/>
        <w:rPr>
          <w:bCs/>
          <w:sz w:val="24"/>
        </w:rPr>
      </w:pPr>
      <w:r w:rsidRPr="003B0695">
        <w:rPr>
          <w:rFonts w:hint="eastAsia"/>
          <w:bCs/>
          <w:sz w:val="24"/>
        </w:rPr>
        <w:t>一、投资目标</w:t>
      </w:r>
    </w:p>
    <w:p w14:paraId="2FC95730" w14:textId="67B82955" w:rsidR="00132700" w:rsidRPr="003B0695" w:rsidRDefault="00132700">
      <w:pPr>
        <w:spacing w:line="360" w:lineRule="auto"/>
        <w:ind w:leftChars="50" w:left="105" w:firstLineChars="150" w:firstLine="360"/>
        <w:rPr>
          <w:bCs/>
          <w:sz w:val="24"/>
        </w:rPr>
      </w:pPr>
      <w:r w:rsidRPr="003B0695">
        <w:rPr>
          <w:rFonts w:hint="eastAsia"/>
          <w:bCs/>
          <w:sz w:val="24"/>
        </w:rPr>
        <w:t>本基金进行被动式指数化投资，</w:t>
      </w:r>
      <w:r w:rsidR="00890C7F" w:rsidRPr="003B0695">
        <w:rPr>
          <w:rFonts w:hint="eastAsia"/>
          <w:bCs/>
          <w:sz w:val="24"/>
        </w:rPr>
        <w:t>紧密跟踪标的指数，追求跟踪偏离度和跟踪误差最小化</w:t>
      </w:r>
      <w:r w:rsidRPr="003B0695">
        <w:rPr>
          <w:rFonts w:hint="eastAsia"/>
          <w:bCs/>
          <w:sz w:val="24"/>
        </w:rPr>
        <w:t>。</w:t>
      </w:r>
    </w:p>
    <w:p w14:paraId="5A228D66" w14:textId="77777777" w:rsidR="00132700" w:rsidRPr="003B0695" w:rsidRDefault="00132700">
      <w:pPr>
        <w:spacing w:line="360" w:lineRule="auto"/>
        <w:ind w:firstLineChars="200" w:firstLine="480"/>
        <w:rPr>
          <w:bCs/>
          <w:sz w:val="24"/>
        </w:rPr>
      </w:pPr>
      <w:r w:rsidRPr="003B0695">
        <w:rPr>
          <w:rFonts w:hint="eastAsia"/>
          <w:bCs/>
          <w:sz w:val="24"/>
        </w:rPr>
        <w:t>二、投资范围</w:t>
      </w:r>
    </w:p>
    <w:p w14:paraId="7A976E66" w14:textId="4557DE7C" w:rsidR="00132700" w:rsidRPr="003B0695" w:rsidRDefault="00132700">
      <w:pPr>
        <w:spacing w:line="360" w:lineRule="auto"/>
        <w:ind w:firstLineChars="200" w:firstLine="480"/>
        <w:rPr>
          <w:bCs/>
          <w:sz w:val="24"/>
        </w:rPr>
      </w:pPr>
      <w:r w:rsidRPr="003B0695">
        <w:rPr>
          <w:rFonts w:hint="eastAsia"/>
          <w:bCs/>
          <w:sz w:val="24"/>
        </w:rPr>
        <w:t>本基金主要投资于标的指数成份股及备选成份股。为更好地实现投资目标，本基金可少量投资于非成份股（包括中小板、创业板及其他经中国证监会核准或注册上市的股票）、</w:t>
      </w:r>
      <w:r w:rsidR="00B91FB1">
        <w:rPr>
          <w:rFonts w:hint="eastAsia"/>
          <w:bCs/>
          <w:sz w:val="24"/>
        </w:rPr>
        <w:t>存托凭证、</w:t>
      </w:r>
      <w:r w:rsidRPr="003B0695">
        <w:rPr>
          <w:rFonts w:hint="eastAsia"/>
          <w:bCs/>
          <w:sz w:val="24"/>
        </w:rPr>
        <w:t>衍生工具（股指期货</w:t>
      </w:r>
      <w:r w:rsidR="001E1414" w:rsidRPr="003B0695">
        <w:rPr>
          <w:rFonts w:hint="eastAsia"/>
          <w:bCs/>
          <w:sz w:val="24"/>
        </w:rPr>
        <w:t>、股票期权</w:t>
      </w:r>
      <w:r w:rsidRPr="003B0695">
        <w:rPr>
          <w:rFonts w:hint="eastAsia"/>
          <w:bCs/>
          <w:sz w:val="24"/>
        </w:rPr>
        <w:t>等）、债券（包括国债、央行票据、金融债、企业债、公司债、次级债、地方政府债券、中期票据、可转换债券（含分离交易可转债）、可交换债券、短期融资券等）、资产支持证券、债券回购、银行存款（包括协议存款、定期存款及其他银行存款）、同业存单以及法律法规或中国证监会允许基金投资的其他金融工具（但须符合中国证监会相关规定）。</w:t>
      </w:r>
    </w:p>
    <w:p w14:paraId="1E7331EC" w14:textId="77777777" w:rsidR="00132700" w:rsidRPr="003B0695" w:rsidRDefault="00132700">
      <w:pPr>
        <w:spacing w:line="360" w:lineRule="auto"/>
        <w:ind w:firstLineChars="200" w:firstLine="480"/>
        <w:rPr>
          <w:bCs/>
          <w:sz w:val="24"/>
        </w:rPr>
      </w:pPr>
      <w:r w:rsidRPr="003B0695">
        <w:rPr>
          <w:rFonts w:hint="eastAsia"/>
          <w:bCs/>
          <w:sz w:val="24"/>
        </w:rPr>
        <w:t>本基金将根据法律法规的规定参与融资及转融通证券出借业务。</w:t>
      </w:r>
    </w:p>
    <w:p w14:paraId="444EEFBE" w14:textId="77777777" w:rsidR="00132700" w:rsidRPr="003B0695" w:rsidRDefault="00132700">
      <w:pPr>
        <w:spacing w:line="360" w:lineRule="auto"/>
        <w:ind w:firstLineChars="200" w:firstLine="480"/>
        <w:rPr>
          <w:bCs/>
          <w:sz w:val="24"/>
        </w:rPr>
      </w:pPr>
      <w:r w:rsidRPr="003B0695">
        <w:rPr>
          <w:rFonts w:hint="eastAsia"/>
          <w:bCs/>
          <w:sz w:val="24"/>
        </w:rPr>
        <w:t>如法律法规或监管机构以后允许基金投资其他品种，基金管理人在履行适当程序后，可以将其纳入投资范围。</w:t>
      </w:r>
    </w:p>
    <w:p w14:paraId="23503107" w14:textId="77777777" w:rsidR="00132700" w:rsidRPr="003B0695" w:rsidRDefault="00132700">
      <w:pPr>
        <w:spacing w:line="360" w:lineRule="auto"/>
        <w:ind w:firstLineChars="200" w:firstLine="480"/>
        <w:rPr>
          <w:bCs/>
          <w:sz w:val="24"/>
        </w:rPr>
      </w:pPr>
      <w:r w:rsidRPr="003B0695">
        <w:rPr>
          <w:rFonts w:hint="eastAsia"/>
          <w:bCs/>
          <w:sz w:val="24"/>
        </w:rPr>
        <w:t>基金的投资组合比例为：投资于标的指数成份股及其备选成份股的比例不低于基金资产净值的</w:t>
      </w:r>
      <w:r w:rsidRPr="003B0695">
        <w:rPr>
          <w:bCs/>
          <w:sz w:val="24"/>
        </w:rPr>
        <w:t>90%</w:t>
      </w:r>
      <w:r w:rsidRPr="003B0695">
        <w:rPr>
          <w:rFonts w:hint="eastAsia"/>
          <w:bCs/>
          <w:sz w:val="24"/>
        </w:rPr>
        <w:t>，且不低于非现金基金资产</w:t>
      </w:r>
      <w:r w:rsidRPr="003B0695">
        <w:rPr>
          <w:bCs/>
          <w:sz w:val="24"/>
        </w:rPr>
        <w:t>80%</w:t>
      </w:r>
      <w:r w:rsidRPr="003B0695">
        <w:rPr>
          <w:rFonts w:hint="eastAsia"/>
          <w:bCs/>
          <w:sz w:val="24"/>
        </w:rPr>
        <w:t>。股指期货及其他金融工具的投资比例依照法律法规或监管机构的规定执行。</w:t>
      </w:r>
    </w:p>
    <w:p w14:paraId="5675ADB0" w14:textId="1F169FC3" w:rsidR="00132700" w:rsidRPr="003B0695" w:rsidRDefault="00132700">
      <w:pPr>
        <w:spacing w:line="360" w:lineRule="auto"/>
        <w:ind w:firstLine="480"/>
        <w:rPr>
          <w:bCs/>
          <w:sz w:val="24"/>
        </w:rPr>
      </w:pPr>
      <w:r w:rsidRPr="003B0695">
        <w:rPr>
          <w:rFonts w:hint="eastAsia"/>
          <w:bCs/>
          <w:sz w:val="24"/>
        </w:rPr>
        <w:t>如果法律法规对该比例要求有变更的，基金管理人在履行适当程序后，本基金会做相应调整。</w:t>
      </w:r>
    </w:p>
    <w:p w14:paraId="7B951219" w14:textId="77777777" w:rsidR="00132700" w:rsidRPr="003B0695" w:rsidRDefault="00132700">
      <w:pPr>
        <w:spacing w:line="360" w:lineRule="auto"/>
        <w:ind w:firstLineChars="200" w:firstLine="480"/>
        <w:rPr>
          <w:bCs/>
          <w:sz w:val="24"/>
        </w:rPr>
      </w:pPr>
      <w:r w:rsidRPr="003B0695">
        <w:rPr>
          <w:rFonts w:hint="eastAsia"/>
          <w:bCs/>
          <w:sz w:val="24"/>
        </w:rPr>
        <w:t>三、投资策略</w:t>
      </w:r>
    </w:p>
    <w:p w14:paraId="20E44F22" w14:textId="77777777" w:rsidR="00132700" w:rsidRPr="003B0695" w:rsidRDefault="00132700">
      <w:pPr>
        <w:spacing w:line="360" w:lineRule="auto"/>
        <w:ind w:firstLineChars="200" w:firstLine="480"/>
        <w:rPr>
          <w:bCs/>
          <w:sz w:val="24"/>
        </w:rPr>
      </w:pPr>
      <w:r w:rsidRPr="003B0695">
        <w:rPr>
          <w:rFonts w:hint="eastAsia"/>
          <w:sz w:val="24"/>
        </w:rPr>
        <w:t>本基金采用完全复制法，按照标的指数成份股构成及其权重构建股票资产组合，并根据标的指数成份股及其权重的变化对股票组合进行动态调整。但因特殊情况导致基金无法有效跟踪标的指数时，本基金将运用其他方法建立实际组合，力求实现基金相对业绩比较基准的跟踪误差最小化。</w:t>
      </w:r>
    </w:p>
    <w:p w14:paraId="71BC7D2D" w14:textId="77777777" w:rsidR="00132700" w:rsidRPr="003B0695" w:rsidRDefault="00132700">
      <w:pPr>
        <w:spacing w:line="360" w:lineRule="auto"/>
        <w:ind w:firstLineChars="200" w:firstLine="480"/>
        <w:rPr>
          <w:bCs/>
          <w:sz w:val="24"/>
        </w:rPr>
      </w:pPr>
      <w:r w:rsidRPr="003B0695">
        <w:rPr>
          <w:bCs/>
          <w:sz w:val="24"/>
        </w:rPr>
        <w:t>1</w:t>
      </w:r>
      <w:r w:rsidRPr="003B0695">
        <w:rPr>
          <w:rFonts w:hint="eastAsia"/>
          <w:bCs/>
          <w:sz w:val="24"/>
        </w:rPr>
        <w:t>、资产配置策略</w:t>
      </w:r>
    </w:p>
    <w:p w14:paraId="671B1F88" w14:textId="70E8AF8D" w:rsidR="00132700" w:rsidRPr="003B0695" w:rsidRDefault="00132700">
      <w:pPr>
        <w:spacing w:line="360" w:lineRule="auto"/>
        <w:ind w:firstLineChars="200" w:firstLine="480"/>
        <w:rPr>
          <w:bCs/>
          <w:sz w:val="24"/>
        </w:rPr>
      </w:pPr>
      <w:r w:rsidRPr="003B0695">
        <w:rPr>
          <w:rFonts w:hint="eastAsia"/>
          <w:bCs/>
          <w:sz w:val="24"/>
        </w:rPr>
        <w:t>为了实现追踪误差最小化，本基金投资于标的指数的成份股及其备选成份股的比例不低于基金资产净值的</w:t>
      </w:r>
      <w:r w:rsidRPr="003B0695">
        <w:rPr>
          <w:bCs/>
          <w:sz w:val="24"/>
        </w:rPr>
        <w:t>90%</w:t>
      </w:r>
      <w:r w:rsidR="001E1414" w:rsidRPr="003B0695">
        <w:rPr>
          <w:rFonts w:hint="eastAsia"/>
          <w:bCs/>
          <w:sz w:val="24"/>
        </w:rPr>
        <w:t>，且不低于非现金基金资产</w:t>
      </w:r>
      <w:r w:rsidR="001E1414" w:rsidRPr="003B0695">
        <w:rPr>
          <w:bCs/>
          <w:sz w:val="24"/>
        </w:rPr>
        <w:t>80%</w:t>
      </w:r>
      <w:r w:rsidRPr="003B0695">
        <w:rPr>
          <w:rFonts w:hint="eastAsia"/>
          <w:bCs/>
          <w:sz w:val="24"/>
        </w:rPr>
        <w:t>。</w:t>
      </w:r>
    </w:p>
    <w:p w14:paraId="16958BBC" w14:textId="77777777" w:rsidR="00132700" w:rsidRPr="003B0695" w:rsidRDefault="00132700">
      <w:pPr>
        <w:spacing w:line="360" w:lineRule="auto"/>
        <w:ind w:firstLineChars="200" w:firstLine="480"/>
        <w:rPr>
          <w:bCs/>
          <w:sz w:val="24"/>
        </w:rPr>
      </w:pPr>
      <w:r w:rsidRPr="003B0695">
        <w:rPr>
          <w:bCs/>
          <w:sz w:val="24"/>
        </w:rPr>
        <w:t>2</w:t>
      </w:r>
      <w:r w:rsidRPr="003B0695">
        <w:rPr>
          <w:rFonts w:hint="eastAsia"/>
          <w:bCs/>
          <w:sz w:val="24"/>
        </w:rPr>
        <w:t>、股票投资策略</w:t>
      </w:r>
    </w:p>
    <w:p w14:paraId="021E7149" w14:textId="77777777" w:rsidR="00132700" w:rsidRPr="003B0695" w:rsidRDefault="00132700">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）投资组合构建</w:t>
      </w:r>
    </w:p>
    <w:p w14:paraId="64ECA3A8" w14:textId="77777777" w:rsidR="00132700" w:rsidRPr="003B0695" w:rsidRDefault="00132700">
      <w:pPr>
        <w:spacing w:line="360" w:lineRule="auto"/>
        <w:ind w:firstLineChars="200" w:firstLine="480"/>
        <w:rPr>
          <w:sz w:val="24"/>
        </w:rPr>
      </w:pPr>
      <w:r w:rsidRPr="003B0695">
        <w:rPr>
          <w:rFonts w:hint="eastAsia"/>
          <w:bCs/>
          <w:sz w:val="24"/>
        </w:rPr>
        <w:t>本基金为被动式指数基金，采用完全复制法，按照成份股在标的指数中的基准权重构建股票资产组合，</w:t>
      </w:r>
      <w:r w:rsidRPr="003B0695">
        <w:rPr>
          <w:rFonts w:hint="eastAsia"/>
          <w:sz w:val="24"/>
        </w:rPr>
        <w:t>对于因法规限制、流动性限制而无法交易的成份股，将采用与被限制股预期收益率相近的股票或股票组合进行相应的替代。在投资运作过程中，本基金根据成份股构成及其权重的变动进行动态调整。</w:t>
      </w:r>
    </w:p>
    <w:p w14:paraId="654F4F54" w14:textId="77777777" w:rsidR="00132700" w:rsidRPr="003B0695" w:rsidRDefault="00132700">
      <w:pPr>
        <w:spacing w:line="360" w:lineRule="auto"/>
        <w:ind w:firstLineChars="200" w:firstLine="480"/>
        <w:rPr>
          <w:sz w:val="24"/>
        </w:rPr>
      </w:pPr>
      <w:r w:rsidRPr="003B0695">
        <w:rPr>
          <w:rFonts w:hint="eastAsia"/>
          <w:sz w:val="24"/>
        </w:rPr>
        <w:t>（</w:t>
      </w:r>
      <w:r w:rsidRPr="003B0695">
        <w:rPr>
          <w:sz w:val="24"/>
        </w:rPr>
        <w:t>2</w:t>
      </w:r>
      <w:r w:rsidRPr="003B0695">
        <w:rPr>
          <w:rFonts w:hint="eastAsia"/>
          <w:sz w:val="24"/>
        </w:rPr>
        <w:t>）投资组合调整</w:t>
      </w:r>
    </w:p>
    <w:p w14:paraId="2EA33E8E" w14:textId="77777777" w:rsidR="00132700" w:rsidRPr="003B0695" w:rsidRDefault="00132700">
      <w:pPr>
        <w:spacing w:line="360" w:lineRule="auto"/>
        <w:ind w:firstLineChars="200" w:firstLine="480"/>
        <w:rPr>
          <w:sz w:val="24"/>
        </w:rPr>
      </w:pPr>
      <w:r w:rsidRPr="003B0695">
        <w:rPr>
          <w:sz w:val="24"/>
        </w:rPr>
        <w:t>1</w:t>
      </w:r>
      <w:r w:rsidRPr="003B0695">
        <w:rPr>
          <w:rFonts w:hint="eastAsia"/>
          <w:sz w:val="24"/>
        </w:rPr>
        <w:t>）定期调整</w:t>
      </w:r>
    </w:p>
    <w:p w14:paraId="47A39CC9" w14:textId="77777777" w:rsidR="00132700" w:rsidRPr="003B0695" w:rsidRDefault="00132700">
      <w:pPr>
        <w:spacing w:line="360" w:lineRule="auto"/>
        <w:ind w:firstLineChars="200" w:firstLine="480"/>
        <w:rPr>
          <w:sz w:val="24"/>
        </w:rPr>
      </w:pPr>
      <w:r w:rsidRPr="003B0695">
        <w:rPr>
          <w:rFonts w:hint="eastAsia"/>
          <w:sz w:val="24"/>
        </w:rPr>
        <w:t>本基金所构建的投资组合将定期根据所跟踪标的指数成份股的调整进行相应的跟踪调整。指数调整方案公布后，本基金将及时对现有组合的构成进行相应的调整，若成分股的集中调整短期内会对跟踪误差产生较大影响，将采用逐步调整的方式。</w:t>
      </w:r>
    </w:p>
    <w:p w14:paraId="6AC2A4A2" w14:textId="77777777" w:rsidR="00132700" w:rsidRPr="003B0695" w:rsidRDefault="00132700">
      <w:pPr>
        <w:spacing w:line="360" w:lineRule="auto"/>
        <w:ind w:firstLineChars="200" w:firstLine="480"/>
        <w:rPr>
          <w:sz w:val="24"/>
        </w:rPr>
      </w:pPr>
      <w:r w:rsidRPr="003B0695">
        <w:rPr>
          <w:sz w:val="24"/>
        </w:rPr>
        <w:t>2</w:t>
      </w:r>
      <w:r w:rsidRPr="003B0695">
        <w:rPr>
          <w:rFonts w:hint="eastAsia"/>
          <w:sz w:val="24"/>
        </w:rPr>
        <w:t>）不定期调整</w:t>
      </w:r>
    </w:p>
    <w:p w14:paraId="4832BDFB" w14:textId="77777777" w:rsidR="00132700" w:rsidRPr="003B0695" w:rsidRDefault="00132700">
      <w:pPr>
        <w:spacing w:line="360" w:lineRule="auto"/>
        <w:ind w:firstLineChars="200" w:firstLine="480"/>
        <w:rPr>
          <w:sz w:val="24"/>
        </w:rPr>
      </w:pPr>
      <w:r w:rsidRPr="003B0695">
        <w:rPr>
          <w:rFonts w:hint="eastAsia"/>
          <w:sz w:val="24"/>
        </w:rPr>
        <w:t>①根据指数编制规则，当标的指数成份股因增发、送配等股权变动而需进行成份股权重调整时，本基金将根据标的指数权重比例的变化，进行相应调整。</w:t>
      </w:r>
    </w:p>
    <w:p w14:paraId="5DAF2BEF" w14:textId="77777777" w:rsidR="00132700" w:rsidRPr="003B0695" w:rsidRDefault="00132700">
      <w:pPr>
        <w:spacing w:line="360" w:lineRule="auto"/>
        <w:ind w:firstLineChars="200" w:firstLine="480"/>
        <w:rPr>
          <w:sz w:val="24"/>
        </w:rPr>
      </w:pPr>
      <w:r w:rsidRPr="003B0695">
        <w:rPr>
          <w:rFonts w:hint="eastAsia"/>
          <w:sz w:val="24"/>
        </w:rPr>
        <w:t>②当标的指数成份股因停牌、流动性不足等因素导致基金无法按照指数权重进行配置，基金管理人将综合考虑跟踪误差和投资者利益，选择相关股票进行适当的替代。</w:t>
      </w:r>
    </w:p>
    <w:p w14:paraId="2435634A" w14:textId="77777777" w:rsidR="00132700" w:rsidRPr="003B0695" w:rsidRDefault="00132700">
      <w:pPr>
        <w:spacing w:line="360" w:lineRule="auto"/>
        <w:ind w:firstLineChars="200" w:firstLine="480"/>
        <w:rPr>
          <w:bCs/>
          <w:sz w:val="24"/>
        </w:rPr>
      </w:pPr>
      <w:r w:rsidRPr="003B0695">
        <w:rPr>
          <w:rFonts w:hint="eastAsia"/>
          <w:sz w:val="24"/>
        </w:rPr>
        <w:t>③本基金将根据申购和赎回情况对股票投资组合进行调整，保证基金正常运行，从而有效跟踪标的指数。</w:t>
      </w:r>
    </w:p>
    <w:p w14:paraId="2F2EE434" w14:textId="77777777" w:rsidR="00132700" w:rsidRPr="003B0695" w:rsidRDefault="00132700">
      <w:pPr>
        <w:spacing w:line="360" w:lineRule="auto"/>
        <w:ind w:firstLineChars="200" w:firstLine="480"/>
        <w:rPr>
          <w:bCs/>
          <w:sz w:val="24"/>
        </w:rPr>
      </w:pPr>
      <w:r w:rsidRPr="003B0695">
        <w:rPr>
          <w:rFonts w:hint="eastAsia"/>
          <w:bCs/>
          <w:sz w:val="24"/>
        </w:rPr>
        <w:t>本基金力争日均跟踪偏离度的绝对值不超过</w:t>
      </w:r>
      <w:r w:rsidRPr="003B0695">
        <w:rPr>
          <w:bCs/>
          <w:sz w:val="24"/>
        </w:rPr>
        <w:t>0.2%</w:t>
      </w:r>
      <w:r w:rsidRPr="003B0695">
        <w:rPr>
          <w:rFonts w:hint="eastAsia"/>
          <w:bCs/>
          <w:sz w:val="24"/>
        </w:rPr>
        <w:t>，年跟踪误差不超过</w:t>
      </w:r>
      <w:r w:rsidRPr="003B0695">
        <w:rPr>
          <w:bCs/>
          <w:sz w:val="24"/>
        </w:rPr>
        <w:t>2%</w:t>
      </w:r>
      <w:r w:rsidRPr="003B0695">
        <w:rPr>
          <w:rFonts w:hint="eastAsia"/>
          <w:bCs/>
          <w:sz w:val="24"/>
        </w:rPr>
        <w:t>。如因标的指数编制规则调整等其他原因，导致基金跟踪偏离度和跟踪误差超过上述范围，基金管理人应采取合理措施，避免跟踪偏离度和跟踪误差的进一步扩大。</w:t>
      </w:r>
    </w:p>
    <w:p w14:paraId="34F55BF5" w14:textId="41FBB54F" w:rsidR="00132700" w:rsidRPr="003B0695" w:rsidRDefault="00132700">
      <w:pPr>
        <w:spacing w:line="360" w:lineRule="auto"/>
        <w:ind w:firstLineChars="200" w:firstLine="480"/>
        <w:rPr>
          <w:bCs/>
          <w:sz w:val="24"/>
        </w:rPr>
      </w:pPr>
      <w:r w:rsidRPr="003B0695">
        <w:rPr>
          <w:bCs/>
          <w:sz w:val="24"/>
        </w:rPr>
        <w:t>3</w:t>
      </w:r>
      <w:r w:rsidRPr="003B0695">
        <w:rPr>
          <w:rFonts w:hint="eastAsia"/>
          <w:bCs/>
          <w:sz w:val="24"/>
        </w:rPr>
        <w:t>、</w:t>
      </w:r>
      <w:r w:rsidR="001E1414" w:rsidRPr="003B0695">
        <w:rPr>
          <w:rFonts w:hint="eastAsia"/>
          <w:bCs/>
          <w:sz w:val="24"/>
        </w:rPr>
        <w:t>金融衍生品</w:t>
      </w:r>
      <w:r w:rsidRPr="003B0695">
        <w:rPr>
          <w:rFonts w:hint="eastAsia"/>
          <w:bCs/>
          <w:sz w:val="24"/>
        </w:rPr>
        <w:t>投资策略</w:t>
      </w:r>
    </w:p>
    <w:p w14:paraId="43D5A144" w14:textId="0BB94F24" w:rsidR="00132700" w:rsidRPr="003B0695" w:rsidRDefault="00132700">
      <w:pPr>
        <w:spacing w:line="360" w:lineRule="auto"/>
        <w:ind w:firstLineChars="200" w:firstLine="480"/>
        <w:rPr>
          <w:bCs/>
          <w:sz w:val="24"/>
        </w:rPr>
      </w:pPr>
      <w:r w:rsidRPr="003B0695">
        <w:rPr>
          <w:rFonts w:hint="eastAsia"/>
          <w:bCs/>
          <w:sz w:val="24"/>
        </w:rPr>
        <w:t>本基金可投资股指期货</w:t>
      </w:r>
      <w:r w:rsidR="001E1414" w:rsidRPr="003B0695">
        <w:rPr>
          <w:rFonts w:hint="eastAsia"/>
          <w:bCs/>
          <w:sz w:val="24"/>
        </w:rPr>
        <w:t>、股票期权</w:t>
      </w:r>
      <w:r w:rsidRPr="003B0695">
        <w:rPr>
          <w:rFonts w:hint="eastAsia"/>
          <w:bCs/>
          <w:sz w:val="24"/>
        </w:rPr>
        <w:t>和其他经中国证监会允许的衍生金融产品。本基金将根据风险管理的原则，主要</w:t>
      </w:r>
      <w:r w:rsidR="001E1414" w:rsidRPr="003B0695">
        <w:rPr>
          <w:rFonts w:hint="eastAsia"/>
          <w:bCs/>
          <w:sz w:val="24"/>
        </w:rPr>
        <w:t>选择</w:t>
      </w:r>
      <w:r w:rsidRPr="003B0695">
        <w:rPr>
          <w:rFonts w:hint="eastAsia"/>
          <w:bCs/>
          <w:sz w:val="24"/>
        </w:rPr>
        <w:t>流动性好、交易活跃的</w:t>
      </w:r>
      <w:r w:rsidR="001E1414" w:rsidRPr="003B0695">
        <w:rPr>
          <w:rFonts w:hint="eastAsia"/>
          <w:bCs/>
          <w:sz w:val="24"/>
        </w:rPr>
        <w:t>衍生品</w:t>
      </w:r>
      <w:r w:rsidRPr="003B0695">
        <w:rPr>
          <w:rFonts w:hint="eastAsia"/>
          <w:bCs/>
          <w:sz w:val="24"/>
        </w:rPr>
        <w:t>合约。本基金力争利用</w:t>
      </w:r>
      <w:r w:rsidR="001E1414" w:rsidRPr="003B0695">
        <w:rPr>
          <w:rFonts w:hint="eastAsia"/>
          <w:bCs/>
          <w:sz w:val="24"/>
        </w:rPr>
        <w:t>金融衍生品提高投资效率</w:t>
      </w:r>
      <w:r w:rsidRPr="003B0695">
        <w:rPr>
          <w:rFonts w:hint="eastAsia"/>
          <w:bCs/>
          <w:sz w:val="24"/>
        </w:rPr>
        <w:t>，降低交易成本和跟踪误差，达到有效跟踪标的指数的目的。</w:t>
      </w:r>
    </w:p>
    <w:p w14:paraId="759890AE" w14:textId="77777777" w:rsidR="00132700" w:rsidRPr="003B0695" w:rsidRDefault="00132700">
      <w:pPr>
        <w:spacing w:line="360" w:lineRule="auto"/>
        <w:ind w:firstLineChars="200" w:firstLine="480"/>
        <w:rPr>
          <w:bCs/>
          <w:sz w:val="24"/>
        </w:rPr>
      </w:pPr>
      <w:r w:rsidRPr="003B0695">
        <w:rPr>
          <w:sz w:val="24"/>
          <w:szCs w:val="24"/>
        </w:rPr>
        <w:t>4</w:t>
      </w:r>
      <w:r w:rsidRPr="003B0695">
        <w:rPr>
          <w:rFonts w:hint="eastAsia"/>
          <w:bCs/>
          <w:sz w:val="24"/>
        </w:rPr>
        <w:t>、债券投资策略</w:t>
      </w:r>
    </w:p>
    <w:p w14:paraId="78F36163" w14:textId="77777777" w:rsidR="00132700" w:rsidRPr="003B0695" w:rsidRDefault="00132700">
      <w:pPr>
        <w:spacing w:line="360" w:lineRule="auto"/>
        <w:ind w:firstLineChars="200" w:firstLine="480"/>
        <w:rPr>
          <w:bCs/>
          <w:sz w:val="24"/>
        </w:rPr>
      </w:pPr>
      <w:r w:rsidRPr="003B0695">
        <w:rPr>
          <w:rFonts w:hint="eastAsia"/>
          <w:sz w:val="24"/>
          <w:szCs w:val="24"/>
        </w:rPr>
        <w:t>本基金进行债券投资的目的是在保证基金资产流动性的基础上，使基金资产得到更加合理有效的利用，从而提高投资组合收益。本基金根据对财政政策、货币政策的深入分析以及对宏观经济的持续跟踪，并根据对债券收益率曲线形态、息差变化的预测，进行债券组合管理和动态调整。</w:t>
      </w:r>
    </w:p>
    <w:p w14:paraId="62CD4E40" w14:textId="77777777" w:rsidR="0063398F" w:rsidRPr="003B0695" w:rsidRDefault="00132700">
      <w:pPr>
        <w:spacing w:line="360" w:lineRule="auto"/>
        <w:ind w:firstLineChars="200" w:firstLine="480"/>
        <w:rPr>
          <w:bCs/>
          <w:sz w:val="24"/>
        </w:rPr>
      </w:pPr>
      <w:r w:rsidRPr="003B0695">
        <w:rPr>
          <w:bCs/>
          <w:sz w:val="24"/>
        </w:rPr>
        <w:t>5</w:t>
      </w:r>
      <w:r w:rsidRPr="003B0695">
        <w:rPr>
          <w:rFonts w:hint="eastAsia"/>
          <w:bCs/>
          <w:sz w:val="24"/>
        </w:rPr>
        <w:t>、</w:t>
      </w:r>
      <w:r w:rsidR="0063398F" w:rsidRPr="003B0695">
        <w:rPr>
          <w:rFonts w:hint="eastAsia"/>
          <w:bCs/>
          <w:sz w:val="24"/>
        </w:rPr>
        <w:t>资产支持证券投资策略</w:t>
      </w:r>
    </w:p>
    <w:p w14:paraId="793FCF8E" w14:textId="77777777" w:rsidR="0063398F" w:rsidRPr="003B0695" w:rsidRDefault="0063398F">
      <w:pPr>
        <w:spacing w:line="360" w:lineRule="auto"/>
        <w:ind w:firstLineChars="200" w:firstLine="480"/>
        <w:rPr>
          <w:bCs/>
          <w:sz w:val="24"/>
        </w:rPr>
      </w:pPr>
      <w:r w:rsidRPr="003B0695">
        <w:rPr>
          <w:rFonts w:hint="eastAsia"/>
          <w:bCs/>
          <w:sz w:val="24"/>
        </w:rPr>
        <w:t>本基金综合考虑市场利率、发行条款、支持资产的构成及质量等因素，主要从资产池信用状况、违约相关性、历史违约记录和损失比例、证券的信用增强方式、利差补偿程度等方面对资产支持证券的风险与收益状况进行评估，在严格控制风险的情况下，确定资产合理配置比例，在保证资产安全性的前提条件下，以期获得长期稳定收益。</w:t>
      </w:r>
    </w:p>
    <w:p w14:paraId="2BEC0EAC" w14:textId="200A606A" w:rsidR="00132700" w:rsidRPr="003B0695" w:rsidRDefault="0063398F">
      <w:pPr>
        <w:spacing w:line="360" w:lineRule="auto"/>
        <w:ind w:firstLineChars="200" w:firstLine="480"/>
        <w:rPr>
          <w:bCs/>
          <w:sz w:val="24"/>
        </w:rPr>
      </w:pPr>
      <w:r w:rsidRPr="003B0695">
        <w:rPr>
          <w:bCs/>
          <w:sz w:val="24"/>
        </w:rPr>
        <w:t>6</w:t>
      </w:r>
      <w:r w:rsidRPr="003B0695">
        <w:rPr>
          <w:rFonts w:hint="eastAsia"/>
          <w:bCs/>
          <w:sz w:val="24"/>
        </w:rPr>
        <w:t>、</w:t>
      </w:r>
      <w:r w:rsidR="00132700" w:rsidRPr="003B0695">
        <w:rPr>
          <w:rFonts w:hint="eastAsia"/>
          <w:bCs/>
          <w:sz w:val="24"/>
        </w:rPr>
        <w:t>融资及转融通证券出借策略</w:t>
      </w:r>
    </w:p>
    <w:p w14:paraId="1CE90980" w14:textId="67BF804F" w:rsidR="00AC3B4D" w:rsidRPr="00AC3B4D" w:rsidRDefault="00132700" w:rsidP="004A4CC2">
      <w:pPr>
        <w:spacing w:line="360" w:lineRule="auto"/>
        <w:ind w:firstLineChars="200" w:firstLine="480"/>
        <w:rPr>
          <w:bCs/>
          <w:sz w:val="24"/>
        </w:rPr>
      </w:pPr>
      <w:r w:rsidRPr="003B0695">
        <w:rPr>
          <w:rFonts w:hint="eastAsia"/>
          <w:bCs/>
          <w:sz w:val="24"/>
        </w:rPr>
        <w:t>本基金参与融资业务，将综合考虑融资成本、保证金比例、冲抵保证金证券折算率、信用资质等条件，选择合适的交易对手方。同时，在保障基金投资组合充足流动性以及有效控制融资杠杆风险的前提下，确定融资比例。转融通证券出借策略按照分散化投资原则，分批、分期进行转融通证券出借交易，以分散风险。若相关融资及转融通证券出借业务法律法规发生变化，本基金将从其最新规定，以符合上述法律法规和监管要求的变化。</w:t>
      </w:r>
    </w:p>
    <w:p w14:paraId="331E25B4" w14:textId="77777777" w:rsidR="00AC3B4D" w:rsidRPr="00AC3B4D" w:rsidRDefault="00AC3B4D" w:rsidP="00AC3B4D">
      <w:pPr>
        <w:spacing w:line="360" w:lineRule="auto"/>
        <w:ind w:firstLineChars="200" w:firstLine="480"/>
        <w:rPr>
          <w:bCs/>
          <w:sz w:val="24"/>
        </w:rPr>
      </w:pPr>
      <w:r w:rsidRPr="00AC3B4D">
        <w:rPr>
          <w:rFonts w:hint="eastAsia"/>
          <w:bCs/>
          <w:sz w:val="24"/>
        </w:rPr>
        <w:t>7</w:t>
      </w:r>
      <w:r w:rsidRPr="00AC3B4D">
        <w:rPr>
          <w:rFonts w:hint="eastAsia"/>
          <w:bCs/>
          <w:sz w:val="24"/>
        </w:rPr>
        <w:t>、存托凭证投资策略</w:t>
      </w:r>
    </w:p>
    <w:p w14:paraId="0DF187B7" w14:textId="269938B1" w:rsidR="00AC3B4D" w:rsidRPr="003B0695" w:rsidRDefault="00AC3B4D" w:rsidP="00AC3B4D">
      <w:pPr>
        <w:spacing w:line="360" w:lineRule="auto"/>
        <w:ind w:firstLineChars="200" w:firstLine="480"/>
        <w:rPr>
          <w:bCs/>
          <w:sz w:val="24"/>
        </w:rPr>
      </w:pPr>
      <w:r w:rsidRPr="00AC3B4D">
        <w:rPr>
          <w:rFonts w:hint="eastAsia"/>
          <w:bCs/>
          <w:sz w:val="24"/>
        </w:rPr>
        <w:t>本基金将根据本基金的投资目标和股票投资策略，基于对基础证券投资价值的深入研究判断，进行存托凭证的投资。</w:t>
      </w:r>
    </w:p>
    <w:p w14:paraId="67ED6710" w14:textId="77777777" w:rsidR="00132700" w:rsidRPr="003B0695" w:rsidRDefault="00132700">
      <w:pPr>
        <w:spacing w:line="360" w:lineRule="auto"/>
        <w:ind w:firstLineChars="200" w:firstLine="480"/>
        <w:rPr>
          <w:bCs/>
          <w:sz w:val="24"/>
        </w:rPr>
      </w:pPr>
      <w:r w:rsidRPr="003B0695">
        <w:rPr>
          <w:rFonts w:hint="eastAsia"/>
          <w:bCs/>
          <w:sz w:val="24"/>
        </w:rPr>
        <w:t>未来，随着证券市场投资工具的发展和丰富，基金管理人在履行适当程序后，本基金可相应调整和更新相关投资策略，并在招募说明书更新中公告。</w:t>
      </w:r>
    </w:p>
    <w:p w14:paraId="1997D12B" w14:textId="77777777" w:rsidR="00132700" w:rsidRPr="003B0695" w:rsidRDefault="00132700">
      <w:pPr>
        <w:spacing w:line="360" w:lineRule="auto"/>
        <w:ind w:firstLineChars="200" w:firstLine="480"/>
        <w:rPr>
          <w:bCs/>
          <w:sz w:val="24"/>
        </w:rPr>
      </w:pPr>
      <w:r w:rsidRPr="003B0695">
        <w:rPr>
          <w:rFonts w:hint="eastAsia"/>
          <w:bCs/>
          <w:sz w:val="24"/>
        </w:rPr>
        <w:t>四、投资限制</w:t>
      </w:r>
    </w:p>
    <w:p w14:paraId="704017DD" w14:textId="77777777" w:rsidR="00132700" w:rsidRPr="003B0695" w:rsidRDefault="00132700">
      <w:pPr>
        <w:spacing w:line="360" w:lineRule="auto"/>
        <w:ind w:firstLineChars="200" w:firstLine="480"/>
        <w:rPr>
          <w:bCs/>
          <w:sz w:val="24"/>
        </w:rPr>
      </w:pPr>
      <w:r w:rsidRPr="003B0695">
        <w:rPr>
          <w:bCs/>
          <w:sz w:val="24"/>
        </w:rPr>
        <w:t>1</w:t>
      </w:r>
      <w:r w:rsidRPr="003B0695">
        <w:rPr>
          <w:rFonts w:hint="eastAsia"/>
          <w:bCs/>
          <w:sz w:val="24"/>
        </w:rPr>
        <w:t>、组合限制</w:t>
      </w:r>
    </w:p>
    <w:p w14:paraId="65E070CB" w14:textId="77777777" w:rsidR="00132700" w:rsidRPr="003B0695" w:rsidRDefault="00132700">
      <w:pPr>
        <w:spacing w:line="360" w:lineRule="auto"/>
        <w:ind w:firstLineChars="200" w:firstLine="480"/>
        <w:rPr>
          <w:bCs/>
          <w:sz w:val="24"/>
        </w:rPr>
      </w:pPr>
      <w:r w:rsidRPr="003B0695">
        <w:rPr>
          <w:rFonts w:hint="eastAsia"/>
          <w:bCs/>
          <w:sz w:val="24"/>
        </w:rPr>
        <w:t>基金的投资组合应遵循以下限制：</w:t>
      </w:r>
    </w:p>
    <w:p w14:paraId="6E541128" w14:textId="77777777" w:rsidR="00132700" w:rsidRPr="003B0695" w:rsidRDefault="00132700">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）本基金投资于标的指数成份股和备选成份股的比例不低于基金资产净值的</w:t>
      </w:r>
      <w:r w:rsidRPr="003B0695">
        <w:rPr>
          <w:bCs/>
          <w:sz w:val="24"/>
        </w:rPr>
        <w:t>90%</w:t>
      </w:r>
      <w:r w:rsidRPr="003B0695">
        <w:rPr>
          <w:rFonts w:hint="eastAsia"/>
          <w:bCs/>
          <w:sz w:val="24"/>
        </w:rPr>
        <w:t>，且不低于非现金基金资产</w:t>
      </w:r>
      <w:r w:rsidRPr="003B0695">
        <w:rPr>
          <w:bCs/>
          <w:sz w:val="24"/>
        </w:rPr>
        <w:t>80%</w:t>
      </w:r>
      <w:r w:rsidRPr="003B0695">
        <w:rPr>
          <w:rFonts w:hint="eastAsia"/>
          <w:bCs/>
          <w:sz w:val="24"/>
        </w:rPr>
        <w:t>；</w:t>
      </w:r>
    </w:p>
    <w:p w14:paraId="2A231D93" w14:textId="77777777" w:rsidR="00132700" w:rsidRPr="003B0695" w:rsidRDefault="00132700">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）本基金投资于同一原始权益人的各类资产支持证券的比例，不得超过基金资产净值的</w:t>
      </w:r>
      <w:r w:rsidRPr="003B0695">
        <w:rPr>
          <w:bCs/>
          <w:sz w:val="24"/>
        </w:rPr>
        <w:t>10%</w:t>
      </w:r>
      <w:r w:rsidRPr="003B0695">
        <w:rPr>
          <w:rFonts w:hint="eastAsia"/>
          <w:bCs/>
          <w:sz w:val="24"/>
        </w:rPr>
        <w:t>；</w:t>
      </w:r>
    </w:p>
    <w:p w14:paraId="20325590" w14:textId="77777777" w:rsidR="00132700" w:rsidRPr="003B0695" w:rsidRDefault="00132700">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）本基金持有的全部资产支持证券，其市值不得超过基金资产净值的</w:t>
      </w:r>
      <w:r w:rsidRPr="003B0695">
        <w:rPr>
          <w:bCs/>
          <w:sz w:val="24"/>
        </w:rPr>
        <w:t>20</w:t>
      </w:r>
      <w:r w:rsidRPr="003B0695">
        <w:rPr>
          <w:rFonts w:hint="eastAsia"/>
          <w:bCs/>
          <w:sz w:val="24"/>
        </w:rPr>
        <w:t>％；</w:t>
      </w:r>
    </w:p>
    <w:p w14:paraId="460941E4" w14:textId="77777777" w:rsidR="00132700" w:rsidRPr="003B0695" w:rsidRDefault="00132700">
      <w:pPr>
        <w:spacing w:line="360" w:lineRule="auto"/>
        <w:ind w:firstLineChars="200" w:firstLine="480"/>
        <w:rPr>
          <w:bCs/>
          <w:sz w:val="24"/>
        </w:rPr>
      </w:pPr>
      <w:r w:rsidRPr="003B0695">
        <w:rPr>
          <w:rFonts w:hint="eastAsia"/>
          <w:bCs/>
          <w:sz w:val="24"/>
        </w:rPr>
        <w:t>（</w:t>
      </w:r>
      <w:r w:rsidRPr="003B0695">
        <w:rPr>
          <w:bCs/>
          <w:sz w:val="24"/>
        </w:rPr>
        <w:t>4</w:t>
      </w:r>
      <w:r w:rsidRPr="003B0695">
        <w:rPr>
          <w:rFonts w:hint="eastAsia"/>
          <w:bCs/>
          <w:sz w:val="24"/>
        </w:rPr>
        <w:t>）本基金持有的同一（指同一信用级别）资产支持证券的比例，不得超过该资产支持证券规模的</w:t>
      </w:r>
      <w:r w:rsidRPr="003B0695">
        <w:rPr>
          <w:bCs/>
          <w:sz w:val="24"/>
        </w:rPr>
        <w:t>10%</w:t>
      </w:r>
      <w:r w:rsidRPr="003B0695">
        <w:rPr>
          <w:rFonts w:hint="eastAsia"/>
          <w:bCs/>
          <w:sz w:val="24"/>
        </w:rPr>
        <w:t>；</w:t>
      </w:r>
    </w:p>
    <w:p w14:paraId="6C3193BA" w14:textId="77777777" w:rsidR="00132700" w:rsidRPr="003B0695" w:rsidRDefault="00132700">
      <w:pPr>
        <w:spacing w:line="360" w:lineRule="auto"/>
        <w:ind w:firstLineChars="200" w:firstLine="480"/>
        <w:rPr>
          <w:bCs/>
          <w:sz w:val="24"/>
        </w:rPr>
      </w:pPr>
      <w:r w:rsidRPr="003B0695">
        <w:rPr>
          <w:rFonts w:hint="eastAsia"/>
          <w:bCs/>
          <w:sz w:val="24"/>
        </w:rPr>
        <w:t>（</w:t>
      </w:r>
      <w:r w:rsidRPr="003B0695">
        <w:rPr>
          <w:bCs/>
          <w:sz w:val="24"/>
        </w:rPr>
        <w:t>5</w:t>
      </w:r>
      <w:r w:rsidRPr="003B0695">
        <w:rPr>
          <w:rFonts w:hint="eastAsia"/>
          <w:bCs/>
          <w:sz w:val="24"/>
        </w:rPr>
        <w:t>）本基金管理人管理的全部基金投资于同一原始权益人的各类资产支持证券，不得超过其各类资产支持证券合计规模的</w:t>
      </w:r>
      <w:r w:rsidRPr="003B0695">
        <w:rPr>
          <w:bCs/>
          <w:sz w:val="24"/>
        </w:rPr>
        <w:t>10%</w:t>
      </w:r>
      <w:r w:rsidRPr="003B0695">
        <w:rPr>
          <w:rFonts w:hint="eastAsia"/>
          <w:bCs/>
          <w:sz w:val="24"/>
        </w:rPr>
        <w:t>；</w:t>
      </w:r>
    </w:p>
    <w:p w14:paraId="44FD46D9" w14:textId="77777777" w:rsidR="00132700" w:rsidRPr="003B0695" w:rsidRDefault="00132700">
      <w:pPr>
        <w:spacing w:line="360" w:lineRule="auto"/>
        <w:ind w:firstLineChars="200" w:firstLine="480"/>
        <w:rPr>
          <w:bCs/>
          <w:sz w:val="24"/>
        </w:rPr>
      </w:pPr>
      <w:r w:rsidRPr="003B0695">
        <w:rPr>
          <w:rFonts w:hint="eastAsia"/>
          <w:bCs/>
          <w:sz w:val="24"/>
        </w:rPr>
        <w:t>（</w:t>
      </w:r>
      <w:r w:rsidRPr="003B0695">
        <w:rPr>
          <w:bCs/>
          <w:sz w:val="24"/>
        </w:rPr>
        <w:t>6</w:t>
      </w:r>
      <w:r w:rsidRPr="003B0695">
        <w:rPr>
          <w:rFonts w:hint="eastAsia"/>
          <w:bCs/>
          <w:sz w:val="24"/>
        </w:rPr>
        <w:t>）本基金应投资于信用级别评级为</w:t>
      </w:r>
      <w:r w:rsidRPr="003B0695">
        <w:rPr>
          <w:bCs/>
          <w:sz w:val="24"/>
        </w:rPr>
        <w:t>BBB</w:t>
      </w:r>
      <w:r w:rsidRPr="003B0695">
        <w:rPr>
          <w:rFonts w:hint="eastAsia"/>
          <w:bCs/>
          <w:sz w:val="24"/>
        </w:rPr>
        <w:t>以上（含</w:t>
      </w:r>
      <w:r w:rsidRPr="003B0695">
        <w:rPr>
          <w:bCs/>
          <w:sz w:val="24"/>
        </w:rPr>
        <w:t>BBB</w:t>
      </w:r>
      <w:r w:rsidRPr="003B0695">
        <w:rPr>
          <w:rFonts w:hint="eastAsia"/>
          <w:bCs/>
          <w:sz w:val="24"/>
        </w:rPr>
        <w:t>）的资产支持证券。基金持有资产支持证券期间，如果其信用等级下降、不再符合投资标准，应在评级报告发布之日起</w:t>
      </w:r>
      <w:r w:rsidRPr="003B0695">
        <w:rPr>
          <w:bCs/>
          <w:sz w:val="24"/>
        </w:rPr>
        <w:t>3</w:t>
      </w:r>
      <w:r w:rsidRPr="003B0695">
        <w:rPr>
          <w:rFonts w:hint="eastAsia"/>
          <w:bCs/>
          <w:sz w:val="24"/>
        </w:rPr>
        <w:t>个月内予以全部卖出；</w:t>
      </w:r>
    </w:p>
    <w:p w14:paraId="4393CB79" w14:textId="77777777" w:rsidR="00132700" w:rsidRPr="003B0695" w:rsidRDefault="00132700">
      <w:pPr>
        <w:spacing w:line="360" w:lineRule="auto"/>
        <w:ind w:firstLineChars="200" w:firstLine="480"/>
        <w:rPr>
          <w:bCs/>
          <w:sz w:val="24"/>
        </w:rPr>
      </w:pPr>
      <w:r w:rsidRPr="003B0695">
        <w:rPr>
          <w:rFonts w:hint="eastAsia"/>
          <w:bCs/>
          <w:sz w:val="24"/>
        </w:rPr>
        <w:t>（</w:t>
      </w:r>
      <w:r w:rsidRPr="003B0695">
        <w:rPr>
          <w:bCs/>
          <w:sz w:val="24"/>
        </w:rPr>
        <w:t>7</w:t>
      </w:r>
      <w:r w:rsidRPr="003B0695">
        <w:rPr>
          <w:rFonts w:hint="eastAsia"/>
          <w:bCs/>
          <w:sz w:val="24"/>
        </w:rPr>
        <w:t>）基金财产参与股票发行申购，本基金所申报的金额不超过本基金的总资产，本基金所申报的股票数量不超过拟发行股票公司本次发行股票的总量；</w:t>
      </w:r>
    </w:p>
    <w:p w14:paraId="17F1B63A" w14:textId="77777777" w:rsidR="00132700" w:rsidRPr="003B0695" w:rsidRDefault="00132700">
      <w:pPr>
        <w:spacing w:line="360" w:lineRule="auto"/>
        <w:ind w:firstLineChars="200" w:firstLine="480"/>
        <w:rPr>
          <w:bCs/>
          <w:sz w:val="24"/>
        </w:rPr>
      </w:pPr>
      <w:r w:rsidRPr="003B0695">
        <w:rPr>
          <w:rFonts w:hint="eastAsia"/>
          <w:bCs/>
          <w:sz w:val="24"/>
        </w:rPr>
        <w:t>（</w:t>
      </w:r>
      <w:r w:rsidRPr="003B0695">
        <w:rPr>
          <w:bCs/>
          <w:sz w:val="24"/>
        </w:rPr>
        <w:t>8</w:t>
      </w:r>
      <w:r w:rsidRPr="003B0695">
        <w:rPr>
          <w:rFonts w:hint="eastAsia"/>
          <w:bCs/>
          <w:sz w:val="24"/>
        </w:rPr>
        <w:t>）本基金进入全国银行间同业市场进行债券回购的资金余额不得超过基金资产净值的</w:t>
      </w:r>
      <w:r w:rsidRPr="003B0695">
        <w:rPr>
          <w:bCs/>
          <w:sz w:val="24"/>
        </w:rPr>
        <w:t>40%</w:t>
      </w:r>
      <w:r w:rsidRPr="003B0695">
        <w:rPr>
          <w:rFonts w:hint="eastAsia"/>
          <w:bCs/>
          <w:sz w:val="24"/>
        </w:rPr>
        <w:t>；本基金在全国银行间同业市场的债券回购最长期限为</w:t>
      </w:r>
      <w:r w:rsidRPr="003B0695">
        <w:rPr>
          <w:bCs/>
          <w:sz w:val="24"/>
        </w:rPr>
        <w:t>1</w:t>
      </w:r>
      <w:r w:rsidRPr="003B0695">
        <w:rPr>
          <w:rFonts w:hint="eastAsia"/>
          <w:bCs/>
          <w:sz w:val="24"/>
        </w:rPr>
        <w:t>年，债券回购到期后不得展期；</w:t>
      </w:r>
    </w:p>
    <w:p w14:paraId="2EE89DAC" w14:textId="5803A4F6" w:rsidR="00132700" w:rsidRPr="003B0695" w:rsidRDefault="00132700">
      <w:pPr>
        <w:spacing w:line="360" w:lineRule="auto"/>
        <w:ind w:firstLineChars="200" w:firstLine="480"/>
        <w:rPr>
          <w:bCs/>
          <w:sz w:val="24"/>
        </w:rPr>
      </w:pPr>
      <w:r w:rsidRPr="003B0695">
        <w:rPr>
          <w:rFonts w:hint="eastAsia"/>
          <w:bCs/>
          <w:sz w:val="24"/>
        </w:rPr>
        <w:t>（</w:t>
      </w:r>
      <w:r w:rsidRPr="003B0695">
        <w:rPr>
          <w:bCs/>
          <w:sz w:val="24"/>
        </w:rPr>
        <w:t>9</w:t>
      </w:r>
      <w:r w:rsidRPr="003B0695">
        <w:rPr>
          <w:rFonts w:hint="eastAsia"/>
          <w:bCs/>
          <w:sz w:val="24"/>
        </w:rPr>
        <w:t>）本基金在任何交易日日终，持有的买入股指期货合约价值，不得超过基金资产净值的</w:t>
      </w:r>
      <w:r w:rsidRPr="003B0695">
        <w:rPr>
          <w:bCs/>
          <w:sz w:val="24"/>
        </w:rPr>
        <w:t>10%</w:t>
      </w:r>
      <w:r w:rsidRPr="003B0695">
        <w:rPr>
          <w:rFonts w:hint="eastAsia"/>
          <w:bCs/>
          <w:sz w:val="24"/>
        </w:rPr>
        <w:t>；在任何交易日日终，持有的买入期货合约价值与有价证券市值之和，不得超过基金资产净值的</w:t>
      </w:r>
      <w:r w:rsidRPr="003B0695">
        <w:rPr>
          <w:bCs/>
          <w:sz w:val="24"/>
        </w:rPr>
        <w:t>100%</w:t>
      </w:r>
      <w:r w:rsidRPr="003B0695">
        <w:rPr>
          <w:rFonts w:hint="eastAsia"/>
          <w:bCs/>
          <w:sz w:val="24"/>
        </w:rPr>
        <w:t>，其中，有价证券指股票、债券（不含到期日在一年以内的政府债券）、资产支持证券、买入返售金融资产（不含质押式回购）等；在任何交易日日终，持有的卖出期货合约价值不得超过基金持有的股票总市值的</w:t>
      </w:r>
      <w:r w:rsidRPr="003B0695">
        <w:rPr>
          <w:bCs/>
          <w:sz w:val="24"/>
        </w:rPr>
        <w:t>20%</w:t>
      </w:r>
      <w:r w:rsidRPr="003B0695">
        <w:rPr>
          <w:rFonts w:hint="eastAsia"/>
          <w:bCs/>
          <w:sz w:val="24"/>
        </w:rPr>
        <w:t>；在任何交易日内交易（不包括平仓）的股指期货合约的成交金额不得超过上一交易日基金资产净值的</w:t>
      </w:r>
      <w:r w:rsidRPr="003B0695">
        <w:rPr>
          <w:bCs/>
          <w:sz w:val="24"/>
        </w:rPr>
        <w:t>20%</w:t>
      </w:r>
      <w:r w:rsidRPr="003B0695">
        <w:rPr>
          <w:rFonts w:hint="eastAsia"/>
          <w:bCs/>
          <w:sz w:val="24"/>
        </w:rPr>
        <w:t>；每个交易日日终在扣除股指期货</w:t>
      </w:r>
      <w:r w:rsidR="009B44A2" w:rsidRPr="003B0695">
        <w:rPr>
          <w:rFonts w:hint="eastAsia"/>
          <w:bCs/>
          <w:sz w:val="24"/>
        </w:rPr>
        <w:t>和股票期权</w:t>
      </w:r>
      <w:r w:rsidRPr="003B0695">
        <w:rPr>
          <w:rFonts w:hint="eastAsia"/>
          <w:bCs/>
          <w:sz w:val="24"/>
        </w:rPr>
        <w:t>合约需缴纳的交易保证金后，应当保持不低于交易保证金一倍的现金；本基金所持有的股票市值和买入、卖出股指期货合约价值合计（轧差计算）应当符合基金合同关于股票投资比例的有关约定；</w:t>
      </w:r>
    </w:p>
    <w:p w14:paraId="1083946E" w14:textId="77777777" w:rsidR="0000751A" w:rsidRPr="003B0695" w:rsidRDefault="00132700">
      <w:pPr>
        <w:spacing w:line="360" w:lineRule="auto"/>
        <w:ind w:firstLineChars="200" w:firstLine="480"/>
        <w:rPr>
          <w:bCs/>
          <w:sz w:val="24"/>
        </w:rPr>
      </w:pPr>
      <w:r w:rsidRPr="003B0695">
        <w:rPr>
          <w:rFonts w:hint="eastAsia"/>
          <w:bCs/>
          <w:sz w:val="24"/>
        </w:rPr>
        <w:t>（</w:t>
      </w:r>
      <w:r w:rsidRPr="003B0695">
        <w:rPr>
          <w:bCs/>
          <w:sz w:val="24"/>
        </w:rPr>
        <w:t>10</w:t>
      </w:r>
      <w:r w:rsidRPr="003B0695">
        <w:rPr>
          <w:rFonts w:hint="eastAsia"/>
          <w:bCs/>
          <w:sz w:val="24"/>
        </w:rPr>
        <w:t>）</w:t>
      </w:r>
      <w:r w:rsidR="0000751A" w:rsidRPr="003B0695">
        <w:rPr>
          <w:rFonts w:hint="eastAsia"/>
          <w:bCs/>
          <w:sz w:val="24"/>
        </w:rPr>
        <w:t>本基金参与股票期权交易的，应当符合下列要求：基金因未平仓的期权合约支付和收取的权利金总额不得超过基金资产净值的</w:t>
      </w:r>
      <w:r w:rsidR="0000751A" w:rsidRPr="003B0695">
        <w:rPr>
          <w:bCs/>
          <w:sz w:val="24"/>
        </w:rPr>
        <w:t>10%</w:t>
      </w:r>
      <w:r w:rsidR="0000751A" w:rsidRPr="003B0695">
        <w:rPr>
          <w:rFonts w:hint="eastAsia"/>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0000751A" w:rsidRPr="003B0695">
        <w:rPr>
          <w:bCs/>
          <w:sz w:val="24"/>
        </w:rPr>
        <w:t>20%</w:t>
      </w:r>
      <w:r w:rsidR="0000751A" w:rsidRPr="003B0695">
        <w:rPr>
          <w:rFonts w:hint="eastAsia"/>
          <w:bCs/>
          <w:sz w:val="24"/>
        </w:rPr>
        <w:t>。其中，合约面值按照行权价乘以合约乘数计算；</w:t>
      </w:r>
    </w:p>
    <w:p w14:paraId="2CF597B7" w14:textId="22E20832" w:rsidR="00132700" w:rsidRPr="003B0695" w:rsidRDefault="0000751A">
      <w:pPr>
        <w:spacing w:line="360" w:lineRule="auto"/>
        <w:ind w:firstLineChars="200" w:firstLine="480"/>
        <w:rPr>
          <w:bCs/>
          <w:sz w:val="24"/>
        </w:rPr>
      </w:pPr>
      <w:r w:rsidRPr="003B0695">
        <w:rPr>
          <w:rFonts w:hint="eastAsia"/>
          <w:bCs/>
          <w:sz w:val="24"/>
        </w:rPr>
        <w:t>（</w:t>
      </w:r>
      <w:r w:rsidRPr="003B0695">
        <w:rPr>
          <w:bCs/>
          <w:sz w:val="24"/>
        </w:rPr>
        <w:t>11</w:t>
      </w:r>
      <w:r w:rsidRPr="003B0695">
        <w:rPr>
          <w:rFonts w:hint="eastAsia"/>
          <w:bCs/>
          <w:sz w:val="24"/>
        </w:rPr>
        <w:t>）</w:t>
      </w:r>
      <w:r w:rsidR="00132700" w:rsidRPr="003B0695">
        <w:rPr>
          <w:rFonts w:hint="eastAsia"/>
          <w:bCs/>
          <w:sz w:val="24"/>
        </w:rPr>
        <w:t>基金总资产不得超过基金净资产的</w:t>
      </w:r>
      <w:r w:rsidR="00132700" w:rsidRPr="003B0695">
        <w:rPr>
          <w:bCs/>
          <w:sz w:val="24"/>
        </w:rPr>
        <w:t>140%</w:t>
      </w:r>
      <w:r w:rsidR="00132700" w:rsidRPr="003B0695">
        <w:rPr>
          <w:rFonts w:hint="eastAsia"/>
          <w:bCs/>
          <w:sz w:val="24"/>
        </w:rPr>
        <w:t>；</w:t>
      </w:r>
    </w:p>
    <w:p w14:paraId="64CA2537" w14:textId="5F1DDAFD" w:rsidR="00132700" w:rsidRPr="003B0695" w:rsidRDefault="00132700">
      <w:pPr>
        <w:spacing w:line="360" w:lineRule="auto"/>
        <w:ind w:firstLineChars="200" w:firstLine="480"/>
        <w:rPr>
          <w:bCs/>
          <w:sz w:val="24"/>
        </w:rPr>
      </w:pPr>
      <w:r w:rsidRPr="003B0695">
        <w:rPr>
          <w:rFonts w:hint="eastAsia"/>
          <w:bCs/>
          <w:sz w:val="24"/>
        </w:rPr>
        <w:t>（</w:t>
      </w:r>
      <w:r w:rsidR="0000751A" w:rsidRPr="003B0695">
        <w:rPr>
          <w:bCs/>
          <w:sz w:val="24"/>
        </w:rPr>
        <w:t>12</w:t>
      </w:r>
      <w:r w:rsidRPr="003B0695">
        <w:rPr>
          <w:rFonts w:hint="eastAsia"/>
          <w:bCs/>
          <w:sz w:val="24"/>
        </w:rPr>
        <w:t>）本基金参与融资的，每个交易日日终，本基金持有的融资买入股票与其他有价证券市值之和，不得超过基金资产净值的</w:t>
      </w:r>
      <w:r w:rsidRPr="003B0695">
        <w:rPr>
          <w:bCs/>
          <w:sz w:val="24"/>
        </w:rPr>
        <w:t>95%</w:t>
      </w:r>
      <w:r w:rsidRPr="003B0695">
        <w:rPr>
          <w:rFonts w:hint="eastAsia"/>
          <w:bCs/>
          <w:sz w:val="24"/>
        </w:rPr>
        <w:t>；</w:t>
      </w:r>
    </w:p>
    <w:p w14:paraId="3A0291BD" w14:textId="1E97E8EF" w:rsidR="00132700" w:rsidRPr="003B0695" w:rsidRDefault="00132700">
      <w:pPr>
        <w:spacing w:line="360" w:lineRule="auto"/>
        <w:ind w:firstLineChars="200" w:firstLine="480"/>
        <w:rPr>
          <w:bCs/>
          <w:sz w:val="24"/>
        </w:rPr>
      </w:pPr>
      <w:r w:rsidRPr="003B0695">
        <w:rPr>
          <w:rFonts w:hint="eastAsia"/>
          <w:bCs/>
          <w:sz w:val="24"/>
        </w:rPr>
        <w:t>（</w:t>
      </w:r>
      <w:r w:rsidR="0000751A" w:rsidRPr="003B0695">
        <w:rPr>
          <w:bCs/>
          <w:sz w:val="24"/>
        </w:rPr>
        <w:t>13</w:t>
      </w:r>
      <w:r w:rsidRPr="003B0695">
        <w:rPr>
          <w:rFonts w:hint="eastAsia"/>
          <w:bCs/>
          <w:sz w:val="24"/>
        </w:rPr>
        <w:t>）本基金参与转融通证券出借业务的，</w:t>
      </w:r>
      <w:r w:rsidR="0000751A" w:rsidRPr="003B0695">
        <w:rPr>
          <w:rFonts w:hint="eastAsia"/>
          <w:bCs/>
          <w:sz w:val="24"/>
        </w:rPr>
        <w:t>出借证券资产不得超过基金资产净值的</w:t>
      </w:r>
      <w:r w:rsidR="0000751A" w:rsidRPr="003B0695">
        <w:rPr>
          <w:bCs/>
          <w:sz w:val="24"/>
        </w:rPr>
        <w:t>30%</w:t>
      </w:r>
      <w:r w:rsidR="0000751A" w:rsidRPr="003B0695">
        <w:rPr>
          <w:rFonts w:hint="eastAsia"/>
          <w:bCs/>
          <w:sz w:val="24"/>
        </w:rPr>
        <w:t>，出借期限在</w:t>
      </w:r>
      <w:r w:rsidR="0000751A" w:rsidRPr="003B0695">
        <w:rPr>
          <w:bCs/>
          <w:sz w:val="24"/>
        </w:rPr>
        <w:t>10</w:t>
      </w:r>
      <w:r w:rsidR="0000751A" w:rsidRPr="003B0695">
        <w:rPr>
          <w:rFonts w:hint="eastAsia"/>
          <w:bCs/>
          <w:sz w:val="24"/>
        </w:rPr>
        <w:t>个交易日以上的出借证券应纳入《流动性风险管理规定》所述流动性受限证券的范围；参与出借业务的单只证券不得超过基金持有该证券总量的</w:t>
      </w:r>
      <w:r w:rsidR="0000751A" w:rsidRPr="003B0695">
        <w:rPr>
          <w:bCs/>
          <w:sz w:val="24"/>
        </w:rPr>
        <w:t>30%</w:t>
      </w:r>
      <w:r w:rsidR="0000751A" w:rsidRPr="003B0695">
        <w:rPr>
          <w:rFonts w:hint="eastAsia"/>
          <w:bCs/>
          <w:sz w:val="24"/>
        </w:rPr>
        <w:t>；最近</w:t>
      </w:r>
      <w:r w:rsidR="0000751A" w:rsidRPr="003B0695">
        <w:rPr>
          <w:bCs/>
          <w:sz w:val="24"/>
        </w:rPr>
        <w:t>6</w:t>
      </w:r>
      <w:r w:rsidR="0000751A" w:rsidRPr="003B0695">
        <w:rPr>
          <w:rFonts w:hint="eastAsia"/>
          <w:bCs/>
          <w:sz w:val="24"/>
        </w:rPr>
        <w:t>个月内日均基金资产净值不得低于</w:t>
      </w:r>
      <w:r w:rsidR="0000751A" w:rsidRPr="003B0695">
        <w:rPr>
          <w:bCs/>
          <w:sz w:val="24"/>
        </w:rPr>
        <w:t>2</w:t>
      </w:r>
      <w:r w:rsidR="0000751A" w:rsidRPr="003B0695">
        <w:rPr>
          <w:rFonts w:hint="eastAsia"/>
          <w:bCs/>
          <w:sz w:val="24"/>
        </w:rPr>
        <w:t>亿元；证券出借的平均剩余期限不得超过</w:t>
      </w:r>
      <w:r w:rsidR="0000751A" w:rsidRPr="003B0695">
        <w:rPr>
          <w:bCs/>
          <w:sz w:val="24"/>
        </w:rPr>
        <w:t>30</w:t>
      </w:r>
      <w:r w:rsidR="0000751A" w:rsidRPr="003B0695">
        <w:rPr>
          <w:rFonts w:hint="eastAsia"/>
          <w:bCs/>
          <w:sz w:val="24"/>
        </w:rPr>
        <w:t>天，平均剩余期限按照市值加权平均计算；因证券市场波动、上市公司合并、基金规模变动等基金管理人之外的因素致使基金投资不符合前述规定的，基金管理人不得新增出借业务</w:t>
      </w:r>
      <w:r w:rsidRPr="003B0695">
        <w:rPr>
          <w:rFonts w:hint="eastAsia"/>
          <w:bCs/>
          <w:sz w:val="24"/>
        </w:rPr>
        <w:t>；</w:t>
      </w:r>
    </w:p>
    <w:p w14:paraId="0F9DC293" w14:textId="74A962F3" w:rsidR="00132700" w:rsidRPr="003B0695" w:rsidRDefault="00132700">
      <w:pPr>
        <w:spacing w:line="360" w:lineRule="auto"/>
        <w:ind w:firstLineChars="200" w:firstLine="480"/>
        <w:rPr>
          <w:bCs/>
          <w:sz w:val="24"/>
        </w:rPr>
      </w:pPr>
      <w:r w:rsidRPr="003B0695">
        <w:rPr>
          <w:rFonts w:hint="eastAsia"/>
          <w:bCs/>
          <w:sz w:val="24"/>
        </w:rPr>
        <w:t>（</w:t>
      </w:r>
      <w:r w:rsidR="0000751A" w:rsidRPr="003B0695">
        <w:rPr>
          <w:bCs/>
          <w:sz w:val="24"/>
        </w:rPr>
        <w:t>14</w:t>
      </w:r>
      <w:r w:rsidRPr="003B0695">
        <w:rPr>
          <w:rFonts w:hint="eastAsia"/>
          <w:bCs/>
          <w:sz w:val="24"/>
        </w:rPr>
        <w:t>）本基金主动投资于流动性受限资产的市值合计不得超过基金资产净值的</w:t>
      </w:r>
      <w:r w:rsidRPr="003B0695">
        <w:rPr>
          <w:bCs/>
          <w:sz w:val="24"/>
        </w:rPr>
        <w:t>15%</w:t>
      </w:r>
      <w:r w:rsidRPr="003B0695">
        <w:rPr>
          <w:rFonts w:hint="eastAsia"/>
          <w:bCs/>
          <w:sz w:val="24"/>
        </w:rPr>
        <w:t>；因证券市场波动、上市公司股票停牌、基金规模变动等基金管理人之外的因素致使基金不符合前述所规定比例限制的，基金管理人不得主动新增流动性受限资产的投资；</w:t>
      </w:r>
    </w:p>
    <w:p w14:paraId="323E3CBF" w14:textId="2145FCD7" w:rsidR="00132700" w:rsidRPr="003B0695" w:rsidRDefault="00132700">
      <w:pPr>
        <w:spacing w:line="360" w:lineRule="auto"/>
        <w:ind w:firstLineChars="200" w:firstLine="480"/>
        <w:rPr>
          <w:bCs/>
          <w:sz w:val="24"/>
        </w:rPr>
      </w:pPr>
      <w:r w:rsidRPr="003B0695">
        <w:rPr>
          <w:rFonts w:hint="eastAsia"/>
          <w:bCs/>
          <w:sz w:val="24"/>
        </w:rPr>
        <w:t>（</w:t>
      </w:r>
      <w:r w:rsidR="0000751A" w:rsidRPr="003B0695">
        <w:rPr>
          <w:bCs/>
          <w:sz w:val="24"/>
        </w:rPr>
        <w:t>15</w:t>
      </w:r>
      <w:r w:rsidRPr="003B0695">
        <w:rPr>
          <w:rFonts w:hint="eastAsia"/>
          <w:bCs/>
          <w:sz w:val="24"/>
        </w:rPr>
        <w:t>）</w:t>
      </w:r>
      <w:r w:rsidR="0000751A" w:rsidRPr="003B0695">
        <w:rPr>
          <w:rFonts w:hint="eastAsia"/>
          <w:bCs/>
          <w:sz w:val="24"/>
        </w:rPr>
        <w:t>本</w:t>
      </w:r>
      <w:r w:rsidRPr="003B0695">
        <w:rPr>
          <w:rFonts w:hint="eastAsia"/>
          <w:bCs/>
          <w:sz w:val="24"/>
        </w:rPr>
        <w:t>基金与私募类证券资管产品及中国证监会认定的其他主体为交易对手开展逆回购交易的，可接受质押品的资质要求应当与基金合同约定的投资范围保持一致；</w:t>
      </w:r>
    </w:p>
    <w:p w14:paraId="76C16086" w14:textId="77777777" w:rsidR="003A14CA" w:rsidRPr="003A14CA" w:rsidRDefault="00132700" w:rsidP="003A14CA">
      <w:pPr>
        <w:spacing w:line="360" w:lineRule="auto"/>
        <w:ind w:firstLineChars="200" w:firstLine="480"/>
        <w:rPr>
          <w:bCs/>
          <w:sz w:val="24"/>
        </w:rPr>
      </w:pPr>
      <w:r w:rsidRPr="003B0695">
        <w:rPr>
          <w:rFonts w:hint="eastAsia"/>
          <w:bCs/>
          <w:sz w:val="24"/>
        </w:rPr>
        <w:t>（</w:t>
      </w:r>
      <w:r w:rsidR="0000751A" w:rsidRPr="003B0695">
        <w:rPr>
          <w:bCs/>
          <w:sz w:val="24"/>
        </w:rPr>
        <w:t>16</w:t>
      </w:r>
      <w:r w:rsidRPr="003B0695">
        <w:rPr>
          <w:rFonts w:hint="eastAsia"/>
          <w:bCs/>
          <w:sz w:val="24"/>
        </w:rPr>
        <w:t>）</w:t>
      </w:r>
      <w:r w:rsidR="003A14CA" w:rsidRPr="003A14CA">
        <w:rPr>
          <w:rFonts w:hint="eastAsia"/>
          <w:bCs/>
          <w:sz w:val="24"/>
        </w:rPr>
        <w:t>本基金投资存托凭证的比例限制依照境内上市交易的股票执行，并与境内上市交易的股票合并计算，法律法规或监管机构另有规定的从其规定；</w:t>
      </w:r>
    </w:p>
    <w:p w14:paraId="18AD3FD5" w14:textId="73A0EB83" w:rsidR="00132700" w:rsidRPr="003B0695" w:rsidRDefault="003A14CA" w:rsidP="003A14CA">
      <w:pPr>
        <w:spacing w:line="360" w:lineRule="auto"/>
        <w:ind w:firstLineChars="200" w:firstLine="480"/>
        <w:rPr>
          <w:bCs/>
          <w:sz w:val="24"/>
        </w:rPr>
      </w:pPr>
      <w:r w:rsidRPr="003A14CA">
        <w:rPr>
          <w:rFonts w:hint="eastAsia"/>
          <w:bCs/>
          <w:sz w:val="24"/>
        </w:rPr>
        <w:t>（</w:t>
      </w:r>
      <w:r w:rsidRPr="003A14CA">
        <w:rPr>
          <w:rFonts w:hint="eastAsia"/>
          <w:bCs/>
          <w:sz w:val="24"/>
        </w:rPr>
        <w:t>17</w:t>
      </w:r>
      <w:r w:rsidRPr="003A14CA">
        <w:rPr>
          <w:rFonts w:hint="eastAsia"/>
          <w:bCs/>
          <w:sz w:val="24"/>
        </w:rPr>
        <w:t>）</w:t>
      </w:r>
      <w:r w:rsidR="00132700" w:rsidRPr="003B0695">
        <w:rPr>
          <w:rFonts w:hint="eastAsia"/>
          <w:bCs/>
          <w:sz w:val="24"/>
        </w:rPr>
        <w:t>法律法规及中国证监会规定的和《基金合同》约定的其他投资限制。</w:t>
      </w:r>
    </w:p>
    <w:p w14:paraId="49769D0E" w14:textId="1C6FB7D5" w:rsidR="00132700" w:rsidRPr="003B0695" w:rsidRDefault="00132700">
      <w:pPr>
        <w:spacing w:line="360" w:lineRule="auto"/>
        <w:ind w:firstLineChars="200" w:firstLine="480"/>
        <w:rPr>
          <w:bCs/>
          <w:sz w:val="24"/>
        </w:rPr>
      </w:pPr>
      <w:r w:rsidRPr="003B0695">
        <w:rPr>
          <w:rFonts w:hint="eastAsia"/>
          <w:bCs/>
          <w:sz w:val="24"/>
        </w:rPr>
        <w:t>除上述第（</w:t>
      </w:r>
      <w:r w:rsidRPr="003B0695">
        <w:rPr>
          <w:bCs/>
          <w:sz w:val="24"/>
        </w:rPr>
        <w:t>6</w:t>
      </w:r>
      <w:r w:rsidRPr="003B0695">
        <w:rPr>
          <w:rFonts w:hint="eastAsia"/>
          <w:bCs/>
          <w:sz w:val="24"/>
        </w:rPr>
        <w:t>）、（</w:t>
      </w:r>
      <w:r w:rsidRPr="003B0695">
        <w:rPr>
          <w:bCs/>
          <w:sz w:val="24"/>
        </w:rPr>
        <w:t>13</w:t>
      </w:r>
      <w:r w:rsidRPr="003B0695">
        <w:rPr>
          <w:rFonts w:hint="eastAsia"/>
          <w:bCs/>
          <w:sz w:val="24"/>
        </w:rPr>
        <w:t>）、（</w:t>
      </w:r>
      <w:r w:rsidRPr="003B0695">
        <w:rPr>
          <w:bCs/>
          <w:sz w:val="24"/>
        </w:rPr>
        <w:t>14</w:t>
      </w:r>
      <w:r w:rsidRPr="003B0695">
        <w:rPr>
          <w:rFonts w:hint="eastAsia"/>
          <w:bCs/>
          <w:sz w:val="24"/>
        </w:rPr>
        <w:t>）</w:t>
      </w:r>
      <w:r w:rsidR="0000751A" w:rsidRPr="003B0695">
        <w:rPr>
          <w:rFonts w:hint="eastAsia"/>
          <w:bCs/>
          <w:sz w:val="24"/>
        </w:rPr>
        <w:t>、（</w:t>
      </w:r>
      <w:r w:rsidR="0000751A" w:rsidRPr="003B0695">
        <w:rPr>
          <w:bCs/>
          <w:sz w:val="24"/>
        </w:rPr>
        <w:t>15</w:t>
      </w:r>
      <w:r w:rsidR="0000751A" w:rsidRPr="003B0695">
        <w:rPr>
          <w:rFonts w:hint="eastAsia"/>
          <w:bCs/>
          <w:sz w:val="24"/>
        </w:rPr>
        <w:t>）</w:t>
      </w:r>
      <w:r w:rsidRPr="003B0695">
        <w:rPr>
          <w:rFonts w:hint="eastAsia"/>
          <w:bCs/>
          <w:sz w:val="24"/>
        </w:rPr>
        <w:t>项外，因证券或期货市场波动、证券发行人合并、基金规模变动、标的指数成份股调整、标的指数成份股流动性限制等基金管理人之外的因素致使基金投资比例不符合上述规定投资比例的，基金管理人应当在</w:t>
      </w:r>
      <w:r w:rsidRPr="003B0695">
        <w:rPr>
          <w:bCs/>
          <w:sz w:val="24"/>
        </w:rPr>
        <w:t>10</w:t>
      </w:r>
      <w:r w:rsidRPr="003B0695">
        <w:rPr>
          <w:rFonts w:hint="eastAsia"/>
          <w:bCs/>
          <w:sz w:val="24"/>
        </w:rPr>
        <w:t>个交易日内进行调整，但中国证监会规定的特殊情形除外。法律法规或监管部门另有规定时，从其规定。</w:t>
      </w:r>
    </w:p>
    <w:p w14:paraId="6673F148" w14:textId="0B79E9EF" w:rsidR="00132700" w:rsidRPr="003B0695" w:rsidRDefault="00132700">
      <w:pPr>
        <w:spacing w:line="360" w:lineRule="auto"/>
        <w:ind w:firstLineChars="200" w:firstLine="480"/>
        <w:rPr>
          <w:bCs/>
          <w:sz w:val="24"/>
        </w:rPr>
      </w:pPr>
      <w:r w:rsidRPr="003B0695">
        <w:rPr>
          <w:rFonts w:hint="eastAsia"/>
          <w:bCs/>
          <w:sz w:val="24"/>
        </w:rPr>
        <w:t>基金管理人应当自基金合同生效之日起</w:t>
      </w:r>
      <w:r w:rsidRPr="003B0695">
        <w:rPr>
          <w:bCs/>
          <w:sz w:val="24"/>
        </w:rPr>
        <w:t>6</w:t>
      </w:r>
      <w:r w:rsidRPr="003B0695">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法律法规或监管部门另有规定的，从其规定。</w:t>
      </w:r>
    </w:p>
    <w:p w14:paraId="08FC5723" w14:textId="434ADF36" w:rsidR="00132700" w:rsidRPr="003B0695" w:rsidRDefault="0000751A">
      <w:pPr>
        <w:spacing w:line="360" w:lineRule="auto"/>
        <w:ind w:firstLineChars="200" w:firstLine="480"/>
        <w:rPr>
          <w:bCs/>
          <w:sz w:val="24"/>
        </w:rPr>
      </w:pPr>
      <w:r w:rsidRPr="003B0695">
        <w:rPr>
          <w:rFonts w:hint="eastAsia"/>
          <w:bCs/>
          <w:sz w:val="24"/>
        </w:rPr>
        <w:t>法律法规或监管部门取消或变更上述限制，如适用于本基金，基金管理人在履行适当程序后，则本基金投资不再受相关限制或按变更后的规定执行。</w:t>
      </w:r>
    </w:p>
    <w:p w14:paraId="53A7967B" w14:textId="77777777" w:rsidR="00132700" w:rsidRPr="003B0695" w:rsidRDefault="00132700">
      <w:pPr>
        <w:spacing w:line="360" w:lineRule="auto"/>
        <w:ind w:firstLineChars="200" w:firstLine="480"/>
        <w:rPr>
          <w:bCs/>
          <w:sz w:val="24"/>
        </w:rPr>
      </w:pPr>
      <w:r w:rsidRPr="003B0695">
        <w:rPr>
          <w:bCs/>
          <w:sz w:val="24"/>
        </w:rPr>
        <w:t>2</w:t>
      </w:r>
      <w:r w:rsidRPr="003B0695">
        <w:rPr>
          <w:rFonts w:hint="eastAsia"/>
          <w:bCs/>
          <w:sz w:val="24"/>
        </w:rPr>
        <w:t>、禁止行为</w:t>
      </w:r>
    </w:p>
    <w:p w14:paraId="5F44D26F" w14:textId="77777777" w:rsidR="00132700" w:rsidRPr="003B0695" w:rsidRDefault="00132700">
      <w:pPr>
        <w:spacing w:line="360" w:lineRule="auto"/>
        <w:ind w:firstLineChars="200" w:firstLine="480"/>
        <w:rPr>
          <w:bCs/>
          <w:sz w:val="24"/>
        </w:rPr>
      </w:pPr>
      <w:r w:rsidRPr="003B0695">
        <w:rPr>
          <w:rFonts w:hint="eastAsia"/>
          <w:bCs/>
          <w:sz w:val="24"/>
        </w:rPr>
        <w:t>为维护基金份额持有人的合法权益，基金财产不得用于下列投资或者活动：</w:t>
      </w:r>
    </w:p>
    <w:p w14:paraId="6E49DFC9" w14:textId="77777777" w:rsidR="00132700" w:rsidRPr="003B0695" w:rsidRDefault="00132700">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）承销证券；</w:t>
      </w:r>
    </w:p>
    <w:p w14:paraId="231B1EB4" w14:textId="77777777" w:rsidR="00132700" w:rsidRPr="003B0695" w:rsidRDefault="00132700">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）违反规定向他人贷款或者提供担保；</w:t>
      </w:r>
    </w:p>
    <w:p w14:paraId="62759C75" w14:textId="77777777" w:rsidR="00132700" w:rsidRPr="003B0695" w:rsidRDefault="00132700">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）从事承担无限责任的投资；</w:t>
      </w:r>
    </w:p>
    <w:p w14:paraId="55000FC4" w14:textId="77777777" w:rsidR="00132700" w:rsidRPr="003B0695" w:rsidRDefault="00132700">
      <w:pPr>
        <w:spacing w:line="360" w:lineRule="auto"/>
        <w:ind w:firstLineChars="200" w:firstLine="480"/>
        <w:rPr>
          <w:bCs/>
          <w:sz w:val="24"/>
        </w:rPr>
      </w:pPr>
      <w:r w:rsidRPr="003B0695">
        <w:rPr>
          <w:rFonts w:hint="eastAsia"/>
          <w:bCs/>
          <w:sz w:val="24"/>
        </w:rPr>
        <w:t>（</w:t>
      </w:r>
      <w:r w:rsidRPr="003B0695">
        <w:rPr>
          <w:bCs/>
          <w:sz w:val="24"/>
        </w:rPr>
        <w:t>4</w:t>
      </w:r>
      <w:r w:rsidRPr="003B0695">
        <w:rPr>
          <w:rFonts w:hint="eastAsia"/>
          <w:bCs/>
          <w:sz w:val="24"/>
        </w:rPr>
        <w:t>）买卖其他基金份额，但是中国证监会另有规定的除外；</w:t>
      </w:r>
    </w:p>
    <w:p w14:paraId="7E69B52E" w14:textId="77777777" w:rsidR="00132700" w:rsidRPr="003B0695" w:rsidRDefault="00132700">
      <w:pPr>
        <w:spacing w:line="360" w:lineRule="auto"/>
        <w:ind w:firstLineChars="200" w:firstLine="480"/>
        <w:rPr>
          <w:bCs/>
          <w:sz w:val="24"/>
        </w:rPr>
      </w:pPr>
      <w:r w:rsidRPr="003B0695">
        <w:rPr>
          <w:rFonts w:hint="eastAsia"/>
          <w:bCs/>
          <w:sz w:val="24"/>
        </w:rPr>
        <w:t>（</w:t>
      </w:r>
      <w:r w:rsidRPr="003B0695">
        <w:rPr>
          <w:bCs/>
          <w:sz w:val="24"/>
        </w:rPr>
        <w:t>5</w:t>
      </w:r>
      <w:r w:rsidRPr="003B0695">
        <w:rPr>
          <w:rFonts w:hint="eastAsia"/>
          <w:bCs/>
          <w:sz w:val="24"/>
        </w:rPr>
        <w:t>）向基金管理人、基金托管人出资；</w:t>
      </w:r>
    </w:p>
    <w:p w14:paraId="3858A3E4" w14:textId="77777777" w:rsidR="00132700" w:rsidRPr="003B0695" w:rsidRDefault="00132700">
      <w:pPr>
        <w:spacing w:line="360" w:lineRule="auto"/>
        <w:ind w:firstLineChars="200" w:firstLine="480"/>
        <w:rPr>
          <w:bCs/>
          <w:sz w:val="24"/>
        </w:rPr>
      </w:pPr>
      <w:r w:rsidRPr="003B0695">
        <w:rPr>
          <w:rFonts w:hint="eastAsia"/>
          <w:bCs/>
          <w:sz w:val="24"/>
        </w:rPr>
        <w:t>（</w:t>
      </w:r>
      <w:r w:rsidRPr="003B0695">
        <w:rPr>
          <w:bCs/>
          <w:sz w:val="24"/>
        </w:rPr>
        <w:t>6</w:t>
      </w:r>
      <w:r w:rsidRPr="003B0695">
        <w:rPr>
          <w:rFonts w:hint="eastAsia"/>
          <w:bCs/>
          <w:sz w:val="24"/>
        </w:rPr>
        <w:t>）从事内幕交易、操纵证券交易价格及其他不正当的证券交易活动；</w:t>
      </w:r>
    </w:p>
    <w:p w14:paraId="3B94372C" w14:textId="77777777" w:rsidR="00132700" w:rsidRPr="003B0695" w:rsidRDefault="00132700">
      <w:pPr>
        <w:spacing w:line="360" w:lineRule="auto"/>
        <w:ind w:firstLineChars="200" w:firstLine="480"/>
        <w:rPr>
          <w:bCs/>
          <w:sz w:val="24"/>
        </w:rPr>
      </w:pPr>
      <w:r w:rsidRPr="003B0695">
        <w:rPr>
          <w:rFonts w:hint="eastAsia"/>
          <w:bCs/>
          <w:sz w:val="24"/>
        </w:rPr>
        <w:t>（</w:t>
      </w:r>
      <w:r w:rsidRPr="003B0695">
        <w:rPr>
          <w:bCs/>
          <w:sz w:val="24"/>
        </w:rPr>
        <w:t>7</w:t>
      </w:r>
      <w:r w:rsidRPr="003B0695">
        <w:rPr>
          <w:rFonts w:hint="eastAsia"/>
          <w:bCs/>
          <w:sz w:val="24"/>
        </w:rPr>
        <w:t>）法律、行政法规和中国证监会规定禁止的其他活动。</w:t>
      </w:r>
    </w:p>
    <w:p w14:paraId="4015688E" w14:textId="77777777" w:rsidR="00132700" w:rsidRPr="003B0695" w:rsidRDefault="00132700">
      <w:pPr>
        <w:spacing w:line="360" w:lineRule="auto"/>
        <w:ind w:firstLineChars="200" w:firstLine="480"/>
        <w:rPr>
          <w:bCs/>
          <w:sz w:val="24"/>
        </w:rPr>
      </w:pPr>
      <w:r w:rsidRPr="003B0695">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058D3B3" w14:textId="41F42CF4" w:rsidR="00132700" w:rsidRPr="003B0695" w:rsidRDefault="00132700">
      <w:pPr>
        <w:spacing w:line="360" w:lineRule="auto"/>
        <w:ind w:firstLineChars="200" w:firstLine="480"/>
        <w:rPr>
          <w:bCs/>
          <w:sz w:val="24"/>
        </w:rPr>
      </w:pPr>
      <w:r w:rsidRPr="003B0695">
        <w:rPr>
          <w:rFonts w:hint="eastAsia"/>
          <w:bCs/>
          <w:sz w:val="24"/>
        </w:rPr>
        <w:t>如法律法规或监管部门取消</w:t>
      </w:r>
      <w:r w:rsidR="0000751A" w:rsidRPr="003B0695">
        <w:rPr>
          <w:rFonts w:hint="eastAsia"/>
          <w:bCs/>
          <w:sz w:val="24"/>
        </w:rPr>
        <w:t>或变更</w:t>
      </w:r>
      <w:r w:rsidRPr="003B0695">
        <w:rPr>
          <w:rFonts w:hint="eastAsia"/>
          <w:bCs/>
          <w:sz w:val="24"/>
        </w:rPr>
        <w:t>上述禁止性规定，基金管理人在履行适当程序后可不受上述规定的限制</w:t>
      </w:r>
      <w:r w:rsidR="0000751A" w:rsidRPr="003B0695">
        <w:rPr>
          <w:rFonts w:hint="eastAsia"/>
          <w:bCs/>
          <w:sz w:val="24"/>
        </w:rPr>
        <w:t>或</w:t>
      </w:r>
      <w:r w:rsidR="0000751A" w:rsidRPr="003B0695">
        <w:rPr>
          <w:rFonts w:hint="eastAsia"/>
          <w:sz w:val="24"/>
        </w:rPr>
        <w:t>按变更后的规定执行</w:t>
      </w:r>
      <w:r w:rsidRPr="003B0695">
        <w:rPr>
          <w:rFonts w:hint="eastAsia"/>
          <w:bCs/>
          <w:sz w:val="24"/>
        </w:rPr>
        <w:t>。</w:t>
      </w:r>
    </w:p>
    <w:p w14:paraId="3ABE31C6" w14:textId="77777777" w:rsidR="00132700" w:rsidRPr="003B0695" w:rsidRDefault="00132700">
      <w:pPr>
        <w:spacing w:line="360" w:lineRule="auto"/>
        <w:ind w:firstLineChars="200" w:firstLine="480"/>
        <w:rPr>
          <w:bCs/>
          <w:sz w:val="24"/>
        </w:rPr>
      </w:pPr>
      <w:r w:rsidRPr="003B0695">
        <w:rPr>
          <w:rFonts w:hint="eastAsia"/>
          <w:bCs/>
          <w:sz w:val="24"/>
        </w:rPr>
        <w:t>五、标的指数</w:t>
      </w:r>
    </w:p>
    <w:p w14:paraId="2D88582A" w14:textId="2A61F4C2" w:rsidR="00132700" w:rsidRPr="003B0695" w:rsidRDefault="00132700">
      <w:pPr>
        <w:spacing w:line="360" w:lineRule="auto"/>
        <w:ind w:firstLineChars="200" w:firstLine="480"/>
        <w:rPr>
          <w:bCs/>
          <w:sz w:val="24"/>
        </w:rPr>
      </w:pPr>
      <w:r w:rsidRPr="003B0695">
        <w:rPr>
          <w:rFonts w:hint="eastAsia"/>
          <w:bCs/>
          <w:sz w:val="24"/>
        </w:rPr>
        <w:t>本基金的标的指数为</w:t>
      </w:r>
      <w:r w:rsidR="003267D0" w:rsidRPr="003B0695">
        <w:rPr>
          <w:rFonts w:cs="宋体"/>
          <w:kern w:val="0"/>
          <w:sz w:val="24"/>
          <w:szCs w:val="24"/>
        </w:rPr>
        <w:t>MSCI</w:t>
      </w:r>
      <w:r w:rsidR="003267D0" w:rsidRPr="003B0695">
        <w:rPr>
          <w:rFonts w:cs="宋体" w:hint="eastAsia"/>
          <w:kern w:val="0"/>
          <w:sz w:val="24"/>
          <w:szCs w:val="24"/>
        </w:rPr>
        <w:t>中国</w:t>
      </w:r>
      <w:r w:rsidR="003267D0" w:rsidRPr="003B0695">
        <w:rPr>
          <w:rFonts w:cs="宋体"/>
          <w:kern w:val="0"/>
          <w:sz w:val="24"/>
          <w:szCs w:val="24"/>
        </w:rPr>
        <w:t>A</w:t>
      </w:r>
      <w:r w:rsidR="003267D0" w:rsidRPr="003B0695">
        <w:rPr>
          <w:rFonts w:cs="宋体" w:hint="eastAsia"/>
          <w:kern w:val="0"/>
          <w:sz w:val="24"/>
          <w:szCs w:val="24"/>
        </w:rPr>
        <w:t>股</w:t>
      </w:r>
      <w:r w:rsidR="0000751A" w:rsidRPr="003B0695">
        <w:rPr>
          <w:rFonts w:cs="宋体" w:hint="eastAsia"/>
          <w:kern w:val="0"/>
          <w:sz w:val="24"/>
          <w:szCs w:val="24"/>
        </w:rPr>
        <w:t>人民币</w:t>
      </w:r>
      <w:r w:rsidRPr="003B0695">
        <w:rPr>
          <w:rFonts w:cs="宋体" w:hint="eastAsia"/>
          <w:kern w:val="0"/>
          <w:sz w:val="24"/>
          <w:szCs w:val="24"/>
        </w:rPr>
        <w:t>指数</w:t>
      </w:r>
      <w:r w:rsidRPr="003B0695">
        <w:rPr>
          <w:rFonts w:hint="eastAsia"/>
          <w:bCs/>
          <w:sz w:val="24"/>
        </w:rPr>
        <w:t>。</w:t>
      </w:r>
    </w:p>
    <w:p w14:paraId="62AB17ED" w14:textId="77777777" w:rsidR="00132700" w:rsidRPr="003B0695" w:rsidRDefault="00132700">
      <w:pPr>
        <w:spacing w:line="360" w:lineRule="auto"/>
        <w:ind w:firstLineChars="200" w:firstLine="480"/>
        <w:rPr>
          <w:sz w:val="24"/>
        </w:rPr>
      </w:pPr>
      <w:r w:rsidRPr="003B0695">
        <w:rPr>
          <w:rFonts w:cs="宋体" w:hint="eastAsia"/>
          <w:kern w:val="0"/>
          <w:sz w:val="24"/>
          <w:szCs w:val="24"/>
        </w:rPr>
        <w:t>本基金为交易型开放式指数基金，将紧密跟踪标的指数，努力追求跟踪偏离度和跟踪误差最小化。本基金标的指数变更的，相应更换基金名称和业绩比较基准，并在报中国证监会备案后及时公告。其中，若变更标的指数涉及本基金投资范围或投资策略的实质性变更，则基金管理人应就变更标的指数召开基金份额持有人大会，并报中国证监会备案且在指定媒介公告。若标的指数变更对基金投资无实质性影响（包括但不限于编制机构变更、指数更名等），无需召开基金份额持有人大会，经基金管理人与基金托管人协商一致并按照监管部门要求履行适当程序后在指定媒介上及时公告，并在更新的招募说明书中列示。</w:t>
      </w:r>
    </w:p>
    <w:p w14:paraId="58C1C2AD" w14:textId="77777777" w:rsidR="00132700" w:rsidRPr="003B0695" w:rsidRDefault="00132700">
      <w:pPr>
        <w:spacing w:line="360" w:lineRule="auto"/>
        <w:ind w:firstLineChars="200" w:firstLine="480"/>
        <w:rPr>
          <w:bCs/>
          <w:sz w:val="24"/>
        </w:rPr>
      </w:pPr>
      <w:r w:rsidRPr="003B0695">
        <w:rPr>
          <w:rFonts w:hint="eastAsia"/>
          <w:bCs/>
          <w:sz w:val="24"/>
        </w:rPr>
        <w:t>六、业绩比较基准</w:t>
      </w:r>
    </w:p>
    <w:p w14:paraId="1C56500D" w14:textId="0AF77DA9" w:rsidR="00132700" w:rsidRPr="003B0695" w:rsidRDefault="00132700">
      <w:pPr>
        <w:spacing w:line="360" w:lineRule="auto"/>
        <w:ind w:firstLineChars="200" w:firstLine="480"/>
        <w:rPr>
          <w:rFonts w:cs="宋体"/>
          <w:kern w:val="0"/>
          <w:sz w:val="24"/>
          <w:szCs w:val="24"/>
        </w:rPr>
      </w:pPr>
      <w:r w:rsidRPr="003B0695">
        <w:rPr>
          <w:rFonts w:cs="宋体" w:hint="eastAsia"/>
          <w:kern w:val="0"/>
          <w:sz w:val="24"/>
          <w:szCs w:val="24"/>
        </w:rPr>
        <w:t>本基金的业绩比较基准为标的指数，即</w:t>
      </w:r>
      <w:r w:rsidR="003267D0" w:rsidRPr="003B0695">
        <w:rPr>
          <w:rFonts w:cs="宋体"/>
          <w:kern w:val="0"/>
          <w:sz w:val="24"/>
          <w:szCs w:val="24"/>
        </w:rPr>
        <w:t>MSCI</w:t>
      </w:r>
      <w:r w:rsidR="003267D0" w:rsidRPr="003B0695">
        <w:rPr>
          <w:rFonts w:cs="宋体" w:hint="eastAsia"/>
          <w:kern w:val="0"/>
          <w:sz w:val="24"/>
          <w:szCs w:val="24"/>
        </w:rPr>
        <w:t>中国</w:t>
      </w:r>
      <w:r w:rsidR="003267D0" w:rsidRPr="003B0695">
        <w:rPr>
          <w:rFonts w:cs="宋体"/>
          <w:kern w:val="0"/>
          <w:sz w:val="24"/>
          <w:szCs w:val="24"/>
        </w:rPr>
        <w:t>A</w:t>
      </w:r>
      <w:r w:rsidR="003267D0" w:rsidRPr="003B0695">
        <w:rPr>
          <w:rFonts w:cs="宋体" w:hint="eastAsia"/>
          <w:kern w:val="0"/>
          <w:sz w:val="24"/>
          <w:szCs w:val="24"/>
        </w:rPr>
        <w:t>股</w:t>
      </w:r>
      <w:r w:rsidR="0000751A" w:rsidRPr="003B0695">
        <w:rPr>
          <w:rFonts w:cs="宋体" w:hint="eastAsia"/>
          <w:kern w:val="0"/>
          <w:sz w:val="24"/>
          <w:szCs w:val="24"/>
        </w:rPr>
        <w:t>人民币</w:t>
      </w:r>
      <w:r w:rsidRPr="003B0695">
        <w:rPr>
          <w:rFonts w:cs="宋体" w:hint="eastAsia"/>
          <w:kern w:val="0"/>
          <w:sz w:val="24"/>
          <w:szCs w:val="24"/>
        </w:rPr>
        <w:t>指数收益率。本基金标的指数变更的，相应更换基金名称和业绩比较基准，并在报中国证监会备案后及时公告。</w:t>
      </w:r>
    </w:p>
    <w:p w14:paraId="3649B719" w14:textId="77777777" w:rsidR="00132700" w:rsidRPr="003B0695" w:rsidRDefault="00132700">
      <w:pPr>
        <w:spacing w:line="360" w:lineRule="auto"/>
        <w:ind w:firstLineChars="200" w:firstLine="480"/>
        <w:rPr>
          <w:bCs/>
          <w:sz w:val="24"/>
        </w:rPr>
      </w:pPr>
      <w:r w:rsidRPr="003B0695">
        <w:rPr>
          <w:rFonts w:hint="eastAsia"/>
          <w:bCs/>
          <w:sz w:val="24"/>
        </w:rPr>
        <w:t>七、风险收益特征</w:t>
      </w:r>
    </w:p>
    <w:p w14:paraId="450212A6" w14:textId="3FA60E33" w:rsidR="00132700" w:rsidRDefault="00132700">
      <w:pPr>
        <w:spacing w:line="360" w:lineRule="auto"/>
        <w:ind w:firstLineChars="200" w:firstLine="480"/>
        <w:rPr>
          <w:bCs/>
          <w:sz w:val="24"/>
        </w:rPr>
      </w:pPr>
      <w:r w:rsidRPr="003B0695">
        <w:rPr>
          <w:rFonts w:hint="eastAsia"/>
          <w:bCs/>
          <w:sz w:val="24"/>
        </w:rPr>
        <w:t>本基金为股票型指数基金，其预期风险和预期收益高于货币市场基金、债券型基金和混合型基金。本基金主要投资于标的指数成份股及备选成份股，具有与标的指数相似的风险收益特征。</w:t>
      </w:r>
    </w:p>
    <w:p w14:paraId="7B92389A" w14:textId="77777777" w:rsidR="00132700" w:rsidRPr="003B0695" w:rsidRDefault="00132700">
      <w:pPr>
        <w:spacing w:line="360" w:lineRule="auto"/>
        <w:ind w:firstLineChars="200" w:firstLine="480"/>
        <w:rPr>
          <w:bCs/>
          <w:sz w:val="24"/>
        </w:rPr>
      </w:pPr>
      <w:r w:rsidRPr="003B0695">
        <w:rPr>
          <w:rFonts w:hint="eastAsia"/>
          <w:bCs/>
          <w:sz w:val="24"/>
        </w:rPr>
        <w:t>八、基金管理人代表基金行使股东或债权人权利的处理原则及方法</w:t>
      </w:r>
    </w:p>
    <w:p w14:paraId="33926508" w14:textId="77777777" w:rsidR="00132700" w:rsidRPr="003B0695" w:rsidRDefault="00132700">
      <w:pPr>
        <w:spacing w:line="360" w:lineRule="auto"/>
        <w:ind w:firstLineChars="200" w:firstLine="480"/>
        <w:rPr>
          <w:bCs/>
          <w:sz w:val="24"/>
        </w:rPr>
      </w:pPr>
      <w:r w:rsidRPr="003B0695">
        <w:rPr>
          <w:bCs/>
          <w:sz w:val="24"/>
        </w:rPr>
        <w:t>1</w:t>
      </w:r>
      <w:r w:rsidRPr="003B0695">
        <w:rPr>
          <w:rFonts w:hint="eastAsia"/>
          <w:bCs/>
          <w:sz w:val="24"/>
        </w:rPr>
        <w:t>、基金管理人按照国家有关规定代表基金独立行使股东或债权人权利，保护基金份额持有人的利益；</w:t>
      </w:r>
    </w:p>
    <w:p w14:paraId="123AABC4" w14:textId="77777777" w:rsidR="00132700" w:rsidRPr="003B0695" w:rsidRDefault="00132700">
      <w:pPr>
        <w:spacing w:line="360" w:lineRule="auto"/>
        <w:ind w:firstLineChars="200" w:firstLine="480"/>
        <w:rPr>
          <w:bCs/>
          <w:sz w:val="24"/>
        </w:rPr>
      </w:pPr>
      <w:r w:rsidRPr="003B0695">
        <w:rPr>
          <w:bCs/>
          <w:sz w:val="24"/>
        </w:rPr>
        <w:t>2</w:t>
      </w:r>
      <w:r w:rsidRPr="003B0695">
        <w:rPr>
          <w:rFonts w:hint="eastAsia"/>
          <w:bCs/>
          <w:sz w:val="24"/>
        </w:rPr>
        <w:t>、不谋求对上市公司的控股；</w:t>
      </w:r>
    </w:p>
    <w:p w14:paraId="6FDC3918" w14:textId="77777777" w:rsidR="00132700" w:rsidRPr="003B0695" w:rsidRDefault="00132700">
      <w:pPr>
        <w:spacing w:line="360" w:lineRule="auto"/>
        <w:ind w:firstLineChars="200" w:firstLine="480"/>
        <w:rPr>
          <w:bCs/>
          <w:sz w:val="24"/>
        </w:rPr>
      </w:pPr>
      <w:r w:rsidRPr="003B0695">
        <w:rPr>
          <w:bCs/>
          <w:sz w:val="24"/>
        </w:rPr>
        <w:t>3</w:t>
      </w:r>
      <w:r w:rsidRPr="003B0695">
        <w:rPr>
          <w:rFonts w:hint="eastAsia"/>
          <w:bCs/>
          <w:sz w:val="24"/>
        </w:rPr>
        <w:t>、有利于基金财产的安全与增值；</w:t>
      </w:r>
    </w:p>
    <w:p w14:paraId="3B9FB2AD" w14:textId="2DDD81E5" w:rsidR="00F50FB2" w:rsidRPr="003B0695" w:rsidRDefault="00132700">
      <w:pPr>
        <w:spacing w:line="360" w:lineRule="auto"/>
        <w:ind w:firstLineChars="200" w:firstLine="480"/>
        <w:rPr>
          <w:bCs/>
          <w:sz w:val="24"/>
        </w:rPr>
      </w:pPr>
      <w:r w:rsidRPr="003B0695">
        <w:rPr>
          <w:bCs/>
          <w:sz w:val="24"/>
        </w:rPr>
        <w:t>4</w:t>
      </w:r>
      <w:r w:rsidRPr="003B0695">
        <w:rPr>
          <w:rFonts w:hint="eastAsia"/>
          <w:bCs/>
          <w:sz w:val="24"/>
        </w:rPr>
        <w:t>、不通过关联交易为自身、雇员、授权代理人或任何存在利害关系的第三人牟取任何不当利益。</w:t>
      </w:r>
    </w:p>
    <w:p w14:paraId="7EC2B80D" w14:textId="6C9B84AE" w:rsidR="001C1484" w:rsidRPr="003B0695" w:rsidRDefault="009775D5">
      <w:pPr>
        <w:pStyle w:val="1"/>
        <w:jc w:val="center"/>
        <w:rPr>
          <w:rStyle w:val="read"/>
          <w:sz w:val="24"/>
          <w:szCs w:val="21"/>
        </w:rPr>
      </w:pPr>
      <w:bookmarkStart w:id="45" w:name="_Hlt70058259"/>
      <w:bookmarkStart w:id="46" w:name="_Toc85015880"/>
      <w:bookmarkStart w:id="47" w:name="_Toc85015666"/>
      <w:bookmarkStart w:id="48" w:name="_Toc63780315"/>
      <w:bookmarkEnd w:id="45"/>
      <w:r>
        <w:rPr>
          <w:rStyle w:val="read"/>
          <w:rFonts w:hint="eastAsia"/>
          <w:sz w:val="24"/>
          <w:szCs w:val="21"/>
          <w:lang w:eastAsia="zh-CN"/>
        </w:rPr>
        <w:t>十一</w:t>
      </w:r>
      <w:r w:rsidR="001C1484" w:rsidRPr="003B0695">
        <w:rPr>
          <w:rStyle w:val="read"/>
          <w:rFonts w:hint="eastAsia"/>
          <w:sz w:val="24"/>
          <w:szCs w:val="21"/>
        </w:rPr>
        <w:t>、基金的</w:t>
      </w:r>
      <w:bookmarkEnd w:id="46"/>
      <w:bookmarkEnd w:id="47"/>
      <w:r w:rsidR="001C1484" w:rsidRPr="003B0695">
        <w:rPr>
          <w:rStyle w:val="read"/>
          <w:rFonts w:hint="eastAsia"/>
          <w:sz w:val="24"/>
          <w:szCs w:val="21"/>
        </w:rPr>
        <w:t>财产</w:t>
      </w:r>
      <w:bookmarkEnd w:id="48"/>
    </w:p>
    <w:p w14:paraId="56FE6E29" w14:textId="77777777" w:rsidR="00132700" w:rsidRPr="003B0695" w:rsidRDefault="00132700">
      <w:pPr>
        <w:spacing w:line="360" w:lineRule="auto"/>
        <w:ind w:firstLineChars="200" w:firstLine="480"/>
        <w:rPr>
          <w:bCs/>
          <w:sz w:val="24"/>
        </w:rPr>
      </w:pPr>
      <w:bookmarkStart w:id="49" w:name="_Hlt88841837"/>
      <w:bookmarkStart w:id="50" w:name="_Hlt88900062"/>
      <w:bookmarkEnd w:id="49"/>
      <w:bookmarkEnd w:id="50"/>
      <w:r w:rsidRPr="003B0695">
        <w:rPr>
          <w:rFonts w:hint="eastAsia"/>
          <w:bCs/>
          <w:sz w:val="24"/>
        </w:rPr>
        <w:t>一、基金资产总值</w:t>
      </w:r>
    </w:p>
    <w:p w14:paraId="79D50451" w14:textId="77777777" w:rsidR="00132700" w:rsidRPr="003B0695" w:rsidRDefault="00132700">
      <w:pPr>
        <w:spacing w:line="360" w:lineRule="auto"/>
        <w:ind w:firstLineChars="200" w:firstLine="480"/>
        <w:rPr>
          <w:bCs/>
          <w:sz w:val="24"/>
        </w:rPr>
      </w:pPr>
      <w:r w:rsidRPr="003B0695">
        <w:rPr>
          <w:rFonts w:hint="eastAsia"/>
          <w:bCs/>
          <w:sz w:val="24"/>
        </w:rPr>
        <w:t>基金资产总值是指基金拥有的各类有价证券、银行存款本息、基金应收款项以及其他资产的价值总和。</w:t>
      </w:r>
    </w:p>
    <w:p w14:paraId="7C138711" w14:textId="77777777" w:rsidR="00132700" w:rsidRPr="003B0695" w:rsidRDefault="00132700">
      <w:pPr>
        <w:spacing w:line="360" w:lineRule="auto"/>
        <w:ind w:firstLineChars="200" w:firstLine="480"/>
        <w:rPr>
          <w:bCs/>
          <w:sz w:val="24"/>
        </w:rPr>
      </w:pPr>
      <w:r w:rsidRPr="003B0695">
        <w:rPr>
          <w:rFonts w:hint="eastAsia"/>
          <w:bCs/>
          <w:sz w:val="24"/>
        </w:rPr>
        <w:t>二、基金资产净值</w:t>
      </w:r>
    </w:p>
    <w:p w14:paraId="143189E5" w14:textId="77777777" w:rsidR="00132700" w:rsidRPr="003B0695" w:rsidRDefault="00132700">
      <w:pPr>
        <w:spacing w:line="360" w:lineRule="auto"/>
        <w:ind w:firstLineChars="200" w:firstLine="480"/>
        <w:rPr>
          <w:bCs/>
          <w:sz w:val="24"/>
        </w:rPr>
      </w:pPr>
      <w:r w:rsidRPr="003B0695">
        <w:rPr>
          <w:rFonts w:hint="eastAsia"/>
          <w:bCs/>
          <w:sz w:val="24"/>
        </w:rPr>
        <w:t>基金资产净值是指基金资产总值减去基金负债后的价值。</w:t>
      </w:r>
    </w:p>
    <w:p w14:paraId="4B83CD43" w14:textId="77777777" w:rsidR="00132700" w:rsidRPr="003B0695" w:rsidRDefault="00132700">
      <w:pPr>
        <w:spacing w:line="360" w:lineRule="auto"/>
        <w:ind w:firstLineChars="200" w:firstLine="480"/>
        <w:rPr>
          <w:bCs/>
          <w:sz w:val="24"/>
        </w:rPr>
      </w:pPr>
      <w:r w:rsidRPr="003B0695">
        <w:rPr>
          <w:rFonts w:hint="eastAsia"/>
          <w:bCs/>
          <w:sz w:val="24"/>
        </w:rPr>
        <w:t>三、基金财产的账户</w:t>
      </w:r>
    </w:p>
    <w:p w14:paraId="1A667097" w14:textId="77288496" w:rsidR="00132700" w:rsidRPr="003B0695" w:rsidRDefault="00132700">
      <w:pPr>
        <w:spacing w:line="360" w:lineRule="auto"/>
        <w:ind w:firstLineChars="200" w:firstLine="480"/>
        <w:rPr>
          <w:sz w:val="24"/>
        </w:rPr>
      </w:pPr>
      <w:r w:rsidRPr="003B0695">
        <w:rPr>
          <w:rFonts w:hint="eastAsia"/>
          <w:bCs/>
          <w:sz w:val="24"/>
        </w:rPr>
        <w:t>基金托管人根据相关法律法规、规范性文件为本基金开立资金账户、证券账户</w:t>
      </w:r>
      <w:r w:rsidR="00EB4A8F" w:rsidRPr="003B0695">
        <w:rPr>
          <w:rFonts w:hint="eastAsia"/>
          <w:bCs/>
          <w:sz w:val="24"/>
        </w:rPr>
        <w:t>、期货账户</w:t>
      </w:r>
      <w:r w:rsidRPr="003B0695">
        <w:rPr>
          <w:rFonts w:hint="eastAsia"/>
          <w:bCs/>
          <w:sz w:val="24"/>
        </w:rPr>
        <w:t>以及投资所需的其他专用账户。开立的基金专用账户与基金管理人、基金托管人、基金销售机构和基金登记机构自有的财产账户以及其他基金财产账户相独立。</w:t>
      </w:r>
    </w:p>
    <w:p w14:paraId="66F9FDE3" w14:textId="77777777" w:rsidR="00132700" w:rsidRPr="003B0695" w:rsidRDefault="00132700">
      <w:pPr>
        <w:spacing w:line="360" w:lineRule="auto"/>
        <w:ind w:firstLineChars="200" w:firstLine="480"/>
        <w:rPr>
          <w:bCs/>
          <w:sz w:val="24"/>
        </w:rPr>
      </w:pPr>
      <w:r w:rsidRPr="003B0695">
        <w:rPr>
          <w:rFonts w:hint="eastAsia"/>
          <w:bCs/>
          <w:sz w:val="24"/>
        </w:rPr>
        <w:t>四、基金财产的保管和处分</w:t>
      </w:r>
    </w:p>
    <w:p w14:paraId="1F8DCDAD" w14:textId="77777777" w:rsidR="00132700" w:rsidRPr="003B0695" w:rsidRDefault="00132700">
      <w:pPr>
        <w:spacing w:line="360" w:lineRule="auto"/>
        <w:ind w:firstLineChars="200" w:firstLine="480"/>
        <w:rPr>
          <w:bCs/>
          <w:sz w:val="24"/>
        </w:rPr>
      </w:pPr>
      <w:r w:rsidRPr="003B0695">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472D6A5D" w14:textId="624AE241" w:rsidR="001C1484" w:rsidRPr="003B0695" w:rsidRDefault="00132700">
      <w:pPr>
        <w:spacing w:line="360" w:lineRule="auto"/>
        <w:ind w:firstLineChars="200" w:firstLine="480"/>
        <w:rPr>
          <w:bCs/>
          <w:sz w:val="24"/>
          <w:szCs w:val="21"/>
        </w:rPr>
      </w:pPr>
      <w:r w:rsidRPr="003B0695">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345645DB" w14:textId="77777777" w:rsidR="001C1484" w:rsidRPr="003B0695" w:rsidRDefault="001C1484">
      <w:pPr>
        <w:spacing w:line="360" w:lineRule="auto"/>
        <w:ind w:firstLineChars="200" w:firstLine="480"/>
        <w:rPr>
          <w:rStyle w:val="read"/>
          <w:sz w:val="24"/>
          <w:szCs w:val="21"/>
        </w:rPr>
      </w:pPr>
      <w:bookmarkStart w:id="51" w:name="_Hlt70482237"/>
      <w:bookmarkEnd w:id="51"/>
    </w:p>
    <w:p w14:paraId="6CC2B4C1" w14:textId="3FDD7569" w:rsidR="001C1484" w:rsidRPr="003B0695" w:rsidRDefault="009775D5">
      <w:pPr>
        <w:pStyle w:val="1"/>
        <w:jc w:val="center"/>
        <w:rPr>
          <w:rStyle w:val="read"/>
          <w:sz w:val="24"/>
          <w:szCs w:val="21"/>
        </w:rPr>
      </w:pPr>
      <w:bookmarkStart w:id="52" w:name="_Toc85015881"/>
      <w:bookmarkStart w:id="53" w:name="_Toc85015667"/>
      <w:bookmarkStart w:id="54" w:name="_Toc63780316"/>
      <w:r>
        <w:rPr>
          <w:rStyle w:val="read"/>
          <w:rFonts w:hint="eastAsia"/>
          <w:sz w:val="24"/>
          <w:szCs w:val="21"/>
          <w:lang w:eastAsia="zh-CN"/>
        </w:rPr>
        <w:t>十二</w:t>
      </w:r>
      <w:r w:rsidR="001C1484" w:rsidRPr="003B0695">
        <w:rPr>
          <w:rStyle w:val="read"/>
          <w:rFonts w:hint="eastAsia"/>
          <w:sz w:val="24"/>
          <w:szCs w:val="21"/>
        </w:rPr>
        <w:t>、基金资产的估值</w:t>
      </w:r>
      <w:bookmarkEnd w:id="52"/>
      <w:bookmarkEnd w:id="53"/>
      <w:bookmarkEnd w:id="54"/>
    </w:p>
    <w:p w14:paraId="3DCCF239" w14:textId="77777777" w:rsidR="00160B4E" w:rsidRPr="003B0695" w:rsidRDefault="00160B4E">
      <w:pPr>
        <w:spacing w:line="360" w:lineRule="auto"/>
        <w:ind w:firstLineChars="200" w:firstLine="480"/>
        <w:rPr>
          <w:bCs/>
          <w:sz w:val="24"/>
        </w:rPr>
      </w:pPr>
      <w:bookmarkStart w:id="55" w:name="_Toc85015882"/>
      <w:bookmarkStart w:id="56" w:name="_Toc85015668"/>
      <w:r w:rsidRPr="003B0695">
        <w:rPr>
          <w:rFonts w:hint="eastAsia"/>
          <w:bCs/>
          <w:sz w:val="24"/>
        </w:rPr>
        <w:t>一、估值日</w:t>
      </w:r>
    </w:p>
    <w:p w14:paraId="7A7538AA" w14:textId="77777777" w:rsidR="00160B4E" w:rsidRPr="003B0695" w:rsidRDefault="00160B4E">
      <w:pPr>
        <w:spacing w:line="360" w:lineRule="auto"/>
        <w:ind w:firstLineChars="200" w:firstLine="480"/>
        <w:rPr>
          <w:bCs/>
          <w:sz w:val="24"/>
        </w:rPr>
      </w:pPr>
      <w:r w:rsidRPr="003B0695">
        <w:rPr>
          <w:rFonts w:hint="eastAsia"/>
          <w:bCs/>
          <w:sz w:val="24"/>
        </w:rPr>
        <w:t>本基金的估值日为本基金相关的证券交易场所的交易日以及国家法律法规规定需要对外披露基金净值的非交易日。</w:t>
      </w:r>
    </w:p>
    <w:p w14:paraId="7E0BC84A" w14:textId="77777777" w:rsidR="00160B4E" w:rsidRPr="003B0695" w:rsidRDefault="00160B4E">
      <w:pPr>
        <w:spacing w:line="360" w:lineRule="auto"/>
        <w:ind w:firstLineChars="200" w:firstLine="480"/>
        <w:rPr>
          <w:bCs/>
          <w:sz w:val="24"/>
        </w:rPr>
      </w:pPr>
      <w:r w:rsidRPr="003B0695">
        <w:rPr>
          <w:rFonts w:hint="eastAsia"/>
          <w:bCs/>
          <w:sz w:val="24"/>
        </w:rPr>
        <w:t>二、估值对象</w:t>
      </w:r>
    </w:p>
    <w:p w14:paraId="250FCCE0" w14:textId="2CC6F6E5" w:rsidR="00160B4E" w:rsidRPr="003B0695" w:rsidRDefault="00160B4E">
      <w:pPr>
        <w:spacing w:line="360" w:lineRule="auto"/>
        <w:ind w:firstLineChars="200" w:firstLine="480"/>
        <w:rPr>
          <w:bCs/>
          <w:sz w:val="24"/>
        </w:rPr>
      </w:pPr>
      <w:r w:rsidRPr="003B0695">
        <w:rPr>
          <w:rFonts w:hint="eastAsia"/>
          <w:bCs/>
          <w:sz w:val="24"/>
        </w:rPr>
        <w:t>基金所拥有的股票、</w:t>
      </w:r>
      <w:r w:rsidR="004B67E2" w:rsidRPr="004B67E2">
        <w:rPr>
          <w:rFonts w:hint="eastAsia"/>
          <w:bCs/>
          <w:sz w:val="24"/>
        </w:rPr>
        <w:t>存托凭证、</w:t>
      </w:r>
      <w:r w:rsidRPr="003B0695">
        <w:rPr>
          <w:rFonts w:hint="eastAsia"/>
          <w:bCs/>
          <w:sz w:val="24"/>
        </w:rPr>
        <w:t>债券、股指期货合约</w:t>
      </w:r>
      <w:r w:rsidR="00EB4A8F" w:rsidRPr="003B0695">
        <w:rPr>
          <w:rFonts w:hint="eastAsia"/>
          <w:bCs/>
          <w:sz w:val="24"/>
        </w:rPr>
        <w:t>、股票期权合约</w:t>
      </w:r>
      <w:r w:rsidRPr="003B0695">
        <w:rPr>
          <w:rFonts w:hint="eastAsia"/>
          <w:bCs/>
          <w:sz w:val="24"/>
        </w:rPr>
        <w:t>和银行存款本息、应收款项、其它投资等资产及负债。</w:t>
      </w:r>
    </w:p>
    <w:p w14:paraId="694316E0" w14:textId="77777777" w:rsidR="009F1006" w:rsidRPr="003B0695" w:rsidRDefault="00160B4E">
      <w:pPr>
        <w:spacing w:line="360" w:lineRule="auto"/>
        <w:ind w:firstLineChars="200" w:firstLine="480"/>
        <w:rPr>
          <w:bCs/>
          <w:sz w:val="24"/>
        </w:rPr>
      </w:pPr>
      <w:r w:rsidRPr="003B0695">
        <w:rPr>
          <w:rFonts w:hint="eastAsia"/>
          <w:bCs/>
          <w:sz w:val="24"/>
        </w:rPr>
        <w:t>三、</w:t>
      </w:r>
      <w:r w:rsidR="009F1006" w:rsidRPr="003B0695">
        <w:rPr>
          <w:rFonts w:hint="eastAsia"/>
          <w:bCs/>
          <w:sz w:val="24"/>
        </w:rPr>
        <w:t>估值原则</w:t>
      </w:r>
    </w:p>
    <w:p w14:paraId="4DD18935" w14:textId="77777777" w:rsidR="009F1006" w:rsidRPr="003B0695" w:rsidRDefault="009F1006">
      <w:pPr>
        <w:spacing w:line="360" w:lineRule="auto"/>
        <w:ind w:firstLineChars="200" w:firstLine="480"/>
        <w:rPr>
          <w:bCs/>
          <w:sz w:val="24"/>
        </w:rPr>
      </w:pPr>
      <w:r w:rsidRPr="003B0695">
        <w:rPr>
          <w:rFonts w:hint="eastAsia"/>
          <w:bCs/>
          <w:sz w:val="24"/>
        </w:rPr>
        <w:t>基金管理人在确定相关金融资产和金融负债的公允价值时，应符合《企业会计准则》、监管部门有关规定。</w:t>
      </w:r>
    </w:p>
    <w:p w14:paraId="7A899D6D" w14:textId="77777777" w:rsidR="009F1006" w:rsidRPr="003B0695" w:rsidRDefault="009F1006">
      <w:pPr>
        <w:spacing w:line="360" w:lineRule="auto"/>
        <w:ind w:firstLineChars="200" w:firstLine="480"/>
        <w:rPr>
          <w:bCs/>
          <w:sz w:val="24"/>
        </w:rPr>
      </w:pPr>
      <w:r w:rsidRPr="003B0695">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C696360" w14:textId="77777777" w:rsidR="009F1006" w:rsidRPr="003B0695" w:rsidRDefault="009F1006">
      <w:pPr>
        <w:spacing w:line="360" w:lineRule="auto"/>
        <w:ind w:firstLineChars="200" w:firstLine="480"/>
        <w:rPr>
          <w:bCs/>
          <w:sz w:val="24"/>
        </w:rPr>
      </w:pPr>
      <w:r w:rsidRPr="003B0695">
        <w:rPr>
          <w:rFonts w:hint="eastAsia"/>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2160841" w14:textId="77777777" w:rsidR="009F1006" w:rsidRPr="003B0695" w:rsidRDefault="009F1006">
      <w:pPr>
        <w:spacing w:line="360" w:lineRule="auto"/>
        <w:ind w:firstLineChars="200" w:firstLine="480"/>
        <w:rPr>
          <w:bCs/>
          <w:sz w:val="24"/>
        </w:rPr>
      </w:pPr>
      <w:r w:rsidRPr="003B0695">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2479029" w14:textId="77777777" w:rsidR="009F1006" w:rsidRPr="003B0695" w:rsidRDefault="009F1006">
      <w:pPr>
        <w:spacing w:line="360" w:lineRule="auto"/>
        <w:ind w:firstLineChars="200" w:firstLine="480"/>
        <w:rPr>
          <w:bCs/>
          <w:sz w:val="24"/>
        </w:rPr>
      </w:pPr>
      <w:r w:rsidRPr="003B0695">
        <w:rPr>
          <w:rFonts w:hint="eastAsia"/>
          <w:bCs/>
          <w:sz w:val="24"/>
        </w:rPr>
        <w:t>（三）如经济环境发生重大变化或证券发行人发生影响证券价格的重大事件，使潜在估值调整对前一估值日的基金资产净值的影响在</w:t>
      </w:r>
      <w:r w:rsidRPr="003B0695">
        <w:rPr>
          <w:bCs/>
          <w:sz w:val="24"/>
        </w:rPr>
        <w:t>0.25%</w:t>
      </w:r>
      <w:r w:rsidRPr="003B0695">
        <w:rPr>
          <w:rFonts w:hint="eastAsia"/>
          <w:bCs/>
          <w:sz w:val="24"/>
        </w:rPr>
        <w:t>以上的，应对估值进行调整并确定公允价值。</w:t>
      </w:r>
    </w:p>
    <w:p w14:paraId="6A3368F1" w14:textId="6E7259F8" w:rsidR="00160B4E" w:rsidRPr="003B0695" w:rsidRDefault="009F1006">
      <w:pPr>
        <w:spacing w:line="360" w:lineRule="auto"/>
        <w:ind w:firstLineChars="200" w:firstLine="480"/>
        <w:rPr>
          <w:bCs/>
          <w:sz w:val="24"/>
        </w:rPr>
      </w:pPr>
      <w:r w:rsidRPr="003B0695">
        <w:rPr>
          <w:rFonts w:hint="eastAsia"/>
          <w:bCs/>
          <w:sz w:val="24"/>
        </w:rPr>
        <w:t>四、</w:t>
      </w:r>
      <w:r w:rsidR="00160B4E" w:rsidRPr="003B0695">
        <w:rPr>
          <w:rFonts w:hint="eastAsia"/>
          <w:bCs/>
          <w:sz w:val="24"/>
        </w:rPr>
        <w:t>估值方法</w:t>
      </w:r>
    </w:p>
    <w:p w14:paraId="514DCEE6" w14:textId="77777777" w:rsidR="00160B4E" w:rsidRPr="003B0695" w:rsidRDefault="00160B4E">
      <w:pPr>
        <w:spacing w:line="360" w:lineRule="auto"/>
        <w:ind w:firstLineChars="200" w:firstLine="480"/>
        <w:rPr>
          <w:bCs/>
          <w:sz w:val="24"/>
        </w:rPr>
      </w:pPr>
      <w:r w:rsidRPr="003B0695">
        <w:rPr>
          <w:bCs/>
          <w:sz w:val="24"/>
        </w:rPr>
        <w:t>1</w:t>
      </w:r>
      <w:r w:rsidRPr="003B0695">
        <w:rPr>
          <w:rFonts w:hint="eastAsia"/>
          <w:bCs/>
          <w:sz w:val="24"/>
        </w:rPr>
        <w:t>、证券交易所上市的有价证券的估值</w:t>
      </w:r>
    </w:p>
    <w:p w14:paraId="3107363B" w14:textId="77777777" w:rsidR="00160B4E" w:rsidRPr="003B0695" w:rsidRDefault="00160B4E">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交易所上市的有价证券，以其估值日在证券交易所挂牌的市价（收盘价）估值；估值日无交易的，且最近交易日后经济环境未发生重大变化以及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FA61D8A" w14:textId="77777777" w:rsidR="009F1006" w:rsidRPr="003B0695" w:rsidRDefault="009F1006">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）交易所上市交易或挂牌转让的不含权固定收益品种，选取估值日第三方估值机构提供的相应品种当日的估值净价进行估值。</w:t>
      </w:r>
    </w:p>
    <w:p w14:paraId="32C807D5" w14:textId="77777777" w:rsidR="009F1006" w:rsidRPr="003B0695" w:rsidRDefault="009F1006">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）交易所上市交易或挂牌转让的含权固定收益品种，选取估值日第三方估值机构提供的相应品种当日的唯一估值净价或推荐估值净价进行估值。</w:t>
      </w:r>
    </w:p>
    <w:p w14:paraId="3EE141E8" w14:textId="77777777" w:rsidR="009F1006" w:rsidRPr="003B0695" w:rsidRDefault="009F1006">
      <w:pPr>
        <w:spacing w:line="360" w:lineRule="auto"/>
        <w:ind w:firstLineChars="200" w:firstLine="480"/>
        <w:rPr>
          <w:bCs/>
          <w:sz w:val="24"/>
        </w:rPr>
      </w:pPr>
      <w:r w:rsidRPr="003B0695">
        <w:rPr>
          <w:rFonts w:hint="eastAsia"/>
          <w:bCs/>
          <w:sz w:val="24"/>
        </w:rPr>
        <w:t>（</w:t>
      </w:r>
      <w:r w:rsidRPr="003B0695">
        <w:rPr>
          <w:bCs/>
          <w:sz w:val="24"/>
        </w:rPr>
        <w:t>4</w:t>
      </w:r>
      <w:r w:rsidRPr="003B0695">
        <w:rPr>
          <w:rFonts w:hint="eastAsia"/>
          <w:bCs/>
          <w:sz w:val="24"/>
        </w:rPr>
        <w:t>）交易所上市交易的可转换债券，按照每日收盘价作为估值全价。</w:t>
      </w:r>
    </w:p>
    <w:p w14:paraId="62AA3EB7" w14:textId="77777777" w:rsidR="009F1006" w:rsidRPr="003B0695" w:rsidRDefault="009F1006">
      <w:pPr>
        <w:spacing w:line="360" w:lineRule="auto"/>
        <w:ind w:firstLineChars="200" w:firstLine="480"/>
        <w:rPr>
          <w:bCs/>
          <w:sz w:val="24"/>
        </w:rPr>
      </w:pPr>
      <w:r w:rsidRPr="003B0695">
        <w:rPr>
          <w:rFonts w:hint="eastAsia"/>
          <w:bCs/>
          <w:sz w:val="24"/>
        </w:rPr>
        <w:t>（</w:t>
      </w:r>
      <w:r w:rsidRPr="003B0695">
        <w:rPr>
          <w:bCs/>
          <w:sz w:val="24"/>
        </w:rPr>
        <w:t>5</w:t>
      </w:r>
      <w:r w:rsidRPr="003B0695">
        <w:rPr>
          <w:rFonts w:hint="eastAsia"/>
          <w:bCs/>
          <w:sz w:val="24"/>
        </w:rPr>
        <w:t>）交易所上市不存在活跃市场的有价证券，采用估值技术确定公允价值。交易所市场挂牌转让的资产支持证券，采用估值技术确定公允价值。</w:t>
      </w:r>
    </w:p>
    <w:p w14:paraId="6351D984" w14:textId="77777777" w:rsidR="000B2593" w:rsidRPr="000B2593" w:rsidRDefault="009F1006" w:rsidP="000B2593">
      <w:pPr>
        <w:spacing w:line="360" w:lineRule="auto"/>
        <w:ind w:firstLineChars="200" w:firstLine="480"/>
        <w:rPr>
          <w:bCs/>
          <w:sz w:val="24"/>
        </w:rPr>
      </w:pPr>
      <w:r w:rsidRPr="003B0695">
        <w:rPr>
          <w:rFonts w:hint="eastAsia"/>
          <w:bCs/>
          <w:sz w:val="24"/>
        </w:rPr>
        <w:t>（</w:t>
      </w:r>
      <w:r w:rsidRPr="003B0695">
        <w:rPr>
          <w:bCs/>
          <w:sz w:val="24"/>
        </w:rPr>
        <w:t>6</w:t>
      </w:r>
      <w:r w:rsidRPr="003B0695">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r w:rsidR="000B2593" w:rsidRPr="000B2593">
        <w:rPr>
          <w:rFonts w:hint="eastAsia"/>
          <w:bCs/>
          <w:sz w:val="24"/>
        </w:rPr>
        <w:t>；</w:t>
      </w:r>
    </w:p>
    <w:p w14:paraId="3834DFBA" w14:textId="56129789" w:rsidR="009F1006" w:rsidRPr="003B0695" w:rsidRDefault="000B2593" w:rsidP="000B2593">
      <w:pPr>
        <w:spacing w:line="360" w:lineRule="auto"/>
        <w:ind w:firstLineChars="200" w:firstLine="480"/>
        <w:rPr>
          <w:bCs/>
          <w:sz w:val="24"/>
        </w:rPr>
      </w:pPr>
      <w:r w:rsidRPr="000B2593">
        <w:rPr>
          <w:rFonts w:hint="eastAsia"/>
          <w:bCs/>
          <w:sz w:val="24"/>
        </w:rPr>
        <w:t>（</w:t>
      </w:r>
      <w:r w:rsidRPr="000B2593">
        <w:rPr>
          <w:rFonts w:hint="eastAsia"/>
          <w:bCs/>
          <w:sz w:val="24"/>
        </w:rPr>
        <w:t>7</w:t>
      </w:r>
      <w:r w:rsidRPr="000B2593">
        <w:rPr>
          <w:rFonts w:hint="eastAsia"/>
          <w:bCs/>
          <w:sz w:val="24"/>
        </w:rPr>
        <w:t>）本基金投资存托凭证的估值核算，依照境内上市的股票执行</w:t>
      </w:r>
      <w:r w:rsidR="009F1006" w:rsidRPr="003B0695">
        <w:rPr>
          <w:rFonts w:hint="eastAsia"/>
          <w:bCs/>
          <w:sz w:val="24"/>
        </w:rPr>
        <w:t>。</w:t>
      </w:r>
    </w:p>
    <w:p w14:paraId="5F77B5F7" w14:textId="77777777" w:rsidR="009F1006" w:rsidRPr="003B0695" w:rsidRDefault="009F1006">
      <w:pPr>
        <w:spacing w:line="360" w:lineRule="auto"/>
        <w:ind w:firstLineChars="200" w:firstLine="480"/>
        <w:rPr>
          <w:bCs/>
          <w:sz w:val="24"/>
        </w:rPr>
      </w:pPr>
      <w:r w:rsidRPr="003B0695">
        <w:rPr>
          <w:bCs/>
          <w:sz w:val="24"/>
        </w:rPr>
        <w:t>2</w:t>
      </w:r>
      <w:r w:rsidRPr="003B0695">
        <w:rPr>
          <w:rFonts w:hint="eastAsia"/>
          <w:bCs/>
          <w:sz w:val="24"/>
        </w:rPr>
        <w:t>、处于未上市期间的有价证券应区分如下情况处理：</w:t>
      </w:r>
    </w:p>
    <w:p w14:paraId="0E8CA4F1" w14:textId="77777777" w:rsidR="009F1006" w:rsidRPr="003B0695" w:rsidRDefault="009F1006">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）送股、转增股、配股和公开增发的新股，按估值日在证券交易所挂牌的同一股票的估值方法估值；该日无交易的，以最近一日的市价（收盘价）估值。</w:t>
      </w:r>
    </w:p>
    <w:p w14:paraId="44A06DB8" w14:textId="77777777" w:rsidR="009F1006" w:rsidRPr="003B0695" w:rsidRDefault="009F1006">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）首次公开发行未上市的股票、债券，采用估值技术确定公允价值，在估值技术难以可靠计量公允价值的情况下，按成本估值。</w:t>
      </w:r>
    </w:p>
    <w:p w14:paraId="599E0036" w14:textId="77777777" w:rsidR="009F1006" w:rsidRPr="003B0695" w:rsidRDefault="009F1006">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1D7B05B0" w14:textId="77777777" w:rsidR="009F1006" w:rsidRPr="003B0695" w:rsidRDefault="009F1006">
      <w:pPr>
        <w:spacing w:line="360" w:lineRule="auto"/>
        <w:ind w:firstLineChars="200" w:firstLine="480"/>
        <w:rPr>
          <w:bCs/>
          <w:sz w:val="24"/>
        </w:rPr>
      </w:pPr>
      <w:r w:rsidRPr="003B0695">
        <w:rPr>
          <w:bCs/>
          <w:sz w:val="24"/>
        </w:rPr>
        <w:t>3</w:t>
      </w:r>
      <w:r w:rsidRPr="003B0695">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3960443" w14:textId="77777777" w:rsidR="009F1006" w:rsidRPr="003B0695" w:rsidRDefault="009F1006">
      <w:pPr>
        <w:spacing w:line="360" w:lineRule="auto"/>
        <w:ind w:firstLineChars="200" w:firstLine="480"/>
        <w:rPr>
          <w:bCs/>
          <w:sz w:val="24"/>
        </w:rPr>
      </w:pPr>
      <w:r w:rsidRPr="003B0695">
        <w:rPr>
          <w:bCs/>
          <w:sz w:val="24"/>
        </w:rPr>
        <w:t>4</w:t>
      </w:r>
      <w:r w:rsidRPr="003B0695">
        <w:rPr>
          <w:rFonts w:hint="eastAsia"/>
          <w:bCs/>
          <w:sz w:val="24"/>
        </w:rPr>
        <w:t>、本基金投资股指期货合约，一般以估值当日结算价进行估值，估值当日无结算价的，且最近交易日后经济环境未发生重大变化的，采用最近交易日结算价估值。如法律法规今后另有规定的，从其规定。</w:t>
      </w:r>
    </w:p>
    <w:p w14:paraId="7D2E3136" w14:textId="77777777" w:rsidR="009F1006" w:rsidRPr="003B0695" w:rsidRDefault="009F1006">
      <w:pPr>
        <w:spacing w:line="360" w:lineRule="auto"/>
        <w:ind w:firstLineChars="200" w:firstLine="480"/>
        <w:rPr>
          <w:bCs/>
          <w:sz w:val="24"/>
        </w:rPr>
      </w:pPr>
      <w:r w:rsidRPr="003B0695">
        <w:rPr>
          <w:rFonts w:hint="eastAsia"/>
          <w:bCs/>
          <w:sz w:val="24"/>
        </w:rPr>
        <w:t>本基金投资股票期权，根据相关法律法规以及监管部门的规定估值。</w:t>
      </w:r>
    </w:p>
    <w:p w14:paraId="7022F1A1" w14:textId="77777777" w:rsidR="009F1006" w:rsidRPr="003B0695" w:rsidRDefault="009F1006">
      <w:pPr>
        <w:spacing w:line="360" w:lineRule="auto"/>
        <w:ind w:firstLineChars="200" w:firstLine="480"/>
        <w:rPr>
          <w:bCs/>
          <w:sz w:val="24"/>
        </w:rPr>
      </w:pPr>
      <w:r w:rsidRPr="003B0695">
        <w:rPr>
          <w:bCs/>
          <w:sz w:val="24"/>
        </w:rPr>
        <w:t>5</w:t>
      </w:r>
      <w:r w:rsidRPr="003B0695">
        <w:rPr>
          <w:rFonts w:hint="eastAsia"/>
          <w:bCs/>
          <w:sz w:val="24"/>
        </w:rPr>
        <w:t>、存款的估值方法</w:t>
      </w:r>
    </w:p>
    <w:p w14:paraId="079CA800" w14:textId="77777777" w:rsidR="009F1006" w:rsidRPr="003B0695" w:rsidRDefault="009F1006">
      <w:pPr>
        <w:spacing w:line="360" w:lineRule="auto"/>
        <w:ind w:firstLineChars="200" w:firstLine="480"/>
        <w:rPr>
          <w:bCs/>
          <w:sz w:val="24"/>
        </w:rPr>
      </w:pPr>
      <w:r w:rsidRPr="003B0695">
        <w:rPr>
          <w:rFonts w:hint="eastAsia"/>
          <w:bCs/>
          <w:sz w:val="24"/>
        </w:rPr>
        <w:t>持有的银行定期存款或通知存款以本金列示，按协议或合同利率逐日确认利息收入。</w:t>
      </w:r>
    </w:p>
    <w:p w14:paraId="1FE5BAE1" w14:textId="77777777" w:rsidR="009F1006" w:rsidRPr="003B0695" w:rsidRDefault="009F1006">
      <w:pPr>
        <w:spacing w:line="360" w:lineRule="auto"/>
        <w:ind w:firstLineChars="200" w:firstLine="480"/>
        <w:rPr>
          <w:bCs/>
          <w:sz w:val="24"/>
        </w:rPr>
      </w:pPr>
      <w:r w:rsidRPr="003B0695">
        <w:rPr>
          <w:bCs/>
          <w:sz w:val="24"/>
        </w:rPr>
        <w:t>6</w:t>
      </w:r>
      <w:r w:rsidRPr="003B0695">
        <w:rPr>
          <w:rFonts w:hint="eastAsia"/>
          <w:bCs/>
          <w:sz w:val="24"/>
        </w:rPr>
        <w:t>、本基金可以采用第三方估值机构按照上述公允价值确定原则提供的估值价格数据。</w:t>
      </w:r>
    </w:p>
    <w:p w14:paraId="4B3F0A07" w14:textId="77777777" w:rsidR="009F1006" w:rsidRPr="003B0695" w:rsidRDefault="009F1006">
      <w:pPr>
        <w:spacing w:line="360" w:lineRule="auto"/>
        <w:ind w:firstLineChars="200" w:firstLine="480"/>
        <w:rPr>
          <w:bCs/>
          <w:sz w:val="24"/>
        </w:rPr>
      </w:pPr>
      <w:r w:rsidRPr="003B0695">
        <w:rPr>
          <w:bCs/>
          <w:sz w:val="24"/>
        </w:rPr>
        <w:t>7</w:t>
      </w:r>
      <w:r w:rsidRPr="003B0695">
        <w:rPr>
          <w:rFonts w:hint="eastAsia"/>
          <w:bCs/>
          <w:sz w:val="24"/>
        </w:rPr>
        <w:t>、本基金参与转融通证券出借业务，按照相关法律法规和行业协会的相关规定进行估值。</w:t>
      </w:r>
    </w:p>
    <w:p w14:paraId="4C70828A" w14:textId="77777777" w:rsidR="009F1006" w:rsidRPr="003B0695" w:rsidRDefault="009F1006">
      <w:pPr>
        <w:spacing w:line="360" w:lineRule="auto"/>
        <w:ind w:firstLineChars="200" w:firstLine="480"/>
        <w:rPr>
          <w:bCs/>
          <w:sz w:val="24"/>
        </w:rPr>
      </w:pPr>
      <w:r w:rsidRPr="003B0695">
        <w:rPr>
          <w:bCs/>
          <w:sz w:val="24"/>
        </w:rPr>
        <w:t>8</w:t>
      </w:r>
      <w:r w:rsidRPr="003B0695">
        <w:rPr>
          <w:rFonts w:hint="eastAsia"/>
          <w:bCs/>
          <w:sz w:val="24"/>
        </w:rPr>
        <w:t>、如有确凿证据表明按上述方法进行估值不能客观反映其公允价值的，基金管理人可根据具体情况与基金托管人商定后，按最能反映公允价值的价格估值。</w:t>
      </w:r>
    </w:p>
    <w:p w14:paraId="134CB35D" w14:textId="77777777" w:rsidR="009F1006" w:rsidRPr="003B0695" w:rsidRDefault="009F1006">
      <w:pPr>
        <w:spacing w:line="360" w:lineRule="auto"/>
        <w:ind w:firstLineChars="200" w:firstLine="480"/>
        <w:rPr>
          <w:bCs/>
          <w:sz w:val="24"/>
        </w:rPr>
      </w:pPr>
      <w:r w:rsidRPr="003B0695">
        <w:rPr>
          <w:bCs/>
          <w:sz w:val="24"/>
        </w:rPr>
        <w:t>9</w:t>
      </w:r>
      <w:r w:rsidRPr="003B0695">
        <w:rPr>
          <w:rFonts w:hint="eastAsia"/>
          <w:bCs/>
          <w:sz w:val="24"/>
        </w:rPr>
        <w:t>、相关法律法规以及监管部门有强制规定的，从其规定。如有新增事项，按国家最新规定估值。</w:t>
      </w:r>
    </w:p>
    <w:p w14:paraId="0089B85A" w14:textId="77777777" w:rsidR="009F1006" w:rsidRPr="003B0695" w:rsidRDefault="009F1006">
      <w:pPr>
        <w:spacing w:line="360" w:lineRule="auto"/>
        <w:ind w:firstLineChars="200" w:firstLine="480"/>
        <w:rPr>
          <w:rStyle w:val="read"/>
          <w:bCs/>
          <w:sz w:val="24"/>
        </w:rPr>
      </w:pPr>
      <w:r w:rsidRPr="003B0695">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CCF1840" w14:textId="722B04E6" w:rsidR="00160B4E" w:rsidRPr="003B0695" w:rsidRDefault="009F1006">
      <w:pPr>
        <w:spacing w:line="360" w:lineRule="auto"/>
        <w:ind w:firstLineChars="200" w:firstLine="480"/>
        <w:rPr>
          <w:bCs/>
          <w:sz w:val="24"/>
        </w:rPr>
      </w:pPr>
      <w:r w:rsidRPr="003B0695">
        <w:rPr>
          <w:rFonts w:hint="eastAsia"/>
          <w:bCs/>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1FE221C0" w14:textId="7767CEAF" w:rsidR="00160B4E" w:rsidRPr="003B0695" w:rsidRDefault="009F1006">
      <w:pPr>
        <w:spacing w:line="360" w:lineRule="auto"/>
        <w:ind w:firstLineChars="200" w:firstLine="480"/>
        <w:rPr>
          <w:bCs/>
          <w:sz w:val="24"/>
        </w:rPr>
      </w:pPr>
      <w:r w:rsidRPr="003B0695">
        <w:rPr>
          <w:rFonts w:hint="eastAsia"/>
          <w:bCs/>
          <w:sz w:val="24"/>
        </w:rPr>
        <w:t>五</w:t>
      </w:r>
      <w:r w:rsidR="00160B4E" w:rsidRPr="003B0695">
        <w:rPr>
          <w:rFonts w:hint="eastAsia"/>
          <w:bCs/>
          <w:sz w:val="24"/>
        </w:rPr>
        <w:t>、估值程序</w:t>
      </w:r>
    </w:p>
    <w:p w14:paraId="413575B4" w14:textId="77777777" w:rsidR="00160B4E" w:rsidRPr="003B0695" w:rsidRDefault="00160B4E">
      <w:pPr>
        <w:spacing w:line="360" w:lineRule="auto"/>
        <w:ind w:firstLineChars="200" w:firstLine="480"/>
        <w:rPr>
          <w:bCs/>
          <w:sz w:val="24"/>
        </w:rPr>
      </w:pPr>
      <w:r w:rsidRPr="003B0695">
        <w:rPr>
          <w:bCs/>
          <w:sz w:val="24"/>
        </w:rPr>
        <w:t>1</w:t>
      </w:r>
      <w:r w:rsidRPr="003B0695">
        <w:rPr>
          <w:rFonts w:hint="eastAsia"/>
          <w:bCs/>
          <w:sz w:val="24"/>
        </w:rPr>
        <w:t>、基金份额净值是按照每个工作日闭市后，基金资产净值除以当日基金份额的余额数量计算，精确到</w:t>
      </w:r>
      <w:r w:rsidRPr="003B0695">
        <w:rPr>
          <w:bCs/>
          <w:sz w:val="24"/>
        </w:rPr>
        <w:t>0.0001</w:t>
      </w:r>
      <w:r w:rsidRPr="003B0695">
        <w:rPr>
          <w:rFonts w:hint="eastAsia"/>
          <w:bCs/>
          <w:sz w:val="24"/>
        </w:rPr>
        <w:t>元，小数点后第五位四舍五入。基金管理人可以设立大额赎回情形下的净值精度应急调整机制。国家另有规定的，从其规定。</w:t>
      </w:r>
    </w:p>
    <w:p w14:paraId="3AF141A6" w14:textId="77777777" w:rsidR="00160B4E" w:rsidRPr="003B0695" w:rsidRDefault="00160B4E">
      <w:pPr>
        <w:spacing w:line="360" w:lineRule="auto"/>
        <w:ind w:firstLineChars="200" w:firstLine="480"/>
        <w:rPr>
          <w:bCs/>
          <w:sz w:val="24"/>
        </w:rPr>
      </w:pPr>
      <w:r w:rsidRPr="003B0695">
        <w:rPr>
          <w:rFonts w:hint="eastAsia"/>
          <w:bCs/>
          <w:sz w:val="24"/>
        </w:rPr>
        <w:t>每个工作日计算基金资产净值及基金份额净值，并按规定公告。</w:t>
      </w:r>
    </w:p>
    <w:p w14:paraId="54704D2D" w14:textId="5F1037C2" w:rsidR="00160B4E" w:rsidRPr="003B0695" w:rsidRDefault="00160B4E">
      <w:pPr>
        <w:spacing w:line="360" w:lineRule="auto"/>
        <w:ind w:firstLineChars="200" w:firstLine="480"/>
        <w:rPr>
          <w:bCs/>
          <w:sz w:val="24"/>
        </w:rPr>
      </w:pPr>
      <w:r w:rsidRPr="003B0695">
        <w:rPr>
          <w:bCs/>
          <w:sz w:val="24"/>
        </w:rPr>
        <w:t>2</w:t>
      </w:r>
      <w:r w:rsidRPr="003B0695">
        <w:rPr>
          <w:rFonts w:hint="eastAsia"/>
          <w:bCs/>
          <w:sz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规定对外公布。</w:t>
      </w:r>
    </w:p>
    <w:p w14:paraId="734DA950" w14:textId="6470F566" w:rsidR="00160B4E" w:rsidRPr="003B0695" w:rsidRDefault="009F1006">
      <w:pPr>
        <w:spacing w:line="360" w:lineRule="auto"/>
        <w:ind w:firstLineChars="200" w:firstLine="480"/>
        <w:rPr>
          <w:bCs/>
          <w:sz w:val="24"/>
        </w:rPr>
      </w:pPr>
      <w:r w:rsidRPr="003B0695">
        <w:rPr>
          <w:rFonts w:hint="eastAsia"/>
          <w:bCs/>
          <w:sz w:val="24"/>
        </w:rPr>
        <w:t>六</w:t>
      </w:r>
      <w:r w:rsidR="00160B4E" w:rsidRPr="003B0695">
        <w:rPr>
          <w:rFonts w:hint="eastAsia"/>
          <w:bCs/>
          <w:sz w:val="24"/>
        </w:rPr>
        <w:t>、估值错误的处理</w:t>
      </w:r>
    </w:p>
    <w:p w14:paraId="05654678" w14:textId="77777777" w:rsidR="00160B4E" w:rsidRPr="003B0695" w:rsidRDefault="00160B4E">
      <w:pPr>
        <w:spacing w:line="360" w:lineRule="auto"/>
        <w:ind w:firstLineChars="200" w:firstLine="480"/>
        <w:rPr>
          <w:bCs/>
          <w:sz w:val="24"/>
        </w:rPr>
      </w:pPr>
      <w:r w:rsidRPr="003B0695">
        <w:rPr>
          <w:rFonts w:hint="eastAsia"/>
          <w:bCs/>
          <w:sz w:val="24"/>
        </w:rPr>
        <w:t>基金管理人和基金托管人将采取必要、适当、合理的措施确保基金资产估值的准确性、及时性。当基金份额净值小数点后</w:t>
      </w:r>
      <w:r w:rsidRPr="003B0695">
        <w:rPr>
          <w:bCs/>
          <w:sz w:val="24"/>
        </w:rPr>
        <w:t>4</w:t>
      </w:r>
      <w:r w:rsidRPr="003B0695">
        <w:rPr>
          <w:rFonts w:hint="eastAsia"/>
          <w:bCs/>
          <w:sz w:val="24"/>
        </w:rPr>
        <w:t>位以内（含第</w:t>
      </w:r>
      <w:r w:rsidRPr="003B0695">
        <w:rPr>
          <w:bCs/>
          <w:sz w:val="24"/>
        </w:rPr>
        <w:t>4</w:t>
      </w:r>
      <w:r w:rsidRPr="003B0695">
        <w:rPr>
          <w:rFonts w:hint="eastAsia"/>
          <w:bCs/>
          <w:sz w:val="24"/>
        </w:rPr>
        <w:t>位）发生估值错误时，视为基金份额净值错误。</w:t>
      </w:r>
    </w:p>
    <w:p w14:paraId="194D2C5C" w14:textId="0C3807B0" w:rsidR="00160B4E" w:rsidRPr="003B0695" w:rsidRDefault="00160B4E">
      <w:pPr>
        <w:spacing w:line="360" w:lineRule="auto"/>
        <w:ind w:firstLineChars="200" w:firstLine="480"/>
        <w:rPr>
          <w:bCs/>
          <w:sz w:val="24"/>
        </w:rPr>
      </w:pPr>
      <w:r w:rsidRPr="003B0695">
        <w:rPr>
          <w:rFonts w:hint="eastAsia"/>
          <w:bCs/>
          <w:sz w:val="24"/>
        </w:rPr>
        <w:t>基金合同的当事人应按照以下约定处理：</w:t>
      </w:r>
    </w:p>
    <w:p w14:paraId="40AB72D4" w14:textId="77777777" w:rsidR="00160B4E" w:rsidRPr="003B0695" w:rsidRDefault="00160B4E">
      <w:pPr>
        <w:spacing w:line="360" w:lineRule="auto"/>
        <w:ind w:firstLineChars="200" w:firstLine="480"/>
        <w:rPr>
          <w:bCs/>
          <w:sz w:val="24"/>
        </w:rPr>
      </w:pPr>
      <w:r w:rsidRPr="003B0695">
        <w:rPr>
          <w:bCs/>
          <w:sz w:val="24"/>
        </w:rPr>
        <w:t>1</w:t>
      </w:r>
      <w:r w:rsidRPr="003B0695">
        <w:rPr>
          <w:rFonts w:hint="eastAsia"/>
          <w:bCs/>
          <w:sz w:val="24"/>
        </w:rPr>
        <w:t>、估值错误类型</w:t>
      </w:r>
    </w:p>
    <w:p w14:paraId="0C610BB5" w14:textId="77777777" w:rsidR="00160B4E" w:rsidRPr="003B0695" w:rsidRDefault="00160B4E">
      <w:pPr>
        <w:spacing w:line="360" w:lineRule="auto"/>
        <w:ind w:firstLineChars="200" w:firstLine="480"/>
        <w:rPr>
          <w:bCs/>
          <w:sz w:val="24"/>
        </w:rPr>
      </w:pPr>
      <w:r w:rsidRPr="003B0695">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3B0695">
        <w:rPr>
          <w:bCs/>
          <w:sz w:val="24"/>
        </w:rPr>
        <w:t>“</w:t>
      </w:r>
      <w:r w:rsidRPr="003B0695">
        <w:rPr>
          <w:rFonts w:hint="eastAsia"/>
          <w:bCs/>
          <w:sz w:val="24"/>
        </w:rPr>
        <w:t>受损方</w:t>
      </w:r>
      <w:r w:rsidRPr="003B0695">
        <w:rPr>
          <w:bCs/>
          <w:sz w:val="24"/>
        </w:rPr>
        <w:t>”</w:t>
      </w:r>
      <w:r w:rsidRPr="003B0695">
        <w:rPr>
          <w:rFonts w:hint="eastAsia"/>
          <w:bCs/>
          <w:sz w:val="24"/>
        </w:rPr>
        <w:t>）的直接损失按下述</w:t>
      </w:r>
      <w:r w:rsidRPr="003B0695">
        <w:rPr>
          <w:bCs/>
          <w:sz w:val="24"/>
        </w:rPr>
        <w:t>“</w:t>
      </w:r>
      <w:r w:rsidRPr="003B0695">
        <w:rPr>
          <w:rFonts w:hint="eastAsia"/>
          <w:bCs/>
          <w:sz w:val="24"/>
        </w:rPr>
        <w:t>估值错误处理原则</w:t>
      </w:r>
      <w:r w:rsidRPr="003B0695">
        <w:rPr>
          <w:bCs/>
          <w:sz w:val="24"/>
        </w:rPr>
        <w:t>”</w:t>
      </w:r>
      <w:r w:rsidRPr="003B0695">
        <w:rPr>
          <w:rFonts w:hint="eastAsia"/>
          <w:bCs/>
          <w:sz w:val="24"/>
        </w:rPr>
        <w:t>给予赔偿，承担赔偿责任。</w:t>
      </w:r>
    </w:p>
    <w:p w14:paraId="020AC652" w14:textId="77777777" w:rsidR="00160B4E" w:rsidRPr="003B0695" w:rsidRDefault="00160B4E">
      <w:pPr>
        <w:spacing w:line="360" w:lineRule="auto"/>
        <w:ind w:firstLineChars="200" w:firstLine="480"/>
        <w:rPr>
          <w:bCs/>
          <w:sz w:val="24"/>
        </w:rPr>
      </w:pPr>
      <w:r w:rsidRPr="003B0695">
        <w:rPr>
          <w:rFonts w:hint="eastAsia"/>
          <w:bCs/>
          <w:sz w:val="24"/>
        </w:rPr>
        <w:t>上述估值错误的主要类型包括但不限于：资料申报差错、数据传输差错、数据计算差错、系统故障差错、下达指令差错等。</w:t>
      </w:r>
    </w:p>
    <w:p w14:paraId="7266E7AA" w14:textId="77777777" w:rsidR="00160B4E" w:rsidRPr="003B0695" w:rsidRDefault="00160B4E">
      <w:pPr>
        <w:spacing w:line="360" w:lineRule="auto"/>
        <w:ind w:firstLineChars="200" w:firstLine="480"/>
        <w:rPr>
          <w:bCs/>
          <w:sz w:val="24"/>
        </w:rPr>
      </w:pPr>
      <w:r w:rsidRPr="003B0695">
        <w:rPr>
          <w:bCs/>
          <w:sz w:val="24"/>
        </w:rPr>
        <w:t>2</w:t>
      </w:r>
      <w:r w:rsidRPr="003B0695">
        <w:rPr>
          <w:rFonts w:hint="eastAsia"/>
          <w:bCs/>
          <w:sz w:val="24"/>
        </w:rPr>
        <w:t>、估值错误处理原则</w:t>
      </w:r>
    </w:p>
    <w:p w14:paraId="70D26795" w14:textId="77777777" w:rsidR="00160B4E" w:rsidRPr="003B0695" w:rsidRDefault="00160B4E">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2DCB597" w14:textId="77777777" w:rsidR="00160B4E" w:rsidRPr="003B0695" w:rsidRDefault="00160B4E">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）估值错误的责任方对有关当事人的直接损失负责，不对间接损失负责，并且仅对估值错误的有关直接当事人负责，不对第三方负责。</w:t>
      </w:r>
    </w:p>
    <w:p w14:paraId="782F426F" w14:textId="77777777" w:rsidR="00160B4E" w:rsidRPr="003B0695" w:rsidRDefault="00160B4E">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3B0695">
        <w:rPr>
          <w:bCs/>
          <w:sz w:val="24"/>
        </w:rPr>
        <w:t>“</w:t>
      </w:r>
      <w:r w:rsidRPr="003B0695">
        <w:rPr>
          <w:rFonts w:hint="eastAsia"/>
          <w:bCs/>
          <w:sz w:val="24"/>
        </w:rPr>
        <w:t>受损方</w:t>
      </w:r>
      <w:r w:rsidRPr="003B0695">
        <w:rPr>
          <w:bCs/>
          <w:sz w:val="24"/>
        </w:rPr>
        <w:t>”</w:t>
      </w:r>
      <w:r w:rsidRPr="003B0695">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814A1B2" w14:textId="77777777" w:rsidR="00160B4E" w:rsidRPr="003B0695" w:rsidRDefault="00160B4E">
      <w:pPr>
        <w:spacing w:line="360" w:lineRule="auto"/>
        <w:ind w:firstLineChars="200" w:firstLine="480"/>
        <w:rPr>
          <w:bCs/>
          <w:sz w:val="24"/>
        </w:rPr>
      </w:pPr>
      <w:r w:rsidRPr="003B0695">
        <w:rPr>
          <w:rFonts w:hint="eastAsia"/>
          <w:bCs/>
          <w:sz w:val="24"/>
        </w:rPr>
        <w:t>（</w:t>
      </w:r>
      <w:r w:rsidRPr="003B0695">
        <w:rPr>
          <w:bCs/>
          <w:sz w:val="24"/>
        </w:rPr>
        <w:t>4</w:t>
      </w:r>
      <w:r w:rsidRPr="003B0695">
        <w:rPr>
          <w:rFonts w:hint="eastAsia"/>
          <w:bCs/>
          <w:sz w:val="24"/>
        </w:rPr>
        <w:t>）估值错误调整采用尽量恢复至假设未发生估值错误的正确情形的方式。</w:t>
      </w:r>
    </w:p>
    <w:p w14:paraId="5A8C0FCA" w14:textId="77777777" w:rsidR="00160B4E" w:rsidRPr="003B0695" w:rsidRDefault="00160B4E">
      <w:pPr>
        <w:spacing w:line="360" w:lineRule="auto"/>
        <w:ind w:firstLineChars="200" w:firstLine="480"/>
        <w:rPr>
          <w:bCs/>
          <w:sz w:val="24"/>
        </w:rPr>
      </w:pPr>
      <w:r w:rsidRPr="003B0695">
        <w:rPr>
          <w:bCs/>
          <w:sz w:val="24"/>
        </w:rPr>
        <w:t>3</w:t>
      </w:r>
      <w:r w:rsidRPr="003B0695">
        <w:rPr>
          <w:rFonts w:hint="eastAsia"/>
          <w:bCs/>
          <w:sz w:val="24"/>
        </w:rPr>
        <w:t>、估值错误处理程序</w:t>
      </w:r>
    </w:p>
    <w:p w14:paraId="4A46A853" w14:textId="77777777" w:rsidR="00160B4E" w:rsidRPr="003B0695" w:rsidRDefault="00160B4E">
      <w:pPr>
        <w:spacing w:line="360" w:lineRule="auto"/>
        <w:ind w:firstLineChars="200" w:firstLine="480"/>
        <w:rPr>
          <w:bCs/>
          <w:sz w:val="24"/>
        </w:rPr>
      </w:pPr>
      <w:r w:rsidRPr="003B0695">
        <w:rPr>
          <w:rFonts w:hint="eastAsia"/>
          <w:bCs/>
          <w:sz w:val="24"/>
        </w:rPr>
        <w:t>估值错误被发现后，有关的当事人应当及时进行处理，处理的程序如下：</w:t>
      </w:r>
    </w:p>
    <w:p w14:paraId="13B4603B" w14:textId="77777777" w:rsidR="00160B4E" w:rsidRPr="003B0695" w:rsidRDefault="00160B4E">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）查明估值错误发生的原因，列明所有的当事人，并根据估值错误发生的原因确定估值错误的责任方；</w:t>
      </w:r>
    </w:p>
    <w:p w14:paraId="09DC7661" w14:textId="77777777" w:rsidR="00160B4E" w:rsidRPr="003B0695" w:rsidRDefault="00160B4E">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）根据估值错误处理原则或当事人协商的方法对因估值错误造成的损失进行评估；</w:t>
      </w:r>
    </w:p>
    <w:p w14:paraId="69B60A87" w14:textId="77777777" w:rsidR="00160B4E" w:rsidRPr="003B0695" w:rsidRDefault="00160B4E">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）根据估值错误处理原则或当事人协商的方法由估值错误的责任方进行更正和赔偿损失；</w:t>
      </w:r>
    </w:p>
    <w:p w14:paraId="07BECC17" w14:textId="77777777" w:rsidR="00160B4E" w:rsidRPr="003B0695" w:rsidRDefault="00160B4E">
      <w:pPr>
        <w:spacing w:line="360" w:lineRule="auto"/>
        <w:ind w:firstLineChars="200" w:firstLine="480"/>
        <w:rPr>
          <w:bCs/>
          <w:sz w:val="24"/>
        </w:rPr>
      </w:pPr>
      <w:r w:rsidRPr="003B0695">
        <w:rPr>
          <w:rFonts w:hint="eastAsia"/>
          <w:bCs/>
          <w:sz w:val="24"/>
        </w:rPr>
        <w:t>（</w:t>
      </w:r>
      <w:r w:rsidRPr="003B0695">
        <w:rPr>
          <w:bCs/>
          <w:sz w:val="24"/>
        </w:rPr>
        <w:t>4</w:t>
      </w:r>
      <w:r w:rsidRPr="003B0695">
        <w:rPr>
          <w:rFonts w:hint="eastAsia"/>
          <w:bCs/>
          <w:sz w:val="24"/>
        </w:rPr>
        <w:t>）根据估值错误处理的方法，需要修改基金登记机构交易数据的，由基金登记机构进行更正，并就估值错误的更正向有关当事人进行确认。</w:t>
      </w:r>
    </w:p>
    <w:p w14:paraId="3DA8492D" w14:textId="77777777" w:rsidR="00160B4E" w:rsidRPr="003B0695" w:rsidRDefault="00160B4E">
      <w:pPr>
        <w:spacing w:line="360" w:lineRule="auto"/>
        <w:ind w:firstLineChars="200" w:firstLine="480"/>
        <w:rPr>
          <w:bCs/>
          <w:sz w:val="24"/>
        </w:rPr>
      </w:pPr>
      <w:r w:rsidRPr="003B0695">
        <w:rPr>
          <w:bCs/>
          <w:sz w:val="24"/>
        </w:rPr>
        <w:t>4</w:t>
      </w:r>
      <w:r w:rsidRPr="003B0695">
        <w:rPr>
          <w:rFonts w:hint="eastAsia"/>
          <w:bCs/>
          <w:sz w:val="24"/>
        </w:rPr>
        <w:t>、基金份额净值估值错误处理的方法如下：</w:t>
      </w:r>
    </w:p>
    <w:p w14:paraId="7C0C0D60" w14:textId="77777777" w:rsidR="00160B4E" w:rsidRPr="003B0695" w:rsidRDefault="00160B4E">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）基金份额净值计算出现错误时，基金管理人应当立即予以纠正，通报基金托管人，并采取合理的措施防止损失进一步扩大。</w:t>
      </w:r>
    </w:p>
    <w:p w14:paraId="756A0765" w14:textId="77777777" w:rsidR="00160B4E" w:rsidRPr="003B0695" w:rsidRDefault="00160B4E">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）错误偏差达到基金份额净值的</w:t>
      </w:r>
      <w:r w:rsidRPr="003B0695">
        <w:rPr>
          <w:bCs/>
          <w:sz w:val="24"/>
        </w:rPr>
        <w:t>0.25%</w:t>
      </w:r>
      <w:r w:rsidRPr="003B0695">
        <w:rPr>
          <w:rFonts w:hint="eastAsia"/>
          <w:bCs/>
          <w:sz w:val="24"/>
        </w:rPr>
        <w:t>时，基金管理人应当通报基金托管人并报中国证监会备案；错误偏差达到基金份额净值的</w:t>
      </w:r>
      <w:r w:rsidRPr="003B0695">
        <w:rPr>
          <w:bCs/>
          <w:sz w:val="24"/>
        </w:rPr>
        <w:t>0.5%</w:t>
      </w:r>
      <w:r w:rsidRPr="003B0695">
        <w:rPr>
          <w:rFonts w:hint="eastAsia"/>
          <w:bCs/>
          <w:sz w:val="24"/>
        </w:rPr>
        <w:t>时，基金管理人应当公告，并报中国证监会备案。</w:t>
      </w:r>
    </w:p>
    <w:p w14:paraId="7FAAA0B4" w14:textId="77777777" w:rsidR="00160B4E" w:rsidRPr="003B0695" w:rsidRDefault="00160B4E">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）前述内容如法律法规或监管机关另有规定的，从其规定处理。</w:t>
      </w:r>
    </w:p>
    <w:p w14:paraId="4FE412B3" w14:textId="5C834490" w:rsidR="00160B4E" w:rsidRPr="003B0695" w:rsidRDefault="009F1006">
      <w:pPr>
        <w:spacing w:line="360" w:lineRule="auto"/>
        <w:ind w:firstLineChars="200" w:firstLine="480"/>
        <w:rPr>
          <w:bCs/>
          <w:sz w:val="24"/>
        </w:rPr>
      </w:pPr>
      <w:r w:rsidRPr="003B0695">
        <w:rPr>
          <w:rFonts w:hint="eastAsia"/>
          <w:bCs/>
          <w:sz w:val="24"/>
        </w:rPr>
        <w:t>七</w:t>
      </w:r>
      <w:r w:rsidR="00160B4E" w:rsidRPr="003B0695">
        <w:rPr>
          <w:rFonts w:hint="eastAsia"/>
          <w:bCs/>
          <w:sz w:val="24"/>
        </w:rPr>
        <w:t>、暂停估值的情形</w:t>
      </w:r>
    </w:p>
    <w:p w14:paraId="7BAE39DC" w14:textId="77777777" w:rsidR="00160B4E" w:rsidRPr="003B0695" w:rsidRDefault="00160B4E">
      <w:pPr>
        <w:spacing w:line="360" w:lineRule="auto"/>
        <w:ind w:firstLineChars="200" w:firstLine="480"/>
        <w:rPr>
          <w:bCs/>
          <w:sz w:val="24"/>
        </w:rPr>
      </w:pPr>
      <w:r w:rsidRPr="003B0695">
        <w:rPr>
          <w:bCs/>
          <w:sz w:val="24"/>
        </w:rPr>
        <w:t>1</w:t>
      </w:r>
      <w:r w:rsidRPr="003B0695">
        <w:rPr>
          <w:rFonts w:hint="eastAsia"/>
          <w:bCs/>
          <w:sz w:val="24"/>
        </w:rPr>
        <w:t>、基金投资所涉及的证券、期货交易市场遇法定节假日或因其他原因暂停营业时；</w:t>
      </w:r>
    </w:p>
    <w:p w14:paraId="65EEAF25" w14:textId="77777777" w:rsidR="00160B4E" w:rsidRPr="003B0695" w:rsidRDefault="00160B4E">
      <w:pPr>
        <w:spacing w:line="360" w:lineRule="auto"/>
        <w:ind w:firstLineChars="200" w:firstLine="480"/>
        <w:rPr>
          <w:bCs/>
          <w:sz w:val="24"/>
        </w:rPr>
      </w:pPr>
      <w:r w:rsidRPr="003B0695">
        <w:rPr>
          <w:bCs/>
          <w:sz w:val="24"/>
        </w:rPr>
        <w:t>2</w:t>
      </w:r>
      <w:r w:rsidRPr="003B0695">
        <w:rPr>
          <w:rFonts w:hint="eastAsia"/>
          <w:bCs/>
          <w:sz w:val="24"/>
        </w:rPr>
        <w:t>、因不可抗力致使基金管理人、基金托管人无法准确评估基金资产价值时；</w:t>
      </w:r>
    </w:p>
    <w:p w14:paraId="10C212F5" w14:textId="77777777" w:rsidR="00160B4E" w:rsidRPr="003B0695" w:rsidRDefault="00160B4E">
      <w:pPr>
        <w:spacing w:line="360" w:lineRule="auto"/>
        <w:ind w:firstLineChars="200" w:firstLine="480"/>
        <w:rPr>
          <w:bCs/>
          <w:sz w:val="24"/>
          <w:shd w:val="pct15" w:color="auto" w:fill="FFFFFF"/>
        </w:rPr>
      </w:pPr>
      <w:r w:rsidRPr="003B0695">
        <w:rPr>
          <w:bCs/>
          <w:sz w:val="24"/>
        </w:rPr>
        <w:t>3</w:t>
      </w:r>
      <w:r w:rsidRPr="003B0695">
        <w:rPr>
          <w:rFonts w:hint="eastAsia"/>
          <w:bCs/>
          <w:sz w:val="24"/>
        </w:rPr>
        <w:t>、当前一估值日基金资产净值</w:t>
      </w:r>
      <w:r w:rsidRPr="003B0695">
        <w:rPr>
          <w:bCs/>
          <w:sz w:val="24"/>
        </w:rPr>
        <w:t>50%</w:t>
      </w:r>
      <w:r w:rsidRPr="003B0695">
        <w:rPr>
          <w:rFonts w:hint="eastAsia"/>
          <w:bCs/>
          <w:sz w:val="24"/>
        </w:rPr>
        <w:t>以上的资产出现无可参考的活跃市场价格且采用估值技术仍导致公允价值存在重大不确定性时，经与基金托管人协商确认后，基金管理人应当暂停基金估值；</w:t>
      </w:r>
    </w:p>
    <w:p w14:paraId="005E05CB" w14:textId="77777777" w:rsidR="00160B4E" w:rsidRPr="003B0695" w:rsidRDefault="00160B4E">
      <w:pPr>
        <w:spacing w:line="360" w:lineRule="auto"/>
        <w:ind w:firstLineChars="200" w:firstLine="480"/>
        <w:rPr>
          <w:bCs/>
          <w:sz w:val="24"/>
        </w:rPr>
      </w:pPr>
      <w:r w:rsidRPr="003B0695">
        <w:rPr>
          <w:bCs/>
          <w:sz w:val="24"/>
        </w:rPr>
        <w:t>4</w:t>
      </w:r>
      <w:r w:rsidRPr="003B0695">
        <w:rPr>
          <w:rFonts w:hint="eastAsia"/>
          <w:bCs/>
          <w:sz w:val="24"/>
        </w:rPr>
        <w:t>、法律法规、中国证监会和基金合同认定的其它情形。</w:t>
      </w:r>
    </w:p>
    <w:p w14:paraId="3210E67B" w14:textId="32EA217A" w:rsidR="00160B4E" w:rsidRPr="003B0695" w:rsidRDefault="009F1006">
      <w:pPr>
        <w:spacing w:line="360" w:lineRule="auto"/>
        <w:ind w:firstLineChars="200" w:firstLine="480"/>
        <w:rPr>
          <w:bCs/>
          <w:sz w:val="24"/>
        </w:rPr>
      </w:pPr>
      <w:r w:rsidRPr="003B0695">
        <w:rPr>
          <w:rFonts w:hint="eastAsia"/>
          <w:bCs/>
          <w:sz w:val="24"/>
        </w:rPr>
        <w:t>八</w:t>
      </w:r>
      <w:r w:rsidR="00160B4E" w:rsidRPr="003B0695">
        <w:rPr>
          <w:rFonts w:hint="eastAsia"/>
          <w:bCs/>
          <w:sz w:val="24"/>
        </w:rPr>
        <w:t>、基金净值的确认</w:t>
      </w:r>
    </w:p>
    <w:p w14:paraId="4D66DD31" w14:textId="5B132501" w:rsidR="00160B4E" w:rsidRPr="003B0695" w:rsidRDefault="00160B4E">
      <w:pPr>
        <w:spacing w:line="360" w:lineRule="auto"/>
        <w:ind w:firstLineChars="200" w:firstLine="480"/>
        <w:rPr>
          <w:bCs/>
          <w:sz w:val="24"/>
        </w:rPr>
      </w:pPr>
      <w:r w:rsidRPr="003B0695">
        <w:rPr>
          <w:rFonts w:hint="eastAsia"/>
          <w:bCs/>
          <w:sz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按规定对基金净值予以公布。</w:t>
      </w:r>
    </w:p>
    <w:p w14:paraId="7E408739" w14:textId="087F6F7C" w:rsidR="00160B4E" w:rsidRPr="003B0695" w:rsidRDefault="009F1006">
      <w:pPr>
        <w:spacing w:line="360" w:lineRule="auto"/>
        <w:ind w:firstLineChars="200" w:firstLine="480"/>
        <w:rPr>
          <w:bCs/>
          <w:sz w:val="24"/>
        </w:rPr>
      </w:pPr>
      <w:r w:rsidRPr="003B0695">
        <w:rPr>
          <w:rFonts w:hint="eastAsia"/>
          <w:bCs/>
          <w:sz w:val="24"/>
        </w:rPr>
        <w:t>九</w:t>
      </w:r>
      <w:r w:rsidR="00160B4E" w:rsidRPr="003B0695">
        <w:rPr>
          <w:rFonts w:hint="eastAsia"/>
          <w:bCs/>
          <w:sz w:val="24"/>
        </w:rPr>
        <w:t>、特殊情况的处理</w:t>
      </w:r>
    </w:p>
    <w:p w14:paraId="0C90A187" w14:textId="29F04F38" w:rsidR="00160B4E" w:rsidRPr="003B0695" w:rsidRDefault="00160B4E">
      <w:pPr>
        <w:spacing w:line="360" w:lineRule="auto"/>
        <w:ind w:firstLineChars="200" w:firstLine="480"/>
        <w:rPr>
          <w:bCs/>
          <w:sz w:val="24"/>
        </w:rPr>
      </w:pPr>
      <w:r w:rsidRPr="003B0695">
        <w:rPr>
          <w:bCs/>
          <w:sz w:val="24"/>
        </w:rPr>
        <w:t>1</w:t>
      </w:r>
      <w:r w:rsidRPr="003B0695">
        <w:rPr>
          <w:rFonts w:hint="eastAsia"/>
          <w:bCs/>
          <w:sz w:val="24"/>
        </w:rPr>
        <w:t>、基金管理人或基金托管人按估值方法的</w:t>
      </w:r>
      <w:r w:rsidR="00F000C5" w:rsidRPr="003B0695">
        <w:rPr>
          <w:rFonts w:hint="eastAsia"/>
          <w:bCs/>
          <w:sz w:val="24"/>
        </w:rPr>
        <w:t>第</w:t>
      </w:r>
      <w:r w:rsidR="00F000C5" w:rsidRPr="003B0695">
        <w:rPr>
          <w:bCs/>
          <w:sz w:val="24"/>
        </w:rPr>
        <w:t>8</w:t>
      </w:r>
      <w:r w:rsidRPr="003B0695">
        <w:rPr>
          <w:rFonts w:hint="eastAsia"/>
          <w:bCs/>
          <w:sz w:val="24"/>
        </w:rPr>
        <w:t>项进行估值时，所造成的误差不作为基金资产估值错误处理。</w:t>
      </w:r>
    </w:p>
    <w:p w14:paraId="2CA78715" w14:textId="4BD3B354" w:rsidR="008D117B" w:rsidRPr="003B0695" w:rsidRDefault="00160B4E">
      <w:pPr>
        <w:adjustRightInd/>
        <w:spacing w:line="360" w:lineRule="auto"/>
        <w:ind w:firstLineChars="200" w:firstLine="480"/>
        <w:rPr>
          <w:bCs/>
          <w:sz w:val="24"/>
        </w:rPr>
      </w:pPr>
      <w:r w:rsidRPr="003B0695">
        <w:rPr>
          <w:bCs/>
          <w:sz w:val="24"/>
        </w:rPr>
        <w:t>2</w:t>
      </w:r>
      <w:r w:rsidRPr="003B0695">
        <w:rPr>
          <w:rFonts w:hint="eastAsia"/>
          <w:bCs/>
          <w:sz w:val="24"/>
        </w:rPr>
        <w:t>、由于证券、期货交易所、登记结算公司发送的数据错误，有关会计制度变化或由于其他不可抗力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3282AD53" w14:textId="47CB5F4F" w:rsidR="001C1484" w:rsidRPr="003B0695" w:rsidRDefault="001C1484">
      <w:pPr>
        <w:spacing w:line="360" w:lineRule="auto"/>
        <w:ind w:firstLineChars="200" w:firstLine="480"/>
        <w:rPr>
          <w:bCs/>
          <w:sz w:val="24"/>
          <w:szCs w:val="21"/>
        </w:rPr>
      </w:pPr>
    </w:p>
    <w:p w14:paraId="5A401534" w14:textId="7654625B" w:rsidR="001C1484" w:rsidRPr="003B0695" w:rsidRDefault="009775D5">
      <w:pPr>
        <w:pStyle w:val="1"/>
        <w:jc w:val="center"/>
        <w:rPr>
          <w:rStyle w:val="read"/>
          <w:sz w:val="24"/>
          <w:szCs w:val="21"/>
        </w:rPr>
      </w:pPr>
      <w:bookmarkStart w:id="57" w:name="_Toc63780317"/>
      <w:r>
        <w:rPr>
          <w:rStyle w:val="read"/>
          <w:rFonts w:hint="eastAsia"/>
          <w:sz w:val="24"/>
          <w:szCs w:val="21"/>
          <w:lang w:eastAsia="zh-CN"/>
        </w:rPr>
        <w:t>十三</w:t>
      </w:r>
      <w:r w:rsidR="001C1484" w:rsidRPr="003B0695">
        <w:rPr>
          <w:rStyle w:val="read"/>
          <w:rFonts w:hint="eastAsia"/>
          <w:sz w:val="24"/>
          <w:szCs w:val="21"/>
        </w:rPr>
        <w:t>、基金的收益与分配</w:t>
      </w:r>
      <w:bookmarkEnd w:id="55"/>
      <w:bookmarkEnd w:id="56"/>
      <w:bookmarkEnd w:id="57"/>
    </w:p>
    <w:p w14:paraId="1887C2F2" w14:textId="77777777" w:rsidR="00BA72B6" w:rsidRPr="003B0695" w:rsidRDefault="00BA72B6">
      <w:pPr>
        <w:spacing w:line="360" w:lineRule="auto"/>
        <w:ind w:firstLineChars="225" w:firstLine="540"/>
        <w:rPr>
          <w:bCs/>
          <w:sz w:val="24"/>
        </w:rPr>
      </w:pPr>
      <w:bookmarkStart w:id="58" w:name="_Toc85015883"/>
      <w:bookmarkStart w:id="59" w:name="_Toc85015669"/>
      <w:r w:rsidRPr="003B0695">
        <w:rPr>
          <w:rFonts w:hint="eastAsia"/>
          <w:bCs/>
          <w:sz w:val="24"/>
        </w:rPr>
        <w:t>一、基金利润的构成</w:t>
      </w:r>
    </w:p>
    <w:p w14:paraId="2B4E871F" w14:textId="77777777" w:rsidR="00BA72B6" w:rsidRPr="003B0695" w:rsidRDefault="00BA72B6">
      <w:pPr>
        <w:spacing w:line="360" w:lineRule="auto"/>
        <w:ind w:firstLineChars="225" w:firstLine="540"/>
        <w:rPr>
          <w:bCs/>
          <w:sz w:val="24"/>
        </w:rPr>
      </w:pPr>
      <w:r w:rsidRPr="003B0695">
        <w:rPr>
          <w:rFonts w:hint="eastAsia"/>
          <w:bCs/>
          <w:sz w:val="24"/>
        </w:rPr>
        <w:t>基金利润指基金利息收入、投资收益、公允价值变动收益和其他收入扣除相关费用后的余额，基金已实现收益指基金利润减去公允价值变动收益后的余额。</w:t>
      </w:r>
    </w:p>
    <w:p w14:paraId="7EA2757E" w14:textId="77777777" w:rsidR="00BA72B6" w:rsidRPr="003B0695" w:rsidRDefault="00BA72B6">
      <w:pPr>
        <w:spacing w:line="360" w:lineRule="auto"/>
        <w:ind w:firstLineChars="225" w:firstLine="540"/>
        <w:rPr>
          <w:bCs/>
          <w:sz w:val="24"/>
        </w:rPr>
      </w:pPr>
      <w:r w:rsidRPr="003B0695">
        <w:rPr>
          <w:rFonts w:hint="eastAsia"/>
          <w:bCs/>
          <w:sz w:val="24"/>
        </w:rPr>
        <w:t>二、基金可供分配利润</w:t>
      </w:r>
    </w:p>
    <w:p w14:paraId="39825CAF" w14:textId="77777777" w:rsidR="00BA72B6" w:rsidRPr="003B0695" w:rsidRDefault="00BA72B6">
      <w:pPr>
        <w:spacing w:line="360" w:lineRule="auto"/>
        <w:ind w:firstLineChars="225" w:firstLine="540"/>
        <w:rPr>
          <w:bCs/>
          <w:sz w:val="24"/>
        </w:rPr>
      </w:pPr>
      <w:r w:rsidRPr="003B0695">
        <w:rPr>
          <w:rFonts w:hint="eastAsia"/>
          <w:bCs/>
          <w:sz w:val="24"/>
        </w:rPr>
        <w:t>基金可供分配利润指截至收益分配基准日基金未分配利润与未分配利润中已实现收益的孰低数。</w:t>
      </w:r>
    </w:p>
    <w:p w14:paraId="592A6D6E" w14:textId="77777777" w:rsidR="00BA72B6" w:rsidRPr="003B0695" w:rsidRDefault="00BA72B6">
      <w:pPr>
        <w:spacing w:line="360" w:lineRule="auto"/>
        <w:ind w:firstLineChars="225" w:firstLine="540"/>
        <w:rPr>
          <w:bCs/>
          <w:sz w:val="24"/>
        </w:rPr>
      </w:pPr>
      <w:r w:rsidRPr="003B0695">
        <w:rPr>
          <w:rFonts w:hint="eastAsia"/>
          <w:bCs/>
          <w:sz w:val="24"/>
        </w:rPr>
        <w:t>三、基金收益分配原则</w:t>
      </w:r>
    </w:p>
    <w:p w14:paraId="1CB4F227" w14:textId="152554E2" w:rsidR="006F7D3C" w:rsidRPr="003B0695" w:rsidRDefault="00BA72B6">
      <w:pPr>
        <w:spacing w:line="360" w:lineRule="auto"/>
        <w:ind w:firstLineChars="225" w:firstLine="540"/>
        <w:rPr>
          <w:bCs/>
          <w:sz w:val="24"/>
        </w:rPr>
      </w:pPr>
      <w:r w:rsidRPr="003B0695">
        <w:rPr>
          <w:bCs/>
          <w:sz w:val="24"/>
        </w:rPr>
        <w:t>1</w:t>
      </w:r>
      <w:r w:rsidRPr="003B0695">
        <w:rPr>
          <w:rFonts w:hint="eastAsia"/>
          <w:bCs/>
          <w:sz w:val="24"/>
        </w:rPr>
        <w:t>、</w:t>
      </w:r>
      <w:r w:rsidR="006F7D3C" w:rsidRPr="003B0695">
        <w:rPr>
          <w:rFonts w:hint="eastAsia"/>
          <w:bCs/>
          <w:sz w:val="24"/>
        </w:rPr>
        <w:t>在收益评价日，基金管理人计算基金</w:t>
      </w:r>
      <w:r w:rsidR="00783707" w:rsidRPr="003B0695">
        <w:rPr>
          <w:rFonts w:hint="eastAsia"/>
          <w:bCs/>
          <w:sz w:val="24"/>
        </w:rPr>
        <w:t>份额</w:t>
      </w:r>
      <w:r w:rsidR="006F7D3C" w:rsidRPr="003B0695">
        <w:rPr>
          <w:rFonts w:hint="eastAsia"/>
          <w:bCs/>
          <w:sz w:val="24"/>
        </w:rPr>
        <w:t>净值增长率和标的指数同期增长率。</w:t>
      </w:r>
    </w:p>
    <w:p w14:paraId="64BA8108" w14:textId="4E3A74A1" w:rsidR="006F7D3C" w:rsidRPr="003B0695" w:rsidRDefault="006F7D3C">
      <w:pPr>
        <w:spacing w:line="360" w:lineRule="auto"/>
        <w:ind w:firstLineChars="225" w:firstLine="540"/>
        <w:rPr>
          <w:bCs/>
          <w:sz w:val="24"/>
        </w:rPr>
      </w:pPr>
      <w:r w:rsidRPr="003B0695">
        <w:rPr>
          <w:rFonts w:hint="eastAsia"/>
          <w:bCs/>
          <w:sz w:val="24"/>
        </w:rPr>
        <w:t>基金</w:t>
      </w:r>
      <w:r w:rsidR="00783707" w:rsidRPr="003B0695">
        <w:rPr>
          <w:rFonts w:hint="eastAsia"/>
          <w:bCs/>
          <w:sz w:val="24"/>
        </w:rPr>
        <w:t>份额</w:t>
      </w:r>
      <w:r w:rsidRPr="003B0695">
        <w:rPr>
          <w:rFonts w:hint="eastAsia"/>
          <w:bCs/>
          <w:sz w:val="24"/>
        </w:rPr>
        <w:t>净值增长率为收益评价日基金份额净值与基金上市前一日基金份额净值之比减去</w:t>
      </w:r>
      <w:r w:rsidRPr="003B0695">
        <w:rPr>
          <w:bCs/>
          <w:sz w:val="24"/>
        </w:rPr>
        <w:t>1</w:t>
      </w:r>
      <w:r w:rsidRPr="003B0695">
        <w:rPr>
          <w:rFonts w:hint="eastAsia"/>
          <w:bCs/>
          <w:sz w:val="24"/>
        </w:rPr>
        <w:t>乘以</w:t>
      </w:r>
      <w:r w:rsidRPr="003B0695">
        <w:rPr>
          <w:bCs/>
          <w:sz w:val="24"/>
        </w:rPr>
        <w:t>100%</w:t>
      </w:r>
      <w:r w:rsidRPr="003B0695">
        <w:rPr>
          <w:rFonts w:hint="eastAsia"/>
          <w:bCs/>
          <w:sz w:val="24"/>
        </w:rPr>
        <w:t>（期间如发生基金份额折算，则以基金份额折算日为初始日重新计算）；标的指数同期增长率为收益评价日标的指数收盘值与基金上市前一开放日标的指数收盘值之比减去</w:t>
      </w:r>
      <w:r w:rsidRPr="003B0695">
        <w:rPr>
          <w:bCs/>
          <w:sz w:val="24"/>
        </w:rPr>
        <w:t>1</w:t>
      </w:r>
      <w:r w:rsidRPr="003B0695">
        <w:rPr>
          <w:rFonts w:hint="eastAsia"/>
          <w:bCs/>
          <w:sz w:val="24"/>
        </w:rPr>
        <w:t>乘以</w:t>
      </w:r>
      <w:r w:rsidRPr="003B0695">
        <w:rPr>
          <w:bCs/>
          <w:sz w:val="24"/>
        </w:rPr>
        <w:t>100%</w:t>
      </w:r>
      <w:r w:rsidRPr="003B0695">
        <w:rPr>
          <w:rFonts w:hint="eastAsia"/>
          <w:bCs/>
          <w:sz w:val="24"/>
        </w:rPr>
        <w:t>（期间如发生基金份额折算，则以基金份额折算日为初始日重新计算）。</w:t>
      </w:r>
    </w:p>
    <w:p w14:paraId="592F7972" w14:textId="3B706EB8" w:rsidR="008D3ED1" w:rsidRPr="003B0695" w:rsidRDefault="006F7D3C">
      <w:pPr>
        <w:spacing w:line="360" w:lineRule="auto"/>
        <w:ind w:firstLineChars="225" w:firstLine="540"/>
        <w:rPr>
          <w:bCs/>
          <w:sz w:val="24"/>
        </w:rPr>
      </w:pPr>
      <w:r w:rsidRPr="003B0695">
        <w:rPr>
          <w:rFonts w:hint="eastAsia"/>
          <w:bCs/>
          <w:sz w:val="24"/>
        </w:rPr>
        <w:t>截至收益评价日基金</w:t>
      </w:r>
      <w:r w:rsidR="00783707" w:rsidRPr="003B0695">
        <w:rPr>
          <w:rFonts w:hint="eastAsia"/>
          <w:bCs/>
          <w:sz w:val="24"/>
        </w:rPr>
        <w:t>份额</w:t>
      </w:r>
      <w:r w:rsidRPr="003B0695">
        <w:rPr>
          <w:rFonts w:hint="eastAsia"/>
          <w:bCs/>
          <w:sz w:val="24"/>
        </w:rPr>
        <w:t>净值增长率减去标的指数同期增长率的差额超过</w:t>
      </w:r>
      <w:r w:rsidRPr="003B0695">
        <w:rPr>
          <w:bCs/>
          <w:sz w:val="24"/>
        </w:rPr>
        <w:t>1%</w:t>
      </w:r>
      <w:r w:rsidRPr="003B0695">
        <w:rPr>
          <w:rFonts w:hint="eastAsia"/>
          <w:bCs/>
          <w:sz w:val="24"/>
        </w:rPr>
        <w:t>时，基金管理人可以进行收益分配。</w:t>
      </w:r>
      <w:r w:rsidR="00BA72B6" w:rsidRPr="003B0695">
        <w:rPr>
          <w:rFonts w:hint="eastAsia"/>
          <w:bCs/>
          <w:sz w:val="24"/>
        </w:rPr>
        <w:t>；</w:t>
      </w:r>
    </w:p>
    <w:p w14:paraId="78569357" w14:textId="77777777" w:rsidR="00BA72B6" w:rsidRPr="003B0695" w:rsidRDefault="00BA72B6">
      <w:pPr>
        <w:spacing w:line="360" w:lineRule="auto"/>
        <w:ind w:firstLineChars="225" w:firstLine="540"/>
        <w:rPr>
          <w:bCs/>
          <w:sz w:val="24"/>
        </w:rPr>
      </w:pPr>
      <w:r w:rsidRPr="003B0695">
        <w:rPr>
          <w:bCs/>
          <w:sz w:val="24"/>
        </w:rPr>
        <w:t>2</w:t>
      </w:r>
      <w:r w:rsidRPr="003B0695">
        <w:rPr>
          <w:rFonts w:hint="eastAsia"/>
          <w:bCs/>
          <w:sz w:val="24"/>
        </w:rPr>
        <w:t>、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14:paraId="2C5F5802" w14:textId="77777777" w:rsidR="00BA72B6" w:rsidRPr="003B0695" w:rsidRDefault="00BA72B6">
      <w:pPr>
        <w:spacing w:line="360" w:lineRule="auto"/>
        <w:ind w:firstLineChars="225" w:firstLine="540"/>
        <w:rPr>
          <w:bCs/>
          <w:sz w:val="24"/>
        </w:rPr>
      </w:pPr>
      <w:r w:rsidRPr="003B0695">
        <w:rPr>
          <w:bCs/>
          <w:sz w:val="24"/>
        </w:rPr>
        <w:t>3</w:t>
      </w:r>
      <w:r w:rsidRPr="003B0695">
        <w:rPr>
          <w:rFonts w:hint="eastAsia"/>
          <w:bCs/>
          <w:sz w:val="24"/>
        </w:rPr>
        <w:t>、在符合有关基金分红条件的前提下，本基金每年收益分配次数最多为</w:t>
      </w:r>
      <w:r w:rsidRPr="003B0695">
        <w:rPr>
          <w:bCs/>
          <w:sz w:val="24"/>
        </w:rPr>
        <w:t>12</w:t>
      </w:r>
      <w:r w:rsidRPr="003B0695">
        <w:rPr>
          <w:rFonts w:hint="eastAsia"/>
          <w:bCs/>
          <w:sz w:val="24"/>
        </w:rPr>
        <w:t>次，基金份额每次基金收益分配比例由基金管理人根据上述原则确定。若《基金合同》生效不满</w:t>
      </w:r>
      <w:r w:rsidRPr="003B0695">
        <w:rPr>
          <w:bCs/>
          <w:sz w:val="24"/>
        </w:rPr>
        <w:t>3</w:t>
      </w:r>
      <w:r w:rsidRPr="003B0695">
        <w:rPr>
          <w:rFonts w:hint="eastAsia"/>
          <w:bCs/>
          <w:sz w:val="24"/>
        </w:rPr>
        <w:t>个月可不进行收益分配；</w:t>
      </w:r>
    </w:p>
    <w:p w14:paraId="60C011AD" w14:textId="77777777" w:rsidR="00BA72B6" w:rsidRPr="003B0695" w:rsidRDefault="00BA72B6">
      <w:pPr>
        <w:spacing w:line="360" w:lineRule="auto"/>
        <w:ind w:firstLineChars="225" w:firstLine="540"/>
        <w:rPr>
          <w:bCs/>
          <w:sz w:val="24"/>
        </w:rPr>
      </w:pPr>
      <w:r w:rsidRPr="003B0695">
        <w:rPr>
          <w:bCs/>
          <w:sz w:val="24"/>
        </w:rPr>
        <w:t>4</w:t>
      </w:r>
      <w:r w:rsidRPr="003B0695">
        <w:rPr>
          <w:rFonts w:hint="eastAsia"/>
          <w:bCs/>
          <w:sz w:val="24"/>
        </w:rPr>
        <w:t>、每一基金份额享有同等分配权；</w:t>
      </w:r>
    </w:p>
    <w:p w14:paraId="43730897" w14:textId="66E1B492" w:rsidR="00BA72B6" w:rsidRPr="003B0695" w:rsidRDefault="00BA72B6">
      <w:pPr>
        <w:spacing w:line="360" w:lineRule="auto"/>
        <w:ind w:firstLineChars="225" w:firstLine="540"/>
        <w:rPr>
          <w:bCs/>
          <w:sz w:val="24"/>
        </w:rPr>
      </w:pPr>
      <w:r w:rsidRPr="003B0695">
        <w:rPr>
          <w:bCs/>
          <w:sz w:val="24"/>
        </w:rPr>
        <w:t>5</w:t>
      </w:r>
      <w:r w:rsidRPr="003B0695">
        <w:rPr>
          <w:rFonts w:hint="eastAsia"/>
          <w:bCs/>
          <w:sz w:val="24"/>
        </w:rPr>
        <w:t>、除</w:t>
      </w:r>
      <w:r w:rsidR="00E32AF0" w:rsidRPr="003B0695">
        <w:rPr>
          <w:rFonts w:hint="eastAsia"/>
          <w:bCs/>
          <w:sz w:val="24"/>
        </w:rPr>
        <w:t>基金</w:t>
      </w:r>
      <w:r w:rsidRPr="003B0695">
        <w:rPr>
          <w:rFonts w:hint="eastAsia"/>
          <w:bCs/>
          <w:sz w:val="24"/>
        </w:rPr>
        <w:t>合同另有约定的情况外，本基金收益分配采取现金分红方式；</w:t>
      </w:r>
    </w:p>
    <w:p w14:paraId="2F1D7487" w14:textId="77777777" w:rsidR="00BA72B6" w:rsidRPr="003B0695" w:rsidRDefault="00BA72B6">
      <w:pPr>
        <w:spacing w:line="360" w:lineRule="auto"/>
        <w:ind w:firstLineChars="225" w:firstLine="540"/>
        <w:rPr>
          <w:bCs/>
          <w:sz w:val="24"/>
        </w:rPr>
      </w:pPr>
      <w:r w:rsidRPr="003B0695">
        <w:rPr>
          <w:bCs/>
          <w:sz w:val="24"/>
        </w:rPr>
        <w:t>6</w:t>
      </w:r>
      <w:r w:rsidRPr="003B0695">
        <w:rPr>
          <w:rFonts w:hint="eastAsia"/>
          <w:bCs/>
          <w:sz w:val="24"/>
        </w:rPr>
        <w:t>、法律法规或监管机关另有规定的，从其规定。</w:t>
      </w:r>
    </w:p>
    <w:p w14:paraId="180C398F" w14:textId="77777777" w:rsidR="00BA72B6" w:rsidRPr="003B0695" w:rsidRDefault="00BA72B6">
      <w:pPr>
        <w:spacing w:line="360" w:lineRule="auto"/>
        <w:ind w:firstLineChars="200" w:firstLine="480"/>
        <w:rPr>
          <w:bCs/>
          <w:sz w:val="24"/>
        </w:rPr>
      </w:pPr>
      <w:r w:rsidRPr="003B0695">
        <w:rPr>
          <w:rFonts w:hint="eastAsia"/>
          <w:bCs/>
          <w:sz w:val="24"/>
        </w:rPr>
        <w:t>在对基金份额持有人利益无实质不利影响的情况下，基金管理人可在法律法规允许的前提下酌情调整以上基金收益分配原则，此项调整不需要召开基金份额持有人大会，但应于变更实施日前在指定媒介公告。</w:t>
      </w:r>
    </w:p>
    <w:p w14:paraId="2808E69C" w14:textId="77777777" w:rsidR="00BA72B6" w:rsidRPr="003B0695" w:rsidRDefault="00BA72B6">
      <w:pPr>
        <w:spacing w:line="360" w:lineRule="auto"/>
        <w:ind w:firstLineChars="225" w:firstLine="540"/>
        <w:rPr>
          <w:bCs/>
          <w:sz w:val="24"/>
        </w:rPr>
      </w:pPr>
      <w:r w:rsidRPr="003B0695">
        <w:rPr>
          <w:rFonts w:hint="eastAsia"/>
          <w:bCs/>
          <w:sz w:val="24"/>
        </w:rPr>
        <w:t>四、收益分配方案</w:t>
      </w:r>
    </w:p>
    <w:p w14:paraId="7883C955" w14:textId="77777777" w:rsidR="00BA72B6" w:rsidRPr="003B0695" w:rsidRDefault="00BA72B6">
      <w:pPr>
        <w:spacing w:line="360" w:lineRule="auto"/>
        <w:ind w:firstLineChars="225" w:firstLine="540"/>
        <w:rPr>
          <w:bCs/>
          <w:sz w:val="24"/>
        </w:rPr>
      </w:pPr>
      <w:r w:rsidRPr="003B0695">
        <w:rPr>
          <w:rFonts w:hint="eastAsia"/>
          <w:bCs/>
          <w:sz w:val="24"/>
        </w:rPr>
        <w:t>基金收益分配方案中应载明基金收益分配对象、分配时间、分配数额及比例、分配方式等内容。</w:t>
      </w:r>
    </w:p>
    <w:p w14:paraId="72CFB9D6" w14:textId="77777777" w:rsidR="00BA72B6" w:rsidRPr="003B0695" w:rsidRDefault="00BA72B6">
      <w:pPr>
        <w:spacing w:line="360" w:lineRule="auto"/>
        <w:ind w:firstLineChars="225" w:firstLine="540"/>
        <w:rPr>
          <w:bCs/>
          <w:sz w:val="24"/>
        </w:rPr>
      </w:pPr>
      <w:r w:rsidRPr="003B0695">
        <w:rPr>
          <w:rFonts w:hint="eastAsia"/>
          <w:bCs/>
          <w:sz w:val="24"/>
        </w:rPr>
        <w:t>五、收益分配方案的确定、公告与实施</w:t>
      </w:r>
    </w:p>
    <w:p w14:paraId="26193F9A" w14:textId="08986D35" w:rsidR="00BA72B6" w:rsidRPr="003B0695" w:rsidRDefault="00BA72B6">
      <w:pPr>
        <w:spacing w:line="360" w:lineRule="auto"/>
        <w:ind w:firstLineChars="225" w:firstLine="540"/>
        <w:rPr>
          <w:bCs/>
          <w:sz w:val="24"/>
        </w:rPr>
      </w:pPr>
      <w:r w:rsidRPr="003B0695">
        <w:rPr>
          <w:rFonts w:hint="eastAsia"/>
          <w:bCs/>
          <w:sz w:val="24"/>
        </w:rPr>
        <w:t>本基金收益分配方案由基金管理人拟定，并由基金托管人复核，</w:t>
      </w:r>
      <w:r w:rsidR="00A63350" w:rsidRPr="003B0695">
        <w:rPr>
          <w:rFonts w:hint="eastAsia"/>
          <w:bCs/>
          <w:sz w:val="24"/>
        </w:rPr>
        <w:t>依照《信息披露办法》的有关规定</w:t>
      </w:r>
      <w:r w:rsidRPr="003B0695">
        <w:rPr>
          <w:rFonts w:hint="eastAsia"/>
          <w:bCs/>
          <w:sz w:val="24"/>
        </w:rPr>
        <w:t>在指定媒介公告。</w:t>
      </w:r>
    </w:p>
    <w:p w14:paraId="31A9D056" w14:textId="77777777" w:rsidR="00BA72B6" w:rsidRPr="003B0695" w:rsidRDefault="00BA72B6">
      <w:pPr>
        <w:spacing w:line="360" w:lineRule="auto"/>
        <w:ind w:firstLineChars="225" w:firstLine="540"/>
        <w:rPr>
          <w:bCs/>
          <w:sz w:val="24"/>
        </w:rPr>
      </w:pPr>
      <w:r w:rsidRPr="003B0695">
        <w:rPr>
          <w:rFonts w:hint="eastAsia"/>
          <w:bCs/>
          <w:sz w:val="24"/>
        </w:rPr>
        <w:t>六、基金收益分配中发生的费用</w:t>
      </w:r>
    </w:p>
    <w:p w14:paraId="361117F1" w14:textId="72859534" w:rsidR="001C1484" w:rsidRPr="003B0695" w:rsidRDefault="00BA72B6">
      <w:pPr>
        <w:spacing w:line="360" w:lineRule="auto"/>
        <w:ind w:firstLineChars="200" w:firstLine="480"/>
        <w:rPr>
          <w:bCs/>
          <w:sz w:val="24"/>
          <w:szCs w:val="21"/>
        </w:rPr>
      </w:pPr>
      <w:r w:rsidRPr="003B0695">
        <w:rPr>
          <w:rFonts w:hint="eastAsia"/>
          <w:sz w:val="24"/>
        </w:rPr>
        <w:t>基金收益分配时所发生的银行转账或其他手续费用由投资者自行承担。</w:t>
      </w:r>
    </w:p>
    <w:p w14:paraId="48D0426E" w14:textId="34F663A9" w:rsidR="001C1484" w:rsidRPr="003B0695" w:rsidRDefault="009775D5">
      <w:pPr>
        <w:pStyle w:val="1"/>
        <w:jc w:val="center"/>
        <w:rPr>
          <w:rStyle w:val="read"/>
          <w:sz w:val="24"/>
          <w:szCs w:val="21"/>
        </w:rPr>
      </w:pPr>
      <w:bookmarkStart w:id="60" w:name="_Toc63780318"/>
      <w:r>
        <w:rPr>
          <w:rStyle w:val="read"/>
          <w:rFonts w:hint="eastAsia"/>
          <w:sz w:val="24"/>
          <w:szCs w:val="21"/>
          <w:lang w:eastAsia="zh-CN"/>
        </w:rPr>
        <w:t>十四</w:t>
      </w:r>
      <w:r w:rsidR="001C1484" w:rsidRPr="003B0695">
        <w:rPr>
          <w:rStyle w:val="read"/>
          <w:rFonts w:hint="eastAsia"/>
          <w:sz w:val="24"/>
          <w:szCs w:val="21"/>
        </w:rPr>
        <w:t>、基金的费用与税收</w:t>
      </w:r>
      <w:bookmarkEnd w:id="58"/>
      <w:bookmarkEnd w:id="59"/>
      <w:bookmarkEnd w:id="60"/>
    </w:p>
    <w:p w14:paraId="798FDC0C" w14:textId="77777777" w:rsidR="00883AF7" w:rsidRPr="003B0695" w:rsidRDefault="00883AF7">
      <w:pPr>
        <w:spacing w:line="360" w:lineRule="auto"/>
        <w:ind w:firstLineChars="200" w:firstLine="480"/>
        <w:rPr>
          <w:bCs/>
          <w:sz w:val="24"/>
        </w:rPr>
      </w:pPr>
      <w:bookmarkStart w:id="61" w:name="_Hlt88827255"/>
      <w:bookmarkStart w:id="62" w:name="_Toc85015884"/>
      <w:bookmarkStart w:id="63" w:name="_Toc85015670"/>
      <w:bookmarkEnd w:id="61"/>
      <w:r w:rsidRPr="003B0695">
        <w:rPr>
          <w:rFonts w:hint="eastAsia"/>
          <w:bCs/>
          <w:sz w:val="24"/>
        </w:rPr>
        <w:t>一、基金费用的种类</w:t>
      </w:r>
    </w:p>
    <w:p w14:paraId="1EF9B1E5" w14:textId="77777777" w:rsidR="00883AF7" w:rsidRPr="003B0695" w:rsidRDefault="00883AF7">
      <w:pPr>
        <w:spacing w:line="360" w:lineRule="auto"/>
        <w:ind w:firstLineChars="200" w:firstLine="480"/>
        <w:rPr>
          <w:bCs/>
          <w:sz w:val="24"/>
        </w:rPr>
      </w:pPr>
      <w:r w:rsidRPr="003B0695">
        <w:rPr>
          <w:bCs/>
          <w:sz w:val="24"/>
        </w:rPr>
        <w:t>1</w:t>
      </w:r>
      <w:r w:rsidRPr="003B0695">
        <w:rPr>
          <w:rFonts w:hint="eastAsia"/>
          <w:bCs/>
          <w:sz w:val="24"/>
        </w:rPr>
        <w:t>、基金管理人的管理费；</w:t>
      </w:r>
    </w:p>
    <w:p w14:paraId="6C2A69A4" w14:textId="77777777" w:rsidR="00883AF7" w:rsidRPr="003B0695" w:rsidRDefault="00883AF7">
      <w:pPr>
        <w:spacing w:line="360" w:lineRule="auto"/>
        <w:ind w:firstLineChars="200" w:firstLine="480"/>
        <w:rPr>
          <w:bCs/>
          <w:sz w:val="24"/>
        </w:rPr>
      </w:pPr>
      <w:r w:rsidRPr="003B0695">
        <w:rPr>
          <w:bCs/>
          <w:sz w:val="24"/>
        </w:rPr>
        <w:t>2</w:t>
      </w:r>
      <w:r w:rsidRPr="003B0695">
        <w:rPr>
          <w:rFonts w:hint="eastAsia"/>
          <w:bCs/>
          <w:sz w:val="24"/>
        </w:rPr>
        <w:t>、基金托管人的托管费；</w:t>
      </w:r>
    </w:p>
    <w:p w14:paraId="3223B569" w14:textId="5C60E2D6" w:rsidR="00883AF7" w:rsidRPr="003B0695" w:rsidRDefault="00883AF7">
      <w:pPr>
        <w:spacing w:line="360" w:lineRule="auto"/>
        <w:ind w:firstLineChars="200" w:firstLine="480"/>
        <w:rPr>
          <w:bCs/>
          <w:sz w:val="24"/>
        </w:rPr>
      </w:pPr>
      <w:r w:rsidRPr="003B0695">
        <w:rPr>
          <w:bCs/>
          <w:sz w:val="24"/>
        </w:rPr>
        <w:t>3</w:t>
      </w:r>
      <w:r w:rsidRPr="003B0695">
        <w:rPr>
          <w:rFonts w:hint="eastAsia"/>
          <w:bCs/>
          <w:sz w:val="24"/>
        </w:rPr>
        <w:t>、《基金合同》生效后与基金相关的信息披露费用</w:t>
      </w:r>
      <w:r w:rsidR="004223A8" w:rsidRPr="003B0695">
        <w:rPr>
          <w:rFonts w:hint="eastAsia"/>
          <w:bCs/>
          <w:sz w:val="24"/>
        </w:rPr>
        <w:t>，但法律法规、中国证监会另有规定的除外</w:t>
      </w:r>
      <w:r w:rsidRPr="003B0695">
        <w:rPr>
          <w:rFonts w:hint="eastAsia"/>
          <w:bCs/>
          <w:sz w:val="24"/>
        </w:rPr>
        <w:t>；</w:t>
      </w:r>
    </w:p>
    <w:p w14:paraId="1EF3484D" w14:textId="77777777" w:rsidR="00883AF7" w:rsidRPr="003B0695" w:rsidRDefault="00883AF7">
      <w:pPr>
        <w:spacing w:line="360" w:lineRule="auto"/>
        <w:ind w:firstLineChars="200" w:firstLine="480"/>
        <w:rPr>
          <w:bCs/>
          <w:sz w:val="24"/>
        </w:rPr>
      </w:pPr>
      <w:r w:rsidRPr="003B0695">
        <w:rPr>
          <w:bCs/>
          <w:sz w:val="24"/>
        </w:rPr>
        <w:t>4</w:t>
      </w:r>
      <w:r w:rsidRPr="003B0695">
        <w:rPr>
          <w:rFonts w:hint="eastAsia"/>
          <w:bCs/>
          <w:sz w:val="24"/>
        </w:rPr>
        <w:t>、《基金合同》生效后与基金相关的会计师费、律师费、诉讼费和仲裁费；</w:t>
      </w:r>
    </w:p>
    <w:p w14:paraId="76296C90" w14:textId="77777777" w:rsidR="00883AF7" w:rsidRPr="003B0695" w:rsidRDefault="00883AF7">
      <w:pPr>
        <w:spacing w:line="360" w:lineRule="auto"/>
        <w:ind w:firstLineChars="200" w:firstLine="480"/>
        <w:rPr>
          <w:bCs/>
          <w:sz w:val="24"/>
        </w:rPr>
      </w:pPr>
      <w:r w:rsidRPr="003B0695">
        <w:rPr>
          <w:bCs/>
          <w:sz w:val="24"/>
        </w:rPr>
        <w:t>5</w:t>
      </w:r>
      <w:r w:rsidRPr="003B0695">
        <w:rPr>
          <w:rFonts w:hint="eastAsia"/>
          <w:bCs/>
          <w:sz w:val="24"/>
        </w:rPr>
        <w:t>、基金份额持有人大会费用；</w:t>
      </w:r>
    </w:p>
    <w:p w14:paraId="2E36D22A" w14:textId="77777777" w:rsidR="00883AF7" w:rsidRPr="003B0695" w:rsidRDefault="00883AF7">
      <w:pPr>
        <w:spacing w:line="360" w:lineRule="auto"/>
        <w:ind w:firstLineChars="200" w:firstLine="480"/>
        <w:rPr>
          <w:bCs/>
          <w:sz w:val="24"/>
        </w:rPr>
      </w:pPr>
      <w:r w:rsidRPr="003B0695">
        <w:rPr>
          <w:bCs/>
          <w:sz w:val="24"/>
        </w:rPr>
        <w:t>6</w:t>
      </w:r>
      <w:r w:rsidRPr="003B0695">
        <w:rPr>
          <w:rFonts w:hint="eastAsia"/>
          <w:bCs/>
          <w:sz w:val="24"/>
        </w:rPr>
        <w:t>、基金的证券、期货交易费用；</w:t>
      </w:r>
    </w:p>
    <w:p w14:paraId="082966DC" w14:textId="77777777" w:rsidR="00883AF7" w:rsidRPr="003B0695" w:rsidRDefault="00883AF7">
      <w:pPr>
        <w:spacing w:line="360" w:lineRule="auto"/>
        <w:ind w:firstLineChars="200" w:firstLine="480"/>
        <w:rPr>
          <w:bCs/>
          <w:sz w:val="24"/>
        </w:rPr>
      </w:pPr>
      <w:r w:rsidRPr="003B0695">
        <w:rPr>
          <w:bCs/>
          <w:sz w:val="24"/>
        </w:rPr>
        <w:t>7</w:t>
      </w:r>
      <w:r w:rsidRPr="003B0695">
        <w:rPr>
          <w:rFonts w:hint="eastAsia"/>
          <w:bCs/>
          <w:sz w:val="24"/>
        </w:rPr>
        <w:t>、基金的银行汇划费用；</w:t>
      </w:r>
    </w:p>
    <w:p w14:paraId="375BB1FB" w14:textId="77777777" w:rsidR="00883AF7" w:rsidRPr="003B0695" w:rsidRDefault="00883AF7">
      <w:pPr>
        <w:spacing w:line="360" w:lineRule="auto"/>
        <w:ind w:firstLineChars="200" w:firstLine="480"/>
        <w:rPr>
          <w:bCs/>
          <w:sz w:val="24"/>
        </w:rPr>
      </w:pPr>
      <w:r w:rsidRPr="003B0695">
        <w:rPr>
          <w:bCs/>
          <w:sz w:val="24"/>
        </w:rPr>
        <w:t>8</w:t>
      </w:r>
      <w:r w:rsidRPr="003B0695">
        <w:rPr>
          <w:rFonts w:hint="eastAsia"/>
          <w:bCs/>
          <w:sz w:val="24"/>
        </w:rPr>
        <w:t>、基金的上市费及年费；</w:t>
      </w:r>
    </w:p>
    <w:p w14:paraId="53C7BC87" w14:textId="77777777" w:rsidR="00883AF7" w:rsidRPr="003B0695" w:rsidRDefault="00883AF7">
      <w:pPr>
        <w:spacing w:line="360" w:lineRule="auto"/>
        <w:ind w:firstLineChars="200" w:firstLine="480"/>
        <w:rPr>
          <w:bCs/>
          <w:sz w:val="24"/>
        </w:rPr>
      </w:pPr>
      <w:r w:rsidRPr="003B0695">
        <w:rPr>
          <w:bCs/>
          <w:sz w:val="24"/>
        </w:rPr>
        <w:t>9</w:t>
      </w:r>
      <w:r w:rsidRPr="003B0695">
        <w:rPr>
          <w:rFonts w:hint="eastAsia"/>
          <w:bCs/>
          <w:sz w:val="24"/>
        </w:rPr>
        <w:t>、标的指数许可使用费；</w:t>
      </w:r>
    </w:p>
    <w:p w14:paraId="309878C9" w14:textId="77777777" w:rsidR="00883AF7" w:rsidRPr="003B0695" w:rsidRDefault="00883AF7">
      <w:pPr>
        <w:spacing w:line="360" w:lineRule="auto"/>
        <w:ind w:firstLineChars="200" w:firstLine="480"/>
        <w:rPr>
          <w:sz w:val="24"/>
        </w:rPr>
      </w:pPr>
      <w:r w:rsidRPr="003B0695">
        <w:rPr>
          <w:bCs/>
          <w:sz w:val="24"/>
        </w:rPr>
        <w:t>10</w:t>
      </w:r>
      <w:r w:rsidRPr="003B0695">
        <w:rPr>
          <w:rFonts w:hint="eastAsia"/>
          <w:bCs/>
          <w:sz w:val="24"/>
        </w:rPr>
        <w:t>、基金的开户费用、账户维护费用；</w:t>
      </w:r>
    </w:p>
    <w:p w14:paraId="645E8684" w14:textId="77777777" w:rsidR="00883AF7" w:rsidRPr="003B0695" w:rsidRDefault="00883AF7">
      <w:pPr>
        <w:spacing w:line="360" w:lineRule="auto"/>
        <w:ind w:firstLineChars="200" w:firstLine="480"/>
        <w:rPr>
          <w:bCs/>
          <w:sz w:val="24"/>
        </w:rPr>
      </w:pPr>
      <w:r w:rsidRPr="003B0695">
        <w:rPr>
          <w:bCs/>
          <w:sz w:val="24"/>
        </w:rPr>
        <w:t>11</w:t>
      </w:r>
      <w:r w:rsidRPr="003B0695">
        <w:rPr>
          <w:rFonts w:hint="eastAsia"/>
          <w:bCs/>
          <w:sz w:val="24"/>
        </w:rPr>
        <w:t>、按照国家有关规定和《基金合同》约定，可以在基金财产中列支的其他费用。</w:t>
      </w:r>
    </w:p>
    <w:p w14:paraId="195B6B72" w14:textId="77777777" w:rsidR="00883AF7" w:rsidRPr="003B0695" w:rsidRDefault="00883AF7">
      <w:pPr>
        <w:spacing w:line="360" w:lineRule="auto"/>
        <w:ind w:firstLineChars="200" w:firstLine="480"/>
        <w:rPr>
          <w:bCs/>
          <w:sz w:val="24"/>
        </w:rPr>
      </w:pPr>
      <w:r w:rsidRPr="003B0695">
        <w:rPr>
          <w:rFonts w:hint="eastAsia"/>
          <w:bCs/>
          <w:sz w:val="24"/>
        </w:rPr>
        <w:t>二、基金费用计提方法、计提标准和支付方式</w:t>
      </w:r>
    </w:p>
    <w:p w14:paraId="6335A0B2" w14:textId="77777777" w:rsidR="00883AF7" w:rsidRPr="003B0695" w:rsidRDefault="00883AF7">
      <w:pPr>
        <w:spacing w:line="360" w:lineRule="auto"/>
        <w:ind w:firstLineChars="200" w:firstLine="480"/>
        <w:rPr>
          <w:bCs/>
          <w:sz w:val="24"/>
        </w:rPr>
      </w:pPr>
      <w:r w:rsidRPr="003B0695">
        <w:rPr>
          <w:bCs/>
          <w:sz w:val="24"/>
        </w:rPr>
        <w:t>1</w:t>
      </w:r>
      <w:r w:rsidRPr="003B0695">
        <w:rPr>
          <w:rFonts w:hint="eastAsia"/>
          <w:bCs/>
          <w:sz w:val="24"/>
        </w:rPr>
        <w:t>、基金管理人的管理费</w:t>
      </w:r>
    </w:p>
    <w:p w14:paraId="1B62B3EB" w14:textId="1F1D5B06" w:rsidR="00883AF7" w:rsidRPr="003B0695" w:rsidRDefault="00883AF7">
      <w:pPr>
        <w:spacing w:line="360" w:lineRule="auto"/>
        <w:ind w:firstLineChars="200" w:firstLine="480"/>
        <w:rPr>
          <w:bCs/>
          <w:sz w:val="24"/>
        </w:rPr>
      </w:pPr>
      <w:r w:rsidRPr="003B0695">
        <w:rPr>
          <w:rFonts w:hint="eastAsia"/>
          <w:bCs/>
          <w:sz w:val="24"/>
        </w:rPr>
        <w:t>本基金的管理费按前一日基金资产净值的</w:t>
      </w:r>
      <w:r w:rsidRPr="003B0695">
        <w:rPr>
          <w:bCs/>
          <w:sz w:val="24"/>
        </w:rPr>
        <w:t>0.</w:t>
      </w:r>
      <w:r w:rsidR="00DA1718" w:rsidRPr="003B0695">
        <w:rPr>
          <w:bCs/>
          <w:sz w:val="24"/>
        </w:rPr>
        <w:t>15</w:t>
      </w:r>
      <w:r w:rsidRPr="003B0695">
        <w:rPr>
          <w:bCs/>
          <w:sz w:val="24"/>
        </w:rPr>
        <w:t>%</w:t>
      </w:r>
      <w:r w:rsidRPr="003B0695">
        <w:rPr>
          <w:rFonts w:hint="eastAsia"/>
          <w:bCs/>
          <w:sz w:val="24"/>
        </w:rPr>
        <w:t>年费率计提。管理费的计算方法如下：</w:t>
      </w:r>
    </w:p>
    <w:p w14:paraId="349CFD63" w14:textId="4439BD69" w:rsidR="00883AF7" w:rsidRPr="003B0695" w:rsidRDefault="00883AF7">
      <w:pPr>
        <w:spacing w:line="360" w:lineRule="auto"/>
        <w:ind w:firstLineChars="200" w:firstLine="480"/>
        <w:rPr>
          <w:bCs/>
          <w:sz w:val="24"/>
        </w:rPr>
      </w:pPr>
      <w:r w:rsidRPr="003B0695">
        <w:rPr>
          <w:bCs/>
          <w:sz w:val="24"/>
        </w:rPr>
        <w:t>H</w:t>
      </w:r>
      <w:r w:rsidRPr="003B0695">
        <w:rPr>
          <w:rFonts w:hint="eastAsia"/>
          <w:bCs/>
          <w:sz w:val="24"/>
        </w:rPr>
        <w:t>＝</w:t>
      </w:r>
      <w:r w:rsidRPr="003B0695">
        <w:rPr>
          <w:bCs/>
          <w:sz w:val="24"/>
        </w:rPr>
        <w:t>E×0.</w:t>
      </w:r>
      <w:r w:rsidR="00DA1718" w:rsidRPr="003B0695">
        <w:rPr>
          <w:bCs/>
          <w:sz w:val="24"/>
        </w:rPr>
        <w:t>15</w:t>
      </w:r>
      <w:r w:rsidRPr="003B0695">
        <w:rPr>
          <w:bCs/>
          <w:sz w:val="24"/>
        </w:rPr>
        <w:t>%÷</w:t>
      </w:r>
      <w:r w:rsidRPr="003B0695">
        <w:rPr>
          <w:rFonts w:hint="eastAsia"/>
          <w:bCs/>
          <w:sz w:val="24"/>
        </w:rPr>
        <w:t>当年天数</w:t>
      </w:r>
    </w:p>
    <w:p w14:paraId="05B18F97" w14:textId="77777777" w:rsidR="00883AF7" w:rsidRPr="003B0695" w:rsidRDefault="00883AF7">
      <w:pPr>
        <w:spacing w:line="360" w:lineRule="auto"/>
        <w:ind w:firstLineChars="200" w:firstLine="480"/>
        <w:rPr>
          <w:bCs/>
          <w:sz w:val="24"/>
        </w:rPr>
      </w:pPr>
      <w:r w:rsidRPr="003B0695">
        <w:rPr>
          <w:bCs/>
          <w:sz w:val="24"/>
        </w:rPr>
        <w:t>H</w:t>
      </w:r>
      <w:r w:rsidRPr="003B0695">
        <w:rPr>
          <w:rFonts w:hint="eastAsia"/>
          <w:bCs/>
          <w:sz w:val="24"/>
        </w:rPr>
        <w:t>为每日应计提的基金管理费</w:t>
      </w:r>
    </w:p>
    <w:p w14:paraId="07DE586B" w14:textId="77777777" w:rsidR="00883AF7" w:rsidRPr="003B0695" w:rsidRDefault="00883AF7">
      <w:pPr>
        <w:spacing w:line="360" w:lineRule="auto"/>
        <w:ind w:firstLineChars="200" w:firstLine="480"/>
        <w:rPr>
          <w:bCs/>
          <w:sz w:val="24"/>
        </w:rPr>
      </w:pPr>
      <w:r w:rsidRPr="003B0695">
        <w:rPr>
          <w:bCs/>
          <w:sz w:val="24"/>
        </w:rPr>
        <w:t>E</w:t>
      </w:r>
      <w:r w:rsidRPr="003B0695">
        <w:rPr>
          <w:rFonts w:hint="eastAsia"/>
          <w:bCs/>
          <w:sz w:val="24"/>
        </w:rPr>
        <w:t>为前一日的基金资产净值</w:t>
      </w:r>
    </w:p>
    <w:p w14:paraId="77F2BC10" w14:textId="77777777" w:rsidR="00883AF7" w:rsidRPr="003B0695" w:rsidRDefault="00883AF7">
      <w:pPr>
        <w:spacing w:line="360" w:lineRule="auto"/>
        <w:ind w:firstLineChars="200" w:firstLine="480"/>
        <w:rPr>
          <w:bCs/>
          <w:sz w:val="24"/>
        </w:rPr>
      </w:pPr>
      <w:r w:rsidRPr="003B0695">
        <w:rPr>
          <w:rFonts w:hint="eastAsia"/>
          <w:bCs/>
          <w:sz w:val="24"/>
        </w:rPr>
        <w:t>基金管理费每日计提，逐日累计至每个月月末，按月支付。由基金托管人根据与基金管理人核对一致的财务数据，自动在月初</w:t>
      </w:r>
      <w:r w:rsidRPr="003B0695">
        <w:rPr>
          <w:bCs/>
          <w:sz w:val="24"/>
        </w:rPr>
        <w:t>5</w:t>
      </w:r>
      <w:r w:rsidRPr="003B0695">
        <w:rPr>
          <w:rFonts w:hint="eastAsia"/>
          <w:bCs/>
          <w:sz w:val="24"/>
        </w:rPr>
        <w:t>个工作日内、按照指定的账户路径进行资金支付，基金管理人无需再出具资金划拨指令。若遇法定节假日、休息日等，支付日期顺延。</w:t>
      </w:r>
    </w:p>
    <w:p w14:paraId="36259EAF" w14:textId="77777777" w:rsidR="00883AF7" w:rsidRPr="003B0695" w:rsidRDefault="00883AF7">
      <w:pPr>
        <w:spacing w:line="360" w:lineRule="auto"/>
        <w:ind w:firstLineChars="200" w:firstLine="480"/>
        <w:rPr>
          <w:bCs/>
          <w:sz w:val="24"/>
        </w:rPr>
      </w:pPr>
      <w:r w:rsidRPr="003B0695">
        <w:rPr>
          <w:bCs/>
          <w:sz w:val="24"/>
        </w:rPr>
        <w:t>2</w:t>
      </w:r>
      <w:r w:rsidRPr="003B0695">
        <w:rPr>
          <w:rFonts w:hint="eastAsia"/>
          <w:bCs/>
          <w:sz w:val="24"/>
        </w:rPr>
        <w:t>、基金托管人的托管费</w:t>
      </w:r>
    </w:p>
    <w:p w14:paraId="5C457691" w14:textId="762442E0" w:rsidR="00883AF7" w:rsidRPr="003B0695" w:rsidRDefault="00883AF7">
      <w:pPr>
        <w:spacing w:line="360" w:lineRule="auto"/>
        <w:ind w:firstLineChars="200" w:firstLine="480"/>
        <w:rPr>
          <w:bCs/>
          <w:sz w:val="24"/>
        </w:rPr>
      </w:pPr>
      <w:r w:rsidRPr="003B0695">
        <w:rPr>
          <w:rFonts w:hint="eastAsia"/>
          <w:bCs/>
          <w:sz w:val="24"/>
        </w:rPr>
        <w:t>本基金的托管费按前一日基金资产净值的</w:t>
      </w:r>
      <w:r w:rsidRPr="003B0695">
        <w:rPr>
          <w:bCs/>
          <w:sz w:val="24"/>
        </w:rPr>
        <w:t>0.</w:t>
      </w:r>
      <w:r w:rsidR="00DA1718" w:rsidRPr="003B0695">
        <w:rPr>
          <w:bCs/>
          <w:sz w:val="24"/>
        </w:rPr>
        <w:t>05</w:t>
      </w:r>
      <w:r w:rsidRPr="003B0695">
        <w:rPr>
          <w:bCs/>
          <w:sz w:val="24"/>
        </w:rPr>
        <w:t>%</w:t>
      </w:r>
      <w:r w:rsidRPr="003B0695">
        <w:rPr>
          <w:rFonts w:hint="eastAsia"/>
          <w:bCs/>
          <w:sz w:val="24"/>
        </w:rPr>
        <w:t>的年费率计提。托管费的计算方法如下：</w:t>
      </w:r>
    </w:p>
    <w:p w14:paraId="6FE26E17" w14:textId="6826947E" w:rsidR="00883AF7" w:rsidRPr="003B0695" w:rsidRDefault="00883AF7">
      <w:pPr>
        <w:spacing w:line="360" w:lineRule="auto"/>
        <w:ind w:firstLineChars="200" w:firstLine="480"/>
        <w:rPr>
          <w:bCs/>
          <w:sz w:val="24"/>
        </w:rPr>
      </w:pPr>
      <w:r w:rsidRPr="003B0695">
        <w:rPr>
          <w:bCs/>
          <w:sz w:val="24"/>
        </w:rPr>
        <w:t>H</w:t>
      </w:r>
      <w:r w:rsidRPr="003B0695">
        <w:rPr>
          <w:rFonts w:hint="eastAsia"/>
          <w:bCs/>
          <w:sz w:val="24"/>
        </w:rPr>
        <w:t>＝</w:t>
      </w:r>
      <w:r w:rsidRPr="003B0695">
        <w:rPr>
          <w:bCs/>
          <w:sz w:val="24"/>
        </w:rPr>
        <w:t>E×0.</w:t>
      </w:r>
      <w:r w:rsidR="00DA1718" w:rsidRPr="003B0695">
        <w:rPr>
          <w:bCs/>
          <w:sz w:val="24"/>
        </w:rPr>
        <w:t>05</w:t>
      </w:r>
      <w:r w:rsidRPr="003B0695">
        <w:rPr>
          <w:bCs/>
          <w:sz w:val="24"/>
        </w:rPr>
        <w:t>%÷</w:t>
      </w:r>
      <w:r w:rsidRPr="003B0695">
        <w:rPr>
          <w:rFonts w:hint="eastAsia"/>
          <w:bCs/>
          <w:sz w:val="24"/>
        </w:rPr>
        <w:t>当年天数</w:t>
      </w:r>
    </w:p>
    <w:p w14:paraId="5CA66B41" w14:textId="77777777" w:rsidR="00883AF7" w:rsidRPr="003B0695" w:rsidRDefault="00883AF7">
      <w:pPr>
        <w:spacing w:line="360" w:lineRule="auto"/>
        <w:ind w:firstLineChars="200" w:firstLine="480"/>
        <w:rPr>
          <w:bCs/>
          <w:sz w:val="24"/>
        </w:rPr>
      </w:pPr>
      <w:r w:rsidRPr="003B0695">
        <w:rPr>
          <w:bCs/>
          <w:sz w:val="24"/>
        </w:rPr>
        <w:t>H</w:t>
      </w:r>
      <w:r w:rsidRPr="003B0695">
        <w:rPr>
          <w:rFonts w:hint="eastAsia"/>
          <w:bCs/>
          <w:sz w:val="24"/>
        </w:rPr>
        <w:t>为每日应计提的基金托管费</w:t>
      </w:r>
    </w:p>
    <w:p w14:paraId="776D830A" w14:textId="77777777" w:rsidR="00883AF7" w:rsidRPr="003B0695" w:rsidRDefault="00883AF7">
      <w:pPr>
        <w:spacing w:line="360" w:lineRule="auto"/>
        <w:ind w:firstLineChars="200" w:firstLine="480"/>
        <w:rPr>
          <w:bCs/>
          <w:sz w:val="24"/>
        </w:rPr>
      </w:pPr>
      <w:r w:rsidRPr="003B0695">
        <w:rPr>
          <w:bCs/>
          <w:sz w:val="24"/>
        </w:rPr>
        <w:t>E</w:t>
      </w:r>
      <w:r w:rsidRPr="003B0695">
        <w:rPr>
          <w:rFonts w:hint="eastAsia"/>
          <w:bCs/>
          <w:sz w:val="24"/>
        </w:rPr>
        <w:t>为前一日的基金资产净值</w:t>
      </w:r>
    </w:p>
    <w:p w14:paraId="3F48FC16" w14:textId="77777777" w:rsidR="00883AF7" w:rsidRPr="003B0695" w:rsidRDefault="00883AF7">
      <w:pPr>
        <w:spacing w:line="360" w:lineRule="auto"/>
        <w:ind w:firstLineChars="200" w:firstLine="480"/>
        <w:rPr>
          <w:bCs/>
          <w:sz w:val="24"/>
        </w:rPr>
      </w:pPr>
      <w:r w:rsidRPr="003B0695">
        <w:rPr>
          <w:rFonts w:hint="eastAsia"/>
          <w:bCs/>
          <w:sz w:val="24"/>
        </w:rPr>
        <w:t>基金托管费每日计提，逐日累计至每个月月末，按月支付。由基金托管人根据与基金管理人核对一致的财务数据，自动在月初</w:t>
      </w:r>
      <w:r w:rsidRPr="003B0695">
        <w:rPr>
          <w:bCs/>
          <w:sz w:val="24"/>
        </w:rPr>
        <w:t>5</w:t>
      </w:r>
      <w:r w:rsidRPr="003B0695">
        <w:rPr>
          <w:rFonts w:hint="eastAsia"/>
          <w:bCs/>
          <w:sz w:val="24"/>
        </w:rPr>
        <w:t>个工作日内、按照指定的账户路径进行资金支付，管理人无需再出具资金划拨指令。若遇法定节假日、休息日等，支付日期顺延。</w:t>
      </w:r>
    </w:p>
    <w:p w14:paraId="6DFBAFBB" w14:textId="77777777" w:rsidR="00883AF7" w:rsidRPr="003B0695" w:rsidRDefault="00883AF7">
      <w:pPr>
        <w:spacing w:line="360" w:lineRule="auto"/>
        <w:ind w:firstLineChars="200" w:firstLine="480"/>
        <w:rPr>
          <w:bCs/>
          <w:sz w:val="24"/>
        </w:rPr>
      </w:pPr>
      <w:r w:rsidRPr="003B0695">
        <w:rPr>
          <w:bCs/>
          <w:sz w:val="24"/>
        </w:rPr>
        <w:t>3</w:t>
      </w:r>
      <w:r w:rsidRPr="003B0695">
        <w:rPr>
          <w:rFonts w:hint="eastAsia"/>
          <w:bCs/>
          <w:sz w:val="24"/>
        </w:rPr>
        <w:t>、基金合同生效后的指数许可使用费</w:t>
      </w:r>
    </w:p>
    <w:p w14:paraId="7941AE56" w14:textId="77777777" w:rsidR="00765E61" w:rsidRPr="003B0695" w:rsidRDefault="00883AF7">
      <w:pPr>
        <w:spacing w:line="360" w:lineRule="auto"/>
        <w:ind w:firstLineChars="200" w:firstLine="480"/>
        <w:rPr>
          <w:bCs/>
          <w:sz w:val="24"/>
        </w:rPr>
      </w:pPr>
      <w:r w:rsidRPr="003B0695">
        <w:rPr>
          <w:rFonts w:hint="eastAsia"/>
          <w:bCs/>
          <w:sz w:val="24"/>
        </w:rPr>
        <w:t>本基金按照基金管理人与标的指数许可方所签订的指数使用许可协议中所规定的指数许可使用费计提方法支付指数许可使用费。其中，基金合同生效前的许可使用固定费不列入基金费用。</w:t>
      </w:r>
    </w:p>
    <w:p w14:paraId="0B147C32" w14:textId="0F781080" w:rsidR="00564603" w:rsidRPr="003B0695" w:rsidRDefault="00564603">
      <w:pPr>
        <w:spacing w:line="360" w:lineRule="auto"/>
        <w:ind w:firstLineChars="200" w:firstLine="480"/>
        <w:rPr>
          <w:bCs/>
          <w:sz w:val="24"/>
        </w:rPr>
      </w:pPr>
      <w:r w:rsidRPr="003B0695">
        <w:rPr>
          <w:rFonts w:hint="eastAsia"/>
          <w:bCs/>
          <w:sz w:val="24"/>
        </w:rPr>
        <w:t>基金合同生效后的标的指数许可使用费按平均每日基金资产净值的</w:t>
      </w:r>
      <w:r w:rsidRPr="003B0695">
        <w:rPr>
          <w:bCs/>
          <w:sz w:val="24"/>
        </w:rPr>
        <w:t>0.0125%</w:t>
      </w:r>
      <w:r w:rsidR="00D428FD" w:rsidRPr="003B0695">
        <w:rPr>
          <w:rFonts w:hint="eastAsia"/>
          <w:bCs/>
          <w:sz w:val="24"/>
        </w:rPr>
        <w:t>的季度费率计提</w:t>
      </w:r>
      <w:r w:rsidRPr="003B0695">
        <w:rPr>
          <w:rFonts w:hint="eastAsia"/>
          <w:bCs/>
          <w:sz w:val="24"/>
        </w:rPr>
        <w:t>。计算方法如下：</w:t>
      </w:r>
    </w:p>
    <w:p w14:paraId="2BED38FF" w14:textId="77777777" w:rsidR="00564603" w:rsidRPr="003B0695" w:rsidRDefault="00564603">
      <w:pPr>
        <w:spacing w:line="360" w:lineRule="auto"/>
        <w:ind w:firstLineChars="200" w:firstLine="480"/>
        <w:rPr>
          <w:bCs/>
          <w:sz w:val="24"/>
        </w:rPr>
      </w:pPr>
      <w:r w:rsidRPr="003B0695">
        <w:rPr>
          <w:bCs/>
          <w:sz w:val="24"/>
        </w:rPr>
        <w:t>H=E</w:t>
      </w:r>
      <w:r w:rsidRPr="003B0695">
        <w:rPr>
          <w:rFonts w:hint="eastAsia"/>
          <w:bCs/>
          <w:sz w:val="24"/>
        </w:rPr>
        <w:t>×</w:t>
      </w:r>
      <w:r w:rsidRPr="003B0695">
        <w:rPr>
          <w:bCs/>
          <w:sz w:val="24"/>
        </w:rPr>
        <w:t>0.0125%</w:t>
      </w:r>
      <w:r w:rsidRPr="003B0695">
        <w:rPr>
          <w:rFonts w:hint="eastAsia"/>
          <w:bCs/>
          <w:sz w:val="24"/>
        </w:rPr>
        <w:t>÷当季度天数</w:t>
      </w:r>
    </w:p>
    <w:p w14:paraId="46B05645" w14:textId="77777777" w:rsidR="00564603" w:rsidRPr="003B0695" w:rsidRDefault="00564603">
      <w:pPr>
        <w:spacing w:line="360" w:lineRule="auto"/>
        <w:ind w:firstLineChars="200" w:firstLine="480"/>
        <w:rPr>
          <w:bCs/>
          <w:sz w:val="24"/>
        </w:rPr>
      </w:pPr>
      <w:r w:rsidRPr="003B0695">
        <w:rPr>
          <w:bCs/>
          <w:sz w:val="24"/>
        </w:rPr>
        <w:t>H</w:t>
      </w:r>
      <w:r w:rsidRPr="003B0695">
        <w:rPr>
          <w:rFonts w:hint="eastAsia"/>
          <w:bCs/>
          <w:sz w:val="24"/>
        </w:rPr>
        <w:t>为每日应付的指数许可使用费</w:t>
      </w:r>
    </w:p>
    <w:p w14:paraId="75EA616A" w14:textId="77777777" w:rsidR="00564603" w:rsidRPr="003B0695" w:rsidRDefault="00564603">
      <w:pPr>
        <w:spacing w:line="360" w:lineRule="auto"/>
        <w:ind w:firstLineChars="200" w:firstLine="480"/>
        <w:rPr>
          <w:bCs/>
          <w:sz w:val="24"/>
        </w:rPr>
      </w:pPr>
      <w:r w:rsidRPr="003B0695">
        <w:rPr>
          <w:bCs/>
          <w:sz w:val="24"/>
        </w:rPr>
        <w:t>E</w:t>
      </w:r>
      <w:r w:rsidRPr="003B0695">
        <w:rPr>
          <w:rFonts w:hint="eastAsia"/>
          <w:bCs/>
          <w:sz w:val="24"/>
        </w:rPr>
        <w:t>为前一日的基金资产净值</w:t>
      </w:r>
    </w:p>
    <w:p w14:paraId="6B918DAB" w14:textId="7C28527C" w:rsidR="00883AF7" w:rsidRPr="003B0695" w:rsidRDefault="00D428FD">
      <w:pPr>
        <w:spacing w:line="360" w:lineRule="auto"/>
        <w:ind w:firstLineChars="200" w:firstLine="480"/>
        <w:rPr>
          <w:bCs/>
          <w:sz w:val="24"/>
        </w:rPr>
      </w:pPr>
      <w:r w:rsidRPr="003B0695">
        <w:rPr>
          <w:rFonts w:hint="eastAsia"/>
          <w:bCs/>
          <w:sz w:val="24"/>
        </w:rPr>
        <w:t>基金成立的首个季度费用按照基金合同生效日所在季度剩余自然日计提。从基金成立的第二个季度起；</w:t>
      </w:r>
      <w:r w:rsidR="00564603" w:rsidRPr="003B0695">
        <w:rPr>
          <w:rFonts w:hint="eastAsia"/>
          <w:bCs/>
          <w:sz w:val="24"/>
        </w:rPr>
        <w:t>许可使用费的收取下限为每季度</w:t>
      </w:r>
      <w:r w:rsidR="00564603" w:rsidRPr="003B0695">
        <w:rPr>
          <w:bCs/>
          <w:sz w:val="24"/>
        </w:rPr>
        <w:t>5000</w:t>
      </w:r>
      <w:r w:rsidR="00564603" w:rsidRPr="003B0695">
        <w:rPr>
          <w:rFonts w:hint="eastAsia"/>
          <w:bCs/>
          <w:sz w:val="24"/>
        </w:rPr>
        <w:t>美元</w:t>
      </w:r>
      <w:r w:rsidRPr="003B0695">
        <w:rPr>
          <w:rFonts w:hint="eastAsia"/>
          <w:bCs/>
          <w:sz w:val="24"/>
        </w:rPr>
        <w:t>或等值人民币</w:t>
      </w:r>
      <w:r w:rsidR="00564603" w:rsidRPr="003B0695">
        <w:rPr>
          <w:rFonts w:hint="eastAsia"/>
          <w:bCs/>
          <w:sz w:val="24"/>
        </w:rPr>
        <w:t>，计费期间不足一季度的，根据实际天数按比例计算。</w:t>
      </w:r>
      <w:r w:rsidR="00307C07" w:rsidRPr="003B0695">
        <w:rPr>
          <w:rFonts w:hint="eastAsia"/>
          <w:bCs/>
          <w:sz w:val="24"/>
        </w:rPr>
        <w:t>标的指数许可使用费每日计算，按季支付。</w:t>
      </w:r>
    </w:p>
    <w:p w14:paraId="25C0BF84" w14:textId="34CAE90E" w:rsidR="00E458A8" w:rsidRPr="003B0695" w:rsidRDefault="00E458A8">
      <w:pPr>
        <w:spacing w:line="360" w:lineRule="auto"/>
        <w:ind w:firstLineChars="200" w:firstLine="480"/>
        <w:rPr>
          <w:bCs/>
          <w:sz w:val="24"/>
        </w:rPr>
      </w:pPr>
    </w:p>
    <w:p w14:paraId="49F4D953" w14:textId="407B69C9" w:rsidR="00883AF7" w:rsidRPr="003B0695" w:rsidRDefault="00883AF7">
      <w:pPr>
        <w:spacing w:line="360" w:lineRule="auto"/>
        <w:ind w:firstLineChars="200" w:firstLine="480"/>
        <w:rPr>
          <w:bCs/>
          <w:sz w:val="24"/>
        </w:rPr>
      </w:pPr>
    </w:p>
    <w:p w14:paraId="514216E6" w14:textId="77777777" w:rsidR="00883AF7" w:rsidRPr="003B0695" w:rsidRDefault="00883AF7">
      <w:pPr>
        <w:spacing w:line="360" w:lineRule="auto"/>
        <w:ind w:firstLineChars="200" w:firstLine="480"/>
        <w:rPr>
          <w:bCs/>
          <w:sz w:val="24"/>
        </w:rPr>
      </w:pPr>
      <w:r w:rsidRPr="003B0695">
        <w:rPr>
          <w:rFonts w:hint="eastAsia"/>
          <w:bCs/>
          <w:sz w:val="24"/>
        </w:rPr>
        <w:t>如果指数使用许可协议约定的指数许可使用费的计算方法、费率和支付方式等发生调整，本基金将采用调整后的方法或费率计算指数使用费，无需召开基金份额持有人大会审议。基金管理人应在招募说明书及其更新中披露基金最新适用的方法。</w:t>
      </w:r>
    </w:p>
    <w:p w14:paraId="6F7555E9" w14:textId="77777777" w:rsidR="00883AF7" w:rsidRPr="003B0695" w:rsidRDefault="00883AF7">
      <w:pPr>
        <w:spacing w:line="360" w:lineRule="auto"/>
        <w:ind w:firstLineChars="200" w:firstLine="480"/>
        <w:rPr>
          <w:bCs/>
          <w:sz w:val="24"/>
        </w:rPr>
      </w:pPr>
      <w:r w:rsidRPr="003B0695">
        <w:rPr>
          <w:bCs/>
          <w:sz w:val="24"/>
        </w:rPr>
        <w:t>4</w:t>
      </w:r>
      <w:r w:rsidRPr="003B0695">
        <w:rPr>
          <w:rFonts w:hint="eastAsia"/>
          <w:bCs/>
          <w:sz w:val="24"/>
        </w:rPr>
        <w:t>、除基金管理费、基金托管费和指数许可使用费之外的基金费用，由管理人和基金托管人根据其他有关法规及相应协议的规定，按费用支出金额支付，列入或摊入当期基金费用。</w:t>
      </w:r>
    </w:p>
    <w:p w14:paraId="036DBC1E" w14:textId="77777777" w:rsidR="00883AF7" w:rsidRPr="003B0695" w:rsidRDefault="00883AF7">
      <w:pPr>
        <w:spacing w:line="360" w:lineRule="auto"/>
        <w:ind w:firstLineChars="200" w:firstLine="480"/>
        <w:rPr>
          <w:bCs/>
          <w:sz w:val="24"/>
        </w:rPr>
      </w:pPr>
      <w:r w:rsidRPr="003B0695">
        <w:rPr>
          <w:rFonts w:hint="eastAsia"/>
          <w:bCs/>
          <w:sz w:val="24"/>
        </w:rPr>
        <w:t>三、不列入基金费用的项目</w:t>
      </w:r>
    </w:p>
    <w:p w14:paraId="23D670BD" w14:textId="77777777" w:rsidR="00883AF7" w:rsidRPr="003B0695" w:rsidRDefault="00883AF7">
      <w:pPr>
        <w:spacing w:line="360" w:lineRule="auto"/>
        <w:ind w:firstLineChars="200" w:firstLine="480"/>
        <w:rPr>
          <w:bCs/>
          <w:sz w:val="24"/>
        </w:rPr>
      </w:pPr>
      <w:r w:rsidRPr="003B0695">
        <w:rPr>
          <w:rFonts w:hint="eastAsia"/>
          <w:bCs/>
          <w:sz w:val="24"/>
        </w:rPr>
        <w:t>下列费用不列入基金费用：</w:t>
      </w:r>
    </w:p>
    <w:p w14:paraId="74AFD215" w14:textId="77777777" w:rsidR="00883AF7" w:rsidRPr="003B0695" w:rsidRDefault="00883AF7">
      <w:pPr>
        <w:spacing w:line="360" w:lineRule="auto"/>
        <w:ind w:firstLineChars="200" w:firstLine="480"/>
        <w:rPr>
          <w:bCs/>
          <w:sz w:val="24"/>
        </w:rPr>
      </w:pPr>
      <w:r w:rsidRPr="003B0695">
        <w:rPr>
          <w:bCs/>
          <w:sz w:val="24"/>
        </w:rPr>
        <w:t>1</w:t>
      </w:r>
      <w:r w:rsidRPr="003B0695">
        <w:rPr>
          <w:rFonts w:hint="eastAsia"/>
          <w:bCs/>
          <w:sz w:val="24"/>
        </w:rPr>
        <w:t>、基金管理人和基金托管人因未履行或未完全履行义务导致的费用支出或基金财产的损失；</w:t>
      </w:r>
    </w:p>
    <w:p w14:paraId="181B5E27" w14:textId="77777777" w:rsidR="00883AF7" w:rsidRPr="003B0695" w:rsidRDefault="00883AF7">
      <w:pPr>
        <w:spacing w:line="360" w:lineRule="auto"/>
        <w:ind w:firstLineChars="200" w:firstLine="480"/>
        <w:rPr>
          <w:bCs/>
          <w:sz w:val="24"/>
        </w:rPr>
      </w:pPr>
      <w:r w:rsidRPr="003B0695">
        <w:rPr>
          <w:bCs/>
          <w:sz w:val="24"/>
        </w:rPr>
        <w:t>2</w:t>
      </w:r>
      <w:r w:rsidRPr="003B0695">
        <w:rPr>
          <w:rFonts w:hint="eastAsia"/>
          <w:bCs/>
          <w:sz w:val="24"/>
        </w:rPr>
        <w:t>、基金管理人和基金托管人处理与基金运作无关的事项发生的费用；</w:t>
      </w:r>
    </w:p>
    <w:p w14:paraId="6CF7AEA5" w14:textId="77777777" w:rsidR="00883AF7" w:rsidRPr="003B0695" w:rsidRDefault="00883AF7">
      <w:pPr>
        <w:spacing w:line="360" w:lineRule="auto"/>
        <w:ind w:firstLineChars="200" w:firstLine="480"/>
        <w:rPr>
          <w:bCs/>
          <w:sz w:val="24"/>
        </w:rPr>
      </w:pPr>
      <w:r w:rsidRPr="003B0695">
        <w:rPr>
          <w:bCs/>
          <w:sz w:val="24"/>
        </w:rPr>
        <w:t>3</w:t>
      </w:r>
      <w:r w:rsidRPr="003B0695">
        <w:rPr>
          <w:rFonts w:hint="eastAsia"/>
          <w:bCs/>
          <w:sz w:val="24"/>
        </w:rPr>
        <w:t>、《基金合同》生效前的相关费用；</w:t>
      </w:r>
    </w:p>
    <w:p w14:paraId="74F3DDC9" w14:textId="77777777" w:rsidR="00883AF7" w:rsidRPr="003B0695" w:rsidRDefault="00883AF7">
      <w:pPr>
        <w:spacing w:line="360" w:lineRule="auto"/>
        <w:ind w:firstLineChars="200" w:firstLine="480"/>
        <w:rPr>
          <w:bCs/>
          <w:sz w:val="24"/>
        </w:rPr>
      </w:pPr>
      <w:r w:rsidRPr="003B0695">
        <w:rPr>
          <w:bCs/>
          <w:sz w:val="24"/>
        </w:rPr>
        <w:t>4</w:t>
      </w:r>
      <w:r w:rsidRPr="003B0695">
        <w:rPr>
          <w:rFonts w:hint="eastAsia"/>
          <w:bCs/>
          <w:sz w:val="24"/>
        </w:rPr>
        <w:t>、其他根据相关法律法规及中国证监会的有关规定不得列入基金费用的项目。</w:t>
      </w:r>
    </w:p>
    <w:p w14:paraId="670B0823" w14:textId="77777777" w:rsidR="00564603" w:rsidRPr="003B0695" w:rsidRDefault="00883AF7">
      <w:pPr>
        <w:spacing w:line="360" w:lineRule="auto"/>
        <w:ind w:firstLineChars="200" w:firstLine="480"/>
        <w:rPr>
          <w:bCs/>
          <w:sz w:val="24"/>
        </w:rPr>
      </w:pPr>
      <w:r w:rsidRPr="003B0695">
        <w:rPr>
          <w:rFonts w:hint="eastAsia"/>
          <w:bCs/>
          <w:sz w:val="24"/>
        </w:rPr>
        <w:t>四、</w:t>
      </w:r>
      <w:r w:rsidR="00564603" w:rsidRPr="003B0695">
        <w:rPr>
          <w:rFonts w:hint="eastAsia"/>
          <w:bCs/>
          <w:sz w:val="24"/>
        </w:rPr>
        <w:t>费用调整</w:t>
      </w:r>
    </w:p>
    <w:p w14:paraId="2D44104A" w14:textId="77777777" w:rsidR="00564603" w:rsidRPr="003B0695" w:rsidRDefault="00564603">
      <w:pPr>
        <w:spacing w:line="360" w:lineRule="auto"/>
        <w:ind w:firstLineChars="200" w:firstLine="480"/>
        <w:rPr>
          <w:bCs/>
          <w:sz w:val="24"/>
        </w:rPr>
      </w:pPr>
      <w:r w:rsidRPr="003B0695">
        <w:rPr>
          <w:rFonts w:hint="eastAsia"/>
          <w:bCs/>
          <w:sz w:val="24"/>
        </w:rPr>
        <w:t>基金管理人和基金托管人在履行适当程序后可协商酌情调整基金管理费和基金托管费。基金管理人必须最迟于新的费率实施日前按规定在指定媒介上刊登公告。</w:t>
      </w:r>
    </w:p>
    <w:p w14:paraId="4A904CF3" w14:textId="2731BE1A" w:rsidR="00883AF7" w:rsidRPr="003B0695" w:rsidRDefault="00564603">
      <w:pPr>
        <w:spacing w:line="360" w:lineRule="auto"/>
        <w:ind w:firstLineChars="200" w:firstLine="480"/>
        <w:rPr>
          <w:bCs/>
          <w:sz w:val="24"/>
        </w:rPr>
      </w:pPr>
      <w:r w:rsidRPr="003B0695">
        <w:rPr>
          <w:rFonts w:hint="eastAsia"/>
          <w:bCs/>
          <w:sz w:val="24"/>
        </w:rPr>
        <w:t>五、</w:t>
      </w:r>
      <w:r w:rsidR="00883AF7" w:rsidRPr="003B0695">
        <w:rPr>
          <w:rFonts w:hint="eastAsia"/>
          <w:bCs/>
          <w:sz w:val="24"/>
        </w:rPr>
        <w:t>基金税收</w:t>
      </w:r>
    </w:p>
    <w:p w14:paraId="43926784" w14:textId="2E4C99BF" w:rsidR="00A46037" w:rsidRPr="003B0695" w:rsidRDefault="00883AF7">
      <w:pPr>
        <w:spacing w:line="360" w:lineRule="auto"/>
        <w:ind w:firstLineChars="200" w:firstLine="480"/>
        <w:rPr>
          <w:bCs/>
          <w:sz w:val="24"/>
        </w:rPr>
      </w:pPr>
      <w:r w:rsidRPr="003B0695">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13DC24D0" w14:textId="77777777" w:rsidR="001C1484" w:rsidRPr="003B0695" w:rsidRDefault="001C1484">
      <w:pPr>
        <w:spacing w:line="360" w:lineRule="auto"/>
        <w:ind w:firstLineChars="200" w:firstLine="480"/>
        <w:rPr>
          <w:sz w:val="24"/>
          <w:szCs w:val="21"/>
        </w:rPr>
      </w:pPr>
    </w:p>
    <w:p w14:paraId="7F7D0B3D" w14:textId="32BEFC9B" w:rsidR="001C1484" w:rsidRPr="003B0695" w:rsidRDefault="009775D5">
      <w:pPr>
        <w:pStyle w:val="1"/>
        <w:jc w:val="center"/>
        <w:rPr>
          <w:rStyle w:val="read"/>
          <w:sz w:val="24"/>
          <w:szCs w:val="21"/>
        </w:rPr>
      </w:pPr>
      <w:bookmarkStart w:id="64" w:name="_Toc63780319"/>
      <w:r>
        <w:rPr>
          <w:rStyle w:val="read"/>
          <w:rFonts w:hint="eastAsia"/>
          <w:sz w:val="24"/>
          <w:szCs w:val="21"/>
          <w:lang w:eastAsia="zh-CN"/>
        </w:rPr>
        <w:t>十五</w:t>
      </w:r>
      <w:r w:rsidR="001C1484" w:rsidRPr="003B0695">
        <w:rPr>
          <w:rStyle w:val="read"/>
          <w:rFonts w:hint="eastAsia"/>
          <w:sz w:val="24"/>
          <w:szCs w:val="21"/>
        </w:rPr>
        <w:t>、基金的会计与审计</w:t>
      </w:r>
      <w:bookmarkEnd w:id="62"/>
      <w:bookmarkEnd w:id="63"/>
      <w:bookmarkEnd w:id="64"/>
    </w:p>
    <w:p w14:paraId="0E21940D" w14:textId="77777777" w:rsidR="000518D2" w:rsidRPr="003B0695" w:rsidRDefault="000518D2">
      <w:pPr>
        <w:spacing w:line="360" w:lineRule="auto"/>
        <w:ind w:firstLineChars="200" w:firstLine="480"/>
        <w:rPr>
          <w:bCs/>
          <w:sz w:val="24"/>
        </w:rPr>
      </w:pPr>
      <w:r w:rsidRPr="003B0695">
        <w:rPr>
          <w:rFonts w:hint="eastAsia"/>
          <w:bCs/>
          <w:sz w:val="24"/>
        </w:rPr>
        <w:t>一、基金会计政策</w:t>
      </w:r>
    </w:p>
    <w:p w14:paraId="393970DE" w14:textId="77777777" w:rsidR="000518D2" w:rsidRPr="003B0695" w:rsidRDefault="000518D2">
      <w:pPr>
        <w:spacing w:line="360" w:lineRule="auto"/>
        <w:ind w:firstLineChars="200" w:firstLine="480"/>
        <w:rPr>
          <w:bCs/>
          <w:sz w:val="24"/>
        </w:rPr>
      </w:pPr>
      <w:r w:rsidRPr="003B0695">
        <w:rPr>
          <w:bCs/>
          <w:sz w:val="24"/>
        </w:rPr>
        <w:t>1</w:t>
      </w:r>
      <w:r w:rsidRPr="003B0695">
        <w:rPr>
          <w:rFonts w:hint="eastAsia"/>
          <w:bCs/>
          <w:sz w:val="24"/>
        </w:rPr>
        <w:t>、基金管理人为本基金的基金会计责任方；</w:t>
      </w:r>
    </w:p>
    <w:p w14:paraId="6BABCCB0" w14:textId="77777777" w:rsidR="000518D2" w:rsidRPr="003B0695" w:rsidRDefault="000518D2">
      <w:pPr>
        <w:spacing w:line="360" w:lineRule="auto"/>
        <w:ind w:firstLineChars="200" w:firstLine="480"/>
        <w:rPr>
          <w:bCs/>
          <w:sz w:val="24"/>
        </w:rPr>
      </w:pPr>
      <w:r w:rsidRPr="003B0695">
        <w:rPr>
          <w:bCs/>
          <w:sz w:val="24"/>
        </w:rPr>
        <w:t>2</w:t>
      </w:r>
      <w:r w:rsidRPr="003B0695">
        <w:rPr>
          <w:rFonts w:hint="eastAsia"/>
          <w:bCs/>
          <w:sz w:val="24"/>
        </w:rPr>
        <w:t>、基金的会计年度为公历年度的</w:t>
      </w:r>
      <w:r w:rsidRPr="003B0695">
        <w:rPr>
          <w:bCs/>
          <w:sz w:val="24"/>
        </w:rPr>
        <w:t>1</w:t>
      </w:r>
      <w:r w:rsidRPr="003B0695">
        <w:rPr>
          <w:rFonts w:hint="eastAsia"/>
          <w:bCs/>
          <w:sz w:val="24"/>
        </w:rPr>
        <w:t>月</w:t>
      </w:r>
      <w:r w:rsidRPr="003B0695">
        <w:rPr>
          <w:bCs/>
          <w:sz w:val="24"/>
        </w:rPr>
        <w:t>1</w:t>
      </w:r>
      <w:r w:rsidRPr="003B0695">
        <w:rPr>
          <w:rFonts w:hint="eastAsia"/>
          <w:bCs/>
          <w:sz w:val="24"/>
        </w:rPr>
        <w:t>日至</w:t>
      </w:r>
      <w:r w:rsidRPr="003B0695">
        <w:rPr>
          <w:bCs/>
          <w:sz w:val="24"/>
        </w:rPr>
        <w:t>12</w:t>
      </w:r>
      <w:r w:rsidRPr="003B0695">
        <w:rPr>
          <w:rFonts w:hint="eastAsia"/>
          <w:bCs/>
          <w:sz w:val="24"/>
        </w:rPr>
        <w:t>月</w:t>
      </w:r>
      <w:r w:rsidRPr="003B0695">
        <w:rPr>
          <w:bCs/>
          <w:sz w:val="24"/>
        </w:rPr>
        <w:t>31</w:t>
      </w:r>
      <w:r w:rsidRPr="003B0695">
        <w:rPr>
          <w:rFonts w:hint="eastAsia"/>
          <w:bCs/>
          <w:sz w:val="24"/>
        </w:rPr>
        <w:t>日；基金首次募集的会计年度按如下原则：如果基金合同生效少于</w:t>
      </w:r>
      <w:r w:rsidRPr="003B0695">
        <w:rPr>
          <w:bCs/>
          <w:sz w:val="24"/>
        </w:rPr>
        <w:t>2</w:t>
      </w:r>
      <w:r w:rsidRPr="003B0695">
        <w:rPr>
          <w:rFonts w:hint="eastAsia"/>
          <w:bCs/>
          <w:sz w:val="24"/>
        </w:rPr>
        <w:t>个月，可以并入下一个会计年度披露；</w:t>
      </w:r>
    </w:p>
    <w:p w14:paraId="38D86630" w14:textId="77777777" w:rsidR="000518D2" w:rsidRPr="003B0695" w:rsidRDefault="000518D2">
      <w:pPr>
        <w:spacing w:line="360" w:lineRule="auto"/>
        <w:ind w:firstLineChars="200" w:firstLine="480"/>
        <w:rPr>
          <w:bCs/>
          <w:sz w:val="24"/>
        </w:rPr>
      </w:pPr>
      <w:r w:rsidRPr="003B0695">
        <w:rPr>
          <w:bCs/>
          <w:sz w:val="24"/>
        </w:rPr>
        <w:t>3</w:t>
      </w:r>
      <w:r w:rsidRPr="003B0695">
        <w:rPr>
          <w:rFonts w:hint="eastAsia"/>
          <w:bCs/>
          <w:sz w:val="24"/>
        </w:rPr>
        <w:t>、基金核算以人民币为记账本位币，以人民币元为记账单位；</w:t>
      </w:r>
    </w:p>
    <w:p w14:paraId="60D508CA" w14:textId="77777777" w:rsidR="000518D2" w:rsidRPr="003B0695" w:rsidRDefault="000518D2">
      <w:pPr>
        <w:spacing w:line="360" w:lineRule="auto"/>
        <w:ind w:firstLineChars="200" w:firstLine="480"/>
        <w:rPr>
          <w:bCs/>
          <w:sz w:val="24"/>
        </w:rPr>
      </w:pPr>
      <w:r w:rsidRPr="003B0695">
        <w:rPr>
          <w:bCs/>
          <w:sz w:val="24"/>
        </w:rPr>
        <w:t>4</w:t>
      </w:r>
      <w:r w:rsidRPr="003B0695">
        <w:rPr>
          <w:rFonts w:hint="eastAsia"/>
          <w:bCs/>
          <w:sz w:val="24"/>
        </w:rPr>
        <w:t>、会计制度执行国家有关会计制度；</w:t>
      </w:r>
    </w:p>
    <w:p w14:paraId="67BF26EA" w14:textId="77777777" w:rsidR="000518D2" w:rsidRPr="003B0695" w:rsidRDefault="000518D2">
      <w:pPr>
        <w:spacing w:line="360" w:lineRule="auto"/>
        <w:ind w:firstLineChars="200" w:firstLine="480"/>
        <w:rPr>
          <w:bCs/>
          <w:sz w:val="24"/>
        </w:rPr>
      </w:pPr>
      <w:r w:rsidRPr="003B0695">
        <w:rPr>
          <w:bCs/>
          <w:sz w:val="24"/>
        </w:rPr>
        <w:t>5</w:t>
      </w:r>
      <w:r w:rsidRPr="003B0695">
        <w:rPr>
          <w:rFonts w:hint="eastAsia"/>
          <w:bCs/>
          <w:sz w:val="24"/>
        </w:rPr>
        <w:t>、本基金独立建账、独立核算；</w:t>
      </w:r>
    </w:p>
    <w:p w14:paraId="2B44D0AD" w14:textId="77777777" w:rsidR="000518D2" w:rsidRPr="003B0695" w:rsidRDefault="000518D2">
      <w:pPr>
        <w:spacing w:line="360" w:lineRule="auto"/>
        <w:ind w:firstLineChars="200" w:firstLine="480"/>
        <w:rPr>
          <w:bCs/>
          <w:sz w:val="24"/>
        </w:rPr>
      </w:pPr>
      <w:r w:rsidRPr="003B0695">
        <w:rPr>
          <w:bCs/>
          <w:sz w:val="24"/>
        </w:rPr>
        <w:t>6</w:t>
      </w:r>
      <w:r w:rsidRPr="003B0695">
        <w:rPr>
          <w:rFonts w:hint="eastAsia"/>
          <w:bCs/>
          <w:sz w:val="24"/>
        </w:rPr>
        <w:t>、基金管理人及基金托管人各自保留完整的会计账目、凭证并进行日常的会计核算，按照有关规定编制基金会计报表；</w:t>
      </w:r>
    </w:p>
    <w:p w14:paraId="0A064562" w14:textId="77777777" w:rsidR="000518D2" w:rsidRPr="003B0695" w:rsidRDefault="000518D2">
      <w:pPr>
        <w:spacing w:line="360" w:lineRule="auto"/>
        <w:ind w:firstLineChars="200" w:firstLine="480"/>
        <w:rPr>
          <w:bCs/>
          <w:sz w:val="24"/>
        </w:rPr>
      </w:pPr>
      <w:r w:rsidRPr="003B0695">
        <w:rPr>
          <w:bCs/>
          <w:sz w:val="24"/>
        </w:rPr>
        <w:t>7</w:t>
      </w:r>
      <w:r w:rsidRPr="003B0695">
        <w:rPr>
          <w:rFonts w:hint="eastAsia"/>
          <w:bCs/>
          <w:sz w:val="24"/>
        </w:rPr>
        <w:t>、基金托管人每月与基金管理人就基金的会计核算、报表编制等进行核对并以书面方式确认。</w:t>
      </w:r>
    </w:p>
    <w:p w14:paraId="2DA06D7C" w14:textId="77777777" w:rsidR="000518D2" w:rsidRPr="003B0695" w:rsidRDefault="000518D2">
      <w:pPr>
        <w:spacing w:line="360" w:lineRule="auto"/>
        <w:ind w:firstLineChars="200" w:firstLine="480"/>
        <w:rPr>
          <w:bCs/>
          <w:sz w:val="24"/>
        </w:rPr>
      </w:pPr>
      <w:r w:rsidRPr="003B0695">
        <w:rPr>
          <w:rFonts w:hint="eastAsia"/>
          <w:bCs/>
          <w:sz w:val="24"/>
        </w:rPr>
        <w:t>二、基金的年度审计</w:t>
      </w:r>
    </w:p>
    <w:p w14:paraId="7E950051" w14:textId="604584A4" w:rsidR="000518D2" w:rsidRPr="003B0695" w:rsidRDefault="000518D2">
      <w:pPr>
        <w:spacing w:line="360" w:lineRule="auto"/>
        <w:ind w:firstLineChars="200" w:firstLine="480"/>
        <w:rPr>
          <w:bCs/>
          <w:sz w:val="24"/>
        </w:rPr>
      </w:pPr>
      <w:r w:rsidRPr="003B0695">
        <w:rPr>
          <w:bCs/>
          <w:sz w:val="24"/>
        </w:rPr>
        <w:t>1</w:t>
      </w:r>
      <w:r w:rsidRPr="003B0695">
        <w:rPr>
          <w:rFonts w:hint="eastAsia"/>
          <w:bCs/>
          <w:sz w:val="24"/>
        </w:rPr>
        <w:t>、基金管理人聘请与基金管理人、基金托管人相互独立的具有证券</w:t>
      </w:r>
      <w:r w:rsidR="00F848C6" w:rsidRPr="003B0695">
        <w:rPr>
          <w:rFonts w:hint="eastAsia"/>
          <w:bCs/>
          <w:sz w:val="24"/>
        </w:rPr>
        <w:t>、期货相关业务</w:t>
      </w:r>
      <w:r w:rsidRPr="003B0695">
        <w:rPr>
          <w:rFonts w:hint="eastAsia"/>
          <w:bCs/>
          <w:sz w:val="24"/>
        </w:rPr>
        <w:t>资格的会计师事务所及其注册会计师对本基金的年度财务报表进行审计。</w:t>
      </w:r>
    </w:p>
    <w:p w14:paraId="353A0E33" w14:textId="77777777" w:rsidR="000518D2" w:rsidRPr="003B0695" w:rsidRDefault="000518D2">
      <w:pPr>
        <w:spacing w:line="360" w:lineRule="auto"/>
        <w:ind w:firstLineChars="200" w:firstLine="480"/>
        <w:rPr>
          <w:bCs/>
          <w:sz w:val="24"/>
        </w:rPr>
      </w:pPr>
      <w:r w:rsidRPr="003B0695">
        <w:rPr>
          <w:bCs/>
          <w:sz w:val="24"/>
        </w:rPr>
        <w:t>2</w:t>
      </w:r>
      <w:r w:rsidRPr="003B0695">
        <w:rPr>
          <w:rFonts w:hint="eastAsia"/>
          <w:bCs/>
          <w:sz w:val="24"/>
        </w:rPr>
        <w:t>、会计师事务所更换经办注册会计师，应事先征得基金管理人同意。</w:t>
      </w:r>
    </w:p>
    <w:p w14:paraId="3A75A758" w14:textId="5601C966" w:rsidR="001C1484" w:rsidRPr="003B0695" w:rsidRDefault="000518D2">
      <w:pPr>
        <w:spacing w:line="360" w:lineRule="auto"/>
        <w:ind w:firstLineChars="194" w:firstLine="466"/>
        <w:rPr>
          <w:bCs/>
          <w:sz w:val="24"/>
          <w:szCs w:val="21"/>
        </w:rPr>
      </w:pPr>
      <w:r w:rsidRPr="003B0695">
        <w:rPr>
          <w:bCs/>
          <w:sz w:val="24"/>
        </w:rPr>
        <w:t>3</w:t>
      </w:r>
      <w:r w:rsidRPr="003B0695">
        <w:rPr>
          <w:rFonts w:hint="eastAsia"/>
          <w:bCs/>
          <w:sz w:val="24"/>
        </w:rPr>
        <w:t>、</w:t>
      </w:r>
      <w:bookmarkStart w:id="65" w:name="_Hlt4221115"/>
      <w:bookmarkEnd w:id="65"/>
      <w:r w:rsidRPr="003B0695">
        <w:rPr>
          <w:rFonts w:hint="eastAsia"/>
          <w:bCs/>
          <w:sz w:val="24"/>
        </w:rPr>
        <w:t>基金管理人认为有充足理由更换会计师事务所，须通报基金托管人。更换会计师事务所需</w:t>
      </w:r>
      <w:r w:rsidR="00F848C6" w:rsidRPr="003B0695">
        <w:rPr>
          <w:rFonts w:hint="eastAsia"/>
          <w:bCs/>
          <w:sz w:val="24"/>
        </w:rPr>
        <w:t>按照《信息披露办法》的有关规定在指</w:t>
      </w:r>
      <w:r w:rsidRPr="003B0695">
        <w:rPr>
          <w:rFonts w:hint="eastAsia"/>
          <w:bCs/>
          <w:sz w:val="24"/>
        </w:rPr>
        <w:t>定媒介公告。</w:t>
      </w:r>
    </w:p>
    <w:p w14:paraId="4EA1BC13" w14:textId="77777777" w:rsidR="001C1484" w:rsidRPr="003B0695" w:rsidRDefault="001C1484">
      <w:pPr>
        <w:spacing w:line="360" w:lineRule="auto"/>
        <w:ind w:firstLineChars="194" w:firstLine="466"/>
        <w:rPr>
          <w:kern w:val="0"/>
          <w:sz w:val="24"/>
          <w:szCs w:val="21"/>
        </w:rPr>
      </w:pPr>
    </w:p>
    <w:p w14:paraId="2DB90E54" w14:textId="1F5BF284" w:rsidR="001C1484" w:rsidRPr="003B0695" w:rsidRDefault="009775D5">
      <w:pPr>
        <w:pStyle w:val="1"/>
        <w:spacing w:before="0" w:after="0"/>
        <w:jc w:val="center"/>
        <w:rPr>
          <w:rStyle w:val="read"/>
          <w:sz w:val="24"/>
          <w:szCs w:val="21"/>
        </w:rPr>
      </w:pPr>
      <w:bookmarkStart w:id="66" w:name="_Toc85015885"/>
      <w:bookmarkStart w:id="67" w:name="_Toc85015671"/>
      <w:bookmarkStart w:id="68" w:name="_Toc63780320"/>
      <w:r>
        <w:rPr>
          <w:rStyle w:val="read"/>
          <w:rFonts w:hint="eastAsia"/>
          <w:sz w:val="24"/>
          <w:szCs w:val="21"/>
          <w:lang w:eastAsia="zh-CN"/>
        </w:rPr>
        <w:t>十六</w:t>
      </w:r>
      <w:r w:rsidR="001C1484" w:rsidRPr="003B0695">
        <w:rPr>
          <w:rStyle w:val="read"/>
          <w:rFonts w:hint="eastAsia"/>
          <w:sz w:val="24"/>
          <w:szCs w:val="21"/>
        </w:rPr>
        <w:t>、基金的信息披露</w:t>
      </w:r>
      <w:bookmarkEnd w:id="66"/>
      <w:bookmarkEnd w:id="67"/>
      <w:bookmarkEnd w:id="68"/>
    </w:p>
    <w:p w14:paraId="4CFAF9F2" w14:textId="77777777" w:rsidR="00525256" w:rsidRPr="003B0695" w:rsidRDefault="00525256">
      <w:pPr>
        <w:spacing w:line="360" w:lineRule="auto"/>
        <w:ind w:leftChars="200" w:left="420" w:firstLineChars="200" w:firstLine="480"/>
        <w:rPr>
          <w:bCs/>
          <w:sz w:val="24"/>
        </w:rPr>
      </w:pPr>
      <w:bookmarkStart w:id="69" w:name="_Toc85015672"/>
      <w:bookmarkStart w:id="70" w:name="_Toc85015886"/>
      <w:r w:rsidRPr="003B0695">
        <w:rPr>
          <w:rFonts w:hint="eastAsia"/>
          <w:bCs/>
          <w:sz w:val="24"/>
        </w:rPr>
        <w:t>一、本基金的信息披露应符合《基金法》、《运作办法》、《信息披露办法》、《流动性风险管理规定》、《基金合同》及其他有关规定。相关法律法规关于信息披露的规定发生变化时，本基金从其最新规定。</w:t>
      </w:r>
    </w:p>
    <w:p w14:paraId="5353A3D6" w14:textId="77777777" w:rsidR="00525256" w:rsidRPr="003B0695" w:rsidRDefault="00525256">
      <w:pPr>
        <w:spacing w:line="360" w:lineRule="auto"/>
        <w:ind w:leftChars="200" w:left="420" w:firstLineChars="200" w:firstLine="480"/>
        <w:rPr>
          <w:bCs/>
          <w:sz w:val="24"/>
        </w:rPr>
      </w:pPr>
      <w:r w:rsidRPr="003B0695">
        <w:rPr>
          <w:rFonts w:hint="eastAsia"/>
          <w:bCs/>
          <w:sz w:val="24"/>
        </w:rPr>
        <w:t>二、信息披露义务人</w:t>
      </w:r>
    </w:p>
    <w:p w14:paraId="4AC12A4C" w14:textId="77777777" w:rsidR="00525256" w:rsidRPr="003B0695" w:rsidRDefault="00525256">
      <w:pPr>
        <w:spacing w:line="360" w:lineRule="auto"/>
        <w:ind w:leftChars="200" w:left="420" w:firstLineChars="200" w:firstLine="480"/>
        <w:rPr>
          <w:bCs/>
          <w:sz w:val="24"/>
        </w:rPr>
      </w:pPr>
      <w:r w:rsidRPr="003B0695">
        <w:rPr>
          <w:rFonts w:hint="eastAsia"/>
          <w:bCs/>
          <w:sz w:val="24"/>
        </w:rPr>
        <w:t>本基金信息披露义务人包括基金管理人、基金托管人、召集基金份额持有人大会的基金份额持有人及其日常机构（如有）等法律、行政法规和中国证监会规定的自然人、法人和非法人组织。</w:t>
      </w:r>
    </w:p>
    <w:p w14:paraId="6F80927A" w14:textId="77777777" w:rsidR="00525256" w:rsidRPr="003B0695" w:rsidRDefault="00525256">
      <w:pPr>
        <w:spacing w:line="360" w:lineRule="auto"/>
        <w:ind w:leftChars="200" w:left="420" w:firstLineChars="200" w:firstLine="480"/>
        <w:rPr>
          <w:bCs/>
          <w:sz w:val="24"/>
        </w:rPr>
      </w:pPr>
      <w:r w:rsidRPr="003B0695">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32804F9A" w14:textId="77777777" w:rsidR="00525256" w:rsidRPr="003B0695" w:rsidRDefault="00525256">
      <w:pPr>
        <w:spacing w:line="360" w:lineRule="auto"/>
        <w:ind w:leftChars="200" w:left="420" w:firstLineChars="200" w:firstLine="480"/>
        <w:rPr>
          <w:bCs/>
          <w:sz w:val="24"/>
        </w:rPr>
      </w:pPr>
      <w:r w:rsidRPr="003B0695">
        <w:rPr>
          <w:rFonts w:hint="eastAsia"/>
          <w:bCs/>
          <w:sz w:val="24"/>
        </w:rPr>
        <w:t>本基金信息披露义务人应当在中国证监会规定时间内，将应予披露的基金信息通过中国证监会指定的全国性报刊（以下简称“指定报刊”）和指定互联网网站（以下简称</w:t>
      </w:r>
      <w:r w:rsidRPr="003B0695">
        <w:rPr>
          <w:bCs/>
          <w:sz w:val="24"/>
        </w:rPr>
        <w:t>“</w:t>
      </w:r>
      <w:r w:rsidRPr="003B0695">
        <w:rPr>
          <w:rFonts w:hint="eastAsia"/>
          <w:bCs/>
          <w:sz w:val="24"/>
        </w:rPr>
        <w:t>指定网站</w:t>
      </w:r>
      <w:r w:rsidRPr="003B0695">
        <w:rPr>
          <w:bCs/>
          <w:sz w:val="24"/>
        </w:rPr>
        <w:t>”</w:t>
      </w:r>
      <w:r w:rsidRPr="003B0695">
        <w:rPr>
          <w:rFonts w:hint="eastAsia"/>
          <w:bCs/>
          <w:sz w:val="24"/>
        </w:rPr>
        <w:t>，包括基金管理人网站、基金托管人网站、中国证监会基金电子披露网站）等媒介披露，并保证基金投资者能够按照《基金合同》约定的时间和方式查阅或者复制公开披露的信息资料。</w:t>
      </w:r>
    </w:p>
    <w:p w14:paraId="7F7A9564" w14:textId="77777777" w:rsidR="00525256" w:rsidRPr="003B0695" w:rsidRDefault="00525256">
      <w:pPr>
        <w:spacing w:line="360" w:lineRule="auto"/>
        <w:ind w:leftChars="200" w:left="420" w:firstLineChars="200" w:firstLine="480"/>
        <w:rPr>
          <w:bCs/>
          <w:sz w:val="24"/>
        </w:rPr>
      </w:pPr>
      <w:r w:rsidRPr="003B0695">
        <w:rPr>
          <w:rFonts w:hint="eastAsia"/>
          <w:bCs/>
          <w:sz w:val="24"/>
        </w:rPr>
        <w:t>三、本基金信息披露义务人承诺公开披露的基金信息，不得有下列行为：</w:t>
      </w:r>
    </w:p>
    <w:p w14:paraId="1CC2245A" w14:textId="77777777" w:rsidR="00525256" w:rsidRPr="003B0695" w:rsidRDefault="00525256">
      <w:pPr>
        <w:spacing w:line="360" w:lineRule="auto"/>
        <w:ind w:leftChars="200" w:left="420" w:firstLineChars="200" w:firstLine="480"/>
        <w:rPr>
          <w:bCs/>
          <w:sz w:val="24"/>
        </w:rPr>
      </w:pPr>
      <w:r w:rsidRPr="003B0695">
        <w:rPr>
          <w:bCs/>
          <w:sz w:val="24"/>
        </w:rPr>
        <w:t>1</w:t>
      </w:r>
      <w:r w:rsidRPr="003B0695">
        <w:rPr>
          <w:rFonts w:hint="eastAsia"/>
          <w:bCs/>
          <w:sz w:val="24"/>
        </w:rPr>
        <w:t>、虚假记载、误导性陈述或者重大遗漏；</w:t>
      </w:r>
    </w:p>
    <w:p w14:paraId="5EF95075" w14:textId="77777777" w:rsidR="00525256" w:rsidRPr="003B0695" w:rsidRDefault="00525256">
      <w:pPr>
        <w:spacing w:line="360" w:lineRule="auto"/>
        <w:ind w:leftChars="200" w:left="420" w:firstLineChars="200" w:firstLine="480"/>
        <w:rPr>
          <w:bCs/>
          <w:sz w:val="24"/>
        </w:rPr>
      </w:pPr>
      <w:r w:rsidRPr="003B0695">
        <w:rPr>
          <w:bCs/>
          <w:sz w:val="24"/>
        </w:rPr>
        <w:t>2</w:t>
      </w:r>
      <w:r w:rsidRPr="003B0695">
        <w:rPr>
          <w:rFonts w:hint="eastAsia"/>
          <w:bCs/>
          <w:sz w:val="24"/>
        </w:rPr>
        <w:t>、对证券投资业绩进行预测；</w:t>
      </w:r>
    </w:p>
    <w:p w14:paraId="1D908873" w14:textId="77777777" w:rsidR="00525256" w:rsidRPr="003B0695" w:rsidRDefault="00525256">
      <w:pPr>
        <w:spacing w:line="360" w:lineRule="auto"/>
        <w:ind w:leftChars="200" w:left="420" w:firstLineChars="200" w:firstLine="480"/>
        <w:rPr>
          <w:bCs/>
          <w:sz w:val="24"/>
        </w:rPr>
      </w:pPr>
      <w:r w:rsidRPr="003B0695">
        <w:rPr>
          <w:bCs/>
          <w:sz w:val="24"/>
        </w:rPr>
        <w:t>3</w:t>
      </w:r>
      <w:r w:rsidRPr="003B0695">
        <w:rPr>
          <w:rFonts w:hint="eastAsia"/>
          <w:bCs/>
          <w:sz w:val="24"/>
        </w:rPr>
        <w:t>、违规承诺收益或者承担损失；</w:t>
      </w:r>
    </w:p>
    <w:p w14:paraId="4CCF657D" w14:textId="77777777" w:rsidR="00525256" w:rsidRPr="003B0695" w:rsidRDefault="00525256">
      <w:pPr>
        <w:spacing w:line="360" w:lineRule="auto"/>
        <w:ind w:leftChars="200" w:left="420" w:firstLineChars="200" w:firstLine="480"/>
        <w:rPr>
          <w:bCs/>
          <w:sz w:val="24"/>
        </w:rPr>
      </w:pPr>
      <w:r w:rsidRPr="003B0695">
        <w:rPr>
          <w:bCs/>
          <w:sz w:val="24"/>
        </w:rPr>
        <w:t>4</w:t>
      </w:r>
      <w:r w:rsidRPr="003B0695">
        <w:rPr>
          <w:rFonts w:hint="eastAsia"/>
          <w:bCs/>
          <w:sz w:val="24"/>
        </w:rPr>
        <w:t>、诋毁其他基金管理人、基金托管人或者基金销售机构；</w:t>
      </w:r>
    </w:p>
    <w:p w14:paraId="4B7551B6" w14:textId="77777777" w:rsidR="00525256" w:rsidRPr="003B0695" w:rsidRDefault="00525256">
      <w:pPr>
        <w:spacing w:line="360" w:lineRule="auto"/>
        <w:ind w:leftChars="200" w:left="420" w:firstLineChars="200" w:firstLine="480"/>
        <w:rPr>
          <w:bCs/>
          <w:sz w:val="24"/>
        </w:rPr>
      </w:pPr>
      <w:r w:rsidRPr="003B0695">
        <w:rPr>
          <w:bCs/>
          <w:sz w:val="24"/>
        </w:rPr>
        <w:t>5</w:t>
      </w:r>
      <w:r w:rsidRPr="003B0695">
        <w:rPr>
          <w:rFonts w:hint="eastAsia"/>
          <w:bCs/>
          <w:sz w:val="24"/>
        </w:rPr>
        <w:t>、登载任何自然人、法人和非法人组织的祝贺性、恭维性或推荐性的文字；</w:t>
      </w:r>
    </w:p>
    <w:p w14:paraId="6ECCA322" w14:textId="77777777" w:rsidR="00525256" w:rsidRPr="003B0695" w:rsidRDefault="00525256">
      <w:pPr>
        <w:spacing w:line="360" w:lineRule="auto"/>
        <w:ind w:leftChars="200" w:left="420" w:firstLineChars="200" w:firstLine="480"/>
        <w:rPr>
          <w:bCs/>
          <w:sz w:val="24"/>
        </w:rPr>
      </w:pPr>
      <w:r w:rsidRPr="003B0695">
        <w:rPr>
          <w:bCs/>
          <w:sz w:val="24"/>
        </w:rPr>
        <w:t>6</w:t>
      </w:r>
      <w:r w:rsidRPr="003B0695">
        <w:rPr>
          <w:rFonts w:hint="eastAsia"/>
          <w:bCs/>
          <w:sz w:val="24"/>
        </w:rPr>
        <w:t>、中国证监会禁止的其他行为。</w:t>
      </w:r>
    </w:p>
    <w:p w14:paraId="3B9B3E65" w14:textId="77777777" w:rsidR="00525256" w:rsidRPr="003B0695" w:rsidRDefault="00525256">
      <w:pPr>
        <w:spacing w:line="360" w:lineRule="auto"/>
        <w:ind w:leftChars="200" w:left="420" w:firstLineChars="200" w:firstLine="480"/>
        <w:rPr>
          <w:bCs/>
          <w:sz w:val="24"/>
        </w:rPr>
      </w:pPr>
      <w:r w:rsidRPr="003B0695">
        <w:rPr>
          <w:rFonts w:hint="eastAsia"/>
          <w:bCs/>
          <w:sz w:val="24"/>
        </w:rPr>
        <w:t>四、本基金公开披露的信息应采用中文文本。如同时采用外文文本的，基金信息披露义务人应保证不同文本的内容一致。不同文本之间发生歧义的，以中文文本为准。</w:t>
      </w:r>
    </w:p>
    <w:p w14:paraId="4DB58A06" w14:textId="77777777" w:rsidR="00525256" w:rsidRPr="003B0695" w:rsidRDefault="00525256">
      <w:pPr>
        <w:spacing w:line="360" w:lineRule="auto"/>
        <w:ind w:leftChars="200" w:left="420" w:firstLineChars="200" w:firstLine="480"/>
        <w:rPr>
          <w:bCs/>
          <w:sz w:val="24"/>
        </w:rPr>
      </w:pPr>
      <w:r w:rsidRPr="003B0695">
        <w:rPr>
          <w:rFonts w:hint="eastAsia"/>
          <w:bCs/>
          <w:sz w:val="24"/>
        </w:rPr>
        <w:t>本基金公开披露的信息采用阿拉伯数字；除特别说明外，货币单位为人民币元。</w:t>
      </w:r>
    </w:p>
    <w:p w14:paraId="487CE025" w14:textId="77777777" w:rsidR="00525256" w:rsidRPr="003B0695" w:rsidRDefault="00525256">
      <w:pPr>
        <w:spacing w:line="360" w:lineRule="auto"/>
        <w:ind w:leftChars="200" w:left="420" w:firstLineChars="200" w:firstLine="480"/>
        <w:rPr>
          <w:bCs/>
          <w:sz w:val="24"/>
        </w:rPr>
      </w:pPr>
      <w:r w:rsidRPr="003B0695">
        <w:rPr>
          <w:rFonts w:hint="eastAsia"/>
          <w:bCs/>
          <w:sz w:val="24"/>
        </w:rPr>
        <w:t>五、公开披露的基金信息</w:t>
      </w:r>
    </w:p>
    <w:p w14:paraId="79AFCEB8" w14:textId="77777777" w:rsidR="00525256" w:rsidRPr="003B0695" w:rsidRDefault="00525256">
      <w:pPr>
        <w:spacing w:line="360" w:lineRule="auto"/>
        <w:ind w:leftChars="200" w:left="420" w:firstLineChars="200" w:firstLine="480"/>
        <w:rPr>
          <w:bCs/>
          <w:sz w:val="24"/>
        </w:rPr>
      </w:pPr>
      <w:r w:rsidRPr="003B0695">
        <w:rPr>
          <w:rFonts w:hint="eastAsia"/>
          <w:bCs/>
          <w:sz w:val="24"/>
        </w:rPr>
        <w:t>公开披露的基金信息包括：</w:t>
      </w:r>
    </w:p>
    <w:p w14:paraId="689A5C88" w14:textId="77777777" w:rsidR="00525256" w:rsidRPr="003B0695" w:rsidRDefault="00525256">
      <w:pPr>
        <w:spacing w:line="360" w:lineRule="auto"/>
        <w:ind w:leftChars="200" w:left="420" w:firstLineChars="200" w:firstLine="480"/>
        <w:rPr>
          <w:bCs/>
          <w:sz w:val="24"/>
        </w:rPr>
      </w:pPr>
      <w:r w:rsidRPr="003B0695">
        <w:rPr>
          <w:rFonts w:hint="eastAsia"/>
          <w:bCs/>
          <w:sz w:val="24"/>
        </w:rPr>
        <w:t>（一）基金招募说明书、《基金合同》、基金托管协议、基金产品资料概要</w:t>
      </w:r>
    </w:p>
    <w:p w14:paraId="04DCB8A2" w14:textId="77777777" w:rsidR="00525256" w:rsidRPr="003B0695" w:rsidRDefault="00525256">
      <w:pPr>
        <w:spacing w:line="360" w:lineRule="auto"/>
        <w:ind w:leftChars="200" w:left="420" w:firstLineChars="200" w:firstLine="480"/>
        <w:rPr>
          <w:bCs/>
          <w:sz w:val="24"/>
        </w:rPr>
      </w:pPr>
      <w:r w:rsidRPr="003B0695">
        <w:rPr>
          <w:bCs/>
          <w:sz w:val="24"/>
        </w:rPr>
        <w:t>1</w:t>
      </w:r>
      <w:r w:rsidRPr="003B0695">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22A3CF8F" w14:textId="77777777" w:rsidR="00525256" w:rsidRPr="003B0695" w:rsidRDefault="00525256">
      <w:pPr>
        <w:spacing w:line="360" w:lineRule="auto"/>
        <w:ind w:leftChars="200" w:left="420" w:firstLineChars="200" w:firstLine="480"/>
        <w:rPr>
          <w:bCs/>
          <w:sz w:val="24"/>
        </w:rPr>
      </w:pPr>
      <w:r w:rsidRPr="003B0695">
        <w:rPr>
          <w:bCs/>
          <w:sz w:val="24"/>
        </w:rPr>
        <w:t>2</w:t>
      </w:r>
      <w:r w:rsidRPr="003B0695">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015E56FA" w14:textId="77777777" w:rsidR="00525256" w:rsidRPr="003B0695" w:rsidRDefault="00525256">
      <w:pPr>
        <w:spacing w:line="360" w:lineRule="auto"/>
        <w:ind w:leftChars="200" w:left="420" w:firstLineChars="200" w:firstLine="480"/>
        <w:rPr>
          <w:bCs/>
          <w:sz w:val="24"/>
        </w:rPr>
      </w:pPr>
      <w:r w:rsidRPr="003B0695">
        <w:rPr>
          <w:bCs/>
          <w:sz w:val="24"/>
        </w:rPr>
        <w:t>3</w:t>
      </w:r>
      <w:r w:rsidRPr="003B0695">
        <w:rPr>
          <w:rFonts w:hint="eastAsia"/>
          <w:bCs/>
          <w:sz w:val="24"/>
        </w:rPr>
        <w:t>、基金托管协议是界定基金托管人和基金管理人在基金财产保管及基金运作监督等活动中的权利、义务关系的法律文件。</w:t>
      </w:r>
    </w:p>
    <w:p w14:paraId="1B3B66E0" w14:textId="77777777" w:rsidR="00525256" w:rsidRPr="003B0695" w:rsidRDefault="00525256">
      <w:pPr>
        <w:spacing w:line="360" w:lineRule="auto"/>
        <w:ind w:leftChars="200" w:left="420" w:firstLineChars="200" w:firstLine="480"/>
        <w:rPr>
          <w:bCs/>
          <w:sz w:val="24"/>
        </w:rPr>
      </w:pPr>
      <w:r w:rsidRPr="003B0695">
        <w:rPr>
          <w:bCs/>
          <w:sz w:val="24"/>
        </w:rPr>
        <w:t>4</w:t>
      </w:r>
      <w:r w:rsidRPr="003B0695">
        <w:rPr>
          <w:rFonts w:hint="eastAsia"/>
          <w:bCs/>
          <w:sz w:val="24"/>
        </w:rPr>
        <w:t>、基金产品资料概要是基金招募说明书的摘要文件，用于向投资者提供简明的基金概要信息。基金管理人应当依照法律法规和中国证监会的规定编制、披露与更新基金产品资料概要。《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50E65FBD" w14:textId="77777777" w:rsidR="00525256" w:rsidRPr="003B0695" w:rsidRDefault="00525256">
      <w:pPr>
        <w:spacing w:line="360" w:lineRule="auto"/>
        <w:ind w:leftChars="200" w:left="420" w:firstLineChars="200" w:firstLine="480"/>
        <w:rPr>
          <w:bCs/>
          <w:sz w:val="24"/>
        </w:rPr>
      </w:pPr>
      <w:r w:rsidRPr="003B0695">
        <w:rPr>
          <w:rFonts w:hint="eastAsia"/>
          <w:bCs/>
          <w:sz w:val="24"/>
        </w:rPr>
        <w:t>基金募集申请经中国证监会注册后，基金管理人应当在基金份额发售的</w:t>
      </w:r>
      <w:r w:rsidRPr="003B0695">
        <w:rPr>
          <w:bCs/>
          <w:sz w:val="24"/>
        </w:rPr>
        <w:t>3</w:t>
      </w:r>
      <w:r w:rsidRPr="003B0695">
        <w:rPr>
          <w:rFonts w:hint="eastAsia"/>
          <w:bCs/>
          <w:sz w:val="24"/>
        </w:rPr>
        <w:t>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指定网站上。</w:t>
      </w:r>
    </w:p>
    <w:p w14:paraId="30F3BC20" w14:textId="77777777" w:rsidR="00525256" w:rsidRPr="003B0695" w:rsidRDefault="00525256">
      <w:pPr>
        <w:spacing w:line="360" w:lineRule="auto"/>
        <w:ind w:leftChars="200" w:left="420" w:firstLineChars="200" w:firstLine="480"/>
        <w:rPr>
          <w:bCs/>
          <w:sz w:val="24"/>
        </w:rPr>
      </w:pPr>
      <w:r w:rsidRPr="003B0695">
        <w:rPr>
          <w:rFonts w:hint="eastAsia"/>
          <w:bCs/>
          <w:sz w:val="24"/>
        </w:rPr>
        <w:t>（二）基金份额发售公告</w:t>
      </w:r>
    </w:p>
    <w:p w14:paraId="1184ED59" w14:textId="77777777" w:rsidR="00525256" w:rsidRPr="003B0695" w:rsidRDefault="00525256">
      <w:pPr>
        <w:spacing w:line="360" w:lineRule="auto"/>
        <w:ind w:leftChars="200" w:left="420" w:firstLineChars="200" w:firstLine="480"/>
        <w:rPr>
          <w:bCs/>
          <w:sz w:val="24"/>
        </w:rPr>
      </w:pPr>
      <w:r w:rsidRPr="003B0695">
        <w:rPr>
          <w:rFonts w:hint="eastAsia"/>
          <w:bCs/>
          <w:sz w:val="24"/>
        </w:rPr>
        <w:t>基金管理人应当就基金份额发售的具体事宜编制基金份额发售公告，并在披露招募说明书的当日登载于指定媒介上。</w:t>
      </w:r>
    </w:p>
    <w:p w14:paraId="33921B04" w14:textId="77777777" w:rsidR="00525256" w:rsidRPr="003B0695" w:rsidRDefault="00525256">
      <w:pPr>
        <w:spacing w:line="360" w:lineRule="auto"/>
        <w:ind w:leftChars="200" w:left="420" w:firstLineChars="200" w:firstLine="480"/>
        <w:rPr>
          <w:bCs/>
          <w:sz w:val="24"/>
        </w:rPr>
      </w:pPr>
      <w:r w:rsidRPr="003B0695">
        <w:rPr>
          <w:rFonts w:hint="eastAsia"/>
          <w:bCs/>
          <w:sz w:val="24"/>
        </w:rPr>
        <w:t>（三）《基金合同》生效公告</w:t>
      </w:r>
    </w:p>
    <w:p w14:paraId="07233E53" w14:textId="77777777" w:rsidR="00525256" w:rsidRPr="003B0695" w:rsidRDefault="00525256">
      <w:pPr>
        <w:spacing w:line="360" w:lineRule="auto"/>
        <w:ind w:leftChars="200" w:left="420" w:firstLineChars="200" w:firstLine="480"/>
        <w:rPr>
          <w:bCs/>
          <w:sz w:val="24"/>
        </w:rPr>
      </w:pPr>
      <w:r w:rsidRPr="003B0695">
        <w:rPr>
          <w:rFonts w:hint="eastAsia"/>
          <w:bCs/>
          <w:sz w:val="24"/>
        </w:rPr>
        <w:t>基金管理人应当在收到中国证监会确认文件的次日在指定媒介上登载《基金合同》生效公告。</w:t>
      </w:r>
    </w:p>
    <w:p w14:paraId="6E1AAFC5" w14:textId="77777777" w:rsidR="00525256" w:rsidRPr="003B0695" w:rsidRDefault="00525256">
      <w:pPr>
        <w:spacing w:line="360" w:lineRule="auto"/>
        <w:ind w:leftChars="200" w:left="420" w:firstLineChars="200" w:firstLine="480"/>
        <w:rPr>
          <w:bCs/>
          <w:sz w:val="24"/>
        </w:rPr>
      </w:pPr>
      <w:r w:rsidRPr="003B0695">
        <w:rPr>
          <w:rFonts w:hint="eastAsia"/>
          <w:bCs/>
          <w:sz w:val="24"/>
        </w:rPr>
        <w:t>（四）基金净值信息</w:t>
      </w:r>
    </w:p>
    <w:p w14:paraId="10D60C8F" w14:textId="77777777" w:rsidR="00525256" w:rsidRPr="003B0695" w:rsidRDefault="00525256">
      <w:pPr>
        <w:spacing w:line="360" w:lineRule="auto"/>
        <w:ind w:leftChars="200" w:left="420" w:firstLineChars="200" w:firstLine="480"/>
        <w:rPr>
          <w:bCs/>
          <w:sz w:val="24"/>
        </w:rPr>
      </w:pPr>
      <w:r w:rsidRPr="003B0695">
        <w:rPr>
          <w:rFonts w:hint="eastAsia"/>
          <w:bCs/>
          <w:sz w:val="24"/>
        </w:rPr>
        <w:t>《基金合同》生效后，在开始办理基金份额申购或者赎回前，基金管理人应当至少每周在指定网站披露一次基金份额净值和基金份额累计净值。</w:t>
      </w:r>
    </w:p>
    <w:p w14:paraId="7EAC8451" w14:textId="77777777" w:rsidR="00525256" w:rsidRPr="003B0695" w:rsidRDefault="00525256">
      <w:pPr>
        <w:spacing w:line="360" w:lineRule="auto"/>
        <w:ind w:leftChars="200" w:left="420" w:firstLineChars="200" w:firstLine="480"/>
        <w:rPr>
          <w:bCs/>
          <w:sz w:val="24"/>
        </w:rPr>
      </w:pPr>
      <w:r w:rsidRPr="003B0695">
        <w:rPr>
          <w:rFonts w:hint="eastAsia"/>
          <w:bCs/>
          <w:sz w:val="24"/>
        </w:rPr>
        <w:t>在开始办理基金份额申购或者赎回后，基金管理人应当在不晚于每个开放日的次日，通过指定网站、基金销售机构网站或者营业网点披露开放日的基金份额净值和基金份额累计净值。</w:t>
      </w:r>
    </w:p>
    <w:p w14:paraId="3B5D045F" w14:textId="77777777" w:rsidR="00525256" w:rsidRPr="003B0695" w:rsidRDefault="00525256">
      <w:pPr>
        <w:spacing w:line="360" w:lineRule="auto"/>
        <w:ind w:leftChars="200" w:left="420" w:firstLineChars="200" w:firstLine="480"/>
        <w:rPr>
          <w:bCs/>
          <w:sz w:val="24"/>
        </w:rPr>
      </w:pPr>
      <w:r w:rsidRPr="003B0695">
        <w:rPr>
          <w:rFonts w:hint="eastAsia"/>
          <w:bCs/>
          <w:sz w:val="24"/>
        </w:rPr>
        <w:t>基金管理人应当在不晚于半年度和年度最后一日的次日，在指定网站披露半年度和年度最后一日的基金份额净值和基金份额累计净值。</w:t>
      </w:r>
    </w:p>
    <w:p w14:paraId="7A7D8E8B" w14:textId="77777777" w:rsidR="00525256" w:rsidRPr="003B0695" w:rsidRDefault="00525256">
      <w:pPr>
        <w:spacing w:line="360" w:lineRule="auto"/>
        <w:ind w:leftChars="200" w:left="420" w:firstLineChars="200" w:firstLine="480"/>
        <w:rPr>
          <w:bCs/>
          <w:sz w:val="24"/>
        </w:rPr>
      </w:pPr>
      <w:r w:rsidRPr="003B0695">
        <w:rPr>
          <w:rFonts w:hint="eastAsia"/>
          <w:bCs/>
          <w:sz w:val="24"/>
        </w:rPr>
        <w:t>（五）基金份额折算日公告、基金份额折算结果公告</w:t>
      </w:r>
    </w:p>
    <w:p w14:paraId="3DD26920" w14:textId="77777777" w:rsidR="00525256" w:rsidRPr="003B0695" w:rsidRDefault="00525256">
      <w:pPr>
        <w:spacing w:line="360" w:lineRule="auto"/>
        <w:ind w:leftChars="200" w:left="420" w:firstLineChars="200" w:firstLine="480"/>
        <w:rPr>
          <w:bCs/>
          <w:sz w:val="24"/>
        </w:rPr>
      </w:pPr>
      <w:r w:rsidRPr="003B0695">
        <w:rPr>
          <w:rFonts w:hint="eastAsia"/>
          <w:bCs/>
          <w:sz w:val="24"/>
        </w:rPr>
        <w:t>基金管理人确定基金份额折算日后按规定将基金份额折算日公告登载于指定媒介上。</w:t>
      </w:r>
    </w:p>
    <w:p w14:paraId="4C17C991" w14:textId="77777777" w:rsidR="00525256" w:rsidRPr="003B0695" w:rsidRDefault="00525256">
      <w:pPr>
        <w:spacing w:line="360" w:lineRule="auto"/>
        <w:ind w:leftChars="200" w:left="420" w:firstLineChars="200" w:firstLine="480"/>
        <w:rPr>
          <w:bCs/>
          <w:sz w:val="24"/>
        </w:rPr>
      </w:pPr>
      <w:r w:rsidRPr="003B0695">
        <w:rPr>
          <w:rFonts w:hint="eastAsia"/>
          <w:bCs/>
          <w:sz w:val="24"/>
        </w:rPr>
        <w:t>基金份额进行折算并由登记机构完成基金份额的变更登记后，基金管理人应将基金份额折算结果公告登载于指定媒介上。</w:t>
      </w:r>
    </w:p>
    <w:p w14:paraId="479C8A74" w14:textId="77777777" w:rsidR="00525256" w:rsidRPr="003B0695" w:rsidRDefault="00525256">
      <w:pPr>
        <w:spacing w:line="360" w:lineRule="auto"/>
        <w:ind w:leftChars="200" w:left="420" w:firstLineChars="200" w:firstLine="480"/>
        <w:rPr>
          <w:bCs/>
          <w:sz w:val="24"/>
        </w:rPr>
      </w:pPr>
      <w:r w:rsidRPr="003B0695">
        <w:rPr>
          <w:rFonts w:hint="eastAsia"/>
          <w:bCs/>
          <w:sz w:val="24"/>
        </w:rPr>
        <w:t>（六）基金份额上市交易公告书</w:t>
      </w:r>
    </w:p>
    <w:p w14:paraId="5B78689E" w14:textId="77777777" w:rsidR="00525256" w:rsidRPr="003B0695" w:rsidRDefault="00525256">
      <w:pPr>
        <w:spacing w:line="360" w:lineRule="auto"/>
        <w:ind w:leftChars="200" w:left="420" w:firstLineChars="200" w:firstLine="480"/>
        <w:rPr>
          <w:bCs/>
          <w:sz w:val="24"/>
        </w:rPr>
      </w:pPr>
      <w:r w:rsidRPr="003B0695">
        <w:rPr>
          <w:rFonts w:hint="eastAsia"/>
          <w:bCs/>
          <w:sz w:val="24"/>
        </w:rPr>
        <w:t>基金份额获准在证券交易所上市交易的，基金管理人应当在基金份额上市交易前</w:t>
      </w:r>
      <w:r w:rsidRPr="003B0695">
        <w:rPr>
          <w:bCs/>
          <w:sz w:val="24"/>
        </w:rPr>
        <w:t>3</w:t>
      </w:r>
      <w:r w:rsidRPr="003B0695">
        <w:rPr>
          <w:rFonts w:hint="eastAsia"/>
          <w:bCs/>
          <w:sz w:val="24"/>
        </w:rPr>
        <w:t>个工作日前，将基金份额上市交易公告书登载在指定网站上，并将上市交易公告书提示性公告刊登在指定报刊上。</w:t>
      </w:r>
    </w:p>
    <w:p w14:paraId="3552657E" w14:textId="77777777" w:rsidR="00525256" w:rsidRPr="003B0695" w:rsidRDefault="00525256">
      <w:pPr>
        <w:spacing w:line="360" w:lineRule="auto"/>
        <w:ind w:leftChars="200" w:left="420" w:firstLineChars="200" w:firstLine="480"/>
        <w:rPr>
          <w:bCs/>
          <w:sz w:val="24"/>
        </w:rPr>
      </w:pPr>
      <w:r w:rsidRPr="003B0695">
        <w:rPr>
          <w:rFonts w:hint="eastAsia"/>
          <w:bCs/>
          <w:sz w:val="24"/>
        </w:rPr>
        <w:t>（七）申购赎回清单</w:t>
      </w:r>
    </w:p>
    <w:p w14:paraId="350C626C" w14:textId="77777777" w:rsidR="00525256" w:rsidRPr="003B0695" w:rsidRDefault="00525256">
      <w:pPr>
        <w:spacing w:line="360" w:lineRule="auto"/>
        <w:ind w:leftChars="200" w:left="420" w:firstLineChars="200" w:firstLine="480"/>
        <w:rPr>
          <w:bCs/>
          <w:sz w:val="24"/>
        </w:rPr>
      </w:pPr>
      <w:r w:rsidRPr="003B0695">
        <w:rPr>
          <w:rFonts w:hint="eastAsia"/>
          <w:bCs/>
          <w:sz w:val="24"/>
        </w:rPr>
        <w:t>在开始办理基金份额申购或者赎回之后，基金管理人应当在每个开放日，通过指定媒介公告当日的申购赎回清单。</w:t>
      </w:r>
    </w:p>
    <w:p w14:paraId="3728A64C" w14:textId="77777777" w:rsidR="00525256" w:rsidRPr="003B0695" w:rsidRDefault="00525256">
      <w:pPr>
        <w:spacing w:line="360" w:lineRule="auto"/>
        <w:ind w:leftChars="200" w:left="420" w:firstLineChars="200" w:firstLine="480"/>
        <w:rPr>
          <w:bCs/>
          <w:sz w:val="24"/>
        </w:rPr>
      </w:pPr>
      <w:r w:rsidRPr="003B0695">
        <w:rPr>
          <w:rFonts w:hint="eastAsia"/>
          <w:bCs/>
          <w:sz w:val="24"/>
        </w:rPr>
        <w:t>（八）基金定期报告，包括基金年度报告、基金中期报告和基金季度报告（含资产组合季度报告）</w:t>
      </w:r>
    </w:p>
    <w:p w14:paraId="2D807C04" w14:textId="77777777" w:rsidR="00525256" w:rsidRPr="003B0695" w:rsidRDefault="00525256">
      <w:pPr>
        <w:spacing w:line="360" w:lineRule="auto"/>
        <w:ind w:leftChars="200" w:left="420" w:firstLineChars="200" w:firstLine="480"/>
        <w:rPr>
          <w:bCs/>
          <w:sz w:val="24"/>
        </w:rPr>
      </w:pPr>
      <w:r w:rsidRPr="003B0695">
        <w:rPr>
          <w:rFonts w:hint="eastAsia"/>
          <w:bCs/>
          <w:sz w:val="24"/>
        </w:rPr>
        <w:t>基金管理人应当在每年结束之日起</w:t>
      </w:r>
      <w:r w:rsidRPr="003B0695">
        <w:rPr>
          <w:bCs/>
          <w:sz w:val="24"/>
        </w:rPr>
        <w:t>3</w:t>
      </w:r>
      <w:r w:rsidRPr="003B0695">
        <w:rPr>
          <w:rFonts w:hint="eastAsia"/>
          <w:bCs/>
          <w:sz w:val="24"/>
        </w:rPr>
        <w:t>个月内，编制完成基金年度报告，将年度报告登载于指定网站上，并将年度报告提示性公告登载在指定报刊上。基金年度报告中的财务会计报告应当经过具有证券、期货相关业务资格的会计师事务所审计。</w:t>
      </w:r>
    </w:p>
    <w:p w14:paraId="35226717" w14:textId="77777777" w:rsidR="00525256" w:rsidRPr="003B0695" w:rsidRDefault="00525256">
      <w:pPr>
        <w:spacing w:line="360" w:lineRule="auto"/>
        <w:ind w:leftChars="200" w:left="420" w:firstLineChars="200" w:firstLine="480"/>
        <w:rPr>
          <w:bCs/>
          <w:sz w:val="24"/>
        </w:rPr>
      </w:pPr>
      <w:r w:rsidRPr="003B0695">
        <w:rPr>
          <w:rFonts w:hint="eastAsia"/>
          <w:bCs/>
          <w:sz w:val="24"/>
        </w:rPr>
        <w:t>基金管理人应当在上半年结束之日起</w:t>
      </w:r>
      <w:r w:rsidRPr="003B0695">
        <w:rPr>
          <w:bCs/>
          <w:sz w:val="24"/>
        </w:rPr>
        <w:t>2</w:t>
      </w:r>
      <w:r w:rsidRPr="003B0695">
        <w:rPr>
          <w:rFonts w:hint="eastAsia"/>
          <w:bCs/>
          <w:sz w:val="24"/>
        </w:rPr>
        <w:t>个月内，编制完成基金中期报告，将中期报告登载在指定网站上，并将中期报告提示性公告登载在指定报刊上。</w:t>
      </w:r>
    </w:p>
    <w:p w14:paraId="03D9BBB2" w14:textId="77777777" w:rsidR="00525256" w:rsidRPr="003B0695" w:rsidRDefault="00525256">
      <w:pPr>
        <w:spacing w:line="360" w:lineRule="auto"/>
        <w:ind w:leftChars="200" w:left="420" w:firstLineChars="200" w:firstLine="480"/>
        <w:rPr>
          <w:bCs/>
          <w:sz w:val="24"/>
        </w:rPr>
      </w:pPr>
      <w:r w:rsidRPr="003B0695">
        <w:rPr>
          <w:rFonts w:hint="eastAsia"/>
          <w:bCs/>
          <w:sz w:val="24"/>
        </w:rPr>
        <w:t>基金管理人应当在每个季度结束之日起</w:t>
      </w:r>
      <w:r w:rsidRPr="003B0695">
        <w:rPr>
          <w:bCs/>
          <w:sz w:val="24"/>
        </w:rPr>
        <w:t>15</w:t>
      </w:r>
      <w:r w:rsidRPr="003B0695">
        <w:rPr>
          <w:rFonts w:hint="eastAsia"/>
          <w:bCs/>
          <w:sz w:val="24"/>
        </w:rPr>
        <w:t>个工作日内，编制完成基金季度报告，将季度报告登载在指定网站上，并将季度报告提示性公告登载在指定报刊上。</w:t>
      </w:r>
    </w:p>
    <w:p w14:paraId="53024313" w14:textId="77777777" w:rsidR="00525256" w:rsidRPr="003B0695" w:rsidRDefault="00525256">
      <w:pPr>
        <w:spacing w:line="360" w:lineRule="auto"/>
        <w:ind w:leftChars="200" w:left="420" w:firstLineChars="200" w:firstLine="480"/>
        <w:rPr>
          <w:bCs/>
          <w:sz w:val="24"/>
        </w:rPr>
      </w:pPr>
      <w:r w:rsidRPr="003B0695">
        <w:rPr>
          <w:rFonts w:hint="eastAsia"/>
          <w:bCs/>
          <w:sz w:val="24"/>
        </w:rPr>
        <w:t>《基金合同》生效不足</w:t>
      </w:r>
      <w:r w:rsidRPr="003B0695">
        <w:rPr>
          <w:bCs/>
          <w:sz w:val="24"/>
        </w:rPr>
        <w:t>2</w:t>
      </w:r>
      <w:r w:rsidRPr="003B0695">
        <w:rPr>
          <w:rFonts w:hint="eastAsia"/>
          <w:bCs/>
          <w:sz w:val="24"/>
        </w:rPr>
        <w:t>个月的，基金管理人可以不编制当期季度报告、中期报告或者年度报告。</w:t>
      </w:r>
    </w:p>
    <w:p w14:paraId="18D41E93" w14:textId="77777777" w:rsidR="00525256" w:rsidRPr="003B0695" w:rsidRDefault="00525256">
      <w:pPr>
        <w:spacing w:line="360" w:lineRule="auto"/>
        <w:ind w:leftChars="200" w:left="420" w:firstLineChars="200" w:firstLine="480"/>
        <w:rPr>
          <w:bCs/>
          <w:sz w:val="24"/>
        </w:rPr>
      </w:pPr>
      <w:r w:rsidRPr="003B0695">
        <w:rPr>
          <w:rFonts w:hint="eastAsia"/>
          <w:bCs/>
          <w:sz w:val="24"/>
        </w:rPr>
        <w:t>如报告期内出现单一投资者持有基金份额达到或超过基金总份额</w:t>
      </w:r>
      <w:r w:rsidRPr="003B0695">
        <w:rPr>
          <w:bCs/>
          <w:sz w:val="24"/>
        </w:rPr>
        <w:t>20%</w:t>
      </w:r>
      <w:r w:rsidRPr="003B0695">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1CA5ABBF" w14:textId="77777777" w:rsidR="00525256" w:rsidRPr="003B0695" w:rsidRDefault="00525256">
      <w:pPr>
        <w:spacing w:line="360" w:lineRule="auto"/>
        <w:ind w:leftChars="200" w:left="420" w:firstLineChars="200" w:firstLine="480"/>
        <w:rPr>
          <w:bCs/>
          <w:sz w:val="24"/>
        </w:rPr>
      </w:pPr>
      <w:r w:rsidRPr="003B0695">
        <w:rPr>
          <w:rFonts w:hint="eastAsia"/>
          <w:bCs/>
          <w:sz w:val="24"/>
        </w:rPr>
        <w:t>基金管理人应当在基金年度报告和中期报告中披露基金组合资产情况及其流动性风险分析等。</w:t>
      </w:r>
    </w:p>
    <w:p w14:paraId="1ABA76A9" w14:textId="77777777" w:rsidR="00525256" w:rsidRPr="003B0695" w:rsidRDefault="00525256">
      <w:pPr>
        <w:spacing w:line="360" w:lineRule="auto"/>
        <w:ind w:leftChars="200" w:left="420" w:firstLineChars="200" w:firstLine="480"/>
        <w:rPr>
          <w:bCs/>
          <w:sz w:val="24"/>
        </w:rPr>
      </w:pPr>
      <w:r w:rsidRPr="003B0695">
        <w:rPr>
          <w:rFonts w:hint="eastAsia"/>
          <w:bCs/>
          <w:sz w:val="24"/>
        </w:rPr>
        <w:t>（九）临时报告</w:t>
      </w:r>
    </w:p>
    <w:p w14:paraId="7E66F4AD" w14:textId="77777777" w:rsidR="00525256" w:rsidRPr="003B0695" w:rsidRDefault="00525256">
      <w:pPr>
        <w:spacing w:line="360" w:lineRule="auto"/>
        <w:ind w:leftChars="200" w:left="420" w:firstLineChars="200" w:firstLine="480"/>
        <w:rPr>
          <w:bCs/>
          <w:sz w:val="24"/>
        </w:rPr>
      </w:pPr>
      <w:r w:rsidRPr="003B0695">
        <w:rPr>
          <w:rFonts w:hint="eastAsia"/>
          <w:bCs/>
          <w:sz w:val="24"/>
        </w:rPr>
        <w:t>本基金发生重大事件，有关信息披露义务人应当按规定编制临时报告书，并登载在指定报刊和指定网站上。</w:t>
      </w:r>
    </w:p>
    <w:p w14:paraId="4EC59565" w14:textId="77777777" w:rsidR="00525256" w:rsidRPr="003B0695" w:rsidRDefault="00525256">
      <w:pPr>
        <w:spacing w:line="360" w:lineRule="auto"/>
        <w:ind w:leftChars="200" w:left="420" w:firstLineChars="200" w:firstLine="480"/>
        <w:rPr>
          <w:bCs/>
          <w:sz w:val="24"/>
        </w:rPr>
      </w:pPr>
      <w:r w:rsidRPr="003B0695">
        <w:rPr>
          <w:rFonts w:hint="eastAsia"/>
          <w:bCs/>
          <w:sz w:val="24"/>
        </w:rPr>
        <w:t>前款所称重大事件，是指可能对基金份额持有人权益或者基金份额的价格产生重大影响的下列事件：</w:t>
      </w:r>
    </w:p>
    <w:p w14:paraId="0D0129F9" w14:textId="77777777" w:rsidR="00525256" w:rsidRPr="003B0695" w:rsidRDefault="00525256">
      <w:pPr>
        <w:spacing w:line="360" w:lineRule="auto"/>
        <w:ind w:leftChars="200" w:left="420" w:firstLineChars="200" w:firstLine="480"/>
        <w:rPr>
          <w:bCs/>
          <w:sz w:val="24"/>
        </w:rPr>
      </w:pPr>
      <w:r w:rsidRPr="003B0695">
        <w:rPr>
          <w:bCs/>
          <w:sz w:val="24"/>
        </w:rPr>
        <w:t>1</w:t>
      </w:r>
      <w:r w:rsidRPr="003B0695">
        <w:rPr>
          <w:rFonts w:hint="eastAsia"/>
          <w:bCs/>
          <w:sz w:val="24"/>
        </w:rPr>
        <w:t>、基金份额持有人大会的召开及决定的事项；</w:t>
      </w:r>
    </w:p>
    <w:p w14:paraId="00B3E69D" w14:textId="77777777" w:rsidR="00525256" w:rsidRPr="003B0695" w:rsidRDefault="00525256">
      <w:pPr>
        <w:spacing w:line="360" w:lineRule="auto"/>
        <w:ind w:leftChars="200" w:left="420" w:firstLineChars="200" w:firstLine="480"/>
        <w:rPr>
          <w:bCs/>
          <w:sz w:val="24"/>
        </w:rPr>
      </w:pPr>
      <w:r w:rsidRPr="003B0695">
        <w:rPr>
          <w:bCs/>
          <w:sz w:val="24"/>
        </w:rPr>
        <w:t>2</w:t>
      </w:r>
      <w:r w:rsidRPr="003B0695">
        <w:rPr>
          <w:rFonts w:hint="eastAsia"/>
          <w:bCs/>
          <w:sz w:val="24"/>
        </w:rPr>
        <w:t>、基金终止上市交易、《基金合同》终止、基金清算；</w:t>
      </w:r>
    </w:p>
    <w:p w14:paraId="10A2CE82" w14:textId="77777777" w:rsidR="00525256" w:rsidRPr="003B0695" w:rsidRDefault="00525256">
      <w:pPr>
        <w:spacing w:line="360" w:lineRule="auto"/>
        <w:ind w:leftChars="200" w:left="420" w:firstLineChars="200" w:firstLine="480"/>
        <w:rPr>
          <w:bCs/>
          <w:sz w:val="24"/>
        </w:rPr>
      </w:pPr>
      <w:r w:rsidRPr="003B0695">
        <w:rPr>
          <w:bCs/>
          <w:sz w:val="24"/>
        </w:rPr>
        <w:t>3</w:t>
      </w:r>
      <w:r w:rsidRPr="003B0695">
        <w:rPr>
          <w:rFonts w:hint="eastAsia"/>
          <w:bCs/>
          <w:sz w:val="24"/>
        </w:rPr>
        <w:t>、转换基金运作方式、基金合并；</w:t>
      </w:r>
    </w:p>
    <w:p w14:paraId="50D910EB" w14:textId="77777777" w:rsidR="00525256" w:rsidRPr="003B0695" w:rsidRDefault="00525256">
      <w:pPr>
        <w:spacing w:line="360" w:lineRule="auto"/>
        <w:ind w:leftChars="200" w:left="420" w:firstLineChars="200" w:firstLine="480"/>
        <w:rPr>
          <w:bCs/>
          <w:sz w:val="24"/>
        </w:rPr>
      </w:pPr>
      <w:r w:rsidRPr="003B0695">
        <w:rPr>
          <w:bCs/>
          <w:sz w:val="24"/>
        </w:rPr>
        <w:t>4</w:t>
      </w:r>
      <w:r w:rsidRPr="003B0695">
        <w:rPr>
          <w:rFonts w:hint="eastAsia"/>
          <w:bCs/>
          <w:sz w:val="24"/>
        </w:rPr>
        <w:t>、更换基金管理人、基金托管人、基金份额登记机构，基金改聘会计师事务所；</w:t>
      </w:r>
    </w:p>
    <w:p w14:paraId="326AD57C" w14:textId="77777777" w:rsidR="00525256" w:rsidRPr="003B0695" w:rsidRDefault="00525256">
      <w:pPr>
        <w:spacing w:line="360" w:lineRule="auto"/>
        <w:ind w:leftChars="200" w:left="420" w:firstLineChars="200" w:firstLine="480"/>
        <w:rPr>
          <w:bCs/>
          <w:sz w:val="24"/>
        </w:rPr>
      </w:pPr>
      <w:r w:rsidRPr="003B0695">
        <w:rPr>
          <w:bCs/>
          <w:sz w:val="24"/>
        </w:rPr>
        <w:t>5</w:t>
      </w:r>
      <w:r w:rsidRPr="003B0695">
        <w:rPr>
          <w:rFonts w:hint="eastAsia"/>
          <w:bCs/>
          <w:sz w:val="24"/>
        </w:rPr>
        <w:t>、基金管理人委托基金服务机构代为办理基金的份额登记、核算、估值等事项，基金托管人委托基金服务机构代为办理基金的核算、估值、复核等事项；</w:t>
      </w:r>
    </w:p>
    <w:p w14:paraId="478CCA91" w14:textId="77777777" w:rsidR="00525256" w:rsidRPr="003B0695" w:rsidRDefault="00525256">
      <w:pPr>
        <w:spacing w:line="360" w:lineRule="auto"/>
        <w:ind w:leftChars="200" w:left="420" w:firstLineChars="200" w:firstLine="480"/>
        <w:rPr>
          <w:bCs/>
          <w:sz w:val="24"/>
        </w:rPr>
      </w:pPr>
      <w:r w:rsidRPr="003B0695">
        <w:rPr>
          <w:bCs/>
          <w:sz w:val="24"/>
        </w:rPr>
        <w:t>6</w:t>
      </w:r>
      <w:r w:rsidRPr="003B0695">
        <w:rPr>
          <w:rFonts w:hint="eastAsia"/>
          <w:bCs/>
          <w:sz w:val="24"/>
        </w:rPr>
        <w:t>、基金管理人、基金托管人的法定名称、住所发生变更；</w:t>
      </w:r>
    </w:p>
    <w:p w14:paraId="7F43F251" w14:textId="77777777" w:rsidR="00525256" w:rsidRPr="003B0695" w:rsidRDefault="00525256">
      <w:pPr>
        <w:spacing w:line="360" w:lineRule="auto"/>
        <w:ind w:leftChars="200" w:left="420" w:firstLineChars="200" w:firstLine="480"/>
        <w:rPr>
          <w:bCs/>
          <w:sz w:val="24"/>
        </w:rPr>
      </w:pPr>
      <w:r w:rsidRPr="003B0695">
        <w:rPr>
          <w:bCs/>
          <w:sz w:val="24"/>
        </w:rPr>
        <w:t>7</w:t>
      </w:r>
      <w:r w:rsidRPr="003B0695">
        <w:rPr>
          <w:rFonts w:hint="eastAsia"/>
          <w:bCs/>
          <w:sz w:val="24"/>
        </w:rPr>
        <w:t>、基金管理人变更持有百分之五以上股权的股东、基金管理人的实际控制人变更；</w:t>
      </w:r>
    </w:p>
    <w:p w14:paraId="6CB3FEDD" w14:textId="77777777" w:rsidR="00525256" w:rsidRPr="003B0695" w:rsidRDefault="00525256">
      <w:pPr>
        <w:spacing w:line="360" w:lineRule="auto"/>
        <w:ind w:leftChars="200" w:left="420" w:firstLineChars="200" w:firstLine="480"/>
        <w:rPr>
          <w:bCs/>
          <w:sz w:val="24"/>
        </w:rPr>
      </w:pPr>
      <w:r w:rsidRPr="003B0695">
        <w:rPr>
          <w:bCs/>
          <w:sz w:val="24"/>
        </w:rPr>
        <w:t>8</w:t>
      </w:r>
      <w:r w:rsidRPr="003B0695">
        <w:rPr>
          <w:rFonts w:hint="eastAsia"/>
          <w:bCs/>
          <w:sz w:val="24"/>
        </w:rPr>
        <w:t>、基金募集期延长或提前结束募集；</w:t>
      </w:r>
    </w:p>
    <w:p w14:paraId="504564C9" w14:textId="77777777" w:rsidR="00525256" w:rsidRPr="003B0695" w:rsidRDefault="00525256">
      <w:pPr>
        <w:spacing w:line="360" w:lineRule="auto"/>
        <w:ind w:leftChars="200" w:left="420" w:firstLineChars="200" w:firstLine="480"/>
        <w:rPr>
          <w:bCs/>
          <w:sz w:val="24"/>
        </w:rPr>
      </w:pPr>
      <w:r w:rsidRPr="003B0695">
        <w:rPr>
          <w:bCs/>
          <w:sz w:val="24"/>
        </w:rPr>
        <w:t>9</w:t>
      </w:r>
      <w:r w:rsidRPr="003B0695">
        <w:rPr>
          <w:rFonts w:hint="eastAsia"/>
          <w:bCs/>
          <w:sz w:val="24"/>
        </w:rPr>
        <w:t>、基金管理人高级管理人员、基金经理和基金托管人专门基金托管部门负责人发生变动；</w:t>
      </w:r>
    </w:p>
    <w:p w14:paraId="113860A5" w14:textId="77777777" w:rsidR="00525256" w:rsidRPr="003B0695" w:rsidRDefault="00525256">
      <w:pPr>
        <w:spacing w:line="360" w:lineRule="auto"/>
        <w:ind w:leftChars="200" w:left="420" w:firstLineChars="200" w:firstLine="480"/>
        <w:rPr>
          <w:bCs/>
          <w:sz w:val="24"/>
        </w:rPr>
      </w:pPr>
      <w:r w:rsidRPr="003B0695">
        <w:rPr>
          <w:bCs/>
          <w:sz w:val="24"/>
        </w:rPr>
        <w:t>10</w:t>
      </w:r>
      <w:r w:rsidRPr="003B0695">
        <w:rPr>
          <w:rFonts w:hint="eastAsia"/>
          <w:bCs/>
          <w:sz w:val="24"/>
        </w:rPr>
        <w:t>、基金管理人的董事在最近</w:t>
      </w:r>
      <w:r w:rsidRPr="003B0695">
        <w:rPr>
          <w:bCs/>
          <w:sz w:val="24"/>
        </w:rPr>
        <w:t>12</w:t>
      </w:r>
      <w:r w:rsidRPr="003B0695">
        <w:rPr>
          <w:rFonts w:hint="eastAsia"/>
          <w:bCs/>
          <w:sz w:val="24"/>
        </w:rPr>
        <w:t>个月内变更超过百分之五十，基金管理人、基金托管人专门基金托管部门的主要业务人员在最近</w:t>
      </w:r>
      <w:r w:rsidRPr="003B0695">
        <w:rPr>
          <w:bCs/>
          <w:sz w:val="24"/>
        </w:rPr>
        <w:t>12</w:t>
      </w:r>
      <w:r w:rsidRPr="003B0695">
        <w:rPr>
          <w:rFonts w:hint="eastAsia"/>
          <w:bCs/>
          <w:sz w:val="24"/>
        </w:rPr>
        <w:t>个月内变动超过百分之三十；</w:t>
      </w:r>
    </w:p>
    <w:p w14:paraId="3AE04374" w14:textId="77777777" w:rsidR="00525256" w:rsidRPr="003B0695" w:rsidRDefault="00525256">
      <w:pPr>
        <w:spacing w:line="360" w:lineRule="auto"/>
        <w:ind w:leftChars="200" w:left="420" w:firstLineChars="200" w:firstLine="480"/>
        <w:rPr>
          <w:bCs/>
          <w:sz w:val="24"/>
        </w:rPr>
      </w:pPr>
      <w:r w:rsidRPr="003B0695">
        <w:rPr>
          <w:bCs/>
          <w:sz w:val="24"/>
        </w:rPr>
        <w:t>11</w:t>
      </w:r>
      <w:r w:rsidRPr="003B0695">
        <w:rPr>
          <w:rFonts w:hint="eastAsia"/>
          <w:bCs/>
          <w:sz w:val="24"/>
        </w:rPr>
        <w:t>、涉及基金财产、基金管理业务、基金托管业务的诉讼或者仲裁；</w:t>
      </w:r>
    </w:p>
    <w:p w14:paraId="488884BE" w14:textId="77777777" w:rsidR="00525256" w:rsidRPr="003B0695" w:rsidRDefault="00525256">
      <w:pPr>
        <w:spacing w:line="360" w:lineRule="auto"/>
        <w:ind w:leftChars="200" w:left="420" w:firstLineChars="200" w:firstLine="480"/>
        <w:rPr>
          <w:bCs/>
          <w:sz w:val="24"/>
        </w:rPr>
      </w:pPr>
      <w:r w:rsidRPr="003B0695">
        <w:rPr>
          <w:bCs/>
          <w:sz w:val="24"/>
        </w:rPr>
        <w:t>12</w:t>
      </w:r>
      <w:r w:rsidRPr="003B0695">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859516E" w14:textId="77777777" w:rsidR="00525256" w:rsidRPr="003B0695" w:rsidRDefault="00525256">
      <w:pPr>
        <w:spacing w:line="360" w:lineRule="auto"/>
        <w:ind w:leftChars="200" w:left="420" w:firstLineChars="200" w:firstLine="480"/>
        <w:rPr>
          <w:bCs/>
          <w:sz w:val="24"/>
        </w:rPr>
      </w:pPr>
      <w:r w:rsidRPr="003B0695">
        <w:rPr>
          <w:bCs/>
          <w:sz w:val="24"/>
        </w:rPr>
        <w:t>13</w:t>
      </w:r>
      <w:r w:rsidRPr="003B0695">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5595ABB9" w14:textId="77777777" w:rsidR="00525256" w:rsidRPr="003B0695" w:rsidRDefault="00525256">
      <w:pPr>
        <w:spacing w:line="360" w:lineRule="auto"/>
        <w:ind w:leftChars="200" w:left="420" w:firstLineChars="200" w:firstLine="480"/>
        <w:rPr>
          <w:bCs/>
          <w:sz w:val="24"/>
        </w:rPr>
      </w:pPr>
      <w:r w:rsidRPr="003B0695">
        <w:rPr>
          <w:bCs/>
          <w:sz w:val="24"/>
        </w:rPr>
        <w:t>14</w:t>
      </w:r>
      <w:r w:rsidRPr="003B0695">
        <w:rPr>
          <w:rFonts w:hint="eastAsia"/>
          <w:bCs/>
          <w:sz w:val="24"/>
        </w:rPr>
        <w:t>、基金收益分配事项；</w:t>
      </w:r>
    </w:p>
    <w:p w14:paraId="69E9ABFA" w14:textId="77777777" w:rsidR="00525256" w:rsidRPr="003B0695" w:rsidRDefault="00525256">
      <w:pPr>
        <w:spacing w:line="360" w:lineRule="auto"/>
        <w:ind w:leftChars="200" w:left="420" w:firstLineChars="200" w:firstLine="480"/>
        <w:rPr>
          <w:bCs/>
          <w:sz w:val="24"/>
        </w:rPr>
      </w:pPr>
      <w:r w:rsidRPr="003B0695">
        <w:rPr>
          <w:bCs/>
          <w:sz w:val="24"/>
        </w:rPr>
        <w:t>15</w:t>
      </w:r>
      <w:r w:rsidRPr="003B0695">
        <w:rPr>
          <w:rFonts w:hint="eastAsia"/>
          <w:bCs/>
          <w:sz w:val="24"/>
        </w:rPr>
        <w:t>、管理费、托管费、申购费、赎回费等费用计提标准、计提方式和费率发生变更；</w:t>
      </w:r>
    </w:p>
    <w:p w14:paraId="44777282" w14:textId="77777777" w:rsidR="00525256" w:rsidRPr="003B0695" w:rsidRDefault="00525256">
      <w:pPr>
        <w:spacing w:line="360" w:lineRule="auto"/>
        <w:ind w:leftChars="200" w:left="420" w:firstLineChars="200" w:firstLine="480"/>
        <w:rPr>
          <w:bCs/>
          <w:sz w:val="24"/>
        </w:rPr>
      </w:pPr>
      <w:r w:rsidRPr="003B0695">
        <w:rPr>
          <w:bCs/>
          <w:sz w:val="24"/>
        </w:rPr>
        <w:t>16</w:t>
      </w:r>
      <w:r w:rsidRPr="003B0695">
        <w:rPr>
          <w:rFonts w:hint="eastAsia"/>
          <w:bCs/>
          <w:sz w:val="24"/>
        </w:rPr>
        <w:t>、基金份额净值计价错误达基金份额净值百分之零点五；</w:t>
      </w:r>
    </w:p>
    <w:p w14:paraId="3570B327" w14:textId="77777777" w:rsidR="00525256" w:rsidRPr="003B0695" w:rsidRDefault="00525256">
      <w:pPr>
        <w:spacing w:line="360" w:lineRule="auto"/>
        <w:ind w:leftChars="200" w:left="420" w:firstLineChars="200" w:firstLine="480"/>
        <w:rPr>
          <w:bCs/>
          <w:sz w:val="24"/>
        </w:rPr>
      </w:pPr>
      <w:r w:rsidRPr="003B0695">
        <w:rPr>
          <w:bCs/>
          <w:sz w:val="24"/>
        </w:rPr>
        <w:t>17</w:t>
      </w:r>
      <w:r w:rsidRPr="003B0695">
        <w:rPr>
          <w:rFonts w:hint="eastAsia"/>
          <w:bCs/>
          <w:sz w:val="24"/>
        </w:rPr>
        <w:t>、本基金开始办理申购、赎回；</w:t>
      </w:r>
    </w:p>
    <w:p w14:paraId="3F95B569" w14:textId="77777777" w:rsidR="00525256" w:rsidRPr="003B0695" w:rsidRDefault="00525256">
      <w:pPr>
        <w:spacing w:line="360" w:lineRule="auto"/>
        <w:ind w:leftChars="200" w:left="420" w:firstLineChars="200" w:firstLine="480"/>
        <w:rPr>
          <w:bCs/>
          <w:sz w:val="24"/>
        </w:rPr>
      </w:pPr>
      <w:r w:rsidRPr="003B0695">
        <w:rPr>
          <w:bCs/>
          <w:sz w:val="24"/>
        </w:rPr>
        <w:t>18</w:t>
      </w:r>
      <w:r w:rsidRPr="003B0695">
        <w:rPr>
          <w:rFonts w:hint="eastAsia"/>
          <w:bCs/>
          <w:sz w:val="24"/>
        </w:rPr>
        <w:t>、本基金暂停接受申购、赎回申请或重新接受申购、赎回申请；</w:t>
      </w:r>
    </w:p>
    <w:p w14:paraId="6D5D599B" w14:textId="77777777" w:rsidR="00525256" w:rsidRPr="003B0695" w:rsidRDefault="00525256">
      <w:pPr>
        <w:spacing w:line="360" w:lineRule="auto"/>
        <w:ind w:leftChars="200" w:left="420" w:firstLineChars="200" w:firstLine="480"/>
        <w:rPr>
          <w:bCs/>
          <w:sz w:val="24"/>
        </w:rPr>
      </w:pPr>
      <w:r w:rsidRPr="003B0695">
        <w:rPr>
          <w:bCs/>
          <w:sz w:val="24"/>
        </w:rPr>
        <w:t>21</w:t>
      </w:r>
      <w:r w:rsidRPr="003B0695">
        <w:rPr>
          <w:rFonts w:hint="eastAsia"/>
          <w:bCs/>
          <w:sz w:val="24"/>
        </w:rPr>
        <w:t>、本基金推出新业务或新服务；</w:t>
      </w:r>
    </w:p>
    <w:p w14:paraId="31436EB2" w14:textId="77777777" w:rsidR="00525256" w:rsidRPr="003B0695" w:rsidRDefault="00525256">
      <w:pPr>
        <w:spacing w:line="360" w:lineRule="auto"/>
        <w:ind w:leftChars="200" w:left="420" w:firstLineChars="200" w:firstLine="480"/>
        <w:rPr>
          <w:bCs/>
          <w:sz w:val="24"/>
        </w:rPr>
      </w:pPr>
      <w:r w:rsidRPr="003B0695">
        <w:rPr>
          <w:bCs/>
          <w:sz w:val="24"/>
        </w:rPr>
        <w:t>22</w:t>
      </w:r>
      <w:r w:rsidRPr="003B0695">
        <w:rPr>
          <w:rFonts w:hint="eastAsia"/>
          <w:bCs/>
          <w:sz w:val="24"/>
        </w:rPr>
        <w:t>、本基金调整基金份额类别设置；</w:t>
      </w:r>
    </w:p>
    <w:p w14:paraId="02FA5EFC" w14:textId="77777777" w:rsidR="00525256" w:rsidRPr="003B0695" w:rsidRDefault="00525256">
      <w:pPr>
        <w:spacing w:line="360" w:lineRule="auto"/>
        <w:ind w:leftChars="200" w:left="420" w:firstLineChars="200" w:firstLine="480"/>
        <w:rPr>
          <w:bCs/>
          <w:sz w:val="24"/>
        </w:rPr>
      </w:pPr>
      <w:r w:rsidRPr="003B0695">
        <w:rPr>
          <w:bCs/>
          <w:sz w:val="24"/>
        </w:rPr>
        <w:t>23</w:t>
      </w:r>
      <w:r w:rsidRPr="003B0695">
        <w:rPr>
          <w:rFonts w:hint="eastAsia"/>
          <w:bCs/>
          <w:sz w:val="24"/>
        </w:rPr>
        <w:t>、基金变更标的指数；</w:t>
      </w:r>
    </w:p>
    <w:p w14:paraId="5A1AA57D" w14:textId="77777777" w:rsidR="00525256" w:rsidRPr="003B0695" w:rsidRDefault="00525256">
      <w:pPr>
        <w:spacing w:line="360" w:lineRule="auto"/>
        <w:ind w:leftChars="200" w:left="420" w:firstLineChars="200" w:firstLine="480"/>
        <w:rPr>
          <w:bCs/>
          <w:sz w:val="24"/>
        </w:rPr>
      </w:pPr>
      <w:r w:rsidRPr="003B0695">
        <w:rPr>
          <w:bCs/>
          <w:sz w:val="24"/>
        </w:rPr>
        <w:t>24</w:t>
      </w:r>
      <w:r w:rsidRPr="003B0695">
        <w:rPr>
          <w:rFonts w:hint="eastAsia"/>
          <w:bCs/>
          <w:sz w:val="24"/>
        </w:rPr>
        <w:t>、调整最小申购赎回单位、申购赎回方式及申购对价、赎回对价组成；</w:t>
      </w:r>
    </w:p>
    <w:p w14:paraId="4B4B923D" w14:textId="77777777" w:rsidR="00525256" w:rsidRPr="003B0695" w:rsidRDefault="00525256">
      <w:pPr>
        <w:spacing w:line="360" w:lineRule="auto"/>
        <w:ind w:leftChars="200" w:left="420" w:firstLineChars="200" w:firstLine="480"/>
        <w:rPr>
          <w:bCs/>
          <w:sz w:val="24"/>
        </w:rPr>
      </w:pPr>
      <w:r w:rsidRPr="003B0695">
        <w:rPr>
          <w:bCs/>
          <w:sz w:val="24"/>
        </w:rPr>
        <w:t>25</w:t>
      </w:r>
      <w:r w:rsidRPr="003B0695">
        <w:rPr>
          <w:rFonts w:hint="eastAsia"/>
          <w:bCs/>
          <w:sz w:val="24"/>
        </w:rPr>
        <w:t>、发生涉及基金申购、赎回事项调整或潜在影响投资者赎回等重大事项时；</w:t>
      </w:r>
    </w:p>
    <w:p w14:paraId="2D36193C" w14:textId="1D9842CC" w:rsidR="00525256" w:rsidRPr="003B0695" w:rsidRDefault="00525256">
      <w:pPr>
        <w:spacing w:line="360" w:lineRule="auto"/>
        <w:ind w:leftChars="200" w:left="420" w:firstLineChars="200" w:firstLine="480"/>
        <w:rPr>
          <w:bCs/>
          <w:sz w:val="24"/>
        </w:rPr>
      </w:pPr>
      <w:r w:rsidRPr="003B0695">
        <w:rPr>
          <w:bCs/>
          <w:sz w:val="24"/>
        </w:rPr>
        <w:t>26</w:t>
      </w:r>
      <w:r w:rsidRPr="003B0695">
        <w:rPr>
          <w:rFonts w:hint="eastAsia"/>
          <w:bCs/>
          <w:sz w:val="24"/>
        </w:rPr>
        <w:t>、基金信息披露义务人认为可能对基金份额持有人权益或者基金份额的价格产生重大影响的其他事项或中国证监会或基金合同规定的其他事项。</w:t>
      </w:r>
    </w:p>
    <w:p w14:paraId="0F72DBEE" w14:textId="77777777" w:rsidR="00525256" w:rsidRPr="003B0695" w:rsidRDefault="00525256">
      <w:pPr>
        <w:spacing w:line="360" w:lineRule="auto"/>
        <w:ind w:leftChars="200" w:left="420" w:firstLineChars="200" w:firstLine="480"/>
        <w:rPr>
          <w:bCs/>
          <w:sz w:val="24"/>
        </w:rPr>
      </w:pPr>
      <w:r w:rsidRPr="003B0695">
        <w:rPr>
          <w:rFonts w:hint="eastAsia"/>
          <w:bCs/>
          <w:sz w:val="24"/>
        </w:rPr>
        <w:t>（十）澄清公告</w:t>
      </w:r>
    </w:p>
    <w:p w14:paraId="446BF7BA" w14:textId="77777777" w:rsidR="00525256" w:rsidRPr="003B0695" w:rsidRDefault="00525256">
      <w:pPr>
        <w:spacing w:line="360" w:lineRule="auto"/>
        <w:ind w:leftChars="200" w:left="420" w:firstLineChars="200" w:firstLine="480"/>
        <w:rPr>
          <w:bCs/>
          <w:sz w:val="24"/>
        </w:rPr>
      </w:pPr>
      <w:r w:rsidRPr="003B0695">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7D0B723C" w14:textId="77777777" w:rsidR="00525256" w:rsidRPr="003B0695" w:rsidRDefault="00525256">
      <w:pPr>
        <w:spacing w:line="360" w:lineRule="auto"/>
        <w:ind w:leftChars="200" w:left="420" w:firstLineChars="200" w:firstLine="480"/>
        <w:rPr>
          <w:bCs/>
          <w:sz w:val="24"/>
        </w:rPr>
      </w:pPr>
      <w:r w:rsidRPr="003B0695">
        <w:rPr>
          <w:rFonts w:hint="eastAsia"/>
          <w:bCs/>
          <w:sz w:val="24"/>
        </w:rPr>
        <w:t>（十一）基金份额持有人大会决议</w:t>
      </w:r>
    </w:p>
    <w:p w14:paraId="3B2A5591" w14:textId="77777777" w:rsidR="00525256" w:rsidRPr="003B0695" w:rsidRDefault="00525256">
      <w:pPr>
        <w:spacing w:line="360" w:lineRule="auto"/>
        <w:ind w:leftChars="200" w:left="420" w:firstLineChars="200" w:firstLine="480"/>
        <w:rPr>
          <w:bCs/>
          <w:sz w:val="24"/>
        </w:rPr>
      </w:pPr>
      <w:r w:rsidRPr="003B0695">
        <w:rPr>
          <w:rFonts w:hint="eastAsia"/>
          <w:bCs/>
          <w:sz w:val="24"/>
        </w:rPr>
        <w:t>基金份额持有人大会决定的事项，应当依法报中国证监会备案，并予以公告。</w:t>
      </w:r>
    </w:p>
    <w:p w14:paraId="6221798F" w14:textId="77777777" w:rsidR="00525256" w:rsidRPr="003B0695" w:rsidRDefault="00525256">
      <w:pPr>
        <w:spacing w:line="360" w:lineRule="auto"/>
        <w:ind w:leftChars="200" w:left="420" w:firstLineChars="200" w:firstLine="480"/>
        <w:rPr>
          <w:bCs/>
          <w:sz w:val="24"/>
        </w:rPr>
      </w:pPr>
      <w:r w:rsidRPr="003B0695">
        <w:rPr>
          <w:rFonts w:hint="eastAsia"/>
          <w:bCs/>
          <w:sz w:val="24"/>
        </w:rPr>
        <w:t>（十二）清算报告</w:t>
      </w:r>
    </w:p>
    <w:p w14:paraId="394153A4" w14:textId="77777777" w:rsidR="00525256" w:rsidRPr="003B0695" w:rsidRDefault="00525256">
      <w:pPr>
        <w:spacing w:line="360" w:lineRule="auto"/>
        <w:ind w:leftChars="200" w:left="420" w:firstLineChars="200" w:firstLine="480"/>
        <w:rPr>
          <w:bCs/>
          <w:sz w:val="24"/>
        </w:rPr>
      </w:pPr>
      <w:r w:rsidRPr="003B0695">
        <w:rPr>
          <w:rFonts w:hint="eastAsia"/>
          <w:bCs/>
          <w:sz w:val="24"/>
        </w:rPr>
        <w:t>基金合同出现终止情形的，基金管理人应当依法组织基金财产清算小组对基金财产进行清算并作出清算报告。基金财产清算小组应当将清算报告登载在指定网站上，并将清算报告提示性公告登载在指定报刊上。</w:t>
      </w:r>
    </w:p>
    <w:p w14:paraId="1A329B9D" w14:textId="77777777" w:rsidR="00525256" w:rsidRPr="003B0695" w:rsidRDefault="00525256" w:rsidP="003B0695">
      <w:pPr>
        <w:spacing w:line="360" w:lineRule="auto"/>
        <w:ind w:leftChars="200" w:left="420" w:firstLineChars="200" w:firstLine="480"/>
        <w:rPr>
          <w:bCs/>
          <w:sz w:val="24"/>
        </w:rPr>
      </w:pPr>
      <w:r w:rsidRPr="003B0695">
        <w:rPr>
          <w:rFonts w:hint="eastAsia"/>
          <w:bCs/>
          <w:sz w:val="24"/>
        </w:rPr>
        <w:t>（十三）投资股指期货相关公告</w:t>
      </w:r>
    </w:p>
    <w:p w14:paraId="22889221" w14:textId="77777777" w:rsidR="00525256" w:rsidRPr="003B0695" w:rsidRDefault="00525256" w:rsidP="003B0695">
      <w:pPr>
        <w:spacing w:line="360" w:lineRule="auto"/>
        <w:ind w:leftChars="200" w:left="420" w:firstLineChars="200" w:firstLine="480"/>
        <w:rPr>
          <w:bCs/>
          <w:sz w:val="24"/>
        </w:rPr>
      </w:pPr>
      <w:r w:rsidRPr="003B0695">
        <w:rPr>
          <w:rFonts w:hint="eastAsia"/>
          <w:bCs/>
          <w:sz w:val="24"/>
        </w:rPr>
        <w:t>本基金将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C5AC963" w14:textId="77777777" w:rsidR="00525256" w:rsidRPr="003B0695" w:rsidRDefault="00525256" w:rsidP="003B0695">
      <w:pPr>
        <w:spacing w:line="360" w:lineRule="auto"/>
        <w:ind w:leftChars="200" w:left="420" w:firstLineChars="200" w:firstLine="480"/>
        <w:rPr>
          <w:bCs/>
          <w:sz w:val="24"/>
        </w:rPr>
      </w:pPr>
      <w:r w:rsidRPr="003B0695">
        <w:rPr>
          <w:rFonts w:hint="eastAsia"/>
          <w:bCs/>
          <w:sz w:val="24"/>
        </w:rPr>
        <w:t>（十四）股票期权投资情况</w:t>
      </w:r>
    </w:p>
    <w:p w14:paraId="71ECCD27" w14:textId="77777777" w:rsidR="00525256" w:rsidRPr="003B0695" w:rsidRDefault="00525256" w:rsidP="003B0695">
      <w:pPr>
        <w:spacing w:line="360" w:lineRule="auto"/>
        <w:ind w:leftChars="200" w:left="420" w:firstLineChars="200" w:firstLine="480"/>
        <w:rPr>
          <w:bCs/>
          <w:sz w:val="24"/>
        </w:rPr>
      </w:pPr>
      <w:r w:rsidRPr="003B0695">
        <w:rPr>
          <w:rFonts w:hint="eastAsia"/>
          <w:bCs/>
          <w:sz w:val="24"/>
        </w:rPr>
        <w:t>若本基金参与股票期权交易的，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24874A7B" w14:textId="77777777" w:rsidR="00525256" w:rsidRPr="003B0695" w:rsidRDefault="00525256" w:rsidP="003B0695">
      <w:pPr>
        <w:spacing w:line="360" w:lineRule="auto"/>
        <w:ind w:leftChars="200" w:left="420" w:firstLineChars="200" w:firstLine="480"/>
        <w:rPr>
          <w:bCs/>
          <w:sz w:val="24"/>
        </w:rPr>
      </w:pPr>
      <w:r w:rsidRPr="003B0695">
        <w:rPr>
          <w:rFonts w:hint="eastAsia"/>
          <w:bCs/>
          <w:sz w:val="24"/>
        </w:rPr>
        <w:t>（十五）投资资产支持证券的信息披露</w:t>
      </w:r>
    </w:p>
    <w:p w14:paraId="75410727" w14:textId="77777777" w:rsidR="00525256" w:rsidRPr="003B0695" w:rsidRDefault="00525256">
      <w:pPr>
        <w:spacing w:line="360" w:lineRule="auto"/>
        <w:ind w:leftChars="200" w:left="420" w:firstLineChars="200" w:firstLine="480"/>
        <w:rPr>
          <w:bCs/>
          <w:sz w:val="24"/>
        </w:rPr>
      </w:pPr>
      <w:r w:rsidRPr="003B0695">
        <w:rPr>
          <w:rFonts w:hint="eastAsia"/>
          <w:bCs/>
          <w:sz w:val="24"/>
        </w:rPr>
        <w:t>基金管理人在基金年度报告及中期报告中披露其持有的资产支持证券总额、资产支持证券市值占基金净资产的比例和报告期内所有的资产支持证券明细。基金管理人在基金季度报告中披露其持有的资产支持证券总额、资产支持证券市值占基金净资产的比例和报告期末按市值占基金净资产比例大小排序的前</w:t>
      </w:r>
      <w:r w:rsidRPr="003B0695">
        <w:rPr>
          <w:bCs/>
          <w:sz w:val="24"/>
        </w:rPr>
        <w:t>10</w:t>
      </w:r>
      <w:r w:rsidRPr="003B0695">
        <w:rPr>
          <w:rFonts w:hint="eastAsia"/>
          <w:bCs/>
          <w:sz w:val="24"/>
        </w:rPr>
        <w:t>名资产支持证券明细。</w:t>
      </w:r>
    </w:p>
    <w:p w14:paraId="5ABC6564" w14:textId="77777777" w:rsidR="00525256" w:rsidRPr="003B0695" w:rsidRDefault="00525256">
      <w:pPr>
        <w:spacing w:line="360" w:lineRule="auto"/>
        <w:ind w:leftChars="200" w:left="420" w:firstLineChars="200" w:firstLine="480"/>
        <w:rPr>
          <w:bCs/>
          <w:sz w:val="24"/>
        </w:rPr>
      </w:pPr>
      <w:r w:rsidRPr="003B0695">
        <w:rPr>
          <w:rFonts w:hint="eastAsia"/>
          <w:bCs/>
          <w:sz w:val="24"/>
        </w:rPr>
        <w:t>（十六）参与融资和转融通出借交易的相关公告</w:t>
      </w:r>
    </w:p>
    <w:p w14:paraId="088AA1D8" w14:textId="77777777" w:rsidR="00525256" w:rsidRPr="003B0695" w:rsidRDefault="00525256">
      <w:pPr>
        <w:spacing w:line="360" w:lineRule="auto"/>
        <w:ind w:leftChars="200" w:left="420" w:firstLineChars="200" w:firstLine="480"/>
        <w:rPr>
          <w:bCs/>
          <w:sz w:val="24"/>
        </w:rPr>
      </w:pPr>
      <w:r w:rsidRPr="003B0695">
        <w:rPr>
          <w:rFonts w:hint="eastAsia"/>
          <w:bCs/>
          <w:sz w:val="24"/>
        </w:rPr>
        <w:t>本基金参与融资和转融通出借交易的，基金管理人应当在季度报告、中期报告、年度报告等定期报告和招募说明书（更新）等文件中披露参与融资和转融通证券出借交易情况，包括投资策略、业务开展情况、损益情况、风险及其管理情况等，并就转融通证券出借业务在报告期内发生的重大关联交易事项做详细说明。</w:t>
      </w:r>
    </w:p>
    <w:p w14:paraId="496FA041" w14:textId="77777777" w:rsidR="00525256" w:rsidRPr="003B0695" w:rsidRDefault="00525256">
      <w:pPr>
        <w:spacing w:line="360" w:lineRule="auto"/>
        <w:ind w:leftChars="200" w:left="420" w:firstLineChars="200" w:firstLine="480"/>
        <w:rPr>
          <w:bCs/>
          <w:sz w:val="24"/>
        </w:rPr>
      </w:pPr>
      <w:r w:rsidRPr="003B0695">
        <w:rPr>
          <w:rFonts w:hint="eastAsia"/>
          <w:bCs/>
          <w:sz w:val="24"/>
        </w:rPr>
        <w:t>（十七）中国证监会规定的其他信息。</w:t>
      </w:r>
    </w:p>
    <w:p w14:paraId="5A63ADB6" w14:textId="77777777" w:rsidR="00525256" w:rsidRPr="003B0695" w:rsidRDefault="00525256">
      <w:pPr>
        <w:spacing w:line="360" w:lineRule="auto"/>
        <w:ind w:leftChars="200" w:left="420" w:firstLineChars="200" w:firstLine="480"/>
        <w:rPr>
          <w:bCs/>
          <w:sz w:val="24"/>
        </w:rPr>
      </w:pPr>
      <w:r w:rsidRPr="003B0695">
        <w:rPr>
          <w:rFonts w:hint="eastAsia"/>
          <w:bCs/>
          <w:sz w:val="24"/>
        </w:rPr>
        <w:t>六、信息披露事务管理</w:t>
      </w:r>
    </w:p>
    <w:p w14:paraId="3D0BFFA0" w14:textId="77777777" w:rsidR="00525256" w:rsidRPr="003B0695" w:rsidRDefault="00525256">
      <w:pPr>
        <w:spacing w:line="360" w:lineRule="auto"/>
        <w:ind w:leftChars="200" w:left="420" w:firstLineChars="200" w:firstLine="480"/>
        <w:rPr>
          <w:bCs/>
          <w:sz w:val="24"/>
        </w:rPr>
      </w:pPr>
      <w:r w:rsidRPr="003B0695">
        <w:rPr>
          <w:rFonts w:hint="eastAsia"/>
          <w:bCs/>
          <w:sz w:val="24"/>
        </w:rPr>
        <w:t>基金管理人、基金托管人应当建立健全信息披露管理制度，指定专门部门及高级管理人员负责管理信息披露事务。</w:t>
      </w:r>
    </w:p>
    <w:p w14:paraId="105A752B" w14:textId="77777777" w:rsidR="00525256" w:rsidRPr="003B0695" w:rsidRDefault="00525256">
      <w:pPr>
        <w:spacing w:line="360" w:lineRule="auto"/>
        <w:ind w:leftChars="200" w:left="420" w:firstLineChars="200" w:firstLine="480"/>
        <w:rPr>
          <w:bCs/>
          <w:sz w:val="24"/>
        </w:rPr>
      </w:pPr>
      <w:r w:rsidRPr="003B0695">
        <w:rPr>
          <w:rFonts w:hint="eastAsia"/>
          <w:bCs/>
          <w:sz w:val="24"/>
        </w:rPr>
        <w:t>基金管理人、基金托管人及相关从业人员不得泄露未公开披露的基金信息。</w:t>
      </w:r>
    </w:p>
    <w:p w14:paraId="794DB681" w14:textId="77777777" w:rsidR="00525256" w:rsidRPr="003B0695" w:rsidRDefault="00525256">
      <w:pPr>
        <w:spacing w:line="360" w:lineRule="auto"/>
        <w:ind w:leftChars="200" w:left="420" w:firstLineChars="200" w:firstLine="480"/>
        <w:rPr>
          <w:bCs/>
          <w:sz w:val="24"/>
        </w:rPr>
      </w:pPr>
      <w:r w:rsidRPr="003B0695">
        <w:rPr>
          <w:rFonts w:hint="eastAsia"/>
          <w:bCs/>
          <w:sz w:val="24"/>
        </w:rPr>
        <w:t>基金信息披露义务人公开披露基金信息，应当符合中国证监会相关基金信息披露内容与格式准则等法规的规定。</w:t>
      </w:r>
    </w:p>
    <w:p w14:paraId="355F626F" w14:textId="77777777" w:rsidR="00525256" w:rsidRPr="003B0695" w:rsidRDefault="00525256">
      <w:pPr>
        <w:spacing w:line="360" w:lineRule="auto"/>
        <w:ind w:leftChars="200" w:left="420" w:firstLineChars="200" w:firstLine="480"/>
        <w:rPr>
          <w:bCs/>
          <w:sz w:val="24"/>
        </w:rPr>
      </w:pPr>
      <w:r w:rsidRPr="003B0695">
        <w:rPr>
          <w:rFonts w:hint="eastAsia"/>
          <w:bCs/>
          <w:sz w:val="24"/>
        </w:rPr>
        <w:t>基金托管人应当按照相关法律法规、中国证监会的规定和《基金合同》的约定，对基金管理人编制的基金资产净值、基金份额净值、基金份额申购赎回清单、基金定期报告、更新的招募说明书、基金产品资料概要、基金清算报告等公开披露的相关基金信息进行复核、审查，并向基金管理人进行书面或者电子确认。</w:t>
      </w:r>
    </w:p>
    <w:p w14:paraId="275001A2" w14:textId="77777777" w:rsidR="00525256" w:rsidRPr="003B0695" w:rsidRDefault="00525256">
      <w:pPr>
        <w:spacing w:line="360" w:lineRule="auto"/>
        <w:ind w:leftChars="200" w:left="420" w:firstLineChars="200" w:firstLine="480"/>
        <w:rPr>
          <w:bCs/>
          <w:sz w:val="24"/>
        </w:rPr>
      </w:pPr>
      <w:r w:rsidRPr="003B0695">
        <w:rPr>
          <w:rFonts w:hint="eastAsia"/>
          <w:bCs/>
          <w:sz w:val="24"/>
        </w:rPr>
        <w:t>基金管理人、基金托管人应当在指定报刊中选择一家报刊披露本基金的基金信息。</w:t>
      </w:r>
    </w:p>
    <w:p w14:paraId="435B7E5D" w14:textId="77777777" w:rsidR="00525256" w:rsidRPr="003B0695" w:rsidRDefault="00525256">
      <w:pPr>
        <w:spacing w:line="360" w:lineRule="auto"/>
        <w:ind w:leftChars="200" w:left="420" w:firstLineChars="200" w:firstLine="480"/>
        <w:rPr>
          <w:bCs/>
          <w:sz w:val="24"/>
        </w:rPr>
      </w:pPr>
      <w:r w:rsidRPr="003B0695">
        <w:rPr>
          <w:rFonts w:hint="eastAsia"/>
          <w:bCs/>
          <w:sz w:val="24"/>
        </w:rPr>
        <w:t>基金管理人、基金托管人应当向中国证监会基金电子披露网站报送拟披露的基金信息，并保证相关报送信息的真实、准确、完整、及时。</w:t>
      </w:r>
    </w:p>
    <w:p w14:paraId="280B9FCF" w14:textId="77777777" w:rsidR="00525256" w:rsidRPr="003B0695" w:rsidRDefault="00525256">
      <w:pPr>
        <w:spacing w:line="360" w:lineRule="auto"/>
        <w:ind w:leftChars="200" w:left="420" w:firstLineChars="200" w:firstLine="480"/>
        <w:rPr>
          <w:bCs/>
          <w:sz w:val="24"/>
        </w:rPr>
      </w:pPr>
      <w:r w:rsidRPr="003B0695">
        <w:rPr>
          <w:rFonts w:hint="eastAsia"/>
          <w:bCs/>
          <w:sz w:val="24"/>
        </w:rPr>
        <w:t>为强化投资者保护，提升信息披露服务质量，基金管理人应当自中国证监会规定之日起，按照中国证监会规定向投资者及时提供对其投资决策有重大影响的信息。</w:t>
      </w:r>
    </w:p>
    <w:p w14:paraId="60FEA2DC" w14:textId="77777777" w:rsidR="00525256" w:rsidRPr="003B0695" w:rsidRDefault="00525256">
      <w:pPr>
        <w:spacing w:line="360" w:lineRule="auto"/>
        <w:ind w:leftChars="200" w:left="420" w:firstLineChars="200" w:firstLine="480"/>
        <w:rPr>
          <w:bCs/>
          <w:sz w:val="24"/>
        </w:rPr>
      </w:pPr>
      <w:r w:rsidRPr="003B0695">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23BAC9E2" w14:textId="77777777" w:rsidR="00525256" w:rsidRPr="003B0695" w:rsidRDefault="00525256">
      <w:pPr>
        <w:spacing w:line="360" w:lineRule="auto"/>
        <w:ind w:leftChars="200" w:left="420" w:firstLineChars="200" w:firstLine="480"/>
        <w:rPr>
          <w:bCs/>
          <w:sz w:val="24"/>
        </w:rPr>
      </w:pPr>
      <w:r w:rsidRPr="003B0695">
        <w:rPr>
          <w:rFonts w:hint="eastAsia"/>
          <w:bCs/>
          <w:sz w:val="24"/>
        </w:rPr>
        <w:t>为基金信息披露义务人公开披露的基金信息出具审计报告、法律意见书的专业机构，应当制作工作底稿，并将相关档案至少保存到《基金合同》终止后</w:t>
      </w:r>
      <w:r w:rsidRPr="003B0695">
        <w:rPr>
          <w:bCs/>
          <w:sz w:val="24"/>
        </w:rPr>
        <w:t>10</w:t>
      </w:r>
      <w:r w:rsidRPr="003B0695">
        <w:rPr>
          <w:rFonts w:hint="eastAsia"/>
          <w:bCs/>
          <w:sz w:val="24"/>
        </w:rPr>
        <w:t>年。</w:t>
      </w:r>
    </w:p>
    <w:p w14:paraId="4FDFB586" w14:textId="77777777" w:rsidR="00525256" w:rsidRPr="003B0695" w:rsidRDefault="00525256">
      <w:pPr>
        <w:spacing w:line="360" w:lineRule="auto"/>
        <w:ind w:leftChars="200" w:left="420" w:firstLineChars="200" w:firstLine="480"/>
        <w:rPr>
          <w:bCs/>
          <w:sz w:val="24"/>
        </w:rPr>
      </w:pPr>
      <w:r w:rsidRPr="003B0695">
        <w:rPr>
          <w:rFonts w:hint="eastAsia"/>
          <w:bCs/>
          <w:sz w:val="24"/>
        </w:rPr>
        <w:t>七、信息披露文件的存放与查阅</w:t>
      </w:r>
    </w:p>
    <w:p w14:paraId="5443A806" w14:textId="77777777" w:rsidR="00525256" w:rsidRPr="003B0695" w:rsidRDefault="00525256">
      <w:pPr>
        <w:spacing w:line="360" w:lineRule="auto"/>
        <w:ind w:leftChars="200" w:left="420" w:firstLineChars="200" w:firstLine="480"/>
        <w:rPr>
          <w:bCs/>
          <w:sz w:val="24"/>
        </w:rPr>
      </w:pPr>
      <w:r w:rsidRPr="003B0695">
        <w:rPr>
          <w:rFonts w:hint="eastAsia"/>
          <w:bCs/>
          <w:sz w:val="24"/>
        </w:rPr>
        <w:t>依法必须披露的信息发布后，基金管理人、基金托管人应当按照相关法律法规规定将信息置备于公司住所、基金上市交易的证券交易所，以供社会公众查阅、复制。</w:t>
      </w:r>
    </w:p>
    <w:p w14:paraId="4291DFEC" w14:textId="77777777" w:rsidR="00525256" w:rsidRPr="003B0695" w:rsidRDefault="00525256">
      <w:pPr>
        <w:spacing w:line="360" w:lineRule="auto"/>
        <w:ind w:leftChars="200" w:left="420" w:firstLineChars="200" w:firstLine="480"/>
        <w:rPr>
          <w:bCs/>
          <w:sz w:val="24"/>
        </w:rPr>
      </w:pPr>
      <w:r w:rsidRPr="003B0695">
        <w:rPr>
          <w:rFonts w:hint="eastAsia"/>
          <w:bCs/>
          <w:sz w:val="24"/>
        </w:rPr>
        <w:t>八、暂停或延迟信息披露的情形</w:t>
      </w:r>
    </w:p>
    <w:p w14:paraId="7148303B" w14:textId="77777777" w:rsidR="00525256" w:rsidRPr="003B0695" w:rsidRDefault="00525256">
      <w:pPr>
        <w:spacing w:line="360" w:lineRule="auto"/>
        <w:ind w:leftChars="200" w:left="420" w:firstLineChars="200" w:firstLine="480"/>
        <w:rPr>
          <w:bCs/>
          <w:sz w:val="24"/>
        </w:rPr>
      </w:pPr>
      <w:r w:rsidRPr="003B0695">
        <w:rPr>
          <w:rFonts w:hint="eastAsia"/>
          <w:bCs/>
          <w:sz w:val="24"/>
        </w:rPr>
        <w:t>当出现下述情况时，基金管理人和基金托管人可暂停或延迟披露基金相关信息：</w:t>
      </w:r>
    </w:p>
    <w:p w14:paraId="796F3CEB" w14:textId="77777777" w:rsidR="00525256" w:rsidRPr="003B0695" w:rsidRDefault="00525256">
      <w:pPr>
        <w:spacing w:line="360" w:lineRule="auto"/>
        <w:ind w:leftChars="200" w:left="420" w:firstLineChars="200" w:firstLine="480"/>
        <w:rPr>
          <w:bCs/>
          <w:sz w:val="24"/>
        </w:rPr>
      </w:pPr>
      <w:r w:rsidRPr="003B0695">
        <w:rPr>
          <w:rFonts w:hint="eastAsia"/>
          <w:bCs/>
          <w:sz w:val="24"/>
        </w:rPr>
        <w:t>（</w:t>
      </w:r>
      <w:r w:rsidRPr="003B0695">
        <w:rPr>
          <w:bCs/>
          <w:sz w:val="24"/>
        </w:rPr>
        <w:t>1</w:t>
      </w:r>
      <w:r w:rsidRPr="003B0695">
        <w:rPr>
          <w:rFonts w:hint="eastAsia"/>
          <w:bCs/>
          <w:sz w:val="24"/>
        </w:rPr>
        <w:t>）不可抗力；</w:t>
      </w:r>
    </w:p>
    <w:p w14:paraId="3B80FC62" w14:textId="77777777" w:rsidR="00525256" w:rsidRPr="003B0695" w:rsidRDefault="00525256">
      <w:pPr>
        <w:spacing w:line="360" w:lineRule="auto"/>
        <w:ind w:leftChars="200" w:left="420" w:firstLineChars="200" w:firstLine="480"/>
        <w:rPr>
          <w:bCs/>
          <w:sz w:val="24"/>
        </w:rPr>
      </w:pPr>
      <w:r w:rsidRPr="003B0695">
        <w:rPr>
          <w:rFonts w:hint="eastAsia"/>
          <w:bCs/>
          <w:sz w:val="24"/>
        </w:rPr>
        <w:t>（</w:t>
      </w:r>
      <w:r w:rsidRPr="003B0695">
        <w:rPr>
          <w:bCs/>
          <w:sz w:val="24"/>
        </w:rPr>
        <w:t>2</w:t>
      </w:r>
      <w:r w:rsidRPr="003B0695">
        <w:rPr>
          <w:rFonts w:hint="eastAsia"/>
          <w:bCs/>
          <w:sz w:val="24"/>
        </w:rPr>
        <w:t>）基金投资所涉及的证券、期货交易市场遇法定节假日或因其他原因暂停营业时；</w:t>
      </w:r>
    </w:p>
    <w:p w14:paraId="677E1B13" w14:textId="3CCC3094" w:rsidR="001C1484" w:rsidRPr="003B0695" w:rsidRDefault="00525256">
      <w:pPr>
        <w:adjustRightInd/>
        <w:spacing w:line="360" w:lineRule="auto"/>
        <w:ind w:firstLineChars="200" w:firstLine="480"/>
        <w:textAlignment w:val="auto"/>
        <w:rPr>
          <w:bCs/>
          <w:sz w:val="24"/>
          <w:szCs w:val="21"/>
        </w:rPr>
      </w:pPr>
      <w:r w:rsidRPr="003B0695">
        <w:rPr>
          <w:rFonts w:hint="eastAsia"/>
          <w:bCs/>
          <w:sz w:val="24"/>
        </w:rPr>
        <w:t>（</w:t>
      </w:r>
      <w:r w:rsidRPr="003B0695">
        <w:rPr>
          <w:bCs/>
          <w:sz w:val="24"/>
        </w:rPr>
        <w:t>3</w:t>
      </w:r>
      <w:r w:rsidRPr="003B0695">
        <w:rPr>
          <w:rFonts w:hint="eastAsia"/>
          <w:bCs/>
          <w:sz w:val="24"/>
        </w:rPr>
        <w:t>）法律法规、《基金合同》或中国证监会规定的情况。</w:t>
      </w:r>
    </w:p>
    <w:p w14:paraId="6BE1A40E" w14:textId="4D381EF2" w:rsidR="001C1484" w:rsidRPr="003B0695" w:rsidRDefault="001C1484">
      <w:pPr>
        <w:spacing w:line="360" w:lineRule="auto"/>
        <w:ind w:firstLineChars="200" w:firstLine="480"/>
        <w:rPr>
          <w:bCs/>
          <w:sz w:val="24"/>
          <w:szCs w:val="21"/>
        </w:rPr>
      </w:pPr>
    </w:p>
    <w:p w14:paraId="7FF85EBB" w14:textId="10EE720E" w:rsidR="00571BD7" w:rsidRPr="003B0695" w:rsidRDefault="009775D5">
      <w:pPr>
        <w:pStyle w:val="1"/>
        <w:spacing w:before="0" w:after="0"/>
        <w:jc w:val="center"/>
        <w:rPr>
          <w:rStyle w:val="read"/>
          <w:sz w:val="24"/>
          <w:szCs w:val="21"/>
        </w:rPr>
      </w:pPr>
      <w:bookmarkStart w:id="71" w:name="_Toc63780321"/>
      <w:r>
        <w:rPr>
          <w:rStyle w:val="read"/>
          <w:rFonts w:hint="eastAsia"/>
          <w:sz w:val="24"/>
          <w:szCs w:val="21"/>
          <w:lang w:eastAsia="zh-CN"/>
        </w:rPr>
        <w:t>十七</w:t>
      </w:r>
      <w:r w:rsidR="00571BD7" w:rsidRPr="003B0695">
        <w:rPr>
          <w:rStyle w:val="read"/>
          <w:rFonts w:hint="eastAsia"/>
          <w:sz w:val="24"/>
          <w:szCs w:val="21"/>
        </w:rPr>
        <w:t>、风险揭示</w:t>
      </w:r>
      <w:bookmarkEnd w:id="71"/>
    </w:p>
    <w:p w14:paraId="11441D54" w14:textId="3D053454" w:rsidR="00742F00" w:rsidRPr="003B0695" w:rsidRDefault="003644E1">
      <w:pPr>
        <w:spacing w:line="360" w:lineRule="auto"/>
        <w:ind w:firstLineChars="200" w:firstLine="480"/>
        <w:rPr>
          <w:bCs/>
          <w:sz w:val="24"/>
          <w:szCs w:val="21"/>
        </w:rPr>
      </w:pPr>
      <w:r w:rsidRPr="003B0695">
        <w:rPr>
          <w:rFonts w:hint="eastAsia"/>
          <w:bCs/>
          <w:sz w:val="24"/>
          <w:szCs w:val="21"/>
        </w:rPr>
        <w:t>一、</w:t>
      </w:r>
      <w:r w:rsidR="0039016F" w:rsidRPr="003B0695">
        <w:rPr>
          <w:rFonts w:hint="eastAsia"/>
          <w:bCs/>
          <w:sz w:val="24"/>
          <w:szCs w:val="21"/>
        </w:rPr>
        <w:t>投资于本基金的主要风险包括：</w:t>
      </w:r>
      <w:r w:rsidR="0039016F" w:rsidRPr="003B0695">
        <w:rPr>
          <w:bCs/>
          <w:sz w:val="24"/>
          <w:szCs w:val="21"/>
        </w:rPr>
        <w:t xml:space="preserve"> </w:t>
      </w:r>
    </w:p>
    <w:p w14:paraId="6205EC20" w14:textId="77777777" w:rsidR="00B15B01" w:rsidRPr="003B0695" w:rsidRDefault="0039016F">
      <w:pPr>
        <w:spacing w:line="360" w:lineRule="auto"/>
        <w:ind w:firstLineChars="200" w:firstLine="480"/>
        <w:rPr>
          <w:bCs/>
          <w:sz w:val="24"/>
          <w:szCs w:val="21"/>
        </w:rPr>
      </w:pPr>
      <w:r w:rsidRPr="003B0695">
        <w:rPr>
          <w:rFonts w:hint="eastAsia"/>
          <w:bCs/>
          <w:sz w:val="24"/>
          <w:szCs w:val="21"/>
        </w:rPr>
        <w:t>（一）标的指数回报与股票市场平均回报偏离的风险</w:t>
      </w:r>
    </w:p>
    <w:p w14:paraId="773DC88F" w14:textId="75473F6F" w:rsidR="00742F00" w:rsidRPr="003B0695" w:rsidRDefault="0039016F">
      <w:pPr>
        <w:spacing w:line="360" w:lineRule="auto"/>
        <w:ind w:firstLineChars="200" w:firstLine="480"/>
        <w:rPr>
          <w:bCs/>
          <w:sz w:val="24"/>
          <w:szCs w:val="21"/>
        </w:rPr>
      </w:pPr>
      <w:r w:rsidRPr="003B0695">
        <w:rPr>
          <w:rFonts w:hint="eastAsia"/>
          <w:bCs/>
          <w:sz w:val="24"/>
          <w:szCs w:val="21"/>
        </w:rPr>
        <w:t>标的指数并不能完全代表整个股票市场。标的指数成份股的平均回报率与整个股票市场的平均回报率可能存在偏离。</w:t>
      </w:r>
      <w:r w:rsidRPr="003B0695">
        <w:rPr>
          <w:bCs/>
          <w:sz w:val="24"/>
          <w:szCs w:val="21"/>
        </w:rPr>
        <w:t xml:space="preserve"> </w:t>
      </w:r>
    </w:p>
    <w:p w14:paraId="7D6E66C9" w14:textId="77777777" w:rsidR="00B15B01" w:rsidRPr="003B0695" w:rsidRDefault="0039016F">
      <w:pPr>
        <w:spacing w:line="360" w:lineRule="auto"/>
        <w:ind w:firstLineChars="200" w:firstLine="480"/>
        <w:rPr>
          <w:bCs/>
          <w:sz w:val="24"/>
          <w:szCs w:val="21"/>
        </w:rPr>
      </w:pPr>
      <w:r w:rsidRPr="003B0695">
        <w:rPr>
          <w:rFonts w:hint="eastAsia"/>
          <w:bCs/>
          <w:sz w:val="24"/>
          <w:szCs w:val="21"/>
        </w:rPr>
        <w:t>（二）标的指数波动的风险</w:t>
      </w:r>
    </w:p>
    <w:p w14:paraId="55A6DED6" w14:textId="49596F6C" w:rsidR="00742F00" w:rsidRPr="003B0695" w:rsidRDefault="0039016F">
      <w:pPr>
        <w:spacing w:line="360" w:lineRule="auto"/>
        <w:ind w:firstLineChars="200" w:firstLine="480"/>
        <w:rPr>
          <w:bCs/>
          <w:sz w:val="24"/>
          <w:szCs w:val="21"/>
        </w:rPr>
      </w:pPr>
      <w:r w:rsidRPr="003B0695">
        <w:rPr>
          <w:rFonts w:hint="eastAsia"/>
          <w:bCs/>
          <w:sz w:val="24"/>
          <w:szCs w:val="21"/>
        </w:rPr>
        <w:t>标的指数成份股的价格可能受到政治因素、经济因素、上市公司经营状况、投资者心理和交易制度等各种因素的影响而波动，导致指数波动，从而使基金收益水平发生变化，产生风险。</w:t>
      </w:r>
      <w:r w:rsidRPr="003B0695">
        <w:rPr>
          <w:bCs/>
          <w:sz w:val="24"/>
          <w:szCs w:val="21"/>
        </w:rPr>
        <w:t xml:space="preserve"> </w:t>
      </w:r>
    </w:p>
    <w:p w14:paraId="77DDCDEE" w14:textId="77777777" w:rsidR="00742F00" w:rsidRPr="003B0695" w:rsidRDefault="0039016F">
      <w:pPr>
        <w:spacing w:line="360" w:lineRule="auto"/>
        <w:ind w:firstLineChars="200" w:firstLine="480"/>
        <w:rPr>
          <w:bCs/>
          <w:sz w:val="24"/>
          <w:szCs w:val="21"/>
        </w:rPr>
      </w:pPr>
      <w:r w:rsidRPr="003B0695">
        <w:rPr>
          <w:rFonts w:hint="eastAsia"/>
          <w:bCs/>
          <w:sz w:val="24"/>
          <w:szCs w:val="21"/>
        </w:rPr>
        <w:t>（三）基金投资组合回报与标的指数回报偏离的风险</w:t>
      </w:r>
      <w:r w:rsidRPr="003B0695">
        <w:rPr>
          <w:bCs/>
          <w:sz w:val="24"/>
          <w:szCs w:val="21"/>
        </w:rPr>
        <w:t xml:space="preserve"> </w:t>
      </w:r>
    </w:p>
    <w:p w14:paraId="28FCC6AB" w14:textId="77777777" w:rsidR="00742F00" w:rsidRPr="003B0695" w:rsidRDefault="0039016F">
      <w:pPr>
        <w:spacing w:line="360" w:lineRule="auto"/>
        <w:ind w:firstLineChars="200" w:firstLine="480"/>
        <w:rPr>
          <w:bCs/>
          <w:sz w:val="24"/>
          <w:szCs w:val="21"/>
        </w:rPr>
      </w:pPr>
      <w:r w:rsidRPr="003B0695">
        <w:rPr>
          <w:rFonts w:hint="eastAsia"/>
          <w:bCs/>
          <w:sz w:val="24"/>
          <w:szCs w:val="21"/>
        </w:rPr>
        <w:t>以下因素可能使基金投资组合的收益率与标的指数的收益率发生偏离：</w:t>
      </w:r>
      <w:r w:rsidRPr="003B0695">
        <w:rPr>
          <w:bCs/>
          <w:sz w:val="24"/>
          <w:szCs w:val="21"/>
        </w:rPr>
        <w:t xml:space="preserve"> </w:t>
      </w:r>
    </w:p>
    <w:p w14:paraId="5124369E" w14:textId="77777777" w:rsidR="00742F00" w:rsidRPr="003B0695" w:rsidRDefault="0039016F">
      <w:pPr>
        <w:spacing w:line="360" w:lineRule="auto"/>
        <w:ind w:firstLineChars="200" w:firstLine="480"/>
        <w:rPr>
          <w:bCs/>
          <w:sz w:val="24"/>
          <w:szCs w:val="21"/>
        </w:rPr>
      </w:pPr>
      <w:r w:rsidRPr="003B0695">
        <w:rPr>
          <w:bCs/>
          <w:sz w:val="24"/>
          <w:szCs w:val="21"/>
        </w:rPr>
        <w:t>1</w:t>
      </w:r>
      <w:r w:rsidRPr="003B0695">
        <w:rPr>
          <w:rFonts w:hint="eastAsia"/>
          <w:bCs/>
          <w:sz w:val="24"/>
          <w:szCs w:val="21"/>
        </w:rPr>
        <w:t>、由于标的指数调整成份股或变更编制方法，使本基金在相应的组合调整中产生跟踪偏离度与跟踪误差。</w:t>
      </w:r>
      <w:r w:rsidRPr="003B0695">
        <w:rPr>
          <w:bCs/>
          <w:sz w:val="24"/>
          <w:szCs w:val="21"/>
        </w:rPr>
        <w:t xml:space="preserve"> </w:t>
      </w:r>
    </w:p>
    <w:p w14:paraId="5AA7BAC0" w14:textId="77777777" w:rsidR="00742F00" w:rsidRPr="003B0695" w:rsidRDefault="0039016F">
      <w:pPr>
        <w:spacing w:line="360" w:lineRule="auto"/>
        <w:ind w:firstLineChars="200" w:firstLine="480"/>
        <w:rPr>
          <w:bCs/>
          <w:sz w:val="24"/>
          <w:szCs w:val="21"/>
        </w:rPr>
      </w:pPr>
      <w:r w:rsidRPr="003B0695">
        <w:rPr>
          <w:bCs/>
          <w:sz w:val="24"/>
          <w:szCs w:val="21"/>
        </w:rPr>
        <w:t>2</w:t>
      </w:r>
      <w:r w:rsidRPr="003B0695">
        <w:rPr>
          <w:rFonts w:hint="eastAsia"/>
          <w:bCs/>
          <w:sz w:val="24"/>
          <w:szCs w:val="21"/>
        </w:rPr>
        <w:t>、由于标的指数成份股发生配股、增发等行为导致成份股在标的指数中的权重发生变化，使本基金在相应的组合调整中产生跟踪偏离度和跟踪误差。</w:t>
      </w:r>
      <w:r w:rsidRPr="003B0695">
        <w:rPr>
          <w:bCs/>
          <w:sz w:val="24"/>
          <w:szCs w:val="21"/>
        </w:rPr>
        <w:t xml:space="preserve"> </w:t>
      </w:r>
    </w:p>
    <w:p w14:paraId="1C3DD31D" w14:textId="77777777" w:rsidR="00742F00" w:rsidRPr="003B0695" w:rsidRDefault="0039016F">
      <w:pPr>
        <w:spacing w:line="360" w:lineRule="auto"/>
        <w:ind w:firstLineChars="200" w:firstLine="480"/>
        <w:rPr>
          <w:bCs/>
          <w:sz w:val="24"/>
          <w:szCs w:val="21"/>
        </w:rPr>
      </w:pPr>
      <w:r w:rsidRPr="003B0695">
        <w:rPr>
          <w:bCs/>
          <w:sz w:val="24"/>
          <w:szCs w:val="21"/>
        </w:rPr>
        <w:t>3</w:t>
      </w:r>
      <w:r w:rsidRPr="003B0695">
        <w:rPr>
          <w:rFonts w:hint="eastAsia"/>
          <w:bCs/>
          <w:sz w:val="24"/>
          <w:szCs w:val="21"/>
        </w:rPr>
        <w:t>、成份股派发现金红利将导致基金收益率超过标的指数收益率，产生正的跟踪偏离度。</w:t>
      </w:r>
      <w:r w:rsidRPr="003B0695">
        <w:rPr>
          <w:bCs/>
          <w:sz w:val="24"/>
          <w:szCs w:val="21"/>
        </w:rPr>
        <w:t xml:space="preserve"> </w:t>
      </w:r>
    </w:p>
    <w:p w14:paraId="3551170C" w14:textId="77777777" w:rsidR="00742F00" w:rsidRPr="003B0695" w:rsidRDefault="0039016F">
      <w:pPr>
        <w:spacing w:line="360" w:lineRule="auto"/>
        <w:ind w:firstLineChars="200" w:firstLine="480"/>
        <w:rPr>
          <w:bCs/>
          <w:sz w:val="24"/>
          <w:szCs w:val="21"/>
        </w:rPr>
      </w:pPr>
      <w:r w:rsidRPr="003B0695">
        <w:rPr>
          <w:bCs/>
          <w:sz w:val="24"/>
          <w:szCs w:val="21"/>
        </w:rPr>
        <w:t>4</w:t>
      </w:r>
      <w:r w:rsidRPr="003B0695">
        <w:rPr>
          <w:rFonts w:hint="eastAsia"/>
          <w:bCs/>
          <w:sz w:val="24"/>
          <w:szCs w:val="21"/>
        </w:rPr>
        <w:t>、由于成份股停牌、摘牌或流动性差等原因使本基金无法及时调整投资组合或承担冲击成本而产生跟踪偏离度和跟踪误差。</w:t>
      </w:r>
      <w:r w:rsidRPr="003B0695">
        <w:rPr>
          <w:bCs/>
          <w:sz w:val="24"/>
          <w:szCs w:val="21"/>
        </w:rPr>
        <w:t xml:space="preserve"> </w:t>
      </w:r>
    </w:p>
    <w:p w14:paraId="4CEE9EFB" w14:textId="77777777" w:rsidR="00742F00" w:rsidRPr="003B0695" w:rsidRDefault="0039016F">
      <w:pPr>
        <w:spacing w:line="360" w:lineRule="auto"/>
        <w:ind w:firstLineChars="200" w:firstLine="480"/>
        <w:rPr>
          <w:bCs/>
          <w:sz w:val="24"/>
          <w:szCs w:val="21"/>
        </w:rPr>
      </w:pPr>
      <w:r w:rsidRPr="003B0695">
        <w:rPr>
          <w:bCs/>
          <w:sz w:val="24"/>
          <w:szCs w:val="21"/>
        </w:rPr>
        <w:t>5</w:t>
      </w:r>
      <w:r w:rsidRPr="003B0695">
        <w:rPr>
          <w:rFonts w:hint="eastAsia"/>
          <w:bCs/>
          <w:sz w:val="24"/>
          <w:szCs w:val="21"/>
        </w:rPr>
        <w:t>、由于基金投资过程中的证券交易成本，以及基金管理费和托管费的存在，使基金投资组合与标的指数产生跟踪偏离度与跟踪误差。</w:t>
      </w:r>
      <w:r w:rsidRPr="003B0695">
        <w:rPr>
          <w:bCs/>
          <w:sz w:val="24"/>
          <w:szCs w:val="21"/>
        </w:rPr>
        <w:t xml:space="preserve"> </w:t>
      </w:r>
    </w:p>
    <w:p w14:paraId="295460F8" w14:textId="77777777" w:rsidR="00742F00" w:rsidRPr="003B0695" w:rsidRDefault="0039016F">
      <w:pPr>
        <w:spacing w:line="360" w:lineRule="auto"/>
        <w:ind w:firstLineChars="200" w:firstLine="480"/>
        <w:rPr>
          <w:bCs/>
          <w:sz w:val="24"/>
          <w:szCs w:val="21"/>
        </w:rPr>
      </w:pPr>
      <w:r w:rsidRPr="003B0695">
        <w:rPr>
          <w:bCs/>
          <w:sz w:val="24"/>
          <w:szCs w:val="21"/>
        </w:rPr>
        <w:t>6</w:t>
      </w:r>
      <w:r w:rsidRPr="003B0695">
        <w:rPr>
          <w:rFonts w:hint="eastAsia"/>
          <w:bCs/>
          <w:sz w:val="24"/>
          <w:szCs w:val="21"/>
        </w:rPr>
        <w:t>、在本基金指数化投资过程中，基金管理人的管理能力，例如跟踪指数的水平、技术手段、买入卖出的时机选择等，都会对本基金的收益产生影响，从而影响本基金对标的指数的跟踪程度。</w:t>
      </w:r>
      <w:r w:rsidRPr="003B0695">
        <w:rPr>
          <w:bCs/>
          <w:sz w:val="24"/>
          <w:szCs w:val="21"/>
        </w:rPr>
        <w:t xml:space="preserve"> </w:t>
      </w:r>
    </w:p>
    <w:p w14:paraId="09E4AB6B" w14:textId="77777777" w:rsidR="00742F00" w:rsidRPr="003B0695" w:rsidRDefault="0039016F">
      <w:pPr>
        <w:spacing w:line="360" w:lineRule="auto"/>
        <w:ind w:firstLineChars="200" w:firstLine="480"/>
        <w:rPr>
          <w:bCs/>
          <w:sz w:val="24"/>
          <w:szCs w:val="21"/>
        </w:rPr>
      </w:pPr>
      <w:r w:rsidRPr="003B0695">
        <w:rPr>
          <w:bCs/>
          <w:sz w:val="24"/>
          <w:szCs w:val="21"/>
        </w:rPr>
        <w:t>7</w:t>
      </w:r>
      <w:r w:rsidRPr="003B0695">
        <w:rPr>
          <w:rFonts w:hint="eastAsia"/>
          <w:bCs/>
          <w:sz w:val="24"/>
          <w:szCs w:val="21"/>
        </w:rPr>
        <w:t>、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r w:rsidRPr="003B0695">
        <w:rPr>
          <w:bCs/>
          <w:sz w:val="24"/>
          <w:szCs w:val="21"/>
        </w:rPr>
        <w:t xml:space="preserve"> </w:t>
      </w:r>
    </w:p>
    <w:p w14:paraId="46000990" w14:textId="77777777" w:rsidR="00742F00" w:rsidRPr="003B0695" w:rsidRDefault="0039016F">
      <w:pPr>
        <w:spacing w:line="360" w:lineRule="auto"/>
        <w:ind w:firstLineChars="200" w:firstLine="480"/>
        <w:rPr>
          <w:bCs/>
          <w:sz w:val="24"/>
          <w:szCs w:val="21"/>
        </w:rPr>
      </w:pPr>
      <w:r w:rsidRPr="003B0695">
        <w:rPr>
          <w:rFonts w:hint="eastAsia"/>
          <w:bCs/>
          <w:sz w:val="24"/>
          <w:szCs w:val="21"/>
        </w:rPr>
        <w:t>（四）标的指数变更的风险</w:t>
      </w:r>
      <w:r w:rsidRPr="003B0695">
        <w:rPr>
          <w:bCs/>
          <w:sz w:val="24"/>
          <w:szCs w:val="21"/>
        </w:rPr>
        <w:t xml:space="preserve"> </w:t>
      </w:r>
    </w:p>
    <w:p w14:paraId="0CCB2B27" w14:textId="77777777" w:rsidR="00742F00" w:rsidRPr="003B0695" w:rsidRDefault="0039016F">
      <w:pPr>
        <w:spacing w:line="360" w:lineRule="auto"/>
        <w:ind w:firstLineChars="200" w:firstLine="480"/>
        <w:rPr>
          <w:bCs/>
          <w:sz w:val="24"/>
          <w:szCs w:val="21"/>
        </w:rPr>
      </w:pPr>
      <w:r w:rsidRPr="003B0695">
        <w:rPr>
          <w:rFonts w:hint="eastAsia"/>
          <w:bCs/>
          <w:sz w:val="24"/>
          <w:szCs w:val="21"/>
        </w:rPr>
        <w:t>尽管可能性很小，但根据基金合同规定，如出现变更标的指数的情形，本基金将变更标的指数。基于原标的指数的投资政策将会改变，投资组合将随之调整，基金的收益风险特征将与新的标的指数保持一致，投资者须承担此项调整带来的风险与成本。</w:t>
      </w:r>
      <w:r w:rsidRPr="003B0695">
        <w:rPr>
          <w:bCs/>
          <w:sz w:val="24"/>
          <w:szCs w:val="21"/>
        </w:rPr>
        <w:t xml:space="preserve"> </w:t>
      </w:r>
    </w:p>
    <w:p w14:paraId="7D081894" w14:textId="3C1F0337" w:rsidR="00571BD7" w:rsidRPr="003B0695" w:rsidRDefault="0039016F">
      <w:pPr>
        <w:spacing w:line="360" w:lineRule="auto"/>
        <w:ind w:firstLineChars="200" w:firstLine="480"/>
        <w:rPr>
          <w:bCs/>
          <w:sz w:val="24"/>
          <w:szCs w:val="21"/>
        </w:rPr>
      </w:pPr>
      <w:r w:rsidRPr="003B0695">
        <w:rPr>
          <w:rFonts w:hint="eastAsia"/>
          <w:bCs/>
          <w:sz w:val="24"/>
          <w:szCs w:val="21"/>
        </w:rPr>
        <w:t>（五）基金份额二级市场交易价格折溢价的风险</w:t>
      </w:r>
    </w:p>
    <w:p w14:paraId="31B8E9D6" w14:textId="77777777" w:rsidR="00414D35" w:rsidRPr="003B0695" w:rsidRDefault="00414D35">
      <w:pPr>
        <w:spacing w:line="360" w:lineRule="auto"/>
        <w:ind w:firstLineChars="200" w:firstLine="480"/>
        <w:rPr>
          <w:bCs/>
          <w:sz w:val="24"/>
          <w:szCs w:val="21"/>
        </w:rPr>
      </w:pPr>
      <w:r w:rsidRPr="003B0695">
        <w:rPr>
          <w:rFonts w:hint="eastAsia"/>
          <w:bCs/>
          <w:sz w:val="24"/>
          <w:szCs w:val="21"/>
        </w:rPr>
        <w:t>尽管本基金将通过有效的套利机制使基金份额二级市场交易价格的折溢价控制在一定范围内，但基金份额在证券交易所的交易价格受诸多因素影响，存在不同于基金份额净值的情形，即存在价格折溢价的风险。</w:t>
      </w:r>
      <w:r w:rsidRPr="003B0695">
        <w:rPr>
          <w:bCs/>
          <w:sz w:val="24"/>
          <w:szCs w:val="21"/>
        </w:rPr>
        <w:t xml:space="preserve"> </w:t>
      </w:r>
    </w:p>
    <w:p w14:paraId="371B71CF" w14:textId="77777777" w:rsidR="00414D35" w:rsidRPr="003B0695" w:rsidRDefault="00414D35">
      <w:pPr>
        <w:spacing w:line="360" w:lineRule="auto"/>
        <w:ind w:firstLineChars="200" w:firstLine="480"/>
        <w:rPr>
          <w:bCs/>
          <w:sz w:val="24"/>
          <w:szCs w:val="21"/>
        </w:rPr>
      </w:pPr>
      <w:r w:rsidRPr="003B0695">
        <w:rPr>
          <w:rFonts w:hint="eastAsia"/>
          <w:bCs/>
          <w:sz w:val="24"/>
          <w:szCs w:val="21"/>
        </w:rPr>
        <w:t>（六）参考</w:t>
      </w:r>
      <w:r w:rsidRPr="003B0695">
        <w:rPr>
          <w:bCs/>
          <w:sz w:val="24"/>
          <w:szCs w:val="21"/>
        </w:rPr>
        <w:t>IOPV</w:t>
      </w:r>
      <w:r w:rsidRPr="003B0695">
        <w:rPr>
          <w:rFonts w:hint="eastAsia"/>
          <w:bCs/>
          <w:sz w:val="24"/>
          <w:szCs w:val="21"/>
        </w:rPr>
        <w:t>决策和</w:t>
      </w:r>
      <w:r w:rsidRPr="003B0695">
        <w:rPr>
          <w:bCs/>
          <w:sz w:val="24"/>
          <w:szCs w:val="21"/>
        </w:rPr>
        <w:t>IOPV</w:t>
      </w:r>
      <w:r w:rsidRPr="003B0695">
        <w:rPr>
          <w:rFonts w:hint="eastAsia"/>
          <w:bCs/>
          <w:sz w:val="24"/>
          <w:szCs w:val="21"/>
        </w:rPr>
        <w:t>计算错误的风险</w:t>
      </w:r>
      <w:r w:rsidRPr="003B0695">
        <w:rPr>
          <w:bCs/>
          <w:sz w:val="24"/>
          <w:szCs w:val="21"/>
        </w:rPr>
        <w:t xml:space="preserve"> </w:t>
      </w:r>
    </w:p>
    <w:p w14:paraId="6BC0D2CC" w14:textId="77777777" w:rsidR="00414D35" w:rsidRPr="003B0695" w:rsidRDefault="00414D35">
      <w:pPr>
        <w:spacing w:line="360" w:lineRule="auto"/>
        <w:ind w:firstLineChars="200" w:firstLine="480"/>
        <w:rPr>
          <w:bCs/>
          <w:sz w:val="24"/>
          <w:szCs w:val="21"/>
        </w:rPr>
      </w:pPr>
      <w:r w:rsidRPr="003B0695">
        <w:rPr>
          <w:rFonts w:hint="eastAsia"/>
          <w:bCs/>
          <w:sz w:val="24"/>
          <w:szCs w:val="21"/>
        </w:rPr>
        <w:t>基金管理人或者基金管理人委托的指数服务机构在开市后根据申购、赎回清单和组合证券内各只证券的实时成交数据，计算基金份额参考净值（</w:t>
      </w:r>
      <w:r w:rsidRPr="003B0695">
        <w:rPr>
          <w:bCs/>
          <w:sz w:val="24"/>
          <w:szCs w:val="21"/>
        </w:rPr>
        <w:t>IOPV</w:t>
      </w:r>
      <w:r w:rsidRPr="003B0695">
        <w:rPr>
          <w:rFonts w:hint="eastAsia"/>
          <w:bCs/>
          <w:sz w:val="24"/>
          <w:szCs w:val="21"/>
        </w:rPr>
        <w:t>），并将计算结果向上海证券交易所发送，由上海证券交易所对外发布，仅供投资者交易、申购、赎回基金份额时参考。</w:t>
      </w:r>
      <w:r w:rsidRPr="003B0695">
        <w:rPr>
          <w:bCs/>
          <w:sz w:val="24"/>
          <w:szCs w:val="21"/>
        </w:rPr>
        <w:t>IOPV</w:t>
      </w:r>
      <w:r w:rsidRPr="003B0695">
        <w:rPr>
          <w:rFonts w:hint="eastAsia"/>
          <w:bCs/>
          <w:sz w:val="24"/>
          <w:szCs w:val="21"/>
        </w:rPr>
        <w:t>与实时的基金份额净值可能存在差异，</w:t>
      </w:r>
      <w:r w:rsidRPr="003B0695">
        <w:rPr>
          <w:bCs/>
          <w:sz w:val="24"/>
          <w:szCs w:val="21"/>
        </w:rPr>
        <w:t>IOPV</w:t>
      </w:r>
      <w:r w:rsidRPr="003B0695">
        <w:rPr>
          <w:rFonts w:hint="eastAsia"/>
          <w:bCs/>
          <w:sz w:val="24"/>
          <w:szCs w:val="21"/>
        </w:rPr>
        <w:t>计算可能出现错误，投资者若参考</w:t>
      </w:r>
      <w:r w:rsidRPr="003B0695">
        <w:rPr>
          <w:bCs/>
          <w:sz w:val="24"/>
          <w:szCs w:val="21"/>
        </w:rPr>
        <w:t>IOPV</w:t>
      </w:r>
      <w:r w:rsidRPr="003B0695">
        <w:rPr>
          <w:rFonts w:hint="eastAsia"/>
          <w:bCs/>
          <w:sz w:val="24"/>
          <w:szCs w:val="21"/>
        </w:rPr>
        <w:t>进行投资决策可能导致损失，需投资者自行承担。</w:t>
      </w:r>
      <w:r w:rsidRPr="003B0695">
        <w:rPr>
          <w:bCs/>
          <w:sz w:val="24"/>
          <w:szCs w:val="21"/>
        </w:rPr>
        <w:t xml:space="preserve"> </w:t>
      </w:r>
    </w:p>
    <w:p w14:paraId="72416D63" w14:textId="77777777" w:rsidR="00414D35" w:rsidRPr="003B0695" w:rsidRDefault="00414D35">
      <w:pPr>
        <w:spacing w:line="360" w:lineRule="auto"/>
        <w:ind w:firstLineChars="200" w:firstLine="480"/>
        <w:rPr>
          <w:bCs/>
          <w:sz w:val="24"/>
          <w:szCs w:val="21"/>
        </w:rPr>
      </w:pPr>
      <w:r w:rsidRPr="003B0695">
        <w:rPr>
          <w:rFonts w:hint="eastAsia"/>
          <w:bCs/>
          <w:sz w:val="24"/>
          <w:szCs w:val="21"/>
        </w:rPr>
        <w:t>（七）退市风险</w:t>
      </w:r>
      <w:r w:rsidRPr="003B0695">
        <w:rPr>
          <w:bCs/>
          <w:sz w:val="24"/>
          <w:szCs w:val="21"/>
        </w:rPr>
        <w:t xml:space="preserve"> </w:t>
      </w:r>
    </w:p>
    <w:p w14:paraId="0B7EBBC8" w14:textId="77777777" w:rsidR="00414D35" w:rsidRPr="003B0695" w:rsidRDefault="00414D35">
      <w:pPr>
        <w:spacing w:line="360" w:lineRule="auto"/>
        <w:ind w:firstLineChars="200" w:firstLine="480"/>
        <w:rPr>
          <w:bCs/>
          <w:sz w:val="24"/>
          <w:szCs w:val="21"/>
        </w:rPr>
      </w:pPr>
      <w:r w:rsidRPr="003B0695">
        <w:rPr>
          <w:rFonts w:hint="eastAsia"/>
          <w:bCs/>
          <w:sz w:val="24"/>
          <w:szCs w:val="21"/>
        </w:rPr>
        <w:t>因本基金不再符合证券交易所上市条件被终止上市，或被基金份额持有人大会决议提前终止上市，导致基金份额不能继续进行二级市场交易的风险。</w:t>
      </w:r>
      <w:r w:rsidRPr="003B0695">
        <w:rPr>
          <w:bCs/>
          <w:sz w:val="24"/>
          <w:szCs w:val="21"/>
        </w:rPr>
        <w:t xml:space="preserve"> </w:t>
      </w:r>
    </w:p>
    <w:p w14:paraId="70BDECD5" w14:textId="77777777" w:rsidR="00414D35" w:rsidRPr="003B0695" w:rsidRDefault="00414D35">
      <w:pPr>
        <w:spacing w:line="360" w:lineRule="auto"/>
        <w:ind w:firstLineChars="200" w:firstLine="480"/>
        <w:rPr>
          <w:bCs/>
          <w:sz w:val="24"/>
          <w:szCs w:val="21"/>
        </w:rPr>
      </w:pPr>
      <w:r w:rsidRPr="003B0695">
        <w:rPr>
          <w:rFonts w:hint="eastAsia"/>
          <w:bCs/>
          <w:sz w:val="24"/>
          <w:szCs w:val="21"/>
        </w:rPr>
        <w:t>（八）投资者申购失败的风险</w:t>
      </w:r>
      <w:r w:rsidRPr="003B0695">
        <w:rPr>
          <w:bCs/>
          <w:sz w:val="24"/>
          <w:szCs w:val="21"/>
        </w:rPr>
        <w:t xml:space="preserve"> </w:t>
      </w:r>
    </w:p>
    <w:p w14:paraId="763A6DFA" w14:textId="072DE0D6" w:rsidR="00414D35" w:rsidRPr="003B0695" w:rsidRDefault="00414D35">
      <w:pPr>
        <w:spacing w:line="360" w:lineRule="auto"/>
        <w:ind w:firstLineChars="200" w:firstLine="480"/>
        <w:rPr>
          <w:bCs/>
          <w:sz w:val="24"/>
          <w:szCs w:val="21"/>
        </w:rPr>
      </w:pPr>
      <w:r w:rsidRPr="003B0695">
        <w:rPr>
          <w:rFonts w:hint="eastAsia"/>
          <w:bCs/>
          <w:sz w:val="24"/>
          <w:szCs w:val="21"/>
        </w:rPr>
        <w:t>本基金的申购、赎回清单中，可能仅允许对部分成份股使用现金替代，且设置现金替代比例上限，因此，投资者在进行申购时，可能存在因个别成份股涨停、临时停牌等原因而无法买入申购所需的足够的成份股，导致申购失败的风险，投资者的利益可能受到影响。</w:t>
      </w:r>
    </w:p>
    <w:p w14:paraId="63F9F346" w14:textId="77777777" w:rsidR="00414D35" w:rsidRPr="003B0695" w:rsidRDefault="00414D35">
      <w:pPr>
        <w:spacing w:line="360" w:lineRule="auto"/>
        <w:ind w:firstLineChars="200" w:firstLine="480"/>
        <w:rPr>
          <w:bCs/>
          <w:sz w:val="24"/>
          <w:szCs w:val="21"/>
        </w:rPr>
      </w:pPr>
      <w:r w:rsidRPr="003B0695">
        <w:rPr>
          <w:rFonts w:hint="eastAsia"/>
          <w:bCs/>
          <w:sz w:val="24"/>
          <w:szCs w:val="21"/>
        </w:rPr>
        <w:t>（九）投资者赎回失败的风险</w:t>
      </w:r>
      <w:r w:rsidRPr="003B0695">
        <w:rPr>
          <w:bCs/>
          <w:sz w:val="24"/>
          <w:szCs w:val="21"/>
        </w:rPr>
        <w:t xml:space="preserve"> </w:t>
      </w:r>
    </w:p>
    <w:p w14:paraId="06F17BC9" w14:textId="3038A3F7" w:rsidR="00414D35" w:rsidRPr="003B0695" w:rsidRDefault="00414D35">
      <w:pPr>
        <w:spacing w:line="360" w:lineRule="auto"/>
        <w:ind w:firstLineChars="200" w:firstLine="480"/>
        <w:rPr>
          <w:bCs/>
          <w:sz w:val="24"/>
          <w:szCs w:val="21"/>
        </w:rPr>
      </w:pPr>
      <w:r w:rsidRPr="003B0695">
        <w:rPr>
          <w:rFonts w:hint="eastAsia"/>
          <w:bCs/>
          <w:sz w:val="24"/>
          <w:szCs w:val="21"/>
        </w:rPr>
        <w:t>投资者在提出赎回申请时，如基金组合中不具备足额的符合条件的赎回对价，可能导致赎回失败的情形。基金管理人可能根据成份股市值规模变化等因素调整最小申购、赎回单位，由此可能导致投资者按原最小申购、赎回单位申购并持有的基金份额，可能无法按照新的最小申购、赎回单位全部赎回，而只能在二级市场卖出全部或部分基金份额。</w:t>
      </w:r>
      <w:r w:rsidRPr="003B0695">
        <w:rPr>
          <w:bCs/>
          <w:sz w:val="24"/>
          <w:szCs w:val="21"/>
        </w:rPr>
        <w:t xml:space="preserve"> </w:t>
      </w:r>
    </w:p>
    <w:p w14:paraId="1175C09D" w14:textId="77777777" w:rsidR="00414D35" w:rsidRPr="003B0695" w:rsidRDefault="00414D35">
      <w:pPr>
        <w:spacing w:line="360" w:lineRule="auto"/>
        <w:ind w:firstLineChars="200" w:firstLine="480"/>
        <w:rPr>
          <w:bCs/>
          <w:sz w:val="24"/>
          <w:szCs w:val="21"/>
        </w:rPr>
      </w:pPr>
      <w:r w:rsidRPr="003B0695">
        <w:rPr>
          <w:rFonts w:hint="eastAsia"/>
          <w:bCs/>
          <w:sz w:val="24"/>
          <w:szCs w:val="21"/>
        </w:rPr>
        <w:t>（十）退补现金替代方式的风险</w:t>
      </w:r>
      <w:r w:rsidRPr="003B0695">
        <w:rPr>
          <w:bCs/>
          <w:sz w:val="24"/>
          <w:szCs w:val="21"/>
        </w:rPr>
        <w:t xml:space="preserve"> </w:t>
      </w:r>
    </w:p>
    <w:p w14:paraId="3454ECED" w14:textId="2E83CDAA" w:rsidR="00414D35" w:rsidRPr="003B0695" w:rsidRDefault="00414D35">
      <w:pPr>
        <w:spacing w:line="360" w:lineRule="auto"/>
        <w:ind w:firstLineChars="200" w:firstLine="480"/>
        <w:rPr>
          <w:bCs/>
          <w:sz w:val="24"/>
          <w:szCs w:val="21"/>
        </w:rPr>
      </w:pPr>
      <w:r w:rsidRPr="003B0695">
        <w:rPr>
          <w:rFonts w:hint="eastAsia"/>
          <w:bCs/>
          <w:sz w:val="24"/>
          <w:szCs w:val="21"/>
        </w:rPr>
        <w:t>本基金在申购赎回环节新增了“退补现金替代”方式，该方式不同于现有其他现金替代方式，可能给申购和赎回投资者带来价格的不确定性，从而间接影响本基金二级市场价格的折溢价水平。极端情况下，如果使用“退补现金替代”证券的权重增加，该方式带来的不确定性可能导致本基金的二级市场价格折溢价处于相对较高水平。</w:t>
      </w:r>
    </w:p>
    <w:p w14:paraId="3F59E268" w14:textId="77777777" w:rsidR="00254974" w:rsidRPr="003B0695" w:rsidRDefault="00414D35">
      <w:pPr>
        <w:spacing w:line="360" w:lineRule="auto"/>
        <w:ind w:firstLineChars="200" w:firstLine="480"/>
        <w:rPr>
          <w:bCs/>
          <w:sz w:val="24"/>
          <w:szCs w:val="21"/>
        </w:rPr>
      </w:pPr>
      <w:r w:rsidRPr="003B0695">
        <w:rPr>
          <w:rFonts w:hint="eastAsia"/>
          <w:bCs/>
          <w:sz w:val="24"/>
          <w:szCs w:val="21"/>
        </w:rPr>
        <w:t>基金管理人不对“时间优先、实时申报”原则的执行效率做出任何承诺和保证，现金替代退补款的计算以实际成交价格和基金招募说明书的约定为准。若因技术系统、通讯链路或其他</w:t>
      </w:r>
      <w:r w:rsidR="00254974" w:rsidRPr="003B0695">
        <w:rPr>
          <w:rFonts w:hint="eastAsia"/>
          <w:bCs/>
          <w:sz w:val="24"/>
          <w:szCs w:val="21"/>
        </w:rPr>
        <w:t>原因导致基金管理人无法遵循“时间优先、实时申报”原则对“退补现金替代”的证券进行处理，投资者的利益可能受到影响。</w:t>
      </w:r>
      <w:r w:rsidR="00254974" w:rsidRPr="003B0695">
        <w:rPr>
          <w:bCs/>
          <w:sz w:val="24"/>
          <w:szCs w:val="21"/>
        </w:rPr>
        <w:t xml:space="preserve"> </w:t>
      </w:r>
    </w:p>
    <w:p w14:paraId="551593CF" w14:textId="77777777" w:rsidR="00254974" w:rsidRPr="003B0695" w:rsidRDefault="00254974">
      <w:pPr>
        <w:spacing w:line="360" w:lineRule="auto"/>
        <w:ind w:firstLineChars="200" w:firstLine="480"/>
        <w:rPr>
          <w:bCs/>
          <w:sz w:val="24"/>
          <w:szCs w:val="21"/>
        </w:rPr>
      </w:pPr>
      <w:r w:rsidRPr="003B0695">
        <w:rPr>
          <w:rFonts w:hint="eastAsia"/>
          <w:bCs/>
          <w:sz w:val="24"/>
          <w:szCs w:val="21"/>
        </w:rPr>
        <w:t>（十一）基金份额赎回对价的变现风险</w:t>
      </w:r>
      <w:r w:rsidRPr="003B0695">
        <w:rPr>
          <w:bCs/>
          <w:sz w:val="24"/>
          <w:szCs w:val="21"/>
        </w:rPr>
        <w:t xml:space="preserve"> </w:t>
      </w:r>
    </w:p>
    <w:p w14:paraId="4D35BBFA" w14:textId="77777777" w:rsidR="00254974" w:rsidRPr="003B0695" w:rsidRDefault="00254974">
      <w:pPr>
        <w:spacing w:line="360" w:lineRule="auto"/>
        <w:ind w:firstLineChars="200" w:firstLine="480"/>
        <w:rPr>
          <w:bCs/>
          <w:sz w:val="24"/>
          <w:szCs w:val="21"/>
        </w:rPr>
      </w:pPr>
      <w:r w:rsidRPr="003B0695">
        <w:rPr>
          <w:rFonts w:hint="eastAsia"/>
          <w:bCs/>
          <w:sz w:val="24"/>
          <w:szCs w:val="21"/>
        </w:rPr>
        <w:t>本基金赎回对价主要为组合证券，在组合证券变现过程中，由于市场变化、部分成份股流动性差等因素，导致投资者变现后的价值与赎回时赎回对价的价值有差异，存在变现风险。</w:t>
      </w:r>
      <w:r w:rsidRPr="003B0695">
        <w:rPr>
          <w:bCs/>
          <w:sz w:val="24"/>
          <w:szCs w:val="21"/>
        </w:rPr>
        <w:t xml:space="preserve"> </w:t>
      </w:r>
    </w:p>
    <w:p w14:paraId="2BBC8CDD" w14:textId="77777777" w:rsidR="00254974" w:rsidRPr="003B0695" w:rsidRDefault="00254974">
      <w:pPr>
        <w:spacing w:line="360" w:lineRule="auto"/>
        <w:ind w:firstLineChars="200" w:firstLine="480"/>
        <w:rPr>
          <w:bCs/>
          <w:sz w:val="24"/>
          <w:szCs w:val="21"/>
        </w:rPr>
      </w:pPr>
      <w:r w:rsidRPr="003B0695">
        <w:rPr>
          <w:rFonts w:hint="eastAsia"/>
          <w:bCs/>
          <w:sz w:val="24"/>
          <w:szCs w:val="21"/>
        </w:rPr>
        <w:t>（十二）第三方机构服务的风险</w:t>
      </w:r>
      <w:r w:rsidRPr="003B0695">
        <w:rPr>
          <w:bCs/>
          <w:sz w:val="24"/>
          <w:szCs w:val="21"/>
        </w:rPr>
        <w:t xml:space="preserve"> </w:t>
      </w:r>
    </w:p>
    <w:p w14:paraId="02F7291C" w14:textId="5926984A" w:rsidR="003D0D91" w:rsidRPr="003B0695" w:rsidRDefault="00254974">
      <w:pPr>
        <w:spacing w:line="360" w:lineRule="auto"/>
        <w:ind w:firstLineChars="200" w:firstLine="480"/>
        <w:rPr>
          <w:bCs/>
          <w:sz w:val="24"/>
          <w:szCs w:val="21"/>
        </w:rPr>
      </w:pPr>
      <w:r w:rsidRPr="003B0695">
        <w:rPr>
          <w:rFonts w:hint="eastAsia"/>
          <w:bCs/>
          <w:sz w:val="24"/>
          <w:szCs w:val="21"/>
        </w:rPr>
        <w:t>本基金的多项服务委托第三方机构办理，存在以下风险：</w:t>
      </w:r>
      <w:r w:rsidRPr="003B0695">
        <w:rPr>
          <w:bCs/>
          <w:sz w:val="24"/>
          <w:szCs w:val="21"/>
        </w:rPr>
        <w:t xml:space="preserve"> 1</w:t>
      </w:r>
      <w:r w:rsidRPr="003B0695">
        <w:rPr>
          <w:rFonts w:hint="eastAsia"/>
          <w:bCs/>
          <w:sz w:val="24"/>
          <w:szCs w:val="21"/>
        </w:rPr>
        <w:t>、申购赎回代理券商因多种原因（包括但不限于技术故障、资格丧失、额度限制等原因），导致代理申购、赎回业务受到限制、暂停或终止，由此影响对投资者申购赎回服务的风险。</w:t>
      </w:r>
      <w:r w:rsidRPr="003B0695">
        <w:rPr>
          <w:bCs/>
          <w:sz w:val="24"/>
          <w:szCs w:val="21"/>
        </w:rPr>
        <w:t xml:space="preserve"> 2</w:t>
      </w:r>
      <w:r w:rsidRPr="003B0695">
        <w:rPr>
          <w:rFonts w:hint="eastAsia"/>
          <w:bCs/>
          <w:sz w:val="24"/>
          <w:szCs w:val="21"/>
        </w:rPr>
        <w:t>、登记机构可能调整结算制度，如实施货银对付制度，对投资者基金份额、组合证券及资金的结算方式发生变化，制度调整可能给投资者带来交易方式调整的风险。同样的风险还可能来自于证券交易所及其他代理机构。</w:t>
      </w:r>
      <w:r w:rsidRPr="003B0695">
        <w:rPr>
          <w:bCs/>
          <w:sz w:val="24"/>
          <w:szCs w:val="21"/>
        </w:rPr>
        <w:t xml:space="preserve"> 3</w:t>
      </w:r>
      <w:r w:rsidRPr="003B0695">
        <w:rPr>
          <w:rFonts w:hint="eastAsia"/>
          <w:bCs/>
          <w:sz w:val="24"/>
          <w:szCs w:val="21"/>
        </w:rPr>
        <w:t>、证券交易所、登记机构、基金托管人、申购赎回代理券商及其他代理机构可能违约，导致基金或投资者利益受损的风险。</w:t>
      </w:r>
      <w:r w:rsidRPr="003B0695">
        <w:rPr>
          <w:bCs/>
          <w:sz w:val="24"/>
          <w:szCs w:val="21"/>
        </w:rPr>
        <w:t xml:space="preserve"> </w:t>
      </w:r>
    </w:p>
    <w:p w14:paraId="5CEEFF2B" w14:textId="156ED99E" w:rsidR="006155B1" w:rsidRPr="003B0695" w:rsidRDefault="006155B1">
      <w:pPr>
        <w:spacing w:line="360" w:lineRule="auto"/>
        <w:ind w:firstLine="420"/>
        <w:rPr>
          <w:bCs/>
          <w:sz w:val="24"/>
          <w:szCs w:val="21"/>
        </w:rPr>
      </w:pPr>
      <w:r w:rsidRPr="003B0695">
        <w:rPr>
          <w:rFonts w:hint="eastAsia"/>
          <w:bCs/>
          <w:sz w:val="24"/>
          <w:szCs w:val="21"/>
        </w:rPr>
        <w:t>（十三）资产支持证券的投资风险</w:t>
      </w:r>
      <w:r w:rsidRPr="003B0695">
        <w:rPr>
          <w:bCs/>
          <w:sz w:val="24"/>
          <w:szCs w:val="21"/>
        </w:rPr>
        <w:t xml:space="preserve"> </w:t>
      </w:r>
    </w:p>
    <w:p w14:paraId="57BFFAF9" w14:textId="77777777" w:rsidR="006155B1" w:rsidRPr="003B0695" w:rsidRDefault="006155B1">
      <w:pPr>
        <w:spacing w:line="360" w:lineRule="auto"/>
        <w:ind w:firstLine="420"/>
        <w:rPr>
          <w:bCs/>
          <w:sz w:val="24"/>
          <w:szCs w:val="21"/>
        </w:rPr>
      </w:pPr>
      <w:r w:rsidRPr="003B0695">
        <w:rPr>
          <w:rFonts w:hint="eastAsia"/>
          <w:bCs/>
          <w:sz w:val="24"/>
          <w:szCs w:val="21"/>
        </w:rPr>
        <w:t>资产支持证券为本基金的辅助性投资工具。资产支持证券具有一定的价格波动风险、流动性风险、信用风险、提前偿付风险等风险。本基金将结合定量分析和定性分析的方法，在预期风险可控的前提下，谨慎配置相对风险较低、投资价值较高的资产支持证券。</w:t>
      </w:r>
      <w:r w:rsidRPr="003B0695">
        <w:rPr>
          <w:bCs/>
          <w:sz w:val="24"/>
          <w:szCs w:val="21"/>
        </w:rPr>
        <w:t xml:space="preserve"> </w:t>
      </w:r>
    </w:p>
    <w:p w14:paraId="7B0C00F0" w14:textId="75FA979D" w:rsidR="006155B1" w:rsidRPr="003B0695" w:rsidRDefault="006155B1">
      <w:pPr>
        <w:spacing w:line="360" w:lineRule="auto"/>
        <w:ind w:firstLine="420"/>
        <w:rPr>
          <w:bCs/>
          <w:sz w:val="24"/>
          <w:szCs w:val="21"/>
        </w:rPr>
      </w:pPr>
      <w:r w:rsidRPr="003B0695">
        <w:rPr>
          <w:rFonts w:hint="eastAsia"/>
          <w:bCs/>
          <w:sz w:val="24"/>
          <w:szCs w:val="21"/>
        </w:rPr>
        <w:t>（十四）股指期货的投资风险</w:t>
      </w:r>
      <w:r w:rsidRPr="003B0695">
        <w:rPr>
          <w:bCs/>
          <w:sz w:val="24"/>
          <w:szCs w:val="21"/>
        </w:rPr>
        <w:t xml:space="preserve"> </w:t>
      </w:r>
    </w:p>
    <w:p w14:paraId="168CF944" w14:textId="77777777" w:rsidR="006155B1" w:rsidRPr="003B0695" w:rsidRDefault="006155B1">
      <w:pPr>
        <w:spacing w:line="360" w:lineRule="auto"/>
        <w:ind w:firstLine="420"/>
        <w:rPr>
          <w:bCs/>
          <w:sz w:val="24"/>
          <w:szCs w:val="21"/>
        </w:rPr>
      </w:pPr>
      <w:r w:rsidRPr="003B0695">
        <w:rPr>
          <w:rFonts w:hint="eastAsia"/>
          <w:bCs/>
          <w:sz w:val="24"/>
          <w:szCs w:val="21"/>
        </w:rPr>
        <w:t>本基金可投资于股指期货。股指期货是一种挂钩股票指数的金融衍生工具，带有一定的投资杠杆，可放大指数的损益；同时，股指期货可进行反向卖空交易。因此，其投资风险高于传统证券。本基金将以套期保值为目的，严格遵守法律法规规定和基金合同约定的投资比例，控制股指期货的投资风险。</w:t>
      </w:r>
      <w:r w:rsidRPr="003B0695">
        <w:rPr>
          <w:bCs/>
          <w:sz w:val="24"/>
          <w:szCs w:val="21"/>
        </w:rPr>
        <w:t xml:space="preserve"> </w:t>
      </w:r>
    </w:p>
    <w:p w14:paraId="394365C4" w14:textId="275952DD" w:rsidR="006155B1" w:rsidRPr="003B0695" w:rsidRDefault="006155B1">
      <w:pPr>
        <w:spacing w:line="360" w:lineRule="auto"/>
        <w:ind w:firstLine="420"/>
        <w:rPr>
          <w:bCs/>
          <w:sz w:val="24"/>
          <w:szCs w:val="21"/>
        </w:rPr>
      </w:pPr>
      <w:r w:rsidRPr="003B0695">
        <w:rPr>
          <w:rFonts w:hint="eastAsia"/>
          <w:bCs/>
          <w:sz w:val="24"/>
          <w:szCs w:val="21"/>
        </w:rPr>
        <w:t>（十五）股票期权的投资风险</w:t>
      </w:r>
    </w:p>
    <w:p w14:paraId="69A3F5A7" w14:textId="77777777" w:rsidR="006155B1" w:rsidRPr="003B0695" w:rsidRDefault="006155B1">
      <w:pPr>
        <w:spacing w:line="360" w:lineRule="auto"/>
        <w:ind w:firstLine="420"/>
        <w:rPr>
          <w:bCs/>
          <w:sz w:val="24"/>
          <w:szCs w:val="21"/>
        </w:rPr>
      </w:pPr>
      <w:r w:rsidRPr="003B0695">
        <w:rPr>
          <w:rFonts w:hint="eastAsia"/>
          <w:bCs/>
          <w:sz w:val="24"/>
          <w:szCs w:val="21"/>
        </w:rPr>
        <w:t>股票期权价格主要受受到标的资产价格水平、标的资产价格波动率、期权到期时间、市场利率水平等因素的影响。因此，投资股票期权主要存在</w:t>
      </w:r>
      <w:r w:rsidRPr="003B0695">
        <w:rPr>
          <w:bCs/>
          <w:sz w:val="24"/>
          <w:szCs w:val="21"/>
        </w:rPr>
        <w:t xml:space="preserve"> Delta </w:t>
      </w:r>
      <w:r w:rsidRPr="003B0695">
        <w:rPr>
          <w:rFonts w:hint="eastAsia"/>
          <w:bCs/>
          <w:sz w:val="24"/>
          <w:szCs w:val="21"/>
        </w:rPr>
        <w:t>风险、</w:t>
      </w:r>
      <w:r w:rsidRPr="003B0695">
        <w:rPr>
          <w:bCs/>
          <w:sz w:val="24"/>
          <w:szCs w:val="21"/>
        </w:rPr>
        <w:t xml:space="preserve">Gamma </w:t>
      </w:r>
      <w:r w:rsidRPr="003B0695">
        <w:rPr>
          <w:rFonts w:hint="eastAsia"/>
          <w:bCs/>
          <w:sz w:val="24"/>
          <w:szCs w:val="21"/>
        </w:rPr>
        <w:t>风险、</w:t>
      </w:r>
      <w:r w:rsidRPr="003B0695">
        <w:rPr>
          <w:bCs/>
          <w:sz w:val="24"/>
          <w:szCs w:val="21"/>
        </w:rPr>
        <w:t xml:space="preserve">Vega </w:t>
      </w:r>
      <w:r w:rsidRPr="003B0695">
        <w:rPr>
          <w:rFonts w:hint="eastAsia"/>
          <w:bCs/>
          <w:sz w:val="24"/>
          <w:szCs w:val="21"/>
        </w:rPr>
        <w:t>风险、</w:t>
      </w:r>
      <w:r w:rsidRPr="003B0695">
        <w:rPr>
          <w:bCs/>
          <w:sz w:val="24"/>
          <w:szCs w:val="21"/>
        </w:rPr>
        <w:t xml:space="preserve">Theta </w:t>
      </w:r>
      <w:r w:rsidRPr="003B0695">
        <w:rPr>
          <w:rFonts w:hint="eastAsia"/>
          <w:bCs/>
          <w:sz w:val="24"/>
          <w:szCs w:val="21"/>
        </w:rPr>
        <w:t>风险以及</w:t>
      </w:r>
      <w:r w:rsidRPr="003B0695">
        <w:rPr>
          <w:bCs/>
          <w:sz w:val="24"/>
          <w:szCs w:val="21"/>
        </w:rPr>
        <w:t xml:space="preserve"> Rho </w:t>
      </w:r>
      <w:r w:rsidRPr="003B0695">
        <w:rPr>
          <w:rFonts w:hint="eastAsia"/>
          <w:bCs/>
          <w:sz w:val="24"/>
          <w:szCs w:val="21"/>
        </w:rPr>
        <w:t>风险。同时，进行股票期权投资还面临流动性风险、信用风险、操作风险等。</w:t>
      </w:r>
    </w:p>
    <w:p w14:paraId="5214059F" w14:textId="1B146BA6" w:rsidR="006155B1" w:rsidRPr="003B0695" w:rsidRDefault="006155B1">
      <w:pPr>
        <w:spacing w:before="3" w:line="360" w:lineRule="auto"/>
        <w:ind w:left="168" w:right="456" w:firstLine="252"/>
        <w:rPr>
          <w:bCs/>
          <w:sz w:val="24"/>
        </w:rPr>
      </w:pPr>
      <w:r w:rsidRPr="003B0695">
        <w:rPr>
          <w:rFonts w:hint="eastAsia"/>
          <w:bCs/>
          <w:sz w:val="24"/>
        </w:rPr>
        <w:t>（十六）参与融资及转融通证券出借业务的风险</w:t>
      </w:r>
    </w:p>
    <w:p w14:paraId="65288B90" w14:textId="77777777" w:rsidR="006155B1" w:rsidRPr="003B0695" w:rsidRDefault="006155B1">
      <w:pPr>
        <w:spacing w:line="360" w:lineRule="auto"/>
        <w:ind w:firstLineChars="200" w:firstLine="480"/>
        <w:rPr>
          <w:bCs/>
          <w:sz w:val="24"/>
          <w:szCs w:val="21"/>
        </w:rPr>
      </w:pPr>
      <w:r w:rsidRPr="003B0695">
        <w:rPr>
          <w:rFonts w:hint="eastAsia"/>
          <w:bCs/>
          <w:sz w:val="24"/>
          <w:szCs w:val="21"/>
        </w:rPr>
        <w:t>基金参与融资业务，在放大收益的同时也放大了风险。类似于期货交易，融资业务在交易过程中需要全程监控其担保金的比例，以保证其不低于所要求的维持担保比率，这种“盯市”的方式对本基金流动性的管理提出了更高的要求。</w:t>
      </w:r>
    </w:p>
    <w:p w14:paraId="5F7EF53E" w14:textId="77777777" w:rsidR="006155B1" w:rsidRPr="003B0695" w:rsidRDefault="006155B1">
      <w:pPr>
        <w:spacing w:line="360" w:lineRule="auto"/>
        <w:ind w:firstLineChars="200" w:firstLine="480"/>
        <w:rPr>
          <w:bCs/>
          <w:sz w:val="24"/>
          <w:szCs w:val="21"/>
        </w:rPr>
      </w:pPr>
      <w:r w:rsidRPr="003B0695">
        <w:rPr>
          <w:rFonts w:hint="eastAsia"/>
          <w:bCs/>
          <w:sz w:val="24"/>
          <w:szCs w:val="21"/>
        </w:rPr>
        <w:t>基金参与转融通证券出借业务的风险，包括但不限于：</w:t>
      </w:r>
    </w:p>
    <w:p w14:paraId="249334E0" w14:textId="77777777" w:rsidR="006155B1" w:rsidRPr="003B0695" w:rsidRDefault="006155B1">
      <w:pPr>
        <w:spacing w:line="360" w:lineRule="auto"/>
        <w:ind w:firstLineChars="200" w:firstLine="480"/>
        <w:rPr>
          <w:bCs/>
          <w:sz w:val="24"/>
          <w:szCs w:val="21"/>
        </w:rPr>
      </w:pPr>
      <w:r w:rsidRPr="003B0695">
        <w:rPr>
          <w:rFonts w:hint="eastAsia"/>
          <w:bCs/>
          <w:sz w:val="24"/>
          <w:szCs w:val="21"/>
        </w:rPr>
        <w:t>（</w:t>
      </w:r>
      <w:r w:rsidRPr="003B0695">
        <w:rPr>
          <w:bCs/>
          <w:sz w:val="24"/>
          <w:szCs w:val="21"/>
        </w:rPr>
        <w:t>1</w:t>
      </w:r>
      <w:r w:rsidRPr="003B0695">
        <w:rPr>
          <w:rFonts w:hint="eastAsia"/>
          <w:bCs/>
          <w:sz w:val="24"/>
          <w:szCs w:val="21"/>
        </w:rPr>
        <w:t>）流动性风险：当基金资产面临大额赎回时，可能因证券出借原因发生无法及时变现、支付赎回款项的风险。</w:t>
      </w:r>
    </w:p>
    <w:p w14:paraId="3E6037B0" w14:textId="77777777" w:rsidR="006155B1" w:rsidRPr="003B0695" w:rsidRDefault="006155B1">
      <w:pPr>
        <w:spacing w:line="360" w:lineRule="auto"/>
        <w:ind w:firstLineChars="200" w:firstLine="480"/>
        <w:rPr>
          <w:bCs/>
          <w:sz w:val="24"/>
          <w:szCs w:val="21"/>
        </w:rPr>
      </w:pPr>
      <w:r w:rsidRPr="003B0695">
        <w:rPr>
          <w:rFonts w:hint="eastAsia"/>
          <w:bCs/>
          <w:sz w:val="24"/>
          <w:szCs w:val="21"/>
        </w:rPr>
        <w:t>（</w:t>
      </w:r>
      <w:r w:rsidRPr="003B0695">
        <w:rPr>
          <w:bCs/>
          <w:sz w:val="24"/>
          <w:szCs w:val="21"/>
        </w:rPr>
        <w:t>2</w:t>
      </w:r>
      <w:r w:rsidRPr="003B0695">
        <w:rPr>
          <w:rFonts w:hint="eastAsia"/>
          <w:bCs/>
          <w:sz w:val="24"/>
          <w:szCs w:val="21"/>
        </w:rPr>
        <w:t>）信用风险：证券出借对手方可能无法及时归还证券、无法支付相应权益补偿及借券费用的风险。</w:t>
      </w:r>
    </w:p>
    <w:p w14:paraId="0D80EC10" w14:textId="1E369D96" w:rsidR="003D0D91" w:rsidRPr="003B0695" w:rsidRDefault="006155B1">
      <w:pPr>
        <w:spacing w:line="360" w:lineRule="auto"/>
        <w:ind w:firstLineChars="200" w:firstLine="480"/>
        <w:rPr>
          <w:bCs/>
          <w:sz w:val="24"/>
          <w:szCs w:val="21"/>
        </w:rPr>
      </w:pPr>
      <w:r w:rsidRPr="003B0695">
        <w:rPr>
          <w:rFonts w:hint="eastAsia"/>
          <w:bCs/>
          <w:sz w:val="24"/>
          <w:szCs w:val="21"/>
        </w:rPr>
        <w:t>（</w:t>
      </w:r>
      <w:r w:rsidRPr="003B0695">
        <w:rPr>
          <w:bCs/>
          <w:sz w:val="24"/>
          <w:szCs w:val="21"/>
        </w:rPr>
        <w:t>3</w:t>
      </w:r>
      <w:r w:rsidRPr="003B0695">
        <w:rPr>
          <w:rFonts w:hint="eastAsia"/>
          <w:bCs/>
          <w:sz w:val="24"/>
          <w:szCs w:val="21"/>
        </w:rPr>
        <w:t>）市场风险：证券出借后可能面临出借期间无法及时处置证券的市场风险。</w:t>
      </w:r>
    </w:p>
    <w:p w14:paraId="14370D40" w14:textId="34333259" w:rsidR="002D76E0" w:rsidRPr="002D76E0" w:rsidRDefault="00254974" w:rsidP="002D76E0">
      <w:pPr>
        <w:spacing w:line="360" w:lineRule="auto"/>
        <w:ind w:firstLineChars="200" w:firstLine="480"/>
        <w:rPr>
          <w:bCs/>
          <w:sz w:val="24"/>
          <w:szCs w:val="21"/>
        </w:rPr>
      </w:pPr>
      <w:r w:rsidRPr="003B0695">
        <w:rPr>
          <w:rFonts w:hint="eastAsia"/>
          <w:bCs/>
          <w:sz w:val="24"/>
          <w:szCs w:val="21"/>
        </w:rPr>
        <w:t>（十</w:t>
      </w:r>
      <w:r w:rsidR="006155B1" w:rsidRPr="003B0695">
        <w:rPr>
          <w:rFonts w:hint="eastAsia"/>
          <w:bCs/>
          <w:sz w:val="24"/>
          <w:szCs w:val="21"/>
        </w:rPr>
        <w:t>七</w:t>
      </w:r>
      <w:r w:rsidRPr="003B0695">
        <w:rPr>
          <w:rFonts w:hint="eastAsia"/>
          <w:bCs/>
          <w:sz w:val="24"/>
          <w:szCs w:val="21"/>
        </w:rPr>
        <w:t>）</w:t>
      </w:r>
      <w:r w:rsidR="002D76E0" w:rsidRPr="002D76E0">
        <w:rPr>
          <w:rFonts w:hint="eastAsia"/>
          <w:bCs/>
          <w:sz w:val="24"/>
          <w:szCs w:val="21"/>
        </w:rPr>
        <w:t>投资于存托凭证的风险</w:t>
      </w:r>
    </w:p>
    <w:p w14:paraId="696F02B6" w14:textId="77777777" w:rsidR="002D76E0" w:rsidRDefault="002D76E0" w:rsidP="002D76E0">
      <w:pPr>
        <w:spacing w:line="360" w:lineRule="auto"/>
        <w:ind w:firstLineChars="200" w:firstLine="480"/>
        <w:rPr>
          <w:bCs/>
          <w:sz w:val="24"/>
          <w:szCs w:val="21"/>
        </w:rPr>
      </w:pPr>
      <w:r w:rsidRPr="002D76E0">
        <w:rPr>
          <w:rFonts w:hint="eastAsia"/>
          <w:bCs/>
          <w:sz w:val="24"/>
          <w:szCs w:val="21"/>
        </w:rPr>
        <w:t>本基金的投资范围包括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2A9F4E1A" w14:textId="5CDFD1FE" w:rsidR="00254974" w:rsidRPr="003B0695" w:rsidRDefault="002D76E0" w:rsidP="002D76E0">
      <w:pPr>
        <w:spacing w:line="360" w:lineRule="auto"/>
        <w:ind w:firstLineChars="200" w:firstLine="480"/>
        <w:rPr>
          <w:bCs/>
          <w:sz w:val="24"/>
          <w:szCs w:val="21"/>
        </w:rPr>
      </w:pPr>
      <w:r>
        <w:rPr>
          <w:rFonts w:hint="eastAsia"/>
          <w:bCs/>
          <w:sz w:val="24"/>
          <w:szCs w:val="21"/>
        </w:rPr>
        <w:t>（十八）</w:t>
      </w:r>
      <w:r w:rsidR="00254974" w:rsidRPr="003B0695">
        <w:rPr>
          <w:rFonts w:hint="eastAsia"/>
          <w:bCs/>
          <w:sz w:val="24"/>
          <w:szCs w:val="21"/>
        </w:rPr>
        <w:t>流动性风险</w:t>
      </w:r>
    </w:p>
    <w:p w14:paraId="52F04FE8" w14:textId="47FF8EE1" w:rsidR="00571BD7" w:rsidRPr="003B0695" w:rsidRDefault="00254974">
      <w:pPr>
        <w:spacing w:line="360" w:lineRule="auto"/>
        <w:ind w:firstLineChars="200" w:firstLine="480"/>
        <w:rPr>
          <w:bCs/>
          <w:sz w:val="24"/>
          <w:szCs w:val="21"/>
        </w:rPr>
      </w:pPr>
      <w:r w:rsidRPr="003B0695">
        <w:rPr>
          <w:rFonts w:hint="eastAsia"/>
          <w:bCs/>
          <w:sz w:val="24"/>
          <w:szCs w:val="21"/>
        </w:rPr>
        <w:t>流动性风险是指因市场交易量不足，导致不能以适当价格及时进行证券交易的风险，或基金无法应付基金赎回支付的要求所引起的违约风险。本基金是开放式基金，基金规模将随着基金投资人对基金份额的申购和赎回而不断变化。基金投资人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42FAB01A" w14:textId="29B1C4F4" w:rsidR="003D0D91" w:rsidRPr="003B0695" w:rsidRDefault="003D0D91">
      <w:pPr>
        <w:pStyle w:val="afe"/>
        <w:numPr>
          <w:ilvl w:val="0"/>
          <w:numId w:val="26"/>
        </w:numPr>
        <w:spacing w:line="360" w:lineRule="auto"/>
        <w:ind w:firstLineChars="0"/>
        <w:rPr>
          <w:bCs/>
          <w:sz w:val="24"/>
          <w:szCs w:val="21"/>
        </w:rPr>
      </w:pPr>
      <w:r w:rsidRPr="003B0695">
        <w:rPr>
          <w:rFonts w:hint="eastAsia"/>
          <w:bCs/>
          <w:sz w:val="24"/>
          <w:szCs w:val="21"/>
        </w:rPr>
        <w:t>拟投资市场、行业及资产的流动性风险评估</w:t>
      </w:r>
      <w:r w:rsidRPr="003B0695">
        <w:rPr>
          <w:bCs/>
          <w:sz w:val="24"/>
          <w:szCs w:val="21"/>
        </w:rPr>
        <w:t xml:space="preserve"> </w:t>
      </w:r>
    </w:p>
    <w:p w14:paraId="30C33124" w14:textId="77777777" w:rsidR="00525256" w:rsidRPr="003B0695" w:rsidRDefault="00525256">
      <w:pPr>
        <w:spacing w:line="360" w:lineRule="auto"/>
        <w:ind w:firstLine="420"/>
        <w:rPr>
          <w:bCs/>
          <w:sz w:val="24"/>
          <w:szCs w:val="21"/>
        </w:rPr>
      </w:pPr>
      <w:r w:rsidRPr="003B0695">
        <w:rPr>
          <w:rFonts w:hint="eastAsia"/>
          <w:bCs/>
          <w:sz w:val="24"/>
          <w:szCs w:val="21"/>
        </w:rPr>
        <w:t>本基金为开放式基金，投资人可以在本基金的申购、赎回开放日申请申购或赎回本基金。但在极端的、特殊的市场情况下可能无法满足投资人的日常申购及赎回申请。</w:t>
      </w:r>
    </w:p>
    <w:p w14:paraId="5B13E970" w14:textId="34323A69" w:rsidR="003D0D91" w:rsidRPr="003B0695" w:rsidRDefault="00525256">
      <w:pPr>
        <w:spacing w:line="360" w:lineRule="auto"/>
        <w:ind w:firstLine="420"/>
        <w:rPr>
          <w:bCs/>
          <w:sz w:val="24"/>
          <w:szCs w:val="21"/>
        </w:rPr>
      </w:pPr>
      <w:r w:rsidRPr="003B0695">
        <w:rPr>
          <w:rFonts w:hint="eastAsia"/>
          <w:bCs/>
          <w:sz w:val="24"/>
          <w:szCs w:val="21"/>
        </w:rPr>
        <w:t>本基金为被动投资指数基金。在投资方向与投资比例方面，本基金投资于标的指数成份股和备选成份股的资产比例不低于基金资产净值的</w:t>
      </w:r>
      <w:r w:rsidRPr="003B0695">
        <w:rPr>
          <w:bCs/>
          <w:sz w:val="24"/>
          <w:szCs w:val="21"/>
        </w:rPr>
        <w:t>90%</w:t>
      </w:r>
      <w:r w:rsidRPr="003B0695">
        <w:rPr>
          <w:rFonts w:hint="eastAsia"/>
          <w:bCs/>
          <w:sz w:val="24"/>
          <w:szCs w:val="21"/>
        </w:rPr>
        <w:t>，与此同时，本基金严格控制流通受限基金、流通受限资产的投资比例。本基金为</w:t>
      </w:r>
      <w:r w:rsidRPr="003B0695">
        <w:rPr>
          <w:bCs/>
          <w:sz w:val="24"/>
          <w:szCs w:val="21"/>
        </w:rPr>
        <w:t>ETF</w:t>
      </w:r>
      <w:r w:rsidRPr="003B0695">
        <w:rPr>
          <w:rFonts w:hint="eastAsia"/>
          <w:bCs/>
          <w:sz w:val="24"/>
          <w:szCs w:val="21"/>
        </w:rPr>
        <w:t>，不同于其他的开放式基金采用现金赎回的方式，其赎回对价包括组合证券、现金替代、现金差额及其他对价，这将降低本基金因应对日常赎回的需要而变现基金资产的压力。但在极端的、特殊的市场情况下，若证券投资基金行业普遍面临流动性风险，本基金所投资的证券投资基金的流动性风险也将在一定程度上影响本基金的应对赎回能力。</w:t>
      </w:r>
    </w:p>
    <w:p w14:paraId="25945286" w14:textId="1F59A8BB" w:rsidR="003D0D91" w:rsidRPr="003B0695" w:rsidRDefault="003D0D91">
      <w:pPr>
        <w:pStyle w:val="afe"/>
        <w:numPr>
          <w:ilvl w:val="0"/>
          <w:numId w:val="26"/>
        </w:numPr>
        <w:spacing w:line="360" w:lineRule="auto"/>
        <w:ind w:firstLineChars="0"/>
        <w:rPr>
          <w:bCs/>
          <w:sz w:val="24"/>
          <w:szCs w:val="21"/>
        </w:rPr>
      </w:pPr>
      <w:r w:rsidRPr="003B0695">
        <w:rPr>
          <w:rFonts w:hint="eastAsia"/>
          <w:bCs/>
          <w:sz w:val="24"/>
          <w:szCs w:val="21"/>
        </w:rPr>
        <w:t>本基金实施备用的流动性风险管理工具的情形、程序及对投资者的潜在影响</w:t>
      </w:r>
      <w:r w:rsidRPr="003B0695">
        <w:rPr>
          <w:bCs/>
          <w:sz w:val="24"/>
          <w:szCs w:val="21"/>
        </w:rPr>
        <w:t xml:space="preserve"> </w:t>
      </w:r>
    </w:p>
    <w:p w14:paraId="1731264A" w14:textId="2D86FBC8" w:rsidR="003D0D91" w:rsidRPr="003B0695" w:rsidRDefault="003D0D91">
      <w:pPr>
        <w:spacing w:line="360" w:lineRule="auto"/>
        <w:ind w:firstLine="420"/>
        <w:rPr>
          <w:bCs/>
          <w:sz w:val="24"/>
          <w:szCs w:val="21"/>
        </w:rPr>
      </w:pPr>
      <w:r w:rsidRPr="003B0695">
        <w:rPr>
          <w:rFonts w:hint="eastAsia"/>
          <w:bCs/>
          <w:sz w:val="24"/>
          <w:szCs w:val="21"/>
        </w:rPr>
        <w:t>在特殊情形下，基金管理人可能会实施备用流动性风险管理工具，包括但不限于、暂停接受赎回申请、延缓支付赎回</w:t>
      </w:r>
      <w:r w:rsidR="00D428FD" w:rsidRPr="003B0695">
        <w:rPr>
          <w:rFonts w:hint="eastAsia"/>
          <w:bCs/>
          <w:sz w:val="24"/>
          <w:szCs w:val="21"/>
        </w:rPr>
        <w:t>对价</w:t>
      </w:r>
      <w:r w:rsidRPr="003B0695">
        <w:rPr>
          <w:rFonts w:hint="eastAsia"/>
          <w:bCs/>
          <w:sz w:val="24"/>
          <w:szCs w:val="21"/>
        </w:rPr>
        <w:t>、暂停基金估值以及中国证监会认定的其他措施。如果基金管理人实施备用流动性风险管理工具当中的一种或几种，基金投资人可能会面临赎回效率降低、赎回</w:t>
      </w:r>
      <w:r w:rsidR="00D428FD" w:rsidRPr="003B0695">
        <w:rPr>
          <w:rFonts w:hint="eastAsia"/>
          <w:bCs/>
          <w:sz w:val="24"/>
          <w:szCs w:val="21"/>
        </w:rPr>
        <w:t>对价</w:t>
      </w:r>
      <w:r w:rsidR="003774FB" w:rsidRPr="003B0695">
        <w:rPr>
          <w:rFonts w:hint="eastAsia"/>
          <w:bCs/>
          <w:sz w:val="24"/>
          <w:szCs w:val="21"/>
        </w:rPr>
        <w:t>延</w:t>
      </w:r>
      <w:r w:rsidRPr="003B0695">
        <w:rPr>
          <w:rFonts w:hint="eastAsia"/>
          <w:bCs/>
          <w:sz w:val="24"/>
          <w:szCs w:val="21"/>
        </w:rPr>
        <w:t>期到账以及暂时无法获取基金净值等风险。提示投资者了解自身的流动性偏好、合理做好投资安排。</w:t>
      </w:r>
      <w:r w:rsidRPr="003B0695">
        <w:rPr>
          <w:bCs/>
          <w:sz w:val="24"/>
          <w:szCs w:val="21"/>
        </w:rPr>
        <w:t xml:space="preserve"> </w:t>
      </w:r>
    </w:p>
    <w:p w14:paraId="679ECCD9" w14:textId="75B7A2CB" w:rsidR="00112856" w:rsidRPr="003B0695" w:rsidRDefault="00112856">
      <w:pPr>
        <w:spacing w:line="360" w:lineRule="auto"/>
        <w:ind w:firstLine="420"/>
        <w:rPr>
          <w:bCs/>
          <w:sz w:val="24"/>
          <w:szCs w:val="21"/>
        </w:rPr>
      </w:pPr>
    </w:p>
    <w:p w14:paraId="6BAB2F93" w14:textId="1A3EF988" w:rsidR="00525256" w:rsidRPr="003B0695" w:rsidRDefault="00525256">
      <w:pPr>
        <w:spacing w:line="360" w:lineRule="auto"/>
        <w:ind w:firstLine="420"/>
        <w:rPr>
          <w:bCs/>
          <w:sz w:val="24"/>
          <w:szCs w:val="21"/>
        </w:rPr>
      </w:pPr>
      <w:r w:rsidRPr="003B0695">
        <w:rPr>
          <w:rFonts w:hint="eastAsia"/>
          <w:bCs/>
          <w:sz w:val="24"/>
          <w:szCs w:val="21"/>
        </w:rPr>
        <w:t>二、其他风险</w:t>
      </w:r>
    </w:p>
    <w:p w14:paraId="0BE7FC13" w14:textId="20ED3850" w:rsidR="00525256" w:rsidRPr="003B0695" w:rsidRDefault="00525256">
      <w:pPr>
        <w:spacing w:line="360" w:lineRule="auto"/>
        <w:ind w:firstLineChars="200" w:firstLine="480"/>
        <w:rPr>
          <w:bCs/>
          <w:sz w:val="24"/>
          <w:szCs w:val="21"/>
        </w:rPr>
      </w:pPr>
      <w:r w:rsidRPr="003B0695">
        <w:rPr>
          <w:rFonts w:hint="eastAsia"/>
          <w:bCs/>
          <w:sz w:val="24"/>
          <w:szCs w:val="21"/>
        </w:rPr>
        <w:t>（一）管理风险与操作风险</w:t>
      </w:r>
      <w:r w:rsidRPr="003B0695">
        <w:rPr>
          <w:bCs/>
          <w:sz w:val="24"/>
          <w:szCs w:val="21"/>
        </w:rPr>
        <w:t xml:space="preserve"> </w:t>
      </w:r>
    </w:p>
    <w:p w14:paraId="5DBE1142" w14:textId="77777777" w:rsidR="00525256" w:rsidRPr="003B0695" w:rsidRDefault="00525256">
      <w:pPr>
        <w:spacing w:line="360" w:lineRule="auto"/>
        <w:ind w:firstLineChars="200" w:firstLine="480"/>
        <w:rPr>
          <w:bCs/>
          <w:sz w:val="24"/>
          <w:szCs w:val="21"/>
        </w:rPr>
      </w:pPr>
      <w:r w:rsidRPr="003B0695">
        <w:rPr>
          <w:rFonts w:hint="eastAsia"/>
          <w:bCs/>
          <w:sz w:val="24"/>
          <w:szCs w:val="21"/>
        </w:rPr>
        <w:t>基金管理人、基金托管人等相关当事人的业务发展状况、人员配备、管理水平与内部控制等对基金收益水平存在影响。因业务扩张过快、行业内过度竞争、对主要业务人员过度依赖等可能会产生影响投资者利益的风险。</w:t>
      </w:r>
      <w:r w:rsidRPr="003B0695">
        <w:rPr>
          <w:bCs/>
          <w:sz w:val="24"/>
          <w:szCs w:val="21"/>
        </w:rPr>
        <w:t xml:space="preserve"> </w:t>
      </w:r>
      <w:r w:rsidRPr="003B0695">
        <w:rPr>
          <w:rFonts w:hint="eastAsia"/>
          <w:bCs/>
          <w:sz w:val="24"/>
          <w:szCs w:val="21"/>
        </w:rPr>
        <w:t>相关当事人在业务各环节操作过程中，可能因内部控制存在缺陷或者人为因素造成操作失误或违反操作规程等引致风险，例如，申购、赎回清单编制错误、越权违规交易、欺诈行为及交易错误等风险。</w:t>
      </w:r>
      <w:r w:rsidRPr="003B0695">
        <w:rPr>
          <w:bCs/>
          <w:sz w:val="24"/>
          <w:szCs w:val="21"/>
        </w:rPr>
        <w:t xml:space="preserve"> </w:t>
      </w:r>
    </w:p>
    <w:p w14:paraId="5FA8FF32" w14:textId="47962490" w:rsidR="00525256" w:rsidRPr="003B0695" w:rsidRDefault="00525256">
      <w:pPr>
        <w:spacing w:line="360" w:lineRule="auto"/>
        <w:ind w:firstLineChars="200" w:firstLine="480"/>
        <w:rPr>
          <w:bCs/>
          <w:sz w:val="24"/>
          <w:szCs w:val="21"/>
        </w:rPr>
      </w:pPr>
      <w:r w:rsidRPr="003B0695">
        <w:rPr>
          <w:rFonts w:hint="eastAsia"/>
          <w:bCs/>
          <w:sz w:val="24"/>
          <w:szCs w:val="21"/>
        </w:rPr>
        <w:t>（二）技术风险</w:t>
      </w:r>
      <w:r w:rsidRPr="003B0695">
        <w:rPr>
          <w:bCs/>
          <w:sz w:val="24"/>
          <w:szCs w:val="21"/>
        </w:rPr>
        <w:t xml:space="preserve"> </w:t>
      </w:r>
    </w:p>
    <w:p w14:paraId="7CF7915F" w14:textId="7153026B" w:rsidR="00525256" w:rsidRPr="003B0695" w:rsidRDefault="00525256">
      <w:pPr>
        <w:spacing w:line="360" w:lineRule="auto"/>
        <w:ind w:firstLine="420"/>
        <w:rPr>
          <w:bCs/>
          <w:sz w:val="24"/>
          <w:szCs w:val="21"/>
        </w:rPr>
      </w:pPr>
      <w:r w:rsidRPr="003B0695">
        <w:rPr>
          <w:rFonts w:hint="eastAsia"/>
          <w:bCs/>
          <w:sz w:val="24"/>
          <w:szCs w:val="21"/>
        </w:rPr>
        <w:t>在本基金的投资、交易、服务与后台运作等业务过程中，可能因为技术系统的故障或差错导致投资者的利益受到影响。这种技术风险可能来自基金管理人、基金托管人、证券交易所、登记机构及销售代理机构等。</w:t>
      </w:r>
    </w:p>
    <w:p w14:paraId="44189E39" w14:textId="6605776F" w:rsidR="003D0D91" w:rsidRPr="003B0695" w:rsidRDefault="003D0D91">
      <w:pPr>
        <w:spacing w:line="360" w:lineRule="auto"/>
        <w:ind w:firstLine="420"/>
        <w:rPr>
          <w:bCs/>
          <w:sz w:val="24"/>
          <w:szCs w:val="21"/>
        </w:rPr>
      </w:pPr>
      <w:r w:rsidRPr="003B0695">
        <w:rPr>
          <w:rFonts w:hint="eastAsia"/>
          <w:bCs/>
          <w:sz w:val="24"/>
          <w:szCs w:val="21"/>
        </w:rPr>
        <w:t>（</w:t>
      </w:r>
      <w:r w:rsidR="00525256" w:rsidRPr="003B0695">
        <w:rPr>
          <w:rFonts w:hint="eastAsia"/>
          <w:bCs/>
          <w:sz w:val="24"/>
          <w:szCs w:val="21"/>
        </w:rPr>
        <w:t>三</w:t>
      </w:r>
      <w:r w:rsidRPr="003B0695">
        <w:rPr>
          <w:rFonts w:hint="eastAsia"/>
          <w:bCs/>
          <w:sz w:val="24"/>
          <w:szCs w:val="21"/>
        </w:rPr>
        <w:t>）不可抗力</w:t>
      </w:r>
      <w:r w:rsidRPr="003B0695">
        <w:rPr>
          <w:bCs/>
          <w:sz w:val="24"/>
          <w:szCs w:val="21"/>
        </w:rPr>
        <w:t xml:space="preserve"> </w:t>
      </w:r>
    </w:p>
    <w:p w14:paraId="32191F90" w14:textId="5AB09A34" w:rsidR="003D0D91" w:rsidRPr="003B0695" w:rsidRDefault="003D0D91">
      <w:pPr>
        <w:spacing w:line="360" w:lineRule="auto"/>
        <w:ind w:firstLine="420"/>
        <w:rPr>
          <w:bCs/>
          <w:sz w:val="24"/>
          <w:szCs w:val="21"/>
        </w:rPr>
      </w:pPr>
      <w:r w:rsidRPr="003B0695">
        <w:rPr>
          <w:rFonts w:hint="eastAsia"/>
          <w:bCs/>
          <w:sz w:val="24"/>
          <w:szCs w:val="21"/>
        </w:rPr>
        <w:t>战争、自然灾害等不可抗力可能导致基金资产有遭受损失的风险。基金管理人、基金托管人、证券交易所、登记机构和销售代理机构等可能因不可抗力无法正常工作，从而影响基金的各项业务按正常时限完成。</w:t>
      </w:r>
    </w:p>
    <w:p w14:paraId="6EF868FB" w14:textId="7AC3D655" w:rsidR="003644E1" w:rsidRPr="003B0695" w:rsidRDefault="00CE68CA">
      <w:pPr>
        <w:snapToGrid w:val="0"/>
        <w:spacing w:line="360" w:lineRule="auto"/>
        <w:ind w:firstLineChars="200" w:firstLine="480"/>
        <w:rPr>
          <w:sz w:val="24"/>
        </w:rPr>
      </w:pPr>
      <w:r w:rsidRPr="003B0695">
        <w:rPr>
          <w:rFonts w:hint="eastAsia"/>
          <w:sz w:val="24"/>
        </w:rPr>
        <w:t>三</w:t>
      </w:r>
      <w:r w:rsidR="003644E1" w:rsidRPr="003B0695">
        <w:rPr>
          <w:rFonts w:hint="eastAsia"/>
          <w:sz w:val="24"/>
        </w:rPr>
        <w:t>、声明</w:t>
      </w:r>
    </w:p>
    <w:p w14:paraId="4AE059FF" w14:textId="77777777" w:rsidR="003644E1" w:rsidRPr="003B0695" w:rsidRDefault="003644E1">
      <w:pPr>
        <w:snapToGrid w:val="0"/>
        <w:spacing w:line="360" w:lineRule="auto"/>
        <w:ind w:firstLineChars="200" w:firstLine="480"/>
        <w:rPr>
          <w:sz w:val="24"/>
        </w:rPr>
      </w:pPr>
      <w:r w:rsidRPr="003B0695">
        <w:rPr>
          <w:sz w:val="24"/>
        </w:rPr>
        <w:t>1</w:t>
      </w:r>
      <w:r w:rsidRPr="003B0695">
        <w:rPr>
          <w:rFonts w:hint="eastAsia"/>
          <w:sz w:val="24"/>
        </w:rPr>
        <w:t>、本基金未经任何一级政府、机构及部门担保。基金投资者自愿投资于本基金，须自行承担投资风险。</w:t>
      </w:r>
    </w:p>
    <w:p w14:paraId="1BE96C5F" w14:textId="77777777" w:rsidR="003644E1" w:rsidRPr="003B0695" w:rsidRDefault="003644E1">
      <w:pPr>
        <w:snapToGrid w:val="0"/>
        <w:spacing w:line="360" w:lineRule="auto"/>
        <w:ind w:firstLineChars="200" w:firstLine="480"/>
        <w:rPr>
          <w:sz w:val="24"/>
        </w:rPr>
      </w:pPr>
      <w:r w:rsidRPr="003B0695">
        <w:rPr>
          <w:sz w:val="24"/>
        </w:rPr>
        <w:t>2</w:t>
      </w:r>
      <w:r w:rsidRPr="003B0695">
        <w:rPr>
          <w:rFonts w:hint="eastAsia"/>
          <w:sz w:val="24"/>
        </w:rPr>
        <w:t>、除基金管理人直接办理本基金的销售外，本基金还通过基金代销机构代理销售，但是，基金资产并不是代销机构的存款或负债，也没有经基金代销机构担保收益，代销机构并不能保证其收益或本金安全。</w:t>
      </w:r>
    </w:p>
    <w:p w14:paraId="4E52E2D5" w14:textId="77777777" w:rsidR="00571BD7" w:rsidRPr="003B0695" w:rsidRDefault="00571BD7">
      <w:pPr>
        <w:spacing w:line="360" w:lineRule="auto"/>
        <w:ind w:firstLineChars="200" w:firstLine="480"/>
        <w:rPr>
          <w:bCs/>
          <w:sz w:val="24"/>
          <w:szCs w:val="21"/>
        </w:rPr>
      </w:pPr>
    </w:p>
    <w:p w14:paraId="17790DB2" w14:textId="269A3F08" w:rsidR="001C1484" w:rsidRPr="003B0695" w:rsidRDefault="009775D5">
      <w:pPr>
        <w:pStyle w:val="1"/>
        <w:jc w:val="center"/>
        <w:rPr>
          <w:rStyle w:val="read"/>
          <w:sz w:val="24"/>
          <w:szCs w:val="21"/>
        </w:rPr>
      </w:pPr>
      <w:bookmarkStart w:id="72" w:name="_Toc85015673"/>
      <w:bookmarkStart w:id="73" w:name="_Toc85015887"/>
      <w:bookmarkStart w:id="74" w:name="_Toc63780322"/>
      <w:bookmarkEnd w:id="69"/>
      <w:bookmarkEnd w:id="70"/>
      <w:r>
        <w:rPr>
          <w:rStyle w:val="read"/>
          <w:rFonts w:hint="eastAsia"/>
          <w:sz w:val="24"/>
          <w:szCs w:val="21"/>
          <w:lang w:eastAsia="zh-CN"/>
        </w:rPr>
        <w:t>十八</w:t>
      </w:r>
      <w:r w:rsidR="001C1484" w:rsidRPr="003B0695">
        <w:rPr>
          <w:rStyle w:val="read"/>
          <w:rFonts w:hint="eastAsia"/>
          <w:sz w:val="24"/>
          <w:szCs w:val="21"/>
        </w:rPr>
        <w:t>、基金合同的变更、终止与基金财产的清算</w:t>
      </w:r>
      <w:bookmarkEnd w:id="72"/>
      <w:bookmarkEnd w:id="73"/>
      <w:bookmarkEnd w:id="74"/>
    </w:p>
    <w:p w14:paraId="6B6E9FC2" w14:textId="77777777" w:rsidR="00443844" w:rsidRPr="003B0695" w:rsidRDefault="00443844">
      <w:pPr>
        <w:spacing w:line="360" w:lineRule="auto"/>
        <w:ind w:firstLineChars="200" w:firstLine="480"/>
        <w:rPr>
          <w:bCs/>
          <w:sz w:val="24"/>
        </w:rPr>
      </w:pPr>
      <w:bookmarkStart w:id="75" w:name="_Toc79392639"/>
      <w:bookmarkStart w:id="76" w:name="_Toc85015674"/>
      <w:bookmarkStart w:id="77" w:name="_Toc85015888"/>
      <w:r w:rsidRPr="003B0695">
        <w:rPr>
          <w:rFonts w:hint="eastAsia"/>
          <w:bCs/>
          <w:sz w:val="24"/>
        </w:rPr>
        <w:t>一、《基金合同》的变更</w:t>
      </w:r>
    </w:p>
    <w:p w14:paraId="0DF3C739" w14:textId="63130516" w:rsidR="00443844" w:rsidRPr="003B0695" w:rsidRDefault="00443844">
      <w:pPr>
        <w:autoSpaceDE w:val="0"/>
        <w:autoSpaceDN w:val="0"/>
        <w:spacing w:line="360" w:lineRule="auto"/>
        <w:ind w:firstLineChars="200" w:firstLine="480"/>
        <w:rPr>
          <w:bCs/>
          <w:sz w:val="24"/>
        </w:rPr>
      </w:pPr>
      <w:r w:rsidRPr="003B0695">
        <w:rPr>
          <w:bCs/>
          <w:sz w:val="24"/>
        </w:rPr>
        <w:t>1</w:t>
      </w:r>
      <w:r w:rsidRPr="003B0695">
        <w:rPr>
          <w:rFonts w:hint="eastAsia"/>
          <w:bCs/>
          <w:sz w:val="24"/>
        </w:rPr>
        <w:t>、变更基金合同涉及法律法规规定或</w:t>
      </w:r>
      <w:r w:rsidR="00E32AF0" w:rsidRPr="003B0695">
        <w:rPr>
          <w:rFonts w:hint="eastAsia"/>
          <w:bCs/>
          <w:sz w:val="24"/>
        </w:rPr>
        <w:t>基金</w:t>
      </w:r>
      <w:r w:rsidRPr="003B0695">
        <w:rPr>
          <w:rFonts w:hint="eastAsia"/>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C2E7EFE" w14:textId="19B1A240" w:rsidR="00443844" w:rsidRPr="003B0695" w:rsidRDefault="00443844">
      <w:pPr>
        <w:spacing w:line="360" w:lineRule="auto"/>
        <w:ind w:firstLineChars="200" w:firstLine="480"/>
        <w:rPr>
          <w:bCs/>
          <w:sz w:val="24"/>
        </w:rPr>
      </w:pPr>
      <w:r w:rsidRPr="003B0695">
        <w:rPr>
          <w:bCs/>
          <w:sz w:val="24"/>
        </w:rPr>
        <w:t>2</w:t>
      </w:r>
      <w:r w:rsidRPr="003B0695">
        <w:rPr>
          <w:rFonts w:hint="eastAsia"/>
          <w:bCs/>
          <w:sz w:val="24"/>
        </w:rPr>
        <w:t>、关于《基金合同》变更的基金份额持有人大会决议自生效后方可执行，自决议生效后</w:t>
      </w:r>
      <w:r w:rsidR="0011591F" w:rsidRPr="003B0695">
        <w:rPr>
          <w:rFonts w:hint="eastAsia"/>
          <w:bCs/>
          <w:sz w:val="24"/>
        </w:rPr>
        <w:t>按规定</w:t>
      </w:r>
      <w:r w:rsidRPr="003B0695">
        <w:rPr>
          <w:rFonts w:hint="eastAsia"/>
          <w:bCs/>
          <w:sz w:val="24"/>
        </w:rPr>
        <w:t>内在指定媒介公告。</w:t>
      </w:r>
    </w:p>
    <w:p w14:paraId="7ECAB355" w14:textId="77777777" w:rsidR="00443844" w:rsidRPr="003B0695" w:rsidRDefault="00443844">
      <w:pPr>
        <w:spacing w:line="360" w:lineRule="auto"/>
        <w:ind w:firstLineChars="200" w:firstLine="480"/>
        <w:rPr>
          <w:sz w:val="24"/>
        </w:rPr>
      </w:pPr>
      <w:r w:rsidRPr="003B0695">
        <w:rPr>
          <w:rFonts w:hint="eastAsia"/>
          <w:sz w:val="24"/>
        </w:rPr>
        <w:t>二、《基金合同》的终止事由</w:t>
      </w:r>
    </w:p>
    <w:p w14:paraId="414EB4A5" w14:textId="77777777" w:rsidR="00443844" w:rsidRPr="003B0695" w:rsidRDefault="00443844">
      <w:pPr>
        <w:spacing w:line="360" w:lineRule="auto"/>
        <w:ind w:firstLineChars="200" w:firstLine="480"/>
        <w:rPr>
          <w:bCs/>
          <w:sz w:val="24"/>
        </w:rPr>
      </w:pPr>
      <w:r w:rsidRPr="003B0695">
        <w:rPr>
          <w:rFonts w:hint="eastAsia"/>
          <w:bCs/>
          <w:sz w:val="24"/>
        </w:rPr>
        <w:t>有下列情形之一的，经履行相关程序后，《基金合同》应当终止：</w:t>
      </w:r>
    </w:p>
    <w:p w14:paraId="03750605" w14:textId="77777777" w:rsidR="00443844" w:rsidRPr="003B0695" w:rsidRDefault="00443844">
      <w:pPr>
        <w:spacing w:line="360" w:lineRule="auto"/>
        <w:ind w:firstLineChars="200" w:firstLine="480"/>
        <w:rPr>
          <w:bCs/>
          <w:sz w:val="24"/>
        </w:rPr>
      </w:pPr>
      <w:r w:rsidRPr="003B0695">
        <w:rPr>
          <w:bCs/>
          <w:sz w:val="24"/>
        </w:rPr>
        <w:t>1</w:t>
      </w:r>
      <w:r w:rsidRPr="003B0695">
        <w:rPr>
          <w:rFonts w:hint="eastAsia"/>
          <w:bCs/>
          <w:sz w:val="24"/>
        </w:rPr>
        <w:t>、基金份额持有人大会决定终止的；</w:t>
      </w:r>
    </w:p>
    <w:p w14:paraId="3B74ACC2" w14:textId="77777777" w:rsidR="00443844" w:rsidRPr="003B0695" w:rsidRDefault="00443844">
      <w:pPr>
        <w:spacing w:line="360" w:lineRule="auto"/>
        <w:ind w:firstLineChars="200" w:firstLine="480"/>
        <w:rPr>
          <w:bCs/>
          <w:sz w:val="24"/>
        </w:rPr>
      </w:pPr>
      <w:r w:rsidRPr="003B0695">
        <w:rPr>
          <w:bCs/>
          <w:sz w:val="24"/>
        </w:rPr>
        <w:t>2</w:t>
      </w:r>
      <w:r w:rsidRPr="003B0695">
        <w:rPr>
          <w:rFonts w:hint="eastAsia"/>
          <w:bCs/>
          <w:sz w:val="24"/>
        </w:rPr>
        <w:t>、基金管理人、基金托管人职责终止，在</w:t>
      </w:r>
      <w:r w:rsidRPr="003B0695">
        <w:rPr>
          <w:bCs/>
          <w:sz w:val="24"/>
        </w:rPr>
        <w:t>6</w:t>
      </w:r>
      <w:r w:rsidRPr="003B0695">
        <w:rPr>
          <w:rFonts w:hint="eastAsia"/>
          <w:bCs/>
          <w:sz w:val="24"/>
        </w:rPr>
        <w:t>个月内没有新基金管理人、新基金托管人承接的；</w:t>
      </w:r>
    </w:p>
    <w:p w14:paraId="06145823" w14:textId="77777777" w:rsidR="00443844" w:rsidRPr="003B0695" w:rsidRDefault="00443844">
      <w:pPr>
        <w:spacing w:line="360" w:lineRule="auto"/>
        <w:ind w:firstLineChars="200" w:firstLine="480"/>
        <w:rPr>
          <w:bCs/>
          <w:sz w:val="24"/>
        </w:rPr>
      </w:pPr>
      <w:r w:rsidRPr="003B0695">
        <w:rPr>
          <w:bCs/>
          <w:sz w:val="24"/>
        </w:rPr>
        <w:t>3</w:t>
      </w:r>
      <w:r w:rsidRPr="003B0695">
        <w:rPr>
          <w:rFonts w:hint="eastAsia"/>
          <w:bCs/>
          <w:sz w:val="24"/>
        </w:rPr>
        <w:t>、《基金合同》约定的其他情形；</w:t>
      </w:r>
    </w:p>
    <w:p w14:paraId="5585D908" w14:textId="77777777" w:rsidR="00443844" w:rsidRPr="003B0695" w:rsidRDefault="00443844">
      <w:pPr>
        <w:spacing w:line="360" w:lineRule="auto"/>
        <w:ind w:firstLineChars="200" w:firstLine="480"/>
        <w:rPr>
          <w:bCs/>
          <w:sz w:val="24"/>
        </w:rPr>
      </w:pPr>
      <w:r w:rsidRPr="003B0695">
        <w:rPr>
          <w:bCs/>
          <w:sz w:val="24"/>
        </w:rPr>
        <w:t>4</w:t>
      </w:r>
      <w:r w:rsidRPr="003B0695">
        <w:rPr>
          <w:rFonts w:hint="eastAsia"/>
          <w:bCs/>
          <w:sz w:val="24"/>
        </w:rPr>
        <w:t>、相关法律法规和中国证监会规定的其他情况。</w:t>
      </w:r>
    </w:p>
    <w:p w14:paraId="0AE3E918" w14:textId="77777777" w:rsidR="00443844" w:rsidRPr="003B0695" w:rsidRDefault="00443844">
      <w:pPr>
        <w:spacing w:line="360" w:lineRule="auto"/>
        <w:ind w:firstLineChars="200" w:firstLine="480"/>
        <w:rPr>
          <w:bCs/>
          <w:sz w:val="24"/>
        </w:rPr>
      </w:pPr>
      <w:r w:rsidRPr="003B0695">
        <w:rPr>
          <w:rFonts w:hint="eastAsia"/>
          <w:bCs/>
          <w:sz w:val="24"/>
        </w:rPr>
        <w:t>三、基金财产的清算</w:t>
      </w:r>
    </w:p>
    <w:p w14:paraId="6471E162" w14:textId="77777777" w:rsidR="00443844" w:rsidRPr="003B0695" w:rsidRDefault="00443844">
      <w:pPr>
        <w:spacing w:line="360" w:lineRule="auto"/>
        <w:ind w:firstLineChars="200" w:firstLine="480"/>
        <w:rPr>
          <w:bCs/>
          <w:sz w:val="24"/>
        </w:rPr>
      </w:pPr>
      <w:r w:rsidRPr="003B0695">
        <w:rPr>
          <w:bCs/>
          <w:sz w:val="24"/>
        </w:rPr>
        <w:t>1</w:t>
      </w:r>
      <w:r w:rsidRPr="003B0695">
        <w:rPr>
          <w:rFonts w:hint="eastAsia"/>
          <w:bCs/>
          <w:sz w:val="24"/>
        </w:rPr>
        <w:t>、基金财产清算小组：自出现《基金合同》终止事由之日起</w:t>
      </w:r>
      <w:r w:rsidRPr="003B0695">
        <w:rPr>
          <w:bCs/>
          <w:sz w:val="24"/>
        </w:rPr>
        <w:t>30</w:t>
      </w:r>
      <w:r w:rsidRPr="003B0695">
        <w:rPr>
          <w:rFonts w:hint="eastAsia"/>
          <w:bCs/>
          <w:sz w:val="24"/>
        </w:rPr>
        <w:t>个工作日内成立清算小组，基金管理人组织基金财产清算小组并在中国证监会的监督下进行基金清算。</w:t>
      </w:r>
    </w:p>
    <w:p w14:paraId="7FE0581F" w14:textId="56B3C161" w:rsidR="00443844" w:rsidRPr="003B0695" w:rsidRDefault="00443844">
      <w:pPr>
        <w:spacing w:line="360" w:lineRule="auto"/>
        <w:ind w:firstLineChars="200" w:firstLine="480"/>
        <w:rPr>
          <w:bCs/>
          <w:sz w:val="24"/>
        </w:rPr>
      </w:pPr>
      <w:r w:rsidRPr="003B0695">
        <w:rPr>
          <w:bCs/>
          <w:sz w:val="24"/>
        </w:rPr>
        <w:t>2</w:t>
      </w:r>
      <w:r w:rsidRPr="003B0695">
        <w:rPr>
          <w:rFonts w:hint="eastAsia"/>
          <w:bCs/>
          <w:sz w:val="24"/>
        </w:rPr>
        <w:t>、基金财产清算小组组成：基金财产清算小组成员由基金管理人、基金托管人、具有从事证券</w:t>
      </w:r>
      <w:r w:rsidR="0011591F" w:rsidRPr="003B0695">
        <w:rPr>
          <w:rFonts w:hint="eastAsia"/>
          <w:bCs/>
          <w:sz w:val="24"/>
        </w:rPr>
        <w:t>、期货</w:t>
      </w:r>
      <w:r w:rsidRPr="003B0695">
        <w:rPr>
          <w:rFonts w:hint="eastAsia"/>
          <w:bCs/>
          <w:sz w:val="24"/>
        </w:rPr>
        <w:t>相关业务资格的注册会计师、律师以及中国证监会指定的人员组成。基金财产清算小组可以聘用必要的工作人员。</w:t>
      </w:r>
    </w:p>
    <w:p w14:paraId="5CA19033" w14:textId="77777777" w:rsidR="00443844" w:rsidRPr="003B0695" w:rsidRDefault="00443844">
      <w:pPr>
        <w:spacing w:line="360" w:lineRule="auto"/>
        <w:ind w:firstLineChars="200" w:firstLine="480"/>
        <w:rPr>
          <w:bCs/>
          <w:sz w:val="24"/>
        </w:rPr>
      </w:pPr>
      <w:r w:rsidRPr="003B0695">
        <w:rPr>
          <w:bCs/>
          <w:sz w:val="24"/>
        </w:rPr>
        <w:t>3</w:t>
      </w:r>
      <w:r w:rsidRPr="003B0695">
        <w:rPr>
          <w:rFonts w:hint="eastAsia"/>
          <w:bCs/>
          <w:sz w:val="24"/>
        </w:rPr>
        <w:t>、基金财产清算小组职责：基金财产清算小组负责基金财产的保管、清理、估价、变现和分配。基金财产清算小组可以依法进行必要的民事活动。</w:t>
      </w:r>
    </w:p>
    <w:p w14:paraId="3D25E6F1" w14:textId="77777777" w:rsidR="00443844" w:rsidRPr="003B0695" w:rsidRDefault="00443844">
      <w:pPr>
        <w:spacing w:line="360" w:lineRule="auto"/>
        <w:ind w:firstLineChars="200" w:firstLine="480"/>
        <w:rPr>
          <w:bCs/>
          <w:sz w:val="24"/>
        </w:rPr>
      </w:pPr>
      <w:r w:rsidRPr="003B0695">
        <w:rPr>
          <w:bCs/>
          <w:sz w:val="24"/>
        </w:rPr>
        <w:t>4</w:t>
      </w:r>
      <w:r w:rsidRPr="003B0695">
        <w:rPr>
          <w:rFonts w:hint="eastAsia"/>
          <w:bCs/>
          <w:sz w:val="24"/>
        </w:rPr>
        <w:t>、基金财产清算程序：</w:t>
      </w:r>
    </w:p>
    <w:p w14:paraId="72199366" w14:textId="77777777" w:rsidR="00443844" w:rsidRPr="003B0695" w:rsidRDefault="00443844">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）《基金合同》终止情形出现时，由基金财产清算小组统一接管基金；</w:t>
      </w:r>
    </w:p>
    <w:p w14:paraId="5A38A6D1" w14:textId="77777777" w:rsidR="00443844" w:rsidRPr="003B0695" w:rsidRDefault="00443844">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）对基金财产和债权债务进行清理和确认；</w:t>
      </w:r>
    </w:p>
    <w:p w14:paraId="4A647605" w14:textId="77777777" w:rsidR="00443844" w:rsidRPr="003B0695" w:rsidRDefault="00443844">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）对基金财产进行估值和变现；</w:t>
      </w:r>
    </w:p>
    <w:p w14:paraId="0B106C58" w14:textId="77777777" w:rsidR="00443844" w:rsidRPr="003B0695" w:rsidRDefault="00443844">
      <w:pPr>
        <w:spacing w:line="360" w:lineRule="auto"/>
        <w:ind w:firstLineChars="200" w:firstLine="480"/>
        <w:rPr>
          <w:bCs/>
          <w:sz w:val="24"/>
        </w:rPr>
      </w:pPr>
      <w:r w:rsidRPr="003B0695">
        <w:rPr>
          <w:rFonts w:hint="eastAsia"/>
          <w:bCs/>
          <w:sz w:val="24"/>
        </w:rPr>
        <w:t>（</w:t>
      </w:r>
      <w:r w:rsidRPr="003B0695">
        <w:rPr>
          <w:bCs/>
          <w:sz w:val="24"/>
        </w:rPr>
        <w:t>4</w:t>
      </w:r>
      <w:r w:rsidRPr="003B0695">
        <w:rPr>
          <w:rFonts w:hint="eastAsia"/>
          <w:bCs/>
          <w:sz w:val="24"/>
        </w:rPr>
        <w:t>）制作清算报告；</w:t>
      </w:r>
    </w:p>
    <w:p w14:paraId="10192D3C" w14:textId="77777777" w:rsidR="00443844" w:rsidRPr="003B0695" w:rsidRDefault="00443844">
      <w:pPr>
        <w:spacing w:line="360" w:lineRule="auto"/>
        <w:ind w:firstLineChars="200" w:firstLine="480"/>
        <w:rPr>
          <w:bCs/>
          <w:sz w:val="24"/>
        </w:rPr>
      </w:pPr>
      <w:r w:rsidRPr="003B0695">
        <w:rPr>
          <w:rFonts w:hint="eastAsia"/>
          <w:bCs/>
          <w:sz w:val="24"/>
        </w:rPr>
        <w:t>（</w:t>
      </w:r>
      <w:r w:rsidRPr="003B0695">
        <w:rPr>
          <w:bCs/>
          <w:sz w:val="24"/>
        </w:rPr>
        <w:t>5</w:t>
      </w:r>
      <w:r w:rsidRPr="003B0695">
        <w:rPr>
          <w:rFonts w:hint="eastAsia"/>
          <w:bCs/>
          <w:sz w:val="24"/>
        </w:rPr>
        <w:t>）聘请会计师事务所对清算报告进行外部审计，聘请律师事务所对清算报告出具法律意见书；</w:t>
      </w:r>
    </w:p>
    <w:p w14:paraId="30E9124B" w14:textId="77777777" w:rsidR="00443844" w:rsidRPr="003B0695" w:rsidRDefault="00443844">
      <w:pPr>
        <w:spacing w:line="360" w:lineRule="auto"/>
        <w:ind w:firstLineChars="200" w:firstLine="480"/>
        <w:rPr>
          <w:bCs/>
          <w:sz w:val="24"/>
        </w:rPr>
      </w:pPr>
      <w:r w:rsidRPr="003B0695">
        <w:rPr>
          <w:rFonts w:hint="eastAsia"/>
          <w:bCs/>
          <w:sz w:val="24"/>
        </w:rPr>
        <w:t>（</w:t>
      </w:r>
      <w:r w:rsidRPr="003B0695">
        <w:rPr>
          <w:bCs/>
          <w:sz w:val="24"/>
        </w:rPr>
        <w:t>6</w:t>
      </w:r>
      <w:r w:rsidRPr="003B0695">
        <w:rPr>
          <w:rFonts w:hint="eastAsia"/>
          <w:bCs/>
          <w:sz w:val="24"/>
        </w:rPr>
        <w:t>）将清算报告报中国证监会备案并公告；</w:t>
      </w:r>
    </w:p>
    <w:p w14:paraId="786F8343" w14:textId="77777777" w:rsidR="00443844" w:rsidRPr="003B0695" w:rsidRDefault="00443844">
      <w:pPr>
        <w:spacing w:line="360" w:lineRule="auto"/>
        <w:ind w:firstLineChars="200" w:firstLine="480"/>
        <w:rPr>
          <w:bCs/>
          <w:sz w:val="24"/>
        </w:rPr>
      </w:pPr>
      <w:r w:rsidRPr="003B0695">
        <w:rPr>
          <w:rFonts w:hint="eastAsia"/>
          <w:bCs/>
          <w:sz w:val="24"/>
        </w:rPr>
        <w:t>（</w:t>
      </w:r>
      <w:r w:rsidRPr="003B0695">
        <w:rPr>
          <w:bCs/>
          <w:sz w:val="24"/>
        </w:rPr>
        <w:t>7</w:t>
      </w:r>
      <w:r w:rsidRPr="003B0695">
        <w:rPr>
          <w:rFonts w:hint="eastAsia"/>
          <w:bCs/>
          <w:sz w:val="24"/>
        </w:rPr>
        <w:t>）对基金剩余财产进行分配。</w:t>
      </w:r>
    </w:p>
    <w:p w14:paraId="690B8E22" w14:textId="77777777" w:rsidR="00443844" w:rsidRPr="003B0695" w:rsidRDefault="00443844">
      <w:pPr>
        <w:spacing w:line="360" w:lineRule="auto"/>
        <w:ind w:firstLineChars="200" w:firstLine="480"/>
        <w:rPr>
          <w:bCs/>
          <w:sz w:val="24"/>
        </w:rPr>
      </w:pPr>
      <w:r w:rsidRPr="003B0695">
        <w:rPr>
          <w:bCs/>
          <w:sz w:val="24"/>
        </w:rPr>
        <w:t>5</w:t>
      </w:r>
      <w:r w:rsidRPr="003B0695">
        <w:rPr>
          <w:rFonts w:hint="eastAsia"/>
          <w:bCs/>
          <w:sz w:val="24"/>
        </w:rPr>
        <w:t>、基金财产清算的期限为</w:t>
      </w:r>
      <w:r w:rsidRPr="003B0695">
        <w:rPr>
          <w:bCs/>
          <w:sz w:val="24"/>
        </w:rPr>
        <w:t>6</w:t>
      </w:r>
      <w:r w:rsidRPr="003B0695">
        <w:rPr>
          <w:rFonts w:hint="eastAsia"/>
          <w:bCs/>
          <w:sz w:val="24"/>
        </w:rPr>
        <w:t>个月，因本基金所持证券的流动性受到限制而不能及时变现的、结算保证金相关规定等客观因素，清算期限可相应延长。</w:t>
      </w:r>
    </w:p>
    <w:p w14:paraId="7B58A4A9" w14:textId="77777777" w:rsidR="00443844" w:rsidRPr="003B0695" w:rsidRDefault="00443844">
      <w:pPr>
        <w:spacing w:line="360" w:lineRule="auto"/>
        <w:ind w:firstLineChars="200" w:firstLine="480"/>
        <w:rPr>
          <w:bCs/>
          <w:sz w:val="24"/>
        </w:rPr>
      </w:pPr>
      <w:r w:rsidRPr="003B0695">
        <w:rPr>
          <w:rFonts w:hint="eastAsia"/>
          <w:bCs/>
          <w:sz w:val="24"/>
        </w:rPr>
        <w:t>四、清算费用</w:t>
      </w:r>
    </w:p>
    <w:p w14:paraId="12B1E055" w14:textId="77777777" w:rsidR="00443844" w:rsidRPr="003B0695" w:rsidRDefault="00443844">
      <w:pPr>
        <w:spacing w:line="360" w:lineRule="auto"/>
        <w:ind w:firstLineChars="200" w:firstLine="480"/>
        <w:rPr>
          <w:bCs/>
          <w:sz w:val="24"/>
        </w:rPr>
      </w:pPr>
      <w:r w:rsidRPr="003B0695">
        <w:rPr>
          <w:rFonts w:hint="eastAsia"/>
          <w:bCs/>
          <w:sz w:val="24"/>
        </w:rPr>
        <w:t>清算费用是指基金财产清算小组在进行基金清算过程中发生的所有合理费用，清算费用由基金财产清算小组优先从基金财产中支付。</w:t>
      </w:r>
    </w:p>
    <w:p w14:paraId="4CF7D6F3" w14:textId="77777777" w:rsidR="00443844" w:rsidRPr="003B0695" w:rsidRDefault="00443844">
      <w:pPr>
        <w:spacing w:line="360" w:lineRule="auto"/>
        <w:ind w:firstLineChars="200" w:firstLine="480"/>
        <w:rPr>
          <w:bCs/>
          <w:sz w:val="24"/>
        </w:rPr>
      </w:pPr>
      <w:r w:rsidRPr="003B0695">
        <w:rPr>
          <w:rFonts w:hint="eastAsia"/>
          <w:bCs/>
          <w:sz w:val="24"/>
        </w:rPr>
        <w:t>五、基金财产清算剩余资产的分配</w:t>
      </w:r>
    </w:p>
    <w:p w14:paraId="5AFDF959" w14:textId="77777777" w:rsidR="00443844" w:rsidRPr="003B0695" w:rsidRDefault="00443844">
      <w:pPr>
        <w:spacing w:line="360" w:lineRule="auto"/>
        <w:ind w:firstLineChars="200" w:firstLine="480"/>
        <w:rPr>
          <w:bCs/>
          <w:sz w:val="24"/>
        </w:rPr>
      </w:pPr>
      <w:r w:rsidRPr="003B0695">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5C53B9B3" w14:textId="77777777" w:rsidR="00443844" w:rsidRPr="003B0695" w:rsidRDefault="00443844">
      <w:pPr>
        <w:spacing w:line="360" w:lineRule="auto"/>
        <w:ind w:firstLineChars="200" w:firstLine="480"/>
        <w:rPr>
          <w:bCs/>
          <w:sz w:val="24"/>
        </w:rPr>
      </w:pPr>
      <w:r w:rsidRPr="003B0695">
        <w:rPr>
          <w:rFonts w:hint="eastAsia"/>
          <w:bCs/>
          <w:sz w:val="24"/>
        </w:rPr>
        <w:t>六、基金财产清算的公告</w:t>
      </w:r>
    </w:p>
    <w:p w14:paraId="1307F739" w14:textId="77777777" w:rsidR="00443844" w:rsidRPr="003B0695" w:rsidRDefault="00443844">
      <w:pPr>
        <w:spacing w:line="360" w:lineRule="auto"/>
        <w:ind w:firstLineChars="200" w:firstLine="480"/>
        <w:rPr>
          <w:bCs/>
          <w:sz w:val="24"/>
        </w:rPr>
      </w:pPr>
      <w:r w:rsidRPr="003B0695">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3B0695">
        <w:rPr>
          <w:bCs/>
          <w:sz w:val="24"/>
        </w:rPr>
        <w:t>5</w:t>
      </w:r>
      <w:r w:rsidRPr="003B0695">
        <w:rPr>
          <w:rFonts w:hint="eastAsia"/>
          <w:bCs/>
          <w:sz w:val="24"/>
        </w:rPr>
        <w:t>个工作日内由基金财产清算小组进行公告。</w:t>
      </w:r>
    </w:p>
    <w:p w14:paraId="33A40E77" w14:textId="77777777" w:rsidR="00443844" w:rsidRPr="003B0695" w:rsidRDefault="00443844">
      <w:pPr>
        <w:spacing w:line="360" w:lineRule="auto"/>
        <w:ind w:firstLineChars="200" w:firstLine="480"/>
        <w:rPr>
          <w:bCs/>
          <w:sz w:val="24"/>
        </w:rPr>
      </w:pPr>
      <w:r w:rsidRPr="003B0695">
        <w:rPr>
          <w:rFonts w:hint="eastAsia"/>
          <w:bCs/>
          <w:sz w:val="24"/>
        </w:rPr>
        <w:t>七、基金财产清算账册及文件的保存</w:t>
      </w:r>
    </w:p>
    <w:p w14:paraId="4269830B" w14:textId="00F951D1" w:rsidR="001C1484" w:rsidRPr="003B0695" w:rsidRDefault="00443844">
      <w:pPr>
        <w:adjustRightInd/>
        <w:spacing w:line="360" w:lineRule="auto"/>
        <w:ind w:firstLineChars="200" w:firstLine="480"/>
        <w:textAlignment w:val="auto"/>
        <w:rPr>
          <w:bCs/>
          <w:sz w:val="24"/>
          <w:szCs w:val="21"/>
        </w:rPr>
      </w:pPr>
      <w:r w:rsidRPr="003B0695">
        <w:rPr>
          <w:rFonts w:hint="eastAsia"/>
          <w:bCs/>
          <w:sz w:val="24"/>
        </w:rPr>
        <w:t>基金财产清算账册及有关文件由基金托管人保存</w:t>
      </w:r>
      <w:r w:rsidRPr="003B0695">
        <w:rPr>
          <w:bCs/>
          <w:sz w:val="24"/>
        </w:rPr>
        <w:t>15</w:t>
      </w:r>
      <w:r w:rsidRPr="003B0695">
        <w:rPr>
          <w:rFonts w:hint="eastAsia"/>
          <w:bCs/>
          <w:sz w:val="24"/>
        </w:rPr>
        <w:t>年以上。</w:t>
      </w:r>
    </w:p>
    <w:bookmarkEnd w:id="75"/>
    <w:p w14:paraId="64D526A5" w14:textId="77777777" w:rsidR="001C1484" w:rsidRPr="003B0695" w:rsidRDefault="001C1484">
      <w:pPr>
        <w:spacing w:line="360" w:lineRule="auto"/>
        <w:ind w:firstLine="420"/>
        <w:rPr>
          <w:bCs/>
          <w:sz w:val="24"/>
          <w:szCs w:val="21"/>
        </w:rPr>
      </w:pPr>
    </w:p>
    <w:p w14:paraId="60386620" w14:textId="77777777" w:rsidR="001C1484" w:rsidRPr="003B0695" w:rsidRDefault="001C1484">
      <w:pPr>
        <w:spacing w:line="360" w:lineRule="auto"/>
        <w:ind w:firstLine="420"/>
        <w:rPr>
          <w:kern w:val="0"/>
          <w:sz w:val="24"/>
          <w:szCs w:val="21"/>
        </w:rPr>
      </w:pPr>
    </w:p>
    <w:p w14:paraId="6EB2BFD3" w14:textId="7C27C3E1" w:rsidR="001C1484" w:rsidRPr="003B0695" w:rsidRDefault="009775D5">
      <w:pPr>
        <w:pStyle w:val="1"/>
        <w:spacing w:before="0" w:after="0"/>
        <w:jc w:val="center"/>
        <w:rPr>
          <w:rStyle w:val="read"/>
          <w:sz w:val="24"/>
          <w:szCs w:val="21"/>
        </w:rPr>
      </w:pPr>
      <w:bookmarkStart w:id="78" w:name="_Hlt130184353"/>
      <w:bookmarkStart w:id="79" w:name="_Toc63780323"/>
      <w:bookmarkEnd w:id="78"/>
      <w:r>
        <w:rPr>
          <w:rStyle w:val="read"/>
          <w:rFonts w:hint="eastAsia"/>
          <w:sz w:val="24"/>
          <w:szCs w:val="21"/>
          <w:lang w:eastAsia="zh-CN"/>
        </w:rPr>
        <w:t>十九</w:t>
      </w:r>
      <w:r w:rsidR="001C1484" w:rsidRPr="003B0695">
        <w:rPr>
          <w:rStyle w:val="read"/>
          <w:rFonts w:hint="eastAsia"/>
          <w:sz w:val="24"/>
          <w:szCs w:val="21"/>
        </w:rPr>
        <w:t>、基金合同的内容摘要</w:t>
      </w:r>
      <w:bookmarkStart w:id="80" w:name="_Toc86742731"/>
      <w:bookmarkEnd w:id="79"/>
    </w:p>
    <w:p w14:paraId="5A75F890" w14:textId="77777777" w:rsidR="001C1484" w:rsidRPr="003B0695" w:rsidRDefault="001C1484">
      <w:pPr>
        <w:spacing w:line="360" w:lineRule="auto"/>
        <w:ind w:firstLineChars="200" w:firstLine="480"/>
        <w:jc w:val="left"/>
        <w:rPr>
          <w:sz w:val="24"/>
          <w:szCs w:val="21"/>
        </w:rPr>
      </w:pPr>
      <w:bookmarkStart w:id="81" w:name="_Toc123102450"/>
      <w:bookmarkStart w:id="82" w:name="_Toc79392572"/>
      <w:bookmarkStart w:id="83" w:name="_Toc123112231"/>
      <w:bookmarkStart w:id="84" w:name="_Toc123051449"/>
      <w:bookmarkStart w:id="85" w:name="_Toc98560349"/>
      <w:r w:rsidRPr="003B0695">
        <w:rPr>
          <w:rFonts w:hint="eastAsia"/>
          <w:sz w:val="24"/>
          <w:szCs w:val="21"/>
        </w:rPr>
        <w:t>一、基金的基本情况</w:t>
      </w:r>
      <w:bookmarkStart w:id="86" w:name="_Toc79392573"/>
      <w:bookmarkEnd w:id="81"/>
      <w:bookmarkEnd w:id="82"/>
      <w:bookmarkEnd w:id="83"/>
      <w:bookmarkEnd w:id="84"/>
      <w:bookmarkEnd w:id="85"/>
    </w:p>
    <w:p w14:paraId="7ACD9057" w14:textId="4EAA2B2B" w:rsidR="001C1484" w:rsidRPr="003B0695" w:rsidRDefault="001C1484">
      <w:pPr>
        <w:spacing w:line="360" w:lineRule="auto"/>
        <w:ind w:firstLineChars="200" w:firstLine="480"/>
        <w:rPr>
          <w:sz w:val="24"/>
          <w:szCs w:val="21"/>
        </w:rPr>
      </w:pPr>
      <w:bookmarkStart w:id="87" w:name="_Hlt88031774"/>
      <w:bookmarkEnd w:id="87"/>
      <w:r w:rsidRPr="003B0695">
        <w:rPr>
          <w:rFonts w:hint="eastAsia"/>
          <w:sz w:val="24"/>
          <w:szCs w:val="21"/>
        </w:rPr>
        <w:t>基金名称</w:t>
      </w:r>
      <w:bookmarkEnd w:id="86"/>
      <w:r w:rsidRPr="003B0695">
        <w:rPr>
          <w:rFonts w:hint="eastAsia"/>
          <w:sz w:val="24"/>
          <w:szCs w:val="21"/>
        </w:rPr>
        <w:t>：上投摩根</w:t>
      </w:r>
      <w:r w:rsidR="003267D0" w:rsidRPr="003B0695">
        <w:rPr>
          <w:sz w:val="24"/>
          <w:szCs w:val="21"/>
        </w:rPr>
        <w:t>MSCI</w:t>
      </w:r>
      <w:r w:rsidR="003267D0" w:rsidRPr="003B0695">
        <w:rPr>
          <w:rFonts w:hint="eastAsia"/>
          <w:sz w:val="24"/>
          <w:szCs w:val="21"/>
        </w:rPr>
        <w:t>中国</w:t>
      </w:r>
      <w:r w:rsidR="003267D0" w:rsidRPr="003B0695">
        <w:rPr>
          <w:sz w:val="24"/>
          <w:szCs w:val="21"/>
        </w:rPr>
        <w:t>A</w:t>
      </w:r>
      <w:r w:rsidR="003267D0" w:rsidRPr="003B0695">
        <w:rPr>
          <w:rFonts w:hint="eastAsia"/>
          <w:sz w:val="24"/>
          <w:szCs w:val="21"/>
        </w:rPr>
        <w:t>股</w:t>
      </w:r>
      <w:r w:rsidR="008E035E" w:rsidRPr="003B0695">
        <w:rPr>
          <w:rFonts w:hint="eastAsia"/>
          <w:sz w:val="24"/>
          <w:szCs w:val="21"/>
        </w:rPr>
        <w:t>交易型开放式指数</w:t>
      </w:r>
      <w:r w:rsidRPr="003B0695">
        <w:rPr>
          <w:rFonts w:hint="eastAsia"/>
          <w:sz w:val="24"/>
          <w:szCs w:val="21"/>
        </w:rPr>
        <w:t>证券投资基金</w:t>
      </w:r>
    </w:p>
    <w:p w14:paraId="3B274641" w14:textId="45464AF9" w:rsidR="001C1484" w:rsidRPr="003B0695" w:rsidRDefault="001C1484">
      <w:pPr>
        <w:spacing w:line="360" w:lineRule="auto"/>
        <w:ind w:firstLineChars="200" w:firstLine="480"/>
        <w:rPr>
          <w:sz w:val="24"/>
          <w:szCs w:val="21"/>
        </w:rPr>
      </w:pPr>
      <w:bookmarkStart w:id="88" w:name="_Toc79392574"/>
      <w:r w:rsidRPr="003B0695">
        <w:rPr>
          <w:rFonts w:hint="eastAsia"/>
          <w:sz w:val="24"/>
          <w:szCs w:val="21"/>
        </w:rPr>
        <w:t>基金的类别</w:t>
      </w:r>
      <w:bookmarkEnd w:id="88"/>
      <w:r w:rsidRPr="003B0695">
        <w:rPr>
          <w:rFonts w:hint="eastAsia"/>
          <w:sz w:val="24"/>
          <w:szCs w:val="21"/>
        </w:rPr>
        <w:t>：</w:t>
      </w:r>
      <w:r w:rsidR="00A300B2" w:rsidRPr="003B0695">
        <w:rPr>
          <w:rFonts w:hint="eastAsia"/>
          <w:sz w:val="24"/>
          <w:szCs w:val="21"/>
        </w:rPr>
        <w:t>股票型指数证券投资基金</w:t>
      </w:r>
    </w:p>
    <w:p w14:paraId="6CBEEDC6" w14:textId="34B70C5F" w:rsidR="001C1484" w:rsidRPr="003B0695" w:rsidRDefault="001C1484">
      <w:pPr>
        <w:spacing w:line="360" w:lineRule="auto"/>
        <w:ind w:firstLineChars="200" w:firstLine="480"/>
        <w:rPr>
          <w:sz w:val="24"/>
          <w:szCs w:val="21"/>
        </w:rPr>
      </w:pPr>
      <w:bookmarkStart w:id="89" w:name="_Toc79392575"/>
      <w:r w:rsidRPr="003B0695">
        <w:rPr>
          <w:rFonts w:hint="eastAsia"/>
          <w:sz w:val="24"/>
          <w:szCs w:val="21"/>
        </w:rPr>
        <w:t>基金的运作方式：</w:t>
      </w:r>
      <w:r w:rsidR="00A300B2" w:rsidRPr="003B0695">
        <w:rPr>
          <w:rFonts w:hint="eastAsia"/>
          <w:sz w:val="24"/>
          <w:szCs w:val="21"/>
        </w:rPr>
        <w:t>交易型开放式</w:t>
      </w:r>
    </w:p>
    <w:p w14:paraId="73B4ADAD" w14:textId="277BCCFF" w:rsidR="001C1484" w:rsidRPr="003B0695" w:rsidRDefault="000A0522">
      <w:pPr>
        <w:spacing w:line="360" w:lineRule="auto"/>
        <w:ind w:firstLineChars="200" w:firstLine="480"/>
        <w:rPr>
          <w:sz w:val="24"/>
          <w:szCs w:val="21"/>
        </w:rPr>
      </w:pPr>
      <w:r w:rsidRPr="003B0695">
        <w:rPr>
          <w:rFonts w:hint="eastAsia"/>
          <w:sz w:val="24"/>
          <w:szCs w:val="21"/>
        </w:rPr>
        <w:t>注册</w:t>
      </w:r>
      <w:r w:rsidR="001C1484" w:rsidRPr="003B0695">
        <w:rPr>
          <w:rFonts w:hint="eastAsia"/>
          <w:sz w:val="24"/>
          <w:szCs w:val="21"/>
        </w:rPr>
        <w:t>文号：中国证监会证监许可</w:t>
      </w:r>
      <w:r w:rsidR="001C1484" w:rsidRPr="003B0695">
        <w:rPr>
          <w:sz w:val="24"/>
          <w:szCs w:val="21"/>
        </w:rPr>
        <w:t>[</w:t>
      </w:r>
      <w:r w:rsidR="00900E14" w:rsidRPr="003B0695">
        <w:rPr>
          <w:sz w:val="24"/>
          <w:szCs w:val="21"/>
        </w:rPr>
        <w:t>20</w:t>
      </w:r>
      <w:r w:rsidR="00806647" w:rsidRPr="003B0695">
        <w:rPr>
          <w:sz w:val="24"/>
          <w:szCs w:val="21"/>
        </w:rPr>
        <w:t>20</w:t>
      </w:r>
      <w:r w:rsidR="00511364" w:rsidRPr="003B0695">
        <w:rPr>
          <w:sz w:val="24"/>
          <w:szCs w:val="21"/>
        </w:rPr>
        <w:t>]</w:t>
      </w:r>
      <w:r w:rsidR="00806647" w:rsidRPr="003B0695">
        <w:rPr>
          <w:sz w:val="24"/>
          <w:szCs w:val="21"/>
        </w:rPr>
        <w:t>5</w:t>
      </w:r>
      <w:r w:rsidR="001C1484" w:rsidRPr="003B0695">
        <w:rPr>
          <w:rFonts w:hint="eastAsia"/>
          <w:sz w:val="24"/>
          <w:szCs w:val="21"/>
        </w:rPr>
        <w:t>号</w:t>
      </w:r>
    </w:p>
    <w:p w14:paraId="7577C3A6" w14:textId="77777777" w:rsidR="001C1484" w:rsidRPr="003B0695" w:rsidRDefault="001C1484">
      <w:pPr>
        <w:spacing w:line="360" w:lineRule="auto"/>
        <w:ind w:firstLineChars="200" w:firstLine="480"/>
        <w:rPr>
          <w:sz w:val="24"/>
          <w:szCs w:val="21"/>
        </w:rPr>
      </w:pPr>
      <w:r w:rsidRPr="003B0695">
        <w:rPr>
          <w:rFonts w:hint="eastAsia"/>
          <w:sz w:val="24"/>
          <w:szCs w:val="21"/>
        </w:rPr>
        <w:t>基金管理人：上投摩根基金管理有限公司</w:t>
      </w:r>
    </w:p>
    <w:p w14:paraId="0E99B69C" w14:textId="7146FA1E" w:rsidR="001C1484" w:rsidRPr="003B0695" w:rsidRDefault="001C1484">
      <w:pPr>
        <w:spacing w:line="360" w:lineRule="auto"/>
        <w:ind w:firstLineChars="200" w:firstLine="480"/>
        <w:rPr>
          <w:sz w:val="24"/>
          <w:szCs w:val="21"/>
        </w:rPr>
      </w:pPr>
      <w:r w:rsidRPr="003B0695">
        <w:rPr>
          <w:rFonts w:hint="eastAsia"/>
          <w:sz w:val="24"/>
          <w:szCs w:val="21"/>
        </w:rPr>
        <w:t>基金托管人：</w:t>
      </w:r>
      <w:r w:rsidR="00DC7EA0" w:rsidRPr="003B0695">
        <w:rPr>
          <w:rFonts w:hint="eastAsia"/>
          <w:sz w:val="24"/>
          <w:szCs w:val="21"/>
        </w:rPr>
        <w:t>平安</w:t>
      </w:r>
      <w:r w:rsidR="00D402C8" w:rsidRPr="003B0695">
        <w:rPr>
          <w:rFonts w:hint="eastAsia"/>
          <w:sz w:val="24"/>
          <w:szCs w:val="21"/>
        </w:rPr>
        <w:t>银行股份有限公司</w:t>
      </w:r>
    </w:p>
    <w:p w14:paraId="39FF4987" w14:textId="77777777" w:rsidR="001C1484" w:rsidRPr="003B0695" w:rsidRDefault="001C1484">
      <w:pPr>
        <w:spacing w:line="360" w:lineRule="auto"/>
        <w:ind w:firstLineChars="200" w:firstLine="480"/>
        <w:rPr>
          <w:sz w:val="24"/>
          <w:szCs w:val="21"/>
        </w:rPr>
      </w:pPr>
    </w:p>
    <w:p w14:paraId="11B48521" w14:textId="77777777" w:rsidR="001C1484" w:rsidRPr="003B0695" w:rsidRDefault="001C1484">
      <w:pPr>
        <w:spacing w:line="360" w:lineRule="auto"/>
        <w:ind w:firstLineChars="200" w:firstLine="480"/>
        <w:jc w:val="left"/>
        <w:rPr>
          <w:sz w:val="24"/>
          <w:szCs w:val="21"/>
        </w:rPr>
      </w:pPr>
      <w:r w:rsidRPr="003B0695">
        <w:rPr>
          <w:rFonts w:hint="eastAsia"/>
          <w:sz w:val="24"/>
          <w:szCs w:val="21"/>
        </w:rPr>
        <w:t>二、基金份额持有人、基金管理人及基金托管人的权利义务</w:t>
      </w:r>
    </w:p>
    <w:p w14:paraId="55640898" w14:textId="77777777" w:rsidR="001C1484" w:rsidRPr="003B0695" w:rsidRDefault="001C1484">
      <w:pPr>
        <w:spacing w:line="360" w:lineRule="auto"/>
        <w:ind w:firstLineChars="200" w:firstLine="480"/>
        <w:rPr>
          <w:bCs/>
          <w:sz w:val="24"/>
          <w:szCs w:val="21"/>
        </w:rPr>
      </w:pPr>
      <w:r w:rsidRPr="003B0695">
        <w:rPr>
          <w:rFonts w:hint="eastAsia"/>
          <w:sz w:val="24"/>
          <w:szCs w:val="21"/>
        </w:rPr>
        <w:t>（一）基金份额持有人的权利义务</w:t>
      </w:r>
      <w:bookmarkStart w:id="90" w:name="_Hlt88825574"/>
      <w:bookmarkEnd w:id="90"/>
    </w:p>
    <w:p w14:paraId="64DE3BBC" w14:textId="77777777" w:rsidR="005F7870" w:rsidRPr="003B0695" w:rsidRDefault="005F7870">
      <w:pPr>
        <w:spacing w:line="360" w:lineRule="auto"/>
        <w:ind w:firstLineChars="200" w:firstLine="480"/>
        <w:rPr>
          <w:bCs/>
          <w:sz w:val="24"/>
        </w:rPr>
      </w:pPr>
      <w:r w:rsidRPr="003B0695">
        <w:rPr>
          <w:rFonts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3CA680E6" w14:textId="77777777" w:rsidR="005F7870" w:rsidRPr="003B0695" w:rsidRDefault="005F7870">
      <w:pPr>
        <w:spacing w:line="360" w:lineRule="auto"/>
        <w:ind w:firstLineChars="200" w:firstLine="480"/>
        <w:rPr>
          <w:bCs/>
          <w:sz w:val="24"/>
        </w:rPr>
      </w:pPr>
      <w:r w:rsidRPr="003B0695">
        <w:rPr>
          <w:rFonts w:hint="eastAsia"/>
          <w:bCs/>
          <w:sz w:val="24"/>
        </w:rPr>
        <w:t>每份基金份额具有同等的合法权益。</w:t>
      </w:r>
    </w:p>
    <w:p w14:paraId="5AABDD15" w14:textId="77777777" w:rsidR="005F7870" w:rsidRPr="003B0695" w:rsidRDefault="005F7870">
      <w:pPr>
        <w:spacing w:line="360" w:lineRule="auto"/>
        <w:ind w:firstLineChars="200" w:firstLine="480"/>
        <w:rPr>
          <w:bCs/>
          <w:sz w:val="24"/>
        </w:rPr>
      </w:pPr>
      <w:r w:rsidRPr="003B0695">
        <w:rPr>
          <w:bCs/>
          <w:sz w:val="24"/>
        </w:rPr>
        <w:t>1</w:t>
      </w:r>
      <w:r w:rsidRPr="003B0695">
        <w:rPr>
          <w:rFonts w:hint="eastAsia"/>
          <w:bCs/>
          <w:sz w:val="24"/>
        </w:rPr>
        <w:t>、根据《基金法》、《运作办法》及其他有关规定，基金份额持有人的权利包括但不限于：</w:t>
      </w:r>
    </w:p>
    <w:p w14:paraId="0E4D4D31" w14:textId="77777777" w:rsidR="005F7870" w:rsidRPr="003B0695" w:rsidRDefault="005F7870">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）分享基金财产收益；</w:t>
      </w:r>
    </w:p>
    <w:p w14:paraId="46970D1E" w14:textId="77777777" w:rsidR="005F7870" w:rsidRPr="003B0695" w:rsidRDefault="005F7870">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）参与分配清算后的剩余基金财产；</w:t>
      </w:r>
    </w:p>
    <w:p w14:paraId="2BDF1A35" w14:textId="77777777" w:rsidR="005F7870" w:rsidRPr="003B0695" w:rsidRDefault="005F7870">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）依法转让或者申请赎回其持有的基金份额；</w:t>
      </w:r>
    </w:p>
    <w:p w14:paraId="28FD22B8" w14:textId="77777777" w:rsidR="005F7870" w:rsidRPr="003B0695" w:rsidRDefault="005F7870">
      <w:pPr>
        <w:spacing w:line="360" w:lineRule="auto"/>
        <w:ind w:firstLineChars="200" w:firstLine="480"/>
        <w:rPr>
          <w:bCs/>
          <w:sz w:val="24"/>
        </w:rPr>
      </w:pPr>
      <w:r w:rsidRPr="003B0695">
        <w:rPr>
          <w:rFonts w:hint="eastAsia"/>
          <w:bCs/>
          <w:sz w:val="24"/>
        </w:rPr>
        <w:t>（</w:t>
      </w:r>
      <w:r w:rsidRPr="003B0695">
        <w:rPr>
          <w:bCs/>
          <w:sz w:val="24"/>
        </w:rPr>
        <w:t>4</w:t>
      </w:r>
      <w:r w:rsidRPr="003B0695">
        <w:rPr>
          <w:rFonts w:hint="eastAsia"/>
          <w:bCs/>
          <w:sz w:val="24"/>
        </w:rPr>
        <w:t>）按照规定要求召开基金份额持有人大会或召集基金份额持有人大会；</w:t>
      </w:r>
    </w:p>
    <w:p w14:paraId="1229C0EB" w14:textId="77777777" w:rsidR="005F7870" w:rsidRPr="003B0695" w:rsidRDefault="005F7870">
      <w:pPr>
        <w:spacing w:line="360" w:lineRule="auto"/>
        <w:ind w:firstLineChars="200" w:firstLine="480"/>
        <w:rPr>
          <w:bCs/>
          <w:sz w:val="24"/>
        </w:rPr>
      </w:pPr>
      <w:r w:rsidRPr="003B0695">
        <w:rPr>
          <w:rFonts w:hint="eastAsia"/>
          <w:bCs/>
          <w:sz w:val="24"/>
        </w:rPr>
        <w:t>（</w:t>
      </w:r>
      <w:r w:rsidRPr="003B0695">
        <w:rPr>
          <w:bCs/>
          <w:sz w:val="24"/>
        </w:rPr>
        <w:t>5</w:t>
      </w:r>
      <w:r w:rsidRPr="003B0695">
        <w:rPr>
          <w:rFonts w:hint="eastAsia"/>
          <w:bCs/>
          <w:sz w:val="24"/>
        </w:rPr>
        <w:t>）出席或者委派代表出席基金份额持有人大会，对基金份额持有人大会审议事项行使表决权；</w:t>
      </w:r>
    </w:p>
    <w:p w14:paraId="66DAA334" w14:textId="77777777" w:rsidR="005F7870" w:rsidRPr="003B0695" w:rsidRDefault="005F7870">
      <w:pPr>
        <w:spacing w:line="360" w:lineRule="auto"/>
        <w:ind w:firstLineChars="200" w:firstLine="480"/>
        <w:rPr>
          <w:bCs/>
          <w:sz w:val="24"/>
        </w:rPr>
      </w:pPr>
      <w:r w:rsidRPr="003B0695">
        <w:rPr>
          <w:rFonts w:hint="eastAsia"/>
          <w:bCs/>
          <w:sz w:val="24"/>
        </w:rPr>
        <w:t>（</w:t>
      </w:r>
      <w:r w:rsidRPr="003B0695">
        <w:rPr>
          <w:bCs/>
          <w:sz w:val="24"/>
        </w:rPr>
        <w:t>6</w:t>
      </w:r>
      <w:r w:rsidRPr="003B0695">
        <w:rPr>
          <w:rFonts w:hint="eastAsia"/>
          <w:bCs/>
          <w:sz w:val="24"/>
        </w:rPr>
        <w:t>）查阅或者复制公开披露的基金信息资料；</w:t>
      </w:r>
    </w:p>
    <w:p w14:paraId="6CB3E5B1" w14:textId="77777777" w:rsidR="005F7870" w:rsidRPr="003B0695" w:rsidRDefault="005F7870">
      <w:pPr>
        <w:spacing w:line="360" w:lineRule="auto"/>
        <w:ind w:firstLineChars="200" w:firstLine="480"/>
        <w:rPr>
          <w:bCs/>
          <w:sz w:val="24"/>
        </w:rPr>
      </w:pPr>
      <w:r w:rsidRPr="003B0695">
        <w:rPr>
          <w:rFonts w:hint="eastAsia"/>
          <w:bCs/>
          <w:sz w:val="24"/>
        </w:rPr>
        <w:t>（</w:t>
      </w:r>
      <w:r w:rsidRPr="003B0695">
        <w:rPr>
          <w:bCs/>
          <w:sz w:val="24"/>
        </w:rPr>
        <w:t>7</w:t>
      </w:r>
      <w:r w:rsidRPr="003B0695">
        <w:rPr>
          <w:rFonts w:hint="eastAsia"/>
          <w:bCs/>
          <w:sz w:val="24"/>
        </w:rPr>
        <w:t>）监督基金管理人的投资运作；</w:t>
      </w:r>
    </w:p>
    <w:p w14:paraId="4C7FB568" w14:textId="77777777" w:rsidR="005F7870" w:rsidRPr="003B0695" w:rsidRDefault="005F7870">
      <w:pPr>
        <w:spacing w:line="360" w:lineRule="auto"/>
        <w:ind w:firstLineChars="200" w:firstLine="480"/>
        <w:rPr>
          <w:bCs/>
          <w:sz w:val="24"/>
        </w:rPr>
      </w:pPr>
      <w:r w:rsidRPr="003B0695">
        <w:rPr>
          <w:rFonts w:hint="eastAsia"/>
          <w:bCs/>
          <w:sz w:val="24"/>
        </w:rPr>
        <w:t>（</w:t>
      </w:r>
      <w:r w:rsidRPr="003B0695">
        <w:rPr>
          <w:bCs/>
          <w:sz w:val="24"/>
        </w:rPr>
        <w:t>8</w:t>
      </w:r>
      <w:r w:rsidRPr="003B0695">
        <w:rPr>
          <w:rFonts w:hint="eastAsia"/>
          <w:bCs/>
          <w:sz w:val="24"/>
        </w:rPr>
        <w:t>）对基金管理人、基金托管人、基金服务机构损害其合法权益的行为依法提起诉讼或仲裁；</w:t>
      </w:r>
    </w:p>
    <w:p w14:paraId="5A5F253B" w14:textId="77777777" w:rsidR="005F7870" w:rsidRPr="003B0695" w:rsidRDefault="005F7870">
      <w:pPr>
        <w:spacing w:line="360" w:lineRule="auto"/>
        <w:ind w:firstLineChars="200" w:firstLine="480"/>
        <w:rPr>
          <w:bCs/>
          <w:sz w:val="24"/>
        </w:rPr>
      </w:pPr>
      <w:r w:rsidRPr="003B0695">
        <w:rPr>
          <w:rFonts w:hint="eastAsia"/>
          <w:bCs/>
          <w:sz w:val="24"/>
        </w:rPr>
        <w:t>（</w:t>
      </w:r>
      <w:r w:rsidRPr="003B0695">
        <w:rPr>
          <w:bCs/>
          <w:sz w:val="24"/>
        </w:rPr>
        <w:t>9</w:t>
      </w:r>
      <w:r w:rsidRPr="003B0695">
        <w:rPr>
          <w:rFonts w:hint="eastAsia"/>
          <w:bCs/>
          <w:sz w:val="24"/>
        </w:rPr>
        <w:t>）法律法规及中国证监会规定的和《基金合同》约定的其他权利。</w:t>
      </w:r>
    </w:p>
    <w:p w14:paraId="0F242918" w14:textId="77777777" w:rsidR="005F7870" w:rsidRPr="003B0695" w:rsidRDefault="005F7870">
      <w:pPr>
        <w:spacing w:line="360" w:lineRule="auto"/>
        <w:ind w:firstLineChars="200" w:firstLine="480"/>
        <w:rPr>
          <w:bCs/>
          <w:sz w:val="24"/>
        </w:rPr>
      </w:pPr>
      <w:r w:rsidRPr="003B0695">
        <w:rPr>
          <w:bCs/>
          <w:sz w:val="24"/>
        </w:rPr>
        <w:t>2</w:t>
      </w:r>
      <w:r w:rsidRPr="003B0695">
        <w:rPr>
          <w:rFonts w:hint="eastAsia"/>
          <w:bCs/>
          <w:sz w:val="24"/>
        </w:rPr>
        <w:t>、根据《基金法》、《运作办法》及其他有关规定，基金份额持有人的义务包括但不限于：</w:t>
      </w:r>
    </w:p>
    <w:p w14:paraId="79493D54" w14:textId="77777777" w:rsidR="005F7870" w:rsidRPr="003B0695" w:rsidRDefault="005F7870">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）认真阅读并遵守《基金合同》、招募说明书等信息披露文件；</w:t>
      </w:r>
    </w:p>
    <w:p w14:paraId="09C2C7E4" w14:textId="77777777" w:rsidR="005F7870" w:rsidRPr="003B0695" w:rsidRDefault="005F7870">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）了解所投资基金产品，了解自身风险承受能力，自主判断基金的投资价值，自主做出投资决策，自行承担投资风险；</w:t>
      </w:r>
    </w:p>
    <w:p w14:paraId="107B196C" w14:textId="77777777" w:rsidR="005F7870" w:rsidRPr="003B0695" w:rsidRDefault="005F7870">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）关注基金信息披露，及时行使权利和履行义务；</w:t>
      </w:r>
    </w:p>
    <w:p w14:paraId="5D8B026C" w14:textId="77777777" w:rsidR="005F7870" w:rsidRPr="003B0695" w:rsidRDefault="005F7870">
      <w:pPr>
        <w:spacing w:line="360" w:lineRule="auto"/>
        <w:ind w:firstLineChars="200" w:firstLine="480"/>
        <w:rPr>
          <w:bCs/>
          <w:sz w:val="24"/>
        </w:rPr>
      </w:pPr>
      <w:r w:rsidRPr="003B0695">
        <w:rPr>
          <w:rFonts w:hint="eastAsia"/>
          <w:bCs/>
          <w:sz w:val="24"/>
        </w:rPr>
        <w:t>（</w:t>
      </w:r>
      <w:r w:rsidRPr="003B0695">
        <w:rPr>
          <w:bCs/>
          <w:sz w:val="24"/>
        </w:rPr>
        <w:t>4</w:t>
      </w:r>
      <w:r w:rsidRPr="003B0695">
        <w:rPr>
          <w:rFonts w:hint="eastAsia"/>
          <w:bCs/>
          <w:sz w:val="24"/>
        </w:rPr>
        <w:t>）交纳基金应付认购款项或股票、申购对价及法律法规和《基金合同》所规定的费用；</w:t>
      </w:r>
    </w:p>
    <w:p w14:paraId="38E8E04C" w14:textId="77777777" w:rsidR="005F7870" w:rsidRPr="003B0695" w:rsidRDefault="005F7870">
      <w:pPr>
        <w:spacing w:line="360" w:lineRule="auto"/>
        <w:ind w:firstLineChars="200" w:firstLine="480"/>
        <w:rPr>
          <w:bCs/>
          <w:sz w:val="24"/>
        </w:rPr>
      </w:pPr>
      <w:r w:rsidRPr="003B0695">
        <w:rPr>
          <w:rFonts w:hint="eastAsia"/>
          <w:bCs/>
          <w:sz w:val="24"/>
        </w:rPr>
        <w:t>（</w:t>
      </w:r>
      <w:r w:rsidRPr="003B0695">
        <w:rPr>
          <w:bCs/>
          <w:sz w:val="24"/>
        </w:rPr>
        <w:t>5</w:t>
      </w:r>
      <w:r w:rsidRPr="003B0695">
        <w:rPr>
          <w:rFonts w:hint="eastAsia"/>
          <w:bCs/>
          <w:sz w:val="24"/>
        </w:rPr>
        <w:t>）在其持有的基金份额范围内，承担基金亏损或者《基金合同》终止的有限责任；</w:t>
      </w:r>
    </w:p>
    <w:p w14:paraId="58F18F23" w14:textId="77777777" w:rsidR="005F7870" w:rsidRPr="003B0695" w:rsidRDefault="005F7870">
      <w:pPr>
        <w:spacing w:line="360" w:lineRule="auto"/>
        <w:ind w:firstLineChars="200" w:firstLine="480"/>
        <w:rPr>
          <w:bCs/>
          <w:sz w:val="24"/>
        </w:rPr>
      </w:pPr>
      <w:r w:rsidRPr="003B0695">
        <w:rPr>
          <w:rFonts w:hint="eastAsia"/>
          <w:bCs/>
          <w:sz w:val="24"/>
        </w:rPr>
        <w:t>（</w:t>
      </w:r>
      <w:r w:rsidRPr="003B0695">
        <w:rPr>
          <w:bCs/>
          <w:sz w:val="24"/>
        </w:rPr>
        <w:t>6</w:t>
      </w:r>
      <w:r w:rsidRPr="003B0695">
        <w:rPr>
          <w:rFonts w:hint="eastAsia"/>
          <w:bCs/>
          <w:sz w:val="24"/>
        </w:rPr>
        <w:t>）不从事任何有损基金及其他《基金合同》当事人合法权益的活动；</w:t>
      </w:r>
    </w:p>
    <w:p w14:paraId="460D0F26" w14:textId="77777777" w:rsidR="005F7870" w:rsidRPr="003B0695" w:rsidRDefault="005F7870">
      <w:pPr>
        <w:spacing w:line="360" w:lineRule="auto"/>
        <w:ind w:firstLineChars="200" w:firstLine="480"/>
        <w:rPr>
          <w:bCs/>
          <w:sz w:val="24"/>
        </w:rPr>
      </w:pPr>
      <w:r w:rsidRPr="003B0695">
        <w:rPr>
          <w:rFonts w:hint="eastAsia"/>
          <w:bCs/>
          <w:sz w:val="24"/>
        </w:rPr>
        <w:t>（</w:t>
      </w:r>
      <w:r w:rsidRPr="003B0695">
        <w:rPr>
          <w:bCs/>
          <w:sz w:val="24"/>
        </w:rPr>
        <w:t>7</w:t>
      </w:r>
      <w:r w:rsidRPr="003B0695">
        <w:rPr>
          <w:rFonts w:hint="eastAsia"/>
          <w:bCs/>
          <w:sz w:val="24"/>
        </w:rPr>
        <w:t>）执行生效的基金份额持有人大会的决议；</w:t>
      </w:r>
    </w:p>
    <w:p w14:paraId="7E0B120C" w14:textId="77777777" w:rsidR="005F7870" w:rsidRPr="003B0695" w:rsidRDefault="005F7870">
      <w:pPr>
        <w:spacing w:line="360" w:lineRule="auto"/>
        <w:ind w:firstLineChars="200" w:firstLine="480"/>
        <w:rPr>
          <w:bCs/>
          <w:sz w:val="24"/>
        </w:rPr>
      </w:pPr>
      <w:r w:rsidRPr="003B0695">
        <w:rPr>
          <w:rFonts w:hint="eastAsia"/>
          <w:bCs/>
          <w:sz w:val="24"/>
        </w:rPr>
        <w:t>（</w:t>
      </w:r>
      <w:r w:rsidRPr="003B0695">
        <w:rPr>
          <w:bCs/>
          <w:sz w:val="24"/>
        </w:rPr>
        <w:t>8</w:t>
      </w:r>
      <w:r w:rsidRPr="003B0695">
        <w:rPr>
          <w:rFonts w:hint="eastAsia"/>
          <w:bCs/>
          <w:sz w:val="24"/>
        </w:rPr>
        <w:t>）返还在基金交易过程中因任何原因获得的不当得利；</w:t>
      </w:r>
    </w:p>
    <w:p w14:paraId="3C568940" w14:textId="772D8214" w:rsidR="008C447A" w:rsidRPr="003B0695" w:rsidRDefault="005F7870">
      <w:pPr>
        <w:adjustRightInd/>
        <w:spacing w:line="360" w:lineRule="auto"/>
        <w:ind w:firstLineChars="200" w:firstLine="480"/>
        <w:textAlignment w:val="auto"/>
        <w:rPr>
          <w:bCs/>
          <w:sz w:val="24"/>
        </w:rPr>
      </w:pPr>
      <w:r w:rsidRPr="003B0695">
        <w:rPr>
          <w:rFonts w:hint="eastAsia"/>
          <w:bCs/>
          <w:sz w:val="24"/>
        </w:rPr>
        <w:t>（</w:t>
      </w:r>
      <w:r w:rsidRPr="003B0695">
        <w:rPr>
          <w:bCs/>
          <w:sz w:val="24"/>
        </w:rPr>
        <w:t>9</w:t>
      </w:r>
      <w:r w:rsidRPr="003B0695">
        <w:rPr>
          <w:rFonts w:hint="eastAsia"/>
          <w:bCs/>
          <w:sz w:val="24"/>
        </w:rPr>
        <w:t>）法律法规及中国证监会规定的和《基金合同》约定的其他义务。</w:t>
      </w:r>
    </w:p>
    <w:p w14:paraId="7333A226" w14:textId="25B68FCC" w:rsidR="001C1484" w:rsidRPr="003B0695" w:rsidRDefault="001C1484">
      <w:pPr>
        <w:spacing w:line="360" w:lineRule="auto"/>
        <w:ind w:firstLineChars="200" w:firstLine="480"/>
        <w:rPr>
          <w:bCs/>
          <w:sz w:val="24"/>
          <w:szCs w:val="21"/>
        </w:rPr>
      </w:pPr>
    </w:p>
    <w:p w14:paraId="1EE07A8D" w14:textId="77777777" w:rsidR="001C1484" w:rsidRPr="003B0695" w:rsidRDefault="001C1484">
      <w:pPr>
        <w:spacing w:line="360" w:lineRule="auto"/>
        <w:ind w:firstLineChars="200" w:firstLine="480"/>
        <w:rPr>
          <w:bCs/>
          <w:sz w:val="24"/>
          <w:szCs w:val="21"/>
        </w:rPr>
      </w:pPr>
      <w:r w:rsidRPr="003B0695">
        <w:rPr>
          <w:rFonts w:hint="eastAsia"/>
          <w:sz w:val="24"/>
          <w:szCs w:val="21"/>
        </w:rPr>
        <w:t>（二）基金管理人的权利义务</w:t>
      </w:r>
      <w:bookmarkStart w:id="91" w:name="_Hlt88897298"/>
      <w:bookmarkEnd w:id="91"/>
    </w:p>
    <w:p w14:paraId="379ADA45" w14:textId="77777777" w:rsidR="00960D53" w:rsidRPr="003B0695" w:rsidRDefault="00960D53">
      <w:pPr>
        <w:spacing w:line="360" w:lineRule="auto"/>
        <w:ind w:firstLineChars="200" w:firstLine="480"/>
        <w:rPr>
          <w:bCs/>
          <w:sz w:val="24"/>
        </w:rPr>
      </w:pPr>
      <w:r w:rsidRPr="003B0695">
        <w:rPr>
          <w:bCs/>
          <w:sz w:val="24"/>
        </w:rPr>
        <w:t>1</w:t>
      </w:r>
      <w:r w:rsidRPr="003B0695">
        <w:rPr>
          <w:rFonts w:hint="eastAsia"/>
          <w:bCs/>
          <w:sz w:val="24"/>
        </w:rPr>
        <w:t>、根据《基金法》、《运作办法》及其他有关规定，基金管理人的权利包括但不限于：</w:t>
      </w:r>
    </w:p>
    <w:p w14:paraId="4AB447DB"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）依法募集资金；</w:t>
      </w:r>
    </w:p>
    <w:p w14:paraId="01357EA5"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）自《基金合同》生效之日起，根据法律法规和《基金合同》独立运用并管理基金财产；</w:t>
      </w:r>
    </w:p>
    <w:p w14:paraId="7C482A7F"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）依照《基金合同》收取基金管理费以及法律法规规定或中国证监会批准的其他费用；</w:t>
      </w:r>
    </w:p>
    <w:p w14:paraId="779350EE"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4</w:t>
      </w:r>
      <w:r w:rsidRPr="003B0695">
        <w:rPr>
          <w:rFonts w:hint="eastAsia"/>
          <w:bCs/>
          <w:sz w:val="24"/>
        </w:rPr>
        <w:t>）销售基金份额；</w:t>
      </w:r>
    </w:p>
    <w:p w14:paraId="6994BD82"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5</w:t>
      </w:r>
      <w:r w:rsidRPr="003B0695">
        <w:rPr>
          <w:rFonts w:hint="eastAsia"/>
          <w:bCs/>
          <w:sz w:val="24"/>
        </w:rPr>
        <w:t>）</w:t>
      </w:r>
      <w:bookmarkStart w:id="92" w:name="_Hlt88896155"/>
      <w:r w:rsidRPr="003B0695">
        <w:rPr>
          <w:rFonts w:hint="eastAsia"/>
          <w:bCs/>
          <w:sz w:val="24"/>
        </w:rPr>
        <w:t>按照规定召集</w:t>
      </w:r>
      <w:bookmarkEnd w:id="92"/>
      <w:r w:rsidRPr="003B0695">
        <w:rPr>
          <w:rFonts w:hint="eastAsia"/>
          <w:bCs/>
          <w:sz w:val="24"/>
        </w:rPr>
        <w:t>基金份额持有人大会；</w:t>
      </w:r>
    </w:p>
    <w:p w14:paraId="0A371898"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6</w:t>
      </w:r>
      <w:r w:rsidRPr="003B0695">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7EB73610"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7</w:t>
      </w:r>
      <w:r w:rsidRPr="003B0695">
        <w:rPr>
          <w:rFonts w:hint="eastAsia"/>
          <w:bCs/>
          <w:sz w:val="24"/>
        </w:rPr>
        <w:t>）在基金托管人更换时，提名新的基金托管人；</w:t>
      </w:r>
    </w:p>
    <w:p w14:paraId="55A20284" w14:textId="77777777" w:rsidR="00960D53" w:rsidRPr="003B0695" w:rsidRDefault="00960D53" w:rsidP="003B0695">
      <w:pPr>
        <w:spacing w:line="360" w:lineRule="auto"/>
        <w:ind w:firstLineChars="200" w:firstLine="480"/>
        <w:rPr>
          <w:bCs/>
          <w:sz w:val="24"/>
        </w:rPr>
      </w:pPr>
      <w:r w:rsidRPr="003B0695">
        <w:rPr>
          <w:rFonts w:hint="eastAsia"/>
          <w:bCs/>
          <w:sz w:val="24"/>
        </w:rPr>
        <w:t>（</w:t>
      </w:r>
      <w:r w:rsidRPr="003B0695">
        <w:rPr>
          <w:bCs/>
          <w:sz w:val="24"/>
        </w:rPr>
        <w:t>8</w:t>
      </w:r>
      <w:r w:rsidRPr="003B0695">
        <w:rPr>
          <w:rFonts w:hint="eastAsia"/>
          <w:bCs/>
          <w:sz w:val="24"/>
        </w:rPr>
        <w:t>）选择、更换基金销售机构，对基金销售机构的相关行为进行监督和处理；</w:t>
      </w:r>
    </w:p>
    <w:p w14:paraId="434761C9" w14:textId="77777777" w:rsidR="00960D53" w:rsidRPr="003B0695" w:rsidRDefault="00960D53" w:rsidP="003B0695">
      <w:pPr>
        <w:spacing w:line="360" w:lineRule="auto"/>
        <w:ind w:firstLineChars="200" w:firstLine="480"/>
        <w:rPr>
          <w:bCs/>
          <w:sz w:val="24"/>
        </w:rPr>
      </w:pPr>
      <w:r w:rsidRPr="003B0695">
        <w:rPr>
          <w:rFonts w:hint="eastAsia"/>
          <w:bCs/>
          <w:sz w:val="24"/>
        </w:rPr>
        <w:t>（</w:t>
      </w:r>
      <w:r w:rsidRPr="003B0695">
        <w:rPr>
          <w:bCs/>
          <w:sz w:val="24"/>
        </w:rPr>
        <w:t>9</w:t>
      </w:r>
      <w:r w:rsidRPr="003B0695">
        <w:rPr>
          <w:rFonts w:hint="eastAsia"/>
          <w:bCs/>
          <w:sz w:val="24"/>
        </w:rPr>
        <w:t>）担任或委托其他符合条件的机构担任基金登记机构办理基金登记业务并获得《基金合同》规定的费用；</w:t>
      </w:r>
    </w:p>
    <w:p w14:paraId="247F4213" w14:textId="77777777" w:rsidR="00960D53" w:rsidRPr="003B0695" w:rsidRDefault="00960D53" w:rsidP="003B0695">
      <w:pPr>
        <w:spacing w:line="360" w:lineRule="auto"/>
        <w:ind w:firstLineChars="200" w:firstLine="480"/>
        <w:rPr>
          <w:bCs/>
          <w:sz w:val="24"/>
        </w:rPr>
      </w:pPr>
      <w:r w:rsidRPr="003B0695">
        <w:rPr>
          <w:rFonts w:hint="eastAsia"/>
          <w:bCs/>
          <w:sz w:val="24"/>
        </w:rPr>
        <w:t>（</w:t>
      </w:r>
      <w:r w:rsidRPr="003B0695">
        <w:rPr>
          <w:bCs/>
          <w:sz w:val="24"/>
        </w:rPr>
        <w:t>10</w:t>
      </w:r>
      <w:r w:rsidRPr="003B0695">
        <w:rPr>
          <w:rFonts w:hint="eastAsia"/>
          <w:bCs/>
          <w:sz w:val="24"/>
        </w:rPr>
        <w:t>）依据《基金合同》及有关法律规定决定基金收益的分配方案；</w:t>
      </w:r>
    </w:p>
    <w:p w14:paraId="41169584" w14:textId="77777777" w:rsidR="00960D53" w:rsidRPr="003B0695" w:rsidRDefault="00960D53" w:rsidP="003B0695">
      <w:pPr>
        <w:spacing w:line="360" w:lineRule="auto"/>
        <w:ind w:firstLineChars="200" w:firstLine="480"/>
        <w:rPr>
          <w:bCs/>
          <w:sz w:val="24"/>
        </w:rPr>
      </w:pPr>
      <w:r w:rsidRPr="003B0695">
        <w:rPr>
          <w:rFonts w:hint="eastAsia"/>
          <w:bCs/>
          <w:sz w:val="24"/>
        </w:rPr>
        <w:t>（</w:t>
      </w:r>
      <w:r w:rsidRPr="003B0695">
        <w:rPr>
          <w:bCs/>
          <w:sz w:val="24"/>
        </w:rPr>
        <w:t>11</w:t>
      </w:r>
      <w:r w:rsidRPr="003B0695">
        <w:rPr>
          <w:rFonts w:hint="eastAsia"/>
          <w:bCs/>
          <w:sz w:val="24"/>
        </w:rPr>
        <w:t>）在《基金合同》约定的范围内，拒绝或暂停受理申购、赎回申请；</w:t>
      </w:r>
    </w:p>
    <w:p w14:paraId="1A72AECA" w14:textId="77777777" w:rsidR="00960D53" w:rsidRPr="003B0695" w:rsidRDefault="00960D53" w:rsidP="003B0695">
      <w:pPr>
        <w:spacing w:line="360" w:lineRule="auto"/>
        <w:ind w:firstLineChars="200" w:firstLine="480"/>
        <w:rPr>
          <w:bCs/>
          <w:sz w:val="24"/>
        </w:rPr>
      </w:pPr>
      <w:r w:rsidRPr="003B0695">
        <w:rPr>
          <w:rFonts w:hint="eastAsia"/>
          <w:bCs/>
          <w:sz w:val="24"/>
        </w:rPr>
        <w:t>（</w:t>
      </w:r>
      <w:r w:rsidRPr="003B0695">
        <w:rPr>
          <w:bCs/>
          <w:sz w:val="24"/>
        </w:rPr>
        <w:t>12</w:t>
      </w:r>
      <w:r w:rsidRPr="003B0695">
        <w:rPr>
          <w:rFonts w:hint="eastAsia"/>
          <w:bCs/>
          <w:sz w:val="24"/>
        </w:rPr>
        <w:t>）依照法律法规为基金的利益对被投资公司行使股东权利，为基金的利益行使因基金财产投资于证券所产生的权利；</w:t>
      </w:r>
    </w:p>
    <w:p w14:paraId="3CA839F3" w14:textId="77777777" w:rsidR="00960D53" w:rsidRPr="003B0695" w:rsidRDefault="00960D53" w:rsidP="003B0695">
      <w:pPr>
        <w:spacing w:line="360" w:lineRule="auto"/>
        <w:ind w:firstLineChars="200" w:firstLine="480"/>
        <w:rPr>
          <w:bCs/>
          <w:sz w:val="24"/>
        </w:rPr>
      </w:pPr>
      <w:r w:rsidRPr="003B0695">
        <w:rPr>
          <w:rFonts w:hint="eastAsia"/>
          <w:bCs/>
          <w:sz w:val="24"/>
        </w:rPr>
        <w:t>（</w:t>
      </w:r>
      <w:r w:rsidRPr="003B0695">
        <w:rPr>
          <w:bCs/>
          <w:sz w:val="24"/>
        </w:rPr>
        <w:t>13</w:t>
      </w:r>
      <w:r w:rsidRPr="003B0695">
        <w:rPr>
          <w:rFonts w:hint="eastAsia"/>
          <w:bCs/>
          <w:sz w:val="24"/>
        </w:rPr>
        <w:t>）在法律法规允许的前提下，为基金的利益依法为基金进行融资及转融通证券出借业务；</w:t>
      </w:r>
    </w:p>
    <w:p w14:paraId="1CC3EC75" w14:textId="77777777" w:rsidR="00960D53" w:rsidRPr="003B0695" w:rsidRDefault="00960D53" w:rsidP="003B0695">
      <w:pPr>
        <w:spacing w:line="360" w:lineRule="auto"/>
        <w:ind w:firstLineChars="200" w:firstLine="480"/>
        <w:rPr>
          <w:bCs/>
          <w:sz w:val="24"/>
        </w:rPr>
      </w:pPr>
      <w:r w:rsidRPr="003B0695">
        <w:rPr>
          <w:rFonts w:hint="eastAsia"/>
          <w:bCs/>
          <w:sz w:val="24"/>
        </w:rPr>
        <w:t>（</w:t>
      </w:r>
      <w:r w:rsidRPr="003B0695">
        <w:rPr>
          <w:bCs/>
          <w:sz w:val="24"/>
        </w:rPr>
        <w:t>14</w:t>
      </w:r>
      <w:r w:rsidRPr="003B0695">
        <w:rPr>
          <w:rFonts w:hint="eastAsia"/>
          <w:bCs/>
          <w:sz w:val="24"/>
        </w:rPr>
        <w:t>）以基金管理人的名义，代表基金份额持有人的利益行使诉讼权利或者实施其他法律行为；</w:t>
      </w:r>
    </w:p>
    <w:p w14:paraId="2352FB6E" w14:textId="77777777" w:rsidR="00960D53" w:rsidRPr="003B0695" w:rsidRDefault="00960D53" w:rsidP="003B0695">
      <w:pPr>
        <w:spacing w:line="360" w:lineRule="auto"/>
        <w:ind w:firstLineChars="200" w:firstLine="480"/>
        <w:rPr>
          <w:bCs/>
          <w:sz w:val="24"/>
        </w:rPr>
      </w:pPr>
      <w:r w:rsidRPr="003B0695">
        <w:rPr>
          <w:rFonts w:hint="eastAsia"/>
          <w:bCs/>
          <w:sz w:val="24"/>
        </w:rPr>
        <w:t>（</w:t>
      </w:r>
      <w:r w:rsidRPr="003B0695">
        <w:rPr>
          <w:bCs/>
          <w:sz w:val="24"/>
        </w:rPr>
        <w:t>15</w:t>
      </w:r>
      <w:r w:rsidRPr="003B0695">
        <w:rPr>
          <w:rFonts w:hint="eastAsia"/>
          <w:bCs/>
          <w:sz w:val="24"/>
        </w:rPr>
        <w:t>）选择、更换律师事务所、会计师事务所、证券经纪商或其他为基金提供服务的外部机构；</w:t>
      </w:r>
    </w:p>
    <w:p w14:paraId="418463E8" w14:textId="77777777" w:rsidR="00960D53" w:rsidRPr="003B0695" w:rsidRDefault="00960D53" w:rsidP="003B0695">
      <w:pPr>
        <w:spacing w:line="360" w:lineRule="auto"/>
        <w:ind w:firstLineChars="200" w:firstLine="480"/>
        <w:rPr>
          <w:bCs/>
          <w:sz w:val="24"/>
        </w:rPr>
      </w:pPr>
      <w:r w:rsidRPr="003B0695">
        <w:rPr>
          <w:rFonts w:hint="eastAsia"/>
          <w:bCs/>
          <w:sz w:val="24"/>
        </w:rPr>
        <w:t>（</w:t>
      </w:r>
      <w:r w:rsidRPr="003B0695">
        <w:rPr>
          <w:bCs/>
          <w:sz w:val="24"/>
        </w:rPr>
        <w:t>16</w:t>
      </w:r>
      <w:r w:rsidRPr="003B0695">
        <w:rPr>
          <w:rFonts w:hint="eastAsia"/>
          <w:bCs/>
          <w:sz w:val="24"/>
        </w:rPr>
        <w:t>）在符合有关法律、法规、上海证券交易所及基金登记机构相关业务规则的前提下，制订和调整有关基金认购、申购、赎回和非交易过户的业务规则；</w:t>
      </w:r>
    </w:p>
    <w:p w14:paraId="0EF996EC" w14:textId="77777777" w:rsidR="00960D53" w:rsidRPr="003B0695" w:rsidRDefault="00960D53" w:rsidP="003B0695">
      <w:pPr>
        <w:spacing w:line="360" w:lineRule="auto"/>
        <w:ind w:firstLineChars="200" w:firstLine="480"/>
        <w:rPr>
          <w:bCs/>
          <w:sz w:val="24"/>
        </w:rPr>
      </w:pPr>
      <w:r w:rsidRPr="003B0695">
        <w:rPr>
          <w:rFonts w:hint="eastAsia"/>
          <w:bCs/>
          <w:sz w:val="24"/>
        </w:rPr>
        <w:t>（</w:t>
      </w:r>
      <w:r w:rsidRPr="003B0695">
        <w:rPr>
          <w:bCs/>
          <w:sz w:val="24"/>
        </w:rPr>
        <w:t>17</w:t>
      </w:r>
      <w:r w:rsidRPr="003B0695">
        <w:rPr>
          <w:rFonts w:hint="eastAsia"/>
          <w:bCs/>
          <w:sz w:val="24"/>
        </w:rPr>
        <w:t>）法律法规及中国证监会规定的和《基金合同》约定的其他权利。</w:t>
      </w:r>
    </w:p>
    <w:p w14:paraId="181F94D5" w14:textId="77777777" w:rsidR="00960D53" w:rsidRPr="003B0695" w:rsidRDefault="00960D53" w:rsidP="003B0695">
      <w:pPr>
        <w:spacing w:line="360" w:lineRule="auto"/>
        <w:ind w:firstLineChars="200" w:firstLine="480"/>
        <w:rPr>
          <w:bCs/>
          <w:sz w:val="24"/>
        </w:rPr>
      </w:pPr>
      <w:r w:rsidRPr="003B0695">
        <w:rPr>
          <w:bCs/>
          <w:sz w:val="24"/>
        </w:rPr>
        <w:t>2</w:t>
      </w:r>
      <w:r w:rsidRPr="003B0695">
        <w:rPr>
          <w:rFonts w:hint="eastAsia"/>
          <w:bCs/>
          <w:sz w:val="24"/>
        </w:rPr>
        <w:t>、根据《基金法》、《运作办法》及其他有关规定，基金管理人的义务包括但不限于：</w:t>
      </w:r>
    </w:p>
    <w:p w14:paraId="0E9D7298" w14:textId="77777777" w:rsidR="00960D53" w:rsidRPr="003B0695" w:rsidRDefault="00960D53" w:rsidP="003B0695">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）依法募集资金，办理或者委托经中国证监会认定的其他机构代为办理基金份额的发售、申购、赎回和登记事宜；</w:t>
      </w:r>
    </w:p>
    <w:p w14:paraId="4941E212" w14:textId="77777777" w:rsidR="00960D53" w:rsidRPr="003B0695" w:rsidRDefault="00960D53" w:rsidP="003B0695">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）办理基金备案手续；</w:t>
      </w:r>
    </w:p>
    <w:p w14:paraId="7F8AB6DC" w14:textId="77777777" w:rsidR="00960D53" w:rsidRPr="003B0695" w:rsidRDefault="00960D53" w:rsidP="003B0695">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）自《基金合同》生效之日起，以诚实信用、谨慎勤勉的原则管理和运用基金财产；</w:t>
      </w:r>
    </w:p>
    <w:p w14:paraId="07960C76" w14:textId="77777777" w:rsidR="00960D53" w:rsidRPr="003B0695" w:rsidRDefault="00960D53" w:rsidP="003B0695">
      <w:pPr>
        <w:spacing w:line="360" w:lineRule="auto"/>
        <w:ind w:firstLineChars="200" w:firstLine="480"/>
        <w:rPr>
          <w:bCs/>
          <w:sz w:val="24"/>
        </w:rPr>
      </w:pPr>
      <w:r w:rsidRPr="003B0695">
        <w:rPr>
          <w:rFonts w:hint="eastAsia"/>
          <w:bCs/>
          <w:sz w:val="24"/>
        </w:rPr>
        <w:t>（</w:t>
      </w:r>
      <w:r w:rsidRPr="003B0695">
        <w:rPr>
          <w:bCs/>
          <w:sz w:val="24"/>
        </w:rPr>
        <w:t>4</w:t>
      </w:r>
      <w:r w:rsidRPr="003B0695">
        <w:rPr>
          <w:rFonts w:hint="eastAsia"/>
          <w:bCs/>
          <w:sz w:val="24"/>
        </w:rPr>
        <w:t>）配备足够的具有专业资格的人员进行基金投资分析、决策，以专业化的经营方式管理和运作基金财产；</w:t>
      </w:r>
    </w:p>
    <w:p w14:paraId="2268CC22" w14:textId="77777777" w:rsidR="00960D53" w:rsidRPr="003B0695" w:rsidRDefault="00960D53" w:rsidP="003B0695">
      <w:pPr>
        <w:spacing w:line="360" w:lineRule="auto"/>
        <w:ind w:firstLineChars="200" w:firstLine="480"/>
        <w:rPr>
          <w:bCs/>
          <w:sz w:val="24"/>
        </w:rPr>
      </w:pPr>
      <w:r w:rsidRPr="003B0695">
        <w:rPr>
          <w:rFonts w:hint="eastAsia"/>
          <w:bCs/>
          <w:sz w:val="24"/>
        </w:rPr>
        <w:t>（</w:t>
      </w:r>
      <w:r w:rsidRPr="003B0695">
        <w:rPr>
          <w:bCs/>
          <w:sz w:val="24"/>
        </w:rPr>
        <w:t>5</w:t>
      </w:r>
      <w:r w:rsidRPr="003B0695">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296BEFD9"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6</w:t>
      </w:r>
      <w:r w:rsidRPr="003B0695">
        <w:rPr>
          <w:rFonts w:hint="eastAsia"/>
          <w:bCs/>
          <w:sz w:val="24"/>
        </w:rPr>
        <w:t>）除依据《基金法》、《基金合同》及其他有关规定外，不得利用基金财产为自己及任何第三人谋取利益，不得委托第三人运作基金财产；</w:t>
      </w:r>
    </w:p>
    <w:p w14:paraId="2CDD13DA"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7</w:t>
      </w:r>
      <w:r w:rsidRPr="003B0695">
        <w:rPr>
          <w:rFonts w:hint="eastAsia"/>
          <w:bCs/>
          <w:sz w:val="24"/>
        </w:rPr>
        <w:t>）依法接受基金托管人的监督；</w:t>
      </w:r>
    </w:p>
    <w:p w14:paraId="384F58A1"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8</w:t>
      </w:r>
      <w:r w:rsidRPr="003B0695">
        <w:rPr>
          <w:rFonts w:hint="eastAsia"/>
          <w:bCs/>
          <w:sz w:val="24"/>
        </w:rPr>
        <w:t>）按有关规定计算并公告基金净值信息，确定基金份额申购、赎回对价、编制申购赎回清单；</w:t>
      </w:r>
    </w:p>
    <w:p w14:paraId="5707E870"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9</w:t>
      </w:r>
      <w:r w:rsidRPr="003B0695">
        <w:rPr>
          <w:rFonts w:hint="eastAsia"/>
          <w:bCs/>
          <w:sz w:val="24"/>
        </w:rPr>
        <w:t>）进行基金会计核算并编制基金财务会计报告；</w:t>
      </w:r>
    </w:p>
    <w:p w14:paraId="656CE342"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10</w:t>
      </w:r>
      <w:r w:rsidRPr="003B0695">
        <w:rPr>
          <w:rFonts w:hint="eastAsia"/>
          <w:bCs/>
          <w:sz w:val="24"/>
        </w:rPr>
        <w:t>）编制季度报告、中期报告和年度报告；</w:t>
      </w:r>
    </w:p>
    <w:p w14:paraId="1D573B43"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11</w:t>
      </w:r>
      <w:r w:rsidRPr="003B0695">
        <w:rPr>
          <w:rFonts w:hint="eastAsia"/>
          <w:bCs/>
          <w:sz w:val="24"/>
        </w:rPr>
        <w:t>）</w:t>
      </w:r>
      <w:r w:rsidRPr="003B0695">
        <w:rPr>
          <w:bCs/>
          <w:sz w:val="24"/>
        </w:rPr>
        <w:tab/>
      </w:r>
      <w:r w:rsidRPr="003B0695">
        <w:rPr>
          <w:rFonts w:hint="eastAsia"/>
          <w:bCs/>
          <w:sz w:val="24"/>
        </w:rPr>
        <w:t>严格按照《基金法》、《基金合同》及其他有关规定，履行信息披露及报告义务；</w:t>
      </w:r>
    </w:p>
    <w:p w14:paraId="36893C7A"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12</w:t>
      </w:r>
      <w:r w:rsidRPr="003B0695">
        <w:rPr>
          <w:rFonts w:hint="eastAsia"/>
          <w:bCs/>
          <w:sz w:val="24"/>
        </w:rPr>
        <w:t>）保守基金商业秘密，不泄露基金投资计划、投资意向等。除《基金法》、《基金合同》及其他有关规定另有规定外，在基金信息公开披露前应予保密，不向他人泄露；</w:t>
      </w:r>
    </w:p>
    <w:p w14:paraId="49E1E491"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13</w:t>
      </w:r>
      <w:r w:rsidRPr="003B0695">
        <w:rPr>
          <w:rFonts w:hint="eastAsia"/>
          <w:bCs/>
          <w:sz w:val="24"/>
        </w:rPr>
        <w:t>）按《基金合同》的约定确定基金收益分配方案，及时向基金份额持有人分配基金收益；</w:t>
      </w:r>
    </w:p>
    <w:p w14:paraId="7A0A7D1E"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14</w:t>
      </w:r>
      <w:r w:rsidRPr="003B0695">
        <w:rPr>
          <w:rFonts w:hint="eastAsia"/>
          <w:bCs/>
          <w:sz w:val="24"/>
        </w:rPr>
        <w:t>）按规定受理申购与赎回申请，及时、足额支付赎回对价；</w:t>
      </w:r>
    </w:p>
    <w:p w14:paraId="7F6EDE0F"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15</w:t>
      </w:r>
      <w:r w:rsidRPr="003B0695">
        <w:rPr>
          <w:rFonts w:hint="eastAsia"/>
          <w:bCs/>
          <w:sz w:val="24"/>
        </w:rPr>
        <w:t>）依据《基金法》、《基金合同》及其他有关规定召集基金份额持有人大会或配合基金托管人、基金份额持有人依法召集基金份额持有人大会；</w:t>
      </w:r>
    </w:p>
    <w:p w14:paraId="5B49D085"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16</w:t>
      </w:r>
      <w:r w:rsidRPr="003B0695">
        <w:rPr>
          <w:rFonts w:hint="eastAsia"/>
          <w:bCs/>
          <w:sz w:val="24"/>
        </w:rPr>
        <w:t>）按规定保存基金财产管理业务活动的会计账册、报表、记录和其他相关资料</w:t>
      </w:r>
      <w:r w:rsidRPr="003B0695">
        <w:rPr>
          <w:bCs/>
          <w:sz w:val="24"/>
        </w:rPr>
        <w:t>15</w:t>
      </w:r>
      <w:r w:rsidRPr="003B0695">
        <w:rPr>
          <w:rFonts w:hint="eastAsia"/>
          <w:bCs/>
          <w:sz w:val="24"/>
        </w:rPr>
        <w:t>年以上；</w:t>
      </w:r>
    </w:p>
    <w:p w14:paraId="39D16DE3"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17</w:t>
      </w:r>
      <w:r w:rsidRPr="003B0695">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27162B3"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18</w:t>
      </w:r>
      <w:r w:rsidRPr="003B0695">
        <w:rPr>
          <w:rFonts w:hint="eastAsia"/>
          <w:bCs/>
          <w:sz w:val="24"/>
        </w:rPr>
        <w:t>）组织并参加基金财产清算小组，参与基金财产的保管、清理、估价、变现和分配；</w:t>
      </w:r>
    </w:p>
    <w:p w14:paraId="42E44093"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19</w:t>
      </w:r>
      <w:r w:rsidRPr="003B0695">
        <w:rPr>
          <w:rFonts w:hint="eastAsia"/>
          <w:bCs/>
          <w:sz w:val="24"/>
        </w:rPr>
        <w:t>）面临解散、依法被撤销或者被依法宣告破产时，及时报告中国证监会并通知基金托管人；</w:t>
      </w:r>
    </w:p>
    <w:p w14:paraId="498E0F2F"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20</w:t>
      </w:r>
      <w:r w:rsidRPr="003B0695">
        <w:rPr>
          <w:rFonts w:hint="eastAsia"/>
          <w:bCs/>
          <w:sz w:val="24"/>
        </w:rPr>
        <w:t>）因违反《基金合同》导致基金财产的损失或损害基金份额持有人合法权益时，应当承担赔偿责任，其赔偿责任不因其退任而免除；</w:t>
      </w:r>
    </w:p>
    <w:p w14:paraId="69E9585C"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21</w:t>
      </w:r>
      <w:r w:rsidRPr="003B0695">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37EFBCE8"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22</w:t>
      </w:r>
      <w:r w:rsidRPr="003B0695">
        <w:rPr>
          <w:rFonts w:hint="eastAsia"/>
          <w:bCs/>
          <w:sz w:val="24"/>
        </w:rPr>
        <w:t>）当基金管理人将其义务委托第三方处理时，应当对第三方处理有关基金事务的行为承担责任；</w:t>
      </w:r>
    </w:p>
    <w:p w14:paraId="032ED0F3"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23</w:t>
      </w:r>
      <w:r w:rsidRPr="003B0695">
        <w:rPr>
          <w:rFonts w:hint="eastAsia"/>
          <w:bCs/>
          <w:sz w:val="24"/>
        </w:rPr>
        <w:t>）以基金管理人名义，代表基金份额持有人利益行使诉讼权利或实施其他法律行为；</w:t>
      </w:r>
    </w:p>
    <w:p w14:paraId="3612A463"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24</w:t>
      </w:r>
      <w:r w:rsidRPr="003B0695">
        <w:rPr>
          <w:rFonts w:hint="eastAsia"/>
          <w:bCs/>
          <w:sz w:val="24"/>
        </w:rPr>
        <w:t>）基金管理人在募集期间未能达到基金</w:t>
      </w:r>
      <w:bookmarkStart w:id="93" w:name="_Hlt88823209"/>
      <w:bookmarkEnd w:id="93"/>
      <w:r w:rsidRPr="003B0695">
        <w:rPr>
          <w:rFonts w:hint="eastAsia"/>
          <w:bCs/>
          <w:sz w:val="24"/>
        </w:rPr>
        <w:t>的备案条件，《基金合同》不能生效，基金管理人承担全部募集费用，将已募集资金并加计银行同期存款利息在基金募集期结束后</w:t>
      </w:r>
      <w:r w:rsidRPr="003B0695">
        <w:rPr>
          <w:bCs/>
          <w:sz w:val="24"/>
        </w:rPr>
        <w:t>30</w:t>
      </w:r>
      <w:r w:rsidRPr="003B0695">
        <w:rPr>
          <w:rFonts w:hint="eastAsia"/>
          <w:bCs/>
          <w:sz w:val="24"/>
        </w:rPr>
        <w:t>日内退还基金认购人，同时将募集期间网下股票认购所募集的已冻结的股票由登记机构予以解冻；</w:t>
      </w:r>
    </w:p>
    <w:p w14:paraId="043946F5"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25</w:t>
      </w:r>
      <w:r w:rsidRPr="003B0695">
        <w:rPr>
          <w:rFonts w:hint="eastAsia"/>
          <w:bCs/>
          <w:sz w:val="24"/>
        </w:rPr>
        <w:t>）执行生效的基金份额持有人大会的决议；</w:t>
      </w:r>
    </w:p>
    <w:p w14:paraId="2463D915"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26</w:t>
      </w:r>
      <w:r w:rsidRPr="003B0695">
        <w:rPr>
          <w:rFonts w:hint="eastAsia"/>
          <w:bCs/>
          <w:sz w:val="24"/>
        </w:rPr>
        <w:t>）建立并保存基金份额持有人名册；</w:t>
      </w:r>
    </w:p>
    <w:p w14:paraId="66F49381" w14:textId="30C24332" w:rsidR="00EA3C2F" w:rsidRPr="003B0695" w:rsidRDefault="00960D53">
      <w:pPr>
        <w:spacing w:line="360" w:lineRule="auto"/>
        <w:ind w:firstLineChars="200" w:firstLine="480"/>
        <w:rPr>
          <w:bCs/>
          <w:sz w:val="24"/>
        </w:rPr>
      </w:pPr>
      <w:r w:rsidRPr="003B0695">
        <w:rPr>
          <w:rFonts w:hint="eastAsia"/>
          <w:bCs/>
          <w:sz w:val="24"/>
        </w:rPr>
        <w:t>（</w:t>
      </w:r>
      <w:r w:rsidRPr="003B0695">
        <w:rPr>
          <w:bCs/>
          <w:sz w:val="24"/>
        </w:rPr>
        <w:t>27</w:t>
      </w:r>
      <w:r w:rsidRPr="003B0695">
        <w:rPr>
          <w:rFonts w:hint="eastAsia"/>
          <w:bCs/>
          <w:sz w:val="24"/>
        </w:rPr>
        <w:t>）法律法规及中国证监会规定的和《基金合同》约定的其他义务。</w:t>
      </w:r>
    </w:p>
    <w:p w14:paraId="36662F05" w14:textId="5B01B1A7" w:rsidR="001C1484" w:rsidRPr="003B0695" w:rsidRDefault="001C1484">
      <w:pPr>
        <w:spacing w:line="360" w:lineRule="auto"/>
        <w:ind w:firstLineChars="200" w:firstLine="480"/>
        <w:rPr>
          <w:bCs/>
          <w:sz w:val="24"/>
          <w:szCs w:val="21"/>
        </w:rPr>
      </w:pPr>
    </w:p>
    <w:p w14:paraId="09269FD9" w14:textId="77777777" w:rsidR="001C1484" w:rsidRPr="003B0695" w:rsidRDefault="001C1484">
      <w:pPr>
        <w:spacing w:line="360" w:lineRule="auto"/>
        <w:ind w:firstLineChars="200" w:firstLine="480"/>
        <w:rPr>
          <w:sz w:val="24"/>
          <w:szCs w:val="21"/>
        </w:rPr>
      </w:pPr>
      <w:r w:rsidRPr="003B0695">
        <w:rPr>
          <w:rFonts w:hint="eastAsia"/>
          <w:sz w:val="24"/>
          <w:szCs w:val="21"/>
        </w:rPr>
        <w:t>（三）</w:t>
      </w:r>
      <w:r w:rsidRPr="003B0695">
        <w:rPr>
          <w:sz w:val="24"/>
          <w:szCs w:val="21"/>
        </w:rPr>
        <w:tab/>
      </w:r>
      <w:r w:rsidRPr="003B0695">
        <w:rPr>
          <w:rFonts w:hint="eastAsia"/>
          <w:sz w:val="24"/>
          <w:szCs w:val="21"/>
        </w:rPr>
        <w:t>基金托管人的权利义务</w:t>
      </w:r>
    </w:p>
    <w:p w14:paraId="50ED1EA0" w14:textId="77777777" w:rsidR="00960D53" w:rsidRPr="003B0695" w:rsidRDefault="00960D53">
      <w:pPr>
        <w:spacing w:line="360" w:lineRule="auto"/>
        <w:ind w:firstLineChars="200" w:firstLine="480"/>
        <w:rPr>
          <w:bCs/>
          <w:sz w:val="24"/>
        </w:rPr>
      </w:pPr>
      <w:r w:rsidRPr="003B0695">
        <w:rPr>
          <w:bCs/>
          <w:sz w:val="24"/>
        </w:rPr>
        <w:t>1</w:t>
      </w:r>
      <w:r w:rsidRPr="003B0695">
        <w:rPr>
          <w:rFonts w:hint="eastAsia"/>
          <w:bCs/>
          <w:sz w:val="24"/>
        </w:rPr>
        <w:t>、根据《基金法》、《运作办法》及其他有关规定，基金托管人的权利包括但不限于：</w:t>
      </w:r>
    </w:p>
    <w:p w14:paraId="33BCBA1D"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）自《基金合同》生效之日起，依法律法规和《基金合同》的规定安全保管基金财产；</w:t>
      </w:r>
    </w:p>
    <w:p w14:paraId="6A3CCA24"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）依《基金合同》约定获得基金托管费以及法律法规规定或监管部门批准的其他费用；</w:t>
      </w:r>
    </w:p>
    <w:p w14:paraId="3923BE97"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B5375D5"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4</w:t>
      </w:r>
      <w:r w:rsidRPr="003B0695">
        <w:rPr>
          <w:rFonts w:hint="eastAsia"/>
          <w:bCs/>
          <w:sz w:val="24"/>
        </w:rPr>
        <w:t>）根据相关市场规则，为基金开设证券账户、期货账户等投资所需账户、为基金办理证券交易资金清算；</w:t>
      </w:r>
    </w:p>
    <w:p w14:paraId="3BDC3117"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5</w:t>
      </w:r>
      <w:r w:rsidRPr="003B0695">
        <w:rPr>
          <w:rFonts w:hint="eastAsia"/>
          <w:bCs/>
          <w:sz w:val="24"/>
        </w:rPr>
        <w:t>）提议召开或召集基金份额持有人大会；</w:t>
      </w:r>
    </w:p>
    <w:p w14:paraId="0954087D"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6</w:t>
      </w:r>
      <w:r w:rsidRPr="003B0695">
        <w:rPr>
          <w:rFonts w:hint="eastAsia"/>
          <w:bCs/>
          <w:sz w:val="24"/>
        </w:rPr>
        <w:t>）在基金管理人更换时，提名新的基金管理人；</w:t>
      </w:r>
    </w:p>
    <w:p w14:paraId="77D661AC"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7</w:t>
      </w:r>
      <w:r w:rsidRPr="003B0695">
        <w:rPr>
          <w:rFonts w:hint="eastAsia"/>
          <w:bCs/>
          <w:sz w:val="24"/>
        </w:rPr>
        <w:t>）法律法规及中国证监会规定的和《基金合同》约定的其他权利。</w:t>
      </w:r>
    </w:p>
    <w:p w14:paraId="766E0183" w14:textId="77777777" w:rsidR="00960D53" w:rsidRPr="003B0695" w:rsidRDefault="00960D53">
      <w:pPr>
        <w:spacing w:line="360" w:lineRule="auto"/>
        <w:ind w:firstLineChars="200" w:firstLine="480"/>
        <w:rPr>
          <w:bCs/>
          <w:sz w:val="24"/>
        </w:rPr>
      </w:pPr>
      <w:r w:rsidRPr="003B0695">
        <w:rPr>
          <w:bCs/>
          <w:sz w:val="24"/>
        </w:rPr>
        <w:t>2</w:t>
      </w:r>
      <w:r w:rsidRPr="003B0695">
        <w:rPr>
          <w:rFonts w:hint="eastAsia"/>
          <w:bCs/>
          <w:sz w:val="24"/>
        </w:rPr>
        <w:t>、根据《基金法》、《运作办法》及其他有关规定，基金托管人的义务包括但不限于：</w:t>
      </w:r>
    </w:p>
    <w:p w14:paraId="753CEC82"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）以诚实信用、勤勉尽责的原则持有并安全保管基金财产；</w:t>
      </w:r>
    </w:p>
    <w:p w14:paraId="3D4A230D"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）设立专门的基金托管部门，具有符合要求的营业场所，配备足够的、合格的熟悉基金托管业务的专职人员，负责基金财产托管事宜；</w:t>
      </w:r>
    </w:p>
    <w:p w14:paraId="602F6BE2"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64AA5DB"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4</w:t>
      </w:r>
      <w:r w:rsidRPr="003B0695">
        <w:rPr>
          <w:rFonts w:hint="eastAsia"/>
          <w:bCs/>
          <w:sz w:val="24"/>
        </w:rPr>
        <w:t>）除依据《基金法》、《基金合同》及其他有关规定外，不得利用基金财产为自己及任何第三人谋取利益，不得委托第三人托管基金财产；</w:t>
      </w:r>
    </w:p>
    <w:p w14:paraId="48C9737D"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5</w:t>
      </w:r>
      <w:r w:rsidRPr="003B0695">
        <w:rPr>
          <w:rFonts w:hint="eastAsia"/>
          <w:bCs/>
          <w:sz w:val="24"/>
        </w:rPr>
        <w:t>）保管由基金管理人代表基金签订的与基金有关的重大合同及有关凭证；</w:t>
      </w:r>
    </w:p>
    <w:p w14:paraId="73604D56"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6</w:t>
      </w:r>
      <w:r w:rsidRPr="003B0695">
        <w:rPr>
          <w:rFonts w:hint="eastAsia"/>
          <w:bCs/>
          <w:sz w:val="24"/>
        </w:rPr>
        <w:t>）按规定开设基金财产的资金账户、证券账户、期货账户等投资所需账户，按照《基金合同》的约定，根据基金管理人的投资指令，及时办理清算、交割事宜；</w:t>
      </w:r>
    </w:p>
    <w:p w14:paraId="5083CEA8"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7</w:t>
      </w:r>
      <w:r w:rsidRPr="003B0695">
        <w:rPr>
          <w:rFonts w:hint="eastAsia"/>
          <w:bCs/>
          <w:sz w:val="24"/>
        </w:rPr>
        <w:t>）保守基金商业秘密，除《基金法》、《基金合同》及其他有关规定另有规定外，在基金信息公开披露前予以保密，不得向他人泄露；</w:t>
      </w:r>
    </w:p>
    <w:p w14:paraId="6B9BEAF4"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8</w:t>
      </w:r>
      <w:r w:rsidRPr="003B0695">
        <w:rPr>
          <w:rFonts w:hint="eastAsia"/>
          <w:bCs/>
          <w:sz w:val="24"/>
        </w:rPr>
        <w:t>）复核、审查基金管理人计算的基金资产净值、基金份额净值、基金份额申购、赎回对价的现金部分；</w:t>
      </w:r>
    </w:p>
    <w:p w14:paraId="5791905F"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9</w:t>
      </w:r>
      <w:r w:rsidRPr="003B0695">
        <w:rPr>
          <w:rFonts w:hint="eastAsia"/>
          <w:bCs/>
          <w:sz w:val="24"/>
        </w:rPr>
        <w:t>）办理与基金托管业务活动有关的信息披露事项；</w:t>
      </w:r>
    </w:p>
    <w:p w14:paraId="065C5E90"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10</w:t>
      </w:r>
      <w:r w:rsidRPr="003B0695">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20A469D2"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11</w:t>
      </w:r>
      <w:r w:rsidRPr="003B0695">
        <w:rPr>
          <w:rFonts w:hint="eastAsia"/>
          <w:bCs/>
          <w:sz w:val="24"/>
        </w:rPr>
        <w:t>）保存基金托管业务活动的记录、账册、报表和其他相关资料</w:t>
      </w:r>
      <w:r w:rsidRPr="003B0695">
        <w:rPr>
          <w:sz w:val="24"/>
          <w:szCs w:val="24"/>
        </w:rPr>
        <w:t>15</w:t>
      </w:r>
      <w:r w:rsidRPr="003B0695">
        <w:rPr>
          <w:rFonts w:hint="eastAsia"/>
          <w:bCs/>
          <w:sz w:val="24"/>
        </w:rPr>
        <w:t>年以上；</w:t>
      </w:r>
    </w:p>
    <w:p w14:paraId="5E7C56E8"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12</w:t>
      </w:r>
      <w:r w:rsidRPr="003B0695">
        <w:rPr>
          <w:rFonts w:hint="eastAsia"/>
          <w:bCs/>
          <w:sz w:val="24"/>
        </w:rPr>
        <w:t>）建立并保存基金份额持有人名册；</w:t>
      </w:r>
    </w:p>
    <w:p w14:paraId="631EF645"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13</w:t>
      </w:r>
      <w:r w:rsidRPr="003B0695">
        <w:rPr>
          <w:rFonts w:hint="eastAsia"/>
          <w:bCs/>
          <w:sz w:val="24"/>
        </w:rPr>
        <w:t>）按规定制作相关账册并与基金管理人核对；</w:t>
      </w:r>
    </w:p>
    <w:p w14:paraId="35DA95CD"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14</w:t>
      </w:r>
      <w:r w:rsidRPr="003B0695">
        <w:rPr>
          <w:rFonts w:hint="eastAsia"/>
          <w:bCs/>
          <w:sz w:val="24"/>
        </w:rPr>
        <w:t>）依据基金管理人的指令或有关规定向基金份额持有人支付基金收益和赎回对价；</w:t>
      </w:r>
    </w:p>
    <w:p w14:paraId="1DB1A00F"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15</w:t>
      </w:r>
      <w:r w:rsidRPr="003B0695">
        <w:rPr>
          <w:rFonts w:hint="eastAsia"/>
          <w:bCs/>
          <w:sz w:val="24"/>
        </w:rPr>
        <w:t>）依据《基金法》、《基金合同》及其他有关规定，召集基金份额持有人大会或配合基金管理人、基金份额持有人依法召集基金份额持有人大会；</w:t>
      </w:r>
    </w:p>
    <w:p w14:paraId="425616F9"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16</w:t>
      </w:r>
      <w:r w:rsidRPr="003B0695">
        <w:rPr>
          <w:rFonts w:hint="eastAsia"/>
          <w:bCs/>
          <w:sz w:val="24"/>
        </w:rPr>
        <w:t>）按照法律法规和《基金合同》的规定监督基金管理人的投资运作；</w:t>
      </w:r>
    </w:p>
    <w:p w14:paraId="7BBC18C8"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17</w:t>
      </w:r>
      <w:r w:rsidRPr="003B0695">
        <w:rPr>
          <w:rFonts w:hint="eastAsia"/>
          <w:bCs/>
          <w:sz w:val="24"/>
        </w:rPr>
        <w:t>）参加基金财产清算小组，参与基金财产的保管、清理、估价、变现和分配；</w:t>
      </w:r>
    </w:p>
    <w:p w14:paraId="7A0FB80C"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18</w:t>
      </w:r>
      <w:r w:rsidRPr="003B0695">
        <w:rPr>
          <w:rFonts w:hint="eastAsia"/>
          <w:bCs/>
          <w:sz w:val="24"/>
        </w:rPr>
        <w:t>）面临解散、依法被撤销或者被依法宣告破产时，及时报告中国证监会和银行监管机构，并通知基金管理人；</w:t>
      </w:r>
    </w:p>
    <w:p w14:paraId="4814AD41"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19</w:t>
      </w:r>
      <w:r w:rsidRPr="003B0695">
        <w:rPr>
          <w:rFonts w:hint="eastAsia"/>
          <w:bCs/>
          <w:sz w:val="24"/>
        </w:rPr>
        <w:t>）因违反《基金合同》导致基金财产损失时，应承担赔偿责任，其赔偿责任不因其退任而免除；</w:t>
      </w:r>
    </w:p>
    <w:p w14:paraId="5C476B0E"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20</w:t>
      </w:r>
      <w:r w:rsidRPr="003B0695">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94" w:name="_Hlt88825668"/>
      <w:bookmarkEnd w:id="94"/>
      <w:r w:rsidRPr="003B0695">
        <w:rPr>
          <w:rFonts w:hint="eastAsia"/>
          <w:bCs/>
          <w:sz w:val="24"/>
        </w:rPr>
        <w:t>；</w:t>
      </w:r>
    </w:p>
    <w:p w14:paraId="3AE2ED20" w14:textId="77777777" w:rsidR="00960D53" w:rsidRPr="003B0695" w:rsidRDefault="00960D53">
      <w:pPr>
        <w:spacing w:line="360" w:lineRule="auto"/>
        <w:ind w:firstLineChars="200" w:firstLine="480"/>
        <w:rPr>
          <w:bCs/>
          <w:sz w:val="24"/>
        </w:rPr>
      </w:pPr>
      <w:r w:rsidRPr="003B0695">
        <w:rPr>
          <w:rFonts w:hint="eastAsia"/>
          <w:bCs/>
          <w:sz w:val="24"/>
        </w:rPr>
        <w:t>（</w:t>
      </w:r>
      <w:r w:rsidRPr="003B0695">
        <w:rPr>
          <w:bCs/>
          <w:sz w:val="24"/>
        </w:rPr>
        <w:t>21</w:t>
      </w:r>
      <w:r w:rsidRPr="003B0695">
        <w:rPr>
          <w:rFonts w:hint="eastAsia"/>
          <w:bCs/>
          <w:sz w:val="24"/>
        </w:rPr>
        <w:t>）执行生效的基金份额持有人大会的决议；</w:t>
      </w:r>
    </w:p>
    <w:p w14:paraId="266D4A1D" w14:textId="0BB14695" w:rsidR="005F7870" w:rsidRPr="003B0695" w:rsidRDefault="00960D53">
      <w:pPr>
        <w:spacing w:line="360" w:lineRule="auto"/>
        <w:ind w:firstLineChars="200" w:firstLine="480"/>
        <w:rPr>
          <w:bCs/>
          <w:sz w:val="24"/>
        </w:rPr>
      </w:pPr>
      <w:r w:rsidRPr="003B0695">
        <w:rPr>
          <w:rFonts w:hint="eastAsia"/>
          <w:bCs/>
          <w:sz w:val="24"/>
        </w:rPr>
        <w:t>（</w:t>
      </w:r>
      <w:r w:rsidRPr="003B0695">
        <w:rPr>
          <w:bCs/>
          <w:sz w:val="24"/>
        </w:rPr>
        <w:t>22</w:t>
      </w:r>
      <w:r w:rsidRPr="003B0695">
        <w:rPr>
          <w:rFonts w:hint="eastAsia"/>
          <w:bCs/>
          <w:sz w:val="24"/>
        </w:rPr>
        <w:t>）法律法规及中国证监会规定的和《基金合同》约定的其他义务。</w:t>
      </w:r>
      <w:bookmarkStart w:id="95" w:name="_Toc523711670"/>
    </w:p>
    <w:bookmarkEnd w:id="95"/>
    <w:p w14:paraId="3222E4BA" w14:textId="66C0564E" w:rsidR="00DD3532" w:rsidRPr="003B0695" w:rsidRDefault="00DD3532">
      <w:pPr>
        <w:spacing w:line="360" w:lineRule="auto"/>
        <w:ind w:firstLineChars="200" w:firstLine="480"/>
        <w:rPr>
          <w:bCs/>
          <w:sz w:val="24"/>
        </w:rPr>
      </w:pPr>
    </w:p>
    <w:p w14:paraId="128401CE" w14:textId="77777777" w:rsidR="001C1484" w:rsidRPr="003B0695" w:rsidRDefault="001C1484">
      <w:pPr>
        <w:spacing w:line="360" w:lineRule="auto"/>
        <w:ind w:firstLineChars="200" w:firstLine="480"/>
        <w:rPr>
          <w:bCs/>
          <w:sz w:val="24"/>
          <w:szCs w:val="21"/>
        </w:rPr>
      </w:pPr>
    </w:p>
    <w:p w14:paraId="6D460065" w14:textId="77777777" w:rsidR="001C1484" w:rsidRPr="003B0695" w:rsidRDefault="001C1484">
      <w:pPr>
        <w:spacing w:line="360" w:lineRule="auto"/>
        <w:ind w:leftChars="220" w:left="718" w:hanging="256"/>
        <w:rPr>
          <w:sz w:val="24"/>
          <w:szCs w:val="21"/>
        </w:rPr>
      </w:pPr>
      <w:r w:rsidRPr="003B0695">
        <w:rPr>
          <w:rFonts w:hint="eastAsia"/>
          <w:sz w:val="24"/>
          <w:szCs w:val="21"/>
        </w:rPr>
        <w:t>三、基金份额持有人大会召集、议事及表决的程序和规则</w:t>
      </w:r>
    </w:p>
    <w:p w14:paraId="0BAAEEBA" w14:textId="77777777" w:rsidR="00A65EE0" w:rsidRPr="003B0695" w:rsidRDefault="00A65EE0">
      <w:pPr>
        <w:spacing w:line="360" w:lineRule="auto"/>
        <w:ind w:firstLineChars="200" w:firstLine="480"/>
        <w:rPr>
          <w:bCs/>
          <w:sz w:val="24"/>
        </w:rPr>
      </w:pPr>
      <w:r w:rsidRPr="003B0695">
        <w:rPr>
          <w:rFonts w:hint="eastAsia"/>
          <w:bCs/>
          <w:sz w:val="24"/>
        </w:rPr>
        <w:t>基金份额持有人大会由基金份额持有人组成，基金份额持有人的合法授权代表有权代表基金份额持有人出席会议并表决。本基金的基金份额持有人持有的每一基金份额为一参会份额，每一参会份额拥有平等的投票权。</w:t>
      </w:r>
    </w:p>
    <w:p w14:paraId="37950A2C" w14:textId="4AF64782" w:rsidR="00A65EE0" w:rsidRPr="003B0695" w:rsidRDefault="00A65EE0">
      <w:pPr>
        <w:spacing w:line="360" w:lineRule="auto"/>
        <w:ind w:firstLineChars="200" w:firstLine="480"/>
        <w:rPr>
          <w:rFonts w:cs="宋体"/>
          <w:color w:val="000000"/>
          <w:kern w:val="0"/>
          <w:sz w:val="24"/>
          <w:szCs w:val="24"/>
        </w:rPr>
      </w:pPr>
      <w:r w:rsidRPr="003B0695">
        <w:rPr>
          <w:rFonts w:hint="eastAsia"/>
          <w:bCs/>
          <w:sz w:val="24"/>
        </w:rPr>
        <w:t>若以本基金为目标</w:t>
      </w:r>
      <w:r w:rsidR="00960D53" w:rsidRPr="003B0695">
        <w:rPr>
          <w:bCs/>
          <w:sz w:val="24"/>
        </w:rPr>
        <w:t>ETF</w:t>
      </w:r>
      <w:r w:rsidRPr="003B0695">
        <w:rPr>
          <w:rFonts w:hint="eastAsia"/>
          <w:bCs/>
          <w:sz w:val="24"/>
        </w:rPr>
        <w:t>且基金管理人和基金托管人与本基金相同的联接基金的基金合同生效，鉴于本基金和联接基金的相关性，联接基金的基金份额持有人可以凭所持有的联接基金的基金份额直接出席本基金的基金份额持有人大会或者委派代表出席本基金的基金份额持有人大会并参与表决。在计算参会份额和票数时，联接基金持有人持有的享有表决权的参会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6BB40117" w14:textId="77777777" w:rsidR="00A65EE0" w:rsidRPr="003B0695" w:rsidRDefault="00A65EE0">
      <w:pPr>
        <w:spacing w:line="360" w:lineRule="auto"/>
        <w:ind w:firstLineChars="200" w:firstLine="480"/>
        <w:rPr>
          <w:kern w:val="0"/>
          <w:sz w:val="24"/>
          <w:szCs w:val="23"/>
        </w:rPr>
      </w:pPr>
      <w:r w:rsidRPr="003B0695">
        <w:rPr>
          <w:rFonts w:hint="eastAsia"/>
          <w:kern w:val="0"/>
          <w:sz w:val="24"/>
          <w:szCs w:val="23"/>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14:paraId="739AB7A7" w14:textId="77777777" w:rsidR="00A65EE0" w:rsidRPr="003B0695" w:rsidRDefault="00A65EE0">
      <w:pPr>
        <w:spacing w:line="360" w:lineRule="auto"/>
        <w:ind w:firstLineChars="200" w:firstLine="480"/>
        <w:rPr>
          <w:kern w:val="0"/>
          <w:sz w:val="24"/>
          <w:szCs w:val="23"/>
        </w:rPr>
      </w:pPr>
      <w:r w:rsidRPr="003B0695">
        <w:rPr>
          <w:rFonts w:hint="eastAsia"/>
          <w:kern w:val="0"/>
          <w:sz w:val="24"/>
          <w:szCs w:val="23"/>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14:paraId="11847BE1" w14:textId="77777777" w:rsidR="00A65EE0" w:rsidRPr="003B0695" w:rsidRDefault="00A65EE0">
      <w:pPr>
        <w:spacing w:line="360" w:lineRule="auto"/>
        <w:ind w:firstLineChars="200" w:firstLine="480"/>
        <w:rPr>
          <w:bCs/>
          <w:sz w:val="24"/>
        </w:rPr>
      </w:pPr>
      <w:r w:rsidRPr="003B0695">
        <w:rPr>
          <w:rFonts w:hint="eastAsia"/>
          <w:kern w:val="0"/>
          <w:sz w:val="24"/>
          <w:szCs w:val="23"/>
        </w:rPr>
        <w:t>本基金未设立基金份额持有人大会的日常机构，如今后设立基金份额持有人大会的日常机构，日常机构的设立按照相关法律法规的要求执行。</w:t>
      </w:r>
    </w:p>
    <w:p w14:paraId="2291241B" w14:textId="45AECDBF" w:rsidR="00A65EE0" w:rsidRPr="003B0695" w:rsidRDefault="00091152">
      <w:pPr>
        <w:spacing w:line="360" w:lineRule="auto"/>
        <w:ind w:firstLineChars="200" w:firstLine="480"/>
        <w:rPr>
          <w:bCs/>
          <w:sz w:val="24"/>
        </w:rPr>
      </w:pPr>
      <w:bookmarkStart w:id="96" w:name="_Toc15641220"/>
      <w:bookmarkStart w:id="97" w:name="_Toc57530243"/>
      <w:bookmarkStart w:id="98" w:name="_Toc79392584"/>
      <w:r w:rsidRPr="003B0695">
        <w:rPr>
          <w:rFonts w:hint="eastAsia"/>
          <w:bCs/>
          <w:sz w:val="24"/>
        </w:rPr>
        <w:t>（一）召开事由</w:t>
      </w:r>
      <w:bookmarkEnd w:id="96"/>
      <w:bookmarkEnd w:id="97"/>
      <w:bookmarkEnd w:id="98"/>
    </w:p>
    <w:p w14:paraId="3522F095" w14:textId="77777777" w:rsidR="00A65EE0" w:rsidRPr="003B0695" w:rsidRDefault="00A65EE0">
      <w:pPr>
        <w:spacing w:line="360" w:lineRule="auto"/>
        <w:ind w:firstLineChars="200" w:firstLine="480"/>
        <w:rPr>
          <w:bCs/>
          <w:sz w:val="24"/>
        </w:rPr>
      </w:pPr>
      <w:r w:rsidRPr="003B0695">
        <w:rPr>
          <w:bCs/>
          <w:sz w:val="24"/>
        </w:rPr>
        <w:t>1</w:t>
      </w:r>
      <w:r w:rsidRPr="003B0695">
        <w:rPr>
          <w:rFonts w:hint="eastAsia"/>
          <w:bCs/>
          <w:sz w:val="24"/>
        </w:rPr>
        <w:t>、除法律法规或中国证监会另有规定的外，当出现或需要决定下列事由之一的，应当召开基金份额持有人大会：</w:t>
      </w:r>
    </w:p>
    <w:p w14:paraId="187456A1"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）终止《基金合同》；</w:t>
      </w:r>
    </w:p>
    <w:p w14:paraId="422C1171"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）更换基金管理人；</w:t>
      </w:r>
    </w:p>
    <w:p w14:paraId="2FA5E34F"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）更换基金托管人；</w:t>
      </w:r>
    </w:p>
    <w:p w14:paraId="0A0E1D94"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4</w:t>
      </w:r>
      <w:r w:rsidRPr="003B0695">
        <w:rPr>
          <w:rFonts w:hint="eastAsia"/>
          <w:bCs/>
          <w:sz w:val="24"/>
        </w:rPr>
        <w:t>）转换基金运作方式；</w:t>
      </w:r>
    </w:p>
    <w:p w14:paraId="5A915C01"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5</w:t>
      </w:r>
      <w:r w:rsidRPr="003B0695">
        <w:rPr>
          <w:rFonts w:hint="eastAsia"/>
          <w:bCs/>
          <w:sz w:val="24"/>
        </w:rPr>
        <w:t>）调整基金管理人、基金托管人的报酬标准；</w:t>
      </w:r>
    </w:p>
    <w:p w14:paraId="158376C5"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6</w:t>
      </w:r>
      <w:r w:rsidRPr="003B0695">
        <w:rPr>
          <w:rFonts w:hint="eastAsia"/>
          <w:bCs/>
          <w:sz w:val="24"/>
        </w:rPr>
        <w:t>）变更基金类别；</w:t>
      </w:r>
    </w:p>
    <w:p w14:paraId="6F702653"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7</w:t>
      </w:r>
      <w:r w:rsidRPr="003B0695">
        <w:rPr>
          <w:rFonts w:hint="eastAsia"/>
          <w:bCs/>
          <w:sz w:val="24"/>
        </w:rPr>
        <w:t>）本基金与其他基金的合并；</w:t>
      </w:r>
    </w:p>
    <w:p w14:paraId="3C7B3849"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8</w:t>
      </w:r>
      <w:r w:rsidRPr="003B0695">
        <w:rPr>
          <w:rFonts w:hint="eastAsia"/>
          <w:bCs/>
          <w:sz w:val="24"/>
        </w:rPr>
        <w:t>）变更基金投资目标、范围或策略；</w:t>
      </w:r>
    </w:p>
    <w:p w14:paraId="5E2B255B"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9</w:t>
      </w:r>
      <w:r w:rsidRPr="003B0695">
        <w:rPr>
          <w:rFonts w:hint="eastAsia"/>
          <w:bCs/>
          <w:sz w:val="24"/>
        </w:rPr>
        <w:t>）变更基金份额持有人大会程序；</w:t>
      </w:r>
    </w:p>
    <w:p w14:paraId="3844EFEC"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10</w:t>
      </w:r>
      <w:r w:rsidRPr="003B0695">
        <w:rPr>
          <w:rFonts w:hint="eastAsia"/>
          <w:bCs/>
          <w:sz w:val="24"/>
        </w:rPr>
        <w:t>）终止基金上市，但因基金不再具备上市条件而被上海证券交易所终止上市的除外；</w:t>
      </w:r>
    </w:p>
    <w:p w14:paraId="47B4FEBC"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11</w:t>
      </w:r>
      <w:r w:rsidRPr="003B0695">
        <w:rPr>
          <w:rFonts w:hint="eastAsia"/>
          <w:bCs/>
          <w:sz w:val="24"/>
        </w:rPr>
        <w:t>）基金管理人或基金托管人要求召开基金份额持有人大会；</w:t>
      </w:r>
    </w:p>
    <w:p w14:paraId="059D4F83"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12</w:t>
      </w:r>
      <w:r w:rsidRPr="003B0695">
        <w:rPr>
          <w:rFonts w:hint="eastAsia"/>
          <w:bCs/>
          <w:sz w:val="24"/>
        </w:rPr>
        <w:t>）单独或合计持有本基金总份额</w:t>
      </w:r>
      <w:r w:rsidRPr="003B0695">
        <w:rPr>
          <w:bCs/>
          <w:sz w:val="24"/>
        </w:rPr>
        <w:t>10%</w:t>
      </w:r>
      <w:r w:rsidRPr="003B0695">
        <w:rPr>
          <w:rFonts w:hint="eastAsia"/>
          <w:bCs/>
          <w:sz w:val="24"/>
        </w:rPr>
        <w:t>以上（含</w:t>
      </w:r>
      <w:r w:rsidRPr="003B0695">
        <w:rPr>
          <w:bCs/>
          <w:sz w:val="24"/>
        </w:rPr>
        <w:t>10%</w:t>
      </w:r>
      <w:r w:rsidRPr="003B0695">
        <w:rPr>
          <w:rFonts w:hint="eastAsia"/>
          <w:bCs/>
          <w:sz w:val="24"/>
        </w:rPr>
        <w:t>）基金份额的基金份额持有人（以基金管理人收到提议当日的基金份额计算，下同）就同一事项书面要求召开基金份额持有人大会；</w:t>
      </w:r>
    </w:p>
    <w:p w14:paraId="7F000690"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13</w:t>
      </w:r>
      <w:r w:rsidRPr="003B0695">
        <w:rPr>
          <w:rFonts w:hint="eastAsia"/>
          <w:bCs/>
          <w:sz w:val="24"/>
        </w:rPr>
        <w:t>）对基金当事人权利和义务产生重大影响的其他事项；</w:t>
      </w:r>
    </w:p>
    <w:p w14:paraId="3F08C86F"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14</w:t>
      </w:r>
      <w:r w:rsidRPr="003B0695">
        <w:rPr>
          <w:rFonts w:hint="eastAsia"/>
          <w:bCs/>
          <w:sz w:val="24"/>
        </w:rPr>
        <w:t>）法律法规、《基金合同》或中国证监会规定的其他应当召开基金份额持有人大会的事项。</w:t>
      </w:r>
    </w:p>
    <w:p w14:paraId="4EFE298F" w14:textId="77777777" w:rsidR="00A65EE0" w:rsidRPr="003B0695" w:rsidRDefault="00A65EE0">
      <w:pPr>
        <w:spacing w:line="360" w:lineRule="auto"/>
        <w:ind w:firstLineChars="200" w:firstLine="480"/>
        <w:rPr>
          <w:bCs/>
          <w:sz w:val="24"/>
        </w:rPr>
      </w:pPr>
      <w:r w:rsidRPr="003B0695">
        <w:rPr>
          <w:bCs/>
          <w:sz w:val="24"/>
        </w:rPr>
        <w:t>2</w:t>
      </w:r>
      <w:r w:rsidRPr="003B0695">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078D279F"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）法律法规要求增加的基金费用的收取；</w:t>
      </w:r>
    </w:p>
    <w:p w14:paraId="21794F06"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）调整本基金的申购费率、调低赎回费率、调整收费方式或调整本基金份额类别的设置；</w:t>
      </w:r>
    </w:p>
    <w:p w14:paraId="45D94D8E"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）因相应的法律法规、上海证券交易所或者登记机构的相关业务规则发生变动而应当对《基金合同》进行修改；</w:t>
      </w:r>
    </w:p>
    <w:p w14:paraId="3C811927"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4</w:t>
      </w:r>
      <w:r w:rsidRPr="003B0695">
        <w:rPr>
          <w:rFonts w:hint="eastAsia"/>
          <w:bCs/>
          <w:sz w:val="24"/>
        </w:rPr>
        <w:t>）对《基金合同》的修改对基金份额持有人利益无实质性不利影响或修改不涉及《基金合同》当事人权利义务关系发生重大变化；</w:t>
      </w:r>
    </w:p>
    <w:p w14:paraId="3FAEBB78"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5</w:t>
      </w:r>
      <w:r w:rsidRPr="003B0695">
        <w:rPr>
          <w:rFonts w:hint="eastAsia"/>
          <w:bCs/>
          <w:sz w:val="24"/>
        </w:rPr>
        <w:t>）基金管理人、销售机构、登记机构调整有关基金申购、赎回、非交易过户、转托管等业务的规则（包括但不限于申购赎回清单的调整、开放时间的调整等）；</w:t>
      </w:r>
    </w:p>
    <w:p w14:paraId="2D5ABD51"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6</w:t>
      </w:r>
      <w:r w:rsidRPr="003B0695">
        <w:rPr>
          <w:rFonts w:hint="eastAsia"/>
          <w:bCs/>
          <w:sz w:val="24"/>
        </w:rPr>
        <w:t>）基金推出新业务或服务；</w:t>
      </w:r>
    </w:p>
    <w:p w14:paraId="0D1D9449"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7</w:t>
      </w:r>
      <w:r w:rsidRPr="003B0695">
        <w:rPr>
          <w:rFonts w:hint="eastAsia"/>
          <w:bCs/>
          <w:sz w:val="24"/>
        </w:rPr>
        <w:t>）按照法律法规和《基金合同》规定不需召开基金份额持有人大会的其他情形。</w:t>
      </w:r>
    </w:p>
    <w:p w14:paraId="42CE6F6A" w14:textId="7163B6E2" w:rsidR="00A65EE0" w:rsidRPr="003B0695" w:rsidRDefault="00091152">
      <w:pPr>
        <w:spacing w:line="360" w:lineRule="auto"/>
        <w:ind w:firstLineChars="200" w:firstLine="480"/>
        <w:rPr>
          <w:bCs/>
          <w:sz w:val="24"/>
        </w:rPr>
      </w:pPr>
      <w:bookmarkStart w:id="99" w:name="_Toc79392585"/>
      <w:bookmarkStart w:id="100" w:name="_Toc57530244"/>
      <w:bookmarkStart w:id="101" w:name="_Toc15641221"/>
      <w:r w:rsidRPr="003B0695">
        <w:rPr>
          <w:rFonts w:hint="eastAsia"/>
          <w:bCs/>
          <w:sz w:val="24"/>
        </w:rPr>
        <w:t>（二）</w:t>
      </w:r>
      <w:r w:rsidR="00A65EE0" w:rsidRPr="003B0695">
        <w:rPr>
          <w:rFonts w:hint="eastAsia"/>
          <w:bCs/>
          <w:sz w:val="24"/>
        </w:rPr>
        <w:t>会议召集人及召集方式</w:t>
      </w:r>
      <w:bookmarkEnd w:id="99"/>
      <w:bookmarkEnd w:id="100"/>
      <w:bookmarkEnd w:id="101"/>
    </w:p>
    <w:p w14:paraId="04950682" w14:textId="77777777" w:rsidR="00A65EE0" w:rsidRPr="003B0695" w:rsidRDefault="00A65EE0">
      <w:pPr>
        <w:spacing w:line="360" w:lineRule="auto"/>
        <w:ind w:firstLineChars="200" w:firstLine="480"/>
        <w:rPr>
          <w:bCs/>
          <w:sz w:val="24"/>
        </w:rPr>
      </w:pPr>
      <w:bookmarkStart w:id="102" w:name="_Toc15641222"/>
      <w:bookmarkStart w:id="103" w:name="_Toc57530245"/>
      <w:r w:rsidRPr="003B0695">
        <w:rPr>
          <w:bCs/>
          <w:sz w:val="24"/>
        </w:rPr>
        <w:t>1</w:t>
      </w:r>
      <w:r w:rsidRPr="003B0695">
        <w:rPr>
          <w:rFonts w:hint="eastAsia"/>
          <w:bCs/>
          <w:sz w:val="24"/>
        </w:rPr>
        <w:t>、除法律法规规定或《基金合同》另有约定外，基金份额持有人大会由基金管理人召集；</w:t>
      </w:r>
    </w:p>
    <w:p w14:paraId="64276A43" w14:textId="77777777" w:rsidR="00A65EE0" w:rsidRPr="003B0695" w:rsidRDefault="00A65EE0">
      <w:pPr>
        <w:spacing w:line="360" w:lineRule="auto"/>
        <w:ind w:firstLineChars="200" w:firstLine="480"/>
        <w:rPr>
          <w:bCs/>
          <w:sz w:val="24"/>
        </w:rPr>
      </w:pPr>
      <w:r w:rsidRPr="003B0695">
        <w:rPr>
          <w:bCs/>
          <w:sz w:val="24"/>
        </w:rPr>
        <w:t>2</w:t>
      </w:r>
      <w:r w:rsidRPr="003B0695">
        <w:rPr>
          <w:rFonts w:hint="eastAsia"/>
          <w:bCs/>
          <w:sz w:val="24"/>
        </w:rPr>
        <w:t>、基金管理人未按规定召集或不能召开时，由基金托管人召集；</w:t>
      </w:r>
    </w:p>
    <w:p w14:paraId="57247FA7" w14:textId="77777777" w:rsidR="00A65EE0" w:rsidRPr="003B0695" w:rsidRDefault="00A65EE0">
      <w:pPr>
        <w:spacing w:line="360" w:lineRule="auto"/>
        <w:ind w:firstLineChars="200" w:firstLine="480"/>
        <w:rPr>
          <w:bCs/>
          <w:sz w:val="24"/>
        </w:rPr>
      </w:pPr>
      <w:r w:rsidRPr="003B0695">
        <w:rPr>
          <w:bCs/>
          <w:sz w:val="24"/>
        </w:rPr>
        <w:t>3</w:t>
      </w:r>
      <w:r w:rsidRPr="003B0695">
        <w:rPr>
          <w:rFonts w:hint="eastAsia"/>
          <w:bCs/>
          <w:sz w:val="24"/>
        </w:rPr>
        <w:t>、基金份额持有人大会未设立日常机构的，基金托管人认为有必要召开基金份额持有人大会的，应当向基金管理人提出书面提议。基金管理人应当自收到书面提议之日起</w:t>
      </w:r>
      <w:r w:rsidRPr="003B0695">
        <w:rPr>
          <w:bCs/>
          <w:sz w:val="24"/>
        </w:rPr>
        <w:t>10</w:t>
      </w:r>
      <w:r w:rsidRPr="003B0695">
        <w:rPr>
          <w:rFonts w:hint="eastAsia"/>
          <w:bCs/>
          <w:sz w:val="24"/>
        </w:rPr>
        <w:t>日内决定是否召集，并书面告知基金托管人。基金管理人决定召集的，应当自出具书面决定之日起</w:t>
      </w:r>
      <w:r w:rsidRPr="003B0695">
        <w:rPr>
          <w:bCs/>
          <w:sz w:val="24"/>
        </w:rPr>
        <w:t>60</w:t>
      </w:r>
      <w:r w:rsidRPr="003B0695">
        <w:rPr>
          <w:rFonts w:hint="eastAsia"/>
          <w:bCs/>
          <w:sz w:val="24"/>
        </w:rPr>
        <w:t>日内召开；基金管理人决定不召集，基金托管人仍认为有必要召开的，应当由基金托管人自行召集，并自出具书面决定之日起</w:t>
      </w:r>
      <w:r w:rsidRPr="003B0695">
        <w:rPr>
          <w:bCs/>
          <w:sz w:val="24"/>
        </w:rPr>
        <w:t>60</w:t>
      </w:r>
      <w:r w:rsidRPr="003B0695">
        <w:rPr>
          <w:rFonts w:hint="eastAsia"/>
          <w:bCs/>
          <w:sz w:val="24"/>
        </w:rPr>
        <w:t>日内召开并告知基金管理人，基金管理人应当配合。</w:t>
      </w:r>
    </w:p>
    <w:p w14:paraId="2E42186A" w14:textId="77777777" w:rsidR="00A65EE0" w:rsidRPr="003B0695" w:rsidRDefault="00A65EE0">
      <w:pPr>
        <w:spacing w:line="360" w:lineRule="auto"/>
        <w:ind w:firstLineChars="200" w:firstLine="480"/>
        <w:rPr>
          <w:bCs/>
          <w:sz w:val="24"/>
        </w:rPr>
      </w:pPr>
      <w:r w:rsidRPr="003B0695">
        <w:rPr>
          <w:bCs/>
          <w:sz w:val="24"/>
        </w:rPr>
        <w:t>4</w:t>
      </w:r>
      <w:r w:rsidRPr="003B0695">
        <w:rPr>
          <w:rFonts w:hint="eastAsia"/>
          <w:bCs/>
          <w:sz w:val="24"/>
        </w:rPr>
        <w:t>、基金份额持有人大会未设立日常机构的，代表基金份额</w:t>
      </w:r>
      <w:r w:rsidRPr="003B0695">
        <w:rPr>
          <w:bCs/>
          <w:sz w:val="24"/>
        </w:rPr>
        <w:t>10%</w:t>
      </w:r>
      <w:r w:rsidRPr="003B0695">
        <w:rPr>
          <w:rFonts w:hint="eastAsia"/>
          <w:bCs/>
          <w:sz w:val="24"/>
        </w:rPr>
        <w:t>以上（含</w:t>
      </w:r>
      <w:r w:rsidRPr="003B0695">
        <w:rPr>
          <w:bCs/>
          <w:sz w:val="24"/>
        </w:rPr>
        <w:t>10%</w:t>
      </w:r>
      <w:r w:rsidRPr="003B0695">
        <w:rPr>
          <w:rFonts w:hint="eastAsia"/>
          <w:bCs/>
          <w:sz w:val="24"/>
        </w:rPr>
        <w:t>）的基金份额持有人就同一事项书面要求召开基金份额持有人大会，应当向基金管理人提出书面提议。基金管理人应当自收到书面提议之日起</w:t>
      </w:r>
      <w:r w:rsidRPr="003B0695">
        <w:rPr>
          <w:bCs/>
          <w:sz w:val="24"/>
        </w:rPr>
        <w:t>10</w:t>
      </w:r>
      <w:r w:rsidRPr="003B0695">
        <w:rPr>
          <w:rFonts w:hint="eastAsia"/>
          <w:bCs/>
          <w:sz w:val="24"/>
        </w:rPr>
        <w:t>日内决定是否召集，并书面告知提出提议的基金份额持有人代表和基金托管人。基金管理人决定召集的，应当自出具书面决定之日起</w:t>
      </w:r>
      <w:r w:rsidRPr="003B0695">
        <w:rPr>
          <w:bCs/>
          <w:sz w:val="24"/>
        </w:rPr>
        <w:t>60</w:t>
      </w:r>
      <w:r w:rsidRPr="003B0695">
        <w:rPr>
          <w:rFonts w:hint="eastAsia"/>
          <w:bCs/>
          <w:sz w:val="24"/>
        </w:rPr>
        <w:t>日内召开；基金管理人决定不召集，代表基金份额</w:t>
      </w:r>
      <w:r w:rsidRPr="003B0695">
        <w:rPr>
          <w:bCs/>
          <w:sz w:val="24"/>
        </w:rPr>
        <w:t>10%</w:t>
      </w:r>
      <w:r w:rsidRPr="003B0695">
        <w:rPr>
          <w:rFonts w:hint="eastAsia"/>
          <w:bCs/>
          <w:sz w:val="24"/>
        </w:rPr>
        <w:t>以上（含</w:t>
      </w:r>
      <w:r w:rsidRPr="003B0695">
        <w:rPr>
          <w:bCs/>
          <w:sz w:val="24"/>
        </w:rPr>
        <w:t>10%</w:t>
      </w:r>
      <w:r w:rsidRPr="003B0695">
        <w:rPr>
          <w:rFonts w:hint="eastAsia"/>
          <w:bCs/>
          <w:sz w:val="24"/>
        </w:rPr>
        <w:t>）的基金份额持有人仍认为有必要召开的，应当向基金托管人提出书面提议。基金托管人应当自收到书面提议之日起</w:t>
      </w:r>
      <w:r w:rsidRPr="003B0695">
        <w:rPr>
          <w:bCs/>
          <w:sz w:val="24"/>
        </w:rPr>
        <w:t>10</w:t>
      </w:r>
      <w:r w:rsidRPr="003B0695">
        <w:rPr>
          <w:rFonts w:hint="eastAsia"/>
          <w:bCs/>
          <w:sz w:val="24"/>
        </w:rPr>
        <w:t>日内决定是否召集，并书面告知提出提议的基金份额持有人代表和基金管理人；基金托管人决定召集的，应当自出具书面决定之日起</w:t>
      </w:r>
      <w:r w:rsidRPr="003B0695">
        <w:rPr>
          <w:bCs/>
          <w:sz w:val="24"/>
        </w:rPr>
        <w:t>60</w:t>
      </w:r>
      <w:r w:rsidRPr="003B0695">
        <w:rPr>
          <w:rFonts w:hint="eastAsia"/>
          <w:bCs/>
          <w:sz w:val="24"/>
        </w:rPr>
        <w:t>日内召开，并告知基金管理人，基金管理人应当配合。</w:t>
      </w:r>
    </w:p>
    <w:p w14:paraId="38AF5FD1" w14:textId="77777777" w:rsidR="00A65EE0" w:rsidRPr="003B0695" w:rsidRDefault="00A65EE0">
      <w:pPr>
        <w:spacing w:line="360" w:lineRule="auto"/>
        <w:ind w:firstLineChars="200" w:firstLine="480"/>
        <w:rPr>
          <w:bCs/>
          <w:sz w:val="24"/>
        </w:rPr>
      </w:pPr>
      <w:r w:rsidRPr="003B0695">
        <w:rPr>
          <w:bCs/>
          <w:sz w:val="24"/>
        </w:rPr>
        <w:t>5</w:t>
      </w:r>
      <w:r w:rsidRPr="003B0695">
        <w:rPr>
          <w:rFonts w:hint="eastAsia"/>
          <w:bCs/>
          <w:sz w:val="24"/>
        </w:rPr>
        <w:t>、代表基金份额</w:t>
      </w:r>
      <w:r w:rsidRPr="003B0695">
        <w:rPr>
          <w:bCs/>
          <w:sz w:val="24"/>
        </w:rPr>
        <w:t>10%</w:t>
      </w:r>
      <w:r w:rsidRPr="003B0695">
        <w:rPr>
          <w:rFonts w:hint="eastAsia"/>
          <w:bCs/>
          <w:sz w:val="24"/>
        </w:rPr>
        <w:t>以上（含</w:t>
      </w:r>
      <w:r w:rsidRPr="003B0695">
        <w:rPr>
          <w:bCs/>
          <w:sz w:val="24"/>
        </w:rPr>
        <w:t>10%</w:t>
      </w:r>
      <w:r w:rsidRPr="003B0695">
        <w:rPr>
          <w:rFonts w:hint="eastAsia"/>
          <w:bCs/>
          <w:sz w:val="24"/>
        </w:rPr>
        <w:t>）的基金份额持有人就同一事项要求召开基金份额持有人大会，而基金管理人、基金托管人都不召集的，单独或合计代表基金份额</w:t>
      </w:r>
      <w:r w:rsidRPr="003B0695">
        <w:rPr>
          <w:bCs/>
          <w:sz w:val="24"/>
        </w:rPr>
        <w:t>10%</w:t>
      </w:r>
      <w:r w:rsidRPr="003B0695">
        <w:rPr>
          <w:rFonts w:hint="eastAsia"/>
          <w:bCs/>
          <w:sz w:val="24"/>
        </w:rPr>
        <w:t>以上（含</w:t>
      </w:r>
      <w:r w:rsidRPr="003B0695">
        <w:rPr>
          <w:bCs/>
          <w:sz w:val="24"/>
        </w:rPr>
        <w:t>10%</w:t>
      </w:r>
      <w:r w:rsidRPr="003B0695">
        <w:rPr>
          <w:rFonts w:hint="eastAsia"/>
          <w:bCs/>
          <w:sz w:val="24"/>
        </w:rPr>
        <w:t>）的基金份额持有人有权自行召集，并至少提前</w:t>
      </w:r>
      <w:r w:rsidRPr="003B0695">
        <w:rPr>
          <w:bCs/>
          <w:sz w:val="24"/>
        </w:rPr>
        <w:t>30</w:t>
      </w:r>
      <w:r w:rsidRPr="003B0695">
        <w:rPr>
          <w:rFonts w:hint="eastAsia"/>
          <w:bCs/>
          <w:sz w:val="24"/>
        </w:rPr>
        <w:t>日报中国证监会备案。基金份额持有人依法自行召集基金份额持有人大会的，基金管理人、基金托管人应当配合，不得阻碍、干扰。</w:t>
      </w:r>
    </w:p>
    <w:p w14:paraId="3AFBAF71" w14:textId="77777777" w:rsidR="00A65EE0" w:rsidRPr="003B0695" w:rsidRDefault="00A65EE0">
      <w:pPr>
        <w:spacing w:line="360" w:lineRule="auto"/>
        <w:ind w:firstLineChars="200" w:firstLine="480"/>
        <w:rPr>
          <w:bCs/>
          <w:sz w:val="24"/>
        </w:rPr>
      </w:pPr>
      <w:r w:rsidRPr="003B0695">
        <w:rPr>
          <w:bCs/>
          <w:sz w:val="24"/>
        </w:rPr>
        <w:t>6</w:t>
      </w:r>
      <w:r w:rsidRPr="003B0695">
        <w:rPr>
          <w:rFonts w:hint="eastAsia"/>
          <w:bCs/>
          <w:sz w:val="24"/>
        </w:rPr>
        <w:t>、基金份额持有人会议的召集人负责选择确定开会时间、地点、方式和权益登记日。</w:t>
      </w:r>
    </w:p>
    <w:p w14:paraId="648645B6" w14:textId="11665975" w:rsidR="00A65EE0" w:rsidRPr="003B0695" w:rsidRDefault="00091152">
      <w:pPr>
        <w:spacing w:line="360" w:lineRule="auto"/>
        <w:ind w:firstLineChars="200" w:firstLine="480"/>
        <w:rPr>
          <w:bCs/>
          <w:sz w:val="24"/>
        </w:rPr>
      </w:pPr>
      <w:bookmarkStart w:id="104" w:name="_Toc79392586"/>
      <w:r w:rsidRPr="003B0695">
        <w:rPr>
          <w:rFonts w:hint="eastAsia"/>
          <w:bCs/>
          <w:sz w:val="24"/>
        </w:rPr>
        <w:t>（三）</w:t>
      </w:r>
      <w:r w:rsidR="00A65EE0" w:rsidRPr="003B0695">
        <w:rPr>
          <w:rFonts w:hint="eastAsia"/>
          <w:bCs/>
          <w:sz w:val="24"/>
        </w:rPr>
        <w:t>召开基金份额持有人大会的通知时间、通知内容、通知方式</w:t>
      </w:r>
      <w:bookmarkEnd w:id="102"/>
      <w:bookmarkEnd w:id="103"/>
      <w:bookmarkEnd w:id="104"/>
    </w:p>
    <w:p w14:paraId="0E2D31C9" w14:textId="77777777" w:rsidR="00A65EE0" w:rsidRPr="003B0695" w:rsidRDefault="00A65EE0">
      <w:pPr>
        <w:spacing w:line="360" w:lineRule="auto"/>
        <w:ind w:firstLineChars="200" w:firstLine="480"/>
        <w:rPr>
          <w:bCs/>
          <w:sz w:val="24"/>
        </w:rPr>
      </w:pPr>
      <w:r w:rsidRPr="003B0695">
        <w:rPr>
          <w:bCs/>
          <w:sz w:val="24"/>
        </w:rPr>
        <w:t>1</w:t>
      </w:r>
      <w:r w:rsidRPr="003B0695">
        <w:rPr>
          <w:rFonts w:hint="eastAsia"/>
          <w:bCs/>
          <w:sz w:val="24"/>
        </w:rPr>
        <w:t>、召开基金份额持有人大会，召集人应于会议召开前</w:t>
      </w:r>
      <w:r w:rsidRPr="003B0695">
        <w:rPr>
          <w:bCs/>
          <w:sz w:val="24"/>
        </w:rPr>
        <w:t>30</w:t>
      </w:r>
      <w:r w:rsidRPr="003B0695">
        <w:rPr>
          <w:rFonts w:hint="eastAsia"/>
          <w:bCs/>
          <w:sz w:val="24"/>
        </w:rPr>
        <w:t>日，在指定媒介公告。基金份额持有人大会通知应至少载明以下内容：</w:t>
      </w:r>
    </w:p>
    <w:p w14:paraId="76DB9740"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）会议召开的时间、地点和会议形式；</w:t>
      </w:r>
    </w:p>
    <w:p w14:paraId="61466B08"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）会议拟审议的事项、议事程序和表决方式；</w:t>
      </w:r>
    </w:p>
    <w:p w14:paraId="65850A9D"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）有权出席基金份额持有人大会的基金份额持有人的权益登记日；</w:t>
      </w:r>
    </w:p>
    <w:p w14:paraId="3BF51AC7"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4</w:t>
      </w:r>
      <w:r w:rsidRPr="003B0695">
        <w:rPr>
          <w:rFonts w:hint="eastAsia"/>
          <w:bCs/>
          <w:sz w:val="24"/>
        </w:rPr>
        <w:t>）授权委托证明的内容要求（包括但不限于代理人身份，代理权限和代理有效期限等）、送达时间和地点；</w:t>
      </w:r>
    </w:p>
    <w:p w14:paraId="451113CB"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5</w:t>
      </w:r>
      <w:r w:rsidRPr="003B0695">
        <w:rPr>
          <w:rFonts w:hint="eastAsia"/>
          <w:bCs/>
          <w:sz w:val="24"/>
        </w:rPr>
        <w:t>）会务常设联系人姓名及联系电话；</w:t>
      </w:r>
    </w:p>
    <w:p w14:paraId="3B3121DF"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6</w:t>
      </w:r>
      <w:r w:rsidRPr="003B0695">
        <w:rPr>
          <w:rFonts w:hint="eastAsia"/>
          <w:bCs/>
          <w:sz w:val="24"/>
        </w:rPr>
        <w:t>）出席会议者必须准备的文件和必须履行的手续；</w:t>
      </w:r>
    </w:p>
    <w:p w14:paraId="66ED3AA8"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7</w:t>
      </w:r>
      <w:r w:rsidRPr="003B0695">
        <w:rPr>
          <w:rFonts w:hint="eastAsia"/>
          <w:bCs/>
          <w:sz w:val="24"/>
        </w:rPr>
        <w:t>）召集人需要通知的其他事项。</w:t>
      </w:r>
    </w:p>
    <w:p w14:paraId="35F02649" w14:textId="77777777" w:rsidR="00A65EE0" w:rsidRPr="003B0695" w:rsidRDefault="00A65EE0">
      <w:pPr>
        <w:spacing w:line="360" w:lineRule="auto"/>
        <w:ind w:firstLineChars="200" w:firstLine="480"/>
        <w:rPr>
          <w:bCs/>
          <w:sz w:val="24"/>
        </w:rPr>
      </w:pPr>
      <w:r w:rsidRPr="003B0695">
        <w:rPr>
          <w:bCs/>
          <w:sz w:val="24"/>
        </w:rPr>
        <w:t>2</w:t>
      </w:r>
      <w:r w:rsidRPr="003B0695">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8F97D88" w14:textId="77777777" w:rsidR="00A65EE0" w:rsidRPr="003B0695" w:rsidRDefault="00A65EE0">
      <w:pPr>
        <w:spacing w:line="360" w:lineRule="auto"/>
        <w:ind w:firstLineChars="200" w:firstLine="480"/>
        <w:rPr>
          <w:bCs/>
          <w:sz w:val="24"/>
        </w:rPr>
      </w:pPr>
      <w:r w:rsidRPr="003B0695">
        <w:rPr>
          <w:bCs/>
          <w:sz w:val="24"/>
        </w:rPr>
        <w:t>3</w:t>
      </w:r>
      <w:r w:rsidRPr="003B0695">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651C164" w14:textId="6974F743" w:rsidR="00A65EE0" w:rsidRPr="003B0695" w:rsidRDefault="00091152">
      <w:pPr>
        <w:spacing w:line="360" w:lineRule="auto"/>
        <w:ind w:firstLineChars="200" w:firstLine="480"/>
        <w:rPr>
          <w:bCs/>
          <w:sz w:val="24"/>
        </w:rPr>
      </w:pPr>
      <w:bookmarkStart w:id="105" w:name="_Toc57530246"/>
      <w:bookmarkStart w:id="106" w:name="_Toc79392587"/>
      <w:bookmarkStart w:id="107" w:name="_Toc15641223"/>
      <w:r w:rsidRPr="003B0695">
        <w:rPr>
          <w:rFonts w:hint="eastAsia"/>
          <w:bCs/>
          <w:sz w:val="24"/>
        </w:rPr>
        <w:t>（四）</w:t>
      </w:r>
      <w:r w:rsidR="00A65EE0" w:rsidRPr="003B0695">
        <w:rPr>
          <w:rFonts w:hint="eastAsia"/>
          <w:bCs/>
          <w:sz w:val="24"/>
        </w:rPr>
        <w:t>基金份额持有人出席会议的方式</w:t>
      </w:r>
      <w:bookmarkEnd w:id="105"/>
      <w:bookmarkEnd w:id="106"/>
      <w:bookmarkEnd w:id="107"/>
    </w:p>
    <w:p w14:paraId="39750440" w14:textId="77777777" w:rsidR="00A65EE0" w:rsidRPr="003B0695" w:rsidRDefault="00A65EE0">
      <w:pPr>
        <w:spacing w:line="360" w:lineRule="auto"/>
        <w:ind w:firstLineChars="200" w:firstLine="480"/>
        <w:rPr>
          <w:bCs/>
          <w:sz w:val="24"/>
        </w:rPr>
      </w:pPr>
      <w:r w:rsidRPr="003B0695">
        <w:rPr>
          <w:rFonts w:hint="eastAsia"/>
          <w:bCs/>
          <w:sz w:val="24"/>
        </w:rPr>
        <w:t>基金份额持有人大会可通过现场开会方式、通讯开会方式及法律法规、中国证监会允许的其他方式召开，会议的召开方式由会议召集人确定。</w:t>
      </w:r>
    </w:p>
    <w:p w14:paraId="5930ECE1" w14:textId="0E2001E9" w:rsidR="00A65EE0" w:rsidRPr="003B0695" w:rsidRDefault="00A65EE0">
      <w:pPr>
        <w:spacing w:line="360" w:lineRule="auto"/>
        <w:ind w:firstLineChars="200" w:firstLine="480"/>
        <w:rPr>
          <w:bCs/>
          <w:sz w:val="24"/>
        </w:rPr>
      </w:pPr>
      <w:r w:rsidRPr="003B0695">
        <w:rPr>
          <w:bCs/>
          <w:sz w:val="24"/>
        </w:rPr>
        <w:t>1</w:t>
      </w:r>
      <w:r w:rsidRPr="003B0695">
        <w:rPr>
          <w:rFonts w:hint="eastAsia"/>
          <w:bCs/>
          <w:sz w:val="24"/>
        </w:rPr>
        <w:t>、现场开会。由基金份额持有人本人出席或以代理投票授权委托证明委派代表出席，现场开会时基金管理人和基金托管人的授权代表应当列席基金份额持有人大会，基金管理人或</w:t>
      </w:r>
      <w:r w:rsidR="00960D53" w:rsidRPr="003B0695">
        <w:rPr>
          <w:rFonts w:hint="eastAsia"/>
          <w:bCs/>
          <w:sz w:val="24"/>
        </w:rPr>
        <w:t>基金</w:t>
      </w:r>
      <w:r w:rsidRPr="003B0695">
        <w:rPr>
          <w:rFonts w:hint="eastAsia"/>
          <w:bCs/>
          <w:sz w:val="24"/>
        </w:rPr>
        <w:t>托管人不派代表列席的，不影响表决效力。现场开会同时符合以下条件时，可以进行基金份额持有人大会议程：</w:t>
      </w:r>
    </w:p>
    <w:p w14:paraId="44FC6794"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21E6B90"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）经核对，汇总到会者出示的在权益登记日持有基金份额的凭证显示，有效的基金份额不少于本基金在权益登记日基金总份额的</w:t>
      </w:r>
      <w:r w:rsidRPr="003B0695">
        <w:rPr>
          <w:bCs/>
          <w:sz w:val="24"/>
        </w:rPr>
        <w:t>50%</w:t>
      </w:r>
      <w:r w:rsidRPr="003B0695">
        <w:rPr>
          <w:rFonts w:hint="eastAsia"/>
          <w:bCs/>
          <w:sz w:val="24"/>
        </w:rPr>
        <w:t>（含</w:t>
      </w:r>
      <w:r w:rsidRPr="003B0695">
        <w:rPr>
          <w:bCs/>
          <w:sz w:val="24"/>
        </w:rPr>
        <w:t>50%</w:t>
      </w:r>
      <w:r w:rsidRPr="003B0695">
        <w:rPr>
          <w:rFonts w:hint="eastAsia"/>
          <w:bCs/>
          <w:sz w:val="24"/>
        </w:rPr>
        <w:t>）。若到会者在权益登记日代表的有效的基金份额少于本基金在权益登记日基金总份额的</w:t>
      </w:r>
      <w:r w:rsidRPr="003B0695">
        <w:rPr>
          <w:bCs/>
          <w:sz w:val="24"/>
        </w:rPr>
        <w:t>50%</w:t>
      </w:r>
      <w:r w:rsidRPr="003B0695">
        <w:rPr>
          <w:rFonts w:hint="eastAsia"/>
          <w:bCs/>
          <w:sz w:val="24"/>
        </w:rPr>
        <w:t>，召集人可以在原公告的基金份额持有人大会召开时间的</w:t>
      </w:r>
      <w:r w:rsidRPr="003B0695">
        <w:rPr>
          <w:bCs/>
          <w:sz w:val="24"/>
        </w:rPr>
        <w:t>3</w:t>
      </w:r>
      <w:r w:rsidRPr="003B0695">
        <w:rPr>
          <w:rFonts w:hint="eastAsia"/>
          <w:bCs/>
          <w:sz w:val="24"/>
        </w:rPr>
        <w:t>个月以后、</w:t>
      </w:r>
      <w:r w:rsidRPr="003B0695">
        <w:rPr>
          <w:bCs/>
          <w:sz w:val="24"/>
        </w:rPr>
        <w:t>6</w:t>
      </w:r>
      <w:r w:rsidRPr="003B0695">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4114224" w14:textId="77777777" w:rsidR="00A65EE0" w:rsidRPr="003B0695" w:rsidRDefault="00A65EE0">
      <w:pPr>
        <w:spacing w:line="360" w:lineRule="auto"/>
        <w:ind w:firstLineChars="200" w:firstLine="480"/>
        <w:rPr>
          <w:bCs/>
          <w:sz w:val="24"/>
        </w:rPr>
      </w:pPr>
      <w:r w:rsidRPr="003B0695">
        <w:rPr>
          <w:bCs/>
          <w:sz w:val="24"/>
        </w:rPr>
        <w:t>2</w:t>
      </w:r>
      <w:r w:rsidRPr="003B0695">
        <w:rPr>
          <w:rFonts w:hint="eastAsia"/>
          <w:bCs/>
          <w:sz w:val="24"/>
        </w:rPr>
        <w:t>、通讯开会。通讯开会系指基金份额持有人将其对表决事项的投票以书面形式或大会公告载明的其他方式在表决截止日以前送达至召集人指定的地址。通讯开会应以书面方式或大会公告载明的其他方式进行表决。</w:t>
      </w:r>
    </w:p>
    <w:p w14:paraId="252315DA" w14:textId="77777777" w:rsidR="00A65EE0" w:rsidRPr="003B0695" w:rsidRDefault="00A65EE0">
      <w:pPr>
        <w:spacing w:line="360" w:lineRule="auto"/>
        <w:ind w:firstLineChars="200" w:firstLine="480"/>
        <w:rPr>
          <w:bCs/>
          <w:sz w:val="24"/>
        </w:rPr>
      </w:pPr>
      <w:r w:rsidRPr="003B0695">
        <w:rPr>
          <w:rFonts w:hint="eastAsia"/>
          <w:bCs/>
          <w:sz w:val="24"/>
        </w:rPr>
        <w:t>在同时符合以下条件时，通讯开会的方式视为有效：</w:t>
      </w:r>
    </w:p>
    <w:p w14:paraId="4E0A1D91"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）会议召集人按《基金合同》约定公布会议通知后，在</w:t>
      </w:r>
      <w:r w:rsidRPr="003B0695">
        <w:rPr>
          <w:bCs/>
          <w:sz w:val="24"/>
        </w:rPr>
        <w:t>2</w:t>
      </w:r>
      <w:r w:rsidRPr="003B0695">
        <w:rPr>
          <w:rFonts w:hint="eastAsia"/>
          <w:bCs/>
          <w:sz w:val="24"/>
        </w:rPr>
        <w:t>个工作日内连续公布相关提示性公告；</w:t>
      </w:r>
    </w:p>
    <w:p w14:paraId="751D278D"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A83514B" w14:textId="77777777" w:rsidR="00A65EE0" w:rsidRPr="003B0695" w:rsidRDefault="00A65EE0">
      <w:pPr>
        <w:spacing w:line="360" w:lineRule="auto"/>
        <w:ind w:firstLineChars="225" w:firstLine="540"/>
        <w:rPr>
          <w:bCs/>
          <w:sz w:val="24"/>
        </w:rPr>
      </w:pPr>
      <w:r w:rsidRPr="003B0695">
        <w:rPr>
          <w:rFonts w:hint="eastAsia"/>
          <w:bCs/>
          <w:sz w:val="24"/>
        </w:rPr>
        <w:t>（</w:t>
      </w:r>
      <w:r w:rsidRPr="003B0695">
        <w:rPr>
          <w:bCs/>
          <w:sz w:val="24"/>
        </w:rPr>
        <w:t>3</w:t>
      </w:r>
      <w:r w:rsidRPr="003B0695">
        <w:rPr>
          <w:rFonts w:hint="eastAsia"/>
          <w:bCs/>
          <w:sz w:val="24"/>
        </w:rPr>
        <w:t>）本人直接出具表决意见或授权他人代表出具表决意见的，基金份额持有人所持有的基金份额不小于在权益登记日基金总份额的</w:t>
      </w:r>
      <w:r w:rsidRPr="003B0695">
        <w:rPr>
          <w:bCs/>
          <w:sz w:val="24"/>
        </w:rPr>
        <w:t>50%</w:t>
      </w:r>
      <w:r w:rsidRPr="003B0695">
        <w:rPr>
          <w:rFonts w:hint="eastAsia"/>
          <w:bCs/>
          <w:sz w:val="24"/>
        </w:rPr>
        <w:t>（含</w:t>
      </w:r>
      <w:r w:rsidRPr="003B0695">
        <w:rPr>
          <w:bCs/>
          <w:sz w:val="24"/>
        </w:rPr>
        <w:t>50%</w:t>
      </w:r>
      <w:r w:rsidRPr="003B0695">
        <w:rPr>
          <w:rFonts w:hint="eastAsia"/>
          <w:bCs/>
          <w:sz w:val="24"/>
        </w:rPr>
        <w:t>）；若本人直接出具表决意见或授权他人代表出具表决意见基金份额持有人所持有的基金份额小于在权益登记日基金总份额的</w:t>
      </w:r>
      <w:r w:rsidRPr="003B0695">
        <w:rPr>
          <w:bCs/>
          <w:sz w:val="24"/>
        </w:rPr>
        <w:t>50%</w:t>
      </w:r>
      <w:r w:rsidRPr="003B0695">
        <w:rPr>
          <w:rFonts w:hint="eastAsia"/>
          <w:bCs/>
          <w:sz w:val="24"/>
        </w:rPr>
        <w:t>，召集人可以在原公告的基金份额持有人大会召开时间的</w:t>
      </w:r>
      <w:r w:rsidRPr="003B0695">
        <w:rPr>
          <w:bCs/>
          <w:sz w:val="24"/>
        </w:rPr>
        <w:t>3</w:t>
      </w:r>
      <w:r w:rsidRPr="003B0695">
        <w:rPr>
          <w:rFonts w:hint="eastAsia"/>
          <w:bCs/>
          <w:sz w:val="24"/>
        </w:rPr>
        <w:t>个月以后、</w:t>
      </w:r>
      <w:r w:rsidRPr="003B0695">
        <w:rPr>
          <w:bCs/>
          <w:sz w:val="24"/>
        </w:rPr>
        <w:t>6</w:t>
      </w:r>
      <w:r w:rsidRPr="003B0695">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1AD29ADE"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4</w:t>
      </w:r>
      <w:r w:rsidRPr="003B0695">
        <w:rPr>
          <w:rFonts w:hint="eastAsia"/>
          <w:bCs/>
          <w:sz w:val="24"/>
        </w:rPr>
        <w:t>）上述第（</w:t>
      </w:r>
      <w:r w:rsidRPr="003B0695">
        <w:rPr>
          <w:bCs/>
          <w:sz w:val="24"/>
        </w:rPr>
        <w:t>3</w:t>
      </w:r>
      <w:r w:rsidRPr="003B0695">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C8BEA6D" w14:textId="77777777" w:rsidR="00A65EE0" w:rsidRPr="003B0695" w:rsidRDefault="00A65EE0">
      <w:pPr>
        <w:spacing w:line="360" w:lineRule="auto"/>
        <w:ind w:firstLineChars="200" w:firstLine="480"/>
        <w:rPr>
          <w:bCs/>
          <w:sz w:val="24"/>
          <w:shd w:val="pct15" w:color="auto" w:fill="FFFFFF"/>
        </w:rPr>
      </w:pPr>
      <w:r w:rsidRPr="003B0695">
        <w:rPr>
          <w:bCs/>
          <w:sz w:val="24"/>
        </w:rPr>
        <w:t>3</w:t>
      </w:r>
      <w:r w:rsidRPr="003B0695">
        <w:rPr>
          <w:rFonts w:hint="eastAsia"/>
          <w:bCs/>
          <w:sz w:val="24"/>
        </w:rPr>
        <w:t>、在法律法规或监管机构允许的前提下，基金份额持有人大会可通过网络、电话或其他方式召开，基金份额持有人可以采用书面、网络、电话或其他方式进行表决，具体方式由会议召集人确定并在会议通知中列明。</w:t>
      </w:r>
    </w:p>
    <w:p w14:paraId="3EAD1EC8" w14:textId="77777777" w:rsidR="00A65EE0" w:rsidRPr="003B0695" w:rsidRDefault="00A65EE0">
      <w:pPr>
        <w:spacing w:line="360" w:lineRule="auto"/>
        <w:ind w:firstLineChars="200" w:firstLine="480"/>
        <w:rPr>
          <w:bCs/>
          <w:sz w:val="24"/>
        </w:rPr>
      </w:pPr>
      <w:r w:rsidRPr="003B0695">
        <w:rPr>
          <w:bCs/>
          <w:sz w:val="24"/>
        </w:rPr>
        <w:t>4</w:t>
      </w:r>
      <w:r w:rsidRPr="003B0695">
        <w:rPr>
          <w:rFonts w:hint="eastAsia"/>
          <w:bCs/>
          <w:sz w:val="24"/>
        </w:rPr>
        <w:t>、基金份额持有人授权他人代为出席会议并表决的，在法律法规或监管机构允许的前提下授权方式可以采用书面、网络、电话或其他方式，具体方式在会议通知中列明。</w:t>
      </w:r>
    </w:p>
    <w:p w14:paraId="1282A791" w14:textId="7D16A4BD" w:rsidR="00A65EE0" w:rsidRPr="003B0695" w:rsidRDefault="00091152">
      <w:pPr>
        <w:spacing w:line="360" w:lineRule="auto"/>
        <w:ind w:firstLineChars="200" w:firstLine="480"/>
        <w:rPr>
          <w:bCs/>
          <w:sz w:val="24"/>
        </w:rPr>
      </w:pPr>
      <w:bookmarkStart w:id="108" w:name="_Toc79392588"/>
      <w:bookmarkStart w:id="109" w:name="_Toc57530247"/>
      <w:bookmarkStart w:id="110" w:name="_Toc15641224"/>
      <w:r w:rsidRPr="003B0695">
        <w:rPr>
          <w:rFonts w:hint="eastAsia"/>
          <w:bCs/>
          <w:sz w:val="24"/>
        </w:rPr>
        <w:t>（五）</w:t>
      </w:r>
      <w:r w:rsidR="00A65EE0" w:rsidRPr="003B0695">
        <w:rPr>
          <w:rFonts w:hint="eastAsia"/>
          <w:bCs/>
          <w:sz w:val="24"/>
        </w:rPr>
        <w:t>议事内容与程序</w:t>
      </w:r>
      <w:bookmarkEnd w:id="108"/>
      <w:bookmarkEnd w:id="109"/>
      <w:bookmarkEnd w:id="110"/>
    </w:p>
    <w:p w14:paraId="39630F09" w14:textId="77777777" w:rsidR="00A65EE0" w:rsidRPr="003B0695" w:rsidRDefault="00A65EE0">
      <w:pPr>
        <w:spacing w:line="360" w:lineRule="auto"/>
        <w:ind w:firstLineChars="200" w:firstLine="480"/>
        <w:rPr>
          <w:bCs/>
          <w:sz w:val="24"/>
        </w:rPr>
      </w:pPr>
      <w:r w:rsidRPr="003B0695">
        <w:rPr>
          <w:bCs/>
          <w:sz w:val="24"/>
        </w:rPr>
        <w:t>1</w:t>
      </w:r>
      <w:r w:rsidRPr="003B0695">
        <w:rPr>
          <w:rFonts w:hint="eastAsia"/>
          <w:bCs/>
          <w:sz w:val="24"/>
        </w:rPr>
        <w:t>、议事内容及提案权</w:t>
      </w:r>
    </w:p>
    <w:p w14:paraId="2844B04D" w14:textId="77777777" w:rsidR="00A65EE0" w:rsidRPr="003B0695" w:rsidRDefault="00A65EE0">
      <w:pPr>
        <w:spacing w:line="360" w:lineRule="auto"/>
        <w:ind w:firstLineChars="200" w:firstLine="480"/>
        <w:rPr>
          <w:bCs/>
          <w:sz w:val="24"/>
        </w:rPr>
      </w:pPr>
      <w:r w:rsidRPr="003B0695">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E2C4041" w14:textId="77777777" w:rsidR="00A65EE0" w:rsidRPr="003B0695" w:rsidRDefault="00A65EE0">
      <w:pPr>
        <w:spacing w:line="360" w:lineRule="auto"/>
        <w:ind w:firstLineChars="200" w:firstLine="480"/>
        <w:rPr>
          <w:bCs/>
          <w:sz w:val="24"/>
        </w:rPr>
      </w:pPr>
      <w:r w:rsidRPr="003B0695">
        <w:rPr>
          <w:rFonts w:hint="eastAsia"/>
          <w:bCs/>
          <w:sz w:val="24"/>
        </w:rPr>
        <w:t>基金份额持有人大会的召集人发出召集会议的通知后，对原有提案的修改应当在基金份额持有人大会召开前及时公告。</w:t>
      </w:r>
    </w:p>
    <w:p w14:paraId="32A9E5FD" w14:textId="77777777" w:rsidR="00A65EE0" w:rsidRPr="003B0695" w:rsidRDefault="00A65EE0">
      <w:pPr>
        <w:spacing w:line="360" w:lineRule="auto"/>
        <w:ind w:firstLineChars="200" w:firstLine="480"/>
        <w:rPr>
          <w:bCs/>
          <w:sz w:val="24"/>
        </w:rPr>
      </w:pPr>
      <w:r w:rsidRPr="003B0695">
        <w:rPr>
          <w:rFonts w:hint="eastAsia"/>
          <w:bCs/>
          <w:sz w:val="24"/>
        </w:rPr>
        <w:t>基金份额持有人大会不得对未事先公告的议事内容进行表决。</w:t>
      </w:r>
    </w:p>
    <w:p w14:paraId="3AE8F5CC" w14:textId="77777777" w:rsidR="00A65EE0" w:rsidRPr="003B0695" w:rsidRDefault="00A65EE0">
      <w:pPr>
        <w:spacing w:line="360" w:lineRule="auto"/>
        <w:ind w:firstLineChars="200" w:firstLine="480"/>
        <w:rPr>
          <w:bCs/>
          <w:sz w:val="24"/>
        </w:rPr>
      </w:pPr>
      <w:r w:rsidRPr="003B0695">
        <w:rPr>
          <w:bCs/>
          <w:sz w:val="24"/>
        </w:rPr>
        <w:t>2</w:t>
      </w:r>
      <w:r w:rsidRPr="003B0695">
        <w:rPr>
          <w:rFonts w:hint="eastAsia"/>
          <w:bCs/>
          <w:sz w:val="24"/>
        </w:rPr>
        <w:t>、议事程序</w:t>
      </w:r>
    </w:p>
    <w:p w14:paraId="162A799D"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）现场开会</w:t>
      </w:r>
    </w:p>
    <w:p w14:paraId="76884217" w14:textId="77777777" w:rsidR="00A65EE0" w:rsidRPr="003B0695" w:rsidRDefault="00A65EE0">
      <w:pPr>
        <w:spacing w:line="360" w:lineRule="auto"/>
        <w:ind w:firstLineChars="200" w:firstLine="480"/>
        <w:rPr>
          <w:bCs/>
          <w:sz w:val="24"/>
        </w:rPr>
      </w:pPr>
      <w:r w:rsidRPr="003B0695">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3B0695">
        <w:rPr>
          <w:bCs/>
          <w:sz w:val="24"/>
        </w:rPr>
        <w:t>50%</w:t>
      </w:r>
      <w:r w:rsidRPr="003B0695">
        <w:rPr>
          <w:rFonts w:hint="eastAsia"/>
          <w:bCs/>
          <w:sz w:val="24"/>
        </w:rPr>
        <w:t>以上（含</w:t>
      </w:r>
      <w:r w:rsidRPr="003B0695">
        <w:rPr>
          <w:bCs/>
          <w:sz w:val="24"/>
        </w:rPr>
        <w:t>50%</w:t>
      </w:r>
      <w:r w:rsidRPr="003B0695">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645C6630" w14:textId="77777777" w:rsidR="00A65EE0" w:rsidRPr="003B0695" w:rsidRDefault="00A65EE0">
      <w:pPr>
        <w:spacing w:line="360" w:lineRule="auto"/>
        <w:ind w:firstLineChars="200" w:firstLine="480"/>
        <w:rPr>
          <w:bCs/>
          <w:sz w:val="24"/>
        </w:rPr>
      </w:pPr>
      <w:r w:rsidRPr="003B0695">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47C926C3"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）通讯开会</w:t>
      </w:r>
    </w:p>
    <w:p w14:paraId="0AE0F331" w14:textId="77777777" w:rsidR="00A65EE0" w:rsidRPr="003B0695" w:rsidRDefault="00A65EE0">
      <w:pPr>
        <w:spacing w:line="360" w:lineRule="auto"/>
        <w:ind w:firstLineChars="200" w:firstLine="480"/>
        <w:rPr>
          <w:bCs/>
          <w:sz w:val="24"/>
        </w:rPr>
      </w:pPr>
      <w:r w:rsidRPr="003B0695">
        <w:rPr>
          <w:rFonts w:hint="eastAsia"/>
          <w:bCs/>
          <w:sz w:val="24"/>
        </w:rPr>
        <w:t>在通讯开会的情况下，首先由召集人提前</w:t>
      </w:r>
      <w:r w:rsidRPr="003B0695">
        <w:rPr>
          <w:bCs/>
          <w:sz w:val="24"/>
        </w:rPr>
        <w:t>30</w:t>
      </w:r>
      <w:r w:rsidRPr="003B0695">
        <w:rPr>
          <w:rFonts w:hint="eastAsia"/>
          <w:bCs/>
          <w:sz w:val="24"/>
        </w:rPr>
        <w:t>日公布提案，在所通知的表决截止日期后</w:t>
      </w:r>
      <w:r w:rsidRPr="003B0695">
        <w:rPr>
          <w:bCs/>
          <w:sz w:val="24"/>
        </w:rPr>
        <w:t>2</w:t>
      </w:r>
      <w:r w:rsidRPr="003B0695">
        <w:rPr>
          <w:rFonts w:hint="eastAsia"/>
          <w:bCs/>
          <w:sz w:val="24"/>
        </w:rPr>
        <w:t>个工作日内在公证机关监督下由召集人统计全部有效表决，在公证机关监督下形成决议。</w:t>
      </w:r>
    </w:p>
    <w:p w14:paraId="72DE44F0" w14:textId="02195C1B" w:rsidR="00A65EE0" w:rsidRPr="003B0695" w:rsidRDefault="00F6480C">
      <w:pPr>
        <w:spacing w:line="360" w:lineRule="auto"/>
        <w:ind w:firstLineChars="200" w:firstLine="480"/>
        <w:rPr>
          <w:bCs/>
          <w:sz w:val="24"/>
        </w:rPr>
      </w:pPr>
      <w:bookmarkStart w:id="111" w:name="_Toc15641225"/>
      <w:bookmarkStart w:id="112" w:name="_Toc79392589"/>
      <w:bookmarkStart w:id="113" w:name="_Toc57530248"/>
      <w:r w:rsidRPr="003B0695">
        <w:rPr>
          <w:rFonts w:hint="eastAsia"/>
          <w:bCs/>
          <w:sz w:val="24"/>
        </w:rPr>
        <w:t>（六）</w:t>
      </w:r>
      <w:r w:rsidR="00A65EE0" w:rsidRPr="003B0695">
        <w:rPr>
          <w:rFonts w:hint="eastAsia"/>
          <w:bCs/>
          <w:sz w:val="24"/>
        </w:rPr>
        <w:t>表决</w:t>
      </w:r>
      <w:bookmarkEnd w:id="111"/>
      <w:bookmarkEnd w:id="112"/>
      <w:bookmarkEnd w:id="113"/>
    </w:p>
    <w:p w14:paraId="5407967C" w14:textId="77777777" w:rsidR="00A65EE0" w:rsidRPr="003B0695" w:rsidRDefault="00A65EE0">
      <w:pPr>
        <w:spacing w:line="360" w:lineRule="auto"/>
        <w:ind w:firstLineChars="200" w:firstLine="480"/>
        <w:rPr>
          <w:bCs/>
          <w:sz w:val="24"/>
        </w:rPr>
      </w:pPr>
      <w:r w:rsidRPr="003B0695">
        <w:rPr>
          <w:rFonts w:hint="eastAsia"/>
          <w:bCs/>
          <w:sz w:val="24"/>
        </w:rPr>
        <w:t>基金份额持有人所持每份基金份额有一票表决权。</w:t>
      </w:r>
    </w:p>
    <w:p w14:paraId="4224F115" w14:textId="77777777" w:rsidR="00A65EE0" w:rsidRPr="003B0695" w:rsidRDefault="00A65EE0">
      <w:pPr>
        <w:spacing w:line="360" w:lineRule="auto"/>
        <w:ind w:firstLineChars="200" w:firstLine="480"/>
        <w:rPr>
          <w:bCs/>
          <w:sz w:val="24"/>
        </w:rPr>
      </w:pPr>
      <w:r w:rsidRPr="003B0695">
        <w:rPr>
          <w:rFonts w:hint="eastAsia"/>
          <w:bCs/>
          <w:sz w:val="24"/>
        </w:rPr>
        <w:t>基金份额持有人大会决议分为一般决议和特别决议：</w:t>
      </w:r>
    </w:p>
    <w:p w14:paraId="1E418AE6" w14:textId="77777777" w:rsidR="00A65EE0" w:rsidRPr="003B0695" w:rsidRDefault="00A65EE0">
      <w:pPr>
        <w:spacing w:line="360" w:lineRule="auto"/>
        <w:ind w:firstLineChars="200" w:firstLine="480"/>
        <w:rPr>
          <w:bCs/>
          <w:sz w:val="24"/>
        </w:rPr>
      </w:pPr>
      <w:r w:rsidRPr="003B0695">
        <w:rPr>
          <w:bCs/>
          <w:sz w:val="24"/>
        </w:rPr>
        <w:t>1</w:t>
      </w:r>
      <w:r w:rsidRPr="003B0695">
        <w:rPr>
          <w:rFonts w:hint="eastAsia"/>
          <w:bCs/>
          <w:sz w:val="24"/>
        </w:rPr>
        <w:t>、一般决议，一般决议须经参加大会的基金份额持有人或其代理人所持表决权的</w:t>
      </w:r>
      <w:r w:rsidRPr="003B0695">
        <w:rPr>
          <w:bCs/>
          <w:sz w:val="24"/>
        </w:rPr>
        <w:t>50%</w:t>
      </w:r>
      <w:r w:rsidRPr="003B0695">
        <w:rPr>
          <w:rFonts w:hint="eastAsia"/>
          <w:bCs/>
          <w:sz w:val="24"/>
        </w:rPr>
        <w:t>以上（含</w:t>
      </w:r>
      <w:r w:rsidRPr="003B0695">
        <w:rPr>
          <w:bCs/>
          <w:sz w:val="24"/>
        </w:rPr>
        <w:t>50%</w:t>
      </w:r>
      <w:r w:rsidRPr="003B0695">
        <w:rPr>
          <w:rFonts w:hint="eastAsia"/>
          <w:bCs/>
          <w:sz w:val="24"/>
        </w:rPr>
        <w:t>）通过方为有效；除下列第</w:t>
      </w:r>
      <w:r w:rsidRPr="003B0695">
        <w:rPr>
          <w:bCs/>
          <w:sz w:val="24"/>
        </w:rPr>
        <w:t>2</w:t>
      </w:r>
      <w:r w:rsidRPr="003B0695">
        <w:rPr>
          <w:rFonts w:hint="eastAsia"/>
          <w:bCs/>
          <w:sz w:val="24"/>
        </w:rPr>
        <w:t>项所规定的须以特别决议通过事项以外的其他事项均以一般决议的方式通过。</w:t>
      </w:r>
    </w:p>
    <w:p w14:paraId="537A4BFB" w14:textId="77777777" w:rsidR="00A65EE0" w:rsidRPr="003B0695" w:rsidRDefault="00A65EE0">
      <w:pPr>
        <w:spacing w:line="360" w:lineRule="auto"/>
        <w:ind w:firstLineChars="200" w:firstLine="480"/>
        <w:rPr>
          <w:bCs/>
          <w:sz w:val="24"/>
        </w:rPr>
      </w:pPr>
      <w:r w:rsidRPr="003B0695">
        <w:rPr>
          <w:bCs/>
          <w:sz w:val="24"/>
        </w:rPr>
        <w:t>2</w:t>
      </w:r>
      <w:r w:rsidRPr="003B0695">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与其他基金合并以特别决议通过方为有效。</w:t>
      </w:r>
    </w:p>
    <w:p w14:paraId="15C1BF64" w14:textId="77777777" w:rsidR="00A65EE0" w:rsidRPr="003B0695" w:rsidRDefault="00A65EE0">
      <w:pPr>
        <w:spacing w:line="360" w:lineRule="auto"/>
        <w:ind w:firstLineChars="200" w:firstLine="480"/>
        <w:rPr>
          <w:bCs/>
          <w:sz w:val="24"/>
        </w:rPr>
      </w:pPr>
      <w:r w:rsidRPr="003B0695">
        <w:rPr>
          <w:rFonts w:hint="eastAsia"/>
          <w:bCs/>
          <w:sz w:val="24"/>
        </w:rPr>
        <w:t>基金份额持有人大会采取记名方式进行投票表决。</w:t>
      </w:r>
    </w:p>
    <w:p w14:paraId="44D825B0" w14:textId="77777777" w:rsidR="00A65EE0" w:rsidRPr="003B0695" w:rsidRDefault="00A65EE0">
      <w:pPr>
        <w:spacing w:line="360" w:lineRule="auto"/>
        <w:ind w:firstLineChars="200" w:firstLine="480"/>
        <w:rPr>
          <w:bCs/>
          <w:sz w:val="24"/>
        </w:rPr>
      </w:pPr>
      <w:r w:rsidRPr="003B0695">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332A99EB" w14:textId="77777777" w:rsidR="00A65EE0" w:rsidRPr="003B0695" w:rsidRDefault="00A65EE0">
      <w:pPr>
        <w:spacing w:line="360" w:lineRule="auto"/>
        <w:ind w:firstLineChars="200" w:firstLine="480"/>
        <w:rPr>
          <w:bCs/>
          <w:sz w:val="24"/>
        </w:rPr>
      </w:pPr>
      <w:r w:rsidRPr="003B0695">
        <w:rPr>
          <w:rFonts w:hint="eastAsia"/>
          <w:bCs/>
          <w:sz w:val="24"/>
        </w:rPr>
        <w:t>基金份额持有人大会的各项提案或同一项提案内并列的各项议题应当分开审议、逐项表决。</w:t>
      </w:r>
    </w:p>
    <w:p w14:paraId="045FA311" w14:textId="5C87FAB8" w:rsidR="00A65EE0" w:rsidRPr="003B0695" w:rsidRDefault="006F3026">
      <w:pPr>
        <w:spacing w:line="360" w:lineRule="auto"/>
        <w:ind w:firstLineChars="200" w:firstLine="480"/>
        <w:rPr>
          <w:bCs/>
          <w:sz w:val="24"/>
        </w:rPr>
      </w:pPr>
      <w:bookmarkStart w:id="114" w:name="_Toc15641226"/>
      <w:bookmarkStart w:id="115" w:name="_Toc57530249"/>
      <w:bookmarkStart w:id="116" w:name="_Toc79392590"/>
      <w:r w:rsidRPr="003B0695">
        <w:rPr>
          <w:rFonts w:hint="eastAsia"/>
          <w:bCs/>
          <w:sz w:val="24"/>
        </w:rPr>
        <w:t>（七）</w:t>
      </w:r>
      <w:r w:rsidR="00A65EE0" w:rsidRPr="003B0695">
        <w:rPr>
          <w:rFonts w:hint="eastAsia"/>
          <w:bCs/>
          <w:sz w:val="24"/>
        </w:rPr>
        <w:t>计票</w:t>
      </w:r>
      <w:bookmarkEnd w:id="114"/>
      <w:bookmarkEnd w:id="115"/>
      <w:bookmarkEnd w:id="116"/>
    </w:p>
    <w:p w14:paraId="63FF7CB8" w14:textId="77777777" w:rsidR="00A65EE0" w:rsidRPr="003B0695" w:rsidRDefault="00A65EE0">
      <w:pPr>
        <w:spacing w:line="360" w:lineRule="auto"/>
        <w:ind w:firstLineChars="200" w:firstLine="480"/>
        <w:rPr>
          <w:bCs/>
          <w:sz w:val="24"/>
        </w:rPr>
      </w:pPr>
      <w:r w:rsidRPr="003B0695">
        <w:rPr>
          <w:bCs/>
          <w:sz w:val="24"/>
        </w:rPr>
        <w:t>1</w:t>
      </w:r>
      <w:r w:rsidRPr="003B0695">
        <w:rPr>
          <w:rFonts w:hint="eastAsia"/>
          <w:bCs/>
          <w:sz w:val="24"/>
        </w:rPr>
        <w:t>、现场开会</w:t>
      </w:r>
    </w:p>
    <w:p w14:paraId="5B608BDD"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1E28224"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）监票人应当在基金份额持有人表决后立即进行清点并由大会主持人当场公布计票结果。</w:t>
      </w:r>
    </w:p>
    <w:p w14:paraId="09A7654A"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5E582EC" w14:textId="77777777" w:rsidR="00A65EE0" w:rsidRPr="003B0695" w:rsidRDefault="00A65EE0">
      <w:pPr>
        <w:spacing w:line="360" w:lineRule="auto"/>
        <w:ind w:firstLineChars="200" w:firstLine="480"/>
        <w:rPr>
          <w:bCs/>
          <w:sz w:val="24"/>
        </w:rPr>
      </w:pPr>
      <w:r w:rsidRPr="003B0695">
        <w:rPr>
          <w:rFonts w:hint="eastAsia"/>
          <w:bCs/>
          <w:sz w:val="24"/>
        </w:rPr>
        <w:t>（</w:t>
      </w:r>
      <w:r w:rsidRPr="003B0695">
        <w:rPr>
          <w:bCs/>
          <w:sz w:val="24"/>
        </w:rPr>
        <w:t>4</w:t>
      </w:r>
      <w:r w:rsidRPr="003B0695">
        <w:rPr>
          <w:rFonts w:hint="eastAsia"/>
          <w:bCs/>
          <w:sz w:val="24"/>
        </w:rPr>
        <w:t>）计票过程应由公证机关予以公证，基金管理人或基金托管人拒不出席大会的，不影响计票的效力。</w:t>
      </w:r>
    </w:p>
    <w:p w14:paraId="00DC9D09" w14:textId="77777777" w:rsidR="00A65EE0" w:rsidRPr="003B0695" w:rsidRDefault="00A65EE0">
      <w:pPr>
        <w:spacing w:line="360" w:lineRule="auto"/>
        <w:ind w:firstLineChars="200" w:firstLine="480"/>
        <w:rPr>
          <w:bCs/>
          <w:sz w:val="24"/>
        </w:rPr>
      </w:pPr>
      <w:r w:rsidRPr="003B0695">
        <w:rPr>
          <w:bCs/>
          <w:sz w:val="24"/>
        </w:rPr>
        <w:t>2</w:t>
      </w:r>
      <w:r w:rsidRPr="003B0695">
        <w:rPr>
          <w:rFonts w:hint="eastAsia"/>
          <w:bCs/>
          <w:sz w:val="24"/>
        </w:rPr>
        <w:t>、通讯开会</w:t>
      </w:r>
    </w:p>
    <w:p w14:paraId="2A811B24" w14:textId="77777777" w:rsidR="00A65EE0" w:rsidRPr="003B0695" w:rsidRDefault="00A65EE0">
      <w:pPr>
        <w:spacing w:line="360" w:lineRule="auto"/>
        <w:ind w:firstLineChars="200" w:firstLine="480"/>
        <w:rPr>
          <w:bCs/>
          <w:sz w:val="24"/>
        </w:rPr>
      </w:pPr>
      <w:r w:rsidRPr="003B0695">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17" w:name="_Toc79392591"/>
      <w:bookmarkStart w:id="118" w:name="_Toc57530250"/>
      <w:bookmarkStart w:id="119" w:name="_Toc15641227"/>
      <w:r w:rsidRPr="003B0695">
        <w:rPr>
          <w:rFonts w:hint="eastAsia"/>
          <w:bCs/>
          <w:sz w:val="24"/>
        </w:rPr>
        <w:t>。基金管理人或基金托管人拒派代表对表决意见的计票进行监督的，不影响计票和表决结果。</w:t>
      </w:r>
    </w:p>
    <w:p w14:paraId="35FB08C0" w14:textId="43379605" w:rsidR="00A65EE0" w:rsidRPr="003B0695" w:rsidRDefault="006F3026">
      <w:pPr>
        <w:spacing w:line="360" w:lineRule="auto"/>
        <w:ind w:firstLineChars="200" w:firstLine="480"/>
        <w:rPr>
          <w:bCs/>
          <w:sz w:val="24"/>
        </w:rPr>
      </w:pPr>
      <w:r w:rsidRPr="003B0695">
        <w:rPr>
          <w:rFonts w:hint="eastAsia"/>
          <w:bCs/>
          <w:sz w:val="24"/>
        </w:rPr>
        <w:t>（八）</w:t>
      </w:r>
      <w:r w:rsidR="00A65EE0" w:rsidRPr="003B0695">
        <w:rPr>
          <w:rFonts w:hint="eastAsia"/>
          <w:bCs/>
          <w:sz w:val="24"/>
        </w:rPr>
        <w:t>生效与公告</w:t>
      </w:r>
      <w:bookmarkEnd w:id="117"/>
      <w:bookmarkEnd w:id="118"/>
      <w:bookmarkEnd w:id="119"/>
    </w:p>
    <w:p w14:paraId="7A8B7677" w14:textId="77777777" w:rsidR="00A65EE0" w:rsidRPr="003B0695" w:rsidRDefault="00A65EE0">
      <w:pPr>
        <w:spacing w:line="360" w:lineRule="auto"/>
        <w:ind w:firstLineChars="200" w:firstLine="480"/>
        <w:rPr>
          <w:bCs/>
          <w:sz w:val="24"/>
        </w:rPr>
      </w:pPr>
      <w:r w:rsidRPr="003B0695">
        <w:rPr>
          <w:rFonts w:hint="eastAsia"/>
          <w:bCs/>
          <w:sz w:val="24"/>
        </w:rPr>
        <w:t>基金份额持有人大会的决议，召集人应当自通过之日起</w:t>
      </w:r>
      <w:r w:rsidRPr="003B0695">
        <w:rPr>
          <w:bCs/>
          <w:sz w:val="24"/>
        </w:rPr>
        <w:t>5</w:t>
      </w:r>
      <w:r w:rsidRPr="003B0695">
        <w:rPr>
          <w:rFonts w:hint="eastAsia"/>
          <w:bCs/>
          <w:sz w:val="24"/>
        </w:rPr>
        <w:t>日内报中国证监会备案。</w:t>
      </w:r>
    </w:p>
    <w:p w14:paraId="534CAB1D" w14:textId="77777777" w:rsidR="00A65EE0" w:rsidRPr="003B0695" w:rsidRDefault="00A65EE0">
      <w:pPr>
        <w:spacing w:line="360" w:lineRule="auto"/>
        <w:ind w:firstLineChars="200" w:firstLine="480"/>
        <w:rPr>
          <w:bCs/>
          <w:sz w:val="24"/>
        </w:rPr>
      </w:pPr>
      <w:r w:rsidRPr="003B0695">
        <w:rPr>
          <w:rFonts w:hint="eastAsia"/>
          <w:bCs/>
          <w:sz w:val="24"/>
        </w:rPr>
        <w:t>基金份额持有人大会的决议自表决通过之日起生效。</w:t>
      </w:r>
    </w:p>
    <w:p w14:paraId="3F4D695A" w14:textId="6C4E5A27" w:rsidR="00A65EE0" w:rsidRPr="003B0695" w:rsidRDefault="00A65EE0">
      <w:pPr>
        <w:spacing w:line="360" w:lineRule="auto"/>
        <w:ind w:firstLineChars="200" w:firstLine="480"/>
        <w:rPr>
          <w:bCs/>
          <w:sz w:val="24"/>
        </w:rPr>
      </w:pPr>
      <w:r w:rsidRPr="003B0695">
        <w:rPr>
          <w:rFonts w:hint="eastAsia"/>
          <w:bCs/>
          <w:sz w:val="24"/>
        </w:rPr>
        <w:t>基金份额持有人大会决议自生效之日起</w:t>
      </w:r>
      <w:r w:rsidR="00960D53" w:rsidRPr="003B0695">
        <w:rPr>
          <w:rFonts w:hint="eastAsia"/>
          <w:bCs/>
          <w:sz w:val="24"/>
        </w:rPr>
        <w:t>按规定</w:t>
      </w:r>
      <w:r w:rsidRPr="003B0695">
        <w:rPr>
          <w:rFonts w:hint="eastAsia"/>
          <w:bCs/>
          <w:sz w:val="24"/>
        </w:rPr>
        <w:t>在指定媒介上公告。如果采用通讯方式进行表决，在公告基金份额持有人大会决议时，必须将公证书全文、公证机构、公证员姓名等一同公告。</w:t>
      </w:r>
    </w:p>
    <w:p w14:paraId="17CF782A" w14:textId="77777777" w:rsidR="00A65EE0" w:rsidRPr="003B0695" w:rsidRDefault="00A65EE0">
      <w:pPr>
        <w:spacing w:line="360" w:lineRule="auto"/>
        <w:ind w:firstLineChars="200" w:firstLine="480"/>
        <w:rPr>
          <w:bCs/>
          <w:sz w:val="24"/>
        </w:rPr>
      </w:pPr>
      <w:r w:rsidRPr="003B0695">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34DF1785" w14:textId="4FC18DAA" w:rsidR="001C1484" w:rsidRPr="003B0695" w:rsidRDefault="006F3026">
      <w:pPr>
        <w:spacing w:line="360" w:lineRule="auto"/>
        <w:ind w:firstLineChars="194" w:firstLine="466"/>
        <w:rPr>
          <w:bCs/>
          <w:sz w:val="24"/>
          <w:szCs w:val="21"/>
        </w:rPr>
      </w:pPr>
      <w:r w:rsidRPr="003B0695">
        <w:rPr>
          <w:rFonts w:hint="eastAsia"/>
          <w:bCs/>
          <w:sz w:val="24"/>
        </w:rPr>
        <w:t>（九）</w:t>
      </w:r>
      <w:r w:rsidR="00A65EE0" w:rsidRPr="003B0695">
        <w:rPr>
          <w:rFonts w:hint="eastAsia"/>
          <w:bCs/>
          <w:sz w:val="24"/>
        </w:rPr>
        <w:t>本部分关于基金份额持有人大会召开事由、召开条件、议事程序、表决条件等规定，凡是直接引用法律法规或监管规则的部分，如将来法律法规修改导致相关内容被取消或变更的，基金管理人经与基金托管人协商一致并提前公告后，可直接对本部分内容进行修改和调整，无需召开基金份额持有人大会审议。</w:t>
      </w:r>
    </w:p>
    <w:p w14:paraId="6D960675" w14:textId="77777777" w:rsidR="001C1484" w:rsidRPr="003B0695" w:rsidRDefault="001C1484">
      <w:pPr>
        <w:spacing w:line="360" w:lineRule="auto"/>
        <w:ind w:firstLineChars="194" w:firstLine="466"/>
        <w:rPr>
          <w:bCs/>
          <w:sz w:val="24"/>
          <w:szCs w:val="21"/>
        </w:rPr>
      </w:pPr>
    </w:p>
    <w:p w14:paraId="2F8298BC" w14:textId="77777777" w:rsidR="001C1484" w:rsidRPr="003B0695" w:rsidRDefault="001C1484">
      <w:pPr>
        <w:spacing w:line="360" w:lineRule="auto"/>
        <w:ind w:leftChars="220" w:left="718" w:hanging="256"/>
        <w:rPr>
          <w:sz w:val="24"/>
          <w:szCs w:val="21"/>
        </w:rPr>
      </w:pPr>
      <w:r w:rsidRPr="003B0695">
        <w:rPr>
          <w:rFonts w:hint="eastAsia"/>
          <w:sz w:val="24"/>
          <w:szCs w:val="21"/>
        </w:rPr>
        <w:t>四、基金收益分配原则、执行方式</w:t>
      </w:r>
    </w:p>
    <w:p w14:paraId="6FF203DF" w14:textId="5A2918BB" w:rsidR="008C447A" w:rsidRPr="003B0695" w:rsidRDefault="008C447A">
      <w:pPr>
        <w:adjustRightInd/>
        <w:spacing w:line="360" w:lineRule="auto"/>
        <w:ind w:firstLineChars="225" w:firstLine="540"/>
        <w:textAlignment w:val="auto"/>
        <w:rPr>
          <w:bCs/>
          <w:sz w:val="24"/>
        </w:rPr>
      </w:pPr>
      <w:r w:rsidRPr="003B0695">
        <w:rPr>
          <w:rFonts w:hint="eastAsia"/>
          <w:bCs/>
          <w:sz w:val="24"/>
        </w:rPr>
        <w:t>（一）基金利润的构成</w:t>
      </w:r>
    </w:p>
    <w:p w14:paraId="5279E760" w14:textId="77777777" w:rsidR="00D303A1" w:rsidRPr="003B0695" w:rsidRDefault="00D303A1">
      <w:pPr>
        <w:spacing w:line="360" w:lineRule="auto"/>
        <w:ind w:firstLineChars="225" w:firstLine="540"/>
        <w:rPr>
          <w:bCs/>
          <w:sz w:val="24"/>
        </w:rPr>
      </w:pPr>
      <w:r w:rsidRPr="003B0695">
        <w:rPr>
          <w:rFonts w:hint="eastAsia"/>
          <w:bCs/>
          <w:sz w:val="24"/>
        </w:rPr>
        <w:t>基金利润指基金利息收入、投资收益、公允价值变动收益和其他收入扣除相关费用后的余额，基金已实现收益指基金利润减去公允价值变动收益后的余额。</w:t>
      </w:r>
    </w:p>
    <w:p w14:paraId="2A352A94" w14:textId="06E527CE" w:rsidR="008C447A" w:rsidRPr="003B0695" w:rsidRDefault="008C447A">
      <w:pPr>
        <w:adjustRightInd/>
        <w:spacing w:line="360" w:lineRule="auto"/>
        <w:ind w:firstLineChars="225" w:firstLine="540"/>
        <w:textAlignment w:val="auto"/>
        <w:rPr>
          <w:bCs/>
          <w:sz w:val="24"/>
        </w:rPr>
      </w:pPr>
      <w:r w:rsidRPr="003B0695">
        <w:rPr>
          <w:rFonts w:hint="eastAsia"/>
          <w:bCs/>
          <w:sz w:val="24"/>
        </w:rPr>
        <w:t>（二）基金可供分配利润</w:t>
      </w:r>
    </w:p>
    <w:p w14:paraId="54AF34B3" w14:textId="1D48D10A" w:rsidR="008C447A" w:rsidRPr="003B0695" w:rsidRDefault="00D303A1">
      <w:pPr>
        <w:spacing w:line="360" w:lineRule="auto"/>
        <w:ind w:firstLineChars="225" w:firstLine="540"/>
        <w:rPr>
          <w:bCs/>
          <w:sz w:val="24"/>
        </w:rPr>
      </w:pPr>
      <w:r w:rsidRPr="003B0695">
        <w:rPr>
          <w:rFonts w:hint="eastAsia"/>
          <w:bCs/>
          <w:sz w:val="24"/>
        </w:rPr>
        <w:t>基金可供分配利润指截至收益分配基准日基金未分配利润与未分配利润中已实现收益的孰低数。</w:t>
      </w:r>
    </w:p>
    <w:p w14:paraId="60859510" w14:textId="754CBA45" w:rsidR="008C447A" w:rsidRPr="003B0695" w:rsidRDefault="008C447A">
      <w:pPr>
        <w:adjustRightInd/>
        <w:spacing w:line="360" w:lineRule="auto"/>
        <w:ind w:firstLineChars="225" w:firstLine="540"/>
        <w:textAlignment w:val="auto"/>
        <w:rPr>
          <w:bCs/>
          <w:sz w:val="24"/>
        </w:rPr>
      </w:pPr>
      <w:r w:rsidRPr="003B0695">
        <w:rPr>
          <w:rFonts w:hint="eastAsia"/>
          <w:bCs/>
          <w:sz w:val="24"/>
        </w:rPr>
        <w:t>（三）基金收益分配原则</w:t>
      </w:r>
    </w:p>
    <w:p w14:paraId="21765109" w14:textId="77777777" w:rsidR="00D303A1" w:rsidRPr="003B0695" w:rsidRDefault="00D303A1">
      <w:pPr>
        <w:spacing w:line="360" w:lineRule="auto"/>
        <w:ind w:firstLineChars="225" w:firstLine="540"/>
        <w:rPr>
          <w:bCs/>
          <w:sz w:val="24"/>
        </w:rPr>
      </w:pPr>
      <w:r w:rsidRPr="003B0695">
        <w:rPr>
          <w:bCs/>
          <w:sz w:val="24"/>
        </w:rPr>
        <w:t>1</w:t>
      </w:r>
      <w:r w:rsidRPr="003B0695">
        <w:rPr>
          <w:rFonts w:hint="eastAsia"/>
          <w:bCs/>
          <w:sz w:val="24"/>
        </w:rPr>
        <w:t>、当基金份额净值增长率超过标的指数同期增长率达到</w:t>
      </w:r>
      <w:r w:rsidRPr="003B0695">
        <w:rPr>
          <w:bCs/>
          <w:sz w:val="24"/>
        </w:rPr>
        <w:t>1%</w:t>
      </w:r>
      <w:r w:rsidRPr="003B0695">
        <w:rPr>
          <w:rFonts w:hint="eastAsia"/>
          <w:bCs/>
          <w:sz w:val="24"/>
        </w:rPr>
        <w:t>以上时，可进行收益分配。基金管理人对基金份额净值增长率和标的指数同期增长率的计算方法参见《招募说明书》；</w:t>
      </w:r>
    </w:p>
    <w:p w14:paraId="530F7B3E" w14:textId="77777777" w:rsidR="00D303A1" w:rsidRPr="003B0695" w:rsidRDefault="00D303A1">
      <w:pPr>
        <w:spacing w:line="360" w:lineRule="auto"/>
        <w:ind w:firstLineChars="225" w:firstLine="540"/>
        <w:rPr>
          <w:bCs/>
          <w:sz w:val="24"/>
        </w:rPr>
      </w:pPr>
      <w:r w:rsidRPr="003B0695">
        <w:rPr>
          <w:bCs/>
          <w:sz w:val="24"/>
        </w:rPr>
        <w:t>2</w:t>
      </w:r>
      <w:r w:rsidRPr="003B0695">
        <w:rPr>
          <w:rFonts w:hint="eastAsia"/>
          <w:bCs/>
          <w:sz w:val="24"/>
        </w:rPr>
        <w:t>、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14:paraId="13F7E37A" w14:textId="77777777" w:rsidR="00D303A1" w:rsidRPr="003B0695" w:rsidRDefault="00D303A1">
      <w:pPr>
        <w:spacing w:line="360" w:lineRule="auto"/>
        <w:ind w:firstLineChars="225" w:firstLine="540"/>
        <w:rPr>
          <w:bCs/>
          <w:sz w:val="24"/>
        </w:rPr>
      </w:pPr>
      <w:r w:rsidRPr="003B0695">
        <w:rPr>
          <w:bCs/>
          <w:sz w:val="24"/>
        </w:rPr>
        <w:t>3</w:t>
      </w:r>
      <w:r w:rsidRPr="003B0695">
        <w:rPr>
          <w:rFonts w:hint="eastAsia"/>
          <w:bCs/>
          <w:sz w:val="24"/>
        </w:rPr>
        <w:t>、在符合有关基金分红条件的前提下，本基金每年收益分配次数最多为</w:t>
      </w:r>
      <w:r w:rsidRPr="003B0695">
        <w:rPr>
          <w:bCs/>
          <w:sz w:val="24"/>
        </w:rPr>
        <w:t>12</w:t>
      </w:r>
      <w:r w:rsidRPr="003B0695">
        <w:rPr>
          <w:rFonts w:hint="eastAsia"/>
          <w:bCs/>
          <w:sz w:val="24"/>
        </w:rPr>
        <w:t>次，基金份额每次基金收益分配比例由基金管理人根据上述原则确定。若《基金合同》生效不满</w:t>
      </w:r>
      <w:r w:rsidRPr="003B0695">
        <w:rPr>
          <w:bCs/>
          <w:sz w:val="24"/>
        </w:rPr>
        <w:t>3</w:t>
      </w:r>
      <w:r w:rsidRPr="003B0695">
        <w:rPr>
          <w:rFonts w:hint="eastAsia"/>
          <w:bCs/>
          <w:sz w:val="24"/>
        </w:rPr>
        <w:t>个月可不进行收益分配；</w:t>
      </w:r>
    </w:p>
    <w:p w14:paraId="27DE6CA7" w14:textId="77777777" w:rsidR="00D303A1" w:rsidRPr="003B0695" w:rsidRDefault="00D303A1">
      <w:pPr>
        <w:spacing w:line="360" w:lineRule="auto"/>
        <w:ind w:firstLineChars="225" w:firstLine="540"/>
        <w:rPr>
          <w:bCs/>
          <w:sz w:val="24"/>
        </w:rPr>
      </w:pPr>
      <w:r w:rsidRPr="003B0695">
        <w:rPr>
          <w:bCs/>
          <w:sz w:val="24"/>
        </w:rPr>
        <w:t>4</w:t>
      </w:r>
      <w:r w:rsidRPr="003B0695">
        <w:rPr>
          <w:rFonts w:hint="eastAsia"/>
          <w:bCs/>
          <w:sz w:val="24"/>
        </w:rPr>
        <w:t>、每一基金份额享有同等分配权；</w:t>
      </w:r>
    </w:p>
    <w:p w14:paraId="1AFB1863" w14:textId="6BB705D1" w:rsidR="00D303A1" w:rsidRPr="003B0695" w:rsidRDefault="00D303A1">
      <w:pPr>
        <w:spacing w:line="360" w:lineRule="auto"/>
        <w:ind w:firstLineChars="225" w:firstLine="540"/>
        <w:rPr>
          <w:bCs/>
          <w:sz w:val="24"/>
        </w:rPr>
      </w:pPr>
      <w:r w:rsidRPr="003B0695">
        <w:rPr>
          <w:bCs/>
          <w:sz w:val="24"/>
        </w:rPr>
        <w:t>5</w:t>
      </w:r>
      <w:r w:rsidRPr="003B0695">
        <w:rPr>
          <w:rFonts w:hint="eastAsia"/>
          <w:bCs/>
          <w:sz w:val="24"/>
        </w:rPr>
        <w:t>、除</w:t>
      </w:r>
      <w:r w:rsidR="00E32AF0" w:rsidRPr="003B0695">
        <w:rPr>
          <w:rFonts w:hint="eastAsia"/>
          <w:bCs/>
          <w:sz w:val="24"/>
        </w:rPr>
        <w:t>基金</w:t>
      </w:r>
      <w:r w:rsidRPr="003B0695">
        <w:rPr>
          <w:rFonts w:hint="eastAsia"/>
          <w:bCs/>
          <w:sz w:val="24"/>
        </w:rPr>
        <w:t>合同另有约定的情况外，本基金收益分配采取现金分红方式；</w:t>
      </w:r>
    </w:p>
    <w:p w14:paraId="2DE36003" w14:textId="77777777" w:rsidR="00D303A1" w:rsidRPr="003B0695" w:rsidRDefault="00D303A1">
      <w:pPr>
        <w:spacing w:line="360" w:lineRule="auto"/>
        <w:ind w:firstLineChars="225" w:firstLine="540"/>
        <w:rPr>
          <w:bCs/>
          <w:sz w:val="24"/>
        </w:rPr>
      </w:pPr>
      <w:r w:rsidRPr="003B0695">
        <w:rPr>
          <w:bCs/>
          <w:sz w:val="24"/>
        </w:rPr>
        <w:t>6</w:t>
      </w:r>
      <w:r w:rsidRPr="003B0695">
        <w:rPr>
          <w:rFonts w:hint="eastAsia"/>
          <w:bCs/>
          <w:sz w:val="24"/>
        </w:rPr>
        <w:t>、法律法规或监管机关另有规定的，从其规定。</w:t>
      </w:r>
    </w:p>
    <w:p w14:paraId="39BEE6DA" w14:textId="7A8605D3" w:rsidR="008C447A" w:rsidRPr="003B0695" w:rsidRDefault="00D303A1">
      <w:pPr>
        <w:adjustRightInd/>
        <w:spacing w:line="360" w:lineRule="auto"/>
        <w:ind w:firstLineChars="225" w:firstLine="540"/>
        <w:textAlignment w:val="auto"/>
        <w:rPr>
          <w:bCs/>
          <w:sz w:val="24"/>
        </w:rPr>
      </w:pPr>
      <w:r w:rsidRPr="003B0695">
        <w:rPr>
          <w:rFonts w:hint="eastAsia"/>
          <w:bCs/>
          <w:sz w:val="24"/>
        </w:rPr>
        <w:t>在对基金份额持有人利益无实质不利影响的情况下，基金管理人可在法律法规允许的前提下酌情调整以上基金收益分配原则，此项调整不需要召开基金份额持有人大会，但应于变更实施日前在指定媒介公告。</w:t>
      </w:r>
    </w:p>
    <w:p w14:paraId="6BAB1C8C" w14:textId="09836E5B" w:rsidR="008C447A" w:rsidRPr="003B0695" w:rsidRDefault="008C447A">
      <w:pPr>
        <w:adjustRightInd/>
        <w:spacing w:line="360" w:lineRule="auto"/>
        <w:ind w:firstLineChars="225" w:firstLine="540"/>
        <w:textAlignment w:val="auto"/>
        <w:rPr>
          <w:bCs/>
          <w:sz w:val="24"/>
        </w:rPr>
      </w:pPr>
      <w:r w:rsidRPr="003B0695">
        <w:rPr>
          <w:rFonts w:hint="eastAsia"/>
          <w:bCs/>
          <w:sz w:val="24"/>
        </w:rPr>
        <w:t>（四）收益分配方案</w:t>
      </w:r>
    </w:p>
    <w:p w14:paraId="5AB09A34" w14:textId="77777777" w:rsidR="00D303A1" w:rsidRPr="003B0695" w:rsidRDefault="00D303A1">
      <w:pPr>
        <w:spacing w:line="360" w:lineRule="auto"/>
        <w:ind w:firstLineChars="225" w:firstLine="540"/>
        <w:rPr>
          <w:bCs/>
          <w:sz w:val="24"/>
        </w:rPr>
      </w:pPr>
      <w:r w:rsidRPr="003B0695">
        <w:rPr>
          <w:rFonts w:hint="eastAsia"/>
          <w:bCs/>
          <w:sz w:val="24"/>
        </w:rPr>
        <w:t>基金收益分配方案中应载明基金收益分配对象、分配时间、分配数额及比例、分配方式等内容。</w:t>
      </w:r>
    </w:p>
    <w:p w14:paraId="41D9AC21" w14:textId="1B286766" w:rsidR="008C447A" w:rsidRPr="003B0695" w:rsidRDefault="008C447A">
      <w:pPr>
        <w:adjustRightInd/>
        <w:spacing w:line="360" w:lineRule="auto"/>
        <w:ind w:firstLineChars="225" w:firstLine="540"/>
        <w:textAlignment w:val="auto"/>
        <w:rPr>
          <w:bCs/>
          <w:sz w:val="24"/>
        </w:rPr>
      </w:pPr>
      <w:r w:rsidRPr="003B0695">
        <w:rPr>
          <w:rFonts w:hint="eastAsia"/>
          <w:bCs/>
          <w:sz w:val="24"/>
        </w:rPr>
        <w:t>（五）收益分配方案的确定、公告与实施</w:t>
      </w:r>
    </w:p>
    <w:p w14:paraId="56AD4C66" w14:textId="2694ACD0" w:rsidR="008C447A" w:rsidRPr="003B0695" w:rsidRDefault="00D303A1">
      <w:pPr>
        <w:spacing w:line="360" w:lineRule="auto"/>
        <w:ind w:firstLineChars="225" w:firstLine="540"/>
        <w:rPr>
          <w:bCs/>
          <w:sz w:val="24"/>
        </w:rPr>
      </w:pPr>
      <w:r w:rsidRPr="003B0695">
        <w:rPr>
          <w:rFonts w:hint="eastAsia"/>
          <w:bCs/>
          <w:sz w:val="24"/>
        </w:rPr>
        <w:t>本基金收益分配方案由基金管理人拟定，并由基金托管人复核，</w:t>
      </w:r>
      <w:r w:rsidR="0094479E" w:rsidRPr="003B0695">
        <w:rPr>
          <w:rFonts w:hint="eastAsia"/>
          <w:bCs/>
          <w:sz w:val="24"/>
        </w:rPr>
        <w:t>依照《信息披露办法》的有关规定</w:t>
      </w:r>
      <w:r w:rsidRPr="003B0695">
        <w:rPr>
          <w:rFonts w:hint="eastAsia"/>
          <w:bCs/>
          <w:sz w:val="24"/>
        </w:rPr>
        <w:t>在指定媒介公告。</w:t>
      </w:r>
    </w:p>
    <w:p w14:paraId="5158B9CC" w14:textId="02311573" w:rsidR="008C447A" w:rsidRPr="003B0695" w:rsidRDefault="008C447A">
      <w:pPr>
        <w:adjustRightInd/>
        <w:spacing w:line="360" w:lineRule="auto"/>
        <w:ind w:firstLineChars="225" w:firstLine="540"/>
        <w:textAlignment w:val="auto"/>
        <w:rPr>
          <w:bCs/>
          <w:sz w:val="24"/>
        </w:rPr>
      </w:pPr>
      <w:r w:rsidRPr="003B0695">
        <w:rPr>
          <w:rFonts w:hint="eastAsia"/>
          <w:bCs/>
          <w:sz w:val="24"/>
        </w:rPr>
        <w:t>（六）基金收益分配中发生的费用</w:t>
      </w:r>
    </w:p>
    <w:p w14:paraId="527BF832" w14:textId="30B674BD" w:rsidR="001C1484" w:rsidRPr="003B0695" w:rsidRDefault="00D303A1">
      <w:pPr>
        <w:spacing w:line="360" w:lineRule="auto"/>
        <w:ind w:firstLine="420"/>
        <w:rPr>
          <w:bCs/>
          <w:sz w:val="24"/>
          <w:szCs w:val="21"/>
        </w:rPr>
      </w:pPr>
      <w:r w:rsidRPr="003B0695">
        <w:rPr>
          <w:rFonts w:hint="eastAsia"/>
          <w:bCs/>
          <w:sz w:val="24"/>
        </w:rPr>
        <w:t>基金收益分配时所发生的银行转账或其他手续费用由投资者自行承担。</w:t>
      </w:r>
    </w:p>
    <w:p w14:paraId="78ED6822" w14:textId="77777777" w:rsidR="001C1484" w:rsidRPr="003B0695" w:rsidRDefault="001C1484">
      <w:pPr>
        <w:spacing w:line="360" w:lineRule="auto"/>
        <w:ind w:firstLine="420"/>
        <w:rPr>
          <w:bCs/>
          <w:sz w:val="24"/>
          <w:szCs w:val="21"/>
        </w:rPr>
      </w:pPr>
    </w:p>
    <w:p w14:paraId="46C0D59D" w14:textId="77777777" w:rsidR="001C1484" w:rsidRPr="003B0695" w:rsidRDefault="001C1484">
      <w:pPr>
        <w:spacing w:line="360" w:lineRule="auto"/>
        <w:ind w:firstLine="420"/>
        <w:rPr>
          <w:sz w:val="24"/>
          <w:szCs w:val="21"/>
        </w:rPr>
      </w:pPr>
      <w:r w:rsidRPr="003B0695">
        <w:rPr>
          <w:rFonts w:hint="eastAsia"/>
          <w:sz w:val="24"/>
          <w:szCs w:val="21"/>
        </w:rPr>
        <w:t>五、基金费用计提方法、计提标准和支付方式</w:t>
      </w:r>
    </w:p>
    <w:p w14:paraId="1A2EE5DF" w14:textId="0656AC0A" w:rsidR="008C447A" w:rsidRPr="003B0695" w:rsidRDefault="008C447A">
      <w:pPr>
        <w:adjustRightInd/>
        <w:spacing w:line="360" w:lineRule="auto"/>
        <w:ind w:firstLineChars="200" w:firstLine="480"/>
        <w:textAlignment w:val="auto"/>
        <w:rPr>
          <w:bCs/>
          <w:sz w:val="24"/>
        </w:rPr>
      </w:pPr>
      <w:r w:rsidRPr="003B0695">
        <w:rPr>
          <w:rFonts w:hint="eastAsia"/>
          <w:bCs/>
          <w:sz w:val="24"/>
        </w:rPr>
        <w:t>（一）基金费用的种类</w:t>
      </w:r>
    </w:p>
    <w:p w14:paraId="0B4C1A80" w14:textId="77777777" w:rsidR="006726A3" w:rsidRPr="003B0695" w:rsidRDefault="006726A3">
      <w:pPr>
        <w:spacing w:line="360" w:lineRule="auto"/>
        <w:ind w:firstLineChars="200" w:firstLine="480"/>
        <w:rPr>
          <w:bCs/>
          <w:sz w:val="24"/>
        </w:rPr>
      </w:pPr>
      <w:r w:rsidRPr="003B0695">
        <w:rPr>
          <w:bCs/>
          <w:sz w:val="24"/>
        </w:rPr>
        <w:t>1</w:t>
      </w:r>
      <w:r w:rsidRPr="003B0695">
        <w:rPr>
          <w:rFonts w:hint="eastAsia"/>
          <w:bCs/>
          <w:sz w:val="24"/>
        </w:rPr>
        <w:t>、基金管理人的管理费；</w:t>
      </w:r>
    </w:p>
    <w:p w14:paraId="01A15D0C" w14:textId="77777777" w:rsidR="006726A3" w:rsidRPr="003B0695" w:rsidRDefault="006726A3">
      <w:pPr>
        <w:spacing w:line="360" w:lineRule="auto"/>
        <w:ind w:firstLineChars="200" w:firstLine="480"/>
        <w:rPr>
          <w:bCs/>
          <w:sz w:val="24"/>
        </w:rPr>
      </w:pPr>
      <w:r w:rsidRPr="003B0695">
        <w:rPr>
          <w:bCs/>
          <w:sz w:val="24"/>
        </w:rPr>
        <w:t>2</w:t>
      </w:r>
      <w:r w:rsidRPr="003B0695">
        <w:rPr>
          <w:rFonts w:hint="eastAsia"/>
          <w:bCs/>
          <w:sz w:val="24"/>
        </w:rPr>
        <w:t>、基金托管人的托管费；</w:t>
      </w:r>
    </w:p>
    <w:p w14:paraId="267B3FD8" w14:textId="6D0B8ADD" w:rsidR="006726A3" w:rsidRPr="003B0695" w:rsidRDefault="006726A3">
      <w:pPr>
        <w:spacing w:line="360" w:lineRule="auto"/>
        <w:ind w:firstLineChars="200" w:firstLine="480"/>
        <w:rPr>
          <w:bCs/>
          <w:sz w:val="24"/>
        </w:rPr>
      </w:pPr>
      <w:r w:rsidRPr="003B0695">
        <w:rPr>
          <w:bCs/>
          <w:sz w:val="24"/>
        </w:rPr>
        <w:t>3</w:t>
      </w:r>
      <w:r w:rsidRPr="003B0695">
        <w:rPr>
          <w:rFonts w:hint="eastAsia"/>
          <w:bCs/>
          <w:sz w:val="24"/>
        </w:rPr>
        <w:t>、《基金合同》生效后与基金相关的信息披露费用</w:t>
      </w:r>
      <w:r w:rsidR="004C52DB" w:rsidRPr="003B0695">
        <w:rPr>
          <w:rFonts w:hint="eastAsia"/>
          <w:bCs/>
          <w:sz w:val="24"/>
        </w:rPr>
        <w:t>，但法律法规、中国证监会另有规定的除外</w:t>
      </w:r>
      <w:r w:rsidRPr="003B0695">
        <w:rPr>
          <w:rFonts w:hint="eastAsia"/>
          <w:bCs/>
          <w:sz w:val="24"/>
        </w:rPr>
        <w:t>；</w:t>
      </w:r>
    </w:p>
    <w:p w14:paraId="614D1AEF" w14:textId="77777777" w:rsidR="006726A3" w:rsidRPr="003B0695" w:rsidRDefault="006726A3">
      <w:pPr>
        <w:spacing w:line="360" w:lineRule="auto"/>
        <w:ind w:firstLineChars="200" w:firstLine="480"/>
        <w:rPr>
          <w:bCs/>
          <w:sz w:val="24"/>
        </w:rPr>
      </w:pPr>
      <w:r w:rsidRPr="003B0695">
        <w:rPr>
          <w:bCs/>
          <w:sz w:val="24"/>
        </w:rPr>
        <w:t>4</w:t>
      </w:r>
      <w:r w:rsidRPr="003B0695">
        <w:rPr>
          <w:rFonts w:hint="eastAsia"/>
          <w:bCs/>
          <w:sz w:val="24"/>
        </w:rPr>
        <w:t>、《基金合同》生效后与基金相关的会计师费、律师费、诉讼费和仲裁费；</w:t>
      </w:r>
    </w:p>
    <w:p w14:paraId="660F2384" w14:textId="77777777" w:rsidR="006726A3" w:rsidRPr="003B0695" w:rsidRDefault="006726A3">
      <w:pPr>
        <w:spacing w:line="360" w:lineRule="auto"/>
        <w:ind w:firstLineChars="200" w:firstLine="480"/>
        <w:rPr>
          <w:bCs/>
          <w:sz w:val="24"/>
        </w:rPr>
      </w:pPr>
      <w:r w:rsidRPr="003B0695">
        <w:rPr>
          <w:bCs/>
          <w:sz w:val="24"/>
        </w:rPr>
        <w:t>5</w:t>
      </w:r>
      <w:r w:rsidRPr="003B0695">
        <w:rPr>
          <w:rFonts w:hint="eastAsia"/>
          <w:bCs/>
          <w:sz w:val="24"/>
        </w:rPr>
        <w:t>、基金份额持有人大会费用；</w:t>
      </w:r>
    </w:p>
    <w:p w14:paraId="6DD27BA2" w14:textId="77777777" w:rsidR="006726A3" w:rsidRPr="003B0695" w:rsidRDefault="006726A3">
      <w:pPr>
        <w:spacing w:line="360" w:lineRule="auto"/>
        <w:ind w:firstLineChars="200" w:firstLine="480"/>
        <w:rPr>
          <w:bCs/>
          <w:sz w:val="24"/>
        </w:rPr>
      </w:pPr>
      <w:r w:rsidRPr="003B0695">
        <w:rPr>
          <w:bCs/>
          <w:sz w:val="24"/>
        </w:rPr>
        <w:t>6</w:t>
      </w:r>
      <w:r w:rsidRPr="003B0695">
        <w:rPr>
          <w:rFonts w:hint="eastAsia"/>
          <w:bCs/>
          <w:sz w:val="24"/>
        </w:rPr>
        <w:t>、基金的证券、期货交易费用；</w:t>
      </w:r>
    </w:p>
    <w:p w14:paraId="3EDDD948" w14:textId="77777777" w:rsidR="006726A3" w:rsidRPr="003B0695" w:rsidRDefault="006726A3">
      <w:pPr>
        <w:spacing w:line="360" w:lineRule="auto"/>
        <w:ind w:firstLineChars="200" w:firstLine="480"/>
        <w:rPr>
          <w:bCs/>
          <w:sz w:val="24"/>
        </w:rPr>
      </w:pPr>
      <w:r w:rsidRPr="003B0695">
        <w:rPr>
          <w:bCs/>
          <w:sz w:val="24"/>
        </w:rPr>
        <w:t>7</w:t>
      </w:r>
      <w:r w:rsidRPr="003B0695">
        <w:rPr>
          <w:rFonts w:hint="eastAsia"/>
          <w:bCs/>
          <w:sz w:val="24"/>
        </w:rPr>
        <w:t>、基金的银行汇划费用；</w:t>
      </w:r>
    </w:p>
    <w:p w14:paraId="5FE57A7E" w14:textId="77777777" w:rsidR="006726A3" w:rsidRPr="003B0695" w:rsidRDefault="006726A3">
      <w:pPr>
        <w:spacing w:line="360" w:lineRule="auto"/>
        <w:ind w:firstLineChars="200" w:firstLine="480"/>
        <w:rPr>
          <w:bCs/>
          <w:sz w:val="24"/>
        </w:rPr>
      </w:pPr>
      <w:r w:rsidRPr="003B0695">
        <w:rPr>
          <w:bCs/>
          <w:sz w:val="24"/>
        </w:rPr>
        <w:t>8</w:t>
      </w:r>
      <w:r w:rsidRPr="003B0695">
        <w:rPr>
          <w:rFonts w:hint="eastAsia"/>
          <w:bCs/>
          <w:sz w:val="24"/>
        </w:rPr>
        <w:t>、基金的上市费及年费；</w:t>
      </w:r>
    </w:p>
    <w:p w14:paraId="01991DBA" w14:textId="77777777" w:rsidR="006726A3" w:rsidRPr="003B0695" w:rsidRDefault="006726A3">
      <w:pPr>
        <w:spacing w:line="360" w:lineRule="auto"/>
        <w:ind w:firstLineChars="200" w:firstLine="480"/>
        <w:rPr>
          <w:bCs/>
          <w:sz w:val="24"/>
        </w:rPr>
      </w:pPr>
      <w:r w:rsidRPr="003B0695">
        <w:rPr>
          <w:bCs/>
          <w:sz w:val="24"/>
        </w:rPr>
        <w:t>9</w:t>
      </w:r>
      <w:r w:rsidRPr="003B0695">
        <w:rPr>
          <w:rFonts w:hint="eastAsia"/>
          <w:bCs/>
          <w:sz w:val="24"/>
        </w:rPr>
        <w:t>、标的指数许可使用费；</w:t>
      </w:r>
    </w:p>
    <w:p w14:paraId="6A1615E6" w14:textId="77777777" w:rsidR="006726A3" w:rsidRPr="003B0695" w:rsidRDefault="006726A3">
      <w:pPr>
        <w:spacing w:line="360" w:lineRule="auto"/>
        <w:ind w:firstLineChars="200" w:firstLine="480"/>
        <w:rPr>
          <w:sz w:val="24"/>
        </w:rPr>
      </w:pPr>
      <w:r w:rsidRPr="003B0695">
        <w:rPr>
          <w:bCs/>
          <w:sz w:val="24"/>
        </w:rPr>
        <w:t>10</w:t>
      </w:r>
      <w:r w:rsidRPr="003B0695">
        <w:rPr>
          <w:rFonts w:hint="eastAsia"/>
          <w:bCs/>
          <w:sz w:val="24"/>
        </w:rPr>
        <w:t>、基金的开户费用、账户维护费用；</w:t>
      </w:r>
    </w:p>
    <w:p w14:paraId="49D87A9A" w14:textId="1CD775DC" w:rsidR="008C447A" w:rsidRPr="003B0695" w:rsidRDefault="006726A3">
      <w:pPr>
        <w:adjustRightInd/>
        <w:spacing w:line="360" w:lineRule="auto"/>
        <w:ind w:firstLineChars="200" w:firstLine="480"/>
        <w:textAlignment w:val="auto"/>
        <w:rPr>
          <w:bCs/>
          <w:sz w:val="24"/>
        </w:rPr>
      </w:pPr>
      <w:r w:rsidRPr="003B0695">
        <w:rPr>
          <w:bCs/>
          <w:sz w:val="24"/>
        </w:rPr>
        <w:t>11</w:t>
      </w:r>
      <w:r w:rsidRPr="003B0695">
        <w:rPr>
          <w:rFonts w:hint="eastAsia"/>
          <w:bCs/>
          <w:sz w:val="24"/>
        </w:rPr>
        <w:t>、按照国家有关规定和《基金合同》约定，可以在基金财产中列支的其他费用。</w:t>
      </w:r>
    </w:p>
    <w:p w14:paraId="10E4476E" w14:textId="130D0E88" w:rsidR="008C447A" w:rsidRPr="003B0695" w:rsidRDefault="008C447A">
      <w:pPr>
        <w:adjustRightInd/>
        <w:spacing w:line="360" w:lineRule="auto"/>
        <w:ind w:firstLineChars="200" w:firstLine="480"/>
        <w:textAlignment w:val="auto"/>
        <w:rPr>
          <w:bCs/>
          <w:sz w:val="24"/>
        </w:rPr>
      </w:pPr>
      <w:r w:rsidRPr="003B0695">
        <w:rPr>
          <w:rFonts w:hint="eastAsia"/>
          <w:bCs/>
          <w:sz w:val="24"/>
        </w:rPr>
        <w:t>（二）基金费用计提方法、计提标准和支付方式</w:t>
      </w:r>
    </w:p>
    <w:p w14:paraId="3AF1737D" w14:textId="77777777" w:rsidR="004C52DB" w:rsidRPr="003B0695" w:rsidRDefault="004C52DB">
      <w:pPr>
        <w:spacing w:line="360" w:lineRule="auto"/>
        <w:ind w:firstLineChars="200" w:firstLine="480"/>
        <w:rPr>
          <w:bCs/>
          <w:sz w:val="24"/>
        </w:rPr>
      </w:pPr>
      <w:r w:rsidRPr="003B0695">
        <w:rPr>
          <w:bCs/>
          <w:sz w:val="24"/>
        </w:rPr>
        <w:t>1</w:t>
      </w:r>
      <w:r w:rsidRPr="003B0695">
        <w:rPr>
          <w:rFonts w:hint="eastAsia"/>
          <w:bCs/>
          <w:sz w:val="24"/>
        </w:rPr>
        <w:t>、基金管理人的管理费</w:t>
      </w:r>
    </w:p>
    <w:p w14:paraId="5BE8598D" w14:textId="77777777" w:rsidR="004C52DB" w:rsidRPr="003B0695" w:rsidRDefault="004C52DB">
      <w:pPr>
        <w:spacing w:line="360" w:lineRule="auto"/>
        <w:ind w:firstLineChars="200" w:firstLine="480"/>
        <w:rPr>
          <w:bCs/>
          <w:sz w:val="24"/>
        </w:rPr>
      </w:pPr>
      <w:r w:rsidRPr="003B0695">
        <w:rPr>
          <w:rFonts w:hint="eastAsia"/>
          <w:bCs/>
          <w:sz w:val="24"/>
        </w:rPr>
        <w:t>本基金的管理费按前一日基金资产净值的</w:t>
      </w:r>
      <w:r w:rsidRPr="003B0695">
        <w:rPr>
          <w:bCs/>
          <w:sz w:val="24"/>
        </w:rPr>
        <w:t>0.15%</w:t>
      </w:r>
      <w:r w:rsidRPr="003B0695">
        <w:rPr>
          <w:rFonts w:hint="eastAsia"/>
          <w:bCs/>
          <w:sz w:val="24"/>
        </w:rPr>
        <w:t>年费率计提。管理费的计算方法如下：</w:t>
      </w:r>
    </w:p>
    <w:p w14:paraId="7BC05993" w14:textId="77777777" w:rsidR="004C52DB" w:rsidRPr="003B0695" w:rsidRDefault="004C52DB">
      <w:pPr>
        <w:spacing w:line="360" w:lineRule="auto"/>
        <w:ind w:firstLineChars="200" w:firstLine="480"/>
        <w:rPr>
          <w:bCs/>
          <w:sz w:val="24"/>
        </w:rPr>
      </w:pPr>
      <w:r w:rsidRPr="003B0695">
        <w:rPr>
          <w:bCs/>
          <w:sz w:val="24"/>
        </w:rPr>
        <w:t>H</w:t>
      </w:r>
      <w:r w:rsidRPr="003B0695">
        <w:rPr>
          <w:rFonts w:hint="eastAsia"/>
          <w:bCs/>
          <w:sz w:val="24"/>
        </w:rPr>
        <w:t>＝</w:t>
      </w:r>
      <w:r w:rsidRPr="003B0695">
        <w:rPr>
          <w:bCs/>
          <w:sz w:val="24"/>
        </w:rPr>
        <w:t>E×0.15%÷</w:t>
      </w:r>
      <w:r w:rsidRPr="003B0695">
        <w:rPr>
          <w:rFonts w:hint="eastAsia"/>
          <w:bCs/>
          <w:sz w:val="24"/>
        </w:rPr>
        <w:t>当年天数</w:t>
      </w:r>
    </w:p>
    <w:p w14:paraId="1D395710" w14:textId="77777777" w:rsidR="004C52DB" w:rsidRPr="003B0695" w:rsidRDefault="004C52DB">
      <w:pPr>
        <w:spacing w:line="360" w:lineRule="auto"/>
        <w:ind w:firstLineChars="200" w:firstLine="480"/>
        <w:rPr>
          <w:bCs/>
          <w:sz w:val="24"/>
        </w:rPr>
      </w:pPr>
      <w:r w:rsidRPr="003B0695">
        <w:rPr>
          <w:bCs/>
          <w:sz w:val="24"/>
        </w:rPr>
        <w:t>H</w:t>
      </w:r>
      <w:r w:rsidRPr="003B0695">
        <w:rPr>
          <w:rFonts w:hint="eastAsia"/>
          <w:bCs/>
          <w:sz w:val="24"/>
        </w:rPr>
        <w:t>为每日应计提的基金管理费</w:t>
      </w:r>
    </w:p>
    <w:p w14:paraId="3BCDC1A0" w14:textId="77777777" w:rsidR="004C52DB" w:rsidRPr="003B0695" w:rsidRDefault="004C52DB">
      <w:pPr>
        <w:spacing w:line="360" w:lineRule="auto"/>
        <w:ind w:firstLineChars="200" w:firstLine="480"/>
        <w:rPr>
          <w:bCs/>
          <w:sz w:val="24"/>
        </w:rPr>
      </w:pPr>
      <w:r w:rsidRPr="003B0695">
        <w:rPr>
          <w:bCs/>
          <w:sz w:val="24"/>
        </w:rPr>
        <w:t>E</w:t>
      </w:r>
      <w:r w:rsidRPr="003B0695">
        <w:rPr>
          <w:rFonts w:hint="eastAsia"/>
          <w:bCs/>
          <w:sz w:val="24"/>
        </w:rPr>
        <w:t>为前一日的基金资产净值</w:t>
      </w:r>
    </w:p>
    <w:p w14:paraId="5F89F588" w14:textId="77777777" w:rsidR="004C52DB" w:rsidRPr="003B0695" w:rsidRDefault="004C52DB">
      <w:pPr>
        <w:spacing w:line="360" w:lineRule="auto"/>
        <w:ind w:firstLineChars="200" w:firstLine="480"/>
        <w:rPr>
          <w:bCs/>
          <w:sz w:val="24"/>
        </w:rPr>
      </w:pPr>
      <w:r w:rsidRPr="003B0695">
        <w:rPr>
          <w:rFonts w:hint="eastAsia"/>
          <w:bCs/>
          <w:sz w:val="24"/>
        </w:rPr>
        <w:t>基金管理费每日计提，逐日累计至每个月月末，按月支付。由基金托管人根据与基金管理人核对一致的财务数据，自动在月初</w:t>
      </w:r>
      <w:r w:rsidRPr="003B0695">
        <w:rPr>
          <w:bCs/>
          <w:sz w:val="24"/>
        </w:rPr>
        <w:t>5</w:t>
      </w:r>
      <w:r w:rsidRPr="003B0695">
        <w:rPr>
          <w:rFonts w:hint="eastAsia"/>
          <w:bCs/>
          <w:sz w:val="24"/>
        </w:rPr>
        <w:t>个工作日内、按照指定的账户路径进行资金支付，基金管理人无需再出具资金划拨指令。若遇法定节假日、休息日等，支付日期顺延。</w:t>
      </w:r>
    </w:p>
    <w:p w14:paraId="4A9D5D83" w14:textId="77777777" w:rsidR="004C52DB" w:rsidRPr="003B0695" w:rsidRDefault="004C52DB">
      <w:pPr>
        <w:spacing w:line="360" w:lineRule="auto"/>
        <w:ind w:firstLineChars="200" w:firstLine="480"/>
        <w:rPr>
          <w:bCs/>
          <w:sz w:val="24"/>
        </w:rPr>
      </w:pPr>
      <w:r w:rsidRPr="003B0695">
        <w:rPr>
          <w:bCs/>
          <w:sz w:val="24"/>
        </w:rPr>
        <w:t>2</w:t>
      </w:r>
      <w:r w:rsidRPr="003B0695">
        <w:rPr>
          <w:rFonts w:hint="eastAsia"/>
          <w:bCs/>
          <w:sz w:val="24"/>
        </w:rPr>
        <w:t>、基金托管人的托管费</w:t>
      </w:r>
    </w:p>
    <w:p w14:paraId="12195524" w14:textId="77777777" w:rsidR="004C52DB" w:rsidRPr="003B0695" w:rsidRDefault="004C52DB">
      <w:pPr>
        <w:spacing w:line="360" w:lineRule="auto"/>
        <w:ind w:firstLineChars="200" w:firstLine="480"/>
        <w:rPr>
          <w:bCs/>
          <w:sz w:val="24"/>
        </w:rPr>
      </w:pPr>
      <w:r w:rsidRPr="003B0695">
        <w:rPr>
          <w:rFonts w:hint="eastAsia"/>
          <w:bCs/>
          <w:sz w:val="24"/>
        </w:rPr>
        <w:t>本基金的托管费按前一日基金资产净值的</w:t>
      </w:r>
      <w:r w:rsidRPr="003B0695">
        <w:rPr>
          <w:bCs/>
          <w:sz w:val="24"/>
        </w:rPr>
        <w:t>0.05%</w:t>
      </w:r>
      <w:r w:rsidRPr="003B0695">
        <w:rPr>
          <w:rFonts w:hint="eastAsia"/>
          <w:bCs/>
          <w:sz w:val="24"/>
        </w:rPr>
        <w:t>的年费率计提。托管费的计算方法如下：</w:t>
      </w:r>
    </w:p>
    <w:p w14:paraId="70E404CA" w14:textId="77777777" w:rsidR="004C52DB" w:rsidRPr="003B0695" w:rsidRDefault="004C52DB">
      <w:pPr>
        <w:spacing w:line="360" w:lineRule="auto"/>
        <w:ind w:firstLineChars="200" w:firstLine="480"/>
        <w:rPr>
          <w:bCs/>
          <w:sz w:val="24"/>
        </w:rPr>
      </w:pPr>
      <w:r w:rsidRPr="003B0695">
        <w:rPr>
          <w:bCs/>
          <w:sz w:val="24"/>
        </w:rPr>
        <w:t>H</w:t>
      </w:r>
      <w:r w:rsidRPr="003B0695">
        <w:rPr>
          <w:rFonts w:hint="eastAsia"/>
          <w:bCs/>
          <w:sz w:val="24"/>
        </w:rPr>
        <w:t>＝</w:t>
      </w:r>
      <w:r w:rsidRPr="003B0695">
        <w:rPr>
          <w:bCs/>
          <w:sz w:val="24"/>
        </w:rPr>
        <w:t>E×0.05%÷</w:t>
      </w:r>
      <w:r w:rsidRPr="003B0695">
        <w:rPr>
          <w:rFonts w:hint="eastAsia"/>
          <w:bCs/>
          <w:sz w:val="24"/>
        </w:rPr>
        <w:t>当年天数</w:t>
      </w:r>
    </w:p>
    <w:p w14:paraId="7698BADB" w14:textId="77777777" w:rsidR="004C52DB" w:rsidRPr="003B0695" w:rsidRDefault="004C52DB">
      <w:pPr>
        <w:spacing w:line="360" w:lineRule="auto"/>
        <w:ind w:firstLineChars="200" w:firstLine="480"/>
        <w:rPr>
          <w:bCs/>
          <w:sz w:val="24"/>
        </w:rPr>
      </w:pPr>
      <w:r w:rsidRPr="003B0695">
        <w:rPr>
          <w:bCs/>
          <w:sz w:val="24"/>
        </w:rPr>
        <w:t>H</w:t>
      </w:r>
      <w:r w:rsidRPr="003B0695">
        <w:rPr>
          <w:rFonts w:hint="eastAsia"/>
          <w:bCs/>
          <w:sz w:val="24"/>
        </w:rPr>
        <w:t>为每日应计提的基金托管费</w:t>
      </w:r>
    </w:p>
    <w:p w14:paraId="5C455EF7" w14:textId="77777777" w:rsidR="004C52DB" w:rsidRPr="003B0695" w:rsidRDefault="004C52DB">
      <w:pPr>
        <w:spacing w:line="360" w:lineRule="auto"/>
        <w:ind w:firstLineChars="200" w:firstLine="480"/>
        <w:rPr>
          <w:bCs/>
          <w:sz w:val="24"/>
        </w:rPr>
      </w:pPr>
      <w:r w:rsidRPr="003B0695">
        <w:rPr>
          <w:bCs/>
          <w:sz w:val="24"/>
        </w:rPr>
        <w:t>E</w:t>
      </w:r>
      <w:r w:rsidRPr="003B0695">
        <w:rPr>
          <w:rFonts w:hint="eastAsia"/>
          <w:bCs/>
          <w:sz w:val="24"/>
        </w:rPr>
        <w:t>为前一日的基金资产净值</w:t>
      </w:r>
    </w:p>
    <w:p w14:paraId="0B59AB49" w14:textId="5C0F0A23" w:rsidR="006726A3" w:rsidRPr="003B0695" w:rsidRDefault="004C52DB">
      <w:pPr>
        <w:spacing w:line="360" w:lineRule="auto"/>
        <w:ind w:firstLineChars="200" w:firstLine="480"/>
        <w:rPr>
          <w:bCs/>
          <w:sz w:val="24"/>
        </w:rPr>
      </w:pPr>
      <w:r w:rsidRPr="003B0695">
        <w:rPr>
          <w:rFonts w:hint="eastAsia"/>
          <w:bCs/>
          <w:sz w:val="24"/>
        </w:rPr>
        <w:t>基金托管费每日计提，逐日累计至每个月月末，按月支付。由基金托管人根据与基金管理人核对一致的财务数据，自动在月初</w:t>
      </w:r>
      <w:r w:rsidRPr="003B0695">
        <w:rPr>
          <w:bCs/>
          <w:sz w:val="24"/>
        </w:rPr>
        <w:t>5</w:t>
      </w:r>
      <w:r w:rsidRPr="003B0695">
        <w:rPr>
          <w:rFonts w:hint="eastAsia"/>
          <w:bCs/>
          <w:sz w:val="24"/>
        </w:rPr>
        <w:t>个工作日内、按照指定的账户路径进行资金支付，管理人无需再出具资金划拨指令。若遇法定节假日、休息日等，支付日期顺延。</w:t>
      </w:r>
    </w:p>
    <w:p w14:paraId="0A0CD236" w14:textId="77777777" w:rsidR="006726A3" w:rsidRPr="003B0695" w:rsidRDefault="006726A3">
      <w:pPr>
        <w:spacing w:line="360" w:lineRule="auto"/>
        <w:ind w:firstLineChars="200" w:firstLine="480"/>
        <w:rPr>
          <w:bCs/>
          <w:sz w:val="24"/>
        </w:rPr>
      </w:pPr>
      <w:r w:rsidRPr="003B0695">
        <w:rPr>
          <w:bCs/>
          <w:sz w:val="24"/>
        </w:rPr>
        <w:t>3</w:t>
      </w:r>
      <w:r w:rsidRPr="003B0695">
        <w:rPr>
          <w:rFonts w:hint="eastAsia"/>
          <w:bCs/>
          <w:sz w:val="24"/>
        </w:rPr>
        <w:t>、基金合同生效后的指数许可使用费</w:t>
      </w:r>
    </w:p>
    <w:p w14:paraId="28E9080F" w14:textId="77777777" w:rsidR="006726A3" w:rsidRPr="003B0695" w:rsidRDefault="006726A3">
      <w:pPr>
        <w:spacing w:line="360" w:lineRule="auto"/>
        <w:ind w:firstLineChars="200" w:firstLine="480"/>
        <w:rPr>
          <w:bCs/>
          <w:sz w:val="24"/>
        </w:rPr>
      </w:pPr>
      <w:r w:rsidRPr="003B0695">
        <w:rPr>
          <w:rFonts w:hint="eastAsia"/>
          <w:bCs/>
          <w:sz w:val="24"/>
        </w:rPr>
        <w:t>本基金按照基金管理人与标的指数许可方所签订的指数使用许可协议中所规定的指数许可使用费计提方法支付指数许可使用费。其中，基金合同生效前的许可使用固定费不列入基金费用。</w:t>
      </w:r>
    </w:p>
    <w:p w14:paraId="0EE6E1E6" w14:textId="77777777" w:rsidR="006726A3" w:rsidRPr="003B0695" w:rsidRDefault="006726A3">
      <w:pPr>
        <w:spacing w:line="360" w:lineRule="auto"/>
        <w:ind w:firstLineChars="200" w:firstLine="480"/>
        <w:rPr>
          <w:bCs/>
          <w:sz w:val="24"/>
        </w:rPr>
      </w:pPr>
      <w:r w:rsidRPr="003B0695">
        <w:rPr>
          <w:rFonts w:hint="eastAsia"/>
          <w:bCs/>
          <w:sz w:val="24"/>
        </w:rPr>
        <w:t>指数许可使用费的费率、收取下限、具体计算方法及支付方式请参见招募说明书。</w:t>
      </w:r>
    </w:p>
    <w:p w14:paraId="4A74DBBE" w14:textId="77777777" w:rsidR="006726A3" w:rsidRPr="003B0695" w:rsidRDefault="006726A3">
      <w:pPr>
        <w:spacing w:line="360" w:lineRule="auto"/>
        <w:ind w:firstLineChars="200" w:firstLine="480"/>
        <w:rPr>
          <w:bCs/>
          <w:sz w:val="24"/>
        </w:rPr>
      </w:pPr>
      <w:r w:rsidRPr="003B0695">
        <w:rPr>
          <w:rFonts w:hint="eastAsia"/>
          <w:bCs/>
          <w:sz w:val="24"/>
        </w:rPr>
        <w:t>如果指数使用许可协议约定的指数许可使用费的计算方法、费率和支付方式等发生调整，本基金将采用调整后的方法或费率计算指数使用费，无需召开基金份额持有人大会审议。基金管理人应在招募说明书及其更新中披露基金最新适用的方法。</w:t>
      </w:r>
    </w:p>
    <w:p w14:paraId="4B8FBD0C" w14:textId="270E88F3" w:rsidR="008C447A" w:rsidRPr="003B0695" w:rsidRDefault="006726A3">
      <w:pPr>
        <w:adjustRightInd/>
        <w:spacing w:line="360" w:lineRule="auto"/>
        <w:ind w:firstLineChars="200" w:firstLine="480"/>
        <w:textAlignment w:val="auto"/>
        <w:rPr>
          <w:bCs/>
          <w:sz w:val="24"/>
        </w:rPr>
      </w:pPr>
      <w:r w:rsidRPr="003B0695">
        <w:rPr>
          <w:bCs/>
          <w:sz w:val="24"/>
        </w:rPr>
        <w:t>4</w:t>
      </w:r>
      <w:r w:rsidRPr="003B0695">
        <w:rPr>
          <w:rFonts w:hint="eastAsia"/>
          <w:bCs/>
          <w:sz w:val="24"/>
        </w:rPr>
        <w:t>、除基金管理费、基金托管费和指数许可使用费之外的基金费用，由管理人和基金托管人根据其他有关法规及相应协议的规定，按费用支出金额支付，列入或摊入当期基金费用。</w:t>
      </w:r>
    </w:p>
    <w:p w14:paraId="645446A8" w14:textId="408F76C9" w:rsidR="008C447A" w:rsidRPr="003B0695" w:rsidRDefault="008C447A">
      <w:pPr>
        <w:adjustRightInd/>
        <w:spacing w:line="360" w:lineRule="auto"/>
        <w:ind w:firstLineChars="200" w:firstLine="480"/>
        <w:textAlignment w:val="auto"/>
        <w:rPr>
          <w:bCs/>
          <w:sz w:val="24"/>
        </w:rPr>
      </w:pPr>
      <w:r w:rsidRPr="003B0695">
        <w:rPr>
          <w:rFonts w:hint="eastAsia"/>
          <w:bCs/>
          <w:sz w:val="24"/>
        </w:rPr>
        <w:t>（三）不列入基金费用的项目</w:t>
      </w:r>
    </w:p>
    <w:p w14:paraId="04B932E7" w14:textId="77777777" w:rsidR="0022662F" w:rsidRPr="003B0695" w:rsidRDefault="0022662F">
      <w:pPr>
        <w:spacing w:line="360" w:lineRule="auto"/>
        <w:ind w:firstLineChars="200" w:firstLine="480"/>
        <w:rPr>
          <w:bCs/>
          <w:sz w:val="24"/>
        </w:rPr>
      </w:pPr>
      <w:r w:rsidRPr="003B0695">
        <w:rPr>
          <w:rFonts w:hint="eastAsia"/>
          <w:bCs/>
          <w:sz w:val="24"/>
        </w:rPr>
        <w:t>下列费用不列入基金费用：</w:t>
      </w:r>
    </w:p>
    <w:p w14:paraId="4FE28C2D" w14:textId="77777777" w:rsidR="0022662F" w:rsidRPr="003B0695" w:rsidRDefault="0022662F">
      <w:pPr>
        <w:spacing w:line="360" w:lineRule="auto"/>
        <w:ind w:firstLineChars="200" w:firstLine="480"/>
        <w:rPr>
          <w:bCs/>
          <w:sz w:val="24"/>
        </w:rPr>
      </w:pPr>
      <w:r w:rsidRPr="003B0695">
        <w:rPr>
          <w:bCs/>
          <w:sz w:val="24"/>
        </w:rPr>
        <w:t>1</w:t>
      </w:r>
      <w:r w:rsidRPr="003B0695">
        <w:rPr>
          <w:rFonts w:hint="eastAsia"/>
          <w:bCs/>
          <w:sz w:val="24"/>
        </w:rPr>
        <w:t>、基金管理人和基金托管人因未履行或未完全履行义务导致的费用支出或基金财产的损失；</w:t>
      </w:r>
    </w:p>
    <w:p w14:paraId="41288665" w14:textId="77777777" w:rsidR="0022662F" w:rsidRPr="003B0695" w:rsidRDefault="0022662F">
      <w:pPr>
        <w:spacing w:line="360" w:lineRule="auto"/>
        <w:ind w:firstLineChars="200" w:firstLine="480"/>
        <w:rPr>
          <w:bCs/>
          <w:sz w:val="24"/>
        </w:rPr>
      </w:pPr>
      <w:r w:rsidRPr="003B0695">
        <w:rPr>
          <w:bCs/>
          <w:sz w:val="24"/>
        </w:rPr>
        <w:t>2</w:t>
      </w:r>
      <w:r w:rsidRPr="003B0695">
        <w:rPr>
          <w:rFonts w:hint="eastAsia"/>
          <w:bCs/>
          <w:sz w:val="24"/>
        </w:rPr>
        <w:t>、基金管理人和基金托管人处理与基金运作无关的事项发生的费用；</w:t>
      </w:r>
    </w:p>
    <w:p w14:paraId="4AB8A7AF" w14:textId="77777777" w:rsidR="0022662F" w:rsidRPr="003B0695" w:rsidRDefault="0022662F">
      <w:pPr>
        <w:spacing w:line="360" w:lineRule="auto"/>
        <w:ind w:firstLineChars="200" w:firstLine="480"/>
        <w:rPr>
          <w:bCs/>
          <w:sz w:val="24"/>
        </w:rPr>
      </w:pPr>
      <w:r w:rsidRPr="003B0695">
        <w:rPr>
          <w:bCs/>
          <w:sz w:val="24"/>
        </w:rPr>
        <w:t>3</w:t>
      </w:r>
      <w:r w:rsidRPr="003B0695">
        <w:rPr>
          <w:rFonts w:hint="eastAsia"/>
          <w:bCs/>
          <w:sz w:val="24"/>
        </w:rPr>
        <w:t>、《基金合同》生效前的相关费用；</w:t>
      </w:r>
    </w:p>
    <w:p w14:paraId="33B2EFE3" w14:textId="1B51F4A3" w:rsidR="008C447A" w:rsidRPr="003B0695" w:rsidRDefault="0022662F">
      <w:pPr>
        <w:adjustRightInd/>
        <w:spacing w:line="360" w:lineRule="auto"/>
        <w:ind w:firstLineChars="200" w:firstLine="480"/>
        <w:textAlignment w:val="auto"/>
        <w:rPr>
          <w:bCs/>
          <w:sz w:val="24"/>
        </w:rPr>
      </w:pPr>
      <w:r w:rsidRPr="003B0695">
        <w:rPr>
          <w:bCs/>
          <w:sz w:val="24"/>
        </w:rPr>
        <w:t>4</w:t>
      </w:r>
      <w:r w:rsidRPr="003B0695">
        <w:rPr>
          <w:rFonts w:hint="eastAsia"/>
          <w:bCs/>
          <w:sz w:val="24"/>
        </w:rPr>
        <w:t>、其他根据相关法律法规及中国证监会的有关规定不得列入基金费用的项目。</w:t>
      </w:r>
    </w:p>
    <w:p w14:paraId="683D7A44" w14:textId="77777777" w:rsidR="004C52DB" w:rsidRPr="003B0695" w:rsidRDefault="008C447A">
      <w:pPr>
        <w:spacing w:line="360" w:lineRule="auto"/>
        <w:ind w:firstLineChars="200" w:firstLine="480"/>
        <w:rPr>
          <w:bCs/>
          <w:sz w:val="24"/>
        </w:rPr>
      </w:pPr>
      <w:r w:rsidRPr="003B0695">
        <w:rPr>
          <w:rFonts w:hint="eastAsia"/>
          <w:bCs/>
          <w:sz w:val="24"/>
        </w:rPr>
        <w:t>（四）</w:t>
      </w:r>
      <w:r w:rsidR="004C52DB" w:rsidRPr="003B0695">
        <w:rPr>
          <w:rFonts w:hint="eastAsia"/>
          <w:bCs/>
          <w:sz w:val="24"/>
        </w:rPr>
        <w:t>费用调整</w:t>
      </w:r>
    </w:p>
    <w:p w14:paraId="19885F04" w14:textId="77777777" w:rsidR="004C52DB" w:rsidRPr="003B0695" w:rsidRDefault="004C52DB">
      <w:pPr>
        <w:spacing w:line="360" w:lineRule="auto"/>
        <w:ind w:firstLineChars="200" w:firstLine="480"/>
        <w:rPr>
          <w:bCs/>
          <w:sz w:val="24"/>
        </w:rPr>
      </w:pPr>
      <w:r w:rsidRPr="003B0695">
        <w:rPr>
          <w:rFonts w:hint="eastAsia"/>
          <w:bCs/>
          <w:sz w:val="24"/>
        </w:rPr>
        <w:t>基金管理人和基金托管人在履行适当程序后可协商酌情调整基金管理费和基金托管费。基金管理人必须最迟于新的费率实施日前按规定在指定媒介上刊登公告。</w:t>
      </w:r>
    </w:p>
    <w:p w14:paraId="72A9A29D" w14:textId="6DF315F9" w:rsidR="008C447A" w:rsidRPr="003B0695" w:rsidRDefault="004C52DB">
      <w:pPr>
        <w:adjustRightInd/>
        <w:spacing w:line="360" w:lineRule="auto"/>
        <w:ind w:firstLineChars="200" w:firstLine="480"/>
        <w:textAlignment w:val="auto"/>
        <w:rPr>
          <w:bCs/>
          <w:sz w:val="24"/>
        </w:rPr>
      </w:pPr>
      <w:r w:rsidRPr="003B0695">
        <w:rPr>
          <w:rFonts w:hint="eastAsia"/>
          <w:bCs/>
          <w:sz w:val="24"/>
        </w:rPr>
        <w:t>（五）</w:t>
      </w:r>
      <w:r w:rsidR="008C447A" w:rsidRPr="003B0695">
        <w:rPr>
          <w:rFonts w:hint="eastAsia"/>
          <w:bCs/>
          <w:sz w:val="24"/>
        </w:rPr>
        <w:t>基金税收</w:t>
      </w:r>
    </w:p>
    <w:p w14:paraId="375A436A" w14:textId="7DA68C07" w:rsidR="001C1484" w:rsidRPr="003B0695" w:rsidRDefault="0022662F">
      <w:pPr>
        <w:spacing w:line="360" w:lineRule="auto"/>
        <w:ind w:firstLineChars="200" w:firstLine="480"/>
        <w:rPr>
          <w:bCs/>
          <w:sz w:val="24"/>
          <w:szCs w:val="21"/>
          <w:shd w:val="pct10" w:color="auto" w:fill="FFFFFF"/>
        </w:rPr>
      </w:pPr>
      <w:r w:rsidRPr="003B0695">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42CC9A58" w14:textId="77777777" w:rsidR="001C1484" w:rsidRPr="003B0695" w:rsidRDefault="001C1484">
      <w:pPr>
        <w:spacing w:line="360" w:lineRule="auto"/>
        <w:ind w:firstLineChars="194" w:firstLine="466"/>
        <w:rPr>
          <w:kern w:val="0"/>
          <w:sz w:val="24"/>
          <w:szCs w:val="21"/>
        </w:rPr>
      </w:pPr>
    </w:p>
    <w:p w14:paraId="3E49EED8" w14:textId="77777777" w:rsidR="001C1484" w:rsidRPr="003B0695" w:rsidRDefault="001C1484">
      <w:pPr>
        <w:spacing w:line="360" w:lineRule="auto"/>
        <w:ind w:firstLineChars="200" w:firstLine="480"/>
        <w:jc w:val="left"/>
        <w:rPr>
          <w:sz w:val="24"/>
          <w:szCs w:val="21"/>
        </w:rPr>
      </w:pPr>
      <w:r w:rsidRPr="003B0695">
        <w:rPr>
          <w:rFonts w:hint="eastAsia"/>
          <w:sz w:val="24"/>
          <w:szCs w:val="21"/>
        </w:rPr>
        <w:t>六、基金财产的投资方向和投资限制</w:t>
      </w:r>
    </w:p>
    <w:p w14:paraId="2A194EB8" w14:textId="316D86D6" w:rsidR="00C62156" w:rsidRPr="003B0695" w:rsidRDefault="00C62156">
      <w:pPr>
        <w:adjustRightInd/>
        <w:spacing w:line="360" w:lineRule="auto"/>
        <w:ind w:firstLineChars="200" w:firstLine="480"/>
        <w:textAlignment w:val="auto"/>
        <w:rPr>
          <w:bCs/>
          <w:sz w:val="24"/>
        </w:rPr>
      </w:pPr>
      <w:r w:rsidRPr="003B0695">
        <w:rPr>
          <w:rFonts w:hint="eastAsia"/>
          <w:bCs/>
          <w:sz w:val="24"/>
        </w:rPr>
        <w:t>（一）投资目标</w:t>
      </w:r>
    </w:p>
    <w:p w14:paraId="6EF2BFE0" w14:textId="4CD93A2C" w:rsidR="0022662F" w:rsidRPr="003B0695" w:rsidRDefault="0022662F">
      <w:pPr>
        <w:spacing w:line="360" w:lineRule="auto"/>
        <w:ind w:leftChars="50" w:left="105" w:firstLineChars="150" w:firstLine="360"/>
        <w:rPr>
          <w:bCs/>
          <w:sz w:val="24"/>
        </w:rPr>
      </w:pPr>
      <w:r w:rsidRPr="003B0695">
        <w:rPr>
          <w:rFonts w:hint="eastAsia"/>
          <w:bCs/>
          <w:sz w:val="24"/>
        </w:rPr>
        <w:t>本基金进行被动式指数化投资，</w:t>
      </w:r>
      <w:r w:rsidR="00B8262B" w:rsidRPr="003B0695">
        <w:rPr>
          <w:rFonts w:hint="eastAsia"/>
          <w:bCs/>
          <w:sz w:val="24"/>
        </w:rPr>
        <w:t>紧密跟踪标的指数，追求跟踪偏离度和跟踪误差最小化</w:t>
      </w:r>
      <w:r w:rsidRPr="003B0695">
        <w:rPr>
          <w:rFonts w:hint="eastAsia"/>
          <w:bCs/>
          <w:sz w:val="24"/>
        </w:rPr>
        <w:t>。</w:t>
      </w:r>
    </w:p>
    <w:p w14:paraId="62C099E1" w14:textId="6D518EEC" w:rsidR="00C62156" w:rsidRPr="003B0695" w:rsidRDefault="00C62156">
      <w:pPr>
        <w:adjustRightInd/>
        <w:spacing w:line="360" w:lineRule="auto"/>
        <w:ind w:firstLineChars="200" w:firstLine="480"/>
        <w:textAlignment w:val="auto"/>
        <w:rPr>
          <w:bCs/>
          <w:sz w:val="24"/>
        </w:rPr>
      </w:pPr>
      <w:r w:rsidRPr="003B0695">
        <w:rPr>
          <w:rFonts w:hint="eastAsia"/>
          <w:bCs/>
          <w:sz w:val="24"/>
        </w:rPr>
        <w:t>（二）投资范围</w:t>
      </w:r>
    </w:p>
    <w:p w14:paraId="54A46CB6" w14:textId="709D3835" w:rsidR="0022662F" w:rsidRPr="003B0695" w:rsidRDefault="0022662F">
      <w:pPr>
        <w:spacing w:line="360" w:lineRule="auto"/>
        <w:ind w:firstLineChars="200" w:firstLine="480"/>
        <w:rPr>
          <w:bCs/>
          <w:sz w:val="24"/>
        </w:rPr>
      </w:pPr>
      <w:r w:rsidRPr="003B0695">
        <w:rPr>
          <w:rFonts w:hint="eastAsia"/>
          <w:bCs/>
          <w:sz w:val="24"/>
        </w:rPr>
        <w:t>本基金主要投资于标的指数成份股及备选成份股。为更好地实现投资目标，本基金可少量投资于非成份股（包括中小板、创业板及其他经中国证监会核准或注册上市的股票）、</w:t>
      </w:r>
      <w:r w:rsidR="00FC0427">
        <w:rPr>
          <w:rFonts w:hint="eastAsia"/>
          <w:bCs/>
          <w:sz w:val="24"/>
        </w:rPr>
        <w:t>存托凭证、</w:t>
      </w:r>
      <w:r w:rsidRPr="003B0695">
        <w:rPr>
          <w:rFonts w:hint="eastAsia"/>
          <w:bCs/>
          <w:sz w:val="24"/>
        </w:rPr>
        <w:t>衍生工具（股指期货</w:t>
      </w:r>
      <w:r w:rsidR="006532B6" w:rsidRPr="003B0695">
        <w:rPr>
          <w:rFonts w:hint="eastAsia"/>
          <w:bCs/>
          <w:sz w:val="24"/>
        </w:rPr>
        <w:t>、股票期权</w:t>
      </w:r>
      <w:r w:rsidRPr="003B0695">
        <w:rPr>
          <w:rFonts w:hint="eastAsia"/>
          <w:bCs/>
          <w:sz w:val="24"/>
        </w:rPr>
        <w:t>等）、债券（包括国债、央行票据、金融债、企业债、公司债、次级债、地方政府债券、中期票据、可转换债券（含分离交易可转债）、可交换债券、短期融资券等）、资产支持证券、债券回购、银行存款（包括协议存款、定期存款及其他银行存款）、同业存单以及法律法规或中国证监会允许基金投资的其他金融工具（但须符合中国证监会相关规定）。</w:t>
      </w:r>
    </w:p>
    <w:p w14:paraId="42EB7761" w14:textId="77777777" w:rsidR="0022662F" w:rsidRPr="003B0695" w:rsidRDefault="0022662F">
      <w:pPr>
        <w:spacing w:line="360" w:lineRule="auto"/>
        <w:ind w:firstLineChars="200" w:firstLine="480"/>
        <w:rPr>
          <w:bCs/>
          <w:sz w:val="24"/>
        </w:rPr>
      </w:pPr>
      <w:r w:rsidRPr="003B0695">
        <w:rPr>
          <w:rFonts w:hint="eastAsia"/>
          <w:bCs/>
          <w:sz w:val="24"/>
        </w:rPr>
        <w:t>本基金将根据法律法规的规定参与融资及转融通证券出借业务。</w:t>
      </w:r>
    </w:p>
    <w:p w14:paraId="5E4FA857" w14:textId="77777777" w:rsidR="0022662F" w:rsidRPr="003B0695" w:rsidRDefault="0022662F">
      <w:pPr>
        <w:spacing w:line="360" w:lineRule="auto"/>
        <w:ind w:firstLineChars="200" w:firstLine="480"/>
        <w:rPr>
          <w:bCs/>
          <w:sz w:val="24"/>
        </w:rPr>
      </w:pPr>
      <w:r w:rsidRPr="003B0695">
        <w:rPr>
          <w:rFonts w:hint="eastAsia"/>
          <w:bCs/>
          <w:sz w:val="24"/>
        </w:rPr>
        <w:t>如法律法规或监管机构以后允许基金投资其他品种，基金管理人在履行适当程序后，可以将其纳入投资范围。</w:t>
      </w:r>
    </w:p>
    <w:p w14:paraId="30FA0539" w14:textId="77777777" w:rsidR="0022662F" w:rsidRPr="003B0695" w:rsidRDefault="0022662F">
      <w:pPr>
        <w:spacing w:line="360" w:lineRule="auto"/>
        <w:ind w:firstLineChars="200" w:firstLine="480"/>
        <w:rPr>
          <w:bCs/>
          <w:sz w:val="24"/>
        </w:rPr>
      </w:pPr>
      <w:r w:rsidRPr="003B0695">
        <w:rPr>
          <w:rFonts w:hint="eastAsia"/>
          <w:bCs/>
          <w:sz w:val="24"/>
        </w:rPr>
        <w:t>基金的投资组合比例为：投资于标的指数成份股及其备选成份股的比例不低于基金资产净值的</w:t>
      </w:r>
      <w:r w:rsidRPr="003B0695">
        <w:rPr>
          <w:bCs/>
          <w:sz w:val="24"/>
        </w:rPr>
        <w:t>90%</w:t>
      </w:r>
      <w:r w:rsidRPr="003B0695">
        <w:rPr>
          <w:rFonts w:hint="eastAsia"/>
          <w:bCs/>
          <w:sz w:val="24"/>
        </w:rPr>
        <w:t>，且不低于非现金基金资产</w:t>
      </w:r>
      <w:r w:rsidRPr="003B0695">
        <w:rPr>
          <w:bCs/>
          <w:sz w:val="24"/>
        </w:rPr>
        <w:t>80%</w:t>
      </w:r>
      <w:r w:rsidRPr="003B0695">
        <w:rPr>
          <w:rFonts w:hint="eastAsia"/>
          <w:bCs/>
          <w:sz w:val="24"/>
        </w:rPr>
        <w:t>。股指期货及其他金融工具的投资比例依照法律法规或监管机构的规定执行。</w:t>
      </w:r>
    </w:p>
    <w:p w14:paraId="6CE4DDD5" w14:textId="44998147" w:rsidR="00C62156" w:rsidRPr="003B0695" w:rsidRDefault="0022662F">
      <w:pPr>
        <w:spacing w:line="360" w:lineRule="auto"/>
        <w:ind w:firstLine="420"/>
        <w:rPr>
          <w:bCs/>
          <w:sz w:val="24"/>
        </w:rPr>
      </w:pPr>
      <w:r w:rsidRPr="003B0695">
        <w:rPr>
          <w:rFonts w:hint="eastAsia"/>
          <w:bCs/>
          <w:sz w:val="24"/>
        </w:rPr>
        <w:t>如果法律法规对该比例要求有变更的，基金管理人在履行适当程序后，本基金做相应调整。</w:t>
      </w:r>
    </w:p>
    <w:p w14:paraId="0E5FE261" w14:textId="77777777" w:rsidR="001C1484" w:rsidRPr="003B0695" w:rsidRDefault="001C1484">
      <w:pPr>
        <w:spacing w:line="360" w:lineRule="auto"/>
        <w:ind w:firstLine="420"/>
        <w:rPr>
          <w:bCs/>
          <w:sz w:val="24"/>
          <w:szCs w:val="21"/>
        </w:rPr>
      </w:pPr>
      <w:r w:rsidRPr="003B0695">
        <w:rPr>
          <w:rFonts w:hint="eastAsia"/>
          <w:kern w:val="0"/>
          <w:sz w:val="24"/>
          <w:szCs w:val="21"/>
        </w:rPr>
        <w:t>（三）投资限制</w:t>
      </w:r>
    </w:p>
    <w:p w14:paraId="4DA8DDA7" w14:textId="77777777" w:rsidR="006532B6" w:rsidRPr="003B0695" w:rsidRDefault="006532B6">
      <w:pPr>
        <w:spacing w:line="360" w:lineRule="auto"/>
        <w:ind w:firstLineChars="200" w:firstLine="480"/>
        <w:rPr>
          <w:bCs/>
          <w:sz w:val="24"/>
        </w:rPr>
      </w:pPr>
      <w:r w:rsidRPr="003B0695">
        <w:rPr>
          <w:bCs/>
          <w:sz w:val="24"/>
        </w:rPr>
        <w:t>1</w:t>
      </w:r>
      <w:r w:rsidRPr="003B0695">
        <w:rPr>
          <w:rFonts w:hint="eastAsia"/>
          <w:bCs/>
          <w:sz w:val="24"/>
        </w:rPr>
        <w:t>、组合限制</w:t>
      </w:r>
    </w:p>
    <w:p w14:paraId="624C350B" w14:textId="77777777" w:rsidR="006532B6" w:rsidRPr="003B0695" w:rsidRDefault="006532B6">
      <w:pPr>
        <w:spacing w:line="360" w:lineRule="auto"/>
        <w:ind w:firstLineChars="200" w:firstLine="480"/>
        <w:rPr>
          <w:bCs/>
          <w:sz w:val="24"/>
        </w:rPr>
      </w:pPr>
      <w:r w:rsidRPr="003B0695">
        <w:rPr>
          <w:rFonts w:hint="eastAsia"/>
          <w:bCs/>
          <w:sz w:val="24"/>
        </w:rPr>
        <w:t>基金的投资组合应遵循以下限制：</w:t>
      </w:r>
    </w:p>
    <w:p w14:paraId="209BDDFC"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）本基金投资于标的指数成份股和备选成份股的比例不低于基金资产净值的</w:t>
      </w:r>
      <w:r w:rsidRPr="003B0695">
        <w:rPr>
          <w:bCs/>
          <w:sz w:val="24"/>
        </w:rPr>
        <w:t>90%</w:t>
      </w:r>
      <w:r w:rsidRPr="003B0695">
        <w:rPr>
          <w:rFonts w:hint="eastAsia"/>
          <w:bCs/>
          <w:sz w:val="24"/>
        </w:rPr>
        <w:t>，且不低于非现金基金资产</w:t>
      </w:r>
      <w:r w:rsidRPr="003B0695">
        <w:rPr>
          <w:bCs/>
          <w:sz w:val="24"/>
        </w:rPr>
        <w:t>80%</w:t>
      </w:r>
      <w:r w:rsidRPr="003B0695">
        <w:rPr>
          <w:rFonts w:hint="eastAsia"/>
          <w:bCs/>
          <w:sz w:val="24"/>
        </w:rPr>
        <w:t>；</w:t>
      </w:r>
    </w:p>
    <w:p w14:paraId="169FD11C"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）本基金投资于同一原始权益人的各类资产支持证券的比例，不得超过基金资产净值的</w:t>
      </w:r>
      <w:r w:rsidRPr="003B0695">
        <w:rPr>
          <w:bCs/>
          <w:sz w:val="24"/>
        </w:rPr>
        <w:t>10%</w:t>
      </w:r>
      <w:r w:rsidRPr="003B0695">
        <w:rPr>
          <w:rFonts w:hint="eastAsia"/>
          <w:bCs/>
          <w:sz w:val="24"/>
        </w:rPr>
        <w:t>；</w:t>
      </w:r>
    </w:p>
    <w:p w14:paraId="0C25DA5E"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）本基金持有的全部资产支持证券，其市值不得超过基金资产净值的</w:t>
      </w:r>
      <w:r w:rsidRPr="003B0695">
        <w:rPr>
          <w:bCs/>
          <w:sz w:val="24"/>
        </w:rPr>
        <w:t>20</w:t>
      </w:r>
      <w:r w:rsidRPr="003B0695">
        <w:rPr>
          <w:rFonts w:hint="eastAsia"/>
          <w:bCs/>
          <w:sz w:val="24"/>
        </w:rPr>
        <w:t>％；</w:t>
      </w:r>
    </w:p>
    <w:p w14:paraId="23370EA8"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4</w:t>
      </w:r>
      <w:r w:rsidRPr="003B0695">
        <w:rPr>
          <w:rFonts w:hint="eastAsia"/>
          <w:bCs/>
          <w:sz w:val="24"/>
        </w:rPr>
        <w:t>）本基金持有的同一（指同一信用级别）资产支持证券的比例，不得超过该资产支持证券规模的</w:t>
      </w:r>
      <w:r w:rsidRPr="003B0695">
        <w:rPr>
          <w:bCs/>
          <w:sz w:val="24"/>
        </w:rPr>
        <w:t>10%</w:t>
      </w:r>
      <w:r w:rsidRPr="003B0695">
        <w:rPr>
          <w:rFonts w:hint="eastAsia"/>
          <w:bCs/>
          <w:sz w:val="24"/>
        </w:rPr>
        <w:t>；</w:t>
      </w:r>
    </w:p>
    <w:p w14:paraId="123A19F4"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5</w:t>
      </w:r>
      <w:r w:rsidRPr="003B0695">
        <w:rPr>
          <w:rFonts w:hint="eastAsia"/>
          <w:bCs/>
          <w:sz w:val="24"/>
        </w:rPr>
        <w:t>）本基金管理人管理的全部基金投资于同一原始权益人的各类资产支持证券，不得超过其各类资产支持证券合计规模的</w:t>
      </w:r>
      <w:r w:rsidRPr="003B0695">
        <w:rPr>
          <w:bCs/>
          <w:sz w:val="24"/>
        </w:rPr>
        <w:t>10%</w:t>
      </w:r>
      <w:r w:rsidRPr="003B0695">
        <w:rPr>
          <w:rFonts w:hint="eastAsia"/>
          <w:bCs/>
          <w:sz w:val="24"/>
        </w:rPr>
        <w:t>；</w:t>
      </w:r>
    </w:p>
    <w:p w14:paraId="5A024DBA"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6</w:t>
      </w:r>
      <w:r w:rsidRPr="003B0695">
        <w:rPr>
          <w:rFonts w:hint="eastAsia"/>
          <w:bCs/>
          <w:sz w:val="24"/>
        </w:rPr>
        <w:t>）本基金应投资于信用级别评级为</w:t>
      </w:r>
      <w:r w:rsidRPr="003B0695">
        <w:rPr>
          <w:bCs/>
          <w:sz w:val="24"/>
        </w:rPr>
        <w:t>BBB</w:t>
      </w:r>
      <w:r w:rsidRPr="003B0695">
        <w:rPr>
          <w:rFonts w:hint="eastAsia"/>
          <w:bCs/>
          <w:sz w:val="24"/>
        </w:rPr>
        <w:t>以上（含</w:t>
      </w:r>
      <w:r w:rsidRPr="003B0695">
        <w:rPr>
          <w:bCs/>
          <w:sz w:val="24"/>
        </w:rPr>
        <w:t>BBB</w:t>
      </w:r>
      <w:r w:rsidRPr="003B0695">
        <w:rPr>
          <w:rFonts w:hint="eastAsia"/>
          <w:bCs/>
          <w:sz w:val="24"/>
        </w:rPr>
        <w:t>）的资产支持证券。基金持有资产支持证券期间，如果其信用等级下降、不再符合投资标准，应在评级报告发布之日起</w:t>
      </w:r>
      <w:r w:rsidRPr="003B0695">
        <w:rPr>
          <w:bCs/>
          <w:sz w:val="24"/>
        </w:rPr>
        <w:t>3</w:t>
      </w:r>
      <w:r w:rsidRPr="003B0695">
        <w:rPr>
          <w:rFonts w:hint="eastAsia"/>
          <w:bCs/>
          <w:sz w:val="24"/>
        </w:rPr>
        <w:t>个月内予以全部卖出；</w:t>
      </w:r>
    </w:p>
    <w:p w14:paraId="256CB93B"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7</w:t>
      </w:r>
      <w:r w:rsidRPr="003B0695">
        <w:rPr>
          <w:rFonts w:hint="eastAsia"/>
          <w:bCs/>
          <w:sz w:val="24"/>
        </w:rPr>
        <w:t>）基金财产参与股票发行申购，本基金所申报的金额不超过本基金的总资产，本基金所申报的股票数量不超过拟发行股票公司本次发行股票的总量；</w:t>
      </w:r>
    </w:p>
    <w:p w14:paraId="570ACC0C"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8</w:t>
      </w:r>
      <w:r w:rsidRPr="003B0695">
        <w:rPr>
          <w:rFonts w:hint="eastAsia"/>
          <w:bCs/>
          <w:sz w:val="24"/>
        </w:rPr>
        <w:t>）本基金进入全国银行间同业市场进行债券回购的资金余额不得超过基金资产净值的</w:t>
      </w:r>
      <w:r w:rsidRPr="003B0695">
        <w:rPr>
          <w:bCs/>
          <w:sz w:val="24"/>
        </w:rPr>
        <w:t>40%</w:t>
      </w:r>
      <w:r w:rsidRPr="003B0695">
        <w:rPr>
          <w:rFonts w:hint="eastAsia"/>
          <w:bCs/>
          <w:sz w:val="24"/>
        </w:rPr>
        <w:t>；本基金在全国银行间同业市场的债券回购最长期限为</w:t>
      </w:r>
      <w:r w:rsidRPr="003B0695">
        <w:rPr>
          <w:bCs/>
          <w:sz w:val="24"/>
        </w:rPr>
        <w:t>1</w:t>
      </w:r>
      <w:r w:rsidRPr="003B0695">
        <w:rPr>
          <w:rFonts w:hint="eastAsia"/>
          <w:bCs/>
          <w:sz w:val="24"/>
        </w:rPr>
        <w:t>年，债券回购到期后不得展期；</w:t>
      </w:r>
    </w:p>
    <w:p w14:paraId="5442CA5D" w14:textId="37E17D34"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9</w:t>
      </w:r>
      <w:r w:rsidRPr="003B0695">
        <w:rPr>
          <w:rFonts w:hint="eastAsia"/>
          <w:bCs/>
          <w:sz w:val="24"/>
        </w:rPr>
        <w:t>）本基金在任何交易日日终，持有的买入股指期货合约价值，不得超过基金资产净值的</w:t>
      </w:r>
      <w:r w:rsidRPr="003B0695">
        <w:rPr>
          <w:bCs/>
          <w:sz w:val="24"/>
        </w:rPr>
        <w:t>10%</w:t>
      </w:r>
      <w:r w:rsidRPr="003B0695">
        <w:rPr>
          <w:rFonts w:hint="eastAsia"/>
          <w:bCs/>
          <w:sz w:val="24"/>
        </w:rPr>
        <w:t>；在任何交易日日终，持有的买入期货合约价值与有价证券市值之和，不得超过基金资产净值的</w:t>
      </w:r>
      <w:r w:rsidRPr="003B0695">
        <w:rPr>
          <w:bCs/>
          <w:sz w:val="24"/>
        </w:rPr>
        <w:t>100%</w:t>
      </w:r>
      <w:r w:rsidRPr="003B0695">
        <w:rPr>
          <w:rFonts w:hint="eastAsia"/>
          <w:bCs/>
          <w:sz w:val="24"/>
        </w:rPr>
        <w:t>，其中，有价证券指股票、债券（不含到期日在一年以内的政府债券）、资产支持证券、买入返售金融资产（不含质押式回购）等；在任何交易日日终，持有的卖出期货合约价值不得超过基金持有的股票总市值的</w:t>
      </w:r>
      <w:r w:rsidRPr="003B0695">
        <w:rPr>
          <w:bCs/>
          <w:sz w:val="24"/>
        </w:rPr>
        <w:t>20%</w:t>
      </w:r>
      <w:r w:rsidRPr="003B0695">
        <w:rPr>
          <w:rFonts w:hint="eastAsia"/>
          <w:bCs/>
          <w:sz w:val="24"/>
        </w:rPr>
        <w:t>；在任何交易日内交易（不包括平仓）的股指期货合约的成交金额不得超过上一交易日基金资产净值的</w:t>
      </w:r>
      <w:r w:rsidRPr="003B0695">
        <w:rPr>
          <w:bCs/>
          <w:sz w:val="24"/>
        </w:rPr>
        <w:t>20%</w:t>
      </w:r>
      <w:r w:rsidRPr="003B0695">
        <w:rPr>
          <w:rFonts w:hint="eastAsia"/>
          <w:bCs/>
          <w:sz w:val="24"/>
        </w:rPr>
        <w:t>；每个交易日日终在扣除股指期货</w:t>
      </w:r>
      <w:r w:rsidR="002718AC" w:rsidRPr="003B0695">
        <w:rPr>
          <w:rFonts w:hint="eastAsia"/>
          <w:bCs/>
          <w:sz w:val="24"/>
        </w:rPr>
        <w:t>和股票期权</w:t>
      </w:r>
      <w:r w:rsidRPr="003B0695">
        <w:rPr>
          <w:rFonts w:hint="eastAsia"/>
          <w:bCs/>
          <w:sz w:val="24"/>
        </w:rPr>
        <w:t>合约需缴纳的交易保证金后，应当保持不低于交易保证金一倍的现金；本基金所持有的股票市值和买入、卖出股指期货合约价值合计（轧差计算）应当符合基金合同关于股票投资比例的有关约定；</w:t>
      </w:r>
    </w:p>
    <w:p w14:paraId="215A421B"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10</w:t>
      </w:r>
      <w:r w:rsidRPr="003B0695">
        <w:rPr>
          <w:rFonts w:hint="eastAsia"/>
          <w:bCs/>
          <w:sz w:val="24"/>
        </w:rPr>
        <w:t>）本基金参与股票期权交易的，应当符合下列要求：基金因未平仓的期权合约支付和收取的权利金总额不得超过基金资产净值的</w:t>
      </w:r>
      <w:r w:rsidRPr="003B0695">
        <w:rPr>
          <w:bCs/>
          <w:sz w:val="24"/>
        </w:rPr>
        <w:t>10%</w:t>
      </w:r>
      <w:r w:rsidRPr="003B0695">
        <w:rPr>
          <w:rFonts w:hint="eastAsia"/>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3B0695">
        <w:rPr>
          <w:bCs/>
          <w:sz w:val="24"/>
        </w:rPr>
        <w:t>20%</w:t>
      </w:r>
      <w:r w:rsidRPr="003B0695">
        <w:rPr>
          <w:rFonts w:hint="eastAsia"/>
          <w:bCs/>
          <w:sz w:val="24"/>
        </w:rPr>
        <w:t>。其中，合约面值按照行权价乘以合约乘数计算；</w:t>
      </w:r>
    </w:p>
    <w:p w14:paraId="1EA6C400"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11</w:t>
      </w:r>
      <w:r w:rsidRPr="003B0695">
        <w:rPr>
          <w:rFonts w:hint="eastAsia"/>
          <w:bCs/>
          <w:sz w:val="24"/>
        </w:rPr>
        <w:t>）基金总资产不得超过基金净资产的</w:t>
      </w:r>
      <w:r w:rsidRPr="003B0695">
        <w:rPr>
          <w:bCs/>
          <w:sz w:val="24"/>
        </w:rPr>
        <w:t>140%</w:t>
      </w:r>
      <w:r w:rsidRPr="003B0695">
        <w:rPr>
          <w:rFonts w:hint="eastAsia"/>
          <w:bCs/>
          <w:sz w:val="24"/>
        </w:rPr>
        <w:t>；</w:t>
      </w:r>
    </w:p>
    <w:p w14:paraId="7EBA04B2"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12</w:t>
      </w:r>
      <w:r w:rsidRPr="003B0695">
        <w:rPr>
          <w:rFonts w:hint="eastAsia"/>
          <w:bCs/>
          <w:sz w:val="24"/>
        </w:rPr>
        <w:t>）本基金参与融资的，每个交易日日终，本基金持有的融资买入股票与其他有价证券市值之和，不得超过基金资产净值的</w:t>
      </w:r>
      <w:r w:rsidRPr="003B0695">
        <w:rPr>
          <w:bCs/>
          <w:sz w:val="24"/>
        </w:rPr>
        <w:t>95%</w:t>
      </w:r>
      <w:r w:rsidRPr="003B0695">
        <w:rPr>
          <w:rFonts w:hint="eastAsia"/>
          <w:bCs/>
          <w:sz w:val="24"/>
        </w:rPr>
        <w:t>；</w:t>
      </w:r>
    </w:p>
    <w:p w14:paraId="4153128E"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13</w:t>
      </w:r>
      <w:r w:rsidRPr="003B0695">
        <w:rPr>
          <w:rFonts w:hint="eastAsia"/>
          <w:bCs/>
          <w:sz w:val="24"/>
        </w:rPr>
        <w:t>）本基金参与转融通证券出借业务的，出借证券资产不得超过基金资产净值的</w:t>
      </w:r>
      <w:r w:rsidRPr="003B0695">
        <w:rPr>
          <w:bCs/>
          <w:sz w:val="24"/>
        </w:rPr>
        <w:t>30%</w:t>
      </w:r>
      <w:r w:rsidRPr="003B0695">
        <w:rPr>
          <w:rFonts w:hint="eastAsia"/>
          <w:bCs/>
          <w:sz w:val="24"/>
        </w:rPr>
        <w:t>，出借期限在</w:t>
      </w:r>
      <w:r w:rsidRPr="003B0695">
        <w:rPr>
          <w:bCs/>
          <w:sz w:val="24"/>
        </w:rPr>
        <w:t>10</w:t>
      </w:r>
      <w:r w:rsidRPr="003B0695">
        <w:rPr>
          <w:rFonts w:hint="eastAsia"/>
          <w:bCs/>
          <w:sz w:val="24"/>
        </w:rPr>
        <w:t>个交易日以上的出借证券应纳入《流动性风险管理规定》所述流动性受限证券的范围；参与出借业务的单只证券不得超过基金持有该证券总量的</w:t>
      </w:r>
      <w:r w:rsidRPr="003B0695">
        <w:rPr>
          <w:bCs/>
          <w:sz w:val="24"/>
        </w:rPr>
        <w:t>30%</w:t>
      </w:r>
      <w:r w:rsidRPr="003B0695">
        <w:rPr>
          <w:rFonts w:hint="eastAsia"/>
          <w:bCs/>
          <w:sz w:val="24"/>
        </w:rPr>
        <w:t>；最近</w:t>
      </w:r>
      <w:r w:rsidRPr="003B0695">
        <w:rPr>
          <w:bCs/>
          <w:sz w:val="24"/>
        </w:rPr>
        <w:t>6</w:t>
      </w:r>
      <w:r w:rsidRPr="003B0695">
        <w:rPr>
          <w:rFonts w:hint="eastAsia"/>
          <w:bCs/>
          <w:sz w:val="24"/>
        </w:rPr>
        <w:t>个月内日均基金资产净值不得低于</w:t>
      </w:r>
      <w:r w:rsidRPr="003B0695">
        <w:rPr>
          <w:bCs/>
          <w:sz w:val="24"/>
        </w:rPr>
        <w:t>2</w:t>
      </w:r>
      <w:r w:rsidRPr="003B0695">
        <w:rPr>
          <w:rFonts w:hint="eastAsia"/>
          <w:bCs/>
          <w:sz w:val="24"/>
        </w:rPr>
        <w:t>亿元；证券出借的平均剩余期限不得超过</w:t>
      </w:r>
      <w:r w:rsidRPr="003B0695">
        <w:rPr>
          <w:bCs/>
          <w:sz w:val="24"/>
        </w:rPr>
        <w:t>30</w:t>
      </w:r>
      <w:r w:rsidRPr="003B0695">
        <w:rPr>
          <w:rFonts w:hint="eastAsia"/>
          <w:bCs/>
          <w:sz w:val="24"/>
        </w:rPr>
        <w:t>天，平均剩余期限按照市值加权平均计算；因证券市场波动、上市公司合并、基金规模变动等基金管理人之外的因素致使基金投资不符合前述规定的，基金管理人不得新增出借业务；</w:t>
      </w:r>
    </w:p>
    <w:p w14:paraId="2AFBAF06"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14</w:t>
      </w:r>
      <w:r w:rsidRPr="003B0695">
        <w:rPr>
          <w:rFonts w:hint="eastAsia"/>
          <w:bCs/>
          <w:sz w:val="24"/>
        </w:rPr>
        <w:t>）本基金主动投资于流动性受限资产的市值合计不得超过基金资产净值的</w:t>
      </w:r>
      <w:r w:rsidRPr="003B0695">
        <w:rPr>
          <w:bCs/>
          <w:sz w:val="24"/>
        </w:rPr>
        <w:t>15%</w:t>
      </w:r>
      <w:r w:rsidRPr="003B0695">
        <w:rPr>
          <w:rFonts w:hint="eastAsia"/>
          <w:bCs/>
          <w:sz w:val="24"/>
        </w:rPr>
        <w:t>；因证券市场波动、上市公司股票停牌、基金规模变动等基金管理人之外的因素致使基金不符合前述所规定比例限制的，基金管理人不得主动新增流动性受限资产的投资；</w:t>
      </w:r>
    </w:p>
    <w:p w14:paraId="14764011"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15</w:t>
      </w:r>
      <w:r w:rsidRPr="003B0695">
        <w:rPr>
          <w:rFonts w:hint="eastAsia"/>
          <w:bCs/>
          <w:sz w:val="24"/>
        </w:rPr>
        <w:t>）本基金与私募类证券资管产品及中国证监会认定的其他主体为交易对手开展逆回购交易的，可接受质押品的资质要求应当与基金合同约定的投资范围保持一致；</w:t>
      </w:r>
    </w:p>
    <w:p w14:paraId="73035D98" w14:textId="77777777" w:rsidR="004A1A7E" w:rsidRPr="004A1A7E" w:rsidRDefault="006532B6" w:rsidP="004A1A7E">
      <w:pPr>
        <w:spacing w:line="360" w:lineRule="auto"/>
        <w:ind w:firstLineChars="200" w:firstLine="480"/>
        <w:rPr>
          <w:bCs/>
          <w:sz w:val="24"/>
        </w:rPr>
      </w:pPr>
      <w:r w:rsidRPr="003B0695">
        <w:rPr>
          <w:rFonts w:hint="eastAsia"/>
          <w:bCs/>
          <w:sz w:val="24"/>
        </w:rPr>
        <w:t>（</w:t>
      </w:r>
      <w:r w:rsidRPr="003B0695">
        <w:rPr>
          <w:bCs/>
          <w:sz w:val="24"/>
        </w:rPr>
        <w:t>16</w:t>
      </w:r>
      <w:r w:rsidRPr="003B0695">
        <w:rPr>
          <w:rFonts w:hint="eastAsia"/>
          <w:bCs/>
          <w:sz w:val="24"/>
        </w:rPr>
        <w:t>）</w:t>
      </w:r>
      <w:r w:rsidR="004A1A7E" w:rsidRPr="004A1A7E">
        <w:rPr>
          <w:rFonts w:hint="eastAsia"/>
          <w:bCs/>
          <w:sz w:val="24"/>
        </w:rPr>
        <w:t>本基金投资存托凭证的比例限制依照境内上市交易的股票执行，并与境内上市交易的股票合并计算，法律法规或监管机构另有规定的从其规定；</w:t>
      </w:r>
    </w:p>
    <w:p w14:paraId="17847936" w14:textId="632A95F7" w:rsidR="006532B6" w:rsidRPr="003B0695" w:rsidRDefault="004A1A7E" w:rsidP="004A1A7E">
      <w:pPr>
        <w:spacing w:line="360" w:lineRule="auto"/>
        <w:ind w:firstLineChars="200" w:firstLine="480"/>
        <w:rPr>
          <w:bCs/>
          <w:sz w:val="24"/>
        </w:rPr>
      </w:pPr>
      <w:r w:rsidRPr="004A1A7E">
        <w:rPr>
          <w:rFonts w:hint="eastAsia"/>
          <w:bCs/>
          <w:sz w:val="24"/>
        </w:rPr>
        <w:t>（</w:t>
      </w:r>
      <w:r w:rsidRPr="004A1A7E">
        <w:rPr>
          <w:rFonts w:hint="eastAsia"/>
          <w:bCs/>
          <w:sz w:val="24"/>
        </w:rPr>
        <w:t>17</w:t>
      </w:r>
      <w:r w:rsidRPr="004A1A7E">
        <w:rPr>
          <w:rFonts w:hint="eastAsia"/>
          <w:bCs/>
          <w:sz w:val="24"/>
        </w:rPr>
        <w:t>）</w:t>
      </w:r>
      <w:r w:rsidR="006532B6" w:rsidRPr="003B0695">
        <w:rPr>
          <w:rFonts w:hint="eastAsia"/>
          <w:bCs/>
          <w:sz w:val="24"/>
        </w:rPr>
        <w:t>法律法规及中国证监会规定的和《基金合同》约定的其他投资限制。</w:t>
      </w:r>
    </w:p>
    <w:p w14:paraId="502AC676" w14:textId="77777777" w:rsidR="006532B6" w:rsidRPr="003B0695" w:rsidRDefault="006532B6">
      <w:pPr>
        <w:spacing w:line="360" w:lineRule="auto"/>
        <w:ind w:firstLineChars="200" w:firstLine="480"/>
        <w:rPr>
          <w:bCs/>
          <w:sz w:val="24"/>
        </w:rPr>
      </w:pPr>
      <w:r w:rsidRPr="003B0695">
        <w:rPr>
          <w:rFonts w:hint="eastAsia"/>
          <w:bCs/>
          <w:sz w:val="24"/>
        </w:rPr>
        <w:t>除上述第（</w:t>
      </w:r>
      <w:r w:rsidRPr="003B0695">
        <w:rPr>
          <w:bCs/>
          <w:sz w:val="24"/>
        </w:rPr>
        <w:t>6</w:t>
      </w:r>
      <w:r w:rsidRPr="003B0695">
        <w:rPr>
          <w:rFonts w:hint="eastAsia"/>
          <w:bCs/>
          <w:sz w:val="24"/>
        </w:rPr>
        <w:t>）、（</w:t>
      </w:r>
      <w:r w:rsidRPr="003B0695">
        <w:rPr>
          <w:bCs/>
          <w:sz w:val="24"/>
        </w:rPr>
        <w:t>13</w:t>
      </w:r>
      <w:r w:rsidRPr="003B0695">
        <w:rPr>
          <w:rFonts w:hint="eastAsia"/>
          <w:bCs/>
          <w:sz w:val="24"/>
        </w:rPr>
        <w:t>）、（</w:t>
      </w:r>
      <w:r w:rsidRPr="003B0695">
        <w:rPr>
          <w:bCs/>
          <w:sz w:val="24"/>
        </w:rPr>
        <w:t>14</w:t>
      </w:r>
      <w:r w:rsidRPr="003B0695">
        <w:rPr>
          <w:rFonts w:hint="eastAsia"/>
          <w:bCs/>
          <w:sz w:val="24"/>
        </w:rPr>
        <w:t>）、（</w:t>
      </w:r>
      <w:r w:rsidRPr="003B0695">
        <w:rPr>
          <w:bCs/>
          <w:sz w:val="24"/>
        </w:rPr>
        <w:t>15</w:t>
      </w:r>
      <w:r w:rsidRPr="003B0695">
        <w:rPr>
          <w:rFonts w:hint="eastAsia"/>
          <w:bCs/>
          <w:sz w:val="24"/>
        </w:rPr>
        <w:t>）项外，因证券或期货市场波动、证券发行人合并、基金规模变动、标的指数成份股调整、标的指数成份股流动性限制等基金管理人之外的因素致使基金投资比例不符合上述规定投资比例的，基金管理人应当在</w:t>
      </w:r>
      <w:r w:rsidRPr="003B0695">
        <w:rPr>
          <w:bCs/>
          <w:sz w:val="24"/>
        </w:rPr>
        <w:t>10</w:t>
      </w:r>
      <w:r w:rsidRPr="003B0695">
        <w:rPr>
          <w:rFonts w:hint="eastAsia"/>
          <w:bCs/>
          <w:sz w:val="24"/>
        </w:rPr>
        <w:t>个交易日内进行调整，但中国证监会规定的特殊情形除外。法律法规或监管部门另有规定时，从其规定。</w:t>
      </w:r>
    </w:p>
    <w:p w14:paraId="140C7F67" w14:textId="50014BB8" w:rsidR="006532B6" w:rsidRPr="003B0695" w:rsidRDefault="006532B6">
      <w:pPr>
        <w:spacing w:line="360" w:lineRule="auto"/>
        <w:ind w:firstLineChars="200" w:firstLine="480"/>
        <w:rPr>
          <w:bCs/>
          <w:sz w:val="24"/>
        </w:rPr>
      </w:pPr>
      <w:r w:rsidRPr="003B0695">
        <w:rPr>
          <w:rFonts w:hint="eastAsia"/>
          <w:bCs/>
          <w:sz w:val="24"/>
        </w:rPr>
        <w:t>基金管理人应当自基金合同生效之日起</w:t>
      </w:r>
      <w:r w:rsidRPr="003B0695">
        <w:rPr>
          <w:bCs/>
          <w:sz w:val="24"/>
        </w:rPr>
        <w:t>6</w:t>
      </w:r>
      <w:r w:rsidRPr="003B0695">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法律法规或监管部门另有规定的，从其规定。</w:t>
      </w:r>
    </w:p>
    <w:p w14:paraId="3E80406D" w14:textId="77777777" w:rsidR="006532B6" w:rsidRPr="003B0695" w:rsidRDefault="006532B6">
      <w:pPr>
        <w:spacing w:line="360" w:lineRule="auto"/>
        <w:ind w:firstLineChars="200" w:firstLine="480"/>
        <w:rPr>
          <w:bCs/>
          <w:sz w:val="24"/>
        </w:rPr>
      </w:pPr>
      <w:r w:rsidRPr="003B0695">
        <w:rPr>
          <w:rFonts w:hint="eastAsia"/>
          <w:bCs/>
          <w:sz w:val="24"/>
        </w:rPr>
        <w:t>法律法规或监管部门取消或变更上述限制，如适用于本基金，基金管理人在履行适当程序后，则本基金投资不再受相关限制或按变更后的规定执行。</w:t>
      </w:r>
    </w:p>
    <w:p w14:paraId="59345D4E" w14:textId="77777777" w:rsidR="006532B6" w:rsidRPr="003B0695" w:rsidRDefault="006532B6">
      <w:pPr>
        <w:spacing w:line="360" w:lineRule="auto"/>
        <w:ind w:firstLineChars="200" w:firstLine="480"/>
        <w:rPr>
          <w:bCs/>
          <w:sz w:val="24"/>
        </w:rPr>
      </w:pPr>
      <w:r w:rsidRPr="003B0695">
        <w:rPr>
          <w:bCs/>
          <w:sz w:val="24"/>
        </w:rPr>
        <w:t>2</w:t>
      </w:r>
      <w:r w:rsidRPr="003B0695">
        <w:rPr>
          <w:rFonts w:hint="eastAsia"/>
          <w:bCs/>
          <w:sz w:val="24"/>
        </w:rPr>
        <w:t>、禁止行为</w:t>
      </w:r>
    </w:p>
    <w:p w14:paraId="48EC4CA8" w14:textId="77777777" w:rsidR="006532B6" w:rsidRPr="003B0695" w:rsidRDefault="006532B6">
      <w:pPr>
        <w:spacing w:line="360" w:lineRule="auto"/>
        <w:ind w:firstLineChars="200" w:firstLine="480"/>
        <w:rPr>
          <w:bCs/>
          <w:sz w:val="24"/>
        </w:rPr>
      </w:pPr>
      <w:r w:rsidRPr="003B0695">
        <w:rPr>
          <w:rFonts w:hint="eastAsia"/>
          <w:bCs/>
          <w:sz w:val="24"/>
        </w:rPr>
        <w:t>为维护基金份额持有人的合法权益，基金财产不得用于下列投资或者活动：</w:t>
      </w:r>
    </w:p>
    <w:p w14:paraId="2C45A246"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）承销证券；</w:t>
      </w:r>
    </w:p>
    <w:p w14:paraId="066F17B9"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）违反规定向他人贷款或者提供担保；</w:t>
      </w:r>
    </w:p>
    <w:p w14:paraId="6EEDC1D6"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）从事承担无限责任的投资；</w:t>
      </w:r>
    </w:p>
    <w:p w14:paraId="32322056"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4</w:t>
      </w:r>
      <w:r w:rsidRPr="003B0695">
        <w:rPr>
          <w:rFonts w:hint="eastAsia"/>
          <w:bCs/>
          <w:sz w:val="24"/>
        </w:rPr>
        <w:t>）买卖其他基金份额，但是中国证监会另有规定的除外；</w:t>
      </w:r>
    </w:p>
    <w:p w14:paraId="480F44CE"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5</w:t>
      </w:r>
      <w:r w:rsidRPr="003B0695">
        <w:rPr>
          <w:rFonts w:hint="eastAsia"/>
          <w:bCs/>
          <w:sz w:val="24"/>
        </w:rPr>
        <w:t>）向基金管理人、基金托管人出资；</w:t>
      </w:r>
    </w:p>
    <w:p w14:paraId="0CCF6A35"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6</w:t>
      </w:r>
      <w:r w:rsidRPr="003B0695">
        <w:rPr>
          <w:rFonts w:hint="eastAsia"/>
          <w:bCs/>
          <w:sz w:val="24"/>
        </w:rPr>
        <w:t>）从事内幕交易、操纵证券交易价格及其他不正当的证券交易活动；</w:t>
      </w:r>
    </w:p>
    <w:p w14:paraId="0C2A1ECA"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7</w:t>
      </w:r>
      <w:r w:rsidRPr="003B0695">
        <w:rPr>
          <w:rFonts w:hint="eastAsia"/>
          <w:bCs/>
          <w:sz w:val="24"/>
        </w:rPr>
        <w:t>）法律、行政法规和中国证监会规定禁止的其他活动。</w:t>
      </w:r>
    </w:p>
    <w:p w14:paraId="46EBF350" w14:textId="77777777" w:rsidR="006532B6" w:rsidRPr="003B0695" w:rsidRDefault="006532B6">
      <w:pPr>
        <w:spacing w:line="360" w:lineRule="auto"/>
        <w:ind w:firstLineChars="200" w:firstLine="480"/>
        <w:rPr>
          <w:bCs/>
          <w:sz w:val="24"/>
        </w:rPr>
      </w:pPr>
      <w:r w:rsidRPr="003B0695">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D14732F" w14:textId="49647F4D" w:rsidR="001C1484" w:rsidRPr="003B0695" w:rsidRDefault="006532B6">
      <w:pPr>
        <w:spacing w:line="360" w:lineRule="auto"/>
        <w:ind w:firstLineChars="200" w:firstLine="480"/>
        <w:rPr>
          <w:bCs/>
          <w:sz w:val="24"/>
          <w:szCs w:val="21"/>
        </w:rPr>
      </w:pPr>
      <w:r w:rsidRPr="003B0695">
        <w:rPr>
          <w:rFonts w:hint="eastAsia"/>
          <w:bCs/>
          <w:sz w:val="24"/>
        </w:rPr>
        <w:t>如法律法规或监管部门取消或变更上述禁止性规定，基金管理人在履行适当程序后可不受上述规定的限制或</w:t>
      </w:r>
      <w:r w:rsidRPr="003B0695">
        <w:rPr>
          <w:rFonts w:hint="eastAsia"/>
          <w:sz w:val="24"/>
        </w:rPr>
        <w:t>按变更后的规定执行</w:t>
      </w:r>
      <w:r w:rsidRPr="003B0695">
        <w:rPr>
          <w:rFonts w:hint="eastAsia"/>
          <w:bCs/>
          <w:sz w:val="24"/>
        </w:rPr>
        <w:t>。</w:t>
      </w:r>
    </w:p>
    <w:p w14:paraId="2493A938" w14:textId="77777777" w:rsidR="001C1484" w:rsidRPr="003B0695" w:rsidRDefault="001C1484">
      <w:pPr>
        <w:spacing w:line="360" w:lineRule="auto"/>
        <w:ind w:firstLineChars="200" w:firstLine="480"/>
        <w:rPr>
          <w:kern w:val="0"/>
          <w:sz w:val="24"/>
          <w:szCs w:val="21"/>
        </w:rPr>
      </w:pPr>
    </w:p>
    <w:p w14:paraId="4FCF8656" w14:textId="5CC2C442" w:rsidR="001C1484" w:rsidRPr="003B0695" w:rsidRDefault="001C1484">
      <w:pPr>
        <w:spacing w:line="360" w:lineRule="auto"/>
        <w:ind w:firstLineChars="200" w:firstLine="480"/>
        <w:jc w:val="left"/>
        <w:rPr>
          <w:sz w:val="24"/>
          <w:szCs w:val="21"/>
        </w:rPr>
      </w:pPr>
      <w:r w:rsidRPr="003B0695">
        <w:rPr>
          <w:rFonts w:hint="eastAsia"/>
          <w:sz w:val="24"/>
          <w:szCs w:val="21"/>
        </w:rPr>
        <w:t>七、基金净值</w:t>
      </w:r>
      <w:r w:rsidR="00CE68CA" w:rsidRPr="003B0695">
        <w:rPr>
          <w:rFonts w:hint="eastAsia"/>
          <w:sz w:val="24"/>
          <w:szCs w:val="21"/>
        </w:rPr>
        <w:t>信息</w:t>
      </w:r>
      <w:r w:rsidRPr="003B0695">
        <w:rPr>
          <w:rFonts w:hint="eastAsia"/>
          <w:sz w:val="24"/>
          <w:szCs w:val="21"/>
        </w:rPr>
        <w:t>的计算方法和公告方式</w:t>
      </w:r>
    </w:p>
    <w:p w14:paraId="67616589" w14:textId="77777777" w:rsidR="001C1484" w:rsidRPr="003B0695" w:rsidRDefault="001C1484">
      <w:pPr>
        <w:spacing w:line="360" w:lineRule="auto"/>
        <w:ind w:firstLineChars="200" w:firstLine="480"/>
        <w:rPr>
          <w:bCs/>
          <w:sz w:val="24"/>
          <w:szCs w:val="21"/>
        </w:rPr>
      </w:pPr>
      <w:r w:rsidRPr="003B0695">
        <w:rPr>
          <w:rFonts w:hint="eastAsia"/>
          <w:sz w:val="24"/>
          <w:szCs w:val="21"/>
        </w:rPr>
        <w:t>（一）估值方法</w:t>
      </w:r>
    </w:p>
    <w:p w14:paraId="44BEDFAB" w14:textId="77777777" w:rsidR="006532B6" w:rsidRPr="003B0695" w:rsidRDefault="006532B6">
      <w:pPr>
        <w:spacing w:line="360" w:lineRule="auto"/>
        <w:ind w:firstLineChars="200" w:firstLine="480"/>
        <w:rPr>
          <w:bCs/>
          <w:sz w:val="24"/>
        </w:rPr>
      </w:pPr>
      <w:r w:rsidRPr="003B0695">
        <w:rPr>
          <w:bCs/>
          <w:sz w:val="24"/>
        </w:rPr>
        <w:t>1</w:t>
      </w:r>
      <w:r w:rsidRPr="003B0695">
        <w:rPr>
          <w:rFonts w:hint="eastAsia"/>
          <w:bCs/>
          <w:sz w:val="24"/>
        </w:rPr>
        <w:t>、证券交易所上市的有价证券的估值</w:t>
      </w:r>
    </w:p>
    <w:p w14:paraId="69977936"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交易所上市的有价证券，以其估值日在证券交易所挂牌的市价（收盘价）估值；估值日无交易的，且最近交易日后经济环境未发生重大变化以及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3120181"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）交易所上市交易或挂牌转让的不含权固定收益品种，选取估值日第三方估值机构提供的相应品种当日的估值净价进行估值。</w:t>
      </w:r>
    </w:p>
    <w:p w14:paraId="14D0997E"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）交易所上市交易或挂牌转让的含权固定收益品种，选取估值日第三方估值机构提供的相应品种当日的唯一估值净价或推荐估值净价进行估值。</w:t>
      </w:r>
    </w:p>
    <w:p w14:paraId="219D3258"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4</w:t>
      </w:r>
      <w:r w:rsidRPr="003B0695">
        <w:rPr>
          <w:rFonts w:hint="eastAsia"/>
          <w:bCs/>
          <w:sz w:val="24"/>
        </w:rPr>
        <w:t>）交易所上市交易的可转换债券，按照每日收盘价作为估值全价。</w:t>
      </w:r>
    </w:p>
    <w:p w14:paraId="26A11CF5"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5</w:t>
      </w:r>
      <w:r w:rsidRPr="003B0695">
        <w:rPr>
          <w:rFonts w:hint="eastAsia"/>
          <w:bCs/>
          <w:sz w:val="24"/>
        </w:rPr>
        <w:t>）交易所上市不存在活跃市场的有价证券，采用估值技术确定公允价值。交易所市场挂牌转让的资产支持证券，采用估值技术确定公允价值。</w:t>
      </w:r>
    </w:p>
    <w:p w14:paraId="5752CEBF" w14:textId="77777777" w:rsidR="00AE3C00" w:rsidRPr="00AE3C00" w:rsidRDefault="006532B6" w:rsidP="00AE3C00">
      <w:pPr>
        <w:spacing w:line="360" w:lineRule="auto"/>
        <w:ind w:firstLineChars="200" w:firstLine="480"/>
        <w:rPr>
          <w:bCs/>
          <w:sz w:val="24"/>
        </w:rPr>
      </w:pPr>
      <w:r w:rsidRPr="003B0695">
        <w:rPr>
          <w:rFonts w:hint="eastAsia"/>
          <w:bCs/>
          <w:sz w:val="24"/>
        </w:rPr>
        <w:t>（</w:t>
      </w:r>
      <w:r w:rsidRPr="003B0695">
        <w:rPr>
          <w:bCs/>
          <w:sz w:val="24"/>
        </w:rPr>
        <w:t>6</w:t>
      </w:r>
      <w:r w:rsidRPr="003B0695">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r w:rsidR="00AE3C00" w:rsidRPr="00AE3C00">
        <w:rPr>
          <w:rFonts w:hint="eastAsia"/>
          <w:bCs/>
          <w:sz w:val="24"/>
        </w:rPr>
        <w:t>；</w:t>
      </w:r>
    </w:p>
    <w:p w14:paraId="0DE0A552" w14:textId="1ED26C13" w:rsidR="006532B6" w:rsidRPr="003B0695" w:rsidRDefault="00AE3C00" w:rsidP="00AE3C00">
      <w:pPr>
        <w:spacing w:line="360" w:lineRule="auto"/>
        <w:ind w:firstLineChars="200" w:firstLine="480"/>
        <w:rPr>
          <w:bCs/>
          <w:sz w:val="24"/>
        </w:rPr>
      </w:pPr>
      <w:r w:rsidRPr="00AE3C00">
        <w:rPr>
          <w:rFonts w:hint="eastAsia"/>
          <w:bCs/>
          <w:sz w:val="24"/>
        </w:rPr>
        <w:t>（</w:t>
      </w:r>
      <w:r w:rsidRPr="00AE3C00">
        <w:rPr>
          <w:rFonts w:hint="eastAsia"/>
          <w:bCs/>
          <w:sz w:val="24"/>
        </w:rPr>
        <w:t>7</w:t>
      </w:r>
      <w:r w:rsidRPr="00AE3C00">
        <w:rPr>
          <w:rFonts w:hint="eastAsia"/>
          <w:bCs/>
          <w:sz w:val="24"/>
        </w:rPr>
        <w:t>）本基金投资存托凭证的估值核算，依照境内上市的股票执行</w:t>
      </w:r>
      <w:r w:rsidR="006532B6" w:rsidRPr="003B0695">
        <w:rPr>
          <w:rFonts w:hint="eastAsia"/>
          <w:bCs/>
          <w:sz w:val="24"/>
        </w:rPr>
        <w:t>。</w:t>
      </w:r>
    </w:p>
    <w:p w14:paraId="7E32E4BF" w14:textId="77777777" w:rsidR="006532B6" w:rsidRPr="003B0695" w:rsidRDefault="006532B6">
      <w:pPr>
        <w:spacing w:line="360" w:lineRule="auto"/>
        <w:ind w:firstLineChars="200" w:firstLine="480"/>
        <w:rPr>
          <w:bCs/>
          <w:sz w:val="24"/>
        </w:rPr>
      </w:pPr>
      <w:r w:rsidRPr="003B0695">
        <w:rPr>
          <w:bCs/>
          <w:sz w:val="24"/>
        </w:rPr>
        <w:t>2</w:t>
      </w:r>
      <w:r w:rsidRPr="003B0695">
        <w:rPr>
          <w:rFonts w:hint="eastAsia"/>
          <w:bCs/>
          <w:sz w:val="24"/>
        </w:rPr>
        <w:t>、处于未上市期间的有价证券应区分如下情况处理：</w:t>
      </w:r>
    </w:p>
    <w:p w14:paraId="017E68CE"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）送股、转增股、配股和公开增发的新股，按估值日在证券交易所挂牌的同一股票的估值方法估值；该日无交易的，以最近一日的市价（收盘价）估值。</w:t>
      </w:r>
    </w:p>
    <w:p w14:paraId="69874C39"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）首次公开发行未上市的股票、债券，采用估值技术确定公允价值，在估值技术难以可靠计量公允价值的情况下，按成本估值。</w:t>
      </w:r>
    </w:p>
    <w:p w14:paraId="0684190D" w14:textId="77777777" w:rsidR="006532B6" w:rsidRPr="003B0695" w:rsidRDefault="006532B6">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14C1CDB5" w14:textId="77777777" w:rsidR="006532B6" w:rsidRPr="003B0695" w:rsidRDefault="006532B6">
      <w:pPr>
        <w:spacing w:line="360" w:lineRule="auto"/>
        <w:ind w:firstLineChars="200" w:firstLine="480"/>
        <w:rPr>
          <w:bCs/>
          <w:sz w:val="24"/>
        </w:rPr>
      </w:pPr>
      <w:r w:rsidRPr="003B0695">
        <w:rPr>
          <w:bCs/>
          <w:sz w:val="24"/>
        </w:rPr>
        <w:t>3</w:t>
      </w:r>
      <w:r w:rsidRPr="003B0695">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9FD6541" w14:textId="77777777" w:rsidR="006532B6" w:rsidRPr="003B0695" w:rsidRDefault="006532B6">
      <w:pPr>
        <w:spacing w:line="360" w:lineRule="auto"/>
        <w:ind w:firstLineChars="200" w:firstLine="480"/>
        <w:rPr>
          <w:bCs/>
          <w:sz w:val="24"/>
        </w:rPr>
      </w:pPr>
      <w:r w:rsidRPr="003B0695">
        <w:rPr>
          <w:bCs/>
          <w:sz w:val="24"/>
        </w:rPr>
        <w:t>4</w:t>
      </w:r>
      <w:r w:rsidRPr="003B0695">
        <w:rPr>
          <w:rFonts w:hint="eastAsia"/>
          <w:bCs/>
          <w:sz w:val="24"/>
        </w:rPr>
        <w:t>、本基金投资股指期货合约，一般以估值当日结算价进行估值，估值当日无结算价的，且最近交易日后经济环境未发生重大变化的，采用最近交易日结算价估值。如法律法规今后另有规定的，从其规定。</w:t>
      </w:r>
    </w:p>
    <w:p w14:paraId="392259E9" w14:textId="77777777" w:rsidR="006532B6" w:rsidRPr="003B0695" w:rsidRDefault="006532B6">
      <w:pPr>
        <w:spacing w:line="360" w:lineRule="auto"/>
        <w:ind w:firstLineChars="200" w:firstLine="480"/>
        <w:rPr>
          <w:bCs/>
          <w:sz w:val="24"/>
        </w:rPr>
      </w:pPr>
      <w:r w:rsidRPr="003B0695">
        <w:rPr>
          <w:rFonts w:hint="eastAsia"/>
          <w:bCs/>
          <w:sz w:val="24"/>
        </w:rPr>
        <w:t>本基金投资股票期权，根据相关法律法规以及监管部门的规定估值。</w:t>
      </w:r>
    </w:p>
    <w:p w14:paraId="75E01DAD" w14:textId="77777777" w:rsidR="006532B6" w:rsidRPr="003B0695" w:rsidRDefault="006532B6">
      <w:pPr>
        <w:spacing w:line="360" w:lineRule="auto"/>
        <w:ind w:firstLineChars="200" w:firstLine="480"/>
        <w:rPr>
          <w:bCs/>
          <w:sz w:val="24"/>
        </w:rPr>
      </w:pPr>
      <w:r w:rsidRPr="003B0695">
        <w:rPr>
          <w:bCs/>
          <w:sz w:val="24"/>
        </w:rPr>
        <w:t>5</w:t>
      </w:r>
      <w:r w:rsidRPr="003B0695">
        <w:rPr>
          <w:rFonts w:hint="eastAsia"/>
          <w:bCs/>
          <w:sz w:val="24"/>
        </w:rPr>
        <w:t>、存款的估值方法</w:t>
      </w:r>
    </w:p>
    <w:p w14:paraId="31DF747A" w14:textId="77777777" w:rsidR="006532B6" w:rsidRPr="003B0695" w:rsidRDefault="006532B6">
      <w:pPr>
        <w:spacing w:line="360" w:lineRule="auto"/>
        <w:ind w:firstLineChars="200" w:firstLine="480"/>
        <w:rPr>
          <w:bCs/>
          <w:sz w:val="24"/>
        </w:rPr>
      </w:pPr>
      <w:r w:rsidRPr="003B0695">
        <w:rPr>
          <w:rFonts w:hint="eastAsia"/>
          <w:bCs/>
          <w:sz w:val="24"/>
        </w:rPr>
        <w:t>持有的银行定期存款或通知存款以本金列示，按协议或合同利率逐日确认利息收入。</w:t>
      </w:r>
    </w:p>
    <w:p w14:paraId="64844542" w14:textId="77777777" w:rsidR="006532B6" w:rsidRPr="003B0695" w:rsidRDefault="006532B6">
      <w:pPr>
        <w:spacing w:line="360" w:lineRule="auto"/>
        <w:ind w:firstLineChars="200" w:firstLine="480"/>
        <w:rPr>
          <w:bCs/>
          <w:sz w:val="24"/>
        </w:rPr>
      </w:pPr>
      <w:r w:rsidRPr="003B0695">
        <w:rPr>
          <w:bCs/>
          <w:sz w:val="24"/>
        </w:rPr>
        <w:t>6</w:t>
      </w:r>
      <w:r w:rsidRPr="003B0695">
        <w:rPr>
          <w:rFonts w:hint="eastAsia"/>
          <w:bCs/>
          <w:sz w:val="24"/>
        </w:rPr>
        <w:t>、本基金可以采用第三方估值机构按照上述公允价值确定原则提供的估值价格数据。</w:t>
      </w:r>
    </w:p>
    <w:p w14:paraId="4161E61E" w14:textId="77777777" w:rsidR="006532B6" w:rsidRPr="003B0695" w:rsidRDefault="006532B6">
      <w:pPr>
        <w:spacing w:line="360" w:lineRule="auto"/>
        <w:ind w:firstLineChars="200" w:firstLine="480"/>
        <w:rPr>
          <w:bCs/>
          <w:sz w:val="24"/>
        </w:rPr>
      </w:pPr>
      <w:r w:rsidRPr="003B0695">
        <w:rPr>
          <w:bCs/>
          <w:sz w:val="24"/>
        </w:rPr>
        <w:t>7</w:t>
      </w:r>
      <w:r w:rsidRPr="003B0695">
        <w:rPr>
          <w:rFonts w:hint="eastAsia"/>
          <w:bCs/>
          <w:sz w:val="24"/>
        </w:rPr>
        <w:t>、本基金参与转融通证券出借业务，按照相关法律法规和行业协会的相关规定进行估值。</w:t>
      </w:r>
    </w:p>
    <w:p w14:paraId="63C5F160" w14:textId="77777777" w:rsidR="006532B6" w:rsidRPr="003B0695" w:rsidRDefault="006532B6">
      <w:pPr>
        <w:spacing w:line="360" w:lineRule="auto"/>
        <w:ind w:firstLineChars="200" w:firstLine="480"/>
        <w:rPr>
          <w:bCs/>
          <w:sz w:val="24"/>
        </w:rPr>
      </w:pPr>
      <w:r w:rsidRPr="003B0695">
        <w:rPr>
          <w:bCs/>
          <w:sz w:val="24"/>
        </w:rPr>
        <w:t>8</w:t>
      </w:r>
      <w:r w:rsidRPr="003B0695">
        <w:rPr>
          <w:rFonts w:hint="eastAsia"/>
          <w:bCs/>
          <w:sz w:val="24"/>
        </w:rPr>
        <w:t>、如有确凿证据表明按上述方法进行估值不能客观反映其公允价值的，基金管理人可根据具体情况与基金托管人商定后，按最能反映公允价值的价格估值。</w:t>
      </w:r>
    </w:p>
    <w:p w14:paraId="3BC9DFF8" w14:textId="77777777" w:rsidR="006532B6" w:rsidRPr="003B0695" w:rsidRDefault="006532B6">
      <w:pPr>
        <w:spacing w:line="360" w:lineRule="auto"/>
        <w:ind w:firstLineChars="200" w:firstLine="480"/>
        <w:rPr>
          <w:bCs/>
          <w:sz w:val="24"/>
        </w:rPr>
      </w:pPr>
      <w:r w:rsidRPr="003B0695">
        <w:rPr>
          <w:bCs/>
          <w:sz w:val="24"/>
        </w:rPr>
        <w:t>9</w:t>
      </w:r>
      <w:r w:rsidRPr="003B0695">
        <w:rPr>
          <w:rFonts w:hint="eastAsia"/>
          <w:bCs/>
          <w:sz w:val="24"/>
        </w:rPr>
        <w:t>、相关法律法规以及监管部门有强制规定的，从其规定。如有新增事项，按国家最新规定估值。</w:t>
      </w:r>
    </w:p>
    <w:p w14:paraId="4AA1FCBE" w14:textId="77777777" w:rsidR="006532B6" w:rsidRPr="003B0695" w:rsidRDefault="006532B6">
      <w:pPr>
        <w:spacing w:line="360" w:lineRule="auto"/>
        <w:ind w:firstLineChars="200" w:firstLine="480"/>
        <w:rPr>
          <w:rStyle w:val="read"/>
          <w:bCs/>
          <w:sz w:val="24"/>
        </w:rPr>
      </w:pPr>
      <w:r w:rsidRPr="003B0695">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EFCCB18" w14:textId="38112DFE" w:rsidR="00C62156" w:rsidRPr="003B0695" w:rsidRDefault="006532B6">
      <w:pPr>
        <w:adjustRightInd/>
        <w:spacing w:line="360" w:lineRule="auto"/>
        <w:ind w:firstLineChars="200" w:firstLine="480"/>
        <w:textAlignment w:val="auto"/>
        <w:rPr>
          <w:bCs/>
          <w:sz w:val="24"/>
        </w:rPr>
      </w:pPr>
      <w:r w:rsidRPr="003B0695">
        <w:rPr>
          <w:rFonts w:hint="eastAsia"/>
          <w:bCs/>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589209A9" w14:textId="1E357C07" w:rsidR="001C1484" w:rsidRPr="003B0695" w:rsidRDefault="001C1484">
      <w:pPr>
        <w:spacing w:line="360" w:lineRule="auto"/>
        <w:ind w:firstLineChars="200" w:firstLine="480"/>
        <w:rPr>
          <w:kern w:val="0"/>
          <w:sz w:val="24"/>
          <w:szCs w:val="21"/>
        </w:rPr>
      </w:pPr>
    </w:p>
    <w:p w14:paraId="758978E6" w14:textId="77777777" w:rsidR="001C1484" w:rsidRPr="003B0695" w:rsidRDefault="001C1484">
      <w:pPr>
        <w:spacing w:line="360" w:lineRule="auto"/>
        <w:ind w:firstLineChars="200" w:firstLine="480"/>
        <w:rPr>
          <w:bCs/>
          <w:sz w:val="24"/>
          <w:szCs w:val="21"/>
        </w:rPr>
      </w:pPr>
      <w:r w:rsidRPr="003B0695">
        <w:rPr>
          <w:rFonts w:hint="eastAsia"/>
          <w:bCs/>
          <w:sz w:val="24"/>
          <w:szCs w:val="21"/>
        </w:rPr>
        <w:t>（二）估值程序</w:t>
      </w:r>
    </w:p>
    <w:p w14:paraId="29B03057" w14:textId="77777777" w:rsidR="00031929" w:rsidRPr="003B0695" w:rsidRDefault="00031929">
      <w:pPr>
        <w:spacing w:line="360" w:lineRule="auto"/>
        <w:ind w:firstLineChars="200" w:firstLine="480"/>
        <w:rPr>
          <w:bCs/>
          <w:sz w:val="24"/>
        </w:rPr>
      </w:pPr>
      <w:r w:rsidRPr="003B0695">
        <w:rPr>
          <w:bCs/>
          <w:sz w:val="24"/>
        </w:rPr>
        <w:t>1</w:t>
      </w:r>
      <w:r w:rsidRPr="003B0695">
        <w:rPr>
          <w:rFonts w:hint="eastAsia"/>
          <w:bCs/>
          <w:sz w:val="24"/>
        </w:rPr>
        <w:t>、基金份额净值是按照每个工作日闭市后，基金资产净值除以当日基金份额的余额数量计算，精确到</w:t>
      </w:r>
      <w:r w:rsidRPr="003B0695">
        <w:rPr>
          <w:bCs/>
          <w:sz w:val="24"/>
        </w:rPr>
        <w:t>0.0001</w:t>
      </w:r>
      <w:r w:rsidRPr="003B0695">
        <w:rPr>
          <w:rFonts w:hint="eastAsia"/>
          <w:bCs/>
          <w:sz w:val="24"/>
        </w:rPr>
        <w:t>元，小数点后第五位四舍五入。基金管理人可以设立大额赎回情形下的净值精度应急调整机制。国家另有规定的，从其规定。</w:t>
      </w:r>
    </w:p>
    <w:p w14:paraId="673B461B" w14:textId="77777777" w:rsidR="00031929" w:rsidRPr="003B0695" w:rsidRDefault="00031929">
      <w:pPr>
        <w:spacing w:line="360" w:lineRule="auto"/>
        <w:ind w:firstLineChars="200" w:firstLine="480"/>
        <w:rPr>
          <w:bCs/>
          <w:sz w:val="24"/>
        </w:rPr>
      </w:pPr>
      <w:r w:rsidRPr="003B0695">
        <w:rPr>
          <w:rFonts w:hint="eastAsia"/>
          <w:bCs/>
          <w:sz w:val="24"/>
        </w:rPr>
        <w:t>每个工作日计算基金资产净值及基金份额净值，并按规定公告。</w:t>
      </w:r>
    </w:p>
    <w:p w14:paraId="2D20596E" w14:textId="75A55564" w:rsidR="001C1484" w:rsidRPr="003B0695" w:rsidRDefault="00031929">
      <w:pPr>
        <w:spacing w:line="360" w:lineRule="auto"/>
        <w:ind w:firstLineChars="200" w:firstLine="480"/>
        <w:rPr>
          <w:bCs/>
          <w:sz w:val="24"/>
        </w:rPr>
      </w:pPr>
      <w:r w:rsidRPr="003B0695">
        <w:rPr>
          <w:bCs/>
          <w:sz w:val="24"/>
        </w:rPr>
        <w:t>2</w:t>
      </w:r>
      <w:r w:rsidRPr="003B0695">
        <w:rPr>
          <w:rFonts w:hint="eastAsia"/>
          <w:bCs/>
          <w:sz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规定对外公布。</w:t>
      </w:r>
    </w:p>
    <w:p w14:paraId="0733E9D0" w14:textId="36EFFFD4" w:rsidR="0099034E" w:rsidRPr="003B0695" w:rsidRDefault="0099034E">
      <w:pPr>
        <w:spacing w:line="360" w:lineRule="auto"/>
        <w:ind w:firstLineChars="200" w:firstLine="480"/>
        <w:rPr>
          <w:bCs/>
          <w:sz w:val="24"/>
          <w:szCs w:val="21"/>
        </w:rPr>
      </w:pPr>
      <w:r w:rsidRPr="003B0695">
        <w:rPr>
          <w:rFonts w:hint="eastAsia"/>
          <w:bCs/>
          <w:sz w:val="24"/>
          <w:szCs w:val="21"/>
        </w:rPr>
        <w:t>（三）基金净值</w:t>
      </w:r>
      <w:r w:rsidR="00CE68CA" w:rsidRPr="003B0695">
        <w:rPr>
          <w:rFonts w:hint="eastAsia"/>
          <w:bCs/>
          <w:sz w:val="24"/>
          <w:szCs w:val="21"/>
        </w:rPr>
        <w:t>信息</w:t>
      </w:r>
      <w:r w:rsidRPr="003B0695">
        <w:rPr>
          <w:rFonts w:hint="eastAsia"/>
          <w:bCs/>
          <w:sz w:val="24"/>
          <w:szCs w:val="21"/>
        </w:rPr>
        <w:t>的公告</w:t>
      </w:r>
    </w:p>
    <w:p w14:paraId="7A14FE81" w14:textId="77777777" w:rsidR="006532B6" w:rsidRPr="003B0695" w:rsidRDefault="006532B6">
      <w:pPr>
        <w:spacing w:line="360" w:lineRule="auto"/>
        <w:ind w:firstLineChars="200" w:firstLine="480"/>
        <w:rPr>
          <w:bCs/>
          <w:sz w:val="24"/>
        </w:rPr>
      </w:pPr>
      <w:r w:rsidRPr="003B0695">
        <w:rPr>
          <w:rFonts w:hint="eastAsia"/>
          <w:bCs/>
          <w:sz w:val="24"/>
        </w:rPr>
        <w:t>《基金合同》生效后，在开始办理基金份额申购或者赎回前，基金管理人应当至少每周在指定网站披露一次基金份额净值和基金份额累计净值。</w:t>
      </w:r>
    </w:p>
    <w:p w14:paraId="12749A78" w14:textId="77777777" w:rsidR="006532B6" w:rsidRPr="003B0695" w:rsidRDefault="006532B6">
      <w:pPr>
        <w:spacing w:line="360" w:lineRule="auto"/>
        <w:ind w:firstLineChars="200" w:firstLine="480"/>
        <w:rPr>
          <w:bCs/>
          <w:sz w:val="24"/>
        </w:rPr>
      </w:pPr>
      <w:r w:rsidRPr="003B0695">
        <w:rPr>
          <w:rFonts w:hint="eastAsia"/>
          <w:bCs/>
          <w:sz w:val="24"/>
        </w:rPr>
        <w:t>在开始办理基金份额申购或者赎回后，基金管理人应当在不晚于每个开放日的次日，通过指定网站、基金销售机构网站或者营业网点披露开放日的基金份额净值和基金份额累计净值。</w:t>
      </w:r>
    </w:p>
    <w:p w14:paraId="2E817C67" w14:textId="50A11DA7" w:rsidR="0099034E" w:rsidRPr="003B0695" w:rsidRDefault="006532B6">
      <w:pPr>
        <w:spacing w:line="360" w:lineRule="auto"/>
        <w:ind w:firstLineChars="200" w:firstLine="480"/>
        <w:rPr>
          <w:bCs/>
          <w:sz w:val="24"/>
        </w:rPr>
      </w:pPr>
      <w:r w:rsidRPr="003B0695">
        <w:rPr>
          <w:rFonts w:hint="eastAsia"/>
          <w:bCs/>
          <w:sz w:val="24"/>
        </w:rPr>
        <w:t>基金管理人应当在不晚于半年度和年度最后一日的次日，在指定网站披露半年度和年度最后一日的基金份额净值和基金份额累计净值。</w:t>
      </w:r>
    </w:p>
    <w:p w14:paraId="362D3372" w14:textId="7332D7AD" w:rsidR="003F1808" w:rsidRPr="003B0695" w:rsidRDefault="003F1808">
      <w:pPr>
        <w:spacing w:line="360" w:lineRule="auto"/>
        <w:ind w:firstLineChars="200" w:firstLine="480"/>
        <w:rPr>
          <w:bCs/>
          <w:sz w:val="24"/>
        </w:rPr>
      </w:pPr>
      <w:r w:rsidRPr="003B0695">
        <w:rPr>
          <w:rFonts w:hint="eastAsia"/>
          <w:bCs/>
          <w:sz w:val="24"/>
        </w:rPr>
        <w:t>（四）基金份额参考净值（</w:t>
      </w:r>
      <w:r w:rsidRPr="003B0695">
        <w:rPr>
          <w:bCs/>
          <w:sz w:val="24"/>
        </w:rPr>
        <w:t>IOPV</w:t>
      </w:r>
      <w:r w:rsidRPr="003B0695">
        <w:rPr>
          <w:rFonts w:hint="eastAsia"/>
          <w:bCs/>
          <w:sz w:val="24"/>
        </w:rPr>
        <w:t>）的计算与公告</w:t>
      </w:r>
    </w:p>
    <w:p w14:paraId="7F1B76A0" w14:textId="3036386A" w:rsidR="003F1808" w:rsidRPr="003B0695" w:rsidRDefault="003F1808">
      <w:pPr>
        <w:spacing w:line="360" w:lineRule="auto"/>
        <w:ind w:firstLineChars="200" w:firstLine="480"/>
        <w:rPr>
          <w:bCs/>
          <w:sz w:val="24"/>
        </w:rPr>
      </w:pPr>
      <w:r w:rsidRPr="003B0695">
        <w:rPr>
          <w:rFonts w:hint="eastAsia"/>
          <w:bCs/>
          <w:sz w:val="24"/>
        </w:rPr>
        <w:t>基金管理人或者基金管理人委托其他机构在上海证券交易所开市后根据申购赎回清单和组合证券内各只证券的实时成交数据计算基金份额参考净值（</w:t>
      </w:r>
      <w:r w:rsidRPr="003B0695">
        <w:rPr>
          <w:bCs/>
          <w:sz w:val="24"/>
        </w:rPr>
        <w:t>IOPV</w:t>
      </w:r>
      <w:r w:rsidRPr="003B0695">
        <w:rPr>
          <w:rFonts w:hint="eastAsia"/>
          <w:bCs/>
          <w:sz w:val="24"/>
        </w:rPr>
        <w:t>）并将计算结果向上海证券交易所发送，由上海证券交易所对外发布，供投资人交易、申购、赎回基金份额时参考。</w:t>
      </w:r>
    </w:p>
    <w:p w14:paraId="5BA2CCA3" w14:textId="77777777" w:rsidR="003F1808" w:rsidRPr="003B0695" w:rsidRDefault="003F1808">
      <w:pPr>
        <w:spacing w:line="360" w:lineRule="auto"/>
        <w:ind w:firstLineChars="200" w:firstLine="480"/>
        <w:rPr>
          <w:bCs/>
          <w:sz w:val="24"/>
        </w:rPr>
      </w:pPr>
      <w:r w:rsidRPr="003B0695">
        <w:rPr>
          <w:rFonts w:hint="eastAsia"/>
          <w:bCs/>
          <w:sz w:val="24"/>
        </w:rPr>
        <w:t>基金管理人可以调整基金份额参考净值计算方法，并予以公告。</w:t>
      </w:r>
    </w:p>
    <w:p w14:paraId="621C7F35" w14:textId="41624836" w:rsidR="001C1484" w:rsidRPr="003B0695" w:rsidRDefault="001C1484">
      <w:pPr>
        <w:spacing w:line="360" w:lineRule="auto"/>
        <w:ind w:firstLineChars="200" w:firstLine="480"/>
        <w:rPr>
          <w:sz w:val="24"/>
          <w:szCs w:val="21"/>
        </w:rPr>
      </w:pPr>
    </w:p>
    <w:p w14:paraId="7A4907CA" w14:textId="77777777" w:rsidR="001C1484" w:rsidRPr="003B0695" w:rsidRDefault="001C1484">
      <w:pPr>
        <w:spacing w:line="360" w:lineRule="auto"/>
        <w:ind w:firstLineChars="200" w:firstLine="480"/>
        <w:rPr>
          <w:rStyle w:val="read"/>
          <w:sz w:val="24"/>
          <w:szCs w:val="21"/>
        </w:rPr>
      </w:pPr>
      <w:r w:rsidRPr="003B0695">
        <w:rPr>
          <w:rStyle w:val="read"/>
          <w:rFonts w:hint="eastAsia"/>
          <w:sz w:val="24"/>
          <w:szCs w:val="21"/>
        </w:rPr>
        <w:t>八、基金合同的终止事由、程序与基金资产的清算</w:t>
      </w:r>
    </w:p>
    <w:p w14:paraId="1EE73AE7" w14:textId="56689449" w:rsidR="00C62156" w:rsidRPr="003B0695" w:rsidRDefault="00C62156">
      <w:pPr>
        <w:adjustRightInd/>
        <w:spacing w:line="360" w:lineRule="auto"/>
        <w:ind w:firstLineChars="200" w:firstLine="480"/>
        <w:textAlignment w:val="auto"/>
        <w:rPr>
          <w:bCs/>
          <w:sz w:val="24"/>
        </w:rPr>
      </w:pPr>
      <w:r w:rsidRPr="003B0695">
        <w:rPr>
          <w:rFonts w:hint="eastAsia"/>
          <w:bCs/>
          <w:sz w:val="24"/>
        </w:rPr>
        <w:t>（一）《基金合同》的变更</w:t>
      </w:r>
    </w:p>
    <w:p w14:paraId="02E604E1" w14:textId="62C9DE0E" w:rsidR="00676B26" w:rsidRPr="003B0695" w:rsidRDefault="00676B26">
      <w:pPr>
        <w:autoSpaceDE w:val="0"/>
        <w:autoSpaceDN w:val="0"/>
        <w:spacing w:line="360" w:lineRule="auto"/>
        <w:ind w:firstLineChars="200" w:firstLine="480"/>
        <w:rPr>
          <w:bCs/>
          <w:sz w:val="24"/>
        </w:rPr>
      </w:pPr>
      <w:r w:rsidRPr="003B0695">
        <w:rPr>
          <w:bCs/>
          <w:sz w:val="24"/>
        </w:rPr>
        <w:t>1</w:t>
      </w:r>
      <w:r w:rsidRPr="003B0695">
        <w:rPr>
          <w:rFonts w:hint="eastAsia"/>
          <w:bCs/>
          <w:sz w:val="24"/>
        </w:rPr>
        <w:t>、变更基金合同涉及法律法规规定或</w:t>
      </w:r>
      <w:r w:rsidR="00E32AF0" w:rsidRPr="003B0695">
        <w:rPr>
          <w:rFonts w:hint="eastAsia"/>
          <w:bCs/>
          <w:sz w:val="24"/>
        </w:rPr>
        <w:t>基金</w:t>
      </w:r>
      <w:r w:rsidRPr="003B0695">
        <w:rPr>
          <w:rFonts w:hint="eastAsia"/>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31AEF8F" w14:textId="2B1F1087" w:rsidR="00C62156" w:rsidRPr="003B0695" w:rsidRDefault="00676B26">
      <w:pPr>
        <w:adjustRightInd/>
        <w:spacing w:line="360" w:lineRule="auto"/>
        <w:ind w:firstLineChars="200" w:firstLine="480"/>
        <w:textAlignment w:val="auto"/>
        <w:rPr>
          <w:bCs/>
          <w:sz w:val="24"/>
        </w:rPr>
      </w:pPr>
      <w:r w:rsidRPr="003B0695">
        <w:rPr>
          <w:bCs/>
          <w:sz w:val="24"/>
        </w:rPr>
        <w:t>2</w:t>
      </w:r>
      <w:r w:rsidRPr="003B0695">
        <w:rPr>
          <w:rFonts w:hint="eastAsia"/>
          <w:bCs/>
          <w:sz w:val="24"/>
        </w:rPr>
        <w:t>、关于《基金合同》变更的基金份额持有人大会决议自生效后方可执行，自决议生效后</w:t>
      </w:r>
      <w:r w:rsidR="00300081" w:rsidRPr="003B0695">
        <w:rPr>
          <w:rFonts w:hint="eastAsia"/>
          <w:bCs/>
          <w:sz w:val="24"/>
        </w:rPr>
        <w:t>按规定</w:t>
      </w:r>
      <w:r w:rsidRPr="003B0695">
        <w:rPr>
          <w:rFonts w:hint="eastAsia"/>
          <w:bCs/>
          <w:sz w:val="24"/>
        </w:rPr>
        <w:t>在指定媒介公告。</w:t>
      </w:r>
    </w:p>
    <w:p w14:paraId="7B6516AA" w14:textId="45B8C48A" w:rsidR="00C62156" w:rsidRPr="003B0695" w:rsidRDefault="00C62156">
      <w:pPr>
        <w:adjustRightInd/>
        <w:spacing w:line="360" w:lineRule="auto"/>
        <w:ind w:firstLineChars="200" w:firstLine="480"/>
        <w:textAlignment w:val="auto"/>
        <w:rPr>
          <w:bCs/>
          <w:sz w:val="24"/>
        </w:rPr>
      </w:pPr>
      <w:r w:rsidRPr="003B0695">
        <w:rPr>
          <w:rFonts w:hint="eastAsia"/>
          <w:bCs/>
          <w:sz w:val="24"/>
        </w:rPr>
        <w:t>（二）《基金合同》的终止事由</w:t>
      </w:r>
    </w:p>
    <w:p w14:paraId="4FB24FCA" w14:textId="77777777" w:rsidR="00676B26" w:rsidRPr="003B0695" w:rsidRDefault="00676B26">
      <w:pPr>
        <w:spacing w:line="360" w:lineRule="auto"/>
        <w:ind w:firstLineChars="200" w:firstLine="480"/>
        <w:rPr>
          <w:bCs/>
          <w:sz w:val="24"/>
        </w:rPr>
      </w:pPr>
      <w:r w:rsidRPr="003B0695">
        <w:rPr>
          <w:rFonts w:hint="eastAsia"/>
          <w:bCs/>
          <w:sz w:val="24"/>
        </w:rPr>
        <w:t>有下列情形之一的，经履行相关程序后，《基金合同》应当终止：</w:t>
      </w:r>
    </w:p>
    <w:p w14:paraId="06ABE795" w14:textId="77777777" w:rsidR="00676B26" w:rsidRPr="003B0695" w:rsidRDefault="00676B26">
      <w:pPr>
        <w:spacing w:line="360" w:lineRule="auto"/>
        <w:ind w:firstLineChars="200" w:firstLine="480"/>
        <w:rPr>
          <w:bCs/>
          <w:sz w:val="24"/>
        </w:rPr>
      </w:pPr>
      <w:r w:rsidRPr="003B0695">
        <w:rPr>
          <w:bCs/>
          <w:sz w:val="24"/>
        </w:rPr>
        <w:t>1</w:t>
      </w:r>
      <w:r w:rsidRPr="003B0695">
        <w:rPr>
          <w:rFonts w:hint="eastAsia"/>
          <w:bCs/>
          <w:sz w:val="24"/>
        </w:rPr>
        <w:t>、基金份额持有人大会决定终止的；</w:t>
      </w:r>
    </w:p>
    <w:p w14:paraId="0BDFE186" w14:textId="77777777" w:rsidR="00676B26" w:rsidRPr="003B0695" w:rsidRDefault="00676B26">
      <w:pPr>
        <w:spacing w:line="360" w:lineRule="auto"/>
        <w:ind w:firstLineChars="200" w:firstLine="480"/>
        <w:rPr>
          <w:bCs/>
          <w:sz w:val="24"/>
        </w:rPr>
      </w:pPr>
      <w:r w:rsidRPr="003B0695">
        <w:rPr>
          <w:bCs/>
          <w:sz w:val="24"/>
        </w:rPr>
        <w:t>2</w:t>
      </w:r>
      <w:r w:rsidRPr="003B0695">
        <w:rPr>
          <w:rFonts w:hint="eastAsia"/>
          <w:bCs/>
          <w:sz w:val="24"/>
        </w:rPr>
        <w:t>、基金管理人、基金托管人职责终止，在</w:t>
      </w:r>
      <w:r w:rsidRPr="003B0695">
        <w:rPr>
          <w:bCs/>
          <w:sz w:val="24"/>
        </w:rPr>
        <w:t>6</w:t>
      </w:r>
      <w:r w:rsidRPr="003B0695">
        <w:rPr>
          <w:rFonts w:hint="eastAsia"/>
          <w:bCs/>
          <w:sz w:val="24"/>
        </w:rPr>
        <w:t>个月内没有新基金管理人、新基金托管人承接的；</w:t>
      </w:r>
    </w:p>
    <w:p w14:paraId="26DB9378" w14:textId="77777777" w:rsidR="00676B26" w:rsidRPr="003B0695" w:rsidRDefault="00676B26">
      <w:pPr>
        <w:spacing w:line="360" w:lineRule="auto"/>
        <w:ind w:firstLineChars="200" w:firstLine="480"/>
        <w:rPr>
          <w:bCs/>
          <w:sz w:val="24"/>
        </w:rPr>
      </w:pPr>
      <w:r w:rsidRPr="003B0695">
        <w:rPr>
          <w:bCs/>
          <w:sz w:val="24"/>
        </w:rPr>
        <w:t>3</w:t>
      </w:r>
      <w:r w:rsidRPr="003B0695">
        <w:rPr>
          <w:rFonts w:hint="eastAsia"/>
          <w:bCs/>
          <w:sz w:val="24"/>
        </w:rPr>
        <w:t>、《基金合同》约定的其他情形；</w:t>
      </w:r>
    </w:p>
    <w:p w14:paraId="59E0A50C" w14:textId="606211C9" w:rsidR="00C62156" w:rsidRPr="003B0695" w:rsidRDefault="00676B26">
      <w:pPr>
        <w:adjustRightInd/>
        <w:spacing w:line="360" w:lineRule="auto"/>
        <w:ind w:firstLineChars="200" w:firstLine="480"/>
        <w:textAlignment w:val="auto"/>
        <w:rPr>
          <w:bCs/>
          <w:sz w:val="24"/>
        </w:rPr>
      </w:pPr>
      <w:r w:rsidRPr="003B0695">
        <w:rPr>
          <w:bCs/>
          <w:sz w:val="24"/>
        </w:rPr>
        <w:t>4</w:t>
      </w:r>
      <w:r w:rsidRPr="003B0695">
        <w:rPr>
          <w:rFonts w:hint="eastAsia"/>
          <w:bCs/>
          <w:sz w:val="24"/>
        </w:rPr>
        <w:t>、相关法律法规和中国证监会规定的其他情况。</w:t>
      </w:r>
    </w:p>
    <w:p w14:paraId="1A28A97C" w14:textId="6B101EF5" w:rsidR="00C62156" w:rsidRPr="003B0695" w:rsidRDefault="00C62156">
      <w:pPr>
        <w:adjustRightInd/>
        <w:spacing w:line="360" w:lineRule="auto"/>
        <w:ind w:firstLineChars="200" w:firstLine="480"/>
        <w:textAlignment w:val="auto"/>
        <w:rPr>
          <w:bCs/>
          <w:sz w:val="24"/>
        </w:rPr>
      </w:pPr>
      <w:r w:rsidRPr="003B0695">
        <w:rPr>
          <w:rFonts w:hint="eastAsia"/>
          <w:bCs/>
          <w:sz w:val="24"/>
        </w:rPr>
        <w:t>（三）基金财产的清算</w:t>
      </w:r>
    </w:p>
    <w:p w14:paraId="7D89CB9B" w14:textId="77777777" w:rsidR="00210C3D" w:rsidRPr="003B0695" w:rsidRDefault="00210C3D">
      <w:pPr>
        <w:spacing w:line="360" w:lineRule="auto"/>
        <w:ind w:firstLineChars="200" w:firstLine="480"/>
        <w:rPr>
          <w:bCs/>
          <w:sz w:val="24"/>
        </w:rPr>
      </w:pPr>
      <w:r w:rsidRPr="003B0695">
        <w:rPr>
          <w:bCs/>
          <w:sz w:val="24"/>
        </w:rPr>
        <w:t>1</w:t>
      </w:r>
      <w:r w:rsidRPr="003B0695">
        <w:rPr>
          <w:rFonts w:hint="eastAsia"/>
          <w:bCs/>
          <w:sz w:val="24"/>
        </w:rPr>
        <w:t>、基金财产清算小组：自出现《基金合同》终止事由之日起</w:t>
      </w:r>
      <w:r w:rsidRPr="003B0695">
        <w:rPr>
          <w:bCs/>
          <w:sz w:val="24"/>
        </w:rPr>
        <w:t>30</w:t>
      </w:r>
      <w:r w:rsidRPr="003B0695">
        <w:rPr>
          <w:rFonts w:hint="eastAsia"/>
          <w:bCs/>
          <w:sz w:val="24"/>
        </w:rPr>
        <w:t>个工作日内成立清算小组，基金管理人组织基金财产清算小组并在中国证监会的监督下进行基金清算。</w:t>
      </w:r>
    </w:p>
    <w:p w14:paraId="2A54E8FE" w14:textId="49955663" w:rsidR="00210C3D" w:rsidRPr="003B0695" w:rsidRDefault="00210C3D">
      <w:pPr>
        <w:spacing w:line="360" w:lineRule="auto"/>
        <w:ind w:firstLineChars="200" w:firstLine="480"/>
        <w:rPr>
          <w:bCs/>
          <w:sz w:val="24"/>
        </w:rPr>
      </w:pPr>
      <w:r w:rsidRPr="003B0695">
        <w:rPr>
          <w:bCs/>
          <w:sz w:val="24"/>
        </w:rPr>
        <w:t>2</w:t>
      </w:r>
      <w:r w:rsidRPr="003B0695">
        <w:rPr>
          <w:rFonts w:hint="eastAsia"/>
          <w:bCs/>
          <w:sz w:val="24"/>
        </w:rPr>
        <w:t>、基金财产清算小组组成：基金财产清算小组成员由基金管理人、基金托管人、具有从事证券</w:t>
      </w:r>
      <w:r w:rsidR="00300081" w:rsidRPr="003B0695">
        <w:rPr>
          <w:rFonts w:hint="eastAsia"/>
          <w:bCs/>
          <w:sz w:val="24"/>
        </w:rPr>
        <w:t>、期货</w:t>
      </w:r>
      <w:r w:rsidRPr="003B0695">
        <w:rPr>
          <w:rFonts w:hint="eastAsia"/>
          <w:bCs/>
          <w:sz w:val="24"/>
        </w:rPr>
        <w:t>相关业务资格的注册会计师、律师以及中国证监会指定的人员组成。基金财产清算小组可以聘用必要的工作人员。</w:t>
      </w:r>
    </w:p>
    <w:p w14:paraId="167B14E5" w14:textId="77777777" w:rsidR="00210C3D" w:rsidRPr="003B0695" w:rsidRDefault="00210C3D">
      <w:pPr>
        <w:spacing w:line="360" w:lineRule="auto"/>
        <w:ind w:firstLineChars="200" w:firstLine="480"/>
        <w:rPr>
          <w:bCs/>
          <w:sz w:val="24"/>
        </w:rPr>
      </w:pPr>
      <w:r w:rsidRPr="003B0695">
        <w:rPr>
          <w:bCs/>
          <w:sz w:val="24"/>
        </w:rPr>
        <w:t>3</w:t>
      </w:r>
      <w:r w:rsidRPr="003B0695">
        <w:rPr>
          <w:rFonts w:hint="eastAsia"/>
          <w:bCs/>
          <w:sz w:val="24"/>
        </w:rPr>
        <w:t>、基金财产清算小组职责：基金财产清算小组负责基金财产的保管、清理、估价、变现和分配。基金财产清算小组可以依法进行必要的民事活动。</w:t>
      </w:r>
    </w:p>
    <w:p w14:paraId="0ADD46A6" w14:textId="77777777" w:rsidR="00210C3D" w:rsidRPr="003B0695" w:rsidRDefault="00210C3D">
      <w:pPr>
        <w:spacing w:line="360" w:lineRule="auto"/>
        <w:ind w:firstLineChars="200" w:firstLine="480"/>
        <w:rPr>
          <w:bCs/>
          <w:sz w:val="24"/>
        </w:rPr>
      </w:pPr>
      <w:r w:rsidRPr="003B0695">
        <w:rPr>
          <w:bCs/>
          <w:sz w:val="24"/>
        </w:rPr>
        <w:t>4</w:t>
      </w:r>
      <w:r w:rsidRPr="003B0695">
        <w:rPr>
          <w:rFonts w:hint="eastAsia"/>
          <w:bCs/>
          <w:sz w:val="24"/>
        </w:rPr>
        <w:t>、基金财产清算程序：</w:t>
      </w:r>
    </w:p>
    <w:p w14:paraId="65EBFD48" w14:textId="77777777" w:rsidR="00210C3D" w:rsidRPr="003B0695" w:rsidRDefault="00210C3D">
      <w:pPr>
        <w:spacing w:line="360" w:lineRule="auto"/>
        <w:ind w:firstLineChars="200" w:firstLine="480"/>
        <w:rPr>
          <w:bCs/>
          <w:sz w:val="24"/>
        </w:rPr>
      </w:pPr>
      <w:r w:rsidRPr="003B0695">
        <w:rPr>
          <w:rFonts w:hint="eastAsia"/>
          <w:bCs/>
          <w:sz w:val="24"/>
        </w:rPr>
        <w:t>（</w:t>
      </w:r>
      <w:r w:rsidRPr="003B0695">
        <w:rPr>
          <w:bCs/>
          <w:sz w:val="24"/>
        </w:rPr>
        <w:t>1</w:t>
      </w:r>
      <w:r w:rsidRPr="003B0695">
        <w:rPr>
          <w:rFonts w:hint="eastAsia"/>
          <w:bCs/>
          <w:sz w:val="24"/>
        </w:rPr>
        <w:t>）《基金合同》终止情形出现时，由基金财产清算小组统一接管基金；</w:t>
      </w:r>
    </w:p>
    <w:p w14:paraId="2960AF17" w14:textId="77777777" w:rsidR="00210C3D" w:rsidRPr="003B0695" w:rsidRDefault="00210C3D">
      <w:pPr>
        <w:spacing w:line="360" w:lineRule="auto"/>
        <w:ind w:firstLineChars="200" w:firstLine="480"/>
        <w:rPr>
          <w:bCs/>
          <w:sz w:val="24"/>
        </w:rPr>
      </w:pPr>
      <w:r w:rsidRPr="003B0695">
        <w:rPr>
          <w:rFonts w:hint="eastAsia"/>
          <w:bCs/>
          <w:sz w:val="24"/>
        </w:rPr>
        <w:t>（</w:t>
      </w:r>
      <w:r w:rsidRPr="003B0695">
        <w:rPr>
          <w:bCs/>
          <w:sz w:val="24"/>
        </w:rPr>
        <w:t>2</w:t>
      </w:r>
      <w:r w:rsidRPr="003B0695">
        <w:rPr>
          <w:rFonts w:hint="eastAsia"/>
          <w:bCs/>
          <w:sz w:val="24"/>
        </w:rPr>
        <w:t>）对基金财产和债权债务进行清理和确认；</w:t>
      </w:r>
    </w:p>
    <w:p w14:paraId="7D29C976" w14:textId="77777777" w:rsidR="00210C3D" w:rsidRPr="003B0695" w:rsidRDefault="00210C3D">
      <w:pPr>
        <w:spacing w:line="360" w:lineRule="auto"/>
        <w:ind w:firstLineChars="200" w:firstLine="480"/>
        <w:rPr>
          <w:bCs/>
          <w:sz w:val="24"/>
        </w:rPr>
      </w:pPr>
      <w:r w:rsidRPr="003B0695">
        <w:rPr>
          <w:rFonts w:hint="eastAsia"/>
          <w:bCs/>
          <w:sz w:val="24"/>
        </w:rPr>
        <w:t>（</w:t>
      </w:r>
      <w:r w:rsidRPr="003B0695">
        <w:rPr>
          <w:bCs/>
          <w:sz w:val="24"/>
        </w:rPr>
        <w:t>3</w:t>
      </w:r>
      <w:r w:rsidRPr="003B0695">
        <w:rPr>
          <w:rFonts w:hint="eastAsia"/>
          <w:bCs/>
          <w:sz w:val="24"/>
        </w:rPr>
        <w:t>）对基金财产进行估值和变现；</w:t>
      </w:r>
    </w:p>
    <w:p w14:paraId="4722B857" w14:textId="77777777" w:rsidR="00210C3D" w:rsidRPr="003B0695" w:rsidRDefault="00210C3D">
      <w:pPr>
        <w:spacing w:line="360" w:lineRule="auto"/>
        <w:ind w:firstLineChars="200" w:firstLine="480"/>
        <w:rPr>
          <w:bCs/>
          <w:sz w:val="24"/>
        </w:rPr>
      </w:pPr>
      <w:r w:rsidRPr="003B0695">
        <w:rPr>
          <w:rFonts w:hint="eastAsia"/>
          <w:bCs/>
          <w:sz w:val="24"/>
        </w:rPr>
        <w:t>（</w:t>
      </w:r>
      <w:r w:rsidRPr="003B0695">
        <w:rPr>
          <w:bCs/>
          <w:sz w:val="24"/>
        </w:rPr>
        <w:t>4</w:t>
      </w:r>
      <w:r w:rsidRPr="003B0695">
        <w:rPr>
          <w:rFonts w:hint="eastAsia"/>
          <w:bCs/>
          <w:sz w:val="24"/>
        </w:rPr>
        <w:t>）制作清算报告；</w:t>
      </w:r>
    </w:p>
    <w:p w14:paraId="1A06C0D8" w14:textId="77777777" w:rsidR="00210C3D" w:rsidRPr="003B0695" w:rsidRDefault="00210C3D">
      <w:pPr>
        <w:spacing w:line="360" w:lineRule="auto"/>
        <w:ind w:firstLineChars="200" w:firstLine="480"/>
        <w:rPr>
          <w:bCs/>
          <w:sz w:val="24"/>
        </w:rPr>
      </w:pPr>
      <w:r w:rsidRPr="003B0695">
        <w:rPr>
          <w:rFonts w:hint="eastAsia"/>
          <w:bCs/>
          <w:sz w:val="24"/>
        </w:rPr>
        <w:t>（</w:t>
      </w:r>
      <w:r w:rsidRPr="003B0695">
        <w:rPr>
          <w:bCs/>
          <w:sz w:val="24"/>
        </w:rPr>
        <w:t>5</w:t>
      </w:r>
      <w:r w:rsidRPr="003B0695">
        <w:rPr>
          <w:rFonts w:hint="eastAsia"/>
          <w:bCs/>
          <w:sz w:val="24"/>
        </w:rPr>
        <w:t>）聘请会计师事务所对清算报告进行外部审计，聘请律师事务所对清算报告出具法律意见书；</w:t>
      </w:r>
    </w:p>
    <w:p w14:paraId="1020CCC7" w14:textId="77777777" w:rsidR="00210C3D" w:rsidRPr="003B0695" w:rsidRDefault="00210C3D">
      <w:pPr>
        <w:spacing w:line="360" w:lineRule="auto"/>
        <w:ind w:firstLineChars="200" w:firstLine="480"/>
        <w:rPr>
          <w:bCs/>
          <w:sz w:val="24"/>
        </w:rPr>
      </w:pPr>
      <w:r w:rsidRPr="003B0695">
        <w:rPr>
          <w:rFonts w:hint="eastAsia"/>
          <w:bCs/>
          <w:sz w:val="24"/>
        </w:rPr>
        <w:t>（</w:t>
      </w:r>
      <w:r w:rsidRPr="003B0695">
        <w:rPr>
          <w:bCs/>
          <w:sz w:val="24"/>
        </w:rPr>
        <w:t>6</w:t>
      </w:r>
      <w:r w:rsidRPr="003B0695">
        <w:rPr>
          <w:rFonts w:hint="eastAsia"/>
          <w:bCs/>
          <w:sz w:val="24"/>
        </w:rPr>
        <w:t>）将清算报告报中国证监会备案并公告；</w:t>
      </w:r>
    </w:p>
    <w:p w14:paraId="555CAB82" w14:textId="77777777" w:rsidR="00210C3D" w:rsidRPr="003B0695" w:rsidRDefault="00210C3D">
      <w:pPr>
        <w:spacing w:line="360" w:lineRule="auto"/>
        <w:ind w:firstLineChars="200" w:firstLine="480"/>
        <w:rPr>
          <w:bCs/>
          <w:sz w:val="24"/>
        </w:rPr>
      </w:pPr>
      <w:r w:rsidRPr="003B0695">
        <w:rPr>
          <w:rFonts w:hint="eastAsia"/>
          <w:bCs/>
          <w:sz w:val="24"/>
        </w:rPr>
        <w:t>（</w:t>
      </w:r>
      <w:r w:rsidRPr="003B0695">
        <w:rPr>
          <w:bCs/>
          <w:sz w:val="24"/>
        </w:rPr>
        <w:t>7</w:t>
      </w:r>
      <w:r w:rsidRPr="003B0695">
        <w:rPr>
          <w:rFonts w:hint="eastAsia"/>
          <w:bCs/>
          <w:sz w:val="24"/>
        </w:rPr>
        <w:t>）对基金剩余财产进行分配。</w:t>
      </w:r>
    </w:p>
    <w:p w14:paraId="4687920A" w14:textId="05E89C6B" w:rsidR="00C62156" w:rsidRPr="003B0695" w:rsidRDefault="00210C3D">
      <w:pPr>
        <w:adjustRightInd/>
        <w:spacing w:line="360" w:lineRule="auto"/>
        <w:ind w:firstLineChars="200" w:firstLine="480"/>
        <w:textAlignment w:val="auto"/>
        <w:rPr>
          <w:bCs/>
          <w:sz w:val="24"/>
        </w:rPr>
      </w:pPr>
      <w:r w:rsidRPr="003B0695">
        <w:rPr>
          <w:bCs/>
          <w:sz w:val="24"/>
        </w:rPr>
        <w:t>5</w:t>
      </w:r>
      <w:r w:rsidRPr="003B0695">
        <w:rPr>
          <w:rFonts w:hint="eastAsia"/>
          <w:bCs/>
          <w:sz w:val="24"/>
        </w:rPr>
        <w:t>、基金财产清算的期限为</w:t>
      </w:r>
      <w:r w:rsidRPr="003B0695">
        <w:rPr>
          <w:bCs/>
          <w:sz w:val="24"/>
        </w:rPr>
        <w:t>6</w:t>
      </w:r>
      <w:r w:rsidRPr="003B0695">
        <w:rPr>
          <w:rFonts w:hint="eastAsia"/>
          <w:bCs/>
          <w:sz w:val="24"/>
        </w:rPr>
        <w:t>个月，因本基金所持证券的流动性受到限制而不能及时变现的、结算保证金相关规定等客观因素，清算期限可相应延长。</w:t>
      </w:r>
    </w:p>
    <w:p w14:paraId="59FA5BFA" w14:textId="6753A40B" w:rsidR="00C62156" w:rsidRPr="003B0695" w:rsidRDefault="00C62156">
      <w:pPr>
        <w:adjustRightInd/>
        <w:spacing w:line="360" w:lineRule="auto"/>
        <w:ind w:firstLineChars="200" w:firstLine="480"/>
        <w:textAlignment w:val="auto"/>
        <w:rPr>
          <w:bCs/>
          <w:sz w:val="24"/>
        </w:rPr>
      </w:pPr>
      <w:r w:rsidRPr="003B0695">
        <w:rPr>
          <w:rFonts w:hint="eastAsia"/>
          <w:bCs/>
          <w:sz w:val="24"/>
        </w:rPr>
        <w:t>（四）清算费用</w:t>
      </w:r>
    </w:p>
    <w:p w14:paraId="74A7778F" w14:textId="47C5742F" w:rsidR="00C62156" w:rsidRPr="003B0695" w:rsidRDefault="00210C3D">
      <w:pPr>
        <w:adjustRightInd/>
        <w:spacing w:line="360" w:lineRule="auto"/>
        <w:ind w:firstLineChars="200" w:firstLine="480"/>
        <w:textAlignment w:val="auto"/>
        <w:rPr>
          <w:bCs/>
          <w:sz w:val="24"/>
        </w:rPr>
      </w:pPr>
      <w:r w:rsidRPr="003B0695">
        <w:rPr>
          <w:rFonts w:hint="eastAsia"/>
          <w:bCs/>
          <w:sz w:val="24"/>
        </w:rPr>
        <w:t>清算费用是指基金财产清算小组在进行基金清算过程中发生的所有合理费用，清算费用由基金财产清算小组优先从基金财产中支付。</w:t>
      </w:r>
    </w:p>
    <w:p w14:paraId="57A29ECF" w14:textId="54348AC4" w:rsidR="00C62156" w:rsidRPr="003B0695" w:rsidRDefault="00C62156">
      <w:pPr>
        <w:adjustRightInd/>
        <w:spacing w:line="360" w:lineRule="auto"/>
        <w:ind w:firstLineChars="200" w:firstLine="480"/>
        <w:textAlignment w:val="auto"/>
        <w:rPr>
          <w:bCs/>
          <w:sz w:val="24"/>
        </w:rPr>
      </w:pPr>
      <w:r w:rsidRPr="003B0695">
        <w:rPr>
          <w:rFonts w:hint="eastAsia"/>
          <w:bCs/>
          <w:sz w:val="24"/>
        </w:rPr>
        <w:t>（五）基金财产清算剩余资产的分配</w:t>
      </w:r>
    </w:p>
    <w:p w14:paraId="14B360C4" w14:textId="14B98A7B" w:rsidR="00C62156" w:rsidRPr="003B0695" w:rsidRDefault="00210C3D">
      <w:pPr>
        <w:adjustRightInd/>
        <w:spacing w:line="360" w:lineRule="auto"/>
        <w:ind w:firstLineChars="200" w:firstLine="480"/>
        <w:textAlignment w:val="auto"/>
        <w:rPr>
          <w:bCs/>
          <w:sz w:val="24"/>
        </w:rPr>
      </w:pPr>
      <w:r w:rsidRPr="003B0695">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4093F274" w14:textId="1940011F" w:rsidR="00C62156" w:rsidRPr="003B0695" w:rsidRDefault="00C62156">
      <w:pPr>
        <w:adjustRightInd/>
        <w:spacing w:line="360" w:lineRule="auto"/>
        <w:ind w:firstLineChars="200" w:firstLine="480"/>
        <w:textAlignment w:val="auto"/>
        <w:rPr>
          <w:bCs/>
          <w:sz w:val="24"/>
        </w:rPr>
      </w:pPr>
      <w:r w:rsidRPr="003B0695">
        <w:rPr>
          <w:rFonts w:hint="eastAsia"/>
          <w:bCs/>
          <w:sz w:val="24"/>
        </w:rPr>
        <w:t>（六）基金财产清算的公告</w:t>
      </w:r>
    </w:p>
    <w:p w14:paraId="06C92F46" w14:textId="6AA0A081" w:rsidR="00C62156" w:rsidRPr="003B0695" w:rsidRDefault="00210C3D">
      <w:pPr>
        <w:adjustRightInd/>
        <w:spacing w:line="360" w:lineRule="auto"/>
        <w:ind w:firstLineChars="200" w:firstLine="480"/>
        <w:textAlignment w:val="auto"/>
        <w:rPr>
          <w:bCs/>
          <w:sz w:val="24"/>
        </w:rPr>
      </w:pPr>
      <w:r w:rsidRPr="003B0695">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3B0695">
        <w:rPr>
          <w:bCs/>
          <w:sz w:val="24"/>
        </w:rPr>
        <w:t>5</w:t>
      </w:r>
      <w:r w:rsidRPr="003B0695">
        <w:rPr>
          <w:rFonts w:hint="eastAsia"/>
          <w:bCs/>
          <w:sz w:val="24"/>
        </w:rPr>
        <w:t>个工作日内由基金财产清算小组进行公告。</w:t>
      </w:r>
    </w:p>
    <w:p w14:paraId="6F274FD1" w14:textId="68E144AA" w:rsidR="00C62156" w:rsidRPr="003B0695" w:rsidRDefault="00C62156">
      <w:pPr>
        <w:adjustRightInd/>
        <w:spacing w:line="360" w:lineRule="auto"/>
        <w:ind w:firstLineChars="200" w:firstLine="480"/>
        <w:textAlignment w:val="auto"/>
        <w:rPr>
          <w:bCs/>
          <w:sz w:val="24"/>
        </w:rPr>
      </w:pPr>
      <w:r w:rsidRPr="003B0695">
        <w:rPr>
          <w:rFonts w:hint="eastAsia"/>
          <w:bCs/>
          <w:sz w:val="24"/>
        </w:rPr>
        <w:t>（七）基金财产清算账册及文件的保存</w:t>
      </w:r>
    </w:p>
    <w:p w14:paraId="73791A97" w14:textId="6BEBCEBF" w:rsidR="00A013B4" w:rsidRPr="003B0695" w:rsidRDefault="00C62156">
      <w:pPr>
        <w:spacing w:line="360" w:lineRule="auto"/>
        <w:ind w:firstLineChars="194" w:firstLine="466"/>
        <w:rPr>
          <w:bCs/>
          <w:sz w:val="24"/>
          <w:szCs w:val="21"/>
        </w:rPr>
      </w:pPr>
      <w:r w:rsidRPr="003B0695">
        <w:rPr>
          <w:rFonts w:hint="eastAsia"/>
          <w:bCs/>
          <w:sz w:val="24"/>
        </w:rPr>
        <w:t>基金财产清算账册及有关文件由基金托管人保存</w:t>
      </w:r>
      <w:r w:rsidRPr="003B0695">
        <w:rPr>
          <w:sz w:val="24"/>
        </w:rPr>
        <w:t>15</w:t>
      </w:r>
      <w:r w:rsidRPr="003B0695">
        <w:rPr>
          <w:rFonts w:hint="eastAsia"/>
          <w:bCs/>
          <w:sz w:val="24"/>
        </w:rPr>
        <w:t>年以上。</w:t>
      </w:r>
    </w:p>
    <w:p w14:paraId="07FDFA09" w14:textId="77777777" w:rsidR="001C1484" w:rsidRPr="003B0695" w:rsidRDefault="001C1484">
      <w:pPr>
        <w:spacing w:line="360" w:lineRule="auto"/>
        <w:ind w:firstLineChars="194" w:firstLine="466"/>
        <w:rPr>
          <w:kern w:val="0"/>
          <w:sz w:val="24"/>
          <w:szCs w:val="21"/>
        </w:rPr>
      </w:pPr>
    </w:p>
    <w:p w14:paraId="356DE364" w14:textId="77777777" w:rsidR="001C1484" w:rsidRPr="003B0695" w:rsidRDefault="001C1484">
      <w:pPr>
        <w:spacing w:line="360" w:lineRule="auto"/>
        <w:ind w:firstLineChars="200" w:firstLine="480"/>
        <w:rPr>
          <w:sz w:val="24"/>
          <w:szCs w:val="21"/>
        </w:rPr>
      </w:pPr>
      <w:bookmarkStart w:id="120" w:name="_Hlt88901010"/>
      <w:bookmarkStart w:id="121" w:name="_Hlt88901000"/>
      <w:bookmarkStart w:id="122" w:name="_Toc161029823"/>
      <w:bookmarkStart w:id="123" w:name="_Toc123112232"/>
      <w:bookmarkStart w:id="124" w:name="_Toc123102451"/>
      <w:bookmarkStart w:id="125" w:name="_Toc123051450"/>
      <w:bookmarkStart w:id="126" w:name="_Toc98560350"/>
      <w:bookmarkStart w:id="127" w:name="_Toc79392595"/>
      <w:bookmarkEnd w:id="89"/>
      <w:bookmarkEnd w:id="120"/>
      <w:bookmarkEnd w:id="121"/>
      <w:r w:rsidRPr="003B0695">
        <w:rPr>
          <w:rFonts w:hint="eastAsia"/>
          <w:sz w:val="24"/>
          <w:szCs w:val="21"/>
        </w:rPr>
        <w:t>九、</w:t>
      </w:r>
      <w:r w:rsidRPr="003B0695">
        <w:rPr>
          <w:rStyle w:val="read"/>
          <w:rFonts w:hint="eastAsia"/>
          <w:sz w:val="24"/>
          <w:szCs w:val="21"/>
        </w:rPr>
        <w:t>争议解决方式</w:t>
      </w:r>
    </w:p>
    <w:p w14:paraId="33ADDACF" w14:textId="3ED52EFF" w:rsidR="00F35F92" w:rsidRPr="003B0695" w:rsidRDefault="00F35F92">
      <w:pPr>
        <w:spacing w:line="360" w:lineRule="auto"/>
        <w:ind w:firstLineChars="200" w:firstLine="480"/>
        <w:rPr>
          <w:kern w:val="0"/>
          <w:sz w:val="24"/>
        </w:rPr>
      </w:pPr>
      <w:r w:rsidRPr="003B0695">
        <w:rPr>
          <w:rFonts w:hint="eastAsia"/>
          <w:kern w:val="0"/>
          <w:sz w:val="24"/>
        </w:rPr>
        <w:t>各方当事人同意，因《基金合同》而产生的或与《基金合同》有关的一切争议，如经友好协商未能解决的，应提交</w:t>
      </w:r>
      <w:r w:rsidR="007C141D" w:rsidRPr="003B0695">
        <w:rPr>
          <w:rFonts w:hint="eastAsia"/>
          <w:kern w:val="0"/>
          <w:sz w:val="24"/>
        </w:rPr>
        <w:t>上海</w:t>
      </w:r>
      <w:r w:rsidRPr="003B0695">
        <w:rPr>
          <w:rFonts w:hint="eastAsia"/>
          <w:kern w:val="0"/>
          <w:sz w:val="24"/>
        </w:rPr>
        <w:t>国际经济贸易仲裁委员会，仲裁地点为</w:t>
      </w:r>
      <w:r w:rsidR="007C141D" w:rsidRPr="003B0695">
        <w:rPr>
          <w:rFonts w:hint="eastAsia"/>
          <w:kern w:val="0"/>
          <w:sz w:val="24"/>
        </w:rPr>
        <w:t>上海</w:t>
      </w:r>
      <w:r w:rsidRPr="003B0695">
        <w:rPr>
          <w:rFonts w:hint="eastAsia"/>
          <w:kern w:val="0"/>
          <w:sz w:val="24"/>
        </w:rPr>
        <w:t>市，按照</w:t>
      </w:r>
      <w:r w:rsidR="007C141D" w:rsidRPr="003B0695">
        <w:rPr>
          <w:rFonts w:hint="eastAsia"/>
          <w:kern w:val="0"/>
          <w:sz w:val="24"/>
        </w:rPr>
        <w:t>该</w:t>
      </w:r>
      <w:r w:rsidRPr="003B0695">
        <w:rPr>
          <w:rFonts w:hint="eastAsia"/>
          <w:kern w:val="0"/>
          <w:sz w:val="24"/>
        </w:rPr>
        <w:t>会届时有效的仲裁规则进行仲裁。仲裁裁决是终局的，对当事人均有约束力，仲裁费用及律师费用由败诉方承担。</w:t>
      </w:r>
    </w:p>
    <w:p w14:paraId="7FF7780C" w14:textId="137BD266" w:rsidR="00113478" w:rsidRPr="003B0695" w:rsidRDefault="00F35F92">
      <w:pPr>
        <w:adjustRightInd/>
        <w:spacing w:line="360" w:lineRule="auto"/>
        <w:ind w:firstLineChars="200" w:firstLine="480"/>
        <w:rPr>
          <w:bCs/>
          <w:sz w:val="24"/>
        </w:rPr>
      </w:pPr>
      <w:r w:rsidRPr="003B0695">
        <w:rPr>
          <w:rFonts w:hint="eastAsia"/>
          <w:kern w:val="0"/>
          <w:sz w:val="24"/>
        </w:rPr>
        <w:t>争议处理期间，基金合同当事人应恪守各自的职责，继续忠实、勤勉、尽责地履行基金合同规定的义务，维护基金份额持有人的合法权益。《基金合同》受中国法律管辖。</w:t>
      </w:r>
    </w:p>
    <w:p w14:paraId="713DA407" w14:textId="7C5EFACF" w:rsidR="001C1484" w:rsidRPr="003B0695" w:rsidRDefault="001C1484">
      <w:pPr>
        <w:spacing w:line="360" w:lineRule="auto"/>
        <w:ind w:firstLineChars="200" w:firstLine="480"/>
        <w:rPr>
          <w:bCs/>
          <w:sz w:val="24"/>
          <w:szCs w:val="21"/>
        </w:rPr>
      </w:pPr>
    </w:p>
    <w:p w14:paraId="64CA8279" w14:textId="77777777" w:rsidR="001C1484" w:rsidRPr="003B0695" w:rsidRDefault="001C1484">
      <w:pPr>
        <w:spacing w:line="360" w:lineRule="auto"/>
        <w:ind w:firstLineChars="200" w:firstLine="480"/>
        <w:rPr>
          <w:bCs/>
          <w:sz w:val="24"/>
          <w:szCs w:val="21"/>
        </w:rPr>
      </w:pPr>
    </w:p>
    <w:p w14:paraId="47FC4562" w14:textId="77777777" w:rsidR="001C1484" w:rsidRPr="003B0695" w:rsidRDefault="001C1484">
      <w:pPr>
        <w:spacing w:line="360" w:lineRule="auto"/>
        <w:ind w:firstLineChars="200" w:firstLine="480"/>
        <w:jc w:val="left"/>
        <w:rPr>
          <w:sz w:val="24"/>
          <w:szCs w:val="21"/>
        </w:rPr>
      </w:pPr>
      <w:r w:rsidRPr="003B0695">
        <w:rPr>
          <w:rFonts w:hint="eastAsia"/>
          <w:sz w:val="24"/>
          <w:szCs w:val="21"/>
        </w:rPr>
        <w:t>十、基金合同的存放地及投资者取得方式</w:t>
      </w:r>
    </w:p>
    <w:p w14:paraId="33FE89E2" w14:textId="7424DCA0" w:rsidR="001C1484" w:rsidRPr="003B0695" w:rsidRDefault="001C1484">
      <w:pPr>
        <w:spacing w:line="360" w:lineRule="auto"/>
        <w:ind w:firstLineChars="194" w:firstLine="466"/>
        <w:rPr>
          <w:kern w:val="0"/>
          <w:sz w:val="24"/>
          <w:szCs w:val="21"/>
        </w:rPr>
      </w:pPr>
      <w:r w:rsidRPr="003B0695">
        <w:rPr>
          <w:kern w:val="0"/>
          <w:sz w:val="24"/>
          <w:szCs w:val="21"/>
        </w:rPr>
        <w:t>1</w:t>
      </w:r>
      <w:r w:rsidRPr="003B0695">
        <w:rPr>
          <w:rFonts w:hint="eastAsia"/>
          <w:kern w:val="0"/>
          <w:sz w:val="24"/>
          <w:szCs w:val="21"/>
        </w:rPr>
        <w:t>、</w:t>
      </w:r>
      <w:r w:rsidRPr="003B0695">
        <w:rPr>
          <w:rFonts w:hint="eastAsia"/>
          <w:bCs/>
          <w:sz w:val="24"/>
          <w:szCs w:val="21"/>
        </w:rPr>
        <w:t>《基金合同》正本一式</w:t>
      </w:r>
      <w:r w:rsidR="00D76728" w:rsidRPr="003B0695">
        <w:rPr>
          <w:rFonts w:hint="eastAsia"/>
          <w:bCs/>
          <w:sz w:val="24"/>
          <w:szCs w:val="21"/>
        </w:rPr>
        <w:t>三</w:t>
      </w:r>
      <w:r w:rsidRPr="003B0695">
        <w:rPr>
          <w:rFonts w:hint="eastAsia"/>
          <w:bCs/>
          <w:sz w:val="24"/>
          <w:szCs w:val="21"/>
        </w:rPr>
        <w:t>份，除上报有关监管机构一份外，基金管理人、基金托管人各持有</w:t>
      </w:r>
      <w:r w:rsidR="00D76728" w:rsidRPr="003B0695">
        <w:rPr>
          <w:rFonts w:hint="eastAsia"/>
          <w:bCs/>
          <w:sz w:val="24"/>
          <w:szCs w:val="21"/>
        </w:rPr>
        <w:t>一</w:t>
      </w:r>
      <w:r w:rsidRPr="003B0695">
        <w:rPr>
          <w:rFonts w:hint="eastAsia"/>
          <w:bCs/>
          <w:sz w:val="24"/>
          <w:szCs w:val="21"/>
        </w:rPr>
        <w:t>份，每份具有同等的法律效力。</w:t>
      </w:r>
    </w:p>
    <w:p w14:paraId="46FC6F4E" w14:textId="77777777" w:rsidR="001C1484" w:rsidRPr="003B0695" w:rsidRDefault="001C1484">
      <w:pPr>
        <w:spacing w:line="360" w:lineRule="auto"/>
        <w:ind w:firstLineChars="200" w:firstLine="480"/>
        <w:rPr>
          <w:sz w:val="24"/>
          <w:szCs w:val="21"/>
        </w:rPr>
      </w:pPr>
      <w:r w:rsidRPr="003B0695">
        <w:rPr>
          <w:sz w:val="24"/>
          <w:szCs w:val="21"/>
        </w:rPr>
        <w:t>2</w:t>
      </w:r>
      <w:r w:rsidRPr="003B0695">
        <w:rPr>
          <w:rFonts w:hint="eastAsia"/>
          <w:sz w:val="24"/>
          <w:szCs w:val="21"/>
        </w:rPr>
        <w:t>、</w:t>
      </w:r>
      <w:r w:rsidRPr="003B0695">
        <w:rPr>
          <w:rFonts w:hint="eastAsia"/>
          <w:bCs/>
          <w:sz w:val="24"/>
          <w:szCs w:val="21"/>
        </w:rPr>
        <w:t>《基金合同》可印制成册，供投资者在基金管理人、基金托管人、销售机构的办公场所和营业场所查阅。</w:t>
      </w:r>
    </w:p>
    <w:p w14:paraId="5D46D2C2" w14:textId="77777777" w:rsidR="001C1484" w:rsidRPr="003B0695" w:rsidRDefault="001C1484">
      <w:pPr>
        <w:tabs>
          <w:tab w:val="left" w:pos="1620"/>
        </w:tabs>
        <w:spacing w:line="360" w:lineRule="auto"/>
        <w:ind w:firstLineChars="200" w:firstLine="480"/>
        <w:rPr>
          <w:rStyle w:val="read"/>
          <w:sz w:val="24"/>
          <w:szCs w:val="21"/>
        </w:rPr>
      </w:pPr>
      <w:bookmarkStart w:id="128" w:name="_Hlt88900301"/>
      <w:bookmarkStart w:id="129" w:name="_Toc86742732"/>
      <w:bookmarkEnd w:id="80"/>
      <w:bookmarkEnd w:id="122"/>
      <w:bookmarkEnd w:id="123"/>
      <w:bookmarkEnd w:id="124"/>
      <w:bookmarkEnd w:id="125"/>
      <w:bookmarkEnd w:id="126"/>
      <w:bookmarkEnd w:id="127"/>
      <w:bookmarkEnd w:id="128"/>
    </w:p>
    <w:p w14:paraId="01104B00" w14:textId="3D714613" w:rsidR="001C1484" w:rsidRPr="00F35CE4" w:rsidRDefault="009775D5">
      <w:pPr>
        <w:pStyle w:val="1"/>
        <w:spacing w:before="0" w:after="0"/>
        <w:jc w:val="center"/>
        <w:rPr>
          <w:rStyle w:val="read"/>
          <w:sz w:val="24"/>
          <w:szCs w:val="21"/>
        </w:rPr>
      </w:pPr>
      <w:bookmarkStart w:id="130" w:name="_Hlt70479195"/>
      <w:bookmarkStart w:id="131" w:name="_Toc85015675"/>
      <w:bookmarkStart w:id="132" w:name="_Toc85015889"/>
      <w:bookmarkStart w:id="133" w:name="_Toc63780324"/>
      <w:bookmarkEnd w:id="76"/>
      <w:bookmarkEnd w:id="77"/>
      <w:bookmarkEnd w:id="129"/>
      <w:bookmarkEnd w:id="130"/>
      <w:r w:rsidRPr="00F35CE4">
        <w:rPr>
          <w:rStyle w:val="read"/>
          <w:rFonts w:hint="eastAsia"/>
          <w:sz w:val="24"/>
          <w:szCs w:val="21"/>
          <w:lang w:eastAsia="zh-CN"/>
        </w:rPr>
        <w:t>二十</w:t>
      </w:r>
      <w:r w:rsidR="001C1484" w:rsidRPr="00F35CE4">
        <w:rPr>
          <w:rStyle w:val="read"/>
          <w:rFonts w:hint="eastAsia"/>
          <w:sz w:val="24"/>
          <w:szCs w:val="21"/>
        </w:rPr>
        <w:t>、基金托管协议的内容摘要</w:t>
      </w:r>
      <w:bookmarkEnd w:id="131"/>
      <w:bookmarkEnd w:id="132"/>
      <w:bookmarkEnd w:id="133"/>
    </w:p>
    <w:p w14:paraId="6919EF67" w14:textId="77777777" w:rsidR="001C1484" w:rsidRPr="00F35CE4" w:rsidRDefault="001C1484">
      <w:pPr>
        <w:spacing w:line="360" w:lineRule="auto"/>
        <w:ind w:firstLineChars="200" w:firstLine="480"/>
        <w:rPr>
          <w:sz w:val="24"/>
          <w:szCs w:val="21"/>
        </w:rPr>
      </w:pPr>
      <w:r w:rsidRPr="00F35CE4">
        <w:rPr>
          <w:rFonts w:hint="eastAsia"/>
          <w:sz w:val="24"/>
          <w:szCs w:val="21"/>
        </w:rPr>
        <w:t>一、托管协议当事人</w:t>
      </w:r>
    </w:p>
    <w:p w14:paraId="2302294C" w14:textId="77777777" w:rsidR="001C1484" w:rsidRPr="00F35CE4" w:rsidRDefault="001C1484">
      <w:pPr>
        <w:spacing w:line="360" w:lineRule="auto"/>
        <w:ind w:firstLineChars="194" w:firstLine="466"/>
        <w:rPr>
          <w:sz w:val="24"/>
          <w:szCs w:val="21"/>
        </w:rPr>
      </w:pPr>
      <w:r w:rsidRPr="00F35CE4">
        <w:rPr>
          <w:sz w:val="24"/>
          <w:szCs w:val="21"/>
        </w:rPr>
        <w:t>1</w:t>
      </w:r>
      <w:r w:rsidRPr="00F35CE4">
        <w:rPr>
          <w:rFonts w:hint="eastAsia"/>
          <w:sz w:val="24"/>
          <w:szCs w:val="21"/>
        </w:rPr>
        <w:t>、基金管理人：上投</w:t>
      </w:r>
      <w:r w:rsidRPr="00F35CE4">
        <w:rPr>
          <w:rStyle w:val="read"/>
          <w:rFonts w:hint="eastAsia"/>
          <w:sz w:val="24"/>
          <w:szCs w:val="21"/>
        </w:rPr>
        <w:t>摩根</w:t>
      </w:r>
      <w:r w:rsidRPr="00F35CE4">
        <w:rPr>
          <w:rFonts w:hint="eastAsia"/>
          <w:sz w:val="24"/>
          <w:szCs w:val="21"/>
        </w:rPr>
        <w:t>基金管理有限公司（具体信息见本招募说明书第三章）</w:t>
      </w:r>
    </w:p>
    <w:p w14:paraId="24F7169D" w14:textId="15878741" w:rsidR="001C1484" w:rsidRPr="00F35CE4" w:rsidRDefault="001C1484">
      <w:pPr>
        <w:spacing w:line="360" w:lineRule="auto"/>
        <w:ind w:firstLineChars="194" w:firstLine="466"/>
        <w:rPr>
          <w:rFonts w:cs="Arial"/>
          <w:sz w:val="24"/>
          <w:szCs w:val="21"/>
        </w:rPr>
      </w:pPr>
      <w:r w:rsidRPr="00F35CE4">
        <w:rPr>
          <w:sz w:val="24"/>
          <w:szCs w:val="21"/>
        </w:rPr>
        <w:t>2</w:t>
      </w:r>
      <w:r w:rsidRPr="00F35CE4">
        <w:rPr>
          <w:rFonts w:hint="eastAsia"/>
          <w:sz w:val="24"/>
          <w:szCs w:val="21"/>
        </w:rPr>
        <w:t>、基金托管人：</w:t>
      </w:r>
      <w:r w:rsidR="00B319C6" w:rsidRPr="00F35CE4">
        <w:rPr>
          <w:rFonts w:cs="Arial" w:hint="eastAsia"/>
          <w:sz w:val="24"/>
          <w:szCs w:val="21"/>
        </w:rPr>
        <w:t>平安</w:t>
      </w:r>
      <w:r w:rsidR="00247B46" w:rsidRPr="00F35CE4">
        <w:rPr>
          <w:rFonts w:cs="Arial" w:hint="eastAsia"/>
          <w:sz w:val="24"/>
          <w:szCs w:val="21"/>
        </w:rPr>
        <w:t>银行股份有限公司</w:t>
      </w:r>
    </w:p>
    <w:p w14:paraId="7015D632" w14:textId="77777777" w:rsidR="00B319C6" w:rsidRPr="00F35CE4" w:rsidRDefault="00B319C6">
      <w:pPr>
        <w:snapToGrid w:val="0"/>
        <w:spacing w:line="360" w:lineRule="auto"/>
        <w:ind w:firstLineChars="200" w:firstLine="480"/>
        <w:rPr>
          <w:color w:val="000000"/>
          <w:sz w:val="24"/>
        </w:rPr>
      </w:pPr>
      <w:r w:rsidRPr="00F35CE4">
        <w:rPr>
          <w:color w:val="000000"/>
          <w:sz w:val="24"/>
        </w:rPr>
        <w:t>名称：</w:t>
      </w:r>
      <w:r w:rsidRPr="00F35CE4">
        <w:rPr>
          <w:rFonts w:hint="eastAsia"/>
          <w:color w:val="000000"/>
          <w:sz w:val="24"/>
        </w:rPr>
        <w:t>平安</w:t>
      </w:r>
      <w:r w:rsidRPr="00F35CE4">
        <w:rPr>
          <w:color w:val="000000"/>
          <w:sz w:val="24"/>
        </w:rPr>
        <w:t>银行股份有限公司</w:t>
      </w:r>
    </w:p>
    <w:p w14:paraId="10C739E6" w14:textId="77777777" w:rsidR="00B319C6" w:rsidRPr="00F35CE4" w:rsidRDefault="00B319C6">
      <w:pPr>
        <w:snapToGrid w:val="0"/>
        <w:spacing w:line="360" w:lineRule="auto"/>
        <w:ind w:firstLineChars="200" w:firstLine="480"/>
        <w:rPr>
          <w:color w:val="000000"/>
          <w:sz w:val="24"/>
        </w:rPr>
      </w:pPr>
      <w:r w:rsidRPr="00F35CE4">
        <w:rPr>
          <w:color w:val="000000"/>
          <w:sz w:val="24"/>
        </w:rPr>
        <w:t>注册地址：广东省深圳市深南东路</w:t>
      </w:r>
      <w:r w:rsidRPr="00F35CE4">
        <w:rPr>
          <w:color w:val="000000"/>
          <w:sz w:val="24"/>
        </w:rPr>
        <w:t xml:space="preserve">5047 </w:t>
      </w:r>
      <w:r w:rsidRPr="00F35CE4">
        <w:rPr>
          <w:color w:val="000000"/>
          <w:sz w:val="24"/>
        </w:rPr>
        <w:t>号</w:t>
      </w:r>
    </w:p>
    <w:p w14:paraId="4604D83D" w14:textId="77777777" w:rsidR="00B319C6" w:rsidRPr="00F35CE4" w:rsidRDefault="00B319C6">
      <w:pPr>
        <w:snapToGrid w:val="0"/>
        <w:spacing w:line="360" w:lineRule="auto"/>
        <w:ind w:firstLineChars="200" w:firstLine="480"/>
        <w:rPr>
          <w:color w:val="000000"/>
          <w:sz w:val="24"/>
        </w:rPr>
      </w:pPr>
      <w:r w:rsidRPr="00F35CE4">
        <w:rPr>
          <w:color w:val="000000"/>
          <w:sz w:val="24"/>
        </w:rPr>
        <w:t>办公地址：广东省深圳市深南东路</w:t>
      </w:r>
      <w:r w:rsidRPr="00F35CE4">
        <w:rPr>
          <w:color w:val="000000"/>
          <w:sz w:val="24"/>
        </w:rPr>
        <w:t xml:space="preserve">5047 </w:t>
      </w:r>
      <w:r w:rsidRPr="00F35CE4">
        <w:rPr>
          <w:color w:val="000000"/>
          <w:sz w:val="24"/>
        </w:rPr>
        <w:t>号</w:t>
      </w:r>
    </w:p>
    <w:p w14:paraId="42E87207" w14:textId="77777777" w:rsidR="00B319C6" w:rsidRPr="00F35CE4" w:rsidRDefault="00B319C6">
      <w:pPr>
        <w:snapToGrid w:val="0"/>
        <w:spacing w:line="360" w:lineRule="auto"/>
        <w:ind w:firstLineChars="200" w:firstLine="480"/>
        <w:rPr>
          <w:color w:val="000000"/>
          <w:sz w:val="24"/>
        </w:rPr>
      </w:pPr>
      <w:r w:rsidRPr="00F35CE4">
        <w:rPr>
          <w:color w:val="000000"/>
          <w:sz w:val="24"/>
        </w:rPr>
        <w:t>法定代表人：</w:t>
      </w:r>
      <w:r w:rsidRPr="00F35CE4">
        <w:rPr>
          <w:rFonts w:hint="eastAsia"/>
          <w:color w:val="000000"/>
          <w:sz w:val="24"/>
        </w:rPr>
        <w:t>谢永林</w:t>
      </w:r>
    </w:p>
    <w:p w14:paraId="6A6B5686" w14:textId="77777777" w:rsidR="00B319C6" w:rsidRPr="00F35CE4" w:rsidRDefault="00B319C6">
      <w:pPr>
        <w:snapToGrid w:val="0"/>
        <w:spacing w:line="360" w:lineRule="auto"/>
        <w:ind w:firstLineChars="200" w:firstLine="480"/>
        <w:rPr>
          <w:color w:val="000000"/>
          <w:sz w:val="24"/>
        </w:rPr>
      </w:pPr>
      <w:r w:rsidRPr="00F35CE4">
        <w:rPr>
          <w:color w:val="000000"/>
          <w:sz w:val="24"/>
        </w:rPr>
        <w:t>成立时间：</w:t>
      </w:r>
      <w:r w:rsidRPr="00F35CE4">
        <w:rPr>
          <w:color w:val="000000"/>
          <w:sz w:val="24"/>
        </w:rPr>
        <w:t>1987</w:t>
      </w:r>
      <w:r w:rsidRPr="00F35CE4">
        <w:rPr>
          <w:color w:val="000000"/>
          <w:sz w:val="24"/>
        </w:rPr>
        <w:t>年</w:t>
      </w:r>
      <w:r w:rsidRPr="00F35CE4">
        <w:rPr>
          <w:color w:val="000000"/>
          <w:sz w:val="24"/>
        </w:rPr>
        <w:t>12</w:t>
      </w:r>
      <w:r w:rsidRPr="00F35CE4">
        <w:rPr>
          <w:color w:val="000000"/>
          <w:sz w:val="24"/>
        </w:rPr>
        <w:t>月</w:t>
      </w:r>
      <w:r w:rsidRPr="00F35CE4">
        <w:rPr>
          <w:color w:val="000000"/>
          <w:sz w:val="24"/>
        </w:rPr>
        <w:t>22</w:t>
      </w:r>
      <w:r w:rsidRPr="00F35CE4">
        <w:rPr>
          <w:color w:val="000000"/>
          <w:sz w:val="24"/>
        </w:rPr>
        <w:t>日</w:t>
      </w:r>
    </w:p>
    <w:p w14:paraId="32E346AB" w14:textId="77777777" w:rsidR="00B319C6" w:rsidRPr="00F35CE4" w:rsidRDefault="00B319C6">
      <w:pPr>
        <w:snapToGrid w:val="0"/>
        <w:spacing w:line="360" w:lineRule="auto"/>
        <w:ind w:firstLineChars="200" w:firstLine="480"/>
        <w:rPr>
          <w:color w:val="000000"/>
          <w:sz w:val="24"/>
        </w:rPr>
      </w:pPr>
      <w:r w:rsidRPr="00F35CE4">
        <w:rPr>
          <w:color w:val="000000"/>
          <w:sz w:val="24"/>
        </w:rPr>
        <w:t>组织形式：股份有限公司</w:t>
      </w:r>
    </w:p>
    <w:p w14:paraId="541AEEDA" w14:textId="77777777" w:rsidR="00B319C6" w:rsidRPr="00F35CE4" w:rsidRDefault="00B319C6">
      <w:pPr>
        <w:snapToGrid w:val="0"/>
        <w:spacing w:line="360" w:lineRule="auto"/>
        <w:ind w:firstLineChars="200" w:firstLine="480"/>
        <w:rPr>
          <w:color w:val="000000"/>
          <w:sz w:val="24"/>
        </w:rPr>
      </w:pPr>
      <w:r w:rsidRPr="00F35CE4">
        <w:rPr>
          <w:color w:val="000000"/>
          <w:sz w:val="24"/>
        </w:rPr>
        <w:t>注册资本：</w:t>
      </w:r>
      <w:r w:rsidRPr="00F35CE4">
        <w:rPr>
          <w:sz w:val="24"/>
          <w:szCs w:val="21"/>
        </w:rPr>
        <w:t>17,170,411,366</w:t>
      </w:r>
      <w:r w:rsidRPr="00F35CE4">
        <w:rPr>
          <w:rFonts w:hint="eastAsia"/>
          <w:sz w:val="24"/>
          <w:szCs w:val="21"/>
        </w:rPr>
        <w:t>元</w:t>
      </w:r>
    </w:p>
    <w:p w14:paraId="284A0E25" w14:textId="77777777" w:rsidR="00B319C6" w:rsidRPr="00F35CE4" w:rsidRDefault="00B319C6">
      <w:pPr>
        <w:snapToGrid w:val="0"/>
        <w:spacing w:line="360" w:lineRule="auto"/>
        <w:ind w:firstLineChars="200" w:firstLine="480"/>
        <w:rPr>
          <w:color w:val="000000"/>
          <w:sz w:val="24"/>
        </w:rPr>
      </w:pPr>
      <w:r w:rsidRPr="00F35CE4">
        <w:rPr>
          <w:color w:val="000000"/>
          <w:sz w:val="24"/>
        </w:rPr>
        <w:t>存续期间：</w:t>
      </w:r>
      <w:r w:rsidRPr="00F35CE4">
        <w:rPr>
          <w:rFonts w:hint="eastAsia"/>
          <w:color w:val="000000"/>
          <w:sz w:val="24"/>
        </w:rPr>
        <w:t>永续经营</w:t>
      </w:r>
    </w:p>
    <w:p w14:paraId="3C0D58F7" w14:textId="77777777" w:rsidR="00B319C6" w:rsidRPr="00F35CE4" w:rsidRDefault="00B319C6">
      <w:pPr>
        <w:snapToGrid w:val="0"/>
        <w:spacing w:line="360" w:lineRule="auto"/>
        <w:ind w:firstLineChars="200" w:firstLine="480"/>
        <w:rPr>
          <w:rFonts w:cs="宋体"/>
          <w:kern w:val="0"/>
          <w:sz w:val="24"/>
        </w:rPr>
      </w:pPr>
      <w:r w:rsidRPr="00F35CE4">
        <w:rPr>
          <w:color w:val="000000"/>
          <w:sz w:val="24"/>
        </w:rPr>
        <w:t>基金托管资格批准文号：</w:t>
      </w:r>
      <w:r w:rsidRPr="00F35CE4">
        <w:rPr>
          <w:rFonts w:cs="宋体" w:hint="eastAsia"/>
          <w:kern w:val="0"/>
          <w:sz w:val="24"/>
        </w:rPr>
        <w:t>中国证监会证监许可</w:t>
      </w:r>
      <w:r w:rsidRPr="00F35CE4">
        <w:rPr>
          <w:rFonts w:cs="宋体"/>
          <w:kern w:val="0"/>
          <w:sz w:val="24"/>
        </w:rPr>
        <w:t>[2008]1037</w:t>
      </w:r>
      <w:r w:rsidRPr="00F35CE4">
        <w:rPr>
          <w:rFonts w:cs="宋体" w:hint="eastAsia"/>
          <w:kern w:val="0"/>
          <w:sz w:val="24"/>
        </w:rPr>
        <w:t>号</w:t>
      </w:r>
    </w:p>
    <w:p w14:paraId="78405D3E" w14:textId="671AC60F" w:rsidR="00B319C6" w:rsidRPr="00F35CE4" w:rsidRDefault="00B319C6">
      <w:pPr>
        <w:spacing w:line="360" w:lineRule="auto"/>
        <w:ind w:firstLineChars="194" w:firstLine="466"/>
        <w:rPr>
          <w:sz w:val="24"/>
          <w:szCs w:val="21"/>
        </w:rPr>
      </w:pPr>
      <w:r w:rsidRPr="00F35CE4">
        <w:rPr>
          <w:color w:val="000000"/>
          <w:sz w:val="24"/>
        </w:rPr>
        <w:t>经营范围：办理人民币存、贷、结算、汇兑业务；人民币票据承兑和贴现各项信托业务；经监管机构批准发行或买卖人民币有价证券；发行金融债券；代理发行、代理兑付、承销政府债券；买卖政府债券；外汇存款、汇款；境内境外借款；从事同业拆借；外汇借款；外汇担保；在境内境外发行或代理发行外币有价证券；买卖或代客买卖外汇及外币有价证券、自营外汇买卖；贸易、非贸易结算；办理国内结算；国际结算；外币票据的承兑和贴现；外汇贷款；资信调查、咨询、见证业务；保险兼业代理业务；代理收付款项；黄金进口业务；提供信用证服务及担保；提供保管箱服务；外币兑换；结汇、售汇；信用卡业务；经有关监管机构批准或允许的其他业务。</w:t>
      </w:r>
    </w:p>
    <w:p w14:paraId="458F19A0" w14:textId="77777777" w:rsidR="001C1484" w:rsidRPr="00F35CE4" w:rsidRDefault="001C1484">
      <w:pPr>
        <w:spacing w:line="360" w:lineRule="auto"/>
        <w:ind w:firstLineChars="200" w:firstLine="480"/>
        <w:rPr>
          <w:sz w:val="24"/>
          <w:szCs w:val="21"/>
        </w:rPr>
      </w:pPr>
    </w:p>
    <w:p w14:paraId="1DD6DD94" w14:textId="77777777" w:rsidR="001C1484" w:rsidRPr="00F35CE4" w:rsidRDefault="001C1484">
      <w:pPr>
        <w:spacing w:line="360" w:lineRule="auto"/>
        <w:ind w:firstLineChars="200" w:firstLine="480"/>
        <w:rPr>
          <w:sz w:val="24"/>
          <w:szCs w:val="21"/>
        </w:rPr>
      </w:pPr>
      <w:r w:rsidRPr="00F35CE4">
        <w:rPr>
          <w:rFonts w:hint="eastAsia"/>
          <w:sz w:val="24"/>
          <w:szCs w:val="21"/>
        </w:rPr>
        <w:t>二、基金托管人对基金管理人的业务监督和核查</w:t>
      </w:r>
    </w:p>
    <w:p w14:paraId="4D79BBC2" w14:textId="77777777" w:rsidR="00B319C6" w:rsidRPr="00F35CE4" w:rsidRDefault="00B319C6">
      <w:pPr>
        <w:spacing w:line="360" w:lineRule="auto"/>
        <w:ind w:firstLineChars="200" w:firstLine="480"/>
        <w:rPr>
          <w:rFonts w:cs="仿宋"/>
          <w:b/>
          <w:color w:val="000000"/>
          <w:sz w:val="24"/>
        </w:rPr>
      </w:pPr>
      <w:r w:rsidRPr="00F35CE4">
        <w:rPr>
          <w:rFonts w:cs="仿宋" w:hint="eastAsia"/>
          <w:color w:val="000000"/>
          <w:kern w:val="0"/>
          <w:sz w:val="24"/>
        </w:rPr>
        <w:t>（一）基金托管人对基金管理人的投资行为行使监督权</w:t>
      </w:r>
    </w:p>
    <w:p w14:paraId="5224EA13" w14:textId="77777777" w:rsidR="00B319C6" w:rsidRPr="00F35CE4" w:rsidRDefault="00B319C6">
      <w:pPr>
        <w:spacing w:line="360" w:lineRule="auto"/>
        <w:ind w:firstLineChars="200" w:firstLine="480"/>
        <w:rPr>
          <w:rFonts w:cs="仿宋"/>
          <w:color w:val="000000"/>
          <w:kern w:val="0"/>
          <w:sz w:val="24"/>
        </w:rPr>
      </w:pPr>
      <w:r w:rsidRPr="00F35CE4">
        <w:rPr>
          <w:rFonts w:cs="仿宋"/>
          <w:color w:val="000000"/>
          <w:kern w:val="0"/>
          <w:sz w:val="24"/>
        </w:rPr>
        <w:t>1</w:t>
      </w:r>
      <w:r w:rsidRPr="00F35CE4">
        <w:rPr>
          <w:rFonts w:cs="仿宋"/>
          <w:color w:val="000000"/>
          <w:kern w:val="0"/>
          <w:sz w:val="24"/>
        </w:rPr>
        <w:t>、基金托管人根据有关法律法规的规定和《基金合同》的约定，对下述基金投资范围、投资对象进行监督。</w:t>
      </w:r>
    </w:p>
    <w:p w14:paraId="6D34CA9E" w14:textId="77777777" w:rsidR="00B319C6" w:rsidRPr="00F35CE4" w:rsidRDefault="00B319C6">
      <w:pPr>
        <w:spacing w:line="360" w:lineRule="auto"/>
        <w:ind w:firstLineChars="200" w:firstLine="480"/>
        <w:rPr>
          <w:rFonts w:cs="仿宋"/>
          <w:color w:val="000000"/>
          <w:kern w:val="0"/>
          <w:sz w:val="24"/>
        </w:rPr>
      </w:pPr>
      <w:r w:rsidRPr="00F35CE4">
        <w:rPr>
          <w:rFonts w:cs="仿宋" w:hint="eastAsia"/>
          <w:color w:val="000000"/>
          <w:kern w:val="0"/>
          <w:sz w:val="24"/>
        </w:rPr>
        <w:t>本基金将投资于以下金融工具：</w:t>
      </w:r>
    </w:p>
    <w:p w14:paraId="1D4E08EF" w14:textId="6658A6A3" w:rsidR="00B319C6" w:rsidRPr="00F35CE4" w:rsidRDefault="00B319C6">
      <w:pPr>
        <w:spacing w:line="360" w:lineRule="auto"/>
        <w:ind w:firstLineChars="200" w:firstLine="480"/>
        <w:rPr>
          <w:rFonts w:cs="仿宋"/>
          <w:color w:val="000000"/>
          <w:kern w:val="0"/>
          <w:sz w:val="24"/>
        </w:rPr>
      </w:pPr>
      <w:r w:rsidRPr="00F35CE4">
        <w:rPr>
          <w:rFonts w:cs="仿宋" w:hint="eastAsia"/>
          <w:color w:val="000000"/>
          <w:kern w:val="0"/>
          <w:sz w:val="24"/>
        </w:rPr>
        <w:t>本基金主要投资于标的指数成份股及备选成份股。为更好地实现投资目标，本基金可少量投资于非成份股（包括中小板、创业板及其他经中国证监会核准或注册上市的股票）、</w:t>
      </w:r>
      <w:r w:rsidR="004B65B0" w:rsidRPr="00F35CE4">
        <w:rPr>
          <w:rFonts w:cs="仿宋" w:hint="eastAsia"/>
          <w:color w:val="000000"/>
          <w:kern w:val="0"/>
          <w:sz w:val="24"/>
        </w:rPr>
        <w:t>存托凭证、</w:t>
      </w:r>
      <w:r w:rsidRPr="00F35CE4">
        <w:rPr>
          <w:rFonts w:cs="仿宋" w:hint="eastAsia"/>
          <w:color w:val="000000"/>
          <w:kern w:val="0"/>
          <w:sz w:val="24"/>
        </w:rPr>
        <w:t>衍生工具（股指期货、股票期权等）、债券（包括国债、央行票据、金融债、企业债、公司债、次级债、地方政府债券、中期票据、可转换债券（含分离交易可转债）、可交换债券、短期融资券等）、资产支持证券、债券回购、银行存款（包括协议存款、定期存款及其他银行存款）、同业存单以及法律法规或中国证监会允许基金投资的其他金融工具（但须符合中国证监会相关规定）。</w:t>
      </w:r>
    </w:p>
    <w:p w14:paraId="55B98447" w14:textId="77777777" w:rsidR="00B319C6" w:rsidRPr="00F35CE4" w:rsidRDefault="00B319C6" w:rsidP="003B0695">
      <w:pPr>
        <w:widowControl/>
        <w:spacing w:line="360" w:lineRule="auto"/>
        <w:ind w:firstLineChars="200" w:firstLine="480"/>
        <w:jc w:val="left"/>
        <w:rPr>
          <w:bCs/>
          <w:sz w:val="24"/>
        </w:rPr>
      </w:pPr>
      <w:bookmarkStart w:id="134" w:name="_GoBack"/>
      <w:r w:rsidRPr="00F35CE4">
        <w:rPr>
          <w:rFonts w:hint="eastAsia"/>
          <w:bCs/>
          <w:sz w:val="24"/>
        </w:rPr>
        <w:t>本基金将根据法律法规的规定参与融资及转融通证券出借业务。</w:t>
      </w:r>
    </w:p>
    <w:p w14:paraId="49146E43" w14:textId="77777777" w:rsidR="00B319C6" w:rsidRPr="00F35CE4" w:rsidRDefault="00B319C6" w:rsidP="003B0695">
      <w:pPr>
        <w:widowControl/>
        <w:spacing w:line="360" w:lineRule="auto"/>
        <w:ind w:firstLineChars="200" w:firstLine="480"/>
        <w:jc w:val="left"/>
        <w:rPr>
          <w:bCs/>
          <w:sz w:val="24"/>
        </w:rPr>
      </w:pPr>
      <w:r w:rsidRPr="00F35CE4">
        <w:rPr>
          <w:rFonts w:hint="eastAsia"/>
          <w:bCs/>
          <w:sz w:val="24"/>
        </w:rPr>
        <w:t>如法律法规或监管机构以后允许基金投资其他品种，基金管理人在履行适当程序后，可以将其纳入投资范围。</w:t>
      </w:r>
    </w:p>
    <w:bookmarkEnd w:id="134"/>
    <w:p w14:paraId="2FD6CB58" w14:textId="77777777" w:rsidR="00B319C6" w:rsidRPr="00F35CE4" w:rsidRDefault="00B319C6" w:rsidP="003B0695">
      <w:pPr>
        <w:widowControl/>
        <w:spacing w:line="360" w:lineRule="auto"/>
        <w:ind w:firstLineChars="200" w:firstLine="480"/>
        <w:jc w:val="left"/>
        <w:rPr>
          <w:rFonts w:cs="宋体"/>
          <w:kern w:val="0"/>
          <w:sz w:val="24"/>
        </w:rPr>
      </w:pPr>
      <w:r w:rsidRPr="00F35CE4">
        <w:rPr>
          <w:kern w:val="0"/>
          <w:sz w:val="24"/>
        </w:rPr>
        <w:t>本基金不得投资于</w:t>
      </w:r>
      <w:r w:rsidRPr="00F35CE4">
        <w:rPr>
          <w:rFonts w:hint="eastAsia"/>
          <w:kern w:val="0"/>
          <w:sz w:val="24"/>
        </w:rPr>
        <w:t>相关法律、法规、部门规章及《基金合同》禁止投资的投资工具</w:t>
      </w:r>
      <w:r w:rsidRPr="00F35CE4">
        <w:rPr>
          <w:kern w:val="0"/>
          <w:sz w:val="24"/>
        </w:rPr>
        <w:t>。</w:t>
      </w:r>
    </w:p>
    <w:p w14:paraId="5E43C1FD" w14:textId="77777777" w:rsidR="00B319C6" w:rsidRPr="00F35CE4" w:rsidRDefault="00B319C6" w:rsidP="003B0695">
      <w:pPr>
        <w:spacing w:after="120" w:line="360" w:lineRule="auto"/>
        <w:ind w:firstLineChars="200" w:firstLine="480"/>
        <w:rPr>
          <w:sz w:val="24"/>
          <w:szCs w:val="21"/>
        </w:rPr>
      </w:pPr>
      <w:r w:rsidRPr="00F35CE4">
        <w:rPr>
          <w:sz w:val="24"/>
          <w:szCs w:val="21"/>
        </w:rPr>
        <w:t>2</w:t>
      </w:r>
      <w:r w:rsidRPr="00F35CE4">
        <w:rPr>
          <w:rFonts w:hint="eastAsia"/>
          <w:sz w:val="24"/>
          <w:szCs w:val="21"/>
        </w:rPr>
        <w:t>、基金托管人根据有关法律法规的规定及《基金合同》的约定对下述基金投融资比例进行监督：</w:t>
      </w:r>
    </w:p>
    <w:p w14:paraId="6875EAA3" w14:textId="77777777" w:rsidR="00B319C6" w:rsidRPr="00F35CE4" w:rsidRDefault="00B319C6" w:rsidP="003B0695">
      <w:pPr>
        <w:widowControl/>
        <w:spacing w:line="360" w:lineRule="auto"/>
        <w:ind w:firstLineChars="200" w:firstLine="480"/>
        <w:jc w:val="left"/>
        <w:rPr>
          <w:bCs/>
          <w:sz w:val="24"/>
        </w:rPr>
      </w:pPr>
      <w:r w:rsidRPr="00F35CE4">
        <w:rPr>
          <w:rFonts w:hint="eastAsia"/>
          <w:bCs/>
          <w:sz w:val="24"/>
        </w:rPr>
        <w:t>基金的投资组合比例为：投资于标的指数成份股及其备选成份股的比例不低于基金资产净值的</w:t>
      </w:r>
      <w:r w:rsidRPr="00F35CE4">
        <w:rPr>
          <w:bCs/>
          <w:sz w:val="24"/>
        </w:rPr>
        <w:t>90%</w:t>
      </w:r>
      <w:r w:rsidRPr="00F35CE4">
        <w:rPr>
          <w:rFonts w:hint="eastAsia"/>
          <w:bCs/>
          <w:sz w:val="24"/>
        </w:rPr>
        <w:t>，且不低于非现金基金资产</w:t>
      </w:r>
      <w:r w:rsidRPr="00F35CE4">
        <w:rPr>
          <w:bCs/>
          <w:sz w:val="24"/>
        </w:rPr>
        <w:t>80%</w:t>
      </w:r>
      <w:r w:rsidRPr="00F35CE4">
        <w:rPr>
          <w:rFonts w:hint="eastAsia"/>
          <w:bCs/>
          <w:sz w:val="24"/>
        </w:rPr>
        <w:t>。股指期货及其他金融工具的投资比例依照法律法规或监管机构的规定执行。</w:t>
      </w:r>
    </w:p>
    <w:p w14:paraId="0EB7665B" w14:textId="77777777" w:rsidR="00B319C6" w:rsidRPr="00F35CE4" w:rsidRDefault="00B319C6" w:rsidP="003B0695">
      <w:pPr>
        <w:widowControl/>
        <w:spacing w:line="360" w:lineRule="auto"/>
        <w:ind w:firstLineChars="200" w:firstLine="480"/>
        <w:jc w:val="left"/>
        <w:rPr>
          <w:bCs/>
          <w:sz w:val="24"/>
        </w:rPr>
      </w:pPr>
      <w:r w:rsidRPr="00F35CE4">
        <w:rPr>
          <w:rFonts w:hint="eastAsia"/>
          <w:bCs/>
          <w:sz w:val="24"/>
        </w:rPr>
        <w:t>如果法律法规对该比例要求有变更的，基金管理人在履行适当程序后，本基金做相应调整。</w:t>
      </w:r>
    </w:p>
    <w:p w14:paraId="2CDE5D31" w14:textId="77777777" w:rsidR="00B319C6" w:rsidRPr="00F35CE4" w:rsidRDefault="00B319C6" w:rsidP="003B0695">
      <w:pPr>
        <w:spacing w:line="360" w:lineRule="auto"/>
        <w:ind w:firstLine="480"/>
        <w:rPr>
          <w:sz w:val="24"/>
        </w:rPr>
      </w:pPr>
      <w:r w:rsidRPr="00F35CE4">
        <w:rPr>
          <w:rFonts w:hint="eastAsia"/>
          <w:sz w:val="24"/>
        </w:rPr>
        <w:t>（</w:t>
      </w:r>
      <w:r w:rsidRPr="00F35CE4">
        <w:rPr>
          <w:sz w:val="24"/>
        </w:rPr>
        <w:t>2</w:t>
      </w:r>
      <w:r w:rsidRPr="00F35CE4">
        <w:rPr>
          <w:rFonts w:hint="eastAsia"/>
          <w:sz w:val="24"/>
        </w:rPr>
        <w:t>）根据法律法规的规定及《基金合同》的约定，本基金投资组合遵循以下投资限制：</w:t>
      </w:r>
      <w:r w:rsidRPr="00F35CE4">
        <w:rPr>
          <w:sz w:val="24"/>
        </w:rPr>
        <w:t xml:space="preserve"> </w:t>
      </w:r>
    </w:p>
    <w:p w14:paraId="69A9FA1D" w14:textId="77777777" w:rsidR="00B319C6" w:rsidRPr="00F35CE4" w:rsidRDefault="00B319C6" w:rsidP="003B0695">
      <w:pPr>
        <w:spacing w:line="360" w:lineRule="auto"/>
        <w:ind w:firstLine="480"/>
        <w:rPr>
          <w:bCs/>
          <w:sz w:val="24"/>
        </w:rPr>
      </w:pPr>
      <w:r w:rsidRPr="00F35CE4">
        <w:rPr>
          <w:bCs/>
          <w:sz w:val="24"/>
        </w:rPr>
        <w:t>1</w:t>
      </w:r>
      <w:r w:rsidRPr="00F35CE4">
        <w:rPr>
          <w:rFonts w:hint="eastAsia"/>
          <w:bCs/>
          <w:sz w:val="24"/>
        </w:rPr>
        <w:t>）本基金投资于标的指数成份股和备选成份股的比例不低于基金资产净值的</w:t>
      </w:r>
      <w:r w:rsidRPr="00F35CE4">
        <w:rPr>
          <w:bCs/>
          <w:sz w:val="24"/>
        </w:rPr>
        <w:t>90%</w:t>
      </w:r>
      <w:r w:rsidRPr="00F35CE4">
        <w:rPr>
          <w:rFonts w:hint="eastAsia"/>
          <w:bCs/>
          <w:sz w:val="24"/>
        </w:rPr>
        <w:t>，且不低于非现金基金资产</w:t>
      </w:r>
      <w:r w:rsidRPr="00F35CE4">
        <w:rPr>
          <w:bCs/>
          <w:sz w:val="24"/>
        </w:rPr>
        <w:t>80%</w:t>
      </w:r>
      <w:r w:rsidRPr="00F35CE4">
        <w:rPr>
          <w:rFonts w:hint="eastAsia"/>
          <w:bCs/>
          <w:sz w:val="24"/>
        </w:rPr>
        <w:t>；</w:t>
      </w:r>
    </w:p>
    <w:p w14:paraId="38ED1828" w14:textId="77777777" w:rsidR="00B319C6" w:rsidRPr="00F35CE4" w:rsidRDefault="00B319C6" w:rsidP="003B0695">
      <w:pPr>
        <w:spacing w:line="360" w:lineRule="auto"/>
        <w:ind w:firstLine="480"/>
        <w:rPr>
          <w:bCs/>
          <w:sz w:val="24"/>
        </w:rPr>
      </w:pPr>
      <w:r w:rsidRPr="00F35CE4">
        <w:rPr>
          <w:bCs/>
          <w:sz w:val="24"/>
        </w:rPr>
        <w:t>2</w:t>
      </w:r>
      <w:r w:rsidRPr="00F35CE4">
        <w:rPr>
          <w:rFonts w:hint="eastAsia"/>
          <w:bCs/>
          <w:sz w:val="24"/>
        </w:rPr>
        <w:t>）本基金投资于同一原始权益人的各类资产支持证券的比例，不得超过基金资产净值的</w:t>
      </w:r>
      <w:r w:rsidRPr="00F35CE4">
        <w:rPr>
          <w:bCs/>
          <w:sz w:val="24"/>
        </w:rPr>
        <w:t>10%</w:t>
      </w:r>
      <w:r w:rsidRPr="00F35CE4">
        <w:rPr>
          <w:rFonts w:hint="eastAsia"/>
          <w:bCs/>
          <w:sz w:val="24"/>
        </w:rPr>
        <w:t>；</w:t>
      </w:r>
    </w:p>
    <w:p w14:paraId="7AC48667" w14:textId="77777777" w:rsidR="00B319C6" w:rsidRPr="00F35CE4" w:rsidRDefault="00B319C6" w:rsidP="003B0695">
      <w:pPr>
        <w:spacing w:line="360" w:lineRule="auto"/>
        <w:ind w:firstLine="480"/>
        <w:rPr>
          <w:bCs/>
          <w:sz w:val="24"/>
        </w:rPr>
      </w:pPr>
      <w:r w:rsidRPr="00F35CE4">
        <w:rPr>
          <w:bCs/>
          <w:sz w:val="24"/>
        </w:rPr>
        <w:t>3</w:t>
      </w:r>
      <w:r w:rsidRPr="00F35CE4">
        <w:rPr>
          <w:rFonts w:hint="eastAsia"/>
          <w:bCs/>
          <w:sz w:val="24"/>
        </w:rPr>
        <w:t>）本基金持有的全部资产支持证券，其市值不得超过基金资产净值的</w:t>
      </w:r>
      <w:r w:rsidRPr="00F35CE4">
        <w:rPr>
          <w:bCs/>
          <w:sz w:val="24"/>
        </w:rPr>
        <w:t>20</w:t>
      </w:r>
      <w:r w:rsidRPr="00F35CE4">
        <w:rPr>
          <w:rFonts w:hint="eastAsia"/>
          <w:bCs/>
          <w:sz w:val="24"/>
        </w:rPr>
        <w:t>％；</w:t>
      </w:r>
    </w:p>
    <w:p w14:paraId="60650F62" w14:textId="77777777" w:rsidR="00B319C6" w:rsidRPr="00F35CE4" w:rsidRDefault="00B319C6" w:rsidP="003B0695">
      <w:pPr>
        <w:spacing w:line="360" w:lineRule="auto"/>
        <w:ind w:firstLine="480"/>
        <w:rPr>
          <w:bCs/>
          <w:sz w:val="24"/>
        </w:rPr>
      </w:pPr>
      <w:r w:rsidRPr="00F35CE4">
        <w:rPr>
          <w:bCs/>
          <w:sz w:val="24"/>
        </w:rPr>
        <w:t>4</w:t>
      </w:r>
      <w:r w:rsidRPr="00F35CE4">
        <w:rPr>
          <w:rFonts w:hint="eastAsia"/>
          <w:bCs/>
          <w:sz w:val="24"/>
        </w:rPr>
        <w:t>）本基金持有的同一（指同一信用级别）资产支持证券的比例，不得超过该资产支持证券规模的</w:t>
      </w:r>
      <w:r w:rsidRPr="00F35CE4">
        <w:rPr>
          <w:bCs/>
          <w:sz w:val="24"/>
        </w:rPr>
        <w:t>10%</w:t>
      </w:r>
      <w:r w:rsidRPr="00F35CE4">
        <w:rPr>
          <w:rFonts w:hint="eastAsia"/>
          <w:bCs/>
          <w:sz w:val="24"/>
        </w:rPr>
        <w:t>；</w:t>
      </w:r>
    </w:p>
    <w:p w14:paraId="200C0715" w14:textId="77777777" w:rsidR="00B319C6" w:rsidRPr="00F35CE4" w:rsidRDefault="00B319C6" w:rsidP="003B0695">
      <w:pPr>
        <w:spacing w:line="360" w:lineRule="auto"/>
        <w:ind w:firstLine="480"/>
        <w:rPr>
          <w:bCs/>
          <w:sz w:val="24"/>
        </w:rPr>
      </w:pPr>
      <w:r w:rsidRPr="00F35CE4">
        <w:rPr>
          <w:bCs/>
          <w:sz w:val="24"/>
        </w:rPr>
        <w:t>5</w:t>
      </w:r>
      <w:r w:rsidRPr="00F35CE4">
        <w:rPr>
          <w:rFonts w:hint="eastAsia"/>
          <w:bCs/>
          <w:sz w:val="24"/>
        </w:rPr>
        <w:t>）本基金管理人管理且由本基金托管人托管的全部基金投资于同一原始权益人的各类资产支持证券，不得超过其各类资产支持证券合计规模的</w:t>
      </w:r>
      <w:r w:rsidRPr="00F35CE4">
        <w:rPr>
          <w:bCs/>
          <w:sz w:val="24"/>
        </w:rPr>
        <w:t>10</w:t>
      </w:r>
      <w:r w:rsidRPr="00F35CE4">
        <w:rPr>
          <w:rFonts w:hint="eastAsia"/>
          <w:bCs/>
          <w:sz w:val="24"/>
        </w:rPr>
        <w:t>％；</w:t>
      </w:r>
    </w:p>
    <w:p w14:paraId="08787A5D" w14:textId="77777777" w:rsidR="00B319C6" w:rsidRPr="00F35CE4" w:rsidRDefault="00B319C6" w:rsidP="003B0695">
      <w:pPr>
        <w:spacing w:line="360" w:lineRule="auto"/>
        <w:ind w:firstLine="480"/>
        <w:rPr>
          <w:bCs/>
          <w:sz w:val="24"/>
        </w:rPr>
      </w:pPr>
      <w:r w:rsidRPr="00F35CE4">
        <w:rPr>
          <w:bCs/>
          <w:sz w:val="24"/>
        </w:rPr>
        <w:t>6</w:t>
      </w:r>
      <w:r w:rsidRPr="00F35CE4">
        <w:rPr>
          <w:rFonts w:hint="eastAsia"/>
          <w:bCs/>
          <w:sz w:val="24"/>
        </w:rPr>
        <w:t>）本基金应投资于信用级别评级为</w:t>
      </w:r>
      <w:r w:rsidRPr="00F35CE4">
        <w:rPr>
          <w:bCs/>
          <w:sz w:val="24"/>
        </w:rPr>
        <w:t>BBB</w:t>
      </w:r>
      <w:r w:rsidRPr="00F35CE4">
        <w:rPr>
          <w:rFonts w:hint="eastAsia"/>
          <w:bCs/>
          <w:sz w:val="24"/>
        </w:rPr>
        <w:t>以上（含</w:t>
      </w:r>
      <w:r w:rsidRPr="00F35CE4">
        <w:rPr>
          <w:bCs/>
          <w:sz w:val="24"/>
        </w:rPr>
        <w:t>BBB</w:t>
      </w:r>
      <w:r w:rsidRPr="00F35CE4">
        <w:rPr>
          <w:rFonts w:hint="eastAsia"/>
          <w:bCs/>
          <w:sz w:val="24"/>
        </w:rPr>
        <w:t>）的资产支持证券。基金持有资产支持证券期间，如果其信用等级下降、不再符合投资标准，应在评级报告发布之日起</w:t>
      </w:r>
      <w:r w:rsidRPr="00F35CE4">
        <w:rPr>
          <w:bCs/>
          <w:sz w:val="24"/>
        </w:rPr>
        <w:t>3</w:t>
      </w:r>
      <w:r w:rsidRPr="00F35CE4">
        <w:rPr>
          <w:rFonts w:hint="eastAsia"/>
          <w:bCs/>
          <w:sz w:val="24"/>
        </w:rPr>
        <w:t>个月内予以全部卖出；</w:t>
      </w:r>
    </w:p>
    <w:p w14:paraId="10FAEB13" w14:textId="77777777" w:rsidR="00B319C6" w:rsidRPr="00F35CE4" w:rsidRDefault="00B319C6" w:rsidP="003B0695">
      <w:pPr>
        <w:spacing w:line="360" w:lineRule="auto"/>
        <w:ind w:firstLine="480"/>
        <w:rPr>
          <w:bCs/>
          <w:sz w:val="24"/>
        </w:rPr>
      </w:pPr>
      <w:r w:rsidRPr="00F35CE4">
        <w:rPr>
          <w:bCs/>
          <w:sz w:val="24"/>
        </w:rPr>
        <w:t>7</w:t>
      </w:r>
      <w:r w:rsidRPr="00F35CE4">
        <w:rPr>
          <w:rFonts w:hint="eastAsia"/>
          <w:bCs/>
          <w:sz w:val="24"/>
        </w:rPr>
        <w:t>）基金财产参与股票发行申购，本基金所申报的金额不超过本基金的总资产，本基金所申报的股票数量不超过拟发行股票公司本次发行股票的总量；</w:t>
      </w:r>
    </w:p>
    <w:p w14:paraId="0518EE9B" w14:textId="77777777" w:rsidR="00B319C6" w:rsidRPr="00F35CE4" w:rsidRDefault="00B319C6" w:rsidP="003B0695">
      <w:pPr>
        <w:spacing w:line="360" w:lineRule="auto"/>
        <w:ind w:firstLine="480"/>
        <w:rPr>
          <w:bCs/>
          <w:sz w:val="24"/>
        </w:rPr>
      </w:pPr>
      <w:r w:rsidRPr="00F35CE4">
        <w:rPr>
          <w:bCs/>
          <w:sz w:val="24"/>
        </w:rPr>
        <w:t>8</w:t>
      </w:r>
      <w:r w:rsidRPr="00F35CE4">
        <w:rPr>
          <w:rFonts w:hint="eastAsia"/>
          <w:bCs/>
          <w:sz w:val="24"/>
        </w:rPr>
        <w:t>）本基金进入全国银行间同业市场进行债券回购的资金余额不得超过基金资产净值的</w:t>
      </w:r>
      <w:r w:rsidRPr="00F35CE4">
        <w:rPr>
          <w:bCs/>
          <w:sz w:val="24"/>
        </w:rPr>
        <w:t>40%</w:t>
      </w:r>
      <w:r w:rsidRPr="00F35CE4">
        <w:rPr>
          <w:rFonts w:hint="eastAsia"/>
          <w:bCs/>
          <w:sz w:val="24"/>
        </w:rPr>
        <w:t>；本基金在全国银行间同业市场的债券回购最长期限为</w:t>
      </w:r>
      <w:r w:rsidRPr="00F35CE4">
        <w:rPr>
          <w:bCs/>
          <w:sz w:val="24"/>
        </w:rPr>
        <w:t>1</w:t>
      </w:r>
      <w:r w:rsidRPr="00F35CE4">
        <w:rPr>
          <w:rFonts w:hint="eastAsia"/>
          <w:bCs/>
          <w:sz w:val="24"/>
        </w:rPr>
        <w:t>年，债券回购到期后不得展期；</w:t>
      </w:r>
    </w:p>
    <w:p w14:paraId="2886545A" w14:textId="354928AD" w:rsidR="00B319C6" w:rsidRPr="00F35CE4" w:rsidRDefault="00B319C6" w:rsidP="003B0695">
      <w:pPr>
        <w:spacing w:line="360" w:lineRule="auto"/>
        <w:ind w:firstLine="480"/>
        <w:rPr>
          <w:bCs/>
          <w:sz w:val="24"/>
        </w:rPr>
      </w:pPr>
      <w:r w:rsidRPr="00F35CE4">
        <w:rPr>
          <w:bCs/>
          <w:sz w:val="24"/>
        </w:rPr>
        <w:t>9</w:t>
      </w:r>
      <w:r w:rsidRPr="00F35CE4">
        <w:rPr>
          <w:rFonts w:hint="eastAsia"/>
          <w:bCs/>
          <w:sz w:val="24"/>
        </w:rPr>
        <w:t>）本基金在任何交易日日终，持有的买入股指期货合约价值，不得超过基金资产净值的</w:t>
      </w:r>
      <w:r w:rsidRPr="00F35CE4">
        <w:rPr>
          <w:bCs/>
          <w:sz w:val="24"/>
        </w:rPr>
        <w:t>10%</w:t>
      </w:r>
      <w:r w:rsidRPr="00F35CE4">
        <w:rPr>
          <w:rFonts w:hint="eastAsia"/>
          <w:bCs/>
          <w:sz w:val="24"/>
        </w:rPr>
        <w:t>；在任何交易日日终，持有的买入期货合约价值与有价证券市值之和，不得超过基金资产净值的</w:t>
      </w:r>
      <w:r w:rsidRPr="00F35CE4">
        <w:rPr>
          <w:bCs/>
          <w:sz w:val="24"/>
        </w:rPr>
        <w:t>100%</w:t>
      </w:r>
      <w:r w:rsidRPr="00F35CE4">
        <w:rPr>
          <w:rFonts w:hint="eastAsia"/>
          <w:bCs/>
          <w:sz w:val="24"/>
        </w:rPr>
        <w:t>，其中，有价证券指股票、债券（不含到期日在一年以内的政府债券）、资产支持证券、买入返售金融资产（不含质押式回购）等；在任何交易日日终，持有的卖出期货合约价值不得超过基金持有的股票总市值的</w:t>
      </w:r>
      <w:r w:rsidRPr="00F35CE4">
        <w:rPr>
          <w:bCs/>
          <w:sz w:val="24"/>
        </w:rPr>
        <w:t>20%</w:t>
      </w:r>
      <w:r w:rsidRPr="00F35CE4">
        <w:rPr>
          <w:rFonts w:hint="eastAsia"/>
          <w:bCs/>
          <w:sz w:val="24"/>
        </w:rPr>
        <w:t>；在任何交易日内交易（不包括平仓）的股指期货合约的成交金额不得超过上一交易日基金资产净值的</w:t>
      </w:r>
      <w:r w:rsidRPr="00F35CE4">
        <w:rPr>
          <w:bCs/>
          <w:sz w:val="24"/>
        </w:rPr>
        <w:t>20%</w:t>
      </w:r>
      <w:r w:rsidRPr="00F35CE4">
        <w:rPr>
          <w:rFonts w:hint="eastAsia"/>
          <w:bCs/>
          <w:sz w:val="24"/>
        </w:rPr>
        <w:t>；每个交易日日终在扣除股指期货</w:t>
      </w:r>
      <w:r w:rsidR="005A4FAA" w:rsidRPr="00F35CE4">
        <w:rPr>
          <w:rFonts w:hint="eastAsia"/>
          <w:bCs/>
          <w:sz w:val="24"/>
        </w:rPr>
        <w:t>和股票期权</w:t>
      </w:r>
      <w:r w:rsidRPr="00F35CE4">
        <w:rPr>
          <w:rFonts w:hint="eastAsia"/>
          <w:bCs/>
          <w:sz w:val="24"/>
        </w:rPr>
        <w:t>合约需缴纳的交易保证金后，应当保持不低于交易保证金一倍的现金；本基金所持有的股票市值和买入、卖出股指期货合约价值合计（轧差计算）应当符合基金合同关于股票投资比例的有关约定；</w:t>
      </w:r>
    </w:p>
    <w:p w14:paraId="445EC255" w14:textId="77777777" w:rsidR="00B319C6" w:rsidRPr="00F35CE4" w:rsidRDefault="00B319C6" w:rsidP="003B0695">
      <w:pPr>
        <w:spacing w:line="360" w:lineRule="auto"/>
        <w:ind w:firstLine="480"/>
        <w:rPr>
          <w:bCs/>
          <w:sz w:val="24"/>
        </w:rPr>
      </w:pPr>
      <w:r w:rsidRPr="00F35CE4">
        <w:rPr>
          <w:bCs/>
          <w:sz w:val="24"/>
        </w:rPr>
        <w:t>10</w:t>
      </w:r>
      <w:r w:rsidRPr="00F35CE4">
        <w:rPr>
          <w:rFonts w:hint="eastAsia"/>
          <w:bCs/>
          <w:sz w:val="24"/>
        </w:rPr>
        <w:t>）本基金参与股票期权交易的，应当符合下列要求：基金因未平仓的期权合约支付和收取的权利金总额不得超过基金资产净值的</w:t>
      </w:r>
      <w:r w:rsidRPr="00F35CE4">
        <w:rPr>
          <w:bCs/>
          <w:sz w:val="24"/>
        </w:rPr>
        <w:t>10%</w:t>
      </w:r>
      <w:r w:rsidRPr="00F35CE4">
        <w:rPr>
          <w:rFonts w:hint="eastAsia"/>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F35CE4">
        <w:rPr>
          <w:bCs/>
          <w:sz w:val="24"/>
        </w:rPr>
        <w:t>20%</w:t>
      </w:r>
      <w:r w:rsidRPr="00F35CE4">
        <w:rPr>
          <w:rFonts w:hint="eastAsia"/>
          <w:bCs/>
          <w:sz w:val="24"/>
        </w:rPr>
        <w:t>。其中，合约面值按照行权价乘以合约乘数计算；</w:t>
      </w:r>
    </w:p>
    <w:p w14:paraId="02521538" w14:textId="77777777" w:rsidR="00B319C6" w:rsidRPr="00F35CE4" w:rsidRDefault="00B319C6" w:rsidP="003B0695">
      <w:pPr>
        <w:spacing w:line="360" w:lineRule="auto"/>
        <w:ind w:firstLine="480"/>
        <w:rPr>
          <w:bCs/>
          <w:sz w:val="24"/>
        </w:rPr>
      </w:pPr>
      <w:r w:rsidRPr="00F35CE4">
        <w:rPr>
          <w:bCs/>
          <w:sz w:val="24"/>
        </w:rPr>
        <w:t>11</w:t>
      </w:r>
      <w:r w:rsidRPr="00F35CE4">
        <w:rPr>
          <w:rFonts w:hint="eastAsia"/>
          <w:bCs/>
          <w:sz w:val="24"/>
        </w:rPr>
        <w:t>）基金总资产不得超过基金净资产的</w:t>
      </w:r>
      <w:r w:rsidRPr="00F35CE4">
        <w:rPr>
          <w:bCs/>
          <w:sz w:val="24"/>
        </w:rPr>
        <w:t>140%</w:t>
      </w:r>
      <w:r w:rsidRPr="00F35CE4">
        <w:rPr>
          <w:rFonts w:hint="eastAsia"/>
          <w:bCs/>
          <w:sz w:val="24"/>
        </w:rPr>
        <w:t>；</w:t>
      </w:r>
    </w:p>
    <w:p w14:paraId="2204ACC2" w14:textId="77777777" w:rsidR="00B319C6" w:rsidRPr="00F35CE4" w:rsidRDefault="00B319C6" w:rsidP="003B0695">
      <w:pPr>
        <w:spacing w:line="360" w:lineRule="auto"/>
        <w:ind w:firstLine="480"/>
        <w:rPr>
          <w:bCs/>
          <w:sz w:val="24"/>
        </w:rPr>
      </w:pPr>
      <w:r w:rsidRPr="00F35CE4">
        <w:rPr>
          <w:bCs/>
          <w:sz w:val="24"/>
        </w:rPr>
        <w:t>12</w:t>
      </w:r>
      <w:r w:rsidRPr="00F35CE4">
        <w:rPr>
          <w:rFonts w:hint="eastAsia"/>
          <w:bCs/>
          <w:sz w:val="24"/>
        </w:rPr>
        <w:t>）本基金参与融资的，每个交易日日终，本基金持有的融资买入股票与其他有价证券市值之和，不得超过基金资产净值的</w:t>
      </w:r>
      <w:r w:rsidRPr="00F35CE4">
        <w:rPr>
          <w:bCs/>
          <w:sz w:val="24"/>
        </w:rPr>
        <w:t>95%</w:t>
      </w:r>
      <w:r w:rsidRPr="00F35CE4">
        <w:rPr>
          <w:rFonts w:hint="eastAsia"/>
          <w:bCs/>
          <w:sz w:val="24"/>
        </w:rPr>
        <w:t>；</w:t>
      </w:r>
    </w:p>
    <w:p w14:paraId="286456C9" w14:textId="77777777" w:rsidR="00B319C6" w:rsidRPr="00F35CE4" w:rsidRDefault="00B319C6" w:rsidP="003B0695">
      <w:pPr>
        <w:spacing w:line="360" w:lineRule="auto"/>
        <w:ind w:firstLine="480"/>
        <w:rPr>
          <w:bCs/>
          <w:sz w:val="24"/>
        </w:rPr>
      </w:pPr>
      <w:r w:rsidRPr="00F35CE4">
        <w:rPr>
          <w:bCs/>
          <w:sz w:val="24"/>
        </w:rPr>
        <w:t>13</w:t>
      </w:r>
      <w:r w:rsidRPr="00F35CE4">
        <w:rPr>
          <w:rFonts w:hint="eastAsia"/>
          <w:bCs/>
          <w:sz w:val="24"/>
        </w:rPr>
        <w:t>）本基金参与转融通证券出借业务的，出借证券资产不得超过基金资产净值的</w:t>
      </w:r>
      <w:r w:rsidRPr="00F35CE4">
        <w:rPr>
          <w:bCs/>
          <w:sz w:val="24"/>
        </w:rPr>
        <w:t>30%</w:t>
      </w:r>
      <w:r w:rsidRPr="00F35CE4">
        <w:rPr>
          <w:rFonts w:hint="eastAsia"/>
          <w:bCs/>
          <w:sz w:val="24"/>
        </w:rPr>
        <w:t>，出借期限在</w:t>
      </w:r>
      <w:r w:rsidRPr="00F35CE4">
        <w:rPr>
          <w:bCs/>
          <w:sz w:val="24"/>
        </w:rPr>
        <w:t>10</w:t>
      </w:r>
      <w:r w:rsidRPr="00F35CE4">
        <w:rPr>
          <w:rFonts w:hint="eastAsia"/>
          <w:bCs/>
          <w:sz w:val="24"/>
        </w:rPr>
        <w:t>个交易日以上的出借证券应纳入《流动性风险管理规定》所述流动性受限证券的范围；参与出借业务的单只证券不得超过基金持有该证券总量的</w:t>
      </w:r>
      <w:r w:rsidRPr="00F35CE4">
        <w:rPr>
          <w:bCs/>
          <w:sz w:val="24"/>
        </w:rPr>
        <w:t>30%</w:t>
      </w:r>
      <w:r w:rsidRPr="00F35CE4">
        <w:rPr>
          <w:rFonts w:hint="eastAsia"/>
          <w:bCs/>
          <w:sz w:val="24"/>
        </w:rPr>
        <w:t>；最近</w:t>
      </w:r>
      <w:r w:rsidRPr="00F35CE4">
        <w:rPr>
          <w:bCs/>
          <w:sz w:val="24"/>
        </w:rPr>
        <w:t>6</w:t>
      </w:r>
      <w:r w:rsidRPr="00F35CE4">
        <w:rPr>
          <w:rFonts w:hint="eastAsia"/>
          <w:bCs/>
          <w:sz w:val="24"/>
        </w:rPr>
        <w:t>个月内日均基金资产净值不得低于</w:t>
      </w:r>
      <w:r w:rsidRPr="00F35CE4">
        <w:rPr>
          <w:bCs/>
          <w:sz w:val="24"/>
        </w:rPr>
        <w:t>2</w:t>
      </w:r>
      <w:r w:rsidRPr="00F35CE4">
        <w:rPr>
          <w:rFonts w:hint="eastAsia"/>
          <w:bCs/>
          <w:sz w:val="24"/>
        </w:rPr>
        <w:t>亿元；证券出借的平均剩余期限不得超过</w:t>
      </w:r>
      <w:r w:rsidRPr="00F35CE4">
        <w:rPr>
          <w:bCs/>
          <w:sz w:val="24"/>
        </w:rPr>
        <w:t>30</w:t>
      </w:r>
      <w:r w:rsidRPr="00F35CE4">
        <w:rPr>
          <w:rFonts w:hint="eastAsia"/>
          <w:bCs/>
          <w:sz w:val="24"/>
        </w:rPr>
        <w:t>天，平均剩余期限按照市值加权平均计算；因证券市场波动、上市公司合并、基金规模变动等基金管理人之外的因素致使基金投资不符合前述规定的，基金管理人不得新增出借业务；</w:t>
      </w:r>
    </w:p>
    <w:p w14:paraId="2C62325D" w14:textId="77777777" w:rsidR="00B319C6" w:rsidRPr="00F35CE4" w:rsidRDefault="00B319C6" w:rsidP="003B0695">
      <w:pPr>
        <w:spacing w:line="360" w:lineRule="auto"/>
        <w:ind w:firstLine="480"/>
        <w:rPr>
          <w:bCs/>
          <w:sz w:val="24"/>
        </w:rPr>
      </w:pPr>
      <w:r w:rsidRPr="00F35CE4">
        <w:rPr>
          <w:bCs/>
          <w:sz w:val="24"/>
        </w:rPr>
        <w:t>14</w:t>
      </w:r>
      <w:r w:rsidRPr="00F35CE4">
        <w:rPr>
          <w:rFonts w:hint="eastAsia"/>
          <w:bCs/>
          <w:sz w:val="24"/>
        </w:rPr>
        <w:t>）本基金主动投资于流动性受限资产的市值合计不得超过该基金资产净值的</w:t>
      </w:r>
      <w:r w:rsidRPr="00F35CE4">
        <w:rPr>
          <w:bCs/>
          <w:sz w:val="24"/>
        </w:rPr>
        <w:t>15%</w:t>
      </w:r>
      <w:r w:rsidRPr="00F35CE4">
        <w:rPr>
          <w:rFonts w:hint="eastAsia"/>
          <w:bCs/>
          <w:sz w:val="24"/>
        </w:rPr>
        <w:t>；因证券市场波动、上市公司股票停牌、基金规模变动等基金管理人之外的因素致使基金不符合前述所规定比例限制的，基金管理人不得主动新增流动性受限资产的投资；</w:t>
      </w:r>
    </w:p>
    <w:p w14:paraId="4E32EF5A" w14:textId="77777777" w:rsidR="00B319C6" w:rsidRPr="00F35CE4" w:rsidRDefault="00B319C6" w:rsidP="003B0695">
      <w:pPr>
        <w:spacing w:line="360" w:lineRule="auto"/>
        <w:ind w:firstLine="480"/>
        <w:rPr>
          <w:bCs/>
          <w:sz w:val="24"/>
        </w:rPr>
      </w:pPr>
      <w:r w:rsidRPr="00F35CE4">
        <w:rPr>
          <w:bCs/>
          <w:sz w:val="24"/>
        </w:rPr>
        <w:t>15</w:t>
      </w:r>
      <w:r w:rsidRPr="00F35CE4">
        <w:rPr>
          <w:rFonts w:hint="eastAsia"/>
          <w:bCs/>
          <w:sz w:val="24"/>
        </w:rPr>
        <w:t>）本基金与私募类证券资管产品及中国证监会认定的其他主体为交易对手开展逆回购交易的，可接受质押品的资质要求应当与基金合同约定的投资范围保持一致；</w:t>
      </w:r>
    </w:p>
    <w:p w14:paraId="0D0AE4B2" w14:textId="77777777" w:rsidR="00250372" w:rsidRPr="00F35CE4" w:rsidRDefault="00B319C6" w:rsidP="00250372">
      <w:pPr>
        <w:spacing w:line="360" w:lineRule="auto"/>
        <w:ind w:firstLine="480"/>
        <w:rPr>
          <w:bCs/>
          <w:sz w:val="24"/>
        </w:rPr>
      </w:pPr>
      <w:r w:rsidRPr="00F35CE4">
        <w:rPr>
          <w:bCs/>
          <w:sz w:val="24"/>
        </w:rPr>
        <w:t>16</w:t>
      </w:r>
      <w:r w:rsidRPr="00F35CE4">
        <w:rPr>
          <w:rFonts w:hint="eastAsia"/>
          <w:bCs/>
          <w:sz w:val="24"/>
        </w:rPr>
        <w:t>）</w:t>
      </w:r>
      <w:r w:rsidR="00250372" w:rsidRPr="00F35CE4">
        <w:rPr>
          <w:rFonts w:hint="eastAsia"/>
          <w:bCs/>
          <w:sz w:val="24"/>
        </w:rPr>
        <w:t>本基金投资存托凭证的比例限制依照境内上市交易的股票执行，并与境内上市交易的股票合并计算，法律法规或监管机构另有规定的从其规定；</w:t>
      </w:r>
    </w:p>
    <w:p w14:paraId="13153A2C" w14:textId="75F43017" w:rsidR="00B319C6" w:rsidRPr="00F35CE4" w:rsidRDefault="00250372" w:rsidP="00250372">
      <w:pPr>
        <w:spacing w:line="360" w:lineRule="auto"/>
        <w:ind w:firstLine="480"/>
        <w:rPr>
          <w:bCs/>
          <w:sz w:val="24"/>
        </w:rPr>
      </w:pPr>
      <w:r w:rsidRPr="00F35CE4">
        <w:rPr>
          <w:rFonts w:hint="eastAsia"/>
          <w:bCs/>
          <w:sz w:val="24"/>
        </w:rPr>
        <w:t>17</w:t>
      </w:r>
      <w:r w:rsidRPr="00F35CE4">
        <w:rPr>
          <w:rFonts w:hint="eastAsia"/>
          <w:bCs/>
          <w:sz w:val="24"/>
        </w:rPr>
        <w:t>）</w:t>
      </w:r>
      <w:r w:rsidR="00B319C6" w:rsidRPr="00F35CE4">
        <w:rPr>
          <w:rFonts w:hint="eastAsia"/>
          <w:bCs/>
          <w:sz w:val="24"/>
        </w:rPr>
        <w:t>法律法规及中国证监会规定的和《基金合同》约定的其他投资限制。</w:t>
      </w:r>
    </w:p>
    <w:p w14:paraId="306561BB" w14:textId="77777777" w:rsidR="00B319C6" w:rsidRPr="00F35CE4" w:rsidRDefault="00B319C6" w:rsidP="003B0695">
      <w:pPr>
        <w:widowControl/>
        <w:spacing w:line="360" w:lineRule="auto"/>
        <w:ind w:firstLineChars="200" w:firstLine="480"/>
        <w:jc w:val="left"/>
        <w:rPr>
          <w:bCs/>
          <w:sz w:val="24"/>
        </w:rPr>
      </w:pPr>
      <w:r w:rsidRPr="00F35CE4">
        <w:rPr>
          <w:rFonts w:hint="eastAsia"/>
          <w:bCs/>
          <w:sz w:val="24"/>
        </w:rPr>
        <w:t>除上述第</w:t>
      </w:r>
      <w:r w:rsidRPr="00F35CE4">
        <w:rPr>
          <w:bCs/>
          <w:sz w:val="24"/>
        </w:rPr>
        <w:t>6</w:t>
      </w:r>
      <w:r w:rsidRPr="00F35CE4">
        <w:rPr>
          <w:rFonts w:hint="eastAsia"/>
          <w:bCs/>
          <w:sz w:val="24"/>
        </w:rPr>
        <w:t>）、</w:t>
      </w:r>
      <w:r w:rsidRPr="00F35CE4">
        <w:rPr>
          <w:bCs/>
          <w:sz w:val="24"/>
        </w:rPr>
        <w:t>13</w:t>
      </w:r>
      <w:r w:rsidRPr="00F35CE4">
        <w:rPr>
          <w:rFonts w:hint="eastAsia"/>
          <w:bCs/>
          <w:sz w:val="24"/>
        </w:rPr>
        <w:t>）、</w:t>
      </w:r>
      <w:r w:rsidRPr="00F35CE4">
        <w:rPr>
          <w:bCs/>
          <w:sz w:val="24"/>
        </w:rPr>
        <w:t>14</w:t>
      </w:r>
      <w:r w:rsidRPr="00F35CE4">
        <w:rPr>
          <w:rFonts w:hint="eastAsia"/>
          <w:bCs/>
          <w:sz w:val="24"/>
        </w:rPr>
        <w:t>）、</w:t>
      </w:r>
      <w:r w:rsidRPr="00F35CE4">
        <w:rPr>
          <w:bCs/>
          <w:sz w:val="24"/>
        </w:rPr>
        <w:t>15</w:t>
      </w:r>
      <w:r w:rsidRPr="00F35CE4">
        <w:rPr>
          <w:rFonts w:hint="eastAsia"/>
          <w:bCs/>
          <w:sz w:val="24"/>
        </w:rPr>
        <w:t>）项外，因证券或期货市场波动、证券发行人合并、基金规模变动、标的指数成份股调整、标的指数成份股流动性限制等基金管理人之外的因素致使基金投资比例不符合上述规定投资比例的，基金管理人应当在</w:t>
      </w:r>
      <w:r w:rsidRPr="00F35CE4">
        <w:rPr>
          <w:bCs/>
          <w:sz w:val="24"/>
        </w:rPr>
        <w:t>10</w:t>
      </w:r>
      <w:r w:rsidRPr="00F35CE4">
        <w:rPr>
          <w:rFonts w:hint="eastAsia"/>
          <w:bCs/>
          <w:sz w:val="24"/>
        </w:rPr>
        <w:t>个交易日内进行调整，但中国证监会规定的特殊情形除外。法律法规或监管部门另有规定时，从其规定。</w:t>
      </w:r>
    </w:p>
    <w:p w14:paraId="3C63222B" w14:textId="77777777" w:rsidR="00B319C6" w:rsidRPr="00F35CE4" w:rsidRDefault="00B319C6" w:rsidP="003B0695">
      <w:pPr>
        <w:spacing w:line="360" w:lineRule="auto"/>
        <w:ind w:firstLineChars="200" w:firstLine="480"/>
        <w:rPr>
          <w:sz w:val="24"/>
        </w:rPr>
      </w:pPr>
      <w:r w:rsidRPr="00F35CE4">
        <w:rPr>
          <w:rFonts w:hint="eastAsia"/>
          <w:sz w:val="24"/>
        </w:rPr>
        <w:t>基金管理人应当自基金合同生效之日起</w:t>
      </w:r>
      <w:r w:rsidRPr="00F35CE4">
        <w:rPr>
          <w:sz w:val="24"/>
        </w:rPr>
        <w:t>6</w:t>
      </w:r>
      <w:r w:rsidRPr="00F35CE4">
        <w:rPr>
          <w:rFonts w:hint="eastAsia"/>
          <w:sz w:val="24"/>
        </w:rPr>
        <w:t>个月内使基金的投资组合比例符合基金合同的有关约定。在上述期间内，本基金的投资范围、投资策略应当符合基金合同的约定。基金托管人对基金的投资的监督与检查自基金合同生效之日起开始。法律法规或监管部门另有规定的，从其规定。</w:t>
      </w:r>
    </w:p>
    <w:p w14:paraId="4222A04A" w14:textId="77777777" w:rsidR="00B319C6" w:rsidRPr="00F35CE4" w:rsidRDefault="00B319C6" w:rsidP="003B0695">
      <w:pPr>
        <w:spacing w:line="360" w:lineRule="auto"/>
        <w:ind w:firstLineChars="200" w:firstLine="480"/>
        <w:rPr>
          <w:sz w:val="24"/>
          <w:szCs w:val="21"/>
        </w:rPr>
      </w:pPr>
      <w:r w:rsidRPr="00F35CE4">
        <w:rPr>
          <w:rFonts w:hint="eastAsia"/>
          <w:sz w:val="24"/>
        </w:rPr>
        <w:t>法律法规或监管部门取消或变更上述限制，如适用于本基金，基金管理人在履行适当程序后，则本基金投资不再受相关限制或按变更后的规定执行。</w:t>
      </w:r>
    </w:p>
    <w:p w14:paraId="456C1A76" w14:textId="77777777" w:rsidR="00B319C6" w:rsidRPr="00F35CE4" w:rsidRDefault="00B319C6" w:rsidP="003B0695">
      <w:pPr>
        <w:spacing w:after="120" w:line="360" w:lineRule="auto"/>
        <w:ind w:firstLineChars="200" w:firstLine="480"/>
        <w:rPr>
          <w:sz w:val="24"/>
          <w:szCs w:val="21"/>
        </w:rPr>
      </w:pPr>
      <w:r w:rsidRPr="00F35CE4">
        <w:rPr>
          <w:sz w:val="24"/>
          <w:szCs w:val="21"/>
        </w:rPr>
        <w:t>3</w:t>
      </w:r>
      <w:r w:rsidRPr="00F35CE4">
        <w:rPr>
          <w:sz w:val="24"/>
          <w:szCs w:val="21"/>
        </w:rPr>
        <w:t>、基金托管人根据有关法律法规的规定及《基金合同》的约定对下述基金投资禁止行为进行监督：</w:t>
      </w:r>
      <w:r w:rsidRPr="00F35CE4">
        <w:rPr>
          <w:sz w:val="24"/>
          <w:szCs w:val="21"/>
        </w:rPr>
        <w:t xml:space="preserve"> </w:t>
      </w:r>
    </w:p>
    <w:p w14:paraId="5F400A11" w14:textId="77777777" w:rsidR="00B319C6" w:rsidRPr="00F35CE4" w:rsidRDefault="00B319C6">
      <w:pPr>
        <w:spacing w:line="360" w:lineRule="auto"/>
        <w:ind w:left="1" w:firstLineChars="225" w:firstLine="540"/>
        <w:rPr>
          <w:sz w:val="24"/>
        </w:rPr>
      </w:pPr>
      <w:r w:rsidRPr="00F35CE4">
        <w:rPr>
          <w:rFonts w:hint="eastAsia"/>
          <w:sz w:val="24"/>
        </w:rPr>
        <w:t>根据法律法规的规定及《基金合同》的约定，本基金禁止从事下列行为：</w:t>
      </w:r>
    </w:p>
    <w:p w14:paraId="36CF08EA" w14:textId="77777777" w:rsidR="00B319C6" w:rsidRPr="00F35CE4" w:rsidRDefault="00B319C6">
      <w:pPr>
        <w:spacing w:line="360" w:lineRule="auto"/>
        <w:ind w:left="1" w:firstLineChars="225" w:firstLine="540"/>
        <w:rPr>
          <w:sz w:val="24"/>
        </w:rPr>
      </w:pPr>
      <w:r w:rsidRPr="00F35CE4">
        <w:rPr>
          <w:rFonts w:hint="eastAsia"/>
          <w:sz w:val="24"/>
        </w:rPr>
        <w:t>（</w:t>
      </w:r>
      <w:r w:rsidRPr="00F35CE4">
        <w:rPr>
          <w:sz w:val="24"/>
        </w:rPr>
        <w:t>1</w:t>
      </w:r>
      <w:r w:rsidRPr="00F35CE4">
        <w:rPr>
          <w:rFonts w:hint="eastAsia"/>
          <w:sz w:val="24"/>
        </w:rPr>
        <w:t>）承销证券；</w:t>
      </w:r>
    </w:p>
    <w:p w14:paraId="3F95D193" w14:textId="77777777" w:rsidR="00B319C6" w:rsidRPr="00F35CE4" w:rsidRDefault="00B319C6">
      <w:pPr>
        <w:spacing w:line="360" w:lineRule="auto"/>
        <w:ind w:firstLineChars="225" w:firstLine="540"/>
        <w:rPr>
          <w:sz w:val="24"/>
        </w:rPr>
      </w:pPr>
      <w:r w:rsidRPr="00F35CE4">
        <w:rPr>
          <w:rFonts w:hint="eastAsia"/>
          <w:sz w:val="24"/>
        </w:rPr>
        <w:t>（</w:t>
      </w:r>
      <w:r w:rsidRPr="00F35CE4">
        <w:rPr>
          <w:sz w:val="24"/>
        </w:rPr>
        <w:t>2</w:t>
      </w:r>
      <w:r w:rsidRPr="00F35CE4">
        <w:rPr>
          <w:rFonts w:hint="eastAsia"/>
          <w:sz w:val="24"/>
        </w:rPr>
        <w:t>）</w:t>
      </w:r>
      <w:r w:rsidRPr="00F35CE4">
        <w:rPr>
          <w:rFonts w:hint="eastAsia"/>
          <w:bCs/>
          <w:sz w:val="24"/>
        </w:rPr>
        <w:t>违反规定向他人贷款或者提供担保；</w:t>
      </w:r>
    </w:p>
    <w:p w14:paraId="7195C2B3" w14:textId="77777777" w:rsidR="00B319C6" w:rsidRPr="00F35CE4" w:rsidRDefault="00B319C6">
      <w:pPr>
        <w:spacing w:line="360" w:lineRule="auto"/>
        <w:ind w:firstLineChars="225" w:firstLine="540"/>
        <w:rPr>
          <w:sz w:val="24"/>
        </w:rPr>
      </w:pPr>
      <w:r w:rsidRPr="00F35CE4">
        <w:rPr>
          <w:rFonts w:hint="eastAsia"/>
          <w:sz w:val="24"/>
        </w:rPr>
        <w:t>（</w:t>
      </w:r>
      <w:r w:rsidRPr="00F35CE4">
        <w:rPr>
          <w:sz w:val="24"/>
        </w:rPr>
        <w:t>3</w:t>
      </w:r>
      <w:r w:rsidRPr="00F35CE4">
        <w:rPr>
          <w:rFonts w:hint="eastAsia"/>
          <w:sz w:val="24"/>
        </w:rPr>
        <w:t>）从事可能使基金承担无限责任的投资；</w:t>
      </w:r>
    </w:p>
    <w:p w14:paraId="195B461D" w14:textId="77777777" w:rsidR="00B319C6" w:rsidRPr="00F35CE4" w:rsidRDefault="00B319C6">
      <w:pPr>
        <w:spacing w:line="360" w:lineRule="auto"/>
        <w:ind w:firstLineChars="225" w:firstLine="540"/>
        <w:rPr>
          <w:sz w:val="24"/>
        </w:rPr>
      </w:pPr>
      <w:r w:rsidRPr="00F35CE4">
        <w:rPr>
          <w:rFonts w:hint="eastAsia"/>
          <w:sz w:val="24"/>
        </w:rPr>
        <w:t>（</w:t>
      </w:r>
      <w:r w:rsidRPr="00F35CE4">
        <w:rPr>
          <w:sz w:val="24"/>
        </w:rPr>
        <w:t>4</w:t>
      </w:r>
      <w:r w:rsidRPr="00F35CE4">
        <w:rPr>
          <w:rFonts w:hint="eastAsia"/>
          <w:sz w:val="24"/>
        </w:rPr>
        <w:t>）买卖其他基金份额，但是中国证监会另有规定的除外；</w:t>
      </w:r>
    </w:p>
    <w:p w14:paraId="5D9D8E64" w14:textId="77777777" w:rsidR="00B319C6" w:rsidRPr="00F35CE4" w:rsidRDefault="00B319C6">
      <w:pPr>
        <w:spacing w:line="360" w:lineRule="auto"/>
        <w:ind w:firstLineChars="225" w:firstLine="540"/>
        <w:rPr>
          <w:sz w:val="24"/>
        </w:rPr>
      </w:pPr>
      <w:r w:rsidRPr="00F35CE4">
        <w:rPr>
          <w:rFonts w:hint="eastAsia"/>
          <w:sz w:val="24"/>
        </w:rPr>
        <w:t>（</w:t>
      </w:r>
      <w:r w:rsidRPr="00F35CE4">
        <w:rPr>
          <w:sz w:val="24"/>
        </w:rPr>
        <w:t>5</w:t>
      </w:r>
      <w:r w:rsidRPr="00F35CE4">
        <w:rPr>
          <w:rFonts w:hint="eastAsia"/>
          <w:sz w:val="24"/>
        </w:rPr>
        <w:t>）向基金管理人、基金托管人出资；</w:t>
      </w:r>
    </w:p>
    <w:p w14:paraId="006C7397" w14:textId="77777777" w:rsidR="00B319C6" w:rsidRPr="00F35CE4" w:rsidRDefault="00B319C6">
      <w:pPr>
        <w:spacing w:line="360" w:lineRule="auto"/>
        <w:ind w:firstLineChars="225" w:firstLine="540"/>
        <w:rPr>
          <w:sz w:val="24"/>
        </w:rPr>
      </w:pPr>
      <w:r w:rsidRPr="00F35CE4">
        <w:rPr>
          <w:rFonts w:hint="eastAsia"/>
          <w:sz w:val="24"/>
        </w:rPr>
        <w:t>（</w:t>
      </w:r>
      <w:r w:rsidRPr="00F35CE4">
        <w:rPr>
          <w:sz w:val="24"/>
        </w:rPr>
        <w:t>6</w:t>
      </w:r>
      <w:r w:rsidRPr="00F35CE4">
        <w:rPr>
          <w:rFonts w:hint="eastAsia"/>
          <w:sz w:val="24"/>
        </w:rPr>
        <w:t>）从事内幕交易、操纵证券交易价格及其他不正当的证券交易活动；</w:t>
      </w:r>
    </w:p>
    <w:p w14:paraId="5B9B127D" w14:textId="77777777" w:rsidR="00B319C6" w:rsidRPr="00F35CE4" w:rsidRDefault="00B319C6">
      <w:pPr>
        <w:spacing w:line="360" w:lineRule="auto"/>
        <w:ind w:firstLineChars="225" w:firstLine="540"/>
        <w:rPr>
          <w:sz w:val="24"/>
        </w:rPr>
      </w:pPr>
      <w:r w:rsidRPr="00F35CE4">
        <w:rPr>
          <w:rFonts w:hint="eastAsia"/>
          <w:sz w:val="24"/>
        </w:rPr>
        <w:t>（</w:t>
      </w:r>
      <w:r w:rsidRPr="00F35CE4">
        <w:rPr>
          <w:sz w:val="24"/>
        </w:rPr>
        <w:t>7</w:t>
      </w:r>
      <w:r w:rsidRPr="00F35CE4">
        <w:rPr>
          <w:rFonts w:hint="eastAsia"/>
          <w:sz w:val="24"/>
        </w:rPr>
        <w:t>）法律、行政法规和中国证监会规定禁止的其他活动。</w:t>
      </w:r>
    </w:p>
    <w:p w14:paraId="67212CCF" w14:textId="77777777" w:rsidR="00B319C6" w:rsidRPr="00F35CE4" w:rsidRDefault="00B319C6">
      <w:pPr>
        <w:spacing w:line="360" w:lineRule="auto"/>
        <w:ind w:firstLineChars="225" w:firstLine="540"/>
        <w:rPr>
          <w:sz w:val="24"/>
        </w:rPr>
      </w:pPr>
      <w:r w:rsidRPr="00F35CE4">
        <w:rPr>
          <w:rFonts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EC0FFF9" w14:textId="77777777" w:rsidR="00B319C6" w:rsidRPr="00F35CE4" w:rsidRDefault="00B319C6">
      <w:pPr>
        <w:spacing w:line="360" w:lineRule="auto"/>
        <w:ind w:firstLineChars="225" w:firstLine="540"/>
        <w:rPr>
          <w:sz w:val="24"/>
        </w:rPr>
      </w:pPr>
      <w:r w:rsidRPr="00F35CE4">
        <w:rPr>
          <w:rFonts w:hint="eastAsia"/>
          <w:sz w:val="24"/>
        </w:rPr>
        <w:t>如法律法规或监管部门取消或变更上述禁止性规定，基金管理人在履行适当程序后可不受上述规定的限制或按变更后的规定执行。</w:t>
      </w:r>
    </w:p>
    <w:p w14:paraId="4D29008C" w14:textId="77777777" w:rsidR="00B319C6" w:rsidRPr="00F35CE4" w:rsidRDefault="00B319C6" w:rsidP="003B0695">
      <w:pPr>
        <w:spacing w:line="360" w:lineRule="auto"/>
        <w:ind w:firstLine="397"/>
        <w:rPr>
          <w:sz w:val="24"/>
          <w:szCs w:val="21"/>
        </w:rPr>
      </w:pPr>
      <w:r w:rsidRPr="00F35CE4">
        <w:rPr>
          <w:rFonts w:cs="宋体"/>
          <w:kern w:val="0"/>
          <w:sz w:val="24"/>
        </w:rPr>
        <w:t>4</w:t>
      </w:r>
      <w:r w:rsidRPr="00F35CE4">
        <w:rPr>
          <w:rFonts w:cs="宋体"/>
          <w:kern w:val="0"/>
          <w:sz w:val="24"/>
        </w:rPr>
        <w:t>、</w:t>
      </w:r>
      <w:r w:rsidRPr="00F35CE4">
        <w:rPr>
          <w:rFonts w:hint="eastAsia"/>
          <w:sz w:val="24"/>
          <w:szCs w:val="21"/>
        </w:rPr>
        <w:t>基金托管人</w:t>
      </w:r>
      <w:r w:rsidRPr="00F35CE4">
        <w:rPr>
          <w:rFonts w:cs="宋体" w:hint="eastAsia"/>
          <w:kern w:val="0"/>
          <w:sz w:val="24"/>
        </w:rPr>
        <w:t>依据有关法律法规的规定和《基金合同》的约定</w:t>
      </w:r>
      <w:r w:rsidRPr="00F35CE4">
        <w:rPr>
          <w:rFonts w:hint="eastAsia"/>
          <w:sz w:val="24"/>
          <w:szCs w:val="21"/>
        </w:rPr>
        <w:t>对基金管理人参与银行间债券市场进行监督。</w:t>
      </w:r>
    </w:p>
    <w:p w14:paraId="3906D5E6" w14:textId="77777777" w:rsidR="00B319C6" w:rsidRPr="00F35CE4" w:rsidRDefault="00B319C6" w:rsidP="003B0695">
      <w:pPr>
        <w:spacing w:line="360" w:lineRule="auto"/>
        <w:ind w:firstLineChars="200" w:firstLine="480"/>
        <w:rPr>
          <w:sz w:val="24"/>
          <w:szCs w:val="21"/>
        </w:rPr>
      </w:pPr>
      <w:r w:rsidRPr="00F35CE4">
        <w:rPr>
          <w:rFonts w:hint="eastAsia"/>
          <w:sz w:val="24"/>
          <w:szCs w:val="21"/>
        </w:rPr>
        <w:t>（</w:t>
      </w:r>
      <w:r w:rsidRPr="00F35CE4">
        <w:rPr>
          <w:sz w:val="24"/>
          <w:szCs w:val="21"/>
        </w:rPr>
        <w:t>1</w:t>
      </w:r>
      <w:r w:rsidRPr="00F35CE4">
        <w:rPr>
          <w:sz w:val="24"/>
          <w:szCs w:val="21"/>
        </w:rPr>
        <w:t>）基金托管人按以下方式对基金管理人参与银行间市场交易的交易对手资信风险控制措施进行监督。</w:t>
      </w:r>
    </w:p>
    <w:p w14:paraId="5648A6A1" w14:textId="77777777" w:rsidR="00B319C6" w:rsidRPr="00F35CE4" w:rsidRDefault="00B319C6" w:rsidP="003B0695">
      <w:pPr>
        <w:spacing w:after="120" w:line="360" w:lineRule="auto"/>
        <w:ind w:firstLineChars="200" w:firstLine="480"/>
        <w:rPr>
          <w:sz w:val="24"/>
          <w:szCs w:val="21"/>
        </w:rPr>
      </w:pPr>
      <w:r w:rsidRPr="00F35CE4">
        <w:rPr>
          <w:rFonts w:hint="eastAsia"/>
          <w:sz w:val="24"/>
          <w:szCs w:val="21"/>
        </w:rPr>
        <w:t>基金管理人向基金托管人提供符合法律法规及行业标准的银行间市场交易对手的名单，并按照审慎的风险控制原则在该名单中约定各交易对手所适用的交易结算方式。基金托管人在收到名单后</w:t>
      </w:r>
      <w:r w:rsidRPr="00F35CE4">
        <w:rPr>
          <w:sz w:val="24"/>
          <w:szCs w:val="21"/>
        </w:rPr>
        <w:t>2</w:t>
      </w:r>
      <w:r w:rsidRPr="00F35CE4">
        <w:rPr>
          <w:sz w:val="24"/>
          <w:szCs w:val="21"/>
        </w:rPr>
        <w:t>个工作日内回函确认收到该名单。基金管理人应定期或不定期对银行间市场现券及回购交易对手的名单进行更新，名单中增加或减少银行间市场交易对手时须提前书面通知基金托管人，基金托管人于</w:t>
      </w:r>
      <w:r w:rsidRPr="00F35CE4">
        <w:rPr>
          <w:sz w:val="24"/>
          <w:szCs w:val="21"/>
        </w:rPr>
        <w:t>2</w:t>
      </w:r>
      <w:r w:rsidRPr="00F35CE4">
        <w:rPr>
          <w:sz w:val="24"/>
          <w:szCs w:val="21"/>
        </w:rPr>
        <w:t>个工作日内回函确认收到后，对名单进行更新。基金管理人收到基金托管人书面确认后，被确认调整的名单开始生效，新名单生效前已与本次剔除的交易对手所进行但尚未结算的交易，仍应按照协议进行结算。</w:t>
      </w:r>
    </w:p>
    <w:p w14:paraId="3C2D52AB" w14:textId="77777777" w:rsidR="00B319C6" w:rsidRPr="00F35CE4" w:rsidRDefault="00B319C6" w:rsidP="003B0695">
      <w:pPr>
        <w:spacing w:line="360" w:lineRule="auto"/>
        <w:ind w:firstLineChars="200" w:firstLine="480"/>
        <w:rPr>
          <w:sz w:val="24"/>
          <w:szCs w:val="21"/>
        </w:rPr>
      </w:pPr>
      <w:r w:rsidRPr="00F35CE4">
        <w:rPr>
          <w:rFonts w:hint="eastAsia"/>
          <w:sz w:val="24"/>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14:paraId="31C93E57" w14:textId="77777777" w:rsidR="00B319C6" w:rsidRPr="00F35CE4" w:rsidRDefault="00B319C6" w:rsidP="003B0695">
      <w:pPr>
        <w:spacing w:line="360" w:lineRule="auto"/>
        <w:ind w:firstLineChars="200" w:firstLine="480"/>
        <w:rPr>
          <w:sz w:val="24"/>
          <w:szCs w:val="21"/>
        </w:rPr>
      </w:pPr>
      <w:r w:rsidRPr="00F35CE4">
        <w:rPr>
          <w:rFonts w:hint="eastAsia"/>
          <w:sz w:val="24"/>
          <w:szCs w:val="21"/>
        </w:rPr>
        <w:t>（</w:t>
      </w:r>
      <w:r w:rsidRPr="00F35CE4">
        <w:rPr>
          <w:sz w:val="24"/>
          <w:szCs w:val="21"/>
        </w:rPr>
        <w:t>2</w:t>
      </w:r>
      <w:r w:rsidRPr="00F35CE4">
        <w:rPr>
          <w:sz w:val="24"/>
          <w:szCs w:val="21"/>
        </w:rPr>
        <w:t>）基金托管人对于基金管理人参与银行间市场交易的交易方式的控制</w:t>
      </w:r>
    </w:p>
    <w:p w14:paraId="10696FBE" w14:textId="77777777" w:rsidR="00B319C6" w:rsidRPr="00F35CE4" w:rsidRDefault="00B319C6" w:rsidP="003B0695">
      <w:pPr>
        <w:spacing w:line="360" w:lineRule="auto"/>
        <w:ind w:firstLine="397"/>
        <w:rPr>
          <w:sz w:val="24"/>
          <w:szCs w:val="21"/>
        </w:rPr>
      </w:pPr>
      <w:r w:rsidRPr="00F35CE4">
        <w:rPr>
          <w:rFonts w:hint="eastAsia"/>
          <w:sz w:val="24"/>
          <w:szCs w:val="21"/>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14:paraId="37F08139" w14:textId="77777777" w:rsidR="00B319C6" w:rsidRPr="00F35CE4" w:rsidRDefault="00B319C6" w:rsidP="003B0695">
      <w:pPr>
        <w:spacing w:line="360" w:lineRule="auto"/>
        <w:ind w:leftChars="114" w:left="239" w:firstLineChars="100" w:firstLine="240"/>
        <w:rPr>
          <w:sz w:val="24"/>
          <w:szCs w:val="21"/>
        </w:rPr>
      </w:pPr>
      <w:r w:rsidRPr="00F35CE4">
        <w:rPr>
          <w:sz w:val="24"/>
          <w:szCs w:val="21"/>
        </w:rPr>
        <w:t>5</w:t>
      </w:r>
      <w:r w:rsidRPr="00F35CE4">
        <w:rPr>
          <w:sz w:val="24"/>
          <w:szCs w:val="21"/>
        </w:rPr>
        <w:t>、基金托管人对基金管理人选择存款银行进行监督。</w:t>
      </w:r>
    </w:p>
    <w:p w14:paraId="209A4033" w14:textId="77777777" w:rsidR="00B319C6" w:rsidRPr="00F35CE4" w:rsidRDefault="00B319C6" w:rsidP="003B0695">
      <w:pPr>
        <w:spacing w:line="360" w:lineRule="auto"/>
        <w:ind w:firstLineChars="215" w:firstLine="516"/>
        <w:rPr>
          <w:kern w:val="0"/>
          <w:sz w:val="24"/>
        </w:rPr>
      </w:pPr>
      <w:r w:rsidRPr="00F35CE4">
        <w:rPr>
          <w:rFonts w:hint="eastAsia"/>
          <w:kern w:val="0"/>
          <w:sz w:val="24"/>
        </w:rPr>
        <w:t>本基金投资银行存款的信用风险主要包括存款银行的信用等级、存款银行的支付能力等涉及到存款银行选择方面的风险。基金托管人根据有关法律法规的规定及《基金合同》的约定，对基金管理人选择存款银行进行监督。基金投资银行定期存款的，基金托管人应据以对基金投资银行存款的交易对手是否符合有关规定进行监督。对于不符合规定的银行存款，基金托管人可以拒绝执行，并通知基金管理人。</w:t>
      </w:r>
    </w:p>
    <w:p w14:paraId="589DABDC" w14:textId="77777777" w:rsidR="00B319C6" w:rsidRPr="00F35CE4" w:rsidRDefault="00B319C6" w:rsidP="003B0695">
      <w:pPr>
        <w:spacing w:line="360" w:lineRule="auto"/>
        <w:ind w:firstLineChars="215" w:firstLine="516"/>
        <w:rPr>
          <w:sz w:val="24"/>
          <w:szCs w:val="28"/>
        </w:rPr>
      </w:pPr>
      <w:r w:rsidRPr="00F35CE4">
        <w:rPr>
          <w:sz w:val="24"/>
          <w:szCs w:val="28"/>
        </w:rPr>
        <w:t>6</w:t>
      </w:r>
      <w:r w:rsidRPr="00F35CE4">
        <w:rPr>
          <w:sz w:val="24"/>
          <w:szCs w:val="28"/>
        </w:rPr>
        <w:t>、基金托管人对基金投资流通受限证券的监督</w:t>
      </w:r>
    </w:p>
    <w:p w14:paraId="33D6EDC4" w14:textId="77777777" w:rsidR="00B319C6" w:rsidRPr="00F35CE4" w:rsidRDefault="00B319C6">
      <w:pPr>
        <w:spacing w:line="360" w:lineRule="auto"/>
        <w:ind w:firstLineChars="200" w:firstLine="480"/>
        <w:rPr>
          <w:bCs/>
          <w:sz w:val="24"/>
        </w:rPr>
      </w:pPr>
      <w:r w:rsidRPr="00F35CE4">
        <w:rPr>
          <w:rFonts w:hint="eastAsia"/>
          <w:bCs/>
          <w:sz w:val="24"/>
        </w:rPr>
        <w:t>基金托管人根据有关法律法规的规定及《基金合同》的约定，对基金管理人投资流通受限证券（与上文所述的流动性受限资产并不完全一致）进行监督。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基金管理人与基金托管人应事先签署有关流通受限的补充协议。</w:t>
      </w:r>
    </w:p>
    <w:p w14:paraId="576C3FAF" w14:textId="77777777" w:rsidR="00B319C6" w:rsidRPr="00F35CE4" w:rsidRDefault="00B319C6">
      <w:pPr>
        <w:spacing w:line="360" w:lineRule="auto"/>
        <w:ind w:firstLineChars="200" w:firstLine="480"/>
        <w:rPr>
          <w:rFonts w:cs="仿宋"/>
          <w:color w:val="000000"/>
          <w:kern w:val="0"/>
          <w:sz w:val="24"/>
        </w:rPr>
      </w:pPr>
      <w:r w:rsidRPr="00F35CE4">
        <w:rPr>
          <w:rFonts w:hint="eastAsia"/>
          <w:bCs/>
          <w:sz w:val="24"/>
        </w:rPr>
        <w:t>（</w:t>
      </w:r>
      <w:r w:rsidRPr="00F35CE4">
        <w:rPr>
          <w:bCs/>
          <w:sz w:val="24"/>
        </w:rPr>
        <w:t>1</w:t>
      </w:r>
      <w:r w:rsidRPr="00F35CE4">
        <w:rPr>
          <w:rFonts w:hint="eastAsia"/>
          <w:bCs/>
          <w:sz w:val="24"/>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w:t>
      </w:r>
      <w:r w:rsidRPr="00F35CE4">
        <w:rPr>
          <w:rFonts w:cs="仿宋" w:hint="eastAsia"/>
          <w:color w:val="000000"/>
          <w:kern w:val="0"/>
          <w:sz w:val="24"/>
        </w:rPr>
        <w:t>基金不投资有锁定期但锁定期不明确的证券。本基金投资的</w:t>
      </w:r>
      <w:r w:rsidRPr="00F35CE4">
        <w:rPr>
          <w:rFonts w:hint="eastAsia"/>
          <w:bCs/>
          <w:sz w:val="24"/>
        </w:rPr>
        <w:t>流通</w:t>
      </w:r>
      <w:r w:rsidRPr="00F35CE4">
        <w:rPr>
          <w:rFonts w:cs="仿宋" w:hint="eastAsia"/>
          <w:color w:val="000000"/>
          <w:kern w:val="0"/>
          <w:sz w:val="24"/>
        </w:rPr>
        <w:t>受限证券限于可由中国证券登记结算有限责任公司或中央国债登记结算有限责任公司负责登记和存管，并可在证券交易所或全国银行间债券市场交易的证券。本基金投资的</w:t>
      </w:r>
      <w:r w:rsidRPr="00F35CE4">
        <w:rPr>
          <w:rFonts w:hint="eastAsia"/>
          <w:bCs/>
          <w:sz w:val="24"/>
        </w:rPr>
        <w:t>流通</w:t>
      </w:r>
      <w:r w:rsidRPr="00F35CE4">
        <w:rPr>
          <w:rFonts w:cs="仿宋" w:hint="eastAsia"/>
          <w:color w:val="000000"/>
          <w:kern w:val="0"/>
          <w:sz w:val="24"/>
        </w:rPr>
        <w:t>受限证券应保证登记存管在本基金名下，基金管理人负责相关工作的落实和协调，并确保基金托管人能够正常查询。因基金管理人原因产生的</w:t>
      </w:r>
      <w:r w:rsidRPr="00F35CE4">
        <w:rPr>
          <w:rFonts w:hint="eastAsia"/>
          <w:bCs/>
          <w:sz w:val="24"/>
        </w:rPr>
        <w:t>流通</w:t>
      </w:r>
      <w:r w:rsidRPr="00F35CE4">
        <w:rPr>
          <w:rFonts w:cs="仿宋" w:hint="eastAsia"/>
          <w:color w:val="000000"/>
          <w:kern w:val="0"/>
          <w:sz w:val="24"/>
        </w:rPr>
        <w:t>受限证券登记存管问题，造成基金托管人无法安全保管本基金资产的责任与损失，及因</w:t>
      </w:r>
      <w:r w:rsidRPr="00F35CE4">
        <w:rPr>
          <w:rFonts w:hint="eastAsia"/>
          <w:bCs/>
          <w:sz w:val="24"/>
        </w:rPr>
        <w:t>流通</w:t>
      </w:r>
      <w:r w:rsidRPr="00F35CE4">
        <w:rPr>
          <w:rFonts w:cs="仿宋" w:hint="eastAsia"/>
          <w:color w:val="000000"/>
          <w:kern w:val="0"/>
          <w:sz w:val="24"/>
        </w:rPr>
        <w:t>受限证券存管直接影响本基金安全的责任及损失，由基金管理人承担。本基金投资受限证券，不得预付任何形式的保证金。</w:t>
      </w:r>
    </w:p>
    <w:p w14:paraId="6ED4015A" w14:textId="77777777" w:rsidR="00B319C6" w:rsidRPr="00F35CE4" w:rsidRDefault="00B319C6">
      <w:pPr>
        <w:spacing w:line="360" w:lineRule="auto"/>
        <w:ind w:firstLineChars="200" w:firstLine="480"/>
        <w:rPr>
          <w:rFonts w:cs="仿宋"/>
          <w:color w:val="000000"/>
          <w:kern w:val="0"/>
          <w:sz w:val="24"/>
        </w:rPr>
      </w:pPr>
      <w:r w:rsidRPr="00F35CE4">
        <w:rPr>
          <w:rFonts w:cs="仿宋" w:hint="eastAsia"/>
          <w:color w:val="000000"/>
          <w:kern w:val="0"/>
          <w:sz w:val="24"/>
        </w:rPr>
        <w:t>（</w:t>
      </w:r>
      <w:r w:rsidRPr="00F35CE4">
        <w:rPr>
          <w:rFonts w:cs="仿宋"/>
          <w:color w:val="000000"/>
          <w:kern w:val="0"/>
          <w:sz w:val="24"/>
        </w:rPr>
        <w:t>2</w:t>
      </w:r>
      <w:r w:rsidRPr="00F35CE4">
        <w:rPr>
          <w:rFonts w:cs="仿宋" w:hint="eastAsia"/>
          <w:color w:val="000000"/>
          <w:kern w:val="0"/>
          <w:sz w:val="24"/>
        </w:rPr>
        <w:t>）基金管理人投资非公开发行股票，应制订流动性风险处置预案并经其董事会批准。风险处置预案应包括但不限于因投资</w:t>
      </w:r>
      <w:r w:rsidRPr="00F35CE4">
        <w:rPr>
          <w:rFonts w:hint="eastAsia"/>
          <w:bCs/>
          <w:sz w:val="24"/>
        </w:rPr>
        <w:t>流通</w:t>
      </w:r>
      <w:r w:rsidRPr="00F35CE4">
        <w:rPr>
          <w:rFonts w:cs="仿宋" w:hint="eastAsia"/>
          <w:color w:val="000000"/>
          <w:kern w:val="0"/>
          <w:sz w:val="24"/>
        </w:rPr>
        <w:t>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基金管理人对本基金投资</w:t>
      </w:r>
      <w:r w:rsidRPr="00F35CE4">
        <w:rPr>
          <w:rFonts w:hint="eastAsia"/>
          <w:bCs/>
          <w:sz w:val="24"/>
        </w:rPr>
        <w:t>流通</w:t>
      </w:r>
      <w:r w:rsidRPr="00F35CE4">
        <w:rPr>
          <w:rFonts w:cs="仿宋" w:hint="eastAsia"/>
          <w:color w:val="000000"/>
          <w:kern w:val="0"/>
          <w:sz w:val="24"/>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sidRPr="00F35CE4">
        <w:rPr>
          <w:rFonts w:hint="eastAsia"/>
          <w:bCs/>
          <w:sz w:val="24"/>
        </w:rPr>
        <w:t>流通</w:t>
      </w:r>
      <w:r w:rsidRPr="00F35CE4">
        <w:rPr>
          <w:rFonts w:cs="仿宋" w:hint="eastAsia"/>
          <w:color w:val="000000"/>
          <w:kern w:val="0"/>
          <w:sz w:val="24"/>
        </w:rPr>
        <w:t>受限证券导致的流动性风险，基金托管人不承担任何责任。如因基金管理人原因导致本基金出现损失致使基金托管人承担连带赔偿责任的，基金管理人应赔偿基金托管人由此遭受的损失。</w:t>
      </w:r>
    </w:p>
    <w:p w14:paraId="5644BF4C" w14:textId="77777777" w:rsidR="00B319C6" w:rsidRPr="00F35CE4" w:rsidRDefault="00B319C6">
      <w:pPr>
        <w:spacing w:line="360" w:lineRule="auto"/>
        <w:ind w:firstLineChars="200" w:firstLine="480"/>
        <w:rPr>
          <w:rFonts w:cs="仿宋"/>
          <w:color w:val="000000"/>
          <w:kern w:val="0"/>
          <w:sz w:val="24"/>
        </w:rPr>
      </w:pPr>
      <w:r w:rsidRPr="00F35CE4">
        <w:rPr>
          <w:rFonts w:cs="仿宋" w:hint="eastAsia"/>
          <w:color w:val="000000"/>
          <w:kern w:val="0"/>
          <w:sz w:val="24"/>
        </w:rPr>
        <w:t>（</w:t>
      </w:r>
      <w:r w:rsidRPr="00F35CE4">
        <w:rPr>
          <w:rFonts w:cs="仿宋"/>
          <w:color w:val="000000"/>
          <w:kern w:val="0"/>
          <w:sz w:val="24"/>
        </w:rPr>
        <w:t>3</w:t>
      </w:r>
      <w:r w:rsidRPr="00F35CE4">
        <w:rPr>
          <w:rFonts w:cs="仿宋" w:hint="eastAsia"/>
          <w:color w:val="000000"/>
          <w:kern w:val="0"/>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266BAC24" w14:textId="77777777" w:rsidR="00B319C6" w:rsidRPr="00F35CE4" w:rsidRDefault="00B319C6">
      <w:pPr>
        <w:spacing w:line="360" w:lineRule="auto"/>
        <w:ind w:firstLineChars="200" w:firstLine="480"/>
        <w:rPr>
          <w:rFonts w:cs="仿宋"/>
          <w:color w:val="000000"/>
          <w:kern w:val="0"/>
          <w:sz w:val="24"/>
        </w:rPr>
      </w:pPr>
      <w:r w:rsidRPr="00F35CE4">
        <w:rPr>
          <w:rFonts w:cs="仿宋"/>
          <w:color w:val="000000"/>
          <w:kern w:val="0"/>
          <w:sz w:val="24"/>
        </w:rPr>
        <w:t>1</w:t>
      </w:r>
      <w:r w:rsidRPr="00F35CE4">
        <w:rPr>
          <w:rFonts w:cs="仿宋"/>
          <w:color w:val="000000"/>
          <w:kern w:val="0"/>
          <w:sz w:val="24"/>
        </w:rPr>
        <w:t>）中国证监会批准发行非公开发行股票的批准文件；</w:t>
      </w:r>
    </w:p>
    <w:p w14:paraId="0BB79947" w14:textId="77777777" w:rsidR="00B319C6" w:rsidRPr="00F35CE4" w:rsidRDefault="00B319C6">
      <w:pPr>
        <w:spacing w:line="360" w:lineRule="auto"/>
        <w:ind w:firstLineChars="200" w:firstLine="480"/>
        <w:rPr>
          <w:rFonts w:cs="仿宋"/>
          <w:color w:val="000000"/>
          <w:kern w:val="0"/>
          <w:sz w:val="24"/>
        </w:rPr>
      </w:pPr>
      <w:r w:rsidRPr="00F35CE4">
        <w:rPr>
          <w:rFonts w:cs="仿宋"/>
          <w:color w:val="000000"/>
          <w:kern w:val="0"/>
          <w:sz w:val="24"/>
        </w:rPr>
        <w:t>2</w:t>
      </w:r>
      <w:r w:rsidRPr="00F35CE4">
        <w:rPr>
          <w:rFonts w:cs="仿宋"/>
          <w:color w:val="000000"/>
          <w:kern w:val="0"/>
          <w:sz w:val="24"/>
        </w:rPr>
        <w:t>）非公开发行股票有关发行数量、发行价格、锁定期等发行资料；</w:t>
      </w:r>
    </w:p>
    <w:p w14:paraId="1D7FF51D" w14:textId="77777777" w:rsidR="00B319C6" w:rsidRPr="00F35CE4" w:rsidRDefault="00B319C6">
      <w:pPr>
        <w:spacing w:line="360" w:lineRule="auto"/>
        <w:ind w:firstLineChars="200" w:firstLine="480"/>
        <w:rPr>
          <w:rFonts w:cs="仿宋"/>
          <w:color w:val="000000"/>
          <w:kern w:val="0"/>
          <w:sz w:val="24"/>
        </w:rPr>
      </w:pPr>
      <w:r w:rsidRPr="00F35CE4">
        <w:rPr>
          <w:rFonts w:cs="仿宋"/>
          <w:color w:val="000000"/>
          <w:kern w:val="0"/>
          <w:sz w:val="24"/>
        </w:rPr>
        <w:t>3</w:t>
      </w:r>
      <w:r w:rsidRPr="00F35CE4">
        <w:rPr>
          <w:rFonts w:cs="仿宋"/>
          <w:color w:val="000000"/>
          <w:kern w:val="0"/>
          <w:sz w:val="24"/>
        </w:rPr>
        <w:t>）非公开发行股票发行人与中国证券登记结算有限责任公司或中央国债登记结算有限责任公司签订的证券登记及服务协议；</w:t>
      </w:r>
    </w:p>
    <w:p w14:paraId="50EB157A" w14:textId="77777777" w:rsidR="00B319C6" w:rsidRPr="00F35CE4" w:rsidRDefault="00B319C6">
      <w:pPr>
        <w:spacing w:line="360" w:lineRule="auto"/>
        <w:ind w:firstLineChars="200" w:firstLine="480"/>
        <w:rPr>
          <w:rFonts w:cs="仿宋"/>
          <w:color w:val="000000"/>
          <w:kern w:val="0"/>
          <w:sz w:val="24"/>
        </w:rPr>
      </w:pPr>
      <w:r w:rsidRPr="00F35CE4">
        <w:rPr>
          <w:rFonts w:cs="仿宋"/>
          <w:color w:val="000000"/>
          <w:kern w:val="0"/>
          <w:sz w:val="24"/>
        </w:rPr>
        <w:t>4</w:t>
      </w:r>
      <w:r w:rsidRPr="00F35CE4">
        <w:rPr>
          <w:rFonts w:cs="仿宋"/>
          <w:color w:val="000000"/>
          <w:kern w:val="0"/>
          <w:sz w:val="24"/>
        </w:rPr>
        <w:t>）基金拟认购的数量、价格、总成本、账面价值。</w:t>
      </w:r>
    </w:p>
    <w:p w14:paraId="65A3CF25" w14:textId="77777777" w:rsidR="00B319C6" w:rsidRPr="00F35CE4" w:rsidRDefault="00B319C6">
      <w:pPr>
        <w:spacing w:line="360" w:lineRule="auto"/>
        <w:ind w:firstLineChars="200" w:firstLine="480"/>
        <w:rPr>
          <w:rFonts w:cs="仿宋"/>
          <w:color w:val="000000"/>
          <w:kern w:val="0"/>
          <w:sz w:val="24"/>
        </w:rPr>
      </w:pPr>
      <w:r w:rsidRPr="00F35CE4">
        <w:rPr>
          <w:rFonts w:cs="仿宋"/>
          <w:color w:val="000000"/>
          <w:kern w:val="0"/>
          <w:sz w:val="24"/>
        </w:rPr>
        <w:t>(4)</w:t>
      </w:r>
      <w:r w:rsidRPr="00F35CE4">
        <w:rPr>
          <w:rFonts w:cs="仿宋"/>
          <w:color w:val="000000"/>
          <w:kern w:val="0"/>
          <w:sz w:val="24"/>
        </w:rPr>
        <w:t>基金管理人应在本基金投资非公开发行股票后两个交易日内，在中国证监会指定媒介披露所投资非公开发行股票的名称、数量、总成本、账面价值，以及总成本和账面价值占基金资产净值的比例、锁定期等信息。</w:t>
      </w:r>
    </w:p>
    <w:p w14:paraId="584EB8E0" w14:textId="77777777" w:rsidR="00B319C6" w:rsidRPr="00F35CE4" w:rsidRDefault="00B319C6">
      <w:pPr>
        <w:spacing w:line="360" w:lineRule="auto"/>
        <w:ind w:firstLineChars="200" w:firstLine="480"/>
        <w:rPr>
          <w:rFonts w:cs="仿宋"/>
          <w:color w:val="000000"/>
          <w:kern w:val="0"/>
          <w:sz w:val="24"/>
        </w:rPr>
      </w:pPr>
      <w:r w:rsidRPr="00F35CE4">
        <w:rPr>
          <w:rFonts w:cs="仿宋" w:hint="eastAsia"/>
          <w:color w:val="000000"/>
          <w:kern w:val="0"/>
          <w:sz w:val="24"/>
        </w:rPr>
        <w:t>本基金有关投资受限证券比例如违反有关限制规定，在合理期限内未能进行及时调整，基金管理人应按规定编制临时报告书，予以公告。</w:t>
      </w:r>
    </w:p>
    <w:p w14:paraId="5F173B92" w14:textId="77777777" w:rsidR="00B319C6" w:rsidRPr="00F35CE4" w:rsidRDefault="00B319C6">
      <w:pPr>
        <w:spacing w:line="360" w:lineRule="auto"/>
        <w:ind w:firstLineChars="200" w:firstLine="480"/>
        <w:rPr>
          <w:rFonts w:cs="仿宋"/>
          <w:color w:val="000000"/>
          <w:kern w:val="0"/>
          <w:sz w:val="24"/>
        </w:rPr>
      </w:pPr>
      <w:r w:rsidRPr="00F35CE4">
        <w:rPr>
          <w:rFonts w:cs="仿宋"/>
          <w:color w:val="000000"/>
          <w:kern w:val="0"/>
          <w:sz w:val="24"/>
        </w:rPr>
        <w:t>(5)</w:t>
      </w:r>
      <w:r w:rsidRPr="00F35CE4">
        <w:rPr>
          <w:rFonts w:cs="仿宋"/>
          <w:color w:val="000000"/>
          <w:kern w:val="0"/>
          <w:sz w:val="24"/>
        </w:rPr>
        <w:t>基金托管人根据有关规定有权对基金管理人进行以下事项监督：</w:t>
      </w:r>
    </w:p>
    <w:p w14:paraId="195533D9" w14:textId="77777777" w:rsidR="00B319C6" w:rsidRPr="00F35CE4" w:rsidRDefault="00B319C6">
      <w:pPr>
        <w:spacing w:line="360" w:lineRule="auto"/>
        <w:ind w:firstLineChars="200" w:firstLine="480"/>
        <w:rPr>
          <w:rFonts w:cs="仿宋"/>
          <w:color w:val="000000"/>
          <w:kern w:val="0"/>
          <w:sz w:val="24"/>
        </w:rPr>
      </w:pPr>
      <w:r w:rsidRPr="00F35CE4">
        <w:rPr>
          <w:rFonts w:cs="仿宋"/>
          <w:color w:val="000000"/>
          <w:kern w:val="0"/>
          <w:sz w:val="24"/>
        </w:rPr>
        <w:t>1</w:t>
      </w:r>
      <w:r w:rsidRPr="00F35CE4">
        <w:rPr>
          <w:rFonts w:cs="仿宋"/>
          <w:color w:val="000000"/>
          <w:kern w:val="0"/>
          <w:sz w:val="24"/>
        </w:rPr>
        <w:t>）本基金投资</w:t>
      </w:r>
      <w:r w:rsidRPr="00F35CE4">
        <w:rPr>
          <w:rFonts w:hint="eastAsia"/>
          <w:bCs/>
          <w:sz w:val="24"/>
        </w:rPr>
        <w:t>流通</w:t>
      </w:r>
      <w:r w:rsidRPr="00F35CE4">
        <w:rPr>
          <w:rFonts w:cs="仿宋" w:hint="eastAsia"/>
          <w:color w:val="000000"/>
          <w:kern w:val="0"/>
          <w:sz w:val="24"/>
        </w:rPr>
        <w:t>受限证券时的法律法规遵守情况；</w:t>
      </w:r>
    </w:p>
    <w:p w14:paraId="74B2BD35" w14:textId="77777777" w:rsidR="00B319C6" w:rsidRPr="00F35CE4" w:rsidRDefault="00B319C6">
      <w:pPr>
        <w:spacing w:line="360" w:lineRule="auto"/>
        <w:ind w:firstLineChars="200" w:firstLine="480"/>
        <w:rPr>
          <w:rFonts w:cs="仿宋"/>
          <w:color w:val="000000"/>
          <w:kern w:val="0"/>
          <w:sz w:val="24"/>
        </w:rPr>
      </w:pPr>
      <w:r w:rsidRPr="00F35CE4">
        <w:rPr>
          <w:rFonts w:cs="仿宋"/>
          <w:color w:val="000000"/>
          <w:kern w:val="0"/>
          <w:sz w:val="24"/>
        </w:rPr>
        <w:t>2</w:t>
      </w:r>
      <w:r w:rsidRPr="00F35CE4">
        <w:rPr>
          <w:rFonts w:cs="仿宋"/>
          <w:color w:val="000000"/>
          <w:kern w:val="0"/>
          <w:sz w:val="24"/>
        </w:rPr>
        <w:t>）在基金投资受限证券管理工作方面有关制度、流动性风险处置预案的建立与完善情况；</w:t>
      </w:r>
    </w:p>
    <w:p w14:paraId="08118EFF" w14:textId="77777777" w:rsidR="00B319C6" w:rsidRPr="00F35CE4" w:rsidRDefault="00B319C6">
      <w:pPr>
        <w:spacing w:line="360" w:lineRule="auto"/>
        <w:ind w:firstLineChars="200" w:firstLine="480"/>
        <w:rPr>
          <w:rFonts w:cs="仿宋"/>
          <w:color w:val="000000"/>
          <w:kern w:val="0"/>
          <w:sz w:val="24"/>
        </w:rPr>
      </w:pPr>
      <w:r w:rsidRPr="00F35CE4">
        <w:rPr>
          <w:rFonts w:cs="仿宋"/>
          <w:color w:val="000000"/>
          <w:kern w:val="0"/>
          <w:sz w:val="24"/>
        </w:rPr>
        <w:t>3</w:t>
      </w:r>
      <w:r w:rsidRPr="00F35CE4">
        <w:rPr>
          <w:rFonts w:cs="仿宋"/>
          <w:color w:val="000000"/>
          <w:kern w:val="0"/>
          <w:sz w:val="24"/>
        </w:rPr>
        <w:t>）有关比例限制的执行情况；</w:t>
      </w:r>
    </w:p>
    <w:p w14:paraId="24A7801D" w14:textId="77777777" w:rsidR="00B319C6" w:rsidRPr="00F35CE4" w:rsidRDefault="00B319C6">
      <w:pPr>
        <w:spacing w:line="360" w:lineRule="auto"/>
        <w:ind w:firstLineChars="200" w:firstLine="480"/>
        <w:rPr>
          <w:rFonts w:cs="仿宋"/>
          <w:color w:val="000000"/>
          <w:kern w:val="0"/>
          <w:sz w:val="24"/>
        </w:rPr>
      </w:pPr>
      <w:r w:rsidRPr="00F35CE4">
        <w:rPr>
          <w:rFonts w:cs="仿宋"/>
          <w:color w:val="000000"/>
          <w:kern w:val="0"/>
          <w:sz w:val="24"/>
        </w:rPr>
        <w:t>4</w:t>
      </w:r>
      <w:r w:rsidRPr="00F35CE4">
        <w:rPr>
          <w:rFonts w:cs="仿宋"/>
          <w:color w:val="000000"/>
          <w:kern w:val="0"/>
          <w:sz w:val="24"/>
        </w:rPr>
        <w:t>）信息披露情况。</w:t>
      </w:r>
    </w:p>
    <w:p w14:paraId="48EAAA35" w14:textId="77777777" w:rsidR="00B319C6" w:rsidRPr="00F35CE4" w:rsidRDefault="00B319C6">
      <w:pPr>
        <w:spacing w:line="360" w:lineRule="auto"/>
        <w:ind w:firstLineChars="200" w:firstLine="480"/>
        <w:rPr>
          <w:rFonts w:cs="仿宋"/>
          <w:color w:val="000000"/>
          <w:kern w:val="0"/>
          <w:sz w:val="24"/>
        </w:rPr>
      </w:pPr>
      <w:r w:rsidRPr="00F35CE4">
        <w:rPr>
          <w:rFonts w:cs="仿宋"/>
          <w:color w:val="000000"/>
          <w:kern w:val="0"/>
          <w:sz w:val="24"/>
        </w:rPr>
        <w:t>(6)</w:t>
      </w:r>
      <w:r w:rsidRPr="00F35CE4">
        <w:rPr>
          <w:rFonts w:cs="仿宋"/>
          <w:color w:val="000000"/>
          <w:kern w:val="0"/>
          <w:sz w:val="24"/>
        </w:rPr>
        <w:t>相关法律法规对基金投资受限证券有新规定的，从其规定。</w:t>
      </w:r>
    </w:p>
    <w:p w14:paraId="6D908CA4" w14:textId="77777777" w:rsidR="00B319C6" w:rsidRPr="00F35CE4" w:rsidRDefault="00B319C6">
      <w:pPr>
        <w:spacing w:line="360" w:lineRule="auto"/>
        <w:ind w:firstLineChars="200" w:firstLine="480"/>
        <w:rPr>
          <w:rFonts w:cs="仿宋"/>
          <w:b/>
          <w:color w:val="000000"/>
          <w:sz w:val="24"/>
        </w:rPr>
      </w:pPr>
      <w:r w:rsidRPr="00F35CE4">
        <w:rPr>
          <w:rFonts w:cs="仿宋" w:hint="eastAsia"/>
          <w:color w:val="000000"/>
          <w:kern w:val="0"/>
          <w:sz w:val="24"/>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5D70642A" w14:textId="77777777" w:rsidR="00B319C6" w:rsidRPr="00F35CE4" w:rsidRDefault="00B319C6">
      <w:pPr>
        <w:spacing w:line="360" w:lineRule="auto"/>
        <w:ind w:firstLineChars="200" w:firstLine="480"/>
        <w:rPr>
          <w:rFonts w:cs="仿宋"/>
          <w:b/>
          <w:color w:val="000000"/>
          <w:sz w:val="24"/>
        </w:rPr>
      </w:pPr>
      <w:r w:rsidRPr="00F35CE4">
        <w:rPr>
          <w:rFonts w:cs="仿宋" w:hint="eastAsia"/>
          <w:color w:val="000000"/>
          <w:kern w:val="0"/>
          <w:sz w:val="24"/>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14:paraId="3BBF9160" w14:textId="77777777" w:rsidR="00B319C6" w:rsidRPr="00F35CE4" w:rsidRDefault="00B319C6">
      <w:pPr>
        <w:spacing w:line="360" w:lineRule="auto"/>
        <w:ind w:firstLineChars="200" w:firstLine="480"/>
        <w:rPr>
          <w:sz w:val="24"/>
          <w:szCs w:val="21"/>
        </w:rPr>
      </w:pPr>
      <w:r w:rsidRPr="00F35CE4">
        <w:rPr>
          <w:rFonts w:hint="eastAsia"/>
          <w:sz w:val="24"/>
          <w:szCs w:val="21"/>
        </w:rPr>
        <w:t>在限期内，基金托管人有权随时对通知事项进行复查，督促基金管理人改正。基金管理人对基金托管人通知的违规事项未能在限期内纠正的，基金托管人应报告中国证监会。基金托管人应当督促基金管理人赔偿因其违反《基金合同》而致使投资者遭受的损失。</w:t>
      </w:r>
    </w:p>
    <w:p w14:paraId="3F38DBDA" w14:textId="77777777" w:rsidR="00B319C6" w:rsidRPr="00F35CE4" w:rsidRDefault="00B319C6" w:rsidP="003B0695">
      <w:pPr>
        <w:pStyle w:val="aff"/>
        <w:spacing w:line="360" w:lineRule="auto"/>
        <w:ind w:firstLineChars="200" w:firstLine="480"/>
        <w:rPr>
          <w:rFonts w:ascii="Times New Roman" w:hAnsi="Times New Roman"/>
          <w:sz w:val="24"/>
        </w:rPr>
      </w:pPr>
      <w:r w:rsidRPr="00F35CE4">
        <w:rPr>
          <w:rFonts w:ascii="Times New Roman" w:hAnsi="Times New Roman" w:hint="eastAsia"/>
          <w:sz w:val="24"/>
          <w:szCs w:val="21"/>
        </w:rPr>
        <w:t>对于依据交易程序尚未成交的且基金托管人在交易前能够监控的投资指令，基金托管人发现</w:t>
      </w:r>
      <w:r w:rsidRPr="00F35CE4">
        <w:rPr>
          <w:rFonts w:ascii="Times New Roman" w:hAnsi="Times New Roman" w:hint="eastAsia"/>
          <w:sz w:val="24"/>
        </w:rPr>
        <w:t>该投资指令违反相关法律法规规定或者违反《基金合同》约定的，应当拒绝执行，立即通知基金管理人，并向中国证监会报告。</w:t>
      </w:r>
    </w:p>
    <w:p w14:paraId="03571B15" w14:textId="77777777" w:rsidR="00B319C6" w:rsidRPr="00F35CE4" w:rsidRDefault="00B319C6" w:rsidP="003B0695">
      <w:pPr>
        <w:pStyle w:val="aff"/>
        <w:spacing w:line="360" w:lineRule="auto"/>
        <w:ind w:firstLineChars="200" w:firstLine="480"/>
        <w:rPr>
          <w:rFonts w:ascii="Times New Roman" w:hAnsi="Times New Roman"/>
          <w:sz w:val="24"/>
          <w:szCs w:val="21"/>
        </w:rPr>
      </w:pPr>
      <w:r w:rsidRPr="00F35CE4">
        <w:rPr>
          <w:rFonts w:ascii="Times New Roman" w:hAnsi="Times New Roman" w:hint="eastAsia"/>
          <w:sz w:val="24"/>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3FB6A2C9" w14:textId="77777777" w:rsidR="00B319C6" w:rsidRPr="00F35CE4" w:rsidRDefault="00B319C6" w:rsidP="003B0695">
      <w:pPr>
        <w:spacing w:line="360" w:lineRule="auto"/>
        <w:ind w:firstLineChars="200" w:firstLine="480"/>
        <w:rPr>
          <w:sz w:val="24"/>
          <w:szCs w:val="21"/>
        </w:rPr>
      </w:pPr>
      <w:r w:rsidRPr="00F35CE4">
        <w:rPr>
          <w:rFonts w:hint="eastAsia"/>
          <w:sz w:val="24"/>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5C8FCEA9" w14:textId="77777777" w:rsidR="00B319C6" w:rsidRPr="00F35CE4" w:rsidRDefault="00B319C6" w:rsidP="003B0695">
      <w:pPr>
        <w:spacing w:line="360" w:lineRule="auto"/>
        <w:ind w:firstLineChars="200" w:firstLine="480"/>
        <w:rPr>
          <w:sz w:val="24"/>
          <w:szCs w:val="21"/>
        </w:rPr>
      </w:pPr>
      <w:r w:rsidRPr="00F35CE4">
        <w:rPr>
          <w:rFonts w:hint="eastAsia"/>
          <w:sz w:val="24"/>
          <w:szCs w:val="21"/>
        </w:rPr>
        <w:t>基金托管人发现基金管理人有重大违规行为，应立即报告中国证监会，同时通知基金管理人限期纠正。</w:t>
      </w:r>
    </w:p>
    <w:p w14:paraId="519AF982" w14:textId="5B26A1CE" w:rsidR="00146319" w:rsidRPr="00F35CE4" w:rsidRDefault="00B319C6">
      <w:pPr>
        <w:tabs>
          <w:tab w:val="left" w:pos="1260"/>
        </w:tabs>
        <w:adjustRightInd/>
        <w:spacing w:line="360" w:lineRule="auto"/>
        <w:ind w:firstLineChars="200" w:firstLine="480"/>
        <w:textAlignment w:val="auto"/>
        <w:rPr>
          <w:kern w:val="0"/>
          <w:sz w:val="24"/>
          <w:szCs w:val="24"/>
        </w:rPr>
      </w:pPr>
      <w:r w:rsidRPr="00F35CE4">
        <w:rPr>
          <w:rFonts w:hint="eastAsia"/>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0F03B721" w14:textId="573407E1" w:rsidR="001C1484" w:rsidRPr="00F35CE4" w:rsidRDefault="001C1484">
      <w:pPr>
        <w:spacing w:line="360" w:lineRule="auto"/>
        <w:ind w:firstLineChars="200" w:firstLine="480"/>
        <w:rPr>
          <w:rFonts w:cs="方正仿宋简体"/>
          <w:sz w:val="24"/>
          <w:szCs w:val="21"/>
        </w:rPr>
      </w:pPr>
    </w:p>
    <w:p w14:paraId="1C95348C" w14:textId="77777777" w:rsidR="001C1484" w:rsidRPr="00F35CE4" w:rsidRDefault="001C1484">
      <w:pPr>
        <w:snapToGrid w:val="0"/>
        <w:spacing w:line="360" w:lineRule="auto"/>
        <w:ind w:firstLineChars="200" w:firstLine="480"/>
        <w:rPr>
          <w:sz w:val="24"/>
          <w:szCs w:val="21"/>
        </w:rPr>
      </w:pPr>
      <w:r w:rsidRPr="00F35CE4">
        <w:rPr>
          <w:rFonts w:hint="eastAsia"/>
          <w:sz w:val="24"/>
          <w:szCs w:val="21"/>
        </w:rPr>
        <w:t>三、基金管理人对基金托管人的业务核查</w:t>
      </w:r>
    </w:p>
    <w:p w14:paraId="0B21AA60" w14:textId="77777777" w:rsidR="00B319C6" w:rsidRPr="00F35CE4" w:rsidRDefault="00B319C6">
      <w:pPr>
        <w:spacing w:line="360" w:lineRule="auto"/>
        <w:ind w:firstLineChars="200" w:firstLine="480"/>
        <w:rPr>
          <w:sz w:val="24"/>
          <w:szCs w:val="21"/>
        </w:rPr>
      </w:pPr>
      <w:r w:rsidRPr="00F35CE4">
        <w:rPr>
          <w:rFonts w:hint="eastAsia"/>
          <w:sz w:val="24"/>
          <w:szCs w:val="21"/>
        </w:rPr>
        <w:t>基金管理人对基金托管人履行托管职责情况进行核查，核查事项包括但不限于基金托管人安全保管基金财产、开设基金财产的资金账户、证券账户和期货账户等投资所需账户、复核基金管理人计算的基金资产净值和基金份额净值、根据基金管理人指令办理清算交收、相关信息披露和监督基金投资运作等行为。</w:t>
      </w:r>
    </w:p>
    <w:p w14:paraId="2591CB3D" w14:textId="77777777" w:rsidR="00B319C6" w:rsidRPr="00F35CE4" w:rsidRDefault="00B319C6">
      <w:pPr>
        <w:spacing w:line="360" w:lineRule="auto"/>
        <w:ind w:firstLineChars="200" w:firstLine="480"/>
        <w:rPr>
          <w:sz w:val="24"/>
          <w:szCs w:val="21"/>
        </w:rPr>
      </w:pPr>
      <w:r w:rsidRPr="00F35CE4">
        <w:rPr>
          <w:rFonts w:hint="eastAsia"/>
          <w:sz w:val="24"/>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F35CE4">
        <w:rPr>
          <w:rFonts w:hint="eastAsia"/>
          <w:kern w:val="0"/>
          <w:sz w:val="24"/>
        </w:rPr>
        <w:t>基金管理人有义务要求基金托管人赔偿基金因此所遭受的损失。</w:t>
      </w:r>
    </w:p>
    <w:p w14:paraId="652EBCFF" w14:textId="77777777" w:rsidR="00B319C6" w:rsidRPr="00F35CE4" w:rsidRDefault="00B319C6">
      <w:pPr>
        <w:spacing w:line="360" w:lineRule="auto"/>
        <w:ind w:firstLineChars="200" w:firstLine="480"/>
        <w:rPr>
          <w:sz w:val="24"/>
          <w:szCs w:val="21"/>
        </w:rPr>
      </w:pPr>
      <w:r w:rsidRPr="00F35CE4">
        <w:rPr>
          <w:rFonts w:hint="eastAsia"/>
          <w:sz w:val="24"/>
          <w:szCs w:val="21"/>
        </w:rPr>
        <w:t>基金管理人发现基金托管人有重大违规行为，应立即报告中国证监会和银行业监督管理机构，同时通知基金托管人限期纠正。</w:t>
      </w:r>
    </w:p>
    <w:p w14:paraId="4D157AAC" w14:textId="77777777" w:rsidR="00B319C6" w:rsidRPr="00F35CE4" w:rsidRDefault="00B319C6">
      <w:pPr>
        <w:spacing w:line="360" w:lineRule="auto"/>
        <w:ind w:firstLineChars="200" w:firstLine="480"/>
        <w:rPr>
          <w:sz w:val="24"/>
          <w:szCs w:val="21"/>
        </w:rPr>
      </w:pPr>
      <w:r w:rsidRPr="00F35CE4">
        <w:rPr>
          <w:rFonts w:hint="eastAsia"/>
          <w:sz w:val="24"/>
          <w:szCs w:val="21"/>
        </w:rPr>
        <w:t>基金托管人应积极配合基金管理人的核查行为，包括但不限于：提交相关资料以供基金管理人核查托管财产的完整性和真实性，在规定时间内答复基金管理人并改正。</w:t>
      </w:r>
    </w:p>
    <w:p w14:paraId="1AB55F05" w14:textId="5E06DB6A" w:rsidR="00146319" w:rsidRPr="00F35CE4" w:rsidRDefault="00B319C6" w:rsidP="003B0695">
      <w:pPr>
        <w:tabs>
          <w:tab w:val="left" w:pos="1260"/>
        </w:tabs>
        <w:adjustRightInd/>
        <w:spacing w:line="360" w:lineRule="auto"/>
        <w:ind w:firstLineChars="200" w:firstLine="480"/>
        <w:textAlignment w:val="auto"/>
        <w:rPr>
          <w:kern w:val="0"/>
          <w:sz w:val="24"/>
          <w:szCs w:val="24"/>
        </w:rPr>
      </w:pPr>
      <w:r w:rsidRPr="00F35CE4">
        <w:rPr>
          <w:rFonts w:hint="eastAsia"/>
          <w:sz w:val="24"/>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2C500D43" w14:textId="3FE58DB9" w:rsidR="001C1484" w:rsidRPr="00F35CE4" w:rsidRDefault="001C1484">
      <w:pPr>
        <w:snapToGrid w:val="0"/>
        <w:spacing w:line="360" w:lineRule="auto"/>
        <w:ind w:firstLineChars="200" w:firstLine="480"/>
        <w:rPr>
          <w:sz w:val="24"/>
          <w:szCs w:val="21"/>
        </w:rPr>
      </w:pPr>
    </w:p>
    <w:p w14:paraId="16199790" w14:textId="77777777" w:rsidR="001C1484" w:rsidRPr="00F35CE4" w:rsidRDefault="001C1484">
      <w:pPr>
        <w:spacing w:line="360" w:lineRule="auto"/>
        <w:ind w:firstLineChars="200" w:firstLine="480"/>
        <w:rPr>
          <w:sz w:val="24"/>
          <w:szCs w:val="21"/>
        </w:rPr>
      </w:pPr>
      <w:r w:rsidRPr="00F35CE4">
        <w:rPr>
          <w:rFonts w:hint="eastAsia"/>
          <w:sz w:val="24"/>
          <w:szCs w:val="21"/>
        </w:rPr>
        <w:t>四、基金财产的保管</w:t>
      </w:r>
    </w:p>
    <w:p w14:paraId="47963003" w14:textId="77777777" w:rsidR="00630877" w:rsidRPr="00F35CE4" w:rsidRDefault="00630877">
      <w:pPr>
        <w:tabs>
          <w:tab w:val="left" w:pos="1260"/>
        </w:tabs>
        <w:adjustRightInd/>
        <w:spacing w:line="360" w:lineRule="auto"/>
        <w:ind w:firstLineChars="200" w:firstLine="480"/>
        <w:textAlignment w:val="auto"/>
        <w:rPr>
          <w:b/>
          <w:sz w:val="24"/>
          <w:szCs w:val="24"/>
        </w:rPr>
      </w:pPr>
      <w:bookmarkStart w:id="135" w:name="_Toc37159173"/>
      <w:bookmarkStart w:id="136" w:name="_Toc77662997"/>
      <w:r w:rsidRPr="00F35CE4">
        <w:rPr>
          <w:rFonts w:hint="eastAsia"/>
          <w:sz w:val="24"/>
          <w:szCs w:val="24"/>
        </w:rPr>
        <w:t>（一）基金财产保管的原则</w:t>
      </w:r>
    </w:p>
    <w:p w14:paraId="67BCB0A3"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sz w:val="24"/>
          <w:szCs w:val="24"/>
        </w:rPr>
        <w:t>1</w:t>
      </w:r>
      <w:r w:rsidRPr="00F35CE4">
        <w:rPr>
          <w:rFonts w:hint="eastAsia"/>
          <w:sz w:val="24"/>
          <w:szCs w:val="24"/>
        </w:rPr>
        <w:t>、基金财产应独立于基金管理人、基金托管人的固有财产。</w:t>
      </w:r>
    </w:p>
    <w:p w14:paraId="4CD15D57"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sz w:val="24"/>
          <w:szCs w:val="24"/>
        </w:rPr>
        <w:t>2</w:t>
      </w:r>
      <w:r w:rsidRPr="00F35CE4">
        <w:rPr>
          <w:rFonts w:hint="eastAsia"/>
          <w:sz w:val="24"/>
          <w:szCs w:val="24"/>
        </w:rPr>
        <w:t>、基金托管人应安全保管基金财产。未经基金管理人的正当指令，不得自行运用、处分、分配基金的任何财产（不包含基金托管人依据中国证券登记结算有限责任公司结算数据完成场内交易交收、托管资产开户银行扣收结算费和账户维护费等费用）。如有特殊情况双方可另行协商解决。</w:t>
      </w:r>
    </w:p>
    <w:p w14:paraId="16F6C3AD"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sz w:val="24"/>
          <w:szCs w:val="24"/>
        </w:rPr>
        <w:t>3</w:t>
      </w:r>
      <w:r w:rsidRPr="00F35CE4">
        <w:rPr>
          <w:rFonts w:hint="eastAsia"/>
          <w:sz w:val="24"/>
          <w:szCs w:val="24"/>
        </w:rPr>
        <w:t>、基金托管人按照规定开设基金财产的资金账户、证券</w:t>
      </w:r>
      <w:r w:rsidRPr="00F35CE4">
        <w:rPr>
          <w:sz w:val="24"/>
          <w:szCs w:val="24"/>
        </w:rPr>
        <w:t>/</w:t>
      </w:r>
      <w:r w:rsidRPr="00F35CE4">
        <w:rPr>
          <w:rFonts w:hint="eastAsia"/>
          <w:sz w:val="24"/>
          <w:szCs w:val="24"/>
        </w:rPr>
        <w:t>期货账户等其他投资所需账户。</w:t>
      </w:r>
    </w:p>
    <w:p w14:paraId="13BD7AFF"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sz w:val="24"/>
          <w:szCs w:val="24"/>
        </w:rPr>
        <w:t>4</w:t>
      </w:r>
      <w:r w:rsidRPr="00F35CE4">
        <w:rPr>
          <w:rFonts w:hint="eastAsia"/>
          <w:sz w:val="24"/>
          <w:szCs w:val="24"/>
        </w:rPr>
        <w:t>、基金托管人对所托管的不同基金财产分别设置账户，与基金托管人的其他业务和其他基金的托管业务实行严格的分账管理，确保基金财产的完整与独立。</w:t>
      </w:r>
    </w:p>
    <w:p w14:paraId="6724567C"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sz w:val="24"/>
          <w:szCs w:val="24"/>
        </w:rPr>
        <w:t>5</w:t>
      </w:r>
      <w:r w:rsidRPr="00F35CE4">
        <w:rPr>
          <w:rFonts w:hint="eastAsia"/>
          <w:sz w:val="24"/>
          <w:szCs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14:paraId="7816C8AE" w14:textId="77777777" w:rsidR="00630877" w:rsidRPr="00F35CE4" w:rsidRDefault="00630877">
      <w:pPr>
        <w:tabs>
          <w:tab w:val="left" w:pos="1260"/>
        </w:tabs>
        <w:adjustRightInd/>
        <w:spacing w:line="360" w:lineRule="auto"/>
        <w:ind w:firstLineChars="200" w:firstLine="480"/>
        <w:textAlignment w:val="auto"/>
        <w:rPr>
          <w:b/>
          <w:sz w:val="24"/>
          <w:szCs w:val="24"/>
        </w:rPr>
      </w:pPr>
      <w:bookmarkStart w:id="137" w:name="_Toc37159174"/>
      <w:r w:rsidRPr="00F35CE4">
        <w:rPr>
          <w:rFonts w:hint="eastAsia"/>
          <w:sz w:val="24"/>
          <w:szCs w:val="24"/>
        </w:rPr>
        <w:t>（二）募集资金、股票的验证</w:t>
      </w:r>
      <w:bookmarkEnd w:id="137"/>
    </w:p>
    <w:p w14:paraId="1D1DC229"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募集期内销售机构按基金销售服务协议的约定，将认购资金划入基金管理人在具有托管资格的商业银行开设的基金认购</w:t>
      </w:r>
      <w:r w:rsidRPr="00F35CE4">
        <w:rPr>
          <w:sz w:val="24"/>
          <w:szCs w:val="24"/>
        </w:rPr>
        <w:t>/</w:t>
      </w:r>
      <w:r w:rsidRPr="00F35CE4">
        <w:rPr>
          <w:rFonts w:hint="eastAsia"/>
          <w:sz w:val="24"/>
          <w:szCs w:val="24"/>
        </w:rPr>
        <w:t>募集专户。该账户由基金管理人开立并管理。基金募集的股票按照交易所和登记机构的规则和流程办理股票的冻结与过户。基金募集期满，募集的基金份额总额、基金募集金额（含网下股票认购所募集的股票按基金合同约定的估值方法计算的价值）、基金份额持有人人数符合《基金法》、《运作办法》等有关规定后，基金管理人应将属于基金财产的全部资金划入基金托管人为基金开立的基金资金账户，登记结算公司应将网下股票认购所募集到的股票划入以基金托管人和基金联名方式开立的证券账户下，同时在规定时间内，由基金管理人聘请具有从事证券、期货业务资格的会计师事务所进行验资，出具验资报告，出具的验资报告应由参加验资的</w:t>
      </w:r>
      <w:r w:rsidRPr="00F35CE4">
        <w:rPr>
          <w:sz w:val="24"/>
          <w:szCs w:val="24"/>
        </w:rPr>
        <w:t>2</w:t>
      </w:r>
      <w:r w:rsidRPr="00F35CE4">
        <w:rPr>
          <w:rFonts w:hint="eastAsia"/>
          <w:sz w:val="24"/>
          <w:szCs w:val="24"/>
        </w:rPr>
        <w:t>名以上（含</w:t>
      </w:r>
      <w:r w:rsidRPr="00F35CE4">
        <w:rPr>
          <w:sz w:val="24"/>
          <w:szCs w:val="24"/>
        </w:rPr>
        <w:t>2</w:t>
      </w:r>
      <w:r w:rsidRPr="00F35CE4">
        <w:rPr>
          <w:rFonts w:hint="eastAsia"/>
          <w:sz w:val="24"/>
          <w:szCs w:val="24"/>
        </w:rPr>
        <w:t>名）中国注册会计师签字有效。验资完成，基金托管人在收到资金当日出具确认文件。</w:t>
      </w:r>
    </w:p>
    <w:p w14:paraId="19AE579E"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若基金募集期限届满，未能达到《基金合同》生效的条件，由基金管理人按规定办理退款事宜。登记机构将已冻结的网下认购所募集的股票解冻。</w:t>
      </w:r>
    </w:p>
    <w:p w14:paraId="50640F21" w14:textId="77777777" w:rsidR="00630877" w:rsidRPr="00F35CE4" w:rsidRDefault="00630877">
      <w:pPr>
        <w:tabs>
          <w:tab w:val="left" w:pos="1260"/>
        </w:tabs>
        <w:adjustRightInd/>
        <w:spacing w:line="360" w:lineRule="auto"/>
        <w:ind w:firstLineChars="200" w:firstLine="480"/>
        <w:textAlignment w:val="auto"/>
        <w:rPr>
          <w:b/>
          <w:sz w:val="24"/>
          <w:szCs w:val="24"/>
        </w:rPr>
      </w:pPr>
      <w:r w:rsidRPr="00F35CE4">
        <w:rPr>
          <w:rFonts w:hint="eastAsia"/>
          <w:sz w:val="24"/>
          <w:szCs w:val="24"/>
        </w:rPr>
        <w:t>（三）基金的银行账户的开立和管理</w:t>
      </w:r>
    </w:p>
    <w:p w14:paraId="29A550D0"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基金托管人以基金托管人的名义在其营业机构开设资产托管专户，保管基金的银行存款。该账户的开设和管理由基金托管人承担。本基金的一切货币收支活动，均需通过本基金基金托管人的资产托管专户进行。基金管理人授权基金托管人办理托管专户的开立、销户、变更工作，本基金托管账户无需预留印鉴，具体按基金托管人要求办理。</w:t>
      </w:r>
    </w:p>
    <w:p w14:paraId="4619FDA6"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资产托管专户的开立和使用，限于满足开展本基金业务的需要。基金托管人和基金管理人不得假借本基金的名义开立其他任何银行账户；亦不得使用基金的任何银行账户进行本基金业务以外的活动。</w:t>
      </w:r>
    </w:p>
    <w:p w14:paraId="6E24AB15"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资产托管专户的管理应符合《人民币银行结算账户管理办法》、《现金管理暂行条例》、《人民币利率管理规定》、《利率管理暂行规定》、《支付结算办法》以及银行业监督管理机构的其他规定。</w:t>
      </w:r>
    </w:p>
    <w:p w14:paraId="0FC44668" w14:textId="77777777" w:rsidR="00630877" w:rsidRPr="00F35CE4" w:rsidRDefault="00630877">
      <w:pPr>
        <w:tabs>
          <w:tab w:val="left" w:pos="1260"/>
        </w:tabs>
        <w:adjustRightInd/>
        <w:spacing w:line="360" w:lineRule="auto"/>
        <w:ind w:firstLineChars="200" w:firstLine="480"/>
        <w:textAlignment w:val="auto"/>
        <w:rPr>
          <w:b/>
          <w:sz w:val="24"/>
          <w:szCs w:val="24"/>
        </w:rPr>
      </w:pPr>
      <w:r w:rsidRPr="00F35CE4">
        <w:rPr>
          <w:rFonts w:hint="eastAsia"/>
          <w:sz w:val="24"/>
          <w:szCs w:val="24"/>
        </w:rPr>
        <w:t>（四）基金证券</w:t>
      </w:r>
      <w:r w:rsidRPr="00F35CE4">
        <w:rPr>
          <w:sz w:val="24"/>
          <w:szCs w:val="24"/>
        </w:rPr>
        <w:t>/</w:t>
      </w:r>
      <w:r w:rsidRPr="00F35CE4">
        <w:rPr>
          <w:rFonts w:hint="eastAsia"/>
          <w:sz w:val="24"/>
          <w:szCs w:val="24"/>
        </w:rPr>
        <w:t>期货账户与证券</w:t>
      </w:r>
      <w:r w:rsidRPr="00F35CE4">
        <w:rPr>
          <w:sz w:val="24"/>
          <w:szCs w:val="24"/>
        </w:rPr>
        <w:t>/</w:t>
      </w:r>
      <w:r w:rsidRPr="00F35CE4">
        <w:rPr>
          <w:rFonts w:hint="eastAsia"/>
          <w:sz w:val="24"/>
          <w:szCs w:val="24"/>
        </w:rPr>
        <w:t>期货交易资金账户的开设和管理</w:t>
      </w:r>
    </w:p>
    <w:p w14:paraId="77CDCE55"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基金托管人以基金托管人和本基金联名的方式在中国证券登记结算有限责任公司上海分公司</w:t>
      </w:r>
      <w:r w:rsidRPr="00F35CE4">
        <w:rPr>
          <w:sz w:val="24"/>
          <w:szCs w:val="24"/>
        </w:rPr>
        <w:t>/</w:t>
      </w:r>
      <w:r w:rsidRPr="00F35CE4">
        <w:rPr>
          <w:rFonts w:hint="eastAsia"/>
          <w:sz w:val="24"/>
          <w:szCs w:val="24"/>
        </w:rPr>
        <w:t>深圳分公司开设证券账户。</w:t>
      </w:r>
    </w:p>
    <w:p w14:paraId="2D7188D1"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基金托管人以基金托管人的名义在中国证券登记结算有限责任公司上海分公司</w:t>
      </w:r>
      <w:r w:rsidRPr="00F35CE4">
        <w:rPr>
          <w:sz w:val="24"/>
          <w:szCs w:val="24"/>
        </w:rPr>
        <w:t>/</w:t>
      </w:r>
      <w:r w:rsidRPr="00F35CE4">
        <w:rPr>
          <w:rFonts w:hint="eastAsia"/>
          <w:sz w:val="24"/>
          <w:szCs w:val="24"/>
        </w:rPr>
        <w:t>深圳分公司开立基金证券交易资金账户，用于证券清算。</w:t>
      </w:r>
    </w:p>
    <w:p w14:paraId="779A902A"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基金证券账户</w:t>
      </w:r>
      <w:r w:rsidRPr="00F35CE4">
        <w:rPr>
          <w:sz w:val="24"/>
          <w:szCs w:val="24"/>
        </w:rPr>
        <w:t>/</w:t>
      </w:r>
      <w:r w:rsidRPr="00F35CE4">
        <w:rPr>
          <w:rFonts w:hint="eastAsia"/>
          <w:sz w:val="24"/>
          <w:szCs w:val="24"/>
        </w:rPr>
        <w:t>期货的开立和使用，限于满足开展本基金业务的需要。基金托管人和基金管理人不得出借和未经对方同意擅自转让基金的任何证券</w:t>
      </w:r>
      <w:r w:rsidRPr="00F35CE4">
        <w:rPr>
          <w:sz w:val="24"/>
          <w:szCs w:val="24"/>
        </w:rPr>
        <w:t>/</w:t>
      </w:r>
      <w:r w:rsidRPr="00F35CE4">
        <w:rPr>
          <w:rFonts w:hint="eastAsia"/>
          <w:sz w:val="24"/>
          <w:szCs w:val="24"/>
        </w:rPr>
        <w:t>期货账户；亦不得使用基金的任何账户进行本基金业务以外的活动。</w:t>
      </w:r>
    </w:p>
    <w:p w14:paraId="7F999E14" w14:textId="77777777" w:rsidR="00630877" w:rsidRPr="00F35CE4" w:rsidRDefault="00630877">
      <w:pPr>
        <w:tabs>
          <w:tab w:val="left" w:pos="1260"/>
        </w:tabs>
        <w:adjustRightInd/>
        <w:spacing w:line="360" w:lineRule="auto"/>
        <w:ind w:firstLineChars="200" w:firstLine="480"/>
        <w:textAlignment w:val="auto"/>
        <w:rPr>
          <w:b/>
          <w:sz w:val="24"/>
          <w:szCs w:val="24"/>
        </w:rPr>
      </w:pPr>
      <w:r w:rsidRPr="00F35CE4">
        <w:rPr>
          <w:rFonts w:hint="eastAsia"/>
          <w:sz w:val="24"/>
          <w:szCs w:val="24"/>
        </w:rPr>
        <w:t>（五）债券托管账户的开立和管理</w:t>
      </w:r>
    </w:p>
    <w:p w14:paraId="43526B2A"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sz w:val="24"/>
          <w:szCs w:val="24"/>
        </w:rPr>
        <w:t>1</w:t>
      </w:r>
      <w:r w:rsidRPr="00F35CE4">
        <w:rPr>
          <w:rFonts w:hint="eastAsia"/>
          <w:sz w:val="24"/>
          <w:szCs w:val="24"/>
        </w:rPr>
        <w:t>、《基金合同》生效后，基金管理人负责以本基金的名义申请并取得进入全国银行间同业拆借市场的交易资格，并代表基金进行交易；基金托管人负责以本基金的名义在中央国债登记结算有限责任公司开设银行间债券市场债券托管自营账户，并由基金托管人负责基金的债券的后台匹配及资金的清算。</w:t>
      </w:r>
    </w:p>
    <w:p w14:paraId="4BE5F483"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sz w:val="24"/>
          <w:szCs w:val="24"/>
        </w:rPr>
        <w:t>2</w:t>
      </w:r>
      <w:r w:rsidRPr="00F35CE4">
        <w:rPr>
          <w:rFonts w:hint="eastAsia"/>
          <w:sz w:val="24"/>
          <w:szCs w:val="24"/>
        </w:rPr>
        <w:t>、基金管理人和基金托管人应一起负责为基金对外签订全国银行间债券市场回购主协议，正本由基金托管人保管，基金管理人保存副本。</w:t>
      </w:r>
    </w:p>
    <w:p w14:paraId="4FE21FA7"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（六）其他账户的开设和管理</w:t>
      </w:r>
    </w:p>
    <w:p w14:paraId="30E5303F"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6378ADE9" w14:textId="77777777" w:rsidR="00630877" w:rsidRPr="00F35CE4" w:rsidRDefault="00630877">
      <w:pPr>
        <w:tabs>
          <w:tab w:val="left" w:pos="1260"/>
        </w:tabs>
        <w:adjustRightInd/>
        <w:spacing w:line="360" w:lineRule="auto"/>
        <w:ind w:firstLineChars="200" w:firstLine="480"/>
        <w:textAlignment w:val="auto"/>
        <w:rPr>
          <w:b/>
          <w:sz w:val="24"/>
          <w:szCs w:val="24"/>
        </w:rPr>
      </w:pPr>
      <w:r w:rsidRPr="00F35CE4">
        <w:rPr>
          <w:rFonts w:hint="eastAsia"/>
          <w:sz w:val="24"/>
          <w:szCs w:val="24"/>
        </w:rPr>
        <w:t>（七）基金财产投资的有关实物证券、银行定期存款存单等有价凭证的保管</w:t>
      </w:r>
    </w:p>
    <w:p w14:paraId="27B4B95C"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基金财产投资的有关实物证券由基金托管人存放于基金托管人的保管库；其中实物证券也可存入中央国债登记结算有限责任公司或中国证券登记结算有限责任公司上海分公司</w:t>
      </w:r>
      <w:r w:rsidRPr="00F35CE4">
        <w:rPr>
          <w:sz w:val="24"/>
          <w:szCs w:val="24"/>
        </w:rPr>
        <w:t>/</w:t>
      </w:r>
      <w:r w:rsidRPr="00F35CE4">
        <w:rPr>
          <w:rFonts w:hint="eastAsia"/>
          <w:sz w:val="24"/>
          <w:szCs w:val="24"/>
        </w:rPr>
        <w:t>深圳分公司</w:t>
      </w:r>
      <w:r w:rsidRPr="00F35CE4">
        <w:rPr>
          <w:sz w:val="24"/>
          <w:szCs w:val="24"/>
        </w:rPr>
        <w:t>/</w:t>
      </w:r>
      <w:r w:rsidRPr="00F35CE4">
        <w:rPr>
          <w:rFonts w:hint="eastAsia"/>
          <w:sz w:val="24"/>
          <w:szCs w:val="24"/>
        </w:rPr>
        <w:t>北京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14:paraId="5B37BF9C" w14:textId="77777777" w:rsidR="00630877" w:rsidRPr="00F35CE4" w:rsidRDefault="00630877">
      <w:pPr>
        <w:tabs>
          <w:tab w:val="left" w:pos="1260"/>
        </w:tabs>
        <w:adjustRightInd/>
        <w:spacing w:line="360" w:lineRule="auto"/>
        <w:ind w:firstLineChars="200" w:firstLine="480"/>
        <w:textAlignment w:val="auto"/>
        <w:rPr>
          <w:b/>
          <w:sz w:val="24"/>
          <w:szCs w:val="24"/>
        </w:rPr>
      </w:pPr>
      <w:bookmarkStart w:id="138" w:name="_Toc37159180"/>
      <w:r w:rsidRPr="00F35CE4">
        <w:rPr>
          <w:rFonts w:hint="eastAsia"/>
          <w:sz w:val="24"/>
          <w:szCs w:val="24"/>
        </w:rPr>
        <w:t>（八）与基金财产有关的重大合同的保管</w:t>
      </w:r>
      <w:bookmarkEnd w:id="138"/>
    </w:p>
    <w:p w14:paraId="1AC3B075" w14:textId="5255B690" w:rsidR="001C1484"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F35CE4">
        <w:rPr>
          <w:sz w:val="24"/>
          <w:szCs w:val="24"/>
        </w:rPr>
        <w:t>30</w:t>
      </w:r>
      <w:r w:rsidRPr="00F35CE4">
        <w:rPr>
          <w:rFonts w:hint="eastAsia"/>
          <w:sz w:val="24"/>
          <w:szCs w:val="24"/>
        </w:rPr>
        <w:t>个工作日内通过专人送达、挂号邮寄等安全方式将合同原件送达基金托管人处。合同原件应存放于基金管理人和基金托管人各自文件保管部门</w:t>
      </w:r>
      <w:r w:rsidRPr="00F35CE4">
        <w:rPr>
          <w:sz w:val="24"/>
          <w:szCs w:val="24"/>
        </w:rPr>
        <w:t>15</w:t>
      </w:r>
      <w:r w:rsidRPr="00F35CE4">
        <w:rPr>
          <w:rFonts w:hint="eastAsia"/>
          <w:sz w:val="24"/>
          <w:szCs w:val="24"/>
        </w:rPr>
        <w:t>年以上，法律法规另有规定或监管机关另有要求的除外。对于无法取得二份以上的正本的，基金管理人应向基金托管人提供加盖公章的合同复印件，未经双方协商一致，合同原件不得转移。</w:t>
      </w:r>
      <w:bookmarkEnd w:id="135"/>
      <w:bookmarkEnd w:id="136"/>
    </w:p>
    <w:p w14:paraId="605525C2" w14:textId="77777777" w:rsidR="001C1484" w:rsidRPr="00F35CE4" w:rsidRDefault="001C1484">
      <w:pPr>
        <w:spacing w:line="360" w:lineRule="auto"/>
        <w:ind w:firstLineChars="200" w:firstLine="480"/>
        <w:rPr>
          <w:rFonts w:cs="Arial"/>
          <w:sz w:val="24"/>
          <w:szCs w:val="24"/>
        </w:rPr>
      </w:pPr>
      <w:r w:rsidRPr="00F35CE4">
        <w:rPr>
          <w:rFonts w:cs="Arial" w:hint="eastAsia"/>
          <w:sz w:val="24"/>
          <w:szCs w:val="24"/>
        </w:rPr>
        <w:t>五、基金资产净值计算和会计核算</w:t>
      </w:r>
    </w:p>
    <w:p w14:paraId="193F6160" w14:textId="77777777" w:rsidR="00630877" w:rsidRPr="00F35CE4" w:rsidRDefault="00630877">
      <w:pPr>
        <w:tabs>
          <w:tab w:val="left" w:pos="1260"/>
        </w:tabs>
        <w:adjustRightInd/>
        <w:spacing w:line="360" w:lineRule="auto"/>
        <w:ind w:firstLineChars="200" w:firstLine="480"/>
        <w:textAlignment w:val="auto"/>
        <w:rPr>
          <w:b/>
          <w:sz w:val="24"/>
          <w:szCs w:val="24"/>
        </w:rPr>
      </w:pPr>
      <w:r w:rsidRPr="00F35CE4">
        <w:rPr>
          <w:rFonts w:hint="eastAsia"/>
          <w:sz w:val="24"/>
          <w:szCs w:val="24"/>
        </w:rPr>
        <w:t>（一）基金资产净值的计算</w:t>
      </w:r>
    </w:p>
    <w:p w14:paraId="2F87560D"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sz w:val="24"/>
          <w:szCs w:val="24"/>
        </w:rPr>
        <w:t>1</w:t>
      </w:r>
      <w:r w:rsidRPr="00F35CE4">
        <w:rPr>
          <w:rFonts w:hint="eastAsia"/>
          <w:sz w:val="24"/>
          <w:szCs w:val="24"/>
        </w:rPr>
        <w:t>、基金资产净值的计算、复核的时间和程序</w:t>
      </w:r>
    </w:p>
    <w:p w14:paraId="75FCF0B5"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基金资产净值是指基金资产总值减去负债后的价值。基金份额净值是按照每个工作日闭市后，基金资产净值除以当日基金份额的余额数量计算，精确到</w:t>
      </w:r>
      <w:r w:rsidRPr="00F35CE4">
        <w:rPr>
          <w:sz w:val="24"/>
          <w:szCs w:val="24"/>
        </w:rPr>
        <w:t>0.0001</w:t>
      </w:r>
      <w:r w:rsidRPr="00F35CE4">
        <w:rPr>
          <w:rFonts w:hint="eastAsia"/>
          <w:sz w:val="24"/>
          <w:szCs w:val="24"/>
        </w:rPr>
        <w:t>元，小数点后第</w:t>
      </w:r>
      <w:r w:rsidRPr="00F35CE4">
        <w:rPr>
          <w:sz w:val="24"/>
          <w:szCs w:val="24"/>
        </w:rPr>
        <w:t>5</w:t>
      </w:r>
      <w:r w:rsidRPr="00F35CE4">
        <w:rPr>
          <w:rFonts w:hint="eastAsia"/>
          <w:sz w:val="24"/>
          <w:szCs w:val="24"/>
        </w:rPr>
        <w:t>位四舍五入。基金管理人可以设立大额赎回情形下的净值精度应急调整机制。国家另有规定的，从其规定。</w:t>
      </w:r>
    </w:p>
    <w:p w14:paraId="03AB549B"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基金管理人应于每个工作日对基金资产估值。估值原则应符合《基金合同》、《证券投资基金会计核算办法》及其他法律、法规的规定。基金资产净值和基金份额净值由基金管理人负责计算，基金托管人复核。基金管理人应于每个工作日交易结束后计算当日的基金资产净值和基金份额净值并以双方认可的方式发送给基金托管人。基金托管人对净值计算结果复核后以双方认可的方式发送给基金管理人，由基金管理人按规定对基金净值予以公布。</w:t>
      </w:r>
    </w:p>
    <w:p w14:paraId="5ED973BB"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法律法规以及监管部门有强制规定的，从其规定。如有新增事项，按国家最新规定估值。</w:t>
      </w:r>
    </w:p>
    <w:p w14:paraId="5739BA54" w14:textId="77777777" w:rsidR="00630877" w:rsidRPr="00F35CE4" w:rsidRDefault="00630877">
      <w:pPr>
        <w:tabs>
          <w:tab w:val="left" w:pos="1260"/>
        </w:tabs>
        <w:adjustRightInd/>
        <w:spacing w:line="360" w:lineRule="auto"/>
        <w:ind w:firstLineChars="200" w:firstLine="480"/>
        <w:textAlignment w:val="auto"/>
        <w:rPr>
          <w:b/>
          <w:sz w:val="24"/>
          <w:szCs w:val="24"/>
        </w:rPr>
      </w:pPr>
      <w:r w:rsidRPr="00F35CE4">
        <w:rPr>
          <w:rFonts w:hint="eastAsia"/>
          <w:sz w:val="24"/>
          <w:szCs w:val="24"/>
        </w:rPr>
        <w:t>（二）基金资产估值方法</w:t>
      </w:r>
    </w:p>
    <w:p w14:paraId="5CAE09D9"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sz w:val="24"/>
          <w:szCs w:val="24"/>
        </w:rPr>
        <w:t>1</w:t>
      </w:r>
      <w:r w:rsidRPr="00F35CE4">
        <w:rPr>
          <w:rFonts w:hint="eastAsia"/>
          <w:sz w:val="24"/>
          <w:szCs w:val="24"/>
        </w:rPr>
        <w:t>、估值对象</w:t>
      </w:r>
    </w:p>
    <w:p w14:paraId="1BBCA1CD" w14:textId="1ED36932"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基金所拥有的股票、</w:t>
      </w:r>
      <w:r w:rsidR="00753F47" w:rsidRPr="00F35CE4">
        <w:rPr>
          <w:rFonts w:hint="eastAsia"/>
          <w:sz w:val="24"/>
          <w:szCs w:val="24"/>
        </w:rPr>
        <w:t>存托凭证、</w:t>
      </w:r>
      <w:r w:rsidRPr="00F35CE4">
        <w:rPr>
          <w:rFonts w:hint="eastAsia"/>
          <w:sz w:val="24"/>
          <w:szCs w:val="24"/>
        </w:rPr>
        <w:t>债券、股指期货合约、股票期权合约和银行存款本息、应收款项、其它投资等资产及负债。</w:t>
      </w:r>
    </w:p>
    <w:p w14:paraId="2E97F264"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sz w:val="24"/>
          <w:szCs w:val="24"/>
        </w:rPr>
        <w:t>2</w:t>
      </w:r>
      <w:r w:rsidRPr="00F35CE4">
        <w:rPr>
          <w:rFonts w:hint="eastAsia"/>
          <w:sz w:val="24"/>
          <w:szCs w:val="24"/>
        </w:rPr>
        <w:t>、估值原则</w:t>
      </w:r>
    </w:p>
    <w:p w14:paraId="163AB3A8"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基金管理人在确定相关金融资产和金融负债的公允价值时，应符合《企业会计准则》、监管部门有关规定。</w:t>
      </w:r>
    </w:p>
    <w:p w14:paraId="650AF8E3"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1</w:t>
      </w:r>
      <w:r w:rsidRPr="00F35CE4">
        <w:rPr>
          <w:rFonts w:hint="eastAsia"/>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0FB19E4"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C1D4293"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2</w:t>
      </w:r>
      <w:r w:rsidRPr="00F35CE4">
        <w:rPr>
          <w:rFonts w:hint="eastAsia"/>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9900042"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3</w:t>
      </w:r>
      <w:r w:rsidRPr="00F35CE4">
        <w:rPr>
          <w:rFonts w:hint="eastAsia"/>
          <w:sz w:val="24"/>
          <w:szCs w:val="24"/>
        </w:rPr>
        <w:t>）如经济环境发生重大变化或证券发行人发生影响证券价格的重大事件，使潜在估值调整对前一估值日的基金资产净值的影响在</w:t>
      </w:r>
      <w:r w:rsidRPr="00F35CE4">
        <w:rPr>
          <w:sz w:val="24"/>
          <w:szCs w:val="24"/>
        </w:rPr>
        <w:t>0.25%</w:t>
      </w:r>
      <w:r w:rsidRPr="00F35CE4">
        <w:rPr>
          <w:rFonts w:hint="eastAsia"/>
          <w:sz w:val="24"/>
          <w:szCs w:val="24"/>
        </w:rPr>
        <w:t>以上的，应对估值进行调整并确定公允价值。</w:t>
      </w:r>
    </w:p>
    <w:p w14:paraId="6466AB62"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sz w:val="24"/>
          <w:szCs w:val="24"/>
        </w:rPr>
        <w:t>3</w:t>
      </w:r>
      <w:r w:rsidRPr="00F35CE4">
        <w:rPr>
          <w:rFonts w:hint="eastAsia"/>
          <w:sz w:val="24"/>
          <w:szCs w:val="24"/>
        </w:rPr>
        <w:t>、估值方法</w:t>
      </w:r>
    </w:p>
    <w:p w14:paraId="51C9AC69"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本基金的估值方法为：</w:t>
      </w:r>
    </w:p>
    <w:p w14:paraId="40E821DE"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1</w:t>
      </w:r>
      <w:r w:rsidRPr="00F35CE4">
        <w:rPr>
          <w:rFonts w:hint="eastAsia"/>
          <w:sz w:val="24"/>
          <w:szCs w:val="24"/>
        </w:rPr>
        <w:t>）证券交易所上市的有价证券的估值</w:t>
      </w:r>
    </w:p>
    <w:p w14:paraId="246826CE"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①交易所上市的有价证券，以其估值日在证券交易所挂牌的市价（收盘价）估值；估值日无交易的，且最近交易日后经济环境未发生重大变化以及证券发行机构未发生影响证券价格的重大事件的，以最近交易日的市价（收盘价）估值；如最近交易日后经济环境发生了重大变化或证券发行机构发生了影响证券价格的重大事件的，可参考类似投资品种的现行市价及重大变化因素，调整最近交易市价，确定公允价格；</w:t>
      </w:r>
    </w:p>
    <w:p w14:paraId="4AA5688E"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②交易所上市交易或挂牌转让的不含权固定收益品种，选取估值日第三方估值机构提供的相应品种当日的估值净价进行估值；</w:t>
      </w:r>
    </w:p>
    <w:p w14:paraId="46A8E082"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③交易所上市交易或挂牌转让的含权固定收益品种，选取估值日第三方估值机构提供的相应品种当日的唯一估值净价或推荐估值净价进行估值；</w:t>
      </w:r>
    </w:p>
    <w:p w14:paraId="57B9BBA8"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④交易所上市交易的可转换债券，按照每日收盘价作为估值全价；</w:t>
      </w:r>
    </w:p>
    <w:p w14:paraId="0B611378"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⑤交易所上市不存在活跃市场的有价证券，采用估值技术确定公允价值。交易所市场挂牌转让的资产支持证券，采用估值技术确定公允价值；</w:t>
      </w:r>
    </w:p>
    <w:p w14:paraId="7A4E647F" w14:textId="77777777" w:rsidR="00D36EA4" w:rsidRPr="00F35CE4" w:rsidRDefault="00630877" w:rsidP="00D36EA4">
      <w:pPr>
        <w:tabs>
          <w:tab w:val="left" w:pos="1260"/>
        </w:tabs>
        <w:adjustRightInd/>
        <w:spacing w:line="360" w:lineRule="auto"/>
        <w:ind w:firstLineChars="200" w:firstLine="480"/>
        <w:textAlignment w:val="auto"/>
        <w:rPr>
          <w:sz w:val="24"/>
          <w:szCs w:val="24"/>
        </w:rPr>
      </w:pPr>
      <w:r w:rsidRPr="00F35CE4">
        <w:rPr>
          <w:rFonts w:hint="eastAsia"/>
          <w:sz w:val="24"/>
          <w:szCs w:val="24"/>
        </w:rPr>
        <w:t>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r w:rsidR="00D36EA4" w:rsidRPr="00F35CE4">
        <w:rPr>
          <w:rFonts w:hint="eastAsia"/>
          <w:sz w:val="24"/>
          <w:szCs w:val="24"/>
        </w:rPr>
        <w:t>；</w:t>
      </w:r>
    </w:p>
    <w:p w14:paraId="2634AA9A" w14:textId="5A03840F" w:rsidR="00630877" w:rsidRPr="00F35CE4" w:rsidRDefault="00D36EA4" w:rsidP="00D36EA4">
      <w:pPr>
        <w:tabs>
          <w:tab w:val="left" w:pos="1260"/>
        </w:tabs>
        <w:adjustRightInd/>
        <w:spacing w:line="360" w:lineRule="auto"/>
        <w:ind w:firstLineChars="200" w:firstLine="480"/>
        <w:textAlignment w:val="auto"/>
        <w:rPr>
          <w:sz w:val="24"/>
          <w:szCs w:val="24"/>
        </w:rPr>
      </w:pPr>
      <w:r w:rsidRPr="00F35CE4">
        <w:rPr>
          <w:rFonts w:hint="eastAsia"/>
          <w:sz w:val="24"/>
          <w:szCs w:val="24"/>
        </w:rPr>
        <w:t>⑦本基金投资存托凭证的估值核算，依照境内上市的股票执行</w:t>
      </w:r>
      <w:r w:rsidR="00630877" w:rsidRPr="00F35CE4">
        <w:rPr>
          <w:rFonts w:hint="eastAsia"/>
          <w:sz w:val="24"/>
          <w:szCs w:val="24"/>
        </w:rPr>
        <w:t>。</w:t>
      </w:r>
    </w:p>
    <w:p w14:paraId="4D819EC6"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2</w:t>
      </w:r>
      <w:r w:rsidRPr="00F35CE4">
        <w:rPr>
          <w:rFonts w:hint="eastAsia"/>
          <w:sz w:val="24"/>
          <w:szCs w:val="24"/>
        </w:rPr>
        <w:t>）处于未上市期间的有价证券应区分如下情况处理：</w:t>
      </w:r>
    </w:p>
    <w:p w14:paraId="00B5010D"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①送股、转增股、配股和公开增发的新股，按估值日在证券交易所挂牌的同一股票的估值方法估值；该日无交易的，以最近一日的市价（收盘价）估值。</w:t>
      </w:r>
    </w:p>
    <w:p w14:paraId="3AF61183"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②首次公开发行未上市的股票、债券，采用估值技术确定公允价值，在估值技术难以可靠计量公允价值的情况下，按成本估值；</w:t>
      </w:r>
    </w:p>
    <w:p w14:paraId="0D0A9481"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③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9EFC37F"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3</w:t>
      </w:r>
      <w:r w:rsidRPr="00F35CE4">
        <w:rPr>
          <w:rFonts w:hint="eastAsia"/>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E2BC68A"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4</w:t>
      </w:r>
      <w:r w:rsidRPr="00F35CE4">
        <w:rPr>
          <w:rFonts w:hint="eastAsia"/>
          <w:sz w:val="24"/>
          <w:szCs w:val="24"/>
        </w:rPr>
        <w:t>）本基金投资股指期货合约，一般以估值当日结算价进行估值，估值当日无结算价的，且最近交易日后经济环境未发生重大变化的，采用最近交易日结算价估值。如法律法规今后另有规定的，从其规定。</w:t>
      </w:r>
    </w:p>
    <w:p w14:paraId="606C6915"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本基金投资股票期权，根据相关法律法规以及监管部门的规定估值。</w:t>
      </w:r>
    </w:p>
    <w:p w14:paraId="3A083960"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5</w:t>
      </w:r>
      <w:r w:rsidRPr="00F35CE4">
        <w:rPr>
          <w:rFonts w:hint="eastAsia"/>
          <w:sz w:val="24"/>
          <w:szCs w:val="24"/>
        </w:rPr>
        <w:t>）存款的估值方法</w:t>
      </w:r>
    </w:p>
    <w:p w14:paraId="688DDD2E"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持有的银行定期存款或通知存款以本金列示，按协议或合同利率逐日确认利息收入。</w:t>
      </w:r>
    </w:p>
    <w:p w14:paraId="256B2E97"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6</w:t>
      </w:r>
      <w:r w:rsidRPr="00F35CE4">
        <w:rPr>
          <w:rFonts w:hint="eastAsia"/>
          <w:sz w:val="24"/>
          <w:szCs w:val="24"/>
        </w:rPr>
        <w:t>）本基金可以采用第三方估值机构按照上述公允价值确定原则提供的估值价格数据。</w:t>
      </w:r>
    </w:p>
    <w:p w14:paraId="1BE71A85"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7</w:t>
      </w:r>
      <w:r w:rsidRPr="00F35CE4">
        <w:rPr>
          <w:rFonts w:hint="eastAsia"/>
          <w:sz w:val="24"/>
          <w:szCs w:val="24"/>
        </w:rPr>
        <w:t>）本基金参与转融通证券出借业务，按照相关法律法规和行业协会的相关规定进行估值。</w:t>
      </w:r>
    </w:p>
    <w:p w14:paraId="0BF1149F"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8</w:t>
      </w:r>
      <w:r w:rsidRPr="00F35CE4">
        <w:rPr>
          <w:rFonts w:hint="eastAsia"/>
          <w:sz w:val="24"/>
          <w:szCs w:val="24"/>
        </w:rPr>
        <w:t>）如有确凿证据表明按上述方法进行估值不能客观反映其公允价值的，基金管理人可根据具体情况与基金托管人商定后，按最能反映公允价值的价格估值。</w:t>
      </w:r>
    </w:p>
    <w:p w14:paraId="3AB0C2FF"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9</w:t>
      </w:r>
      <w:r w:rsidRPr="00F35CE4">
        <w:rPr>
          <w:rFonts w:hint="eastAsia"/>
          <w:sz w:val="24"/>
          <w:szCs w:val="24"/>
        </w:rPr>
        <w:t>）相关法律法规以及监管部门有强制规定的，从其规定。如有新增事项，按国家最新规定估值。</w:t>
      </w:r>
    </w:p>
    <w:p w14:paraId="2A35830F" w14:textId="77777777" w:rsidR="00630877" w:rsidRPr="00F35CE4" w:rsidRDefault="00630877">
      <w:pPr>
        <w:tabs>
          <w:tab w:val="left" w:pos="1260"/>
        </w:tabs>
        <w:adjustRightInd/>
        <w:spacing w:line="360" w:lineRule="auto"/>
        <w:ind w:firstLineChars="200" w:firstLine="480"/>
        <w:textAlignment w:val="auto"/>
        <w:rPr>
          <w:b/>
          <w:sz w:val="24"/>
          <w:szCs w:val="24"/>
        </w:rPr>
      </w:pPr>
      <w:bookmarkStart w:id="139" w:name="_Toc22454458"/>
      <w:r w:rsidRPr="00F35CE4">
        <w:rPr>
          <w:rFonts w:hint="eastAsia"/>
          <w:sz w:val="24"/>
          <w:szCs w:val="24"/>
        </w:rPr>
        <w:t>（三）估值差错处理</w:t>
      </w:r>
      <w:bookmarkEnd w:id="139"/>
    </w:p>
    <w:p w14:paraId="61F1A8CB" w14:textId="77777777" w:rsidR="00630877" w:rsidRPr="00F35CE4" w:rsidRDefault="00630877">
      <w:pPr>
        <w:tabs>
          <w:tab w:val="left" w:pos="1260"/>
        </w:tabs>
        <w:adjustRightInd/>
        <w:spacing w:line="360" w:lineRule="auto"/>
        <w:ind w:firstLineChars="200" w:firstLine="480"/>
        <w:textAlignment w:val="auto"/>
        <w:rPr>
          <w:sz w:val="24"/>
          <w:szCs w:val="24"/>
        </w:rPr>
      </w:pPr>
      <w:bookmarkStart w:id="140" w:name="_Toc22454459"/>
      <w:bookmarkStart w:id="141" w:name="_Toc48703910"/>
      <w:r w:rsidRPr="00F35CE4">
        <w:rPr>
          <w:rFonts w:hint="eastAsia"/>
          <w:sz w:val="24"/>
          <w:szCs w:val="24"/>
        </w:rPr>
        <w:t>基金管理人和基金托管人将采取必要、适当、合理的措施确保基金资产估值的准确性、及时性。当基金份额净值小数点后</w:t>
      </w:r>
      <w:r w:rsidRPr="00F35CE4">
        <w:rPr>
          <w:sz w:val="24"/>
          <w:szCs w:val="24"/>
        </w:rPr>
        <w:t>4</w:t>
      </w:r>
      <w:r w:rsidRPr="00F35CE4">
        <w:rPr>
          <w:rFonts w:hint="eastAsia"/>
          <w:sz w:val="24"/>
          <w:szCs w:val="24"/>
        </w:rPr>
        <w:t>位以内（含第</w:t>
      </w:r>
      <w:r w:rsidRPr="00F35CE4">
        <w:rPr>
          <w:sz w:val="24"/>
          <w:szCs w:val="24"/>
        </w:rPr>
        <w:t>4</w:t>
      </w:r>
      <w:r w:rsidRPr="00F35CE4">
        <w:rPr>
          <w:rFonts w:hint="eastAsia"/>
          <w:sz w:val="24"/>
          <w:szCs w:val="24"/>
        </w:rPr>
        <w:t>位）发生估值错误时，视为基金份额净值错误。</w:t>
      </w:r>
    </w:p>
    <w:p w14:paraId="0EE5657E"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本协议的当事人应按照以下约定处理：</w:t>
      </w:r>
    </w:p>
    <w:p w14:paraId="11733BEA"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sz w:val="24"/>
          <w:szCs w:val="24"/>
        </w:rPr>
        <w:t>1</w:t>
      </w:r>
      <w:r w:rsidRPr="00F35CE4">
        <w:rPr>
          <w:rFonts w:hint="eastAsia"/>
          <w:sz w:val="24"/>
          <w:szCs w:val="24"/>
        </w:rPr>
        <w:t>、估值错误类型</w:t>
      </w:r>
    </w:p>
    <w:p w14:paraId="0CCE28C6"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F35CE4">
        <w:rPr>
          <w:sz w:val="24"/>
          <w:szCs w:val="24"/>
        </w:rPr>
        <w:t>(</w:t>
      </w:r>
      <w:r w:rsidRPr="00F35CE4">
        <w:rPr>
          <w:rFonts w:hint="eastAsia"/>
          <w:sz w:val="24"/>
          <w:szCs w:val="24"/>
        </w:rPr>
        <w:t>“受损方”</w:t>
      </w:r>
      <w:r w:rsidRPr="00F35CE4">
        <w:rPr>
          <w:sz w:val="24"/>
          <w:szCs w:val="24"/>
        </w:rPr>
        <w:t>)</w:t>
      </w:r>
      <w:r w:rsidRPr="00F35CE4">
        <w:rPr>
          <w:rFonts w:hint="eastAsia"/>
          <w:sz w:val="24"/>
          <w:szCs w:val="24"/>
        </w:rPr>
        <w:t>的直接损失按下述“估值错误处理原则”给予赔偿，承担赔偿责任。</w:t>
      </w:r>
    </w:p>
    <w:p w14:paraId="5BFEE036"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上述估值错误的主要类型包括但不限于：资料申报差错、数据传输差错、数据计算差错、系统故障差错、下达指令差错等。</w:t>
      </w:r>
    </w:p>
    <w:p w14:paraId="5BEC5EDE"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sz w:val="24"/>
          <w:szCs w:val="24"/>
        </w:rPr>
        <w:t>2</w:t>
      </w:r>
      <w:r w:rsidRPr="00F35CE4">
        <w:rPr>
          <w:rFonts w:hint="eastAsia"/>
          <w:sz w:val="24"/>
          <w:szCs w:val="24"/>
        </w:rPr>
        <w:t>、估值错误处理原则</w:t>
      </w:r>
    </w:p>
    <w:p w14:paraId="16005008"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1</w:t>
      </w:r>
      <w:r w:rsidRPr="00F35CE4">
        <w:rPr>
          <w:rFonts w:hint="eastAsia"/>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50AED2B"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2</w:t>
      </w:r>
      <w:r w:rsidRPr="00F35CE4">
        <w:rPr>
          <w:rFonts w:hint="eastAsia"/>
          <w:sz w:val="24"/>
          <w:szCs w:val="24"/>
        </w:rPr>
        <w:t>）估值错误的责任方对有关当事人的直接损失负责，不对间接损失负责，并且仅对估值错误的有关直接当事人负责，不对第三方负责。</w:t>
      </w:r>
    </w:p>
    <w:p w14:paraId="2F394F2F"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3</w:t>
      </w:r>
      <w:r w:rsidRPr="00F35CE4">
        <w:rPr>
          <w:rFonts w:hint="eastAsia"/>
          <w:sz w:val="24"/>
          <w:szCs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F35CE4">
        <w:rPr>
          <w:sz w:val="24"/>
          <w:szCs w:val="24"/>
        </w:rPr>
        <w:t>(</w:t>
      </w:r>
      <w:r w:rsidRPr="00F35CE4">
        <w:rPr>
          <w:rFonts w:hint="eastAsia"/>
          <w:sz w:val="24"/>
          <w:szCs w:val="24"/>
        </w:rPr>
        <w:t>“受损方”</w:t>
      </w:r>
      <w:r w:rsidRPr="00F35CE4">
        <w:rPr>
          <w:sz w:val="24"/>
          <w:szCs w:val="24"/>
        </w:rPr>
        <w:t>)</w:t>
      </w:r>
      <w:r w:rsidRPr="00F35CE4">
        <w:rPr>
          <w:rFonts w:hint="eastAsia"/>
          <w:sz w:val="24"/>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49F7945"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4</w:t>
      </w:r>
      <w:r w:rsidRPr="00F35CE4">
        <w:rPr>
          <w:rFonts w:hint="eastAsia"/>
          <w:sz w:val="24"/>
          <w:szCs w:val="24"/>
        </w:rPr>
        <w:t>）估值错误调整采用尽量恢复至假设未发生估值错误的正确情形的方式。</w:t>
      </w:r>
    </w:p>
    <w:p w14:paraId="34FC1293"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sz w:val="24"/>
          <w:szCs w:val="24"/>
        </w:rPr>
        <w:t>3</w:t>
      </w:r>
      <w:r w:rsidRPr="00F35CE4">
        <w:rPr>
          <w:rFonts w:hint="eastAsia"/>
          <w:sz w:val="24"/>
          <w:szCs w:val="24"/>
        </w:rPr>
        <w:t>、估值错误处理程序</w:t>
      </w:r>
    </w:p>
    <w:p w14:paraId="45616852"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估值错误被发现后，有关的当事人应当及时进行处理，处理的程序如下：</w:t>
      </w:r>
    </w:p>
    <w:p w14:paraId="44EBE03D"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1</w:t>
      </w:r>
      <w:r w:rsidRPr="00F35CE4">
        <w:rPr>
          <w:rFonts w:hint="eastAsia"/>
          <w:sz w:val="24"/>
          <w:szCs w:val="24"/>
        </w:rPr>
        <w:t>）查明估值错误发生的原因，列明所有的当事人，并根据估值错误发生的原因确定估值错误的责任方；</w:t>
      </w:r>
    </w:p>
    <w:p w14:paraId="280664D2"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2</w:t>
      </w:r>
      <w:r w:rsidRPr="00F35CE4">
        <w:rPr>
          <w:rFonts w:hint="eastAsia"/>
          <w:sz w:val="24"/>
          <w:szCs w:val="24"/>
        </w:rPr>
        <w:t>）根据估值错误处理原则或当事人协商的方法对因估值错误造成的损失进行评估；</w:t>
      </w:r>
    </w:p>
    <w:p w14:paraId="18568BE8"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3</w:t>
      </w:r>
      <w:r w:rsidRPr="00F35CE4">
        <w:rPr>
          <w:rFonts w:hint="eastAsia"/>
          <w:sz w:val="24"/>
          <w:szCs w:val="24"/>
        </w:rPr>
        <w:t>）根据估值错误处理原则或当事人协商的方法由估值错误的责任方进行更正和赔偿损失；</w:t>
      </w:r>
    </w:p>
    <w:p w14:paraId="4B41FEEC"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4</w:t>
      </w:r>
      <w:r w:rsidRPr="00F35CE4">
        <w:rPr>
          <w:rFonts w:hint="eastAsia"/>
          <w:sz w:val="24"/>
          <w:szCs w:val="24"/>
        </w:rPr>
        <w:t>）根据估值错误处理的方法，需要修改基金登记机构交易数据的，由基金登记机构进行更正，并就估值错误的更正向有关当事人进行确认。</w:t>
      </w:r>
    </w:p>
    <w:p w14:paraId="3DDD940D"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sz w:val="24"/>
          <w:szCs w:val="24"/>
        </w:rPr>
        <w:t>4</w:t>
      </w:r>
      <w:r w:rsidRPr="00F35CE4">
        <w:rPr>
          <w:rFonts w:hint="eastAsia"/>
          <w:sz w:val="24"/>
          <w:szCs w:val="24"/>
        </w:rPr>
        <w:t>、基金份额净值估值错误处理的方法如下：</w:t>
      </w:r>
    </w:p>
    <w:p w14:paraId="78859B46"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1</w:t>
      </w:r>
      <w:r w:rsidRPr="00F35CE4">
        <w:rPr>
          <w:rFonts w:hint="eastAsia"/>
          <w:sz w:val="24"/>
          <w:szCs w:val="24"/>
        </w:rPr>
        <w:t>）基金份额净值计算出现错误时，基金管理人应当立即予以纠正，通报基金托管人，并采取合理的措施防止损失进一步扩大。</w:t>
      </w:r>
    </w:p>
    <w:p w14:paraId="38A2C37E"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2</w:t>
      </w:r>
      <w:r w:rsidRPr="00F35CE4">
        <w:rPr>
          <w:rFonts w:hint="eastAsia"/>
          <w:sz w:val="24"/>
          <w:szCs w:val="24"/>
        </w:rPr>
        <w:t>）错误偏差达到基金份额净值的</w:t>
      </w:r>
      <w:r w:rsidRPr="00F35CE4">
        <w:rPr>
          <w:sz w:val="24"/>
          <w:szCs w:val="24"/>
        </w:rPr>
        <w:t>0.25%</w:t>
      </w:r>
      <w:r w:rsidRPr="00F35CE4">
        <w:rPr>
          <w:rFonts w:hint="eastAsia"/>
          <w:sz w:val="24"/>
          <w:szCs w:val="24"/>
        </w:rPr>
        <w:t>时，基金管理人应当通报基金托管人并报中国证监会备案；错误偏差达到基金份额净值的</w:t>
      </w:r>
      <w:r w:rsidRPr="00F35CE4">
        <w:rPr>
          <w:sz w:val="24"/>
          <w:szCs w:val="24"/>
        </w:rPr>
        <w:t>0.5%</w:t>
      </w:r>
      <w:r w:rsidRPr="00F35CE4">
        <w:rPr>
          <w:rFonts w:hint="eastAsia"/>
          <w:sz w:val="24"/>
          <w:szCs w:val="24"/>
        </w:rPr>
        <w:t>时，基金管理人应当公告，并报中国证监会备案。</w:t>
      </w:r>
    </w:p>
    <w:p w14:paraId="57328460"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w:t>
      </w:r>
      <w:r w:rsidRPr="00F35CE4">
        <w:rPr>
          <w:sz w:val="24"/>
          <w:szCs w:val="24"/>
        </w:rPr>
        <w:t>3</w:t>
      </w:r>
      <w:r w:rsidRPr="00F35CE4">
        <w:rPr>
          <w:rFonts w:hint="eastAsia"/>
          <w:sz w:val="24"/>
          <w:szCs w:val="24"/>
        </w:rPr>
        <w:t>）前述内容如法律法规或监管机关另有规定的，从其规定处理。</w:t>
      </w:r>
    </w:p>
    <w:p w14:paraId="480D3B47" w14:textId="77777777" w:rsidR="00630877" w:rsidRPr="00F35CE4" w:rsidRDefault="00630877">
      <w:pPr>
        <w:tabs>
          <w:tab w:val="left" w:pos="1260"/>
        </w:tabs>
        <w:adjustRightInd/>
        <w:spacing w:line="360" w:lineRule="auto"/>
        <w:ind w:firstLineChars="200" w:firstLine="480"/>
        <w:textAlignment w:val="auto"/>
        <w:rPr>
          <w:b/>
          <w:sz w:val="24"/>
          <w:szCs w:val="24"/>
        </w:rPr>
      </w:pPr>
      <w:r w:rsidRPr="00F35CE4">
        <w:rPr>
          <w:rFonts w:hint="eastAsia"/>
          <w:sz w:val="24"/>
          <w:szCs w:val="24"/>
        </w:rPr>
        <w:t>（四）基金账册的建立</w:t>
      </w:r>
      <w:bookmarkEnd w:id="140"/>
      <w:bookmarkEnd w:id="141"/>
    </w:p>
    <w:p w14:paraId="3EA7FBEB"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4D783A24"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185B53C4" w14:textId="77777777" w:rsidR="00630877" w:rsidRPr="00F35CE4" w:rsidRDefault="00630877">
      <w:pPr>
        <w:tabs>
          <w:tab w:val="left" w:pos="1260"/>
        </w:tabs>
        <w:adjustRightInd/>
        <w:spacing w:line="360" w:lineRule="auto"/>
        <w:ind w:firstLineChars="200" w:firstLine="480"/>
        <w:textAlignment w:val="auto"/>
        <w:rPr>
          <w:b/>
          <w:sz w:val="24"/>
          <w:szCs w:val="24"/>
        </w:rPr>
      </w:pPr>
      <w:bookmarkStart w:id="142" w:name="_Toc22454460"/>
      <w:bookmarkStart w:id="143" w:name="_Toc48703911"/>
      <w:r w:rsidRPr="00F35CE4">
        <w:rPr>
          <w:rFonts w:hint="eastAsia"/>
          <w:sz w:val="24"/>
          <w:szCs w:val="24"/>
        </w:rPr>
        <w:t>（五）基金定期报告的编制和复核</w:t>
      </w:r>
      <w:bookmarkEnd w:id="142"/>
      <w:bookmarkEnd w:id="143"/>
    </w:p>
    <w:p w14:paraId="02A95422"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基金财务报表由基金管理人和基金托管人每月分别独立编制。月度报表的编制，应于每月终了后</w:t>
      </w:r>
      <w:r w:rsidRPr="00F35CE4">
        <w:rPr>
          <w:sz w:val="24"/>
          <w:szCs w:val="24"/>
        </w:rPr>
        <w:t>5</w:t>
      </w:r>
      <w:r w:rsidRPr="00F35CE4">
        <w:rPr>
          <w:rFonts w:hint="eastAsia"/>
          <w:sz w:val="24"/>
          <w:szCs w:val="24"/>
        </w:rPr>
        <w:t>个工作日内完成。</w:t>
      </w:r>
    </w:p>
    <w:p w14:paraId="350D4C3B"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在《基金合同》生效后，基金管理人对招募说明书及基金产品资料概要至少每年更新一次，并在指定媒介上公告。基金管理人在每个季度结束之日起</w:t>
      </w:r>
      <w:r w:rsidRPr="00F35CE4">
        <w:rPr>
          <w:sz w:val="24"/>
          <w:szCs w:val="24"/>
        </w:rPr>
        <w:t>15</w:t>
      </w:r>
      <w:r w:rsidRPr="00F35CE4">
        <w:rPr>
          <w:rFonts w:hint="eastAsia"/>
          <w:sz w:val="24"/>
          <w:szCs w:val="24"/>
        </w:rPr>
        <w:t>个工作日内完成季度报告编制并公告；在会计年度半年终了后</w:t>
      </w:r>
      <w:r w:rsidRPr="00F35CE4">
        <w:rPr>
          <w:sz w:val="24"/>
          <w:szCs w:val="24"/>
        </w:rPr>
        <w:t>2</w:t>
      </w:r>
      <w:r w:rsidRPr="00F35CE4">
        <w:rPr>
          <w:rFonts w:hint="eastAsia"/>
          <w:sz w:val="24"/>
          <w:szCs w:val="24"/>
        </w:rPr>
        <w:t>个月内完成中期报告编制并公告；在会计年度结束后</w:t>
      </w:r>
      <w:r w:rsidRPr="00F35CE4">
        <w:rPr>
          <w:sz w:val="24"/>
          <w:szCs w:val="24"/>
        </w:rPr>
        <w:t>3</w:t>
      </w:r>
      <w:r w:rsidRPr="00F35CE4">
        <w:rPr>
          <w:rFonts w:hint="eastAsia"/>
          <w:sz w:val="24"/>
          <w:szCs w:val="24"/>
        </w:rPr>
        <w:t>个月内完成年度报告编制并公告。</w:t>
      </w:r>
    </w:p>
    <w:p w14:paraId="5A324FE5"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《基金合同》生效不足</w:t>
      </w:r>
      <w:r w:rsidRPr="00F35CE4">
        <w:rPr>
          <w:sz w:val="24"/>
          <w:szCs w:val="24"/>
        </w:rPr>
        <w:t>2</w:t>
      </w:r>
      <w:r w:rsidRPr="00F35CE4">
        <w:rPr>
          <w:rFonts w:hint="eastAsia"/>
          <w:sz w:val="24"/>
          <w:szCs w:val="24"/>
        </w:rPr>
        <w:t>个月的，基金管理人可以不编制当期季度报告、中期报告或者年度报告。</w:t>
      </w:r>
    </w:p>
    <w:p w14:paraId="572FFA94"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66ACD94E"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基金管理人应留足充分的时间，便于基金托管人复核相关报表及报告。</w:t>
      </w:r>
    </w:p>
    <w:p w14:paraId="10196180"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中国证监会备案。</w:t>
      </w:r>
    </w:p>
    <w:p w14:paraId="38BE2F03" w14:textId="77777777" w:rsidR="00630877" w:rsidRPr="00F35CE4" w:rsidRDefault="00630877">
      <w:pPr>
        <w:tabs>
          <w:tab w:val="left" w:pos="1260"/>
        </w:tabs>
        <w:adjustRightInd/>
        <w:spacing w:line="360" w:lineRule="auto"/>
        <w:ind w:firstLineChars="200" w:firstLine="480"/>
        <w:textAlignment w:val="auto"/>
        <w:rPr>
          <w:sz w:val="24"/>
          <w:szCs w:val="24"/>
        </w:rPr>
      </w:pPr>
      <w:r w:rsidRPr="00F35CE4">
        <w:rPr>
          <w:rFonts w:hint="eastAsia"/>
          <w:sz w:val="24"/>
          <w:szCs w:val="24"/>
        </w:rPr>
        <w:t>基金托管人在对财务会计报告、中期报告或年度报告复核完毕后，需盖章确认或出具相应的复核确认书，以备有权机构对相关文件审核时提示。</w:t>
      </w:r>
    </w:p>
    <w:p w14:paraId="27005A5C" w14:textId="47D649A2" w:rsidR="001C1484" w:rsidRPr="00F35CE4" w:rsidRDefault="001C1484">
      <w:pPr>
        <w:spacing w:line="360" w:lineRule="auto"/>
        <w:ind w:firstLineChars="200" w:firstLine="480"/>
        <w:rPr>
          <w:rFonts w:cs="Arial"/>
          <w:sz w:val="24"/>
          <w:szCs w:val="24"/>
        </w:rPr>
      </w:pPr>
    </w:p>
    <w:p w14:paraId="53973484" w14:textId="77777777" w:rsidR="004F11F5" w:rsidRPr="00F35CE4" w:rsidRDefault="001C1484">
      <w:pPr>
        <w:spacing w:line="360" w:lineRule="auto"/>
        <w:ind w:firstLineChars="200" w:firstLine="480"/>
        <w:rPr>
          <w:sz w:val="24"/>
          <w:szCs w:val="21"/>
        </w:rPr>
      </w:pPr>
      <w:r w:rsidRPr="00F35CE4">
        <w:rPr>
          <w:rFonts w:hint="eastAsia"/>
          <w:sz w:val="24"/>
          <w:szCs w:val="21"/>
        </w:rPr>
        <w:t>六、</w:t>
      </w:r>
      <w:r w:rsidR="004F11F5" w:rsidRPr="00F35CE4">
        <w:rPr>
          <w:rFonts w:hint="eastAsia"/>
          <w:sz w:val="24"/>
          <w:szCs w:val="21"/>
        </w:rPr>
        <w:t>基金份额持有人名册的登记与保管</w:t>
      </w:r>
    </w:p>
    <w:p w14:paraId="1444EFC5" w14:textId="77777777" w:rsidR="00630877" w:rsidRPr="00F35CE4" w:rsidRDefault="00630877">
      <w:pPr>
        <w:spacing w:line="360" w:lineRule="auto"/>
        <w:ind w:firstLineChars="200" w:firstLine="480"/>
        <w:rPr>
          <w:sz w:val="24"/>
          <w:szCs w:val="21"/>
        </w:rPr>
      </w:pPr>
      <w:r w:rsidRPr="00F35CE4">
        <w:rPr>
          <w:rFonts w:hint="eastAsia"/>
          <w:sz w:val="24"/>
          <w:szCs w:val="21"/>
        </w:rPr>
        <w:t>基金管理人和基金托管人须分别妥善保管的基金份额持有人名册，包括</w:t>
      </w:r>
      <w:r w:rsidRPr="00F35CE4">
        <w:rPr>
          <w:rFonts w:cs="Arial" w:hint="eastAsia"/>
          <w:sz w:val="24"/>
        </w:rPr>
        <w:t>《基金合同》生效日、《基金合同》终止日、基金份额持有人大会权益登记日、每年</w:t>
      </w:r>
      <w:r w:rsidRPr="00F35CE4">
        <w:rPr>
          <w:rFonts w:cs="Arial"/>
          <w:sz w:val="24"/>
        </w:rPr>
        <w:t>6</w:t>
      </w:r>
      <w:r w:rsidRPr="00F35CE4">
        <w:rPr>
          <w:rFonts w:cs="Arial" w:hint="eastAsia"/>
          <w:sz w:val="24"/>
        </w:rPr>
        <w:t>月</w:t>
      </w:r>
      <w:r w:rsidRPr="00F35CE4">
        <w:rPr>
          <w:rFonts w:cs="Arial"/>
          <w:sz w:val="24"/>
        </w:rPr>
        <w:t>30</w:t>
      </w:r>
      <w:r w:rsidRPr="00F35CE4">
        <w:rPr>
          <w:rFonts w:cs="Arial"/>
          <w:sz w:val="24"/>
        </w:rPr>
        <w:t>日、</w:t>
      </w:r>
      <w:smartTag w:uri="urn:schemas-microsoft-com:office:smarttags" w:element="chsdate">
        <w:smartTagPr>
          <w:attr w:name="IsROCDate" w:val="False"/>
          <w:attr w:name="IsLunarDate" w:val="False"/>
          <w:attr w:name="Day" w:val="31"/>
          <w:attr w:name="Month" w:val="12"/>
          <w:attr w:name="Year" w:val="2011"/>
        </w:smartTagPr>
        <w:r w:rsidRPr="00F35CE4">
          <w:rPr>
            <w:rFonts w:cs="Arial"/>
            <w:sz w:val="24"/>
          </w:rPr>
          <w:t>12</w:t>
        </w:r>
        <w:r w:rsidRPr="00F35CE4">
          <w:rPr>
            <w:rFonts w:cs="Arial"/>
            <w:sz w:val="24"/>
          </w:rPr>
          <w:t>月</w:t>
        </w:r>
        <w:r w:rsidRPr="00F35CE4">
          <w:rPr>
            <w:rFonts w:cs="Arial"/>
            <w:sz w:val="24"/>
          </w:rPr>
          <w:t>31</w:t>
        </w:r>
        <w:r w:rsidRPr="00F35CE4">
          <w:rPr>
            <w:rFonts w:cs="Arial"/>
            <w:sz w:val="24"/>
          </w:rPr>
          <w:t>日</w:t>
        </w:r>
      </w:smartTag>
      <w:r w:rsidRPr="00F35CE4">
        <w:rPr>
          <w:rFonts w:cs="Arial" w:hint="eastAsia"/>
          <w:sz w:val="24"/>
        </w:rPr>
        <w:t>的基金份额持有人名册。</w:t>
      </w:r>
      <w:r w:rsidRPr="00F35CE4">
        <w:rPr>
          <w:rFonts w:hint="eastAsia"/>
          <w:sz w:val="24"/>
          <w:szCs w:val="21"/>
        </w:rPr>
        <w:t>基金份额持有人名册的内容必须包括基金份额持有人的名称和持有的基金份额。</w:t>
      </w:r>
    </w:p>
    <w:p w14:paraId="33AF08AC" w14:textId="77777777" w:rsidR="00630877" w:rsidRPr="00F35CE4" w:rsidRDefault="00630877">
      <w:pPr>
        <w:spacing w:line="360" w:lineRule="auto"/>
        <w:ind w:firstLineChars="200" w:firstLine="480"/>
        <w:rPr>
          <w:rFonts w:cs="Arial"/>
          <w:sz w:val="24"/>
        </w:rPr>
      </w:pPr>
      <w:r w:rsidRPr="00F35CE4">
        <w:rPr>
          <w:rFonts w:hint="eastAsia"/>
          <w:sz w:val="24"/>
          <w:szCs w:val="21"/>
        </w:rPr>
        <w:t>基金份额持有人名册由基金的</w:t>
      </w:r>
      <w:r w:rsidRPr="00F35CE4">
        <w:rPr>
          <w:rFonts w:cs="Arial" w:hint="eastAsia"/>
          <w:sz w:val="24"/>
        </w:rPr>
        <w:t>基金登记机构根据基金管理人的指令编制和保管</w:t>
      </w:r>
      <w:r w:rsidRPr="00F35CE4">
        <w:rPr>
          <w:rFonts w:hint="eastAsia"/>
          <w:sz w:val="24"/>
        </w:rPr>
        <w:t>，基金管理人和基金托管人应按照目前相关规则分别保管基金份额持有人名册。保管方式可以采用电子或文档的形式。保管期限为</w:t>
      </w:r>
      <w:r w:rsidRPr="00F35CE4">
        <w:rPr>
          <w:sz w:val="24"/>
        </w:rPr>
        <w:t>15</w:t>
      </w:r>
      <w:r w:rsidRPr="00F35CE4">
        <w:rPr>
          <w:rFonts w:hint="eastAsia"/>
          <w:sz w:val="24"/>
        </w:rPr>
        <w:t>年，法律法规另有规定或监管机关另有要求的除外。</w:t>
      </w:r>
    </w:p>
    <w:p w14:paraId="5CEC797C" w14:textId="77777777" w:rsidR="00630877" w:rsidRPr="00F35CE4" w:rsidRDefault="00630877">
      <w:pPr>
        <w:spacing w:line="360" w:lineRule="auto"/>
        <w:ind w:firstLineChars="200" w:firstLine="480"/>
        <w:rPr>
          <w:sz w:val="24"/>
          <w:szCs w:val="21"/>
        </w:rPr>
      </w:pPr>
      <w:r w:rsidRPr="00F35CE4">
        <w:rPr>
          <w:rFonts w:cs="Arial" w:hint="eastAsia"/>
          <w:sz w:val="24"/>
        </w:rPr>
        <w:t>基金管理人应当及时向基金托管人提交下列日期的基金份额持有人名册：《基金合同》生效日、《基金合同》终止日、基金份额持有人大会权益登记日、每年</w:t>
      </w:r>
      <w:r w:rsidRPr="00F35CE4">
        <w:rPr>
          <w:rFonts w:cs="Arial"/>
          <w:sz w:val="24"/>
        </w:rPr>
        <w:t>6</w:t>
      </w:r>
      <w:r w:rsidRPr="00F35CE4">
        <w:rPr>
          <w:rFonts w:cs="Arial"/>
          <w:sz w:val="24"/>
        </w:rPr>
        <w:t>月</w:t>
      </w:r>
      <w:r w:rsidRPr="00F35CE4">
        <w:rPr>
          <w:rFonts w:cs="Arial"/>
          <w:sz w:val="24"/>
        </w:rPr>
        <w:t>30</w:t>
      </w:r>
      <w:r w:rsidRPr="00F35CE4">
        <w:rPr>
          <w:rFonts w:cs="Arial"/>
          <w:sz w:val="24"/>
        </w:rPr>
        <w:t>日、每年</w:t>
      </w:r>
      <w:r w:rsidRPr="00F35CE4">
        <w:rPr>
          <w:rFonts w:cs="Arial"/>
          <w:sz w:val="24"/>
        </w:rPr>
        <w:t>12</w:t>
      </w:r>
      <w:r w:rsidRPr="00F35CE4">
        <w:rPr>
          <w:rFonts w:cs="Arial"/>
          <w:sz w:val="24"/>
        </w:rPr>
        <w:t>月</w:t>
      </w:r>
      <w:r w:rsidRPr="00F35CE4">
        <w:rPr>
          <w:rFonts w:cs="Arial"/>
          <w:sz w:val="24"/>
        </w:rPr>
        <w:t>31</w:t>
      </w:r>
      <w:r w:rsidRPr="00F35CE4">
        <w:rPr>
          <w:rFonts w:cs="Arial"/>
          <w:sz w:val="24"/>
        </w:rPr>
        <w:t>日的基金份额持有人名册。基金份额持有人名册的内容必须包括基金份额持有人的名称和持有的基金份额。其中每年</w:t>
      </w:r>
      <w:r w:rsidRPr="00F35CE4">
        <w:rPr>
          <w:rFonts w:cs="Arial"/>
          <w:sz w:val="24"/>
        </w:rPr>
        <w:t>12</w:t>
      </w:r>
      <w:r w:rsidRPr="00F35CE4">
        <w:rPr>
          <w:rFonts w:cs="Arial"/>
          <w:sz w:val="24"/>
        </w:rPr>
        <w:t>月</w:t>
      </w:r>
      <w:r w:rsidRPr="00F35CE4">
        <w:rPr>
          <w:rFonts w:cs="Arial"/>
          <w:sz w:val="24"/>
        </w:rPr>
        <w:t>31</w:t>
      </w:r>
      <w:r w:rsidRPr="00F35CE4">
        <w:rPr>
          <w:rFonts w:cs="Arial"/>
          <w:sz w:val="24"/>
        </w:rPr>
        <w:t>日的基金份额持有人名册应于下月前十个工作日内提交；《基金合同》生效日、《基金合同》终止日等涉及到基金重要事项日期的基金份额持有人名册应于发生日后十个工作日内提交。</w:t>
      </w:r>
    </w:p>
    <w:p w14:paraId="76FD836D" w14:textId="77777777" w:rsidR="00630877" w:rsidRPr="00F35CE4" w:rsidRDefault="00630877">
      <w:pPr>
        <w:spacing w:line="360" w:lineRule="auto"/>
        <w:ind w:firstLineChars="200" w:firstLine="480"/>
        <w:rPr>
          <w:rFonts w:cs="Arial"/>
          <w:sz w:val="24"/>
        </w:rPr>
      </w:pPr>
      <w:r w:rsidRPr="00F35CE4">
        <w:rPr>
          <w:rFonts w:cs="Arial" w:hint="eastAsia"/>
          <w:sz w:val="24"/>
        </w:rPr>
        <w:t>基金托管人以电子版形式妥善保管基金份额持有人名册，并定期刻成光盘备份，保存期限为</w:t>
      </w:r>
      <w:r w:rsidRPr="00F35CE4">
        <w:rPr>
          <w:rFonts w:cs="Arial"/>
          <w:sz w:val="24"/>
        </w:rPr>
        <w:t>15</w:t>
      </w:r>
      <w:r w:rsidRPr="00F35CE4">
        <w:rPr>
          <w:rFonts w:cs="Arial"/>
          <w:sz w:val="24"/>
        </w:rPr>
        <w:t>年。基金托管人不得将所保管的基金份额持有人名册用于基金托管业务以外的其他用途，并应遵守保密义务。</w:t>
      </w:r>
    </w:p>
    <w:p w14:paraId="7C033291" w14:textId="4B6D6B36" w:rsidR="008D7E56" w:rsidRPr="00F35CE4" w:rsidRDefault="00630877">
      <w:pPr>
        <w:spacing w:line="360" w:lineRule="auto"/>
        <w:ind w:firstLineChars="200" w:firstLine="480"/>
        <w:rPr>
          <w:sz w:val="24"/>
          <w:szCs w:val="21"/>
        </w:rPr>
      </w:pPr>
      <w:r w:rsidRPr="00F35CE4">
        <w:rPr>
          <w:rFonts w:cs="Arial" w:hint="eastAsia"/>
          <w:sz w:val="24"/>
        </w:rPr>
        <w:t>若基金管理人或基金托管人由于自身原因无法妥善保管基金份额持有人名册，应按有关法规规定各自</w:t>
      </w:r>
      <w:r w:rsidRPr="00F35CE4">
        <w:rPr>
          <w:rFonts w:hint="eastAsia"/>
          <w:sz w:val="24"/>
          <w:szCs w:val="21"/>
        </w:rPr>
        <w:t>承担相应的责任。</w:t>
      </w:r>
    </w:p>
    <w:p w14:paraId="1AC61D33" w14:textId="63BFC46F" w:rsidR="001C1484" w:rsidRPr="00F35CE4" w:rsidRDefault="008D7E56">
      <w:pPr>
        <w:spacing w:line="360" w:lineRule="auto"/>
        <w:ind w:firstLineChars="200" w:firstLine="480"/>
        <w:rPr>
          <w:sz w:val="24"/>
          <w:szCs w:val="21"/>
        </w:rPr>
      </w:pPr>
      <w:r w:rsidRPr="00F35CE4">
        <w:rPr>
          <w:rFonts w:hint="eastAsia"/>
          <w:sz w:val="24"/>
          <w:szCs w:val="21"/>
        </w:rPr>
        <w:t>七、</w:t>
      </w:r>
      <w:r w:rsidR="001C1484" w:rsidRPr="00F35CE4">
        <w:rPr>
          <w:rFonts w:hint="eastAsia"/>
          <w:sz w:val="24"/>
          <w:szCs w:val="21"/>
        </w:rPr>
        <w:t>争议解决方式</w:t>
      </w:r>
    </w:p>
    <w:p w14:paraId="2FB62A87" w14:textId="77777777" w:rsidR="00630877" w:rsidRPr="00F35CE4" w:rsidRDefault="00630877">
      <w:pPr>
        <w:spacing w:line="360" w:lineRule="auto"/>
        <w:ind w:firstLineChars="200" w:firstLine="480"/>
        <w:rPr>
          <w:sz w:val="24"/>
          <w:szCs w:val="21"/>
        </w:rPr>
      </w:pPr>
      <w:r w:rsidRPr="00F35CE4">
        <w:rPr>
          <w:rFonts w:hint="eastAsia"/>
          <w:sz w:val="24"/>
          <w:szCs w:val="21"/>
        </w:rPr>
        <w:t>双方当事人同意，因本协议而产生的或与本协议有关的一切争议，</w:t>
      </w:r>
      <w:r w:rsidRPr="00F35CE4">
        <w:rPr>
          <w:sz w:val="24"/>
          <w:szCs w:val="21"/>
        </w:rPr>
        <w:t>可通过</w:t>
      </w:r>
      <w:r w:rsidRPr="00F35CE4">
        <w:rPr>
          <w:rFonts w:hint="eastAsia"/>
          <w:sz w:val="24"/>
          <w:szCs w:val="21"/>
        </w:rPr>
        <w:t>友好协商可以解决，如未能协商解决的，任何一方均有权将争议提交</w:t>
      </w:r>
      <w:r w:rsidRPr="00F35CE4">
        <w:rPr>
          <w:sz w:val="24"/>
          <w:szCs w:val="21"/>
        </w:rPr>
        <w:t>上海</w:t>
      </w:r>
      <w:r w:rsidRPr="00F35CE4">
        <w:rPr>
          <w:rFonts w:hint="eastAsia"/>
          <w:sz w:val="24"/>
          <w:szCs w:val="21"/>
        </w:rPr>
        <w:t>国际经济贸易仲裁委员会，按照届时有效的仲裁规则进行仲裁，仲裁的地点在</w:t>
      </w:r>
      <w:r w:rsidRPr="00F35CE4">
        <w:rPr>
          <w:sz w:val="24"/>
          <w:szCs w:val="21"/>
        </w:rPr>
        <w:t>上海</w:t>
      </w:r>
      <w:r w:rsidRPr="00F35CE4">
        <w:rPr>
          <w:rFonts w:hint="eastAsia"/>
          <w:sz w:val="24"/>
          <w:szCs w:val="21"/>
        </w:rPr>
        <w:t>市，仲裁裁决是终局的，对仲裁</w:t>
      </w:r>
      <w:r w:rsidRPr="00F35CE4">
        <w:rPr>
          <w:sz w:val="24"/>
          <w:szCs w:val="21"/>
        </w:rPr>
        <w:t>双方</w:t>
      </w:r>
      <w:r w:rsidRPr="00F35CE4">
        <w:rPr>
          <w:rFonts w:hint="eastAsia"/>
          <w:sz w:val="24"/>
          <w:szCs w:val="21"/>
        </w:rPr>
        <w:t>均有约束力，仲裁费用及</w:t>
      </w:r>
      <w:r w:rsidRPr="00F35CE4">
        <w:rPr>
          <w:sz w:val="24"/>
          <w:szCs w:val="21"/>
        </w:rPr>
        <w:t>律师费用</w:t>
      </w:r>
      <w:r w:rsidRPr="00F35CE4">
        <w:rPr>
          <w:rFonts w:hint="eastAsia"/>
          <w:sz w:val="24"/>
          <w:szCs w:val="21"/>
        </w:rPr>
        <w:t>由败诉方承担。</w:t>
      </w:r>
    </w:p>
    <w:p w14:paraId="7A8A49FE" w14:textId="77777777" w:rsidR="00630877" w:rsidRPr="00F35CE4" w:rsidRDefault="00630877">
      <w:pPr>
        <w:spacing w:line="360" w:lineRule="auto"/>
        <w:ind w:firstLineChars="200" w:firstLine="480"/>
        <w:rPr>
          <w:sz w:val="24"/>
          <w:szCs w:val="21"/>
        </w:rPr>
      </w:pPr>
      <w:r w:rsidRPr="00F35CE4">
        <w:rPr>
          <w:rFonts w:hint="eastAsia"/>
          <w:sz w:val="24"/>
          <w:szCs w:val="21"/>
        </w:rPr>
        <w:t>争议处理期间，双方当事人应恪守基金管理人和基金托管人职责，继续忠实、勤勉、尽责地履行《基金合同》和托管协议规定的义务，维护基金份额持有人的合法权益。</w:t>
      </w:r>
    </w:p>
    <w:p w14:paraId="30CD5B14" w14:textId="6DCEE5AC" w:rsidR="001C1484" w:rsidRPr="00F35CE4" w:rsidRDefault="00630877">
      <w:pPr>
        <w:spacing w:line="360" w:lineRule="auto"/>
        <w:ind w:firstLineChars="200" w:firstLine="480"/>
        <w:rPr>
          <w:sz w:val="24"/>
          <w:szCs w:val="21"/>
        </w:rPr>
      </w:pPr>
      <w:r w:rsidRPr="00F35CE4">
        <w:rPr>
          <w:rFonts w:hint="eastAsia"/>
          <w:sz w:val="24"/>
          <w:szCs w:val="21"/>
        </w:rPr>
        <w:t>本协议受中国法律管辖。</w:t>
      </w:r>
    </w:p>
    <w:p w14:paraId="512BEC9A" w14:textId="77777777" w:rsidR="001C1484" w:rsidRPr="00F35CE4" w:rsidRDefault="00E233F2">
      <w:pPr>
        <w:spacing w:line="360" w:lineRule="auto"/>
        <w:ind w:firstLineChars="200" w:firstLine="480"/>
        <w:rPr>
          <w:rFonts w:cs="Arial"/>
          <w:sz w:val="24"/>
          <w:szCs w:val="21"/>
        </w:rPr>
      </w:pPr>
      <w:r w:rsidRPr="00F35CE4">
        <w:rPr>
          <w:rFonts w:cs="Arial" w:hint="eastAsia"/>
          <w:sz w:val="24"/>
          <w:szCs w:val="21"/>
        </w:rPr>
        <w:t>八</w:t>
      </w:r>
      <w:r w:rsidR="001C1484" w:rsidRPr="00F35CE4">
        <w:rPr>
          <w:rFonts w:cs="Arial" w:hint="eastAsia"/>
          <w:sz w:val="24"/>
          <w:szCs w:val="21"/>
        </w:rPr>
        <w:t>、基金托管协议的变更、终止</w:t>
      </w:r>
    </w:p>
    <w:p w14:paraId="10D1E999" w14:textId="77777777" w:rsidR="00630877" w:rsidRPr="00F35CE4" w:rsidRDefault="00630877">
      <w:pPr>
        <w:spacing w:line="360" w:lineRule="auto"/>
        <w:ind w:firstLineChars="200" w:firstLine="480"/>
        <w:rPr>
          <w:sz w:val="24"/>
        </w:rPr>
      </w:pPr>
      <w:bookmarkStart w:id="144" w:name="_Toc85015890"/>
      <w:bookmarkStart w:id="145" w:name="_Toc85015676"/>
      <w:r w:rsidRPr="00F35CE4">
        <w:rPr>
          <w:rFonts w:hint="eastAsia"/>
          <w:sz w:val="24"/>
        </w:rPr>
        <w:t>（一）托管协议的变更与终止</w:t>
      </w:r>
    </w:p>
    <w:p w14:paraId="5FFB4D19" w14:textId="77777777" w:rsidR="00630877" w:rsidRPr="00F35CE4" w:rsidRDefault="00630877">
      <w:pPr>
        <w:spacing w:line="360" w:lineRule="auto"/>
        <w:ind w:firstLineChars="200" w:firstLine="480"/>
        <w:rPr>
          <w:sz w:val="24"/>
        </w:rPr>
      </w:pPr>
      <w:r w:rsidRPr="00F35CE4">
        <w:rPr>
          <w:sz w:val="24"/>
        </w:rPr>
        <w:t>1</w:t>
      </w:r>
      <w:r w:rsidRPr="00F35CE4">
        <w:rPr>
          <w:sz w:val="24"/>
        </w:rPr>
        <w:t>、托管协议的变更程序</w:t>
      </w:r>
    </w:p>
    <w:p w14:paraId="46C9B2F7" w14:textId="77777777" w:rsidR="00630877" w:rsidRPr="00F35CE4" w:rsidRDefault="00630877">
      <w:pPr>
        <w:autoSpaceDE w:val="0"/>
        <w:autoSpaceDN w:val="0"/>
        <w:spacing w:line="360" w:lineRule="auto"/>
        <w:ind w:firstLineChars="200" w:firstLine="504"/>
        <w:jc w:val="left"/>
        <w:rPr>
          <w:spacing w:val="6"/>
          <w:sz w:val="24"/>
        </w:rPr>
      </w:pPr>
      <w:r w:rsidRPr="00F35CE4">
        <w:rPr>
          <w:rFonts w:hint="eastAsia"/>
          <w:spacing w:val="6"/>
          <w:sz w:val="24"/>
        </w:rPr>
        <w:t>本协议双方当事人经协商一致，可以对协议的内容进行变更。变更后的托管协议，其内容不得与《基金合同》的规定有任何冲突。基金托管协议的变更需报中国证监会备案。</w:t>
      </w:r>
    </w:p>
    <w:p w14:paraId="42E38360" w14:textId="77777777" w:rsidR="00630877" w:rsidRPr="00F35CE4" w:rsidRDefault="00630877">
      <w:pPr>
        <w:spacing w:line="360" w:lineRule="auto"/>
        <w:ind w:firstLineChars="200" w:firstLine="480"/>
        <w:rPr>
          <w:sz w:val="24"/>
        </w:rPr>
      </w:pPr>
      <w:r w:rsidRPr="00F35CE4">
        <w:rPr>
          <w:sz w:val="24"/>
        </w:rPr>
        <w:t>2</w:t>
      </w:r>
      <w:r w:rsidRPr="00F35CE4">
        <w:rPr>
          <w:sz w:val="24"/>
        </w:rPr>
        <w:t>、基金托管协议终止的情形</w:t>
      </w:r>
    </w:p>
    <w:p w14:paraId="2D33C4F4" w14:textId="77777777" w:rsidR="00630877" w:rsidRPr="00F35CE4" w:rsidRDefault="00630877">
      <w:pPr>
        <w:autoSpaceDE w:val="0"/>
        <w:autoSpaceDN w:val="0"/>
        <w:spacing w:line="360" w:lineRule="auto"/>
        <w:ind w:firstLineChars="200" w:firstLine="504"/>
        <w:jc w:val="left"/>
        <w:rPr>
          <w:spacing w:val="6"/>
          <w:sz w:val="24"/>
        </w:rPr>
      </w:pPr>
      <w:r w:rsidRPr="00F35CE4">
        <w:rPr>
          <w:rFonts w:hint="eastAsia"/>
          <w:spacing w:val="6"/>
          <w:sz w:val="24"/>
        </w:rPr>
        <w:t>发生以下情况，本托管协议终止：</w:t>
      </w:r>
    </w:p>
    <w:p w14:paraId="36179EA1" w14:textId="77777777" w:rsidR="00630877" w:rsidRPr="00F35CE4" w:rsidRDefault="00630877">
      <w:pPr>
        <w:autoSpaceDE w:val="0"/>
        <w:autoSpaceDN w:val="0"/>
        <w:spacing w:line="360" w:lineRule="auto"/>
        <w:ind w:firstLineChars="200" w:firstLine="504"/>
        <w:jc w:val="left"/>
        <w:rPr>
          <w:spacing w:val="6"/>
          <w:sz w:val="24"/>
        </w:rPr>
      </w:pPr>
      <w:r w:rsidRPr="00F35CE4">
        <w:rPr>
          <w:rFonts w:hint="eastAsia"/>
          <w:spacing w:val="6"/>
          <w:sz w:val="24"/>
        </w:rPr>
        <w:t>（</w:t>
      </w:r>
      <w:r w:rsidRPr="00F35CE4">
        <w:rPr>
          <w:spacing w:val="6"/>
          <w:sz w:val="24"/>
        </w:rPr>
        <w:t>1</w:t>
      </w:r>
      <w:r w:rsidRPr="00F35CE4">
        <w:rPr>
          <w:spacing w:val="6"/>
          <w:sz w:val="24"/>
        </w:rPr>
        <w:t>）《基金合同》终止；</w:t>
      </w:r>
    </w:p>
    <w:p w14:paraId="432D6619" w14:textId="77777777" w:rsidR="00630877" w:rsidRPr="00F35CE4" w:rsidRDefault="00630877">
      <w:pPr>
        <w:autoSpaceDE w:val="0"/>
        <w:autoSpaceDN w:val="0"/>
        <w:spacing w:line="360" w:lineRule="auto"/>
        <w:ind w:firstLineChars="200" w:firstLine="504"/>
        <w:jc w:val="left"/>
        <w:rPr>
          <w:spacing w:val="6"/>
          <w:sz w:val="24"/>
        </w:rPr>
      </w:pPr>
      <w:r w:rsidRPr="00F35CE4">
        <w:rPr>
          <w:rFonts w:hint="eastAsia"/>
          <w:spacing w:val="6"/>
          <w:sz w:val="24"/>
        </w:rPr>
        <w:t>（</w:t>
      </w:r>
      <w:r w:rsidRPr="00F35CE4">
        <w:rPr>
          <w:spacing w:val="6"/>
          <w:sz w:val="24"/>
        </w:rPr>
        <w:t>2</w:t>
      </w:r>
      <w:r w:rsidRPr="00F35CE4">
        <w:rPr>
          <w:spacing w:val="6"/>
          <w:sz w:val="24"/>
        </w:rPr>
        <w:t>）基金托管人解散、依法被撤销、破产或有其他基金托管人接管基金资产；</w:t>
      </w:r>
    </w:p>
    <w:p w14:paraId="3FB29E3B" w14:textId="77777777" w:rsidR="00630877" w:rsidRPr="00F35CE4" w:rsidRDefault="00630877">
      <w:pPr>
        <w:autoSpaceDE w:val="0"/>
        <w:autoSpaceDN w:val="0"/>
        <w:spacing w:line="360" w:lineRule="auto"/>
        <w:ind w:firstLineChars="200" w:firstLine="504"/>
        <w:jc w:val="left"/>
        <w:rPr>
          <w:spacing w:val="6"/>
          <w:sz w:val="24"/>
        </w:rPr>
      </w:pPr>
      <w:r w:rsidRPr="00F35CE4">
        <w:rPr>
          <w:rFonts w:hint="eastAsia"/>
          <w:spacing w:val="6"/>
          <w:sz w:val="24"/>
        </w:rPr>
        <w:t>（</w:t>
      </w:r>
      <w:r w:rsidRPr="00F35CE4">
        <w:rPr>
          <w:spacing w:val="6"/>
          <w:sz w:val="24"/>
        </w:rPr>
        <w:t>3</w:t>
      </w:r>
      <w:r w:rsidRPr="00F35CE4">
        <w:rPr>
          <w:spacing w:val="6"/>
          <w:sz w:val="24"/>
        </w:rPr>
        <w:t>）基金管理人解散、依法被撤销、破产或有其他基金管理人接管基金管理权；</w:t>
      </w:r>
    </w:p>
    <w:p w14:paraId="426D0C68" w14:textId="77777777" w:rsidR="00630877" w:rsidRPr="00F35CE4" w:rsidRDefault="00630877">
      <w:pPr>
        <w:autoSpaceDE w:val="0"/>
        <w:autoSpaceDN w:val="0"/>
        <w:spacing w:line="360" w:lineRule="auto"/>
        <w:ind w:firstLineChars="200" w:firstLine="504"/>
        <w:jc w:val="left"/>
        <w:rPr>
          <w:spacing w:val="6"/>
          <w:sz w:val="24"/>
        </w:rPr>
      </w:pPr>
      <w:r w:rsidRPr="00F35CE4">
        <w:rPr>
          <w:rFonts w:hint="eastAsia"/>
          <w:spacing w:val="6"/>
          <w:sz w:val="24"/>
        </w:rPr>
        <w:t>（</w:t>
      </w:r>
      <w:r w:rsidRPr="00F35CE4">
        <w:rPr>
          <w:spacing w:val="6"/>
          <w:sz w:val="24"/>
        </w:rPr>
        <w:t>4</w:t>
      </w:r>
      <w:r w:rsidRPr="00F35CE4">
        <w:rPr>
          <w:spacing w:val="6"/>
          <w:sz w:val="24"/>
        </w:rPr>
        <w:t>）发生法律法规或《基金合同》规定的终止事项。</w:t>
      </w:r>
    </w:p>
    <w:p w14:paraId="6C81DCDA" w14:textId="77777777" w:rsidR="00630877" w:rsidRPr="00F35CE4" w:rsidRDefault="00630877">
      <w:pPr>
        <w:spacing w:line="360" w:lineRule="auto"/>
        <w:ind w:firstLineChars="200" w:firstLine="480"/>
        <w:rPr>
          <w:sz w:val="24"/>
        </w:rPr>
      </w:pPr>
      <w:r w:rsidRPr="00F35CE4">
        <w:rPr>
          <w:rFonts w:hint="eastAsia"/>
          <w:sz w:val="24"/>
        </w:rPr>
        <w:t>（二）基金财产的清算</w:t>
      </w:r>
    </w:p>
    <w:p w14:paraId="4D0286B0" w14:textId="77777777" w:rsidR="00630877" w:rsidRPr="00F35CE4" w:rsidRDefault="00630877">
      <w:pPr>
        <w:spacing w:line="360" w:lineRule="auto"/>
        <w:ind w:firstLineChars="200" w:firstLine="480"/>
        <w:rPr>
          <w:sz w:val="24"/>
          <w:szCs w:val="21"/>
        </w:rPr>
      </w:pPr>
      <w:r w:rsidRPr="00F35CE4">
        <w:rPr>
          <w:sz w:val="24"/>
          <w:szCs w:val="21"/>
        </w:rPr>
        <w:t>1</w:t>
      </w:r>
      <w:r w:rsidRPr="00F35CE4">
        <w:rPr>
          <w:sz w:val="24"/>
          <w:szCs w:val="21"/>
        </w:rPr>
        <w:t>、基金财产清算小组：自出现《基金合同》终止事由之日起</w:t>
      </w:r>
      <w:r w:rsidRPr="00F35CE4">
        <w:rPr>
          <w:sz w:val="24"/>
          <w:szCs w:val="21"/>
        </w:rPr>
        <w:t>30</w:t>
      </w:r>
      <w:r w:rsidRPr="00F35CE4">
        <w:rPr>
          <w:rFonts w:hint="eastAsia"/>
          <w:sz w:val="24"/>
          <w:szCs w:val="21"/>
        </w:rPr>
        <w:t>个工作日内成立清算小组，基金管理人组织基金财产清算小组并在中国证监会的监督下进行基金清算。</w:t>
      </w:r>
    </w:p>
    <w:p w14:paraId="74F5F290" w14:textId="77777777" w:rsidR="00630877" w:rsidRPr="00F35CE4" w:rsidRDefault="00630877">
      <w:pPr>
        <w:spacing w:line="360" w:lineRule="auto"/>
        <w:ind w:firstLineChars="200" w:firstLine="480"/>
        <w:rPr>
          <w:sz w:val="24"/>
          <w:szCs w:val="21"/>
        </w:rPr>
      </w:pPr>
      <w:r w:rsidRPr="00F35CE4">
        <w:rPr>
          <w:sz w:val="24"/>
          <w:szCs w:val="21"/>
        </w:rPr>
        <w:t>2</w:t>
      </w:r>
      <w:r w:rsidRPr="00F35CE4">
        <w:rPr>
          <w:rFonts w:hint="eastAsia"/>
          <w:sz w:val="24"/>
          <w:szCs w:val="21"/>
        </w:rPr>
        <w:t>、基金财产清算小组组成：基金财产清算小组成员由基金管理人、基金托管人、具有从事证券、</w:t>
      </w:r>
      <w:r w:rsidRPr="00F35CE4">
        <w:rPr>
          <w:sz w:val="24"/>
          <w:szCs w:val="21"/>
        </w:rPr>
        <w:t>期货</w:t>
      </w:r>
      <w:r w:rsidRPr="00F35CE4">
        <w:rPr>
          <w:rFonts w:hint="eastAsia"/>
          <w:sz w:val="24"/>
          <w:szCs w:val="21"/>
        </w:rPr>
        <w:t>相关业务资格的注册会计师、律师以及</w:t>
      </w:r>
      <w:r w:rsidRPr="00F35CE4">
        <w:rPr>
          <w:rFonts w:hint="eastAsia"/>
          <w:sz w:val="24"/>
          <w:szCs w:val="18"/>
        </w:rPr>
        <w:t>中国证监会指定的人员</w:t>
      </w:r>
      <w:r w:rsidRPr="00F35CE4">
        <w:rPr>
          <w:rFonts w:hint="eastAsia"/>
          <w:sz w:val="24"/>
          <w:szCs w:val="21"/>
        </w:rPr>
        <w:t>组成。基金财产清算小组可以聘用必要的工作人员。</w:t>
      </w:r>
    </w:p>
    <w:p w14:paraId="1A677C58" w14:textId="77777777" w:rsidR="00630877" w:rsidRPr="00F35CE4" w:rsidRDefault="00630877">
      <w:pPr>
        <w:spacing w:line="360" w:lineRule="auto"/>
        <w:ind w:firstLineChars="200" w:firstLine="480"/>
        <w:rPr>
          <w:sz w:val="24"/>
          <w:szCs w:val="21"/>
        </w:rPr>
      </w:pPr>
      <w:r w:rsidRPr="00F35CE4">
        <w:rPr>
          <w:sz w:val="24"/>
          <w:szCs w:val="21"/>
        </w:rPr>
        <w:t>3</w:t>
      </w:r>
      <w:r w:rsidRPr="00F35CE4">
        <w:rPr>
          <w:rFonts w:hint="eastAsia"/>
          <w:sz w:val="24"/>
          <w:szCs w:val="21"/>
        </w:rPr>
        <w:t>、基金财产清算小组职责：基金财产清算小组负责基金财产的保管、清理、估价、变现和分配。基金财产清算小组可以依法进行必要的民事活动。</w:t>
      </w:r>
    </w:p>
    <w:p w14:paraId="0F1A0387" w14:textId="77777777" w:rsidR="00630877" w:rsidRPr="00F35CE4" w:rsidRDefault="00630877">
      <w:pPr>
        <w:tabs>
          <w:tab w:val="left" w:pos="6435"/>
        </w:tabs>
        <w:spacing w:line="360" w:lineRule="auto"/>
        <w:ind w:firstLineChars="200" w:firstLine="480"/>
        <w:rPr>
          <w:sz w:val="24"/>
          <w:szCs w:val="21"/>
        </w:rPr>
      </w:pPr>
      <w:r w:rsidRPr="00F35CE4">
        <w:rPr>
          <w:sz w:val="24"/>
          <w:szCs w:val="21"/>
        </w:rPr>
        <w:t>4</w:t>
      </w:r>
      <w:r w:rsidRPr="00F35CE4">
        <w:rPr>
          <w:rFonts w:hint="eastAsia"/>
          <w:sz w:val="24"/>
          <w:szCs w:val="21"/>
        </w:rPr>
        <w:t>、基金财产清算程序：</w:t>
      </w:r>
      <w:r w:rsidRPr="00F35CE4">
        <w:rPr>
          <w:sz w:val="24"/>
          <w:szCs w:val="21"/>
        </w:rPr>
        <w:tab/>
      </w:r>
    </w:p>
    <w:p w14:paraId="7406176C" w14:textId="77777777" w:rsidR="00630877" w:rsidRPr="00F35CE4" w:rsidRDefault="00630877">
      <w:pPr>
        <w:spacing w:line="360" w:lineRule="auto"/>
        <w:ind w:firstLineChars="200" w:firstLine="480"/>
        <w:rPr>
          <w:sz w:val="24"/>
          <w:szCs w:val="21"/>
        </w:rPr>
      </w:pPr>
      <w:r w:rsidRPr="00F35CE4">
        <w:rPr>
          <w:rFonts w:hint="eastAsia"/>
          <w:sz w:val="24"/>
          <w:szCs w:val="21"/>
        </w:rPr>
        <w:t>（</w:t>
      </w:r>
      <w:r w:rsidRPr="00F35CE4">
        <w:rPr>
          <w:sz w:val="24"/>
          <w:szCs w:val="21"/>
        </w:rPr>
        <w:t>1</w:t>
      </w:r>
      <w:r w:rsidRPr="00F35CE4">
        <w:rPr>
          <w:sz w:val="24"/>
          <w:szCs w:val="21"/>
        </w:rPr>
        <w:t>）《基金合同》终止情形出现时</w:t>
      </w:r>
      <w:r w:rsidRPr="00F35CE4">
        <w:rPr>
          <w:rFonts w:hint="eastAsia"/>
          <w:sz w:val="24"/>
          <w:szCs w:val="21"/>
        </w:rPr>
        <w:t>，由基金财产清算小组统一接管基金；</w:t>
      </w:r>
    </w:p>
    <w:p w14:paraId="28BD9215" w14:textId="77777777" w:rsidR="00630877" w:rsidRPr="00F35CE4" w:rsidRDefault="00630877">
      <w:pPr>
        <w:spacing w:line="360" w:lineRule="auto"/>
        <w:ind w:firstLineChars="200" w:firstLine="480"/>
        <w:rPr>
          <w:sz w:val="24"/>
          <w:szCs w:val="21"/>
        </w:rPr>
      </w:pPr>
      <w:r w:rsidRPr="00F35CE4">
        <w:rPr>
          <w:rFonts w:hint="eastAsia"/>
          <w:sz w:val="24"/>
          <w:szCs w:val="21"/>
        </w:rPr>
        <w:t>（</w:t>
      </w:r>
      <w:r w:rsidRPr="00F35CE4">
        <w:rPr>
          <w:sz w:val="24"/>
          <w:szCs w:val="21"/>
        </w:rPr>
        <w:t>2</w:t>
      </w:r>
      <w:r w:rsidRPr="00F35CE4">
        <w:rPr>
          <w:sz w:val="24"/>
          <w:szCs w:val="21"/>
        </w:rPr>
        <w:t>）对基金财产和债权债务进行清理和确认；</w:t>
      </w:r>
    </w:p>
    <w:p w14:paraId="0B99EF3F" w14:textId="77777777" w:rsidR="00630877" w:rsidRPr="00F35CE4" w:rsidRDefault="00630877">
      <w:pPr>
        <w:spacing w:line="360" w:lineRule="auto"/>
        <w:ind w:firstLineChars="200" w:firstLine="480"/>
        <w:rPr>
          <w:sz w:val="24"/>
          <w:szCs w:val="21"/>
        </w:rPr>
      </w:pPr>
      <w:r w:rsidRPr="00F35CE4">
        <w:rPr>
          <w:rFonts w:hint="eastAsia"/>
          <w:sz w:val="24"/>
          <w:szCs w:val="21"/>
        </w:rPr>
        <w:t>（</w:t>
      </w:r>
      <w:r w:rsidRPr="00F35CE4">
        <w:rPr>
          <w:sz w:val="24"/>
          <w:szCs w:val="21"/>
        </w:rPr>
        <w:t>3</w:t>
      </w:r>
      <w:r w:rsidRPr="00F35CE4">
        <w:rPr>
          <w:sz w:val="24"/>
          <w:szCs w:val="21"/>
        </w:rPr>
        <w:t>）对基金财产进行估值和变现；</w:t>
      </w:r>
    </w:p>
    <w:p w14:paraId="2B7BFF88" w14:textId="77777777" w:rsidR="00630877" w:rsidRPr="00F35CE4" w:rsidRDefault="00630877">
      <w:pPr>
        <w:spacing w:line="360" w:lineRule="auto"/>
        <w:ind w:firstLineChars="200" w:firstLine="480"/>
        <w:rPr>
          <w:sz w:val="24"/>
          <w:szCs w:val="21"/>
        </w:rPr>
      </w:pPr>
      <w:r w:rsidRPr="00F35CE4">
        <w:rPr>
          <w:rFonts w:hint="eastAsia"/>
          <w:sz w:val="24"/>
          <w:szCs w:val="21"/>
        </w:rPr>
        <w:t>（</w:t>
      </w:r>
      <w:r w:rsidRPr="00F35CE4">
        <w:rPr>
          <w:sz w:val="24"/>
          <w:szCs w:val="21"/>
        </w:rPr>
        <w:t>4</w:t>
      </w:r>
      <w:r w:rsidRPr="00F35CE4">
        <w:rPr>
          <w:sz w:val="24"/>
          <w:szCs w:val="21"/>
        </w:rPr>
        <w:t>）制作清算报告；</w:t>
      </w:r>
    </w:p>
    <w:p w14:paraId="4F06CE5C" w14:textId="77777777" w:rsidR="00630877" w:rsidRPr="00F35CE4" w:rsidRDefault="00630877">
      <w:pPr>
        <w:spacing w:line="360" w:lineRule="auto"/>
        <w:ind w:firstLineChars="200" w:firstLine="480"/>
        <w:rPr>
          <w:sz w:val="24"/>
          <w:szCs w:val="21"/>
        </w:rPr>
      </w:pPr>
      <w:r w:rsidRPr="00F35CE4">
        <w:rPr>
          <w:rFonts w:hint="eastAsia"/>
          <w:sz w:val="24"/>
          <w:szCs w:val="21"/>
        </w:rPr>
        <w:t>（</w:t>
      </w:r>
      <w:r w:rsidRPr="00F35CE4">
        <w:rPr>
          <w:sz w:val="24"/>
          <w:szCs w:val="21"/>
        </w:rPr>
        <w:t>5</w:t>
      </w:r>
      <w:r w:rsidRPr="00F35CE4">
        <w:rPr>
          <w:sz w:val="24"/>
          <w:szCs w:val="21"/>
        </w:rPr>
        <w:t>）</w:t>
      </w:r>
      <w:r w:rsidRPr="00F35CE4">
        <w:rPr>
          <w:rFonts w:hint="eastAsia"/>
          <w:bCs/>
          <w:sz w:val="24"/>
        </w:rPr>
        <w:t>聘请会计师事务所对清算报告进行外部审计，聘请律师事务所对清算报告出具法律意见书；</w:t>
      </w:r>
    </w:p>
    <w:p w14:paraId="532783FA" w14:textId="77777777" w:rsidR="00630877" w:rsidRPr="00F35CE4" w:rsidRDefault="00630877">
      <w:pPr>
        <w:spacing w:line="360" w:lineRule="auto"/>
        <w:ind w:firstLineChars="200" w:firstLine="480"/>
        <w:rPr>
          <w:sz w:val="24"/>
          <w:szCs w:val="21"/>
        </w:rPr>
      </w:pPr>
      <w:r w:rsidRPr="00F35CE4">
        <w:rPr>
          <w:rFonts w:hint="eastAsia"/>
          <w:sz w:val="24"/>
          <w:szCs w:val="21"/>
        </w:rPr>
        <w:t>（</w:t>
      </w:r>
      <w:r w:rsidRPr="00F35CE4">
        <w:rPr>
          <w:sz w:val="24"/>
          <w:szCs w:val="21"/>
        </w:rPr>
        <w:t>6</w:t>
      </w:r>
      <w:r w:rsidRPr="00F35CE4">
        <w:rPr>
          <w:sz w:val="24"/>
          <w:szCs w:val="21"/>
        </w:rPr>
        <w:t>）将清算报告报告中国证监会备案并公告；</w:t>
      </w:r>
    </w:p>
    <w:p w14:paraId="2DFEDE85" w14:textId="77777777" w:rsidR="00630877" w:rsidRPr="00F35CE4" w:rsidRDefault="00630877">
      <w:pPr>
        <w:spacing w:line="360" w:lineRule="auto"/>
        <w:ind w:firstLineChars="200" w:firstLine="480"/>
        <w:rPr>
          <w:sz w:val="24"/>
          <w:szCs w:val="21"/>
        </w:rPr>
      </w:pPr>
      <w:r w:rsidRPr="00F35CE4">
        <w:rPr>
          <w:rFonts w:hint="eastAsia"/>
          <w:sz w:val="24"/>
          <w:szCs w:val="21"/>
        </w:rPr>
        <w:t>（</w:t>
      </w:r>
      <w:r w:rsidRPr="00F35CE4">
        <w:rPr>
          <w:sz w:val="24"/>
          <w:szCs w:val="21"/>
        </w:rPr>
        <w:t>7</w:t>
      </w:r>
      <w:r w:rsidRPr="00F35CE4">
        <w:rPr>
          <w:sz w:val="24"/>
          <w:szCs w:val="21"/>
        </w:rPr>
        <w:t>）</w:t>
      </w:r>
      <w:r w:rsidRPr="00F35CE4">
        <w:rPr>
          <w:rFonts w:hint="eastAsia"/>
          <w:bCs/>
          <w:sz w:val="24"/>
        </w:rPr>
        <w:t>对基金剩余财产进行分配。</w:t>
      </w:r>
    </w:p>
    <w:p w14:paraId="25AB5FD9" w14:textId="77777777" w:rsidR="00630877" w:rsidRPr="00F35CE4" w:rsidRDefault="00630877">
      <w:pPr>
        <w:snapToGrid w:val="0"/>
        <w:spacing w:line="360" w:lineRule="auto"/>
        <w:ind w:firstLineChars="200" w:firstLine="480"/>
        <w:rPr>
          <w:rFonts w:cs="Arial"/>
          <w:sz w:val="24"/>
          <w:szCs w:val="21"/>
        </w:rPr>
      </w:pPr>
      <w:r w:rsidRPr="00F35CE4">
        <w:rPr>
          <w:rFonts w:cs="Arial"/>
          <w:sz w:val="24"/>
          <w:szCs w:val="21"/>
        </w:rPr>
        <w:t>5</w:t>
      </w:r>
      <w:r w:rsidRPr="00F35CE4">
        <w:rPr>
          <w:rFonts w:cs="Arial" w:hint="eastAsia"/>
          <w:sz w:val="24"/>
          <w:szCs w:val="21"/>
        </w:rPr>
        <w:t>、</w:t>
      </w:r>
      <w:r w:rsidRPr="00F35CE4">
        <w:rPr>
          <w:rFonts w:cs="Arial" w:hint="eastAsia"/>
          <w:bCs/>
          <w:sz w:val="24"/>
          <w:szCs w:val="21"/>
        </w:rPr>
        <w:t>基金财产清算的期限为</w:t>
      </w:r>
      <w:r w:rsidRPr="00F35CE4">
        <w:rPr>
          <w:rFonts w:cs="Arial"/>
          <w:bCs/>
          <w:sz w:val="24"/>
          <w:szCs w:val="21"/>
        </w:rPr>
        <w:t>6</w:t>
      </w:r>
      <w:r w:rsidRPr="00F35CE4">
        <w:rPr>
          <w:rFonts w:cs="Arial" w:hint="eastAsia"/>
          <w:bCs/>
          <w:sz w:val="24"/>
          <w:szCs w:val="21"/>
        </w:rPr>
        <w:t>个月，但因本基金所持证券的流动性受到限制而不能及时变现的</w:t>
      </w:r>
      <w:r w:rsidRPr="00F35CE4">
        <w:rPr>
          <w:rFonts w:hint="eastAsia"/>
          <w:bCs/>
          <w:sz w:val="24"/>
        </w:rPr>
        <w:t>、结算保证金相关规定等客观因素</w:t>
      </w:r>
      <w:r w:rsidRPr="00F35CE4">
        <w:rPr>
          <w:rFonts w:cs="Arial" w:hint="eastAsia"/>
          <w:bCs/>
          <w:sz w:val="24"/>
          <w:szCs w:val="21"/>
        </w:rPr>
        <w:t>，清算期限可相应延长。</w:t>
      </w:r>
    </w:p>
    <w:p w14:paraId="3A88BEE8" w14:textId="77777777" w:rsidR="00630877" w:rsidRPr="00F35CE4" w:rsidRDefault="00630877">
      <w:pPr>
        <w:snapToGrid w:val="0"/>
        <w:spacing w:line="360" w:lineRule="auto"/>
        <w:ind w:firstLineChars="200" w:firstLine="480"/>
        <w:rPr>
          <w:rFonts w:cs="Arial"/>
          <w:sz w:val="24"/>
          <w:szCs w:val="21"/>
        </w:rPr>
      </w:pPr>
      <w:r w:rsidRPr="00F35CE4">
        <w:rPr>
          <w:rFonts w:cs="Arial"/>
          <w:sz w:val="24"/>
          <w:szCs w:val="21"/>
        </w:rPr>
        <w:t>6</w:t>
      </w:r>
      <w:r w:rsidRPr="00F35CE4">
        <w:rPr>
          <w:rFonts w:cs="Arial" w:hint="eastAsia"/>
          <w:sz w:val="24"/>
          <w:szCs w:val="21"/>
        </w:rPr>
        <w:t>、清算费用</w:t>
      </w:r>
    </w:p>
    <w:p w14:paraId="2B10912A" w14:textId="77777777" w:rsidR="00630877" w:rsidRPr="00F35CE4" w:rsidRDefault="00630877">
      <w:pPr>
        <w:snapToGrid w:val="0"/>
        <w:spacing w:line="360" w:lineRule="auto"/>
        <w:ind w:firstLineChars="200" w:firstLine="480"/>
        <w:rPr>
          <w:rFonts w:cs="Arial"/>
          <w:sz w:val="24"/>
          <w:szCs w:val="21"/>
        </w:rPr>
      </w:pPr>
      <w:r w:rsidRPr="00F35CE4">
        <w:rPr>
          <w:rFonts w:cs="Arial" w:hint="eastAsia"/>
          <w:sz w:val="24"/>
          <w:szCs w:val="21"/>
        </w:rPr>
        <w:t>清算费用是指基金清算小组在进行基金清算过程中发生的所有合理费用，清算费用由基金清算小组优先从基金财产中支付。</w:t>
      </w:r>
    </w:p>
    <w:p w14:paraId="359DCBA7" w14:textId="77777777" w:rsidR="00630877" w:rsidRPr="00F35CE4" w:rsidRDefault="00630877">
      <w:pPr>
        <w:snapToGrid w:val="0"/>
        <w:spacing w:line="360" w:lineRule="auto"/>
        <w:ind w:firstLineChars="200" w:firstLine="480"/>
        <w:rPr>
          <w:rFonts w:cs="Arial"/>
          <w:sz w:val="24"/>
          <w:szCs w:val="21"/>
        </w:rPr>
      </w:pPr>
      <w:r w:rsidRPr="00F35CE4">
        <w:rPr>
          <w:rFonts w:cs="Arial"/>
          <w:sz w:val="24"/>
          <w:szCs w:val="21"/>
        </w:rPr>
        <w:t>7</w:t>
      </w:r>
      <w:r w:rsidRPr="00F35CE4">
        <w:rPr>
          <w:rFonts w:cs="Arial" w:hint="eastAsia"/>
          <w:sz w:val="24"/>
          <w:szCs w:val="21"/>
        </w:rPr>
        <w:t>、基金财产清算剩余资产的分配</w:t>
      </w:r>
    </w:p>
    <w:p w14:paraId="019AA5E1" w14:textId="77777777" w:rsidR="00630877" w:rsidRPr="00F35CE4" w:rsidRDefault="00630877">
      <w:pPr>
        <w:spacing w:line="360" w:lineRule="auto"/>
        <w:ind w:firstLine="200"/>
        <w:rPr>
          <w:rFonts w:cs="Arial"/>
          <w:sz w:val="24"/>
          <w:szCs w:val="21"/>
        </w:rPr>
      </w:pPr>
      <w:r w:rsidRPr="00F35CE4">
        <w:rPr>
          <w:rFonts w:cs="Arial" w:hint="eastAsia"/>
          <w:sz w:val="24"/>
          <w:szCs w:val="21"/>
        </w:rPr>
        <w:t>依据基金财产清算的分配方案，将基金财产清算后的全部剩余资产扣除基金财产清算费用、交纳所欠税款并清偿基金债务后，按基金份额持有人持有的基金份额比例进行分配。</w:t>
      </w:r>
    </w:p>
    <w:p w14:paraId="24DA64E8" w14:textId="77777777" w:rsidR="00630877" w:rsidRPr="00F35CE4" w:rsidRDefault="00630877">
      <w:pPr>
        <w:spacing w:line="360" w:lineRule="auto"/>
        <w:ind w:firstLineChars="200" w:firstLine="482"/>
        <w:rPr>
          <w:b/>
          <w:bCs/>
          <w:sz w:val="24"/>
        </w:rPr>
      </w:pPr>
      <w:r w:rsidRPr="00F35CE4">
        <w:rPr>
          <w:rFonts w:hint="eastAsia"/>
          <w:b/>
          <w:bCs/>
          <w:sz w:val="24"/>
        </w:rPr>
        <w:t>（三）基金财产清算的公告</w:t>
      </w:r>
    </w:p>
    <w:p w14:paraId="695DECA6" w14:textId="77777777" w:rsidR="00630877" w:rsidRPr="00F35CE4" w:rsidRDefault="00630877">
      <w:pPr>
        <w:spacing w:line="360" w:lineRule="auto"/>
        <w:ind w:firstLineChars="200" w:firstLine="480"/>
        <w:rPr>
          <w:sz w:val="24"/>
        </w:rPr>
      </w:pPr>
      <w:r w:rsidRPr="00F35CE4">
        <w:rPr>
          <w:rFonts w:hint="eastAsia"/>
          <w:sz w:val="24"/>
        </w:rPr>
        <w:t>清算过程中的有关重大事项须及时公告；基金财产清算报告经会计师事务所审计并由律师事务所出具法律意见书后报中国证监会备案并公告。</w:t>
      </w:r>
      <w:r w:rsidRPr="00F35CE4">
        <w:rPr>
          <w:sz w:val="24"/>
        </w:rPr>
        <w:t>基金财产清算公告于</w:t>
      </w:r>
      <w:r w:rsidRPr="00F35CE4">
        <w:rPr>
          <w:rFonts w:hint="eastAsia"/>
          <w:sz w:val="24"/>
        </w:rPr>
        <w:t>基金财产清算报告报中国证监会备案后</w:t>
      </w:r>
      <w:r w:rsidRPr="00F35CE4">
        <w:rPr>
          <w:sz w:val="24"/>
        </w:rPr>
        <w:t>5</w:t>
      </w:r>
      <w:r w:rsidRPr="00F35CE4">
        <w:rPr>
          <w:rFonts w:hint="eastAsia"/>
          <w:sz w:val="24"/>
        </w:rPr>
        <w:t>个工作日内由基金财产清算小组进行公告。</w:t>
      </w:r>
    </w:p>
    <w:p w14:paraId="534C95E0" w14:textId="77777777" w:rsidR="00630877" w:rsidRPr="00F35CE4" w:rsidRDefault="00630877">
      <w:pPr>
        <w:spacing w:line="360" w:lineRule="auto"/>
        <w:ind w:firstLineChars="200" w:firstLine="482"/>
        <w:rPr>
          <w:b/>
          <w:bCs/>
          <w:sz w:val="24"/>
        </w:rPr>
      </w:pPr>
      <w:r w:rsidRPr="00F35CE4">
        <w:rPr>
          <w:rFonts w:hint="eastAsia"/>
          <w:b/>
          <w:bCs/>
          <w:sz w:val="24"/>
        </w:rPr>
        <w:t>（四）基金财产清算账册及文件的保存</w:t>
      </w:r>
    </w:p>
    <w:p w14:paraId="1C93DF6D" w14:textId="6756CD5B" w:rsidR="00354F79" w:rsidRPr="00F35CE4" w:rsidRDefault="00630877">
      <w:pPr>
        <w:spacing w:line="360" w:lineRule="auto"/>
        <w:ind w:firstLineChars="200" w:firstLine="480"/>
        <w:rPr>
          <w:rFonts w:cs="Arial"/>
          <w:sz w:val="24"/>
          <w:szCs w:val="21"/>
        </w:rPr>
      </w:pPr>
      <w:r w:rsidRPr="00F35CE4">
        <w:rPr>
          <w:rFonts w:hint="eastAsia"/>
          <w:sz w:val="24"/>
        </w:rPr>
        <w:t>基金财产清算账册及有关文件由基金托管人保存</w:t>
      </w:r>
      <w:r w:rsidRPr="00F35CE4">
        <w:rPr>
          <w:sz w:val="24"/>
        </w:rPr>
        <w:t>15</w:t>
      </w:r>
      <w:r w:rsidRPr="00F35CE4">
        <w:rPr>
          <w:rFonts w:hint="eastAsia"/>
          <w:sz w:val="24"/>
        </w:rPr>
        <w:t>年以上。</w:t>
      </w:r>
    </w:p>
    <w:p w14:paraId="6FEF1B48" w14:textId="77777777" w:rsidR="001C1484" w:rsidRPr="003B0695" w:rsidRDefault="001C1484">
      <w:pPr>
        <w:spacing w:line="360" w:lineRule="auto"/>
        <w:ind w:firstLineChars="200" w:firstLine="480"/>
        <w:rPr>
          <w:sz w:val="24"/>
          <w:szCs w:val="21"/>
        </w:rPr>
      </w:pPr>
    </w:p>
    <w:p w14:paraId="42F68C52" w14:textId="69DE534B" w:rsidR="001C1484" w:rsidRPr="003B0695" w:rsidRDefault="009775D5">
      <w:pPr>
        <w:pStyle w:val="1"/>
        <w:jc w:val="center"/>
        <w:rPr>
          <w:rStyle w:val="read"/>
          <w:sz w:val="24"/>
          <w:szCs w:val="21"/>
        </w:rPr>
      </w:pPr>
      <w:bookmarkStart w:id="146" w:name="_Toc63780325"/>
      <w:r>
        <w:rPr>
          <w:rStyle w:val="read"/>
          <w:rFonts w:hint="eastAsia"/>
          <w:sz w:val="24"/>
          <w:szCs w:val="21"/>
          <w:lang w:eastAsia="zh-CN"/>
        </w:rPr>
        <w:t>二十一</w:t>
      </w:r>
      <w:r w:rsidR="001C1484" w:rsidRPr="003B0695">
        <w:rPr>
          <w:rStyle w:val="read"/>
          <w:rFonts w:hint="eastAsia"/>
          <w:sz w:val="24"/>
          <w:szCs w:val="21"/>
        </w:rPr>
        <w:t>、对基金份额持有人的服务</w:t>
      </w:r>
      <w:bookmarkEnd w:id="144"/>
      <w:bookmarkEnd w:id="145"/>
      <w:bookmarkEnd w:id="146"/>
    </w:p>
    <w:p w14:paraId="077206AD" w14:textId="77777777" w:rsidR="001C1484" w:rsidRPr="003B0695" w:rsidRDefault="001C1484">
      <w:pPr>
        <w:spacing w:line="360" w:lineRule="auto"/>
        <w:ind w:firstLineChars="200" w:firstLine="480"/>
        <w:rPr>
          <w:sz w:val="24"/>
          <w:szCs w:val="21"/>
        </w:rPr>
      </w:pPr>
      <w:r w:rsidRPr="003B0695">
        <w:rPr>
          <w:rFonts w:hint="eastAsia"/>
          <w:sz w:val="24"/>
          <w:szCs w:val="21"/>
        </w:rPr>
        <w:t>基金管理人承诺为基金份额持有人提供一系列的服务。基金管理人将根据基金份额持有人的需要和市场的变化，增加或变更服务项目。主要服务内容如下：</w:t>
      </w:r>
    </w:p>
    <w:p w14:paraId="3C76C901" w14:textId="77777777" w:rsidR="001C1484" w:rsidRPr="003B0695" w:rsidRDefault="001C1484">
      <w:pPr>
        <w:spacing w:line="360" w:lineRule="auto"/>
        <w:ind w:firstLineChars="200" w:firstLine="480"/>
        <w:rPr>
          <w:sz w:val="24"/>
          <w:szCs w:val="21"/>
        </w:rPr>
      </w:pPr>
      <w:r w:rsidRPr="003B0695">
        <w:rPr>
          <w:rFonts w:hint="eastAsia"/>
          <w:sz w:val="24"/>
          <w:szCs w:val="21"/>
        </w:rPr>
        <w:t>（一）资料寄送</w:t>
      </w:r>
    </w:p>
    <w:p w14:paraId="340A0102" w14:textId="77777777" w:rsidR="001C1484" w:rsidRPr="003B0695" w:rsidRDefault="001C1484">
      <w:pPr>
        <w:spacing w:line="360" w:lineRule="auto"/>
        <w:ind w:firstLineChars="200" w:firstLine="480"/>
        <w:rPr>
          <w:sz w:val="24"/>
          <w:szCs w:val="21"/>
        </w:rPr>
      </w:pPr>
      <w:r w:rsidRPr="003B0695">
        <w:rPr>
          <w:sz w:val="24"/>
          <w:szCs w:val="21"/>
        </w:rPr>
        <w:t>1</w:t>
      </w:r>
      <w:r w:rsidRPr="003B0695">
        <w:rPr>
          <w:rFonts w:hint="eastAsia"/>
          <w:sz w:val="24"/>
          <w:szCs w:val="21"/>
        </w:rPr>
        <w:t>、基金投资者对账单：</w:t>
      </w:r>
    </w:p>
    <w:p w14:paraId="7ED574CD" w14:textId="77777777" w:rsidR="001C1484" w:rsidRPr="003B0695" w:rsidRDefault="001C1484">
      <w:pPr>
        <w:spacing w:line="360" w:lineRule="auto"/>
        <w:ind w:firstLineChars="200" w:firstLine="480"/>
        <w:rPr>
          <w:sz w:val="24"/>
          <w:szCs w:val="21"/>
        </w:rPr>
      </w:pPr>
      <w:r w:rsidRPr="003B0695">
        <w:rPr>
          <w:rFonts w:hint="eastAsia"/>
          <w:sz w:val="24"/>
          <w:szCs w:val="21"/>
        </w:rPr>
        <w:t>基金管理人将向发生交易的基金份额持有人以书面或电子文件形式定期或不定期寄送对账单。</w:t>
      </w:r>
    </w:p>
    <w:p w14:paraId="5DEEDCD3" w14:textId="77777777" w:rsidR="001C1484" w:rsidRPr="003B0695" w:rsidRDefault="001C1484">
      <w:pPr>
        <w:spacing w:line="360" w:lineRule="auto"/>
        <w:ind w:firstLineChars="200" w:firstLine="480"/>
        <w:rPr>
          <w:sz w:val="24"/>
          <w:szCs w:val="21"/>
        </w:rPr>
      </w:pPr>
      <w:r w:rsidRPr="003B0695">
        <w:rPr>
          <w:sz w:val="24"/>
          <w:szCs w:val="21"/>
        </w:rPr>
        <w:t>2</w:t>
      </w:r>
      <w:r w:rsidRPr="003B0695">
        <w:rPr>
          <w:rFonts w:hint="eastAsia"/>
          <w:sz w:val="24"/>
          <w:szCs w:val="21"/>
        </w:rPr>
        <w:t>、其他相关的信息资料。</w:t>
      </w:r>
    </w:p>
    <w:p w14:paraId="2F9A6A56" w14:textId="77777777" w:rsidR="001C1484" w:rsidRPr="003B0695" w:rsidRDefault="001C1484">
      <w:pPr>
        <w:spacing w:line="360" w:lineRule="auto"/>
        <w:ind w:firstLineChars="200" w:firstLine="480"/>
        <w:rPr>
          <w:sz w:val="24"/>
          <w:szCs w:val="21"/>
        </w:rPr>
      </w:pPr>
      <w:r w:rsidRPr="003B0695">
        <w:rPr>
          <w:rFonts w:hint="eastAsia"/>
          <w:sz w:val="24"/>
          <w:szCs w:val="21"/>
        </w:rPr>
        <w:t>（二）多种收费方式选择</w:t>
      </w:r>
    </w:p>
    <w:p w14:paraId="51EE3D5B" w14:textId="77777777" w:rsidR="001C1484" w:rsidRPr="003B0695" w:rsidRDefault="001C1484">
      <w:pPr>
        <w:spacing w:line="360" w:lineRule="auto"/>
        <w:ind w:firstLineChars="200" w:firstLine="480"/>
        <w:rPr>
          <w:sz w:val="24"/>
          <w:szCs w:val="21"/>
        </w:rPr>
      </w:pPr>
      <w:r w:rsidRPr="003B0695">
        <w:rPr>
          <w:rFonts w:hint="eastAsia"/>
          <w:sz w:val="24"/>
          <w:szCs w:val="21"/>
        </w:rPr>
        <w:t>基金管理人在合适时机将为基金投资者提供多种收费方式购买本基金，满足基金投资者多样化的投资需求，具体实施办法见有关公告。</w:t>
      </w:r>
    </w:p>
    <w:p w14:paraId="3BB4BD47" w14:textId="77777777" w:rsidR="001C1484" w:rsidRPr="003B0695" w:rsidRDefault="001C1484">
      <w:pPr>
        <w:spacing w:line="360" w:lineRule="auto"/>
        <w:ind w:firstLineChars="200" w:firstLine="480"/>
        <w:rPr>
          <w:sz w:val="24"/>
          <w:szCs w:val="21"/>
        </w:rPr>
      </w:pPr>
      <w:r w:rsidRPr="003B0695">
        <w:rPr>
          <w:rFonts w:hint="eastAsia"/>
          <w:sz w:val="24"/>
          <w:szCs w:val="21"/>
        </w:rPr>
        <w:t>（三）基金电子交易服务</w:t>
      </w:r>
    </w:p>
    <w:p w14:paraId="1FCE11E1" w14:textId="77777777" w:rsidR="001C1484" w:rsidRPr="003B0695" w:rsidRDefault="001C1484">
      <w:pPr>
        <w:spacing w:line="360" w:lineRule="auto"/>
        <w:ind w:firstLineChars="200" w:firstLine="480"/>
        <w:rPr>
          <w:sz w:val="24"/>
          <w:szCs w:val="21"/>
        </w:rPr>
      </w:pPr>
      <w:r w:rsidRPr="003B0695">
        <w:rPr>
          <w:rFonts w:hint="eastAsia"/>
          <w:sz w:val="24"/>
          <w:szCs w:val="21"/>
        </w:rPr>
        <w:t>基金管理人为基金投资者提供基金电子交易服务。投资人可登录基金管理人的网站</w:t>
      </w:r>
      <w:r w:rsidRPr="003B0695">
        <w:rPr>
          <w:sz w:val="24"/>
          <w:szCs w:val="21"/>
        </w:rPr>
        <w:t>(www.cifm.com)</w:t>
      </w:r>
      <w:r w:rsidRPr="003B0695">
        <w:rPr>
          <w:rFonts w:hint="eastAsia"/>
          <w:sz w:val="24"/>
          <w:szCs w:val="21"/>
        </w:rPr>
        <w:t>查询详情。</w:t>
      </w:r>
    </w:p>
    <w:p w14:paraId="3F90AA59" w14:textId="77777777" w:rsidR="001C1484" w:rsidRPr="003B0695" w:rsidRDefault="001C1484">
      <w:pPr>
        <w:spacing w:line="360" w:lineRule="auto"/>
        <w:ind w:firstLineChars="200" w:firstLine="480"/>
        <w:rPr>
          <w:sz w:val="24"/>
          <w:szCs w:val="21"/>
        </w:rPr>
      </w:pPr>
      <w:r w:rsidRPr="003B0695">
        <w:rPr>
          <w:rFonts w:hint="eastAsia"/>
          <w:sz w:val="24"/>
          <w:szCs w:val="21"/>
        </w:rPr>
        <w:t>（四）联系方式</w:t>
      </w:r>
    </w:p>
    <w:p w14:paraId="2BE3E85B" w14:textId="77777777" w:rsidR="001C1484" w:rsidRPr="003B0695" w:rsidRDefault="001C1484">
      <w:pPr>
        <w:spacing w:line="360" w:lineRule="auto"/>
        <w:ind w:firstLineChars="200" w:firstLine="480"/>
        <w:rPr>
          <w:sz w:val="24"/>
          <w:szCs w:val="21"/>
        </w:rPr>
      </w:pPr>
      <w:r w:rsidRPr="003B0695">
        <w:rPr>
          <w:rFonts w:hint="eastAsia"/>
          <w:sz w:val="24"/>
          <w:szCs w:val="21"/>
        </w:rPr>
        <w:t>上投摩根基金管理有限公司</w:t>
      </w:r>
    </w:p>
    <w:p w14:paraId="6155C499" w14:textId="77777777" w:rsidR="001C1484" w:rsidRPr="003B0695" w:rsidRDefault="001C1484">
      <w:pPr>
        <w:spacing w:line="360" w:lineRule="auto"/>
        <w:ind w:firstLineChars="200" w:firstLine="480"/>
        <w:rPr>
          <w:sz w:val="24"/>
          <w:szCs w:val="21"/>
        </w:rPr>
      </w:pPr>
      <w:r w:rsidRPr="003B0695">
        <w:rPr>
          <w:rFonts w:hint="eastAsia"/>
          <w:sz w:val="24"/>
          <w:szCs w:val="21"/>
        </w:rPr>
        <w:t>咨询电话：</w:t>
      </w:r>
      <w:r w:rsidRPr="003B0695">
        <w:rPr>
          <w:sz w:val="24"/>
          <w:szCs w:val="21"/>
        </w:rPr>
        <w:t>400 889 4888</w:t>
      </w:r>
    </w:p>
    <w:p w14:paraId="3263FDBF" w14:textId="77777777" w:rsidR="001C1484" w:rsidRPr="003B0695" w:rsidRDefault="001C1484">
      <w:pPr>
        <w:spacing w:line="360" w:lineRule="auto"/>
        <w:ind w:firstLineChars="200" w:firstLine="480"/>
        <w:rPr>
          <w:rStyle w:val="read"/>
          <w:sz w:val="24"/>
          <w:szCs w:val="21"/>
        </w:rPr>
      </w:pPr>
      <w:r w:rsidRPr="003B0695">
        <w:rPr>
          <w:rFonts w:hint="eastAsia"/>
          <w:sz w:val="24"/>
          <w:szCs w:val="21"/>
        </w:rPr>
        <w:t>网址：</w:t>
      </w:r>
      <w:r w:rsidRPr="003B0695">
        <w:rPr>
          <w:sz w:val="24"/>
          <w:szCs w:val="21"/>
        </w:rPr>
        <w:t>www.cifm.com</w:t>
      </w:r>
    </w:p>
    <w:p w14:paraId="410A4BE6" w14:textId="5BCAFC25" w:rsidR="001C1484" w:rsidRPr="003B0695" w:rsidRDefault="009775D5">
      <w:pPr>
        <w:pStyle w:val="1"/>
        <w:jc w:val="center"/>
        <w:rPr>
          <w:rStyle w:val="read"/>
          <w:sz w:val="24"/>
          <w:szCs w:val="21"/>
        </w:rPr>
      </w:pPr>
      <w:bookmarkStart w:id="147" w:name="_Toc85015679"/>
      <w:bookmarkStart w:id="148" w:name="_Toc85015893"/>
      <w:bookmarkStart w:id="149" w:name="_Toc63780326"/>
      <w:r>
        <w:rPr>
          <w:rStyle w:val="read"/>
          <w:rFonts w:hint="eastAsia"/>
          <w:sz w:val="24"/>
          <w:szCs w:val="21"/>
          <w:lang w:eastAsia="zh-CN"/>
        </w:rPr>
        <w:t>二十二</w:t>
      </w:r>
      <w:r w:rsidR="001C1484" w:rsidRPr="003B0695">
        <w:rPr>
          <w:rStyle w:val="read"/>
          <w:rFonts w:hint="eastAsia"/>
          <w:sz w:val="24"/>
          <w:szCs w:val="21"/>
        </w:rPr>
        <w:t>、招募说明书的存放及查阅方式</w:t>
      </w:r>
      <w:bookmarkEnd w:id="147"/>
      <w:bookmarkEnd w:id="148"/>
      <w:bookmarkEnd w:id="149"/>
    </w:p>
    <w:p w14:paraId="430E8348" w14:textId="77777777" w:rsidR="001C1484" w:rsidRPr="003B0695" w:rsidRDefault="001C1484">
      <w:pPr>
        <w:spacing w:line="360" w:lineRule="auto"/>
        <w:ind w:firstLineChars="200" w:firstLine="480"/>
        <w:rPr>
          <w:rStyle w:val="read"/>
          <w:sz w:val="24"/>
          <w:szCs w:val="21"/>
        </w:rPr>
      </w:pPr>
      <w:r w:rsidRPr="003B0695">
        <w:rPr>
          <w:rStyle w:val="read"/>
          <w:rFonts w:hint="eastAsia"/>
          <w:sz w:val="24"/>
          <w:szCs w:val="21"/>
        </w:rPr>
        <w:t>本招募说明书存放在基金管理人和基金代销机构的办公场所和营业场所，基金投资者可免费查阅。在支付工本费后，可在合理时间内取得上述文件的复制件或复印件。</w:t>
      </w:r>
    </w:p>
    <w:p w14:paraId="1ECF3AFF" w14:textId="389470F0" w:rsidR="001C1484" w:rsidRPr="003B0695" w:rsidRDefault="009775D5">
      <w:pPr>
        <w:pStyle w:val="1"/>
        <w:jc w:val="center"/>
        <w:rPr>
          <w:rStyle w:val="read"/>
          <w:sz w:val="24"/>
          <w:szCs w:val="21"/>
        </w:rPr>
      </w:pPr>
      <w:bookmarkStart w:id="150" w:name="_Toc85015680"/>
      <w:bookmarkStart w:id="151" w:name="_Toc85015894"/>
      <w:bookmarkStart w:id="152" w:name="_Toc63780327"/>
      <w:r>
        <w:rPr>
          <w:rStyle w:val="read"/>
          <w:rFonts w:hint="eastAsia"/>
          <w:sz w:val="24"/>
          <w:szCs w:val="21"/>
          <w:lang w:eastAsia="zh-CN"/>
        </w:rPr>
        <w:t>二十三</w:t>
      </w:r>
      <w:r w:rsidR="001C1484" w:rsidRPr="003B0695">
        <w:rPr>
          <w:rStyle w:val="read"/>
          <w:rFonts w:hint="eastAsia"/>
          <w:sz w:val="24"/>
          <w:szCs w:val="21"/>
        </w:rPr>
        <w:t>、备查文件</w:t>
      </w:r>
      <w:bookmarkEnd w:id="150"/>
      <w:bookmarkEnd w:id="151"/>
      <w:bookmarkEnd w:id="152"/>
    </w:p>
    <w:p w14:paraId="0F171A50" w14:textId="7F94FE37" w:rsidR="001C1484" w:rsidRPr="003B0695" w:rsidRDefault="001C1484">
      <w:pPr>
        <w:spacing w:line="360" w:lineRule="auto"/>
        <w:ind w:firstLineChars="200" w:firstLine="480"/>
        <w:rPr>
          <w:rStyle w:val="read"/>
          <w:sz w:val="24"/>
          <w:szCs w:val="21"/>
        </w:rPr>
      </w:pPr>
      <w:r w:rsidRPr="003B0695">
        <w:rPr>
          <w:rStyle w:val="read"/>
          <w:sz w:val="24"/>
          <w:szCs w:val="21"/>
        </w:rPr>
        <w:t>(</w:t>
      </w:r>
      <w:r w:rsidRPr="003B0695">
        <w:rPr>
          <w:rStyle w:val="read"/>
          <w:rFonts w:hint="eastAsia"/>
          <w:sz w:val="24"/>
          <w:szCs w:val="21"/>
        </w:rPr>
        <w:t>一</w:t>
      </w:r>
      <w:r w:rsidRPr="003B0695">
        <w:rPr>
          <w:rStyle w:val="read"/>
          <w:sz w:val="24"/>
          <w:szCs w:val="21"/>
        </w:rPr>
        <w:t>)</w:t>
      </w:r>
      <w:r w:rsidRPr="003B0695">
        <w:rPr>
          <w:rStyle w:val="read"/>
          <w:rFonts w:hint="eastAsia"/>
          <w:sz w:val="24"/>
          <w:szCs w:val="21"/>
        </w:rPr>
        <w:t>中国证监会</w:t>
      </w:r>
      <w:r w:rsidR="00354F79" w:rsidRPr="003B0695">
        <w:rPr>
          <w:rStyle w:val="read"/>
          <w:rFonts w:hint="eastAsia"/>
          <w:sz w:val="24"/>
          <w:szCs w:val="21"/>
        </w:rPr>
        <w:t>准予</w:t>
      </w:r>
      <w:r w:rsidRPr="003B0695">
        <w:rPr>
          <w:rStyle w:val="read"/>
          <w:rFonts w:hint="eastAsia"/>
          <w:sz w:val="24"/>
          <w:szCs w:val="21"/>
        </w:rPr>
        <w:t>上投摩根</w:t>
      </w:r>
      <w:r w:rsidR="003267D0" w:rsidRPr="003B0695">
        <w:rPr>
          <w:rStyle w:val="read"/>
          <w:sz w:val="24"/>
          <w:szCs w:val="21"/>
        </w:rPr>
        <w:t>MSCI</w:t>
      </w:r>
      <w:r w:rsidR="003267D0" w:rsidRPr="003B0695">
        <w:rPr>
          <w:rStyle w:val="read"/>
          <w:rFonts w:hint="eastAsia"/>
          <w:sz w:val="24"/>
          <w:szCs w:val="21"/>
        </w:rPr>
        <w:t>中国</w:t>
      </w:r>
      <w:r w:rsidR="003267D0" w:rsidRPr="003B0695">
        <w:rPr>
          <w:rStyle w:val="read"/>
          <w:sz w:val="24"/>
          <w:szCs w:val="21"/>
        </w:rPr>
        <w:t>A</w:t>
      </w:r>
      <w:r w:rsidR="003267D0" w:rsidRPr="003B0695">
        <w:rPr>
          <w:rStyle w:val="read"/>
          <w:rFonts w:hint="eastAsia"/>
          <w:sz w:val="24"/>
          <w:szCs w:val="21"/>
        </w:rPr>
        <w:t>股</w:t>
      </w:r>
      <w:r w:rsidR="008E035E" w:rsidRPr="003B0695">
        <w:rPr>
          <w:rStyle w:val="read"/>
          <w:rFonts w:hint="eastAsia"/>
          <w:sz w:val="24"/>
          <w:szCs w:val="21"/>
        </w:rPr>
        <w:t>交易型开放式指数</w:t>
      </w:r>
      <w:r w:rsidRPr="003B0695">
        <w:rPr>
          <w:rStyle w:val="read"/>
          <w:rFonts w:hint="eastAsia"/>
          <w:sz w:val="24"/>
          <w:szCs w:val="21"/>
        </w:rPr>
        <w:t>证券投资基金募集</w:t>
      </w:r>
      <w:r w:rsidR="00354F79" w:rsidRPr="003B0695">
        <w:rPr>
          <w:rStyle w:val="read"/>
          <w:rFonts w:hint="eastAsia"/>
          <w:sz w:val="24"/>
          <w:szCs w:val="21"/>
        </w:rPr>
        <w:t>注册</w:t>
      </w:r>
      <w:r w:rsidRPr="003B0695">
        <w:rPr>
          <w:rStyle w:val="read"/>
          <w:rFonts w:hint="eastAsia"/>
          <w:sz w:val="24"/>
          <w:szCs w:val="21"/>
        </w:rPr>
        <w:t>的文件</w:t>
      </w:r>
    </w:p>
    <w:p w14:paraId="04592218" w14:textId="11E977F9" w:rsidR="001C1484" w:rsidRPr="003B0695" w:rsidRDefault="001C1484">
      <w:pPr>
        <w:spacing w:line="360" w:lineRule="auto"/>
        <w:ind w:firstLineChars="200" w:firstLine="480"/>
        <w:rPr>
          <w:sz w:val="24"/>
          <w:szCs w:val="21"/>
        </w:rPr>
      </w:pPr>
      <w:r w:rsidRPr="003B0695">
        <w:rPr>
          <w:sz w:val="24"/>
          <w:szCs w:val="21"/>
        </w:rPr>
        <w:t>(</w:t>
      </w:r>
      <w:r w:rsidRPr="003B0695">
        <w:rPr>
          <w:rFonts w:hint="eastAsia"/>
          <w:sz w:val="24"/>
          <w:szCs w:val="21"/>
        </w:rPr>
        <w:t>二</w:t>
      </w:r>
      <w:r w:rsidRPr="003B0695">
        <w:rPr>
          <w:sz w:val="24"/>
          <w:szCs w:val="21"/>
        </w:rPr>
        <w:t>)</w:t>
      </w:r>
      <w:r w:rsidRPr="003B0695">
        <w:rPr>
          <w:rFonts w:hint="eastAsia"/>
          <w:sz w:val="24"/>
          <w:szCs w:val="21"/>
        </w:rPr>
        <w:t>上投摩根</w:t>
      </w:r>
      <w:r w:rsidR="003267D0" w:rsidRPr="003B0695">
        <w:rPr>
          <w:sz w:val="24"/>
          <w:szCs w:val="21"/>
        </w:rPr>
        <w:t>MSCI</w:t>
      </w:r>
      <w:r w:rsidR="003267D0" w:rsidRPr="003B0695">
        <w:rPr>
          <w:rFonts w:hint="eastAsia"/>
          <w:sz w:val="24"/>
          <w:szCs w:val="21"/>
        </w:rPr>
        <w:t>中国</w:t>
      </w:r>
      <w:r w:rsidR="003267D0" w:rsidRPr="003B0695">
        <w:rPr>
          <w:sz w:val="24"/>
          <w:szCs w:val="21"/>
        </w:rPr>
        <w:t>A</w:t>
      </w:r>
      <w:r w:rsidR="003267D0" w:rsidRPr="003B0695">
        <w:rPr>
          <w:rFonts w:hint="eastAsia"/>
          <w:sz w:val="24"/>
          <w:szCs w:val="21"/>
        </w:rPr>
        <w:t>股</w:t>
      </w:r>
      <w:r w:rsidR="008E035E" w:rsidRPr="003B0695">
        <w:rPr>
          <w:rFonts w:hint="eastAsia"/>
          <w:sz w:val="24"/>
          <w:szCs w:val="21"/>
        </w:rPr>
        <w:t>交易型开放式指数</w:t>
      </w:r>
      <w:r w:rsidRPr="003B0695">
        <w:rPr>
          <w:rFonts w:hint="eastAsia"/>
          <w:sz w:val="24"/>
          <w:szCs w:val="21"/>
        </w:rPr>
        <w:t>证券投资基金基金合同</w:t>
      </w:r>
    </w:p>
    <w:p w14:paraId="6A7D9A94" w14:textId="44AC45D4" w:rsidR="001C1484" w:rsidRPr="003B0695" w:rsidRDefault="001C1484">
      <w:pPr>
        <w:spacing w:line="360" w:lineRule="auto"/>
        <w:ind w:firstLineChars="200" w:firstLine="480"/>
        <w:rPr>
          <w:sz w:val="24"/>
          <w:szCs w:val="21"/>
        </w:rPr>
      </w:pPr>
      <w:r w:rsidRPr="003B0695">
        <w:rPr>
          <w:sz w:val="24"/>
          <w:szCs w:val="21"/>
        </w:rPr>
        <w:t>(</w:t>
      </w:r>
      <w:r w:rsidRPr="003B0695">
        <w:rPr>
          <w:rFonts w:hint="eastAsia"/>
          <w:sz w:val="24"/>
          <w:szCs w:val="21"/>
        </w:rPr>
        <w:t>三</w:t>
      </w:r>
      <w:r w:rsidRPr="003B0695">
        <w:rPr>
          <w:sz w:val="24"/>
          <w:szCs w:val="21"/>
        </w:rPr>
        <w:t>)</w:t>
      </w:r>
      <w:r w:rsidRPr="003B0695">
        <w:rPr>
          <w:rFonts w:hint="eastAsia"/>
          <w:sz w:val="24"/>
          <w:szCs w:val="21"/>
        </w:rPr>
        <w:t>上投摩根</w:t>
      </w:r>
      <w:r w:rsidR="003267D0" w:rsidRPr="003B0695">
        <w:rPr>
          <w:sz w:val="24"/>
          <w:szCs w:val="21"/>
        </w:rPr>
        <w:t>MSCI</w:t>
      </w:r>
      <w:r w:rsidR="003267D0" w:rsidRPr="003B0695">
        <w:rPr>
          <w:rFonts w:hint="eastAsia"/>
          <w:sz w:val="24"/>
          <w:szCs w:val="21"/>
        </w:rPr>
        <w:t>中国</w:t>
      </w:r>
      <w:r w:rsidR="003267D0" w:rsidRPr="003B0695">
        <w:rPr>
          <w:sz w:val="24"/>
          <w:szCs w:val="21"/>
        </w:rPr>
        <w:t>A</w:t>
      </w:r>
      <w:r w:rsidR="003267D0" w:rsidRPr="003B0695">
        <w:rPr>
          <w:rFonts w:hint="eastAsia"/>
          <w:sz w:val="24"/>
          <w:szCs w:val="21"/>
        </w:rPr>
        <w:t>股</w:t>
      </w:r>
      <w:r w:rsidR="008E035E" w:rsidRPr="003B0695">
        <w:rPr>
          <w:rFonts w:hint="eastAsia"/>
          <w:sz w:val="24"/>
          <w:szCs w:val="21"/>
        </w:rPr>
        <w:t>交易型开放式指数</w:t>
      </w:r>
      <w:r w:rsidRPr="003B0695">
        <w:rPr>
          <w:rFonts w:hint="eastAsia"/>
          <w:sz w:val="24"/>
          <w:szCs w:val="21"/>
        </w:rPr>
        <w:t>证券投资基金托管协议</w:t>
      </w:r>
    </w:p>
    <w:p w14:paraId="6FA011E1" w14:textId="77777777" w:rsidR="001C1484" w:rsidRPr="003B0695" w:rsidRDefault="001C1484">
      <w:pPr>
        <w:spacing w:line="360" w:lineRule="auto"/>
        <w:ind w:firstLineChars="200" w:firstLine="480"/>
        <w:rPr>
          <w:sz w:val="24"/>
          <w:szCs w:val="21"/>
        </w:rPr>
      </w:pPr>
      <w:r w:rsidRPr="003B0695">
        <w:rPr>
          <w:sz w:val="24"/>
          <w:szCs w:val="21"/>
        </w:rPr>
        <w:t>(</w:t>
      </w:r>
      <w:r w:rsidRPr="003B0695">
        <w:rPr>
          <w:rFonts w:hint="eastAsia"/>
          <w:sz w:val="24"/>
          <w:szCs w:val="21"/>
        </w:rPr>
        <w:t>四</w:t>
      </w:r>
      <w:r w:rsidRPr="003B0695">
        <w:rPr>
          <w:sz w:val="24"/>
          <w:szCs w:val="21"/>
        </w:rPr>
        <w:t>)</w:t>
      </w:r>
      <w:r w:rsidRPr="003B0695">
        <w:rPr>
          <w:rFonts w:hint="eastAsia"/>
          <w:sz w:val="24"/>
          <w:szCs w:val="21"/>
        </w:rPr>
        <w:t>法律意见书</w:t>
      </w:r>
    </w:p>
    <w:p w14:paraId="6ADAD714" w14:textId="77777777" w:rsidR="001C1484" w:rsidRPr="003B0695" w:rsidRDefault="001C1484">
      <w:pPr>
        <w:spacing w:line="360" w:lineRule="auto"/>
        <w:ind w:firstLineChars="200" w:firstLine="480"/>
        <w:rPr>
          <w:sz w:val="24"/>
          <w:szCs w:val="21"/>
        </w:rPr>
      </w:pPr>
      <w:r w:rsidRPr="003B0695">
        <w:rPr>
          <w:sz w:val="24"/>
          <w:szCs w:val="21"/>
        </w:rPr>
        <w:t>(</w:t>
      </w:r>
      <w:r w:rsidRPr="003B0695">
        <w:rPr>
          <w:rFonts w:hint="eastAsia"/>
          <w:sz w:val="24"/>
          <w:szCs w:val="21"/>
        </w:rPr>
        <w:t>五</w:t>
      </w:r>
      <w:r w:rsidRPr="003B0695">
        <w:rPr>
          <w:sz w:val="24"/>
          <w:szCs w:val="21"/>
        </w:rPr>
        <w:t>)</w:t>
      </w:r>
      <w:r w:rsidRPr="003B0695">
        <w:rPr>
          <w:rFonts w:hint="eastAsia"/>
          <w:sz w:val="24"/>
          <w:szCs w:val="21"/>
        </w:rPr>
        <w:t>基金管理人业务资格批件、营业执照</w:t>
      </w:r>
    </w:p>
    <w:p w14:paraId="6879FB4C" w14:textId="77777777" w:rsidR="001C1484" w:rsidRPr="003B0695" w:rsidRDefault="001C1484">
      <w:pPr>
        <w:spacing w:line="360" w:lineRule="auto"/>
        <w:ind w:firstLineChars="200" w:firstLine="480"/>
        <w:rPr>
          <w:sz w:val="24"/>
          <w:szCs w:val="21"/>
        </w:rPr>
      </w:pPr>
      <w:r w:rsidRPr="003B0695">
        <w:rPr>
          <w:sz w:val="24"/>
          <w:szCs w:val="21"/>
        </w:rPr>
        <w:t>(</w:t>
      </w:r>
      <w:r w:rsidRPr="003B0695">
        <w:rPr>
          <w:rFonts w:hint="eastAsia"/>
          <w:sz w:val="24"/>
          <w:szCs w:val="21"/>
        </w:rPr>
        <w:t>六</w:t>
      </w:r>
      <w:r w:rsidRPr="003B0695">
        <w:rPr>
          <w:sz w:val="24"/>
          <w:szCs w:val="21"/>
        </w:rPr>
        <w:t>)</w:t>
      </w:r>
      <w:r w:rsidRPr="003B0695">
        <w:rPr>
          <w:rFonts w:hint="eastAsia"/>
          <w:sz w:val="24"/>
          <w:szCs w:val="21"/>
        </w:rPr>
        <w:t>基金托管人业务资格批件、营业执照</w:t>
      </w:r>
    </w:p>
    <w:p w14:paraId="2AAA7524" w14:textId="77777777" w:rsidR="001C1484" w:rsidRPr="003B0695" w:rsidRDefault="001C1484">
      <w:pPr>
        <w:spacing w:line="360" w:lineRule="auto"/>
        <w:ind w:firstLineChars="200" w:firstLine="480"/>
        <w:rPr>
          <w:sz w:val="24"/>
          <w:szCs w:val="21"/>
        </w:rPr>
      </w:pPr>
      <w:r w:rsidRPr="003B0695">
        <w:rPr>
          <w:sz w:val="24"/>
          <w:szCs w:val="21"/>
        </w:rPr>
        <w:t>(</w:t>
      </w:r>
      <w:r w:rsidRPr="003B0695">
        <w:rPr>
          <w:rFonts w:hint="eastAsia"/>
          <w:sz w:val="24"/>
          <w:szCs w:val="21"/>
        </w:rPr>
        <w:t>七</w:t>
      </w:r>
      <w:r w:rsidRPr="003B0695">
        <w:rPr>
          <w:sz w:val="24"/>
          <w:szCs w:val="21"/>
        </w:rPr>
        <w:t>)</w:t>
      </w:r>
      <w:r w:rsidRPr="003B0695">
        <w:rPr>
          <w:rFonts w:hint="eastAsia"/>
          <w:sz w:val="24"/>
          <w:szCs w:val="21"/>
        </w:rPr>
        <w:t>上投摩根基金管理有限公司开放式基金业务规则</w:t>
      </w:r>
    </w:p>
    <w:p w14:paraId="685CBA72" w14:textId="77777777" w:rsidR="001C1484" w:rsidRPr="003B0695" w:rsidRDefault="001C1484">
      <w:pPr>
        <w:spacing w:line="360" w:lineRule="auto"/>
        <w:ind w:firstLineChars="200" w:firstLine="480"/>
        <w:rPr>
          <w:sz w:val="24"/>
          <w:szCs w:val="21"/>
        </w:rPr>
      </w:pPr>
      <w:r w:rsidRPr="003B0695">
        <w:rPr>
          <w:sz w:val="24"/>
          <w:szCs w:val="21"/>
        </w:rPr>
        <w:t>(</w:t>
      </w:r>
      <w:r w:rsidRPr="003B0695">
        <w:rPr>
          <w:rFonts w:hint="eastAsia"/>
          <w:sz w:val="24"/>
          <w:szCs w:val="21"/>
        </w:rPr>
        <w:t>八</w:t>
      </w:r>
      <w:r w:rsidRPr="003B0695">
        <w:rPr>
          <w:sz w:val="24"/>
          <w:szCs w:val="21"/>
        </w:rPr>
        <w:t>)</w:t>
      </w:r>
      <w:r w:rsidRPr="003B0695">
        <w:rPr>
          <w:rFonts w:hint="eastAsia"/>
          <w:sz w:val="24"/>
          <w:szCs w:val="21"/>
        </w:rPr>
        <w:t>中国证监会要求的其他文件</w:t>
      </w:r>
    </w:p>
    <w:p w14:paraId="4869957C" w14:textId="77777777" w:rsidR="00DB18C8" w:rsidRPr="00BC2ABB" w:rsidRDefault="001C1484">
      <w:pPr>
        <w:spacing w:line="360" w:lineRule="auto"/>
        <w:ind w:firstLineChars="200" w:firstLine="480"/>
        <w:rPr>
          <w:rStyle w:val="read"/>
          <w:sz w:val="24"/>
          <w:szCs w:val="21"/>
        </w:rPr>
        <w:sectPr w:rsidR="00DB18C8" w:rsidRPr="00BC2ABB" w:rsidSect="00AE08E7">
          <w:footerReference w:type="default" r:id="rId22"/>
          <w:footerReference w:type="first" r:id="rId23"/>
          <w:pgSz w:w="11906" w:h="16838"/>
          <w:pgMar w:top="1440" w:right="1800" w:bottom="1440" w:left="1800" w:header="851" w:footer="992" w:gutter="0"/>
          <w:pgNumType w:start="1"/>
          <w:cols w:space="720"/>
          <w:docGrid w:type="lines" w:linePitch="312"/>
        </w:sectPr>
      </w:pPr>
      <w:r w:rsidRPr="003B0695">
        <w:rPr>
          <w:rStyle w:val="read"/>
          <w:rFonts w:hint="eastAsia"/>
          <w:sz w:val="24"/>
          <w:szCs w:val="21"/>
        </w:rPr>
        <w:t>上述备查文件存放在基金管理人和基金代销机构的办公场所和营业场所，基金投资者可免费查阅。在支付工本费后，可在合理时间内取得上述文件的复制件或复印件。</w:t>
      </w:r>
    </w:p>
    <w:p w14:paraId="1598895F" w14:textId="77777777" w:rsidR="001C1484" w:rsidRPr="00BC2ABB" w:rsidRDefault="001C1484" w:rsidP="00DB18C8">
      <w:pPr>
        <w:spacing w:line="360" w:lineRule="auto"/>
        <w:ind w:firstLineChars="200" w:firstLine="420"/>
        <w:rPr>
          <w:szCs w:val="21"/>
        </w:rPr>
      </w:pPr>
    </w:p>
    <w:p w14:paraId="3C47209E" w14:textId="77777777" w:rsidR="00EC33D6" w:rsidRPr="00250085" w:rsidRDefault="00EC33D6" w:rsidP="00EC33D6">
      <w:pPr>
        <w:spacing w:line="360" w:lineRule="auto"/>
        <w:ind w:right="960"/>
        <w:rPr>
          <w:rFonts w:ascii="仿宋_GB2312" w:eastAsia="仿宋_GB2312" w:hAnsi="Arial"/>
          <w:bCs/>
          <w:sz w:val="24"/>
        </w:rPr>
      </w:pPr>
    </w:p>
    <w:p w14:paraId="0FBB2165" w14:textId="77777777" w:rsidR="00EC33D6" w:rsidRPr="00250085" w:rsidRDefault="00EC33D6" w:rsidP="00EC33D6">
      <w:pPr>
        <w:spacing w:line="360" w:lineRule="auto"/>
        <w:ind w:right="960"/>
        <w:rPr>
          <w:rFonts w:ascii="仿宋_GB2312" w:eastAsia="仿宋_GB2312" w:hAnsi="Arial"/>
          <w:bCs/>
          <w:sz w:val="24"/>
        </w:rPr>
      </w:pPr>
    </w:p>
    <w:p w14:paraId="18FCEAEC" w14:textId="77777777" w:rsidR="00EC33D6" w:rsidRPr="00250085" w:rsidRDefault="00EC33D6" w:rsidP="00EC33D6">
      <w:pPr>
        <w:spacing w:line="360" w:lineRule="auto"/>
        <w:ind w:right="960"/>
        <w:rPr>
          <w:rFonts w:ascii="仿宋_GB2312" w:eastAsia="仿宋_GB2312" w:hAnsi="宋体"/>
          <w:sz w:val="24"/>
        </w:rPr>
      </w:pPr>
    </w:p>
    <w:p w14:paraId="39CD214C" w14:textId="77777777" w:rsidR="00EC33D6" w:rsidRPr="00250085" w:rsidRDefault="00EC33D6" w:rsidP="00EC33D6">
      <w:pPr>
        <w:spacing w:line="360" w:lineRule="auto"/>
        <w:ind w:firstLine="555"/>
        <w:jc w:val="right"/>
        <w:rPr>
          <w:rFonts w:ascii="仿宋_GB2312" w:eastAsia="仿宋_GB2312" w:hAnsi="宋体"/>
          <w:sz w:val="24"/>
        </w:rPr>
      </w:pPr>
    </w:p>
    <w:p w14:paraId="0D8337FB" w14:textId="77777777" w:rsidR="00EC33D6" w:rsidRPr="00250085" w:rsidRDefault="00EC33D6" w:rsidP="00EC33D6">
      <w:pPr>
        <w:spacing w:line="360" w:lineRule="auto"/>
        <w:ind w:firstLine="555"/>
        <w:jc w:val="right"/>
        <w:rPr>
          <w:rFonts w:ascii="仿宋_GB2312" w:eastAsia="仿宋_GB2312" w:hAnsi="宋体"/>
          <w:sz w:val="24"/>
        </w:rPr>
      </w:pPr>
    </w:p>
    <w:p w14:paraId="7E0743B7" w14:textId="77777777" w:rsidR="00EC33D6" w:rsidRPr="00250085" w:rsidRDefault="00EC33D6" w:rsidP="00EC33D6">
      <w:pPr>
        <w:spacing w:line="360" w:lineRule="auto"/>
        <w:ind w:firstLine="555"/>
        <w:jc w:val="right"/>
        <w:rPr>
          <w:rFonts w:ascii="仿宋_GB2312" w:eastAsia="仿宋_GB2312" w:hAnsi="宋体"/>
          <w:sz w:val="24"/>
        </w:rPr>
      </w:pPr>
    </w:p>
    <w:p w14:paraId="2F79D245" w14:textId="77777777" w:rsidR="001C1484" w:rsidRPr="00BC5494" w:rsidRDefault="001C1484"/>
    <w:sectPr w:rsidR="001C1484" w:rsidRPr="00BC5494" w:rsidSect="00DB18C8">
      <w:footerReference w:type="default" r:id="rId24"/>
      <w:type w:val="continuous"/>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C8BEF" w14:textId="77777777" w:rsidR="00CA60DE" w:rsidRDefault="00CA60DE">
      <w:pPr>
        <w:spacing w:line="240" w:lineRule="auto"/>
      </w:pPr>
      <w:r>
        <w:separator/>
      </w:r>
    </w:p>
  </w:endnote>
  <w:endnote w:type="continuationSeparator" w:id="0">
    <w:p w14:paraId="6367FED7" w14:textId="77777777" w:rsidR="00CA60DE" w:rsidRDefault="00CA60DE">
      <w:pPr>
        <w:spacing w:line="240" w:lineRule="auto"/>
      </w:pPr>
      <w:r>
        <w:continuationSeparator/>
      </w:r>
    </w:p>
  </w:endnote>
  <w:endnote w:type="continuationNotice" w:id="1">
    <w:p w14:paraId="058C93AD" w14:textId="77777777" w:rsidR="00CA60DE" w:rsidRDefault="00CA60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五">
    <w:altName w:val="黑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方正舒体"/>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9F16" w14:textId="77777777" w:rsidR="00CA60DE" w:rsidRDefault="00CA60DE">
    <w:pPr>
      <w:pStyle w:val="af1"/>
      <w:framePr w:wrap="around" w:vAnchor="text" w:hAnchor="margin" w:xAlign="center" w:y="1"/>
      <w:rPr>
        <w:rStyle w:val="a8"/>
      </w:rPr>
    </w:pPr>
    <w:r>
      <w:fldChar w:fldCharType="begin"/>
    </w:r>
    <w:r>
      <w:rPr>
        <w:rStyle w:val="a8"/>
      </w:rPr>
      <w:instrText xml:space="preserve">PAGE  </w:instrText>
    </w:r>
    <w:r>
      <w:fldChar w:fldCharType="end"/>
    </w:r>
  </w:p>
  <w:p w14:paraId="36DDD533" w14:textId="77777777" w:rsidR="00CA60DE" w:rsidRDefault="00CA60DE">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03DC2" w14:textId="77777777" w:rsidR="00CA60DE" w:rsidRDefault="00CA60DE">
    <w:pPr>
      <w:pStyle w:val="af1"/>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47CC9" w14:textId="77777777" w:rsidR="00CA60DE" w:rsidRDefault="00CA60DE">
    <w:pPr>
      <w:pStyle w:val="af1"/>
      <w:framePr w:wrap="around" w:vAnchor="text" w:hAnchor="margin" w:xAlign="center" w:y="1"/>
      <w:rPr>
        <w:rStyle w:val="a8"/>
      </w:rPr>
    </w:pPr>
  </w:p>
  <w:p w14:paraId="1113DF66" w14:textId="77777777" w:rsidR="00CA60DE" w:rsidRDefault="00CA60DE">
    <w:pPr>
      <w:pStyle w:val="a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C25CF" w14:textId="77777777" w:rsidR="00CA60DE" w:rsidRDefault="00CA60DE">
    <w:pPr>
      <w:pStyle w:val="af1"/>
      <w:framePr w:wrap="around" w:vAnchor="text" w:hAnchor="margin" w:xAlign="center" w:y="1"/>
      <w:rPr>
        <w:rStyle w:val="a8"/>
      </w:rPr>
    </w:pPr>
    <w:r>
      <w:fldChar w:fldCharType="begin"/>
    </w:r>
    <w:r>
      <w:rPr>
        <w:rStyle w:val="a8"/>
      </w:rPr>
      <w:instrText xml:space="preserve">PAGE  </w:instrText>
    </w:r>
    <w:r>
      <w:fldChar w:fldCharType="end"/>
    </w:r>
  </w:p>
  <w:p w14:paraId="22435775" w14:textId="77777777" w:rsidR="00CA60DE" w:rsidRDefault="00CA60DE">
    <w:pPr>
      <w:pStyle w:val="af1"/>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6B9E6" w14:textId="3FE285E1" w:rsidR="00CA60DE" w:rsidRDefault="00CA60DE">
    <w:pPr>
      <w:pStyle w:val="af1"/>
      <w:jc w:val="center"/>
    </w:pPr>
    <w:r>
      <w:rPr>
        <w:rFonts w:hint="eastAsia"/>
        <w:lang w:eastAsia="zh-CN"/>
      </w:rPr>
      <w:t>5-</w:t>
    </w:r>
    <w:r>
      <w:fldChar w:fldCharType="begin"/>
    </w:r>
    <w:r>
      <w:instrText>PAGE   \* MERGEFORMAT</w:instrText>
    </w:r>
    <w:r>
      <w:fldChar w:fldCharType="separate"/>
    </w:r>
    <w:r w:rsidR="00F35CE4" w:rsidRPr="00F35CE4">
      <w:rPr>
        <w:noProof/>
        <w:lang w:val="zh-CN" w:eastAsia="zh-CN"/>
      </w:rPr>
      <w:t>115</w:t>
    </w:r>
    <w:r>
      <w:fldChar w:fldCharType="end"/>
    </w:r>
  </w:p>
  <w:p w14:paraId="4EC69FDE" w14:textId="77777777" w:rsidR="00CA60DE" w:rsidRDefault="00CA60DE">
    <w:pPr>
      <w:pStyle w:val="af1"/>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F25DE" w14:textId="77777777" w:rsidR="00CA60DE" w:rsidRDefault="00CA60DE">
    <w:pPr>
      <w:pStyle w:val="af1"/>
      <w:jc w:val="center"/>
    </w:pPr>
    <w:r>
      <w:rPr>
        <w:rFonts w:hint="eastAsia"/>
        <w:lang w:eastAsia="zh-CN"/>
      </w:rPr>
      <w:t>5-</w:t>
    </w:r>
    <w:r>
      <w:fldChar w:fldCharType="begin"/>
    </w:r>
    <w:r>
      <w:instrText>PAGE   \* MERGEFORMAT</w:instrText>
    </w:r>
    <w:r>
      <w:fldChar w:fldCharType="separate"/>
    </w:r>
    <w:r w:rsidRPr="00F1300C">
      <w:rPr>
        <w:noProof/>
        <w:lang w:val="zh-CN" w:eastAsia="zh-CN"/>
      </w:rPr>
      <w:t>1</w:t>
    </w:r>
    <w:r>
      <w:fldChar w:fldCharType="end"/>
    </w:r>
  </w:p>
  <w:p w14:paraId="49ECB267" w14:textId="77777777" w:rsidR="00CA60DE" w:rsidRDefault="00CA60DE">
    <w:pPr>
      <w:pStyle w:val="af1"/>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31FF0" w14:textId="77777777" w:rsidR="00CA60DE" w:rsidRDefault="00CA60DE">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FB016" w14:textId="77777777" w:rsidR="00CA60DE" w:rsidRDefault="00CA60DE">
      <w:pPr>
        <w:spacing w:line="240" w:lineRule="auto"/>
      </w:pPr>
      <w:r>
        <w:separator/>
      </w:r>
    </w:p>
  </w:footnote>
  <w:footnote w:type="continuationSeparator" w:id="0">
    <w:p w14:paraId="61A456C0" w14:textId="77777777" w:rsidR="00CA60DE" w:rsidRDefault="00CA60DE">
      <w:pPr>
        <w:spacing w:line="240" w:lineRule="auto"/>
      </w:pPr>
      <w:r>
        <w:continuationSeparator/>
      </w:r>
    </w:p>
  </w:footnote>
  <w:footnote w:type="continuationNotice" w:id="1">
    <w:p w14:paraId="514A3A08" w14:textId="77777777" w:rsidR="00CA60DE" w:rsidRDefault="00CA60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0431A" w14:textId="779D4709" w:rsidR="00CA60DE" w:rsidRPr="00701E12" w:rsidRDefault="00CA60DE" w:rsidP="00701E12">
    <w:pPr>
      <w:pStyle w:val="af5"/>
      <w:pBdr>
        <w:bottom w:val="thickThinLargeGap" w:sz="24" w:space="1" w:color="auto"/>
      </w:pBdr>
      <w:tabs>
        <w:tab w:val="right" w:pos="8280"/>
      </w:tabs>
      <w:wordWrap w:val="0"/>
      <w:jc w:val="right"/>
      <w:rPr>
        <w:lang w:eastAsia="zh-CN"/>
      </w:rPr>
    </w:pPr>
    <w:r>
      <w:rPr>
        <w:rFonts w:hint="eastAsia"/>
        <w:color w:val="000000"/>
      </w:rPr>
      <w:t>上投摩根</w:t>
    </w:r>
    <w:r w:rsidRPr="003267D0">
      <w:rPr>
        <w:rFonts w:hint="eastAsia"/>
        <w:color w:val="000000"/>
        <w:lang w:eastAsia="zh-CN"/>
      </w:rPr>
      <w:t>MSCI</w:t>
    </w:r>
    <w:r w:rsidRPr="003267D0">
      <w:rPr>
        <w:rFonts w:hint="eastAsia"/>
        <w:color w:val="000000"/>
        <w:lang w:eastAsia="zh-CN"/>
      </w:rPr>
      <w:t>中国</w:t>
    </w:r>
    <w:r w:rsidRPr="003267D0">
      <w:rPr>
        <w:rFonts w:hint="eastAsia"/>
        <w:color w:val="000000"/>
        <w:lang w:eastAsia="zh-CN"/>
      </w:rPr>
      <w:t>A</w:t>
    </w:r>
    <w:r w:rsidRPr="003267D0">
      <w:rPr>
        <w:rFonts w:hint="eastAsia"/>
        <w:color w:val="000000"/>
        <w:lang w:eastAsia="zh-CN"/>
      </w:rPr>
      <w:t>股</w:t>
    </w:r>
    <w:r>
      <w:rPr>
        <w:rFonts w:hint="eastAsia"/>
        <w:color w:val="000000"/>
        <w:lang w:eastAsia="zh-CN"/>
      </w:rPr>
      <w:t>交易型开放式指数</w:t>
    </w:r>
    <w:r>
      <w:rPr>
        <w:rFonts w:hint="eastAsia"/>
        <w:color w:val="000000"/>
      </w:rPr>
      <w:t>证券投资基金</w:t>
    </w:r>
    <w:r>
      <w:rPr>
        <w:rFonts w:hint="eastAsia"/>
      </w:rPr>
      <w:t>－</w:t>
    </w:r>
    <w:r>
      <w:rPr>
        <w:rFonts w:hint="eastAsia"/>
        <w:lang w:eastAsia="zh-CN"/>
      </w:rPr>
      <w:t>招募说明书（更新）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38CC9" w14:textId="718535C6" w:rsidR="00CA60DE" w:rsidRPr="00D331DA" w:rsidRDefault="00CA60DE" w:rsidP="00AD4CE2">
    <w:pPr>
      <w:pStyle w:val="af5"/>
      <w:pBdr>
        <w:bottom w:val="thickThinLargeGap" w:sz="24" w:space="1" w:color="auto"/>
      </w:pBdr>
      <w:tabs>
        <w:tab w:val="right" w:pos="8280"/>
      </w:tabs>
      <w:wordWrap w:val="0"/>
      <w:jc w:val="right"/>
      <w:rPr>
        <w:lang w:eastAsia="zh-CN"/>
      </w:rPr>
    </w:pPr>
    <w:r>
      <w:rPr>
        <w:rFonts w:hint="eastAsia"/>
        <w:color w:val="000000"/>
      </w:rPr>
      <w:t>上投摩根</w:t>
    </w:r>
    <w:r w:rsidRPr="003267D0">
      <w:rPr>
        <w:rFonts w:hint="eastAsia"/>
        <w:color w:val="000000"/>
        <w:lang w:eastAsia="zh-CN"/>
      </w:rPr>
      <w:t>MSCI</w:t>
    </w:r>
    <w:r w:rsidRPr="003267D0">
      <w:rPr>
        <w:rFonts w:hint="eastAsia"/>
        <w:color w:val="000000"/>
        <w:lang w:eastAsia="zh-CN"/>
      </w:rPr>
      <w:t>中国</w:t>
    </w:r>
    <w:r w:rsidRPr="003267D0">
      <w:rPr>
        <w:rFonts w:hint="eastAsia"/>
        <w:color w:val="000000"/>
        <w:lang w:eastAsia="zh-CN"/>
      </w:rPr>
      <w:t>A</w:t>
    </w:r>
    <w:r w:rsidRPr="003267D0">
      <w:rPr>
        <w:rFonts w:hint="eastAsia"/>
        <w:color w:val="000000"/>
        <w:lang w:eastAsia="zh-CN"/>
      </w:rPr>
      <w:t>股</w:t>
    </w:r>
    <w:r>
      <w:rPr>
        <w:rFonts w:hint="eastAsia"/>
        <w:color w:val="000000"/>
        <w:lang w:eastAsia="zh-CN"/>
      </w:rPr>
      <w:t>交易型开放式指数</w:t>
    </w:r>
    <w:r>
      <w:rPr>
        <w:rFonts w:hint="eastAsia"/>
        <w:color w:val="000000"/>
      </w:rPr>
      <w:t>证券投资基金</w:t>
    </w:r>
    <w:r>
      <w:rPr>
        <w:rFonts w:hint="eastAsia"/>
      </w:rPr>
      <w:t>－</w:t>
    </w:r>
    <w:r>
      <w:rPr>
        <w:rFonts w:hint="eastAsia"/>
        <w:lang w:eastAsia="zh-CN"/>
      </w:rPr>
      <w:t>招募说明书（更新）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F848" w14:textId="71591E04" w:rsidR="00CA60DE" w:rsidRPr="00701E12" w:rsidRDefault="00CA60DE" w:rsidP="00701E12">
    <w:pPr>
      <w:pStyle w:val="af5"/>
      <w:pBdr>
        <w:bottom w:val="thickThinLargeGap" w:sz="24" w:space="1" w:color="auto"/>
      </w:pBdr>
      <w:tabs>
        <w:tab w:val="right" w:pos="8280"/>
      </w:tabs>
      <w:wordWrap w:val="0"/>
      <w:jc w:val="right"/>
      <w:rPr>
        <w:lang w:eastAsia="zh-CN"/>
      </w:rPr>
    </w:pPr>
    <w:r>
      <w:rPr>
        <w:rFonts w:hint="eastAsia"/>
        <w:color w:val="000000"/>
      </w:rPr>
      <w:t>上投摩根</w:t>
    </w:r>
    <w:r w:rsidRPr="003267D0">
      <w:rPr>
        <w:rFonts w:hint="eastAsia"/>
        <w:color w:val="000000"/>
        <w:lang w:eastAsia="zh-CN"/>
      </w:rPr>
      <w:t>MSCI</w:t>
    </w:r>
    <w:r w:rsidRPr="003267D0">
      <w:rPr>
        <w:rFonts w:hint="eastAsia"/>
        <w:color w:val="000000"/>
        <w:lang w:eastAsia="zh-CN"/>
      </w:rPr>
      <w:t>中国</w:t>
    </w:r>
    <w:r w:rsidRPr="003267D0">
      <w:rPr>
        <w:rFonts w:hint="eastAsia"/>
        <w:color w:val="000000"/>
        <w:lang w:eastAsia="zh-CN"/>
      </w:rPr>
      <w:t>A</w:t>
    </w:r>
    <w:r w:rsidRPr="003267D0">
      <w:rPr>
        <w:rFonts w:hint="eastAsia"/>
        <w:color w:val="000000"/>
        <w:lang w:eastAsia="zh-CN"/>
      </w:rPr>
      <w:t>股</w:t>
    </w:r>
    <w:r>
      <w:rPr>
        <w:rFonts w:hint="eastAsia"/>
        <w:color w:val="000000"/>
        <w:lang w:eastAsia="zh-CN"/>
      </w:rPr>
      <w:t>交易型开放式指数</w:t>
    </w:r>
    <w:r>
      <w:rPr>
        <w:rFonts w:hint="eastAsia"/>
        <w:color w:val="000000"/>
      </w:rPr>
      <w:t>证券投资基金</w:t>
    </w:r>
    <w:r>
      <w:rPr>
        <w:rFonts w:hint="eastAsia"/>
      </w:rPr>
      <w:t>－</w:t>
    </w:r>
    <w:r>
      <w:rPr>
        <w:rFonts w:hint="eastAsia"/>
        <w:lang w:eastAsia="zh-CN"/>
      </w:rPr>
      <w:t>招募说明书（更新）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7"/>
      <w:numFmt w:val="decimal"/>
      <w:lvlText w:val="（%3）"/>
      <w:lvlJc w:val="left"/>
      <w:pPr>
        <w:tabs>
          <w:tab w:val="num" w:pos="1980"/>
        </w:tabs>
        <w:ind w:left="1980" w:hanging="720"/>
      </w:pPr>
      <w:rPr>
        <w:rFonts w:hAnsi="宋体" w:hint="default"/>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15:restartNumberingAfterBreak="0">
    <w:nsid w:val="0000000B"/>
    <w:multiLevelType w:val="multilevel"/>
    <w:tmpl w:val="0000000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755"/>
        </w:tabs>
        <w:ind w:left="1755" w:hanging="420"/>
      </w:pPr>
    </w:lvl>
    <w:lvl w:ilvl="2">
      <w:start w:val="1"/>
      <w:numFmt w:val="lowerRoman"/>
      <w:lvlText w:val="%3."/>
      <w:lvlJc w:val="right"/>
      <w:pPr>
        <w:tabs>
          <w:tab w:val="num" w:pos="2175"/>
        </w:tabs>
        <w:ind w:left="2175" w:hanging="420"/>
      </w:pPr>
    </w:lvl>
    <w:lvl w:ilvl="3">
      <w:start w:val="1"/>
      <w:numFmt w:val="decimal"/>
      <w:lvlText w:val="%4."/>
      <w:lvlJc w:val="left"/>
      <w:pPr>
        <w:tabs>
          <w:tab w:val="num" w:pos="2595"/>
        </w:tabs>
        <w:ind w:left="2595" w:hanging="420"/>
      </w:pPr>
    </w:lvl>
    <w:lvl w:ilvl="4">
      <w:start w:val="1"/>
      <w:numFmt w:val="lowerLetter"/>
      <w:lvlText w:val="%5)"/>
      <w:lvlJc w:val="left"/>
      <w:pPr>
        <w:tabs>
          <w:tab w:val="num" w:pos="3015"/>
        </w:tabs>
        <w:ind w:left="3015" w:hanging="420"/>
      </w:pPr>
    </w:lvl>
    <w:lvl w:ilvl="5">
      <w:start w:val="1"/>
      <w:numFmt w:val="lowerRoman"/>
      <w:lvlText w:val="%6."/>
      <w:lvlJc w:val="right"/>
      <w:pPr>
        <w:tabs>
          <w:tab w:val="num" w:pos="3435"/>
        </w:tabs>
        <w:ind w:left="3435" w:hanging="420"/>
      </w:pPr>
    </w:lvl>
    <w:lvl w:ilvl="6">
      <w:start w:val="1"/>
      <w:numFmt w:val="decimal"/>
      <w:lvlText w:val="%7."/>
      <w:lvlJc w:val="left"/>
      <w:pPr>
        <w:tabs>
          <w:tab w:val="num" w:pos="3855"/>
        </w:tabs>
        <w:ind w:left="3855" w:hanging="420"/>
      </w:pPr>
    </w:lvl>
    <w:lvl w:ilvl="7">
      <w:start w:val="1"/>
      <w:numFmt w:val="lowerLetter"/>
      <w:lvlText w:val="%8)"/>
      <w:lvlJc w:val="left"/>
      <w:pPr>
        <w:tabs>
          <w:tab w:val="num" w:pos="4275"/>
        </w:tabs>
        <w:ind w:left="4275" w:hanging="420"/>
      </w:pPr>
    </w:lvl>
    <w:lvl w:ilvl="8">
      <w:start w:val="1"/>
      <w:numFmt w:val="lowerRoman"/>
      <w:lvlText w:val="%9."/>
      <w:lvlJc w:val="right"/>
      <w:pPr>
        <w:tabs>
          <w:tab w:val="num" w:pos="4695"/>
        </w:tabs>
        <w:ind w:left="4695" w:hanging="420"/>
      </w:pPr>
    </w:lvl>
  </w:abstractNum>
  <w:abstractNum w:abstractNumId="2" w15:restartNumberingAfterBreak="0">
    <w:nsid w:val="0000000E"/>
    <w:multiLevelType w:val="multilevel"/>
    <w:tmpl w:val="0000000E"/>
    <w:lvl w:ilvl="0">
      <w:start w:val="1"/>
      <w:numFmt w:val="decimal"/>
      <w:lvlText w:val="（%1）"/>
      <w:lvlJc w:val="left"/>
      <w:pPr>
        <w:tabs>
          <w:tab w:val="num" w:pos="3240"/>
        </w:tabs>
        <w:ind w:left="3240" w:hanging="720"/>
      </w:pPr>
      <w:rPr>
        <w:rFonts w:ascii="Times New Roman" w:hAnsi="Times New Roman" w:hint="default"/>
      </w:rPr>
    </w:lvl>
    <w:lvl w:ilvl="1">
      <w:start w:val="1"/>
      <w:numFmt w:val="decimal"/>
      <w:lvlText w:val="%2、"/>
      <w:lvlJc w:val="left"/>
      <w:pPr>
        <w:tabs>
          <w:tab w:val="num" w:pos="1200"/>
        </w:tabs>
        <w:ind w:left="1200" w:hanging="360"/>
      </w:pPr>
      <w:rPr>
        <w:rFonts w:hint="default"/>
      </w:rPr>
    </w:lvl>
    <w:lvl w:ilvl="2">
      <w:start w:val="1"/>
      <w:numFmt w:val="japaneseCounting"/>
      <w:lvlText w:val="（%3）"/>
      <w:lvlJc w:val="left"/>
      <w:pPr>
        <w:tabs>
          <w:tab w:val="num" w:pos="1980"/>
        </w:tabs>
        <w:ind w:left="1980" w:hanging="720"/>
      </w:pPr>
      <w:rPr>
        <w:rFonts w:hint="default"/>
      </w:rPr>
    </w:lvl>
    <w:lvl w:ilvl="3">
      <w:start w:val="1"/>
      <w:numFmt w:val="decimal"/>
      <w:lvlText w:val="%4."/>
      <w:lvlJc w:val="left"/>
      <w:pPr>
        <w:tabs>
          <w:tab w:val="num" w:pos="2040"/>
        </w:tabs>
        <w:ind w:left="2040" w:hanging="360"/>
      </w:pPr>
      <w:rPr>
        <w:rFonts w:hint="default"/>
      </w:r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15:restartNumberingAfterBreak="0">
    <w:nsid w:val="06366FA5"/>
    <w:multiLevelType w:val="hybridMultilevel"/>
    <w:tmpl w:val="0400D1F0"/>
    <w:lvl w:ilvl="0" w:tplc="E23A48B6">
      <w:start w:val="1"/>
      <w:numFmt w:val="decimalEnclosedCircle"/>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09C61C5D"/>
    <w:multiLevelType w:val="hybridMultilevel"/>
    <w:tmpl w:val="B44EC33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1272F9"/>
    <w:multiLevelType w:val="hybridMultilevel"/>
    <w:tmpl w:val="9564A152"/>
    <w:lvl w:ilvl="0" w:tplc="36829B7A">
      <w:start w:val="1"/>
      <w:numFmt w:val="decimal"/>
      <w:lvlText w:val="%1."/>
      <w:lvlJc w:val="left"/>
      <w:pPr>
        <w:tabs>
          <w:tab w:val="num" w:pos="0"/>
        </w:tabs>
        <w:ind w:left="0" w:firstLine="0"/>
      </w:pPr>
      <w:rPr>
        <w:rFonts w:hint="eastAsia"/>
        <w:b/>
        <w:i w:val="0"/>
      </w:rPr>
    </w:lvl>
    <w:lvl w:ilvl="1" w:tplc="45508254">
      <w:start w:val="1"/>
      <w:numFmt w:val="decimal"/>
      <w:lvlText w:val="(%2)"/>
      <w:lvlJc w:val="left"/>
      <w:pPr>
        <w:tabs>
          <w:tab w:val="num" w:pos="420"/>
        </w:tabs>
        <w:ind w:left="420" w:firstLine="0"/>
      </w:pPr>
      <w:rPr>
        <w:rFonts w:hint="eastAsia"/>
        <w:b w:val="0"/>
        <w:i w:val="0"/>
        <w:sz w:val="21"/>
        <w:szCs w:val="21"/>
      </w:rPr>
    </w:lvl>
    <w:lvl w:ilvl="2" w:tplc="FD486F9C">
      <w:start w:val="1"/>
      <w:numFmt w:val="lowerLetter"/>
      <w:lvlText w:val="%3."/>
      <w:lvlJc w:val="left"/>
      <w:pPr>
        <w:tabs>
          <w:tab w:val="num" w:pos="840"/>
        </w:tabs>
        <w:ind w:left="840" w:firstLine="0"/>
      </w:pPr>
      <w:rPr>
        <w:rFonts w:hint="eastAsia"/>
        <w:b w:val="0"/>
        <w:i w:val="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613187E"/>
    <w:multiLevelType w:val="hybridMultilevel"/>
    <w:tmpl w:val="DD9EA92E"/>
    <w:lvl w:ilvl="0" w:tplc="B93CAD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75F3E0F"/>
    <w:multiLevelType w:val="hybridMultilevel"/>
    <w:tmpl w:val="072C707C"/>
    <w:lvl w:ilvl="0" w:tplc="B93CAD9C">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82A3698"/>
    <w:multiLevelType w:val="hybridMultilevel"/>
    <w:tmpl w:val="C95C471A"/>
    <w:lvl w:ilvl="0" w:tplc="32F8E16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9AF16DC"/>
    <w:multiLevelType w:val="multilevel"/>
    <w:tmpl w:val="19AF16DC"/>
    <w:lvl w:ilvl="0">
      <w:start w:val="1"/>
      <w:numFmt w:val="decimal"/>
      <w:lvlText w:val="(%1)"/>
      <w:lvlJc w:val="left"/>
      <w:pPr>
        <w:tabs>
          <w:tab w:val="num" w:pos="1200"/>
        </w:tabs>
        <w:ind w:left="120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1CA36099"/>
    <w:multiLevelType w:val="hybridMultilevel"/>
    <w:tmpl w:val="EBDE6B6E"/>
    <w:lvl w:ilvl="0" w:tplc="45508254">
      <w:start w:val="1"/>
      <w:numFmt w:val="decimal"/>
      <w:lvlText w:val="(%1)"/>
      <w:lvlJc w:val="left"/>
      <w:pPr>
        <w:ind w:left="840" w:hanging="360"/>
      </w:pPr>
      <w:rPr>
        <w:rFonts w:hint="eastAsia"/>
        <w:b w:val="0"/>
        <w:i w:val="0"/>
        <w:sz w:val="21"/>
        <w:szCs w:val="2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03F5280"/>
    <w:multiLevelType w:val="hybridMultilevel"/>
    <w:tmpl w:val="932217CA"/>
    <w:lvl w:ilvl="0" w:tplc="04090011">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23CA2794"/>
    <w:multiLevelType w:val="hybridMultilevel"/>
    <w:tmpl w:val="1910FAB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3DD0746"/>
    <w:multiLevelType w:val="hybridMultilevel"/>
    <w:tmpl w:val="F296063A"/>
    <w:lvl w:ilvl="0" w:tplc="9552CF8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2D2D4A6A"/>
    <w:multiLevelType w:val="hybridMultilevel"/>
    <w:tmpl w:val="F25A115A"/>
    <w:lvl w:ilvl="0" w:tplc="F9109D5A">
      <w:start w:val="1"/>
      <w:numFmt w:val="decimalEnclosedCircle"/>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5" w15:restartNumberingAfterBreak="0">
    <w:nsid w:val="3544425E"/>
    <w:multiLevelType w:val="hybridMultilevel"/>
    <w:tmpl w:val="B42683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8C93100"/>
    <w:multiLevelType w:val="hybridMultilevel"/>
    <w:tmpl w:val="AF224A78"/>
    <w:lvl w:ilvl="0" w:tplc="8F8EA5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38DC0AF8"/>
    <w:multiLevelType w:val="hybridMultilevel"/>
    <w:tmpl w:val="DFCC4EE0"/>
    <w:lvl w:ilvl="0" w:tplc="04090019">
      <w:start w:val="1"/>
      <w:numFmt w:val="lowerLetter"/>
      <w:lvlText w:val="%1)"/>
      <w:lvlJc w:val="left"/>
      <w:pPr>
        <w:ind w:left="845"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3B6C50CD"/>
    <w:multiLevelType w:val="hybridMultilevel"/>
    <w:tmpl w:val="11206F10"/>
    <w:lvl w:ilvl="0" w:tplc="B93CAD9C">
      <w:start w:val="1"/>
      <w:numFmt w:val="decimal"/>
      <w:lvlText w:val="(%1)"/>
      <w:lvlJc w:val="left"/>
      <w:pPr>
        <w:ind w:left="840" w:hanging="360"/>
      </w:pPr>
      <w:rPr>
        <w:rFonts w:hint="default"/>
        <w:b w:val="0"/>
        <w:i w:val="0"/>
        <w:sz w:val="21"/>
        <w:szCs w:val="2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50CA225B"/>
    <w:multiLevelType w:val="hybridMultilevel"/>
    <w:tmpl w:val="CD861E10"/>
    <w:lvl w:ilvl="0" w:tplc="B93CAD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67DA5BC8"/>
    <w:multiLevelType w:val="hybridMultilevel"/>
    <w:tmpl w:val="1766F9F6"/>
    <w:lvl w:ilvl="0" w:tplc="E20686B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78C27752"/>
    <w:multiLevelType w:val="hybridMultilevel"/>
    <w:tmpl w:val="4BFA0E8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78ED76C7"/>
    <w:multiLevelType w:val="hybridMultilevel"/>
    <w:tmpl w:val="EAEE2DC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7A2240B2"/>
    <w:multiLevelType w:val="hybridMultilevel"/>
    <w:tmpl w:val="FCFC12E8"/>
    <w:lvl w:ilvl="0" w:tplc="07E096A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7AA56257"/>
    <w:multiLevelType w:val="hybridMultilevel"/>
    <w:tmpl w:val="FDB472DE"/>
    <w:lvl w:ilvl="0" w:tplc="453C6EBE">
      <w:start w:val="1"/>
      <w:numFmt w:val="bullet"/>
      <w:lvlText w:val="-"/>
      <w:lvlJc w:val="left"/>
      <w:pPr>
        <w:tabs>
          <w:tab w:val="num" w:pos="840"/>
        </w:tabs>
        <w:ind w:left="840" w:hanging="420"/>
      </w:pPr>
      <w:rPr>
        <w:rFonts w:ascii="宋体" w:eastAsia="宋体" w:hAnsi="宋体"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 w:numId="3">
    <w:abstractNumId w:val="2"/>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9"/>
  </w:num>
  <w:num w:numId="9">
    <w:abstractNumId w:val="14"/>
  </w:num>
  <w:num w:numId="10">
    <w:abstractNumId w:val="3"/>
  </w:num>
  <w:num w:numId="11">
    <w:abstractNumId w:val="24"/>
  </w:num>
  <w:num w:numId="12">
    <w:abstractNumId w:val="15"/>
  </w:num>
  <w:num w:numId="13">
    <w:abstractNumId w:val="10"/>
  </w:num>
  <w:num w:numId="14">
    <w:abstractNumId w:val="6"/>
  </w:num>
  <w:num w:numId="15">
    <w:abstractNumId w:val="18"/>
  </w:num>
  <w:num w:numId="16">
    <w:abstractNumId w:val="7"/>
  </w:num>
  <w:num w:numId="17">
    <w:abstractNumId w:val="8"/>
  </w:num>
  <w:num w:numId="18">
    <w:abstractNumId w:val="11"/>
  </w:num>
  <w:num w:numId="19">
    <w:abstractNumId w:val="22"/>
  </w:num>
  <w:num w:numId="20">
    <w:abstractNumId w:val="20"/>
  </w:num>
  <w:num w:numId="21">
    <w:abstractNumId w:val="17"/>
  </w:num>
  <w:num w:numId="22">
    <w:abstractNumId w:val="16"/>
  </w:num>
  <w:num w:numId="23">
    <w:abstractNumId w:val="21"/>
  </w:num>
  <w:num w:numId="24">
    <w:abstractNumId w:val="23"/>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81"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4B"/>
    <w:rsid w:val="000003CD"/>
    <w:rsid w:val="00000447"/>
    <w:rsid w:val="00001489"/>
    <w:rsid w:val="000022A9"/>
    <w:rsid w:val="0000751A"/>
    <w:rsid w:val="00011C8A"/>
    <w:rsid w:val="00014784"/>
    <w:rsid w:val="00015181"/>
    <w:rsid w:val="0001595A"/>
    <w:rsid w:val="0002126B"/>
    <w:rsid w:val="000253ED"/>
    <w:rsid w:val="000256A5"/>
    <w:rsid w:val="00031929"/>
    <w:rsid w:val="0003196F"/>
    <w:rsid w:val="000326F0"/>
    <w:rsid w:val="00037B3E"/>
    <w:rsid w:val="00037C2F"/>
    <w:rsid w:val="00041B4E"/>
    <w:rsid w:val="0004214C"/>
    <w:rsid w:val="00044289"/>
    <w:rsid w:val="00051781"/>
    <w:rsid w:val="000518D2"/>
    <w:rsid w:val="000525EC"/>
    <w:rsid w:val="00054055"/>
    <w:rsid w:val="00054114"/>
    <w:rsid w:val="0005776B"/>
    <w:rsid w:val="00065322"/>
    <w:rsid w:val="000659CD"/>
    <w:rsid w:val="00073ED2"/>
    <w:rsid w:val="000748A5"/>
    <w:rsid w:val="00074AB6"/>
    <w:rsid w:val="000757C7"/>
    <w:rsid w:val="00076213"/>
    <w:rsid w:val="00084456"/>
    <w:rsid w:val="0008658C"/>
    <w:rsid w:val="00087615"/>
    <w:rsid w:val="0008764E"/>
    <w:rsid w:val="00091043"/>
    <w:rsid w:val="00091152"/>
    <w:rsid w:val="000933CF"/>
    <w:rsid w:val="00094ED6"/>
    <w:rsid w:val="0009674E"/>
    <w:rsid w:val="00097ED1"/>
    <w:rsid w:val="000A0522"/>
    <w:rsid w:val="000A1682"/>
    <w:rsid w:val="000A6A72"/>
    <w:rsid w:val="000A7CC1"/>
    <w:rsid w:val="000B19EB"/>
    <w:rsid w:val="000B2593"/>
    <w:rsid w:val="000B271A"/>
    <w:rsid w:val="000B4766"/>
    <w:rsid w:val="000B4FA0"/>
    <w:rsid w:val="000B6B9C"/>
    <w:rsid w:val="000C263C"/>
    <w:rsid w:val="000C5453"/>
    <w:rsid w:val="000C5987"/>
    <w:rsid w:val="000C6180"/>
    <w:rsid w:val="000C6698"/>
    <w:rsid w:val="000D005C"/>
    <w:rsid w:val="000D1B44"/>
    <w:rsid w:val="000D574B"/>
    <w:rsid w:val="000D7E3A"/>
    <w:rsid w:val="000E7D05"/>
    <w:rsid w:val="00100112"/>
    <w:rsid w:val="0010234D"/>
    <w:rsid w:val="00102A5E"/>
    <w:rsid w:val="00102AB6"/>
    <w:rsid w:val="001044FD"/>
    <w:rsid w:val="00106830"/>
    <w:rsid w:val="001107D7"/>
    <w:rsid w:val="00112856"/>
    <w:rsid w:val="00112926"/>
    <w:rsid w:val="00113478"/>
    <w:rsid w:val="00114F88"/>
    <w:rsid w:val="0011591F"/>
    <w:rsid w:val="001230B2"/>
    <w:rsid w:val="00123443"/>
    <w:rsid w:val="001250B7"/>
    <w:rsid w:val="001262A7"/>
    <w:rsid w:val="0012653F"/>
    <w:rsid w:val="00127062"/>
    <w:rsid w:val="00127C6A"/>
    <w:rsid w:val="00130B60"/>
    <w:rsid w:val="001311FF"/>
    <w:rsid w:val="00131DBC"/>
    <w:rsid w:val="00132700"/>
    <w:rsid w:val="00132969"/>
    <w:rsid w:val="00136FB9"/>
    <w:rsid w:val="00140A6B"/>
    <w:rsid w:val="0014267E"/>
    <w:rsid w:val="00146319"/>
    <w:rsid w:val="00146881"/>
    <w:rsid w:val="0014793F"/>
    <w:rsid w:val="0015059B"/>
    <w:rsid w:val="00151CC2"/>
    <w:rsid w:val="001534E1"/>
    <w:rsid w:val="00154D5A"/>
    <w:rsid w:val="001562D0"/>
    <w:rsid w:val="00156ABC"/>
    <w:rsid w:val="0016018A"/>
    <w:rsid w:val="0016045A"/>
    <w:rsid w:val="00160B4E"/>
    <w:rsid w:val="0016180A"/>
    <w:rsid w:val="00161DC4"/>
    <w:rsid w:val="00161F76"/>
    <w:rsid w:val="00167115"/>
    <w:rsid w:val="0016785E"/>
    <w:rsid w:val="00174F32"/>
    <w:rsid w:val="00175399"/>
    <w:rsid w:val="001764B6"/>
    <w:rsid w:val="00177D29"/>
    <w:rsid w:val="0018080B"/>
    <w:rsid w:val="001808E5"/>
    <w:rsid w:val="00181C94"/>
    <w:rsid w:val="00181E9D"/>
    <w:rsid w:val="001834DB"/>
    <w:rsid w:val="001837D9"/>
    <w:rsid w:val="00191E1C"/>
    <w:rsid w:val="00192E14"/>
    <w:rsid w:val="00192F5B"/>
    <w:rsid w:val="001A35DF"/>
    <w:rsid w:val="001A3F3B"/>
    <w:rsid w:val="001A7B1C"/>
    <w:rsid w:val="001B01D2"/>
    <w:rsid w:val="001B167E"/>
    <w:rsid w:val="001B3E20"/>
    <w:rsid w:val="001B5D8E"/>
    <w:rsid w:val="001C1484"/>
    <w:rsid w:val="001C23B2"/>
    <w:rsid w:val="001C750A"/>
    <w:rsid w:val="001D5B0A"/>
    <w:rsid w:val="001D5ED3"/>
    <w:rsid w:val="001D6619"/>
    <w:rsid w:val="001D6FE2"/>
    <w:rsid w:val="001E1414"/>
    <w:rsid w:val="001E7D30"/>
    <w:rsid w:val="001E7E9D"/>
    <w:rsid w:val="001F0056"/>
    <w:rsid w:val="001F11FE"/>
    <w:rsid w:val="001F512B"/>
    <w:rsid w:val="001F6D5C"/>
    <w:rsid w:val="00207AEB"/>
    <w:rsid w:val="00210BEF"/>
    <w:rsid w:val="00210C3D"/>
    <w:rsid w:val="002122F2"/>
    <w:rsid w:val="00212409"/>
    <w:rsid w:val="0021313F"/>
    <w:rsid w:val="00216266"/>
    <w:rsid w:val="0022083F"/>
    <w:rsid w:val="002262CC"/>
    <w:rsid w:val="0022662F"/>
    <w:rsid w:val="00227F8A"/>
    <w:rsid w:val="00232DFD"/>
    <w:rsid w:val="00233139"/>
    <w:rsid w:val="00234432"/>
    <w:rsid w:val="002345E8"/>
    <w:rsid w:val="00236D1A"/>
    <w:rsid w:val="00243F79"/>
    <w:rsid w:val="00245A6E"/>
    <w:rsid w:val="00247B46"/>
    <w:rsid w:val="00250372"/>
    <w:rsid w:val="00251123"/>
    <w:rsid w:val="00253212"/>
    <w:rsid w:val="0025356C"/>
    <w:rsid w:val="0025486B"/>
    <w:rsid w:val="00254974"/>
    <w:rsid w:val="00255F9A"/>
    <w:rsid w:val="002607CF"/>
    <w:rsid w:val="0026261C"/>
    <w:rsid w:val="002632DB"/>
    <w:rsid w:val="00267524"/>
    <w:rsid w:val="002718AC"/>
    <w:rsid w:val="00272FCC"/>
    <w:rsid w:val="00275BF5"/>
    <w:rsid w:val="00275E3B"/>
    <w:rsid w:val="00276A03"/>
    <w:rsid w:val="00276A26"/>
    <w:rsid w:val="00276C28"/>
    <w:rsid w:val="00280415"/>
    <w:rsid w:val="00280D28"/>
    <w:rsid w:val="00280F1A"/>
    <w:rsid w:val="00291895"/>
    <w:rsid w:val="00291D62"/>
    <w:rsid w:val="00295524"/>
    <w:rsid w:val="00295E81"/>
    <w:rsid w:val="00296878"/>
    <w:rsid w:val="002A0171"/>
    <w:rsid w:val="002A079D"/>
    <w:rsid w:val="002A30C7"/>
    <w:rsid w:val="002A3A5D"/>
    <w:rsid w:val="002A4F0B"/>
    <w:rsid w:val="002B0653"/>
    <w:rsid w:val="002B1162"/>
    <w:rsid w:val="002B510A"/>
    <w:rsid w:val="002B562A"/>
    <w:rsid w:val="002B5FC9"/>
    <w:rsid w:val="002B66C0"/>
    <w:rsid w:val="002B6AE8"/>
    <w:rsid w:val="002C2739"/>
    <w:rsid w:val="002C2E15"/>
    <w:rsid w:val="002C49C1"/>
    <w:rsid w:val="002C79AA"/>
    <w:rsid w:val="002D0EEC"/>
    <w:rsid w:val="002D11DF"/>
    <w:rsid w:val="002D302C"/>
    <w:rsid w:val="002D385C"/>
    <w:rsid w:val="002D3A42"/>
    <w:rsid w:val="002D4571"/>
    <w:rsid w:val="002D5F9C"/>
    <w:rsid w:val="002D6ECD"/>
    <w:rsid w:val="002D76E0"/>
    <w:rsid w:val="002E1C95"/>
    <w:rsid w:val="002F1412"/>
    <w:rsid w:val="002F36DE"/>
    <w:rsid w:val="002F530D"/>
    <w:rsid w:val="00300081"/>
    <w:rsid w:val="003018B1"/>
    <w:rsid w:val="0030248D"/>
    <w:rsid w:val="003043CE"/>
    <w:rsid w:val="0030630D"/>
    <w:rsid w:val="00307C07"/>
    <w:rsid w:val="003111FC"/>
    <w:rsid w:val="0031193A"/>
    <w:rsid w:val="00314592"/>
    <w:rsid w:val="0031510C"/>
    <w:rsid w:val="00315A2C"/>
    <w:rsid w:val="00315DC4"/>
    <w:rsid w:val="00316983"/>
    <w:rsid w:val="00317CE5"/>
    <w:rsid w:val="00320974"/>
    <w:rsid w:val="00321304"/>
    <w:rsid w:val="003235C8"/>
    <w:rsid w:val="003267D0"/>
    <w:rsid w:val="003270F5"/>
    <w:rsid w:val="00332B1F"/>
    <w:rsid w:val="00335EC2"/>
    <w:rsid w:val="00337C90"/>
    <w:rsid w:val="0034798C"/>
    <w:rsid w:val="003528ED"/>
    <w:rsid w:val="00353262"/>
    <w:rsid w:val="00354F79"/>
    <w:rsid w:val="00355AC1"/>
    <w:rsid w:val="00356E03"/>
    <w:rsid w:val="0035714E"/>
    <w:rsid w:val="003631C5"/>
    <w:rsid w:val="003634CD"/>
    <w:rsid w:val="003644E1"/>
    <w:rsid w:val="00366D78"/>
    <w:rsid w:val="00370D23"/>
    <w:rsid w:val="00373A52"/>
    <w:rsid w:val="003774FB"/>
    <w:rsid w:val="0038281F"/>
    <w:rsid w:val="00386EEF"/>
    <w:rsid w:val="0039016F"/>
    <w:rsid w:val="00392AA2"/>
    <w:rsid w:val="00394BF4"/>
    <w:rsid w:val="00396075"/>
    <w:rsid w:val="00396F85"/>
    <w:rsid w:val="003A14CA"/>
    <w:rsid w:val="003A54C7"/>
    <w:rsid w:val="003A5ACE"/>
    <w:rsid w:val="003B0695"/>
    <w:rsid w:val="003B1783"/>
    <w:rsid w:val="003C03AC"/>
    <w:rsid w:val="003C1265"/>
    <w:rsid w:val="003C39A9"/>
    <w:rsid w:val="003C5698"/>
    <w:rsid w:val="003C59DD"/>
    <w:rsid w:val="003D0D91"/>
    <w:rsid w:val="003D1CD9"/>
    <w:rsid w:val="003D35A8"/>
    <w:rsid w:val="003D3CB6"/>
    <w:rsid w:val="003D42BB"/>
    <w:rsid w:val="003D6BF7"/>
    <w:rsid w:val="003D7189"/>
    <w:rsid w:val="003D74D6"/>
    <w:rsid w:val="003D763F"/>
    <w:rsid w:val="003D772A"/>
    <w:rsid w:val="003D7986"/>
    <w:rsid w:val="003D7F43"/>
    <w:rsid w:val="003E7F8E"/>
    <w:rsid w:val="003F1808"/>
    <w:rsid w:val="003F29B3"/>
    <w:rsid w:val="003F30B2"/>
    <w:rsid w:val="003F4908"/>
    <w:rsid w:val="003F4F53"/>
    <w:rsid w:val="003F6A03"/>
    <w:rsid w:val="00402B6D"/>
    <w:rsid w:val="004104E1"/>
    <w:rsid w:val="00411A1A"/>
    <w:rsid w:val="00413BF3"/>
    <w:rsid w:val="00414D35"/>
    <w:rsid w:val="00415AE6"/>
    <w:rsid w:val="00416147"/>
    <w:rsid w:val="004223A8"/>
    <w:rsid w:val="0042294D"/>
    <w:rsid w:val="00423541"/>
    <w:rsid w:val="00424B22"/>
    <w:rsid w:val="00424D11"/>
    <w:rsid w:val="004273CE"/>
    <w:rsid w:val="004279BD"/>
    <w:rsid w:val="004304BA"/>
    <w:rsid w:val="00431E39"/>
    <w:rsid w:val="00432CF3"/>
    <w:rsid w:val="00434D96"/>
    <w:rsid w:val="00441ED2"/>
    <w:rsid w:val="004433BC"/>
    <w:rsid w:val="004436E1"/>
    <w:rsid w:val="00443844"/>
    <w:rsid w:val="00445159"/>
    <w:rsid w:val="004462CF"/>
    <w:rsid w:val="00446E45"/>
    <w:rsid w:val="00451669"/>
    <w:rsid w:val="0045386B"/>
    <w:rsid w:val="00456AE4"/>
    <w:rsid w:val="00460512"/>
    <w:rsid w:val="004608DF"/>
    <w:rsid w:val="004660C1"/>
    <w:rsid w:val="004729B8"/>
    <w:rsid w:val="00472BB8"/>
    <w:rsid w:val="0047499C"/>
    <w:rsid w:val="00474F2A"/>
    <w:rsid w:val="00475F54"/>
    <w:rsid w:val="00481925"/>
    <w:rsid w:val="00484604"/>
    <w:rsid w:val="0048491C"/>
    <w:rsid w:val="004870D0"/>
    <w:rsid w:val="004907BC"/>
    <w:rsid w:val="00494F17"/>
    <w:rsid w:val="004A0406"/>
    <w:rsid w:val="004A163F"/>
    <w:rsid w:val="004A1A7E"/>
    <w:rsid w:val="004A35B2"/>
    <w:rsid w:val="004A4CC2"/>
    <w:rsid w:val="004A61FC"/>
    <w:rsid w:val="004B0E36"/>
    <w:rsid w:val="004B245F"/>
    <w:rsid w:val="004B2670"/>
    <w:rsid w:val="004B65B0"/>
    <w:rsid w:val="004B67E2"/>
    <w:rsid w:val="004B7CA0"/>
    <w:rsid w:val="004C44C9"/>
    <w:rsid w:val="004C52DB"/>
    <w:rsid w:val="004C5356"/>
    <w:rsid w:val="004C68C5"/>
    <w:rsid w:val="004D1FCF"/>
    <w:rsid w:val="004D406C"/>
    <w:rsid w:val="004D5B16"/>
    <w:rsid w:val="004D755D"/>
    <w:rsid w:val="004E1F93"/>
    <w:rsid w:val="004E2562"/>
    <w:rsid w:val="004E3607"/>
    <w:rsid w:val="004E43B6"/>
    <w:rsid w:val="004E5DA8"/>
    <w:rsid w:val="004F11F5"/>
    <w:rsid w:val="004F13ED"/>
    <w:rsid w:val="004F2593"/>
    <w:rsid w:val="004F3B0E"/>
    <w:rsid w:val="004F3C33"/>
    <w:rsid w:val="004F3F3F"/>
    <w:rsid w:val="004F56E9"/>
    <w:rsid w:val="004F6838"/>
    <w:rsid w:val="004F6D76"/>
    <w:rsid w:val="0050089C"/>
    <w:rsid w:val="00500AFE"/>
    <w:rsid w:val="005027E6"/>
    <w:rsid w:val="00502B6A"/>
    <w:rsid w:val="00504DB4"/>
    <w:rsid w:val="00505CE4"/>
    <w:rsid w:val="005067E4"/>
    <w:rsid w:val="00506FAB"/>
    <w:rsid w:val="00510081"/>
    <w:rsid w:val="0051054D"/>
    <w:rsid w:val="00511364"/>
    <w:rsid w:val="005142B5"/>
    <w:rsid w:val="0051444D"/>
    <w:rsid w:val="005152E4"/>
    <w:rsid w:val="00515EF8"/>
    <w:rsid w:val="00521208"/>
    <w:rsid w:val="0052224B"/>
    <w:rsid w:val="00525256"/>
    <w:rsid w:val="00525372"/>
    <w:rsid w:val="005264D5"/>
    <w:rsid w:val="00530A3C"/>
    <w:rsid w:val="00532EEE"/>
    <w:rsid w:val="005352D8"/>
    <w:rsid w:val="005407F2"/>
    <w:rsid w:val="005432D7"/>
    <w:rsid w:val="00554CF9"/>
    <w:rsid w:val="00555463"/>
    <w:rsid w:val="005559CE"/>
    <w:rsid w:val="00557304"/>
    <w:rsid w:val="005609F3"/>
    <w:rsid w:val="00560AAF"/>
    <w:rsid w:val="005641D8"/>
    <w:rsid w:val="00564603"/>
    <w:rsid w:val="005651AC"/>
    <w:rsid w:val="00565794"/>
    <w:rsid w:val="00565924"/>
    <w:rsid w:val="00571BD7"/>
    <w:rsid w:val="00572FC4"/>
    <w:rsid w:val="005738A4"/>
    <w:rsid w:val="005750C0"/>
    <w:rsid w:val="00576D9E"/>
    <w:rsid w:val="005778F6"/>
    <w:rsid w:val="00580A5D"/>
    <w:rsid w:val="005815A8"/>
    <w:rsid w:val="00584506"/>
    <w:rsid w:val="00584A51"/>
    <w:rsid w:val="00586F9C"/>
    <w:rsid w:val="00587B80"/>
    <w:rsid w:val="005957BB"/>
    <w:rsid w:val="0059760C"/>
    <w:rsid w:val="005A0CF7"/>
    <w:rsid w:val="005A4FAA"/>
    <w:rsid w:val="005A7DEB"/>
    <w:rsid w:val="005B0F84"/>
    <w:rsid w:val="005B1456"/>
    <w:rsid w:val="005B26AF"/>
    <w:rsid w:val="005B4702"/>
    <w:rsid w:val="005B5168"/>
    <w:rsid w:val="005B56BE"/>
    <w:rsid w:val="005C266C"/>
    <w:rsid w:val="005C57C3"/>
    <w:rsid w:val="005C59FA"/>
    <w:rsid w:val="005D0298"/>
    <w:rsid w:val="005D0A1D"/>
    <w:rsid w:val="005D3CB2"/>
    <w:rsid w:val="005D42B4"/>
    <w:rsid w:val="005E03BE"/>
    <w:rsid w:val="005E616F"/>
    <w:rsid w:val="005E7EEC"/>
    <w:rsid w:val="005F0CC5"/>
    <w:rsid w:val="005F22FA"/>
    <w:rsid w:val="005F2717"/>
    <w:rsid w:val="005F298A"/>
    <w:rsid w:val="005F3605"/>
    <w:rsid w:val="005F3A49"/>
    <w:rsid w:val="005F7870"/>
    <w:rsid w:val="0060177C"/>
    <w:rsid w:val="00601B6E"/>
    <w:rsid w:val="006059BE"/>
    <w:rsid w:val="00605ED5"/>
    <w:rsid w:val="006155B1"/>
    <w:rsid w:val="00616D91"/>
    <w:rsid w:val="0062009B"/>
    <w:rsid w:val="00627620"/>
    <w:rsid w:val="00630877"/>
    <w:rsid w:val="0063398F"/>
    <w:rsid w:val="006345AB"/>
    <w:rsid w:val="00637035"/>
    <w:rsid w:val="00637559"/>
    <w:rsid w:val="0064184F"/>
    <w:rsid w:val="00642C65"/>
    <w:rsid w:val="00644E29"/>
    <w:rsid w:val="006532B6"/>
    <w:rsid w:val="00654841"/>
    <w:rsid w:val="0065613D"/>
    <w:rsid w:val="00656CA8"/>
    <w:rsid w:val="00661150"/>
    <w:rsid w:val="00662990"/>
    <w:rsid w:val="006669FB"/>
    <w:rsid w:val="00667477"/>
    <w:rsid w:val="006726A3"/>
    <w:rsid w:val="00672903"/>
    <w:rsid w:val="0067595F"/>
    <w:rsid w:val="00676B26"/>
    <w:rsid w:val="00676E59"/>
    <w:rsid w:val="0067718C"/>
    <w:rsid w:val="006772A2"/>
    <w:rsid w:val="00682035"/>
    <w:rsid w:val="006836E4"/>
    <w:rsid w:val="00691CD5"/>
    <w:rsid w:val="006922BE"/>
    <w:rsid w:val="00697889"/>
    <w:rsid w:val="006A3B96"/>
    <w:rsid w:val="006A6768"/>
    <w:rsid w:val="006A69FE"/>
    <w:rsid w:val="006A6B06"/>
    <w:rsid w:val="006A728F"/>
    <w:rsid w:val="006B373D"/>
    <w:rsid w:val="006B456C"/>
    <w:rsid w:val="006C04E4"/>
    <w:rsid w:val="006C2632"/>
    <w:rsid w:val="006C32A3"/>
    <w:rsid w:val="006C544A"/>
    <w:rsid w:val="006C5479"/>
    <w:rsid w:val="006C698A"/>
    <w:rsid w:val="006D4CB0"/>
    <w:rsid w:val="006E2AAD"/>
    <w:rsid w:val="006E4508"/>
    <w:rsid w:val="006E7539"/>
    <w:rsid w:val="006F1B4B"/>
    <w:rsid w:val="006F3026"/>
    <w:rsid w:val="006F44EA"/>
    <w:rsid w:val="006F49D5"/>
    <w:rsid w:val="006F589E"/>
    <w:rsid w:val="006F5A61"/>
    <w:rsid w:val="006F7D3C"/>
    <w:rsid w:val="00701783"/>
    <w:rsid w:val="00701E12"/>
    <w:rsid w:val="00701F4A"/>
    <w:rsid w:val="00702C7A"/>
    <w:rsid w:val="00703846"/>
    <w:rsid w:val="00703F02"/>
    <w:rsid w:val="00703FF2"/>
    <w:rsid w:val="007057B5"/>
    <w:rsid w:val="00705AAB"/>
    <w:rsid w:val="007151D4"/>
    <w:rsid w:val="0071522A"/>
    <w:rsid w:val="00715DBF"/>
    <w:rsid w:val="00717955"/>
    <w:rsid w:val="007200C2"/>
    <w:rsid w:val="007237DA"/>
    <w:rsid w:val="00724395"/>
    <w:rsid w:val="0072712A"/>
    <w:rsid w:val="00736081"/>
    <w:rsid w:val="00736D58"/>
    <w:rsid w:val="007419D8"/>
    <w:rsid w:val="00742F00"/>
    <w:rsid w:val="00746B5A"/>
    <w:rsid w:val="00753F47"/>
    <w:rsid w:val="00754A92"/>
    <w:rsid w:val="00755C47"/>
    <w:rsid w:val="007602F4"/>
    <w:rsid w:val="00762442"/>
    <w:rsid w:val="00762572"/>
    <w:rsid w:val="00764DDE"/>
    <w:rsid w:val="00765B09"/>
    <w:rsid w:val="00765E61"/>
    <w:rsid w:val="0076619A"/>
    <w:rsid w:val="007669A6"/>
    <w:rsid w:val="00766E92"/>
    <w:rsid w:val="00767B63"/>
    <w:rsid w:val="00767BE9"/>
    <w:rsid w:val="00767FC5"/>
    <w:rsid w:val="00771D44"/>
    <w:rsid w:val="0077322E"/>
    <w:rsid w:val="00775A3C"/>
    <w:rsid w:val="00776893"/>
    <w:rsid w:val="00781CCB"/>
    <w:rsid w:val="00783707"/>
    <w:rsid w:val="00783777"/>
    <w:rsid w:val="00787EAD"/>
    <w:rsid w:val="00792711"/>
    <w:rsid w:val="00792D7B"/>
    <w:rsid w:val="007954C7"/>
    <w:rsid w:val="0079785B"/>
    <w:rsid w:val="007A61F5"/>
    <w:rsid w:val="007A749D"/>
    <w:rsid w:val="007B1C17"/>
    <w:rsid w:val="007B45B2"/>
    <w:rsid w:val="007B6A63"/>
    <w:rsid w:val="007B78A2"/>
    <w:rsid w:val="007C0774"/>
    <w:rsid w:val="007C141D"/>
    <w:rsid w:val="007C175F"/>
    <w:rsid w:val="007C2014"/>
    <w:rsid w:val="007C3A62"/>
    <w:rsid w:val="007C4221"/>
    <w:rsid w:val="007C487A"/>
    <w:rsid w:val="007C4DCE"/>
    <w:rsid w:val="007C5DFF"/>
    <w:rsid w:val="007D48FC"/>
    <w:rsid w:val="007D6F79"/>
    <w:rsid w:val="007E1C98"/>
    <w:rsid w:val="007E3776"/>
    <w:rsid w:val="007E6305"/>
    <w:rsid w:val="007E65AF"/>
    <w:rsid w:val="007E688D"/>
    <w:rsid w:val="007E7926"/>
    <w:rsid w:val="007F0B32"/>
    <w:rsid w:val="007F1599"/>
    <w:rsid w:val="007F57C3"/>
    <w:rsid w:val="007F5AA4"/>
    <w:rsid w:val="007F693E"/>
    <w:rsid w:val="007F6B4B"/>
    <w:rsid w:val="007F7B14"/>
    <w:rsid w:val="00800140"/>
    <w:rsid w:val="00800AAD"/>
    <w:rsid w:val="00802411"/>
    <w:rsid w:val="00802B79"/>
    <w:rsid w:val="00803C04"/>
    <w:rsid w:val="00804364"/>
    <w:rsid w:val="00806647"/>
    <w:rsid w:val="00806BF2"/>
    <w:rsid w:val="00810640"/>
    <w:rsid w:val="008118EF"/>
    <w:rsid w:val="00812602"/>
    <w:rsid w:val="008136F3"/>
    <w:rsid w:val="00813BE1"/>
    <w:rsid w:val="00820DC8"/>
    <w:rsid w:val="008224E8"/>
    <w:rsid w:val="00822F7D"/>
    <w:rsid w:val="00823602"/>
    <w:rsid w:val="00825514"/>
    <w:rsid w:val="0083355A"/>
    <w:rsid w:val="00833E3A"/>
    <w:rsid w:val="008365B0"/>
    <w:rsid w:val="00841B3B"/>
    <w:rsid w:val="008432C0"/>
    <w:rsid w:val="00844DF3"/>
    <w:rsid w:val="00845FA0"/>
    <w:rsid w:val="0084718F"/>
    <w:rsid w:val="008526A9"/>
    <w:rsid w:val="00853F05"/>
    <w:rsid w:val="0085636E"/>
    <w:rsid w:val="00856DAE"/>
    <w:rsid w:val="008601E9"/>
    <w:rsid w:val="008623ED"/>
    <w:rsid w:val="008626B0"/>
    <w:rsid w:val="00862FF4"/>
    <w:rsid w:val="00863D44"/>
    <w:rsid w:val="00867800"/>
    <w:rsid w:val="008717E3"/>
    <w:rsid w:val="008736A8"/>
    <w:rsid w:val="00877310"/>
    <w:rsid w:val="00883AF7"/>
    <w:rsid w:val="00883E46"/>
    <w:rsid w:val="00890C7F"/>
    <w:rsid w:val="008A2053"/>
    <w:rsid w:val="008A59D8"/>
    <w:rsid w:val="008A63EA"/>
    <w:rsid w:val="008B5108"/>
    <w:rsid w:val="008B54E6"/>
    <w:rsid w:val="008B61B2"/>
    <w:rsid w:val="008B65ED"/>
    <w:rsid w:val="008B663C"/>
    <w:rsid w:val="008C01E9"/>
    <w:rsid w:val="008C22A6"/>
    <w:rsid w:val="008C232A"/>
    <w:rsid w:val="008C35B8"/>
    <w:rsid w:val="008C447A"/>
    <w:rsid w:val="008D000D"/>
    <w:rsid w:val="008D0260"/>
    <w:rsid w:val="008D117B"/>
    <w:rsid w:val="008D3ED1"/>
    <w:rsid w:val="008D5F7F"/>
    <w:rsid w:val="008D7E56"/>
    <w:rsid w:val="008E035E"/>
    <w:rsid w:val="008E0F7A"/>
    <w:rsid w:val="008E1E5C"/>
    <w:rsid w:val="008E43D4"/>
    <w:rsid w:val="008E71CC"/>
    <w:rsid w:val="008F0B5C"/>
    <w:rsid w:val="008F1830"/>
    <w:rsid w:val="008F20E3"/>
    <w:rsid w:val="008F317A"/>
    <w:rsid w:val="008F5AB4"/>
    <w:rsid w:val="008F7BB9"/>
    <w:rsid w:val="009001D9"/>
    <w:rsid w:val="00900E14"/>
    <w:rsid w:val="009031BE"/>
    <w:rsid w:val="00903942"/>
    <w:rsid w:val="0090644E"/>
    <w:rsid w:val="0090649E"/>
    <w:rsid w:val="00907079"/>
    <w:rsid w:val="00907171"/>
    <w:rsid w:val="00907CD2"/>
    <w:rsid w:val="009116F3"/>
    <w:rsid w:val="00912AE1"/>
    <w:rsid w:val="0091314B"/>
    <w:rsid w:val="00914E99"/>
    <w:rsid w:val="009178B4"/>
    <w:rsid w:val="00920C4A"/>
    <w:rsid w:val="009211C2"/>
    <w:rsid w:val="00921F72"/>
    <w:rsid w:val="009224D7"/>
    <w:rsid w:val="009266EF"/>
    <w:rsid w:val="0093729E"/>
    <w:rsid w:val="009407F4"/>
    <w:rsid w:val="009434CD"/>
    <w:rsid w:val="009437D6"/>
    <w:rsid w:val="0094479E"/>
    <w:rsid w:val="009454ED"/>
    <w:rsid w:val="00952A96"/>
    <w:rsid w:val="009549C9"/>
    <w:rsid w:val="00960018"/>
    <w:rsid w:val="0096094B"/>
    <w:rsid w:val="00960D53"/>
    <w:rsid w:val="009620DE"/>
    <w:rsid w:val="00962C7D"/>
    <w:rsid w:val="00964579"/>
    <w:rsid w:val="00974080"/>
    <w:rsid w:val="00975FED"/>
    <w:rsid w:val="009775D5"/>
    <w:rsid w:val="00980880"/>
    <w:rsid w:val="00982A31"/>
    <w:rsid w:val="009841DC"/>
    <w:rsid w:val="00985FE2"/>
    <w:rsid w:val="009874CE"/>
    <w:rsid w:val="00987575"/>
    <w:rsid w:val="00987EEB"/>
    <w:rsid w:val="0099034E"/>
    <w:rsid w:val="00991443"/>
    <w:rsid w:val="00992F41"/>
    <w:rsid w:val="00993B53"/>
    <w:rsid w:val="0099506C"/>
    <w:rsid w:val="00995A8B"/>
    <w:rsid w:val="009A39E4"/>
    <w:rsid w:val="009A4211"/>
    <w:rsid w:val="009B1D86"/>
    <w:rsid w:val="009B22DD"/>
    <w:rsid w:val="009B44A2"/>
    <w:rsid w:val="009B4E37"/>
    <w:rsid w:val="009B5AAD"/>
    <w:rsid w:val="009B6164"/>
    <w:rsid w:val="009C1063"/>
    <w:rsid w:val="009C1DDF"/>
    <w:rsid w:val="009C4275"/>
    <w:rsid w:val="009C46A4"/>
    <w:rsid w:val="009C4B99"/>
    <w:rsid w:val="009C4FBA"/>
    <w:rsid w:val="009C6BA1"/>
    <w:rsid w:val="009C7ED0"/>
    <w:rsid w:val="009D2A3A"/>
    <w:rsid w:val="009D39C6"/>
    <w:rsid w:val="009D41A1"/>
    <w:rsid w:val="009D4317"/>
    <w:rsid w:val="009E1D3E"/>
    <w:rsid w:val="009E6DA9"/>
    <w:rsid w:val="009E7486"/>
    <w:rsid w:val="009F04A1"/>
    <w:rsid w:val="009F0918"/>
    <w:rsid w:val="009F09E2"/>
    <w:rsid w:val="009F1006"/>
    <w:rsid w:val="009F193A"/>
    <w:rsid w:val="009F2925"/>
    <w:rsid w:val="009F32B3"/>
    <w:rsid w:val="009F4707"/>
    <w:rsid w:val="009F72CB"/>
    <w:rsid w:val="00A013B4"/>
    <w:rsid w:val="00A015CF"/>
    <w:rsid w:val="00A04248"/>
    <w:rsid w:val="00A04FC7"/>
    <w:rsid w:val="00A06E2C"/>
    <w:rsid w:val="00A0773B"/>
    <w:rsid w:val="00A10438"/>
    <w:rsid w:val="00A12238"/>
    <w:rsid w:val="00A14467"/>
    <w:rsid w:val="00A1794E"/>
    <w:rsid w:val="00A300B2"/>
    <w:rsid w:val="00A3213C"/>
    <w:rsid w:val="00A322E2"/>
    <w:rsid w:val="00A32A53"/>
    <w:rsid w:val="00A338DF"/>
    <w:rsid w:val="00A3485C"/>
    <w:rsid w:val="00A34A13"/>
    <w:rsid w:val="00A42EA9"/>
    <w:rsid w:val="00A45787"/>
    <w:rsid w:val="00A46037"/>
    <w:rsid w:val="00A46623"/>
    <w:rsid w:val="00A477E9"/>
    <w:rsid w:val="00A47930"/>
    <w:rsid w:val="00A50D2B"/>
    <w:rsid w:val="00A50E93"/>
    <w:rsid w:val="00A51A3B"/>
    <w:rsid w:val="00A52FD1"/>
    <w:rsid w:val="00A536B8"/>
    <w:rsid w:val="00A53AAE"/>
    <w:rsid w:val="00A5593E"/>
    <w:rsid w:val="00A62193"/>
    <w:rsid w:val="00A63350"/>
    <w:rsid w:val="00A64233"/>
    <w:rsid w:val="00A65EE0"/>
    <w:rsid w:val="00A66303"/>
    <w:rsid w:val="00A701DB"/>
    <w:rsid w:val="00A7077B"/>
    <w:rsid w:val="00A70890"/>
    <w:rsid w:val="00A70B21"/>
    <w:rsid w:val="00A73DD8"/>
    <w:rsid w:val="00A848DB"/>
    <w:rsid w:val="00A8683F"/>
    <w:rsid w:val="00A86956"/>
    <w:rsid w:val="00A9289B"/>
    <w:rsid w:val="00A957FA"/>
    <w:rsid w:val="00A95A85"/>
    <w:rsid w:val="00A96B7B"/>
    <w:rsid w:val="00AA0FE7"/>
    <w:rsid w:val="00AA44E6"/>
    <w:rsid w:val="00AB30B6"/>
    <w:rsid w:val="00AB33FF"/>
    <w:rsid w:val="00AB3602"/>
    <w:rsid w:val="00AB7707"/>
    <w:rsid w:val="00AB7FE7"/>
    <w:rsid w:val="00AC1420"/>
    <w:rsid w:val="00AC1D21"/>
    <w:rsid w:val="00AC321A"/>
    <w:rsid w:val="00AC3B4D"/>
    <w:rsid w:val="00AC4342"/>
    <w:rsid w:val="00AC5418"/>
    <w:rsid w:val="00AC5AC4"/>
    <w:rsid w:val="00AC6683"/>
    <w:rsid w:val="00AC685E"/>
    <w:rsid w:val="00AC70C0"/>
    <w:rsid w:val="00AD0B90"/>
    <w:rsid w:val="00AD18A4"/>
    <w:rsid w:val="00AD403B"/>
    <w:rsid w:val="00AD42AF"/>
    <w:rsid w:val="00AD4CE2"/>
    <w:rsid w:val="00AD596E"/>
    <w:rsid w:val="00AD61D2"/>
    <w:rsid w:val="00AD74E0"/>
    <w:rsid w:val="00AE08E7"/>
    <w:rsid w:val="00AE0F43"/>
    <w:rsid w:val="00AE3C00"/>
    <w:rsid w:val="00AE7684"/>
    <w:rsid w:val="00AF0E3C"/>
    <w:rsid w:val="00AF1B66"/>
    <w:rsid w:val="00AF48D2"/>
    <w:rsid w:val="00AF5E6D"/>
    <w:rsid w:val="00B02C00"/>
    <w:rsid w:val="00B10E5F"/>
    <w:rsid w:val="00B11294"/>
    <w:rsid w:val="00B114B9"/>
    <w:rsid w:val="00B11903"/>
    <w:rsid w:val="00B144ED"/>
    <w:rsid w:val="00B15B01"/>
    <w:rsid w:val="00B16CD0"/>
    <w:rsid w:val="00B2092A"/>
    <w:rsid w:val="00B20A41"/>
    <w:rsid w:val="00B215A6"/>
    <w:rsid w:val="00B21B9C"/>
    <w:rsid w:val="00B22742"/>
    <w:rsid w:val="00B22E26"/>
    <w:rsid w:val="00B30F68"/>
    <w:rsid w:val="00B319C6"/>
    <w:rsid w:val="00B32C58"/>
    <w:rsid w:val="00B34EAF"/>
    <w:rsid w:val="00B36618"/>
    <w:rsid w:val="00B3667B"/>
    <w:rsid w:val="00B4012E"/>
    <w:rsid w:val="00B41AC6"/>
    <w:rsid w:val="00B44966"/>
    <w:rsid w:val="00B45415"/>
    <w:rsid w:val="00B477EA"/>
    <w:rsid w:val="00B47F4B"/>
    <w:rsid w:val="00B50A32"/>
    <w:rsid w:val="00B51424"/>
    <w:rsid w:val="00B52CF6"/>
    <w:rsid w:val="00B55D3A"/>
    <w:rsid w:val="00B618D7"/>
    <w:rsid w:val="00B61C28"/>
    <w:rsid w:val="00B642EA"/>
    <w:rsid w:val="00B6795E"/>
    <w:rsid w:val="00B70B94"/>
    <w:rsid w:val="00B7151F"/>
    <w:rsid w:val="00B81439"/>
    <w:rsid w:val="00B8262B"/>
    <w:rsid w:val="00B8497B"/>
    <w:rsid w:val="00B84E40"/>
    <w:rsid w:val="00B90E96"/>
    <w:rsid w:val="00B91CDF"/>
    <w:rsid w:val="00B91FB1"/>
    <w:rsid w:val="00B93684"/>
    <w:rsid w:val="00B957BD"/>
    <w:rsid w:val="00B97F12"/>
    <w:rsid w:val="00BA0804"/>
    <w:rsid w:val="00BA72B6"/>
    <w:rsid w:val="00BB0BA9"/>
    <w:rsid w:val="00BB43D3"/>
    <w:rsid w:val="00BB4F15"/>
    <w:rsid w:val="00BB56FA"/>
    <w:rsid w:val="00BB5C63"/>
    <w:rsid w:val="00BB7917"/>
    <w:rsid w:val="00BC00D1"/>
    <w:rsid w:val="00BC2322"/>
    <w:rsid w:val="00BC2ABB"/>
    <w:rsid w:val="00BC47B9"/>
    <w:rsid w:val="00BC4C94"/>
    <w:rsid w:val="00BC5494"/>
    <w:rsid w:val="00BC6520"/>
    <w:rsid w:val="00BD62AD"/>
    <w:rsid w:val="00BE21D2"/>
    <w:rsid w:val="00BE48FB"/>
    <w:rsid w:val="00BE7368"/>
    <w:rsid w:val="00BF1673"/>
    <w:rsid w:val="00BF182A"/>
    <w:rsid w:val="00BF1843"/>
    <w:rsid w:val="00BF5E6F"/>
    <w:rsid w:val="00BF76E3"/>
    <w:rsid w:val="00C012BF"/>
    <w:rsid w:val="00C0177C"/>
    <w:rsid w:val="00C017EF"/>
    <w:rsid w:val="00C0320B"/>
    <w:rsid w:val="00C03357"/>
    <w:rsid w:val="00C044ED"/>
    <w:rsid w:val="00C055C9"/>
    <w:rsid w:val="00C1058F"/>
    <w:rsid w:val="00C1273C"/>
    <w:rsid w:val="00C14455"/>
    <w:rsid w:val="00C14D4A"/>
    <w:rsid w:val="00C15FE3"/>
    <w:rsid w:val="00C22B22"/>
    <w:rsid w:val="00C22E2F"/>
    <w:rsid w:val="00C22F2C"/>
    <w:rsid w:val="00C235E4"/>
    <w:rsid w:val="00C338F2"/>
    <w:rsid w:val="00C36EBB"/>
    <w:rsid w:val="00C37843"/>
    <w:rsid w:val="00C40C69"/>
    <w:rsid w:val="00C47CE6"/>
    <w:rsid w:val="00C6051B"/>
    <w:rsid w:val="00C62156"/>
    <w:rsid w:val="00C628B1"/>
    <w:rsid w:val="00C66B8C"/>
    <w:rsid w:val="00C67E15"/>
    <w:rsid w:val="00C67F1D"/>
    <w:rsid w:val="00C737A2"/>
    <w:rsid w:val="00C74C1B"/>
    <w:rsid w:val="00C76E75"/>
    <w:rsid w:val="00C7705E"/>
    <w:rsid w:val="00C7715C"/>
    <w:rsid w:val="00C77EB0"/>
    <w:rsid w:val="00C83D7C"/>
    <w:rsid w:val="00C84C63"/>
    <w:rsid w:val="00C86D3B"/>
    <w:rsid w:val="00C91A4C"/>
    <w:rsid w:val="00C9294F"/>
    <w:rsid w:val="00C9514A"/>
    <w:rsid w:val="00C96048"/>
    <w:rsid w:val="00C96244"/>
    <w:rsid w:val="00CA293F"/>
    <w:rsid w:val="00CA2E46"/>
    <w:rsid w:val="00CA37A0"/>
    <w:rsid w:val="00CA60DE"/>
    <w:rsid w:val="00CB4C1F"/>
    <w:rsid w:val="00CB5004"/>
    <w:rsid w:val="00CC091A"/>
    <w:rsid w:val="00CC1E0D"/>
    <w:rsid w:val="00CC382E"/>
    <w:rsid w:val="00CC3917"/>
    <w:rsid w:val="00CC39B2"/>
    <w:rsid w:val="00CC4854"/>
    <w:rsid w:val="00CC4FCA"/>
    <w:rsid w:val="00CC5A16"/>
    <w:rsid w:val="00CC630D"/>
    <w:rsid w:val="00CD058C"/>
    <w:rsid w:val="00CD2B4A"/>
    <w:rsid w:val="00CD3D1B"/>
    <w:rsid w:val="00CE02AA"/>
    <w:rsid w:val="00CE289A"/>
    <w:rsid w:val="00CE505C"/>
    <w:rsid w:val="00CE68CA"/>
    <w:rsid w:val="00CE72E6"/>
    <w:rsid w:val="00CF457A"/>
    <w:rsid w:val="00CF68CE"/>
    <w:rsid w:val="00CF7A51"/>
    <w:rsid w:val="00D00EA6"/>
    <w:rsid w:val="00D00EDC"/>
    <w:rsid w:val="00D02911"/>
    <w:rsid w:val="00D11027"/>
    <w:rsid w:val="00D1258E"/>
    <w:rsid w:val="00D1467A"/>
    <w:rsid w:val="00D147AE"/>
    <w:rsid w:val="00D15DB3"/>
    <w:rsid w:val="00D20843"/>
    <w:rsid w:val="00D2204F"/>
    <w:rsid w:val="00D24463"/>
    <w:rsid w:val="00D303A1"/>
    <w:rsid w:val="00D32211"/>
    <w:rsid w:val="00D331DA"/>
    <w:rsid w:val="00D36533"/>
    <w:rsid w:val="00D36D8E"/>
    <w:rsid w:val="00D36EA4"/>
    <w:rsid w:val="00D402C8"/>
    <w:rsid w:val="00D4169A"/>
    <w:rsid w:val="00D428FD"/>
    <w:rsid w:val="00D51644"/>
    <w:rsid w:val="00D54683"/>
    <w:rsid w:val="00D54739"/>
    <w:rsid w:val="00D55793"/>
    <w:rsid w:val="00D559CB"/>
    <w:rsid w:val="00D56214"/>
    <w:rsid w:val="00D570AE"/>
    <w:rsid w:val="00D574EA"/>
    <w:rsid w:val="00D60806"/>
    <w:rsid w:val="00D64A12"/>
    <w:rsid w:val="00D65B0D"/>
    <w:rsid w:val="00D6602F"/>
    <w:rsid w:val="00D72421"/>
    <w:rsid w:val="00D730EE"/>
    <w:rsid w:val="00D76728"/>
    <w:rsid w:val="00D77805"/>
    <w:rsid w:val="00D8218F"/>
    <w:rsid w:val="00D82FA1"/>
    <w:rsid w:val="00D86F72"/>
    <w:rsid w:val="00D93AD6"/>
    <w:rsid w:val="00D95D65"/>
    <w:rsid w:val="00D96E46"/>
    <w:rsid w:val="00DA1718"/>
    <w:rsid w:val="00DA2BF9"/>
    <w:rsid w:val="00DA3ABD"/>
    <w:rsid w:val="00DA49F4"/>
    <w:rsid w:val="00DA7625"/>
    <w:rsid w:val="00DA7FB1"/>
    <w:rsid w:val="00DB18C8"/>
    <w:rsid w:val="00DB3FCD"/>
    <w:rsid w:val="00DB415E"/>
    <w:rsid w:val="00DB44D8"/>
    <w:rsid w:val="00DB4D79"/>
    <w:rsid w:val="00DB7ED4"/>
    <w:rsid w:val="00DC3821"/>
    <w:rsid w:val="00DC5013"/>
    <w:rsid w:val="00DC5BE3"/>
    <w:rsid w:val="00DC6E1D"/>
    <w:rsid w:val="00DC7742"/>
    <w:rsid w:val="00DC7EA0"/>
    <w:rsid w:val="00DD286B"/>
    <w:rsid w:val="00DD28E8"/>
    <w:rsid w:val="00DD3532"/>
    <w:rsid w:val="00DD548F"/>
    <w:rsid w:val="00DD5BC8"/>
    <w:rsid w:val="00DD6B73"/>
    <w:rsid w:val="00DD7719"/>
    <w:rsid w:val="00DD77E2"/>
    <w:rsid w:val="00DF2082"/>
    <w:rsid w:val="00DF2B6A"/>
    <w:rsid w:val="00DF4B26"/>
    <w:rsid w:val="00DF517F"/>
    <w:rsid w:val="00DF59A6"/>
    <w:rsid w:val="00DF6DC2"/>
    <w:rsid w:val="00DF7737"/>
    <w:rsid w:val="00E01DEA"/>
    <w:rsid w:val="00E026BD"/>
    <w:rsid w:val="00E03AB9"/>
    <w:rsid w:val="00E0418A"/>
    <w:rsid w:val="00E07DF0"/>
    <w:rsid w:val="00E1180B"/>
    <w:rsid w:val="00E11BAF"/>
    <w:rsid w:val="00E12836"/>
    <w:rsid w:val="00E129D6"/>
    <w:rsid w:val="00E147F5"/>
    <w:rsid w:val="00E233F2"/>
    <w:rsid w:val="00E236A3"/>
    <w:rsid w:val="00E2497B"/>
    <w:rsid w:val="00E27CC5"/>
    <w:rsid w:val="00E32AF0"/>
    <w:rsid w:val="00E335E8"/>
    <w:rsid w:val="00E33EB2"/>
    <w:rsid w:val="00E458A8"/>
    <w:rsid w:val="00E47603"/>
    <w:rsid w:val="00E53950"/>
    <w:rsid w:val="00E54E9A"/>
    <w:rsid w:val="00E56699"/>
    <w:rsid w:val="00E566EB"/>
    <w:rsid w:val="00E5713D"/>
    <w:rsid w:val="00E60341"/>
    <w:rsid w:val="00E63171"/>
    <w:rsid w:val="00E6630C"/>
    <w:rsid w:val="00E75818"/>
    <w:rsid w:val="00E76C41"/>
    <w:rsid w:val="00E77F31"/>
    <w:rsid w:val="00E823C6"/>
    <w:rsid w:val="00E8470C"/>
    <w:rsid w:val="00E860A6"/>
    <w:rsid w:val="00E9172D"/>
    <w:rsid w:val="00E96DA4"/>
    <w:rsid w:val="00EA2709"/>
    <w:rsid w:val="00EA3C2F"/>
    <w:rsid w:val="00EA4F11"/>
    <w:rsid w:val="00EA571B"/>
    <w:rsid w:val="00EA7737"/>
    <w:rsid w:val="00EB1C20"/>
    <w:rsid w:val="00EB31B1"/>
    <w:rsid w:val="00EB4A8F"/>
    <w:rsid w:val="00EB6C67"/>
    <w:rsid w:val="00EC053D"/>
    <w:rsid w:val="00EC0717"/>
    <w:rsid w:val="00EC2077"/>
    <w:rsid w:val="00EC33D6"/>
    <w:rsid w:val="00EC496B"/>
    <w:rsid w:val="00EC4BB1"/>
    <w:rsid w:val="00EC507F"/>
    <w:rsid w:val="00EC5843"/>
    <w:rsid w:val="00EC665B"/>
    <w:rsid w:val="00ED2C1A"/>
    <w:rsid w:val="00EE0136"/>
    <w:rsid w:val="00EE4394"/>
    <w:rsid w:val="00EE461E"/>
    <w:rsid w:val="00EF003E"/>
    <w:rsid w:val="00EF4181"/>
    <w:rsid w:val="00EF571A"/>
    <w:rsid w:val="00EF6F22"/>
    <w:rsid w:val="00F000C5"/>
    <w:rsid w:val="00F11C19"/>
    <w:rsid w:val="00F1300C"/>
    <w:rsid w:val="00F138AB"/>
    <w:rsid w:val="00F14925"/>
    <w:rsid w:val="00F1494F"/>
    <w:rsid w:val="00F15AE5"/>
    <w:rsid w:val="00F1608A"/>
    <w:rsid w:val="00F2045C"/>
    <w:rsid w:val="00F25168"/>
    <w:rsid w:val="00F2657B"/>
    <w:rsid w:val="00F329F1"/>
    <w:rsid w:val="00F32B27"/>
    <w:rsid w:val="00F35CE4"/>
    <w:rsid w:val="00F35F92"/>
    <w:rsid w:val="00F430B1"/>
    <w:rsid w:val="00F43256"/>
    <w:rsid w:val="00F443D3"/>
    <w:rsid w:val="00F444FB"/>
    <w:rsid w:val="00F50A4C"/>
    <w:rsid w:val="00F50FB2"/>
    <w:rsid w:val="00F51765"/>
    <w:rsid w:val="00F5497B"/>
    <w:rsid w:val="00F5761D"/>
    <w:rsid w:val="00F60A0A"/>
    <w:rsid w:val="00F62548"/>
    <w:rsid w:val="00F628AF"/>
    <w:rsid w:val="00F63EFB"/>
    <w:rsid w:val="00F6480C"/>
    <w:rsid w:val="00F67232"/>
    <w:rsid w:val="00F80138"/>
    <w:rsid w:val="00F8291D"/>
    <w:rsid w:val="00F834C1"/>
    <w:rsid w:val="00F84834"/>
    <w:rsid w:val="00F848C6"/>
    <w:rsid w:val="00F9235C"/>
    <w:rsid w:val="00F927FE"/>
    <w:rsid w:val="00F92D0D"/>
    <w:rsid w:val="00F958B7"/>
    <w:rsid w:val="00FA1B09"/>
    <w:rsid w:val="00FA605A"/>
    <w:rsid w:val="00FA7D51"/>
    <w:rsid w:val="00FB1E2C"/>
    <w:rsid w:val="00FB3480"/>
    <w:rsid w:val="00FB4BF4"/>
    <w:rsid w:val="00FB7960"/>
    <w:rsid w:val="00FC0427"/>
    <w:rsid w:val="00FC1699"/>
    <w:rsid w:val="00FC16AC"/>
    <w:rsid w:val="00FC41D9"/>
    <w:rsid w:val="00FC6C96"/>
    <w:rsid w:val="00FC742B"/>
    <w:rsid w:val="00FC7815"/>
    <w:rsid w:val="00FD0BDE"/>
    <w:rsid w:val="00FD37F3"/>
    <w:rsid w:val="00FD47D6"/>
    <w:rsid w:val="00FD58F2"/>
    <w:rsid w:val="00FE541E"/>
    <w:rsid w:val="00FF29BA"/>
    <w:rsid w:val="00FF4185"/>
    <w:rsid w:val="00FF5082"/>
    <w:rsid w:val="07886BEA"/>
    <w:rsid w:val="0B7061D0"/>
    <w:rsid w:val="146C3610"/>
    <w:rsid w:val="19E47E89"/>
    <w:rsid w:val="1D8B6A06"/>
    <w:rsid w:val="26505EEA"/>
    <w:rsid w:val="2A63541A"/>
    <w:rsid w:val="2B3C72FC"/>
    <w:rsid w:val="2BFF4E3C"/>
    <w:rsid w:val="42EE6E5E"/>
    <w:rsid w:val="46EC63E9"/>
    <w:rsid w:val="49B87801"/>
    <w:rsid w:val="49FA026B"/>
    <w:rsid w:val="4ABD162D"/>
    <w:rsid w:val="4B4A0E91"/>
    <w:rsid w:val="4F676753"/>
    <w:rsid w:val="54471B54"/>
    <w:rsid w:val="574A1DC1"/>
    <w:rsid w:val="60B76CF7"/>
    <w:rsid w:val="619736AB"/>
    <w:rsid w:val="62F12662"/>
    <w:rsid w:val="63284D3B"/>
    <w:rsid w:val="64922CF9"/>
    <w:rsid w:val="6985092D"/>
    <w:rsid w:val="6DCC7033"/>
    <w:rsid w:val="700C1760"/>
    <w:rsid w:val="7057415E"/>
    <w:rsid w:val="79CC46E0"/>
    <w:rsid w:val="7E4029B0"/>
    <w:rsid w:val="7F700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81"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C11554A"/>
  <w15:docId w15:val="{433B2B50-A5BB-435B-A5DF-FEC2A89F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lsdException w:name="footnote text" w:semiHidden="1" w:unhideWhenUsed="1"/>
    <w:lsdException w:name="annotation text" w:semiHidden="1" w:uiPriority="0" w:unhideWhenUsed="1" w:qFormat="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lsdException w:name="Body Text Indent 3" w:semiHidden="1" w:uiPriority="0"/>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0"/>
    <w:lsdException w:name="Plain Text" w:semiHidden="1" w:uiPriority="0" w:unhideWhenUsed="1"/>
    <w:lsdException w:name="E-mail Signature" w:semiHidden="1" w:unhideWhenUsed="1"/>
    <w:lsdException w:name="HTML Top of Form" w:semiHidden="1" w:uiPriority="0"/>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hAnsi="Times New Roman"/>
      <w:kern w:val="2"/>
      <w:sz w:val="21"/>
    </w:rPr>
  </w:style>
  <w:style w:type="paragraph" w:styleId="1">
    <w:name w:val="heading 1"/>
    <w:basedOn w:val="a"/>
    <w:next w:val="a"/>
    <w:link w:val="10"/>
    <w:qFormat/>
    <w:pPr>
      <w:keepNext/>
      <w:keepLines/>
      <w:spacing w:before="340" w:after="340" w:line="360" w:lineRule="auto"/>
      <w:outlineLvl w:val="0"/>
    </w:pPr>
    <w:rPr>
      <w:b/>
      <w:kern w:val="44"/>
      <w:sz w:val="20"/>
      <w:lang w:val="x-none" w:eastAsia="x-none"/>
    </w:rPr>
  </w:style>
  <w:style w:type="paragraph" w:styleId="2">
    <w:name w:val="heading 2"/>
    <w:basedOn w:val="a"/>
    <w:next w:val="a"/>
    <w:link w:val="20"/>
    <w:qFormat/>
    <w:pPr>
      <w:keepNext/>
      <w:keepLines/>
      <w:spacing w:before="260" w:after="260" w:line="416" w:lineRule="atLeast"/>
      <w:outlineLvl w:val="1"/>
    </w:pPr>
    <w:rPr>
      <w:rFonts w:ascii="Arial" w:eastAsia="黑体" w:hAnsi="Arial"/>
      <w:b/>
      <w:kern w:val="0"/>
      <w:sz w:val="32"/>
      <w:lang w:val="x-none" w:eastAsia="x-none"/>
    </w:rPr>
  </w:style>
  <w:style w:type="paragraph" w:styleId="3">
    <w:name w:val="heading 3"/>
    <w:basedOn w:val="a"/>
    <w:next w:val="a"/>
    <w:link w:val="30"/>
    <w:qFormat/>
    <w:pPr>
      <w:keepNext/>
      <w:keepLines/>
      <w:spacing w:before="260" w:after="260" w:line="416" w:lineRule="atLeast"/>
      <w:outlineLvl w:val="2"/>
    </w:pPr>
    <w:rPr>
      <w:b/>
      <w:kern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缩进 字符"/>
    <w:link w:val="a4"/>
    <w:rPr>
      <w:rFonts w:ascii="Times New Roman" w:eastAsia="宋体" w:hAnsi="Times New Roman" w:cs="Times New Roman"/>
      <w:szCs w:val="24"/>
    </w:rPr>
  </w:style>
  <w:style w:type="character" w:styleId="a5">
    <w:name w:val="annotation reference"/>
    <w:qFormat/>
    <w:rPr>
      <w:sz w:val="21"/>
    </w:rPr>
  </w:style>
  <w:style w:type="character" w:customStyle="1" w:styleId="read">
    <w:name w:val="read"/>
    <w:basedOn w:val="a0"/>
  </w:style>
  <w:style w:type="character" w:customStyle="1" w:styleId="21">
    <w:name w:val="正文文本缩进 2 字符"/>
    <w:link w:val="22"/>
    <w:rPr>
      <w:rFonts w:ascii="Times New Roman" w:eastAsia="宋体" w:hAnsi="Times New Roman" w:cs="Times New Roman"/>
      <w:szCs w:val="20"/>
    </w:rPr>
  </w:style>
  <w:style w:type="character" w:customStyle="1" w:styleId="a6">
    <w:name w:val="正文文本 字符"/>
    <w:link w:val="a7"/>
    <w:rPr>
      <w:rFonts w:ascii="Times New Roman" w:eastAsia="宋体" w:hAnsi="Times New Roman" w:cs="Times New Roman"/>
      <w:szCs w:val="20"/>
    </w:rPr>
  </w:style>
  <w:style w:type="character" w:customStyle="1" w:styleId="31">
    <w:name w:val="正文文本缩进 3 字符"/>
    <w:link w:val="32"/>
    <w:rPr>
      <w:rFonts w:ascii="Times New Roman" w:eastAsia="宋体" w:hAnsi="Times New Roman" w:cs="Times New Roman"/>
      <w:szCs w:val="20"/>
    </w:rPr>
  </w:style>
  <w:style w:type="character" w:customStyle="1" w:styleId="unnamed11">
    <w:name w:val="unnamed11"/>
    <w:rPr>
      <w:rFonts w:ascii="宋体" w:eastAsia="宋体" w:hAnsi="宋体" w:hint="eastAsia"/>
      <w:sz w:val="18"/>
    </w:rPr>
  </w:style>
  <w:style w:type="character" w:styleId="a8">
    <w:name w:val="page number"/>
    <w:basedOn w:val="a0"/>
  </w:style>
  <w:style w:type="character" w:styleId="a9">
    <w:name w:val="Hyperlink"/>
    <w:uiPriority w:val="99"/>
    <w:rPr>
      <w:color w:val="0000FF"/>
      <w:u w:val="single"/>
    </w:rPr>
  </w:style>
  <w:style w:type="character" w:customStyle="1" w:styleId="z-">
    <w:name w:val="z-窗体顶端 字符"/>
    <w:link w:val="z-0"/>
    <w:rPr>
      <w:rFonts w:ascii="Arial" w:eastAsia="宋体" w:hAnsi="Arial" w:cs="Times New Roman"/>
      <w:vanish/>
      <w:kern w:val="0"/>
      <w:sz w:val="16"/>
      <w:szCs w:val="20"/>
      <w:lang w:eastAsia="en-US"/>
    </w:rPr>
  </w:style>
  <w:style w:type="character" w:customStyle="1" w:styleId="20">
    <w:name w:val="标题 2 字符"/>
    <w:link w:val="2"/>
    <w:rPr>
      <w:rFonts w:ascii="Arial" w:eastAsia="黑体" w:hAnsi="Arial" w:cs="Times New Roman"/>
      <w:b/>
      <w:sz w:val="32"/>
      <w:szCs w:val="20"/>
    </w:rPr>
  </w:style>
  <w:style w:type="character" w:customStyle="1" w:styleId="30">
    <w:name w:val="标题 3 字符"/>
    <w:link w:val="3"/>
    <w:rPr>
      <w:rFonts w:ascii="Times New Roman" w:eastAsia="宋体" w:hAnsi="Times New Roman" w:cs="Times New Roman"/>
      <w:b/>
      <w:sz w:val="32"/>
      <w:szCs w:val="20"/>
    </w:rPr>
  </w:style>
  <w:style w:type="character" w:customStyle="1" w:styleId="10">
    <w:name w:val="标题 1 字符"/>
    <w:link w:val="1"/>
    <w:rPr>
      <w:rFonts w:ascii="Times New Roman" w:eastAsia="宋体" w:hAnsi="Times New Roman" w:cs="Times New Roman"/>
      <w:b/>
      <w:kern w:val="44"/>
      <w:szCs w:val="20"/>
    </w:rPr>
  </w:style>
  <w:style w:type="character" w:customStyle="1" w:styleId="heigh1801">
    <w:name w:val="heigh1801"/>
    <w:basedOn w:val="a0"/>
  </w:style>
  <w:style w:type="character" w:customStyle="1" w:styleId="aa">
    <w:name w:val="批注框文本 字符"/>
    <w:link w:val="ab"/>
    <w:rPr>
      <w:rFonts w:ascii="Times New Roman" w:eastAsia="宋体" w:hAnsi="Times New Roman" w:cs="Times New Roman"/>
      <w:sz w:val="18"/>
      <w:szCs w:val="20"/>
    </w:rPr>
  </w:style>
  <w:style w:type="character" w:customStyle="1" w:styleId="ac">
    <w:name w:val="批注主题 字符"/>
    <w:link w:val="ad"/>
    <w:rPr>
      <w:rFonts w:ascii="Times New Roman" w:eastAsia="宋体" w:hAnsi="Times New Roman" w:cs="Times New Roman"/>
      <w:b/>
      <w:szCs w:val="20"/>
    </w:rPr>
  </w:style>
  <w:style w:type="character" w:customStyle="1" w:styleId="ae">
    <w:name w:val="文档结构图 字符"/>
    <w:link w:val="af"/>
    <w:rPr>
      <w:rFonts w:ascii="Times New Roman" w:eastAsia="宋体" w:hAnsi="Times New Roman" w:cs="Times New Roman"/>
      <w:szCs w:val="20"/>
      <w:shd w:val="clear" w:color="auto" w:fill="000080"/>
    </w:rPr>
  </w:style>
  <w:style w:type="character" w:customStyle="1" w:styleId="af0">
    <w:name w:val="页脚 字符"/>
    <w:link w:val="af1"/>
    <w:uiPriority w:val="99"/>
    <w:rPr>
      <w:rFonts w:ascii="Times New Roman" w:eastAsia="宋体" w:hAnsi="Times New Roman" w:cs="Times New Roman"/>
      <w:sz w:val="18"/>
      <w:szCs w:val="20"/>
    </w:rPr>
  </w:style>
  <w:style w:type="character" w:customStyle="1" w:styleId="af2">
    <w:name w:val="标题 字符"/>
    <w:link w:val="af3"/>
    <w:rPr>
      <w:rFonts w:ascii="Arial" w:eastAsia="宋体" w:hAnsi="Arial" w:cs="Times New Roman"/>
      <w:b/>
      <w:sz w:val="32"/>
      <w:szCs w:val="20"/>
    </w:rPr>
  </w:style>
  <w:style w:type="character" w:customStyle="1" w:styleId="af4">
    <w:name w:val="页眉 字符"/>
    <w:link w:val="af5"/>
    <w:rPr>
      <w:rFonts w:ascii="Times New Roman" w:eastAsia="宋体" w:hAnsi="Times New Roman" w:cs="Times New Roman"/>
      <w:sz w:val="18"/>
      <w:szCs w:val="20"/>
    </w:rPr>
  </w:style>
  <w:style w:type="character" w:customStyle="1" w:styleId="af6">
    <w:name w:val="批注文字 字符"/>
    <w:link w:val="af7"/>
    <w:qFormat/>
    <w:rPr>
      <w:rFonts w:ascii="Times New Roman" w:eastAsia="宋体" w:hAnsi="Times New Roman" w:cs="Times New Roman"/>
      <w:szCs w:val="20"/>
    </w:rPr>
  </w:style>
  <w:style w:type="paragraph" w:customStyle="1" w:styleId="23">
    <w:name w:val="列表2"/>
    <w:basedOn w:val="a"/>
    <w:next w:val="af3"/>
    <w:pPr>
      <w:tabs>
        <w:tab w:val="left" w:pos="360"/>
      </w:tabs>
      <w:adjustRightInd/>
      <w:spacing w:line="360" w:lineRule="auto"/>
      <w:textAlignment w:val="auto"/>
    </w:pPr>
    <w:rPr>
      <w:rFonts w:ascii="宋体"/>
    </w:rPr>
  </w:style>
  <w:style w:type="paragraph" w:styleId="af7">
    <w:name w:val="annotation text"/>
    <w:basedOn w:val="a"/>
    <w:link w:val="af6"/>
    <w:unhideWhenUsed/>
    <w:qFormat/>
    <w:pPr>
      <w:jc w:val="left"/>
    </w:pPr>
    <w:rPr>
      <w:kern w:val="0"/>
      <w:sz w:val="20"/>
      <w:lang w:val="x-none" w:eastAsia="x-none"/>
    </w:rPr>
  </w:style>
  <w:style w:type="paragraph" w:styleId="a7">
    <w:name w:val="Body Text"/>
    <w:basedOn w:val="a"/>
    <w:link w:val="a6"/>
    <w:pPr>
      <w:spacing w:after="120"/>
    </w:pPr>
    <w:rPr>
      <w:kern w:val="0"/>
      <w:sz w:val="20"/>
      <w:lang w:val="x-none" w:eastAsia="x-none"/>
    </w:rPr>
  </w:style>
  <w:style w:type="paragraph" w:styleId="a4">
    <w:name w:val="Body Text Indent"/>
    <w:basedOn w:val="a"/>
    <w:link w:val="a3"/>
    <w:pPr>
      <w:adjustRightInd/>
      <w:spacing w:after="120" w:line="240" w:lineRule="auto"/>
      <w:ind w:leftChars="200" w:left="420"/>
      <w:textAlignment w:val="auto"/>
    </w:pPr>
    <w:rPr>
      <w:kern w:val="0"/>
      <w:sz w:val="20"/>
      <w:szCs w:val="24"/>
      <w:lang w:val="x-none" w:eastAsia="x-none"/>
    </w:rPr>
  </w:style>
  <w:style w:type="paragraph" w:customStyle="1" w:styleId="CharChar">
    <w:name w:val="Char Char"/>
    <w:basedOn w:val="a"/>
    <w:pPr>
      <w:adjustRightInd/>
      <w:spacing w:line="240" w:lineRule="auto"/>
      <w:textAlignment w:val="auto"/>
    </w:pPr>
  </w:style>
  <w:style w:type="paragraph" w:styleId="ad">
    <w:name w:val="annotation subject"/>
    <w:basedOn w:val="af7"/>
    <w:next w:val="af7"/>
    <w:link w:val="ac"/>
    <w:rPr>
      <w:b/>
    </w:rPr>
  </w:style>
  <w:style w:type="paragraph" w:customStyle="1" w:styleId="Char1">
    <w:name w:val="Char1"/>
    <w:basedOn w:val="a"/>
    <w:pPr>
      <w:tabs>
        <w:tab w:val="left" w:pos="360"/>
      </w:tabs>
      <w:adjustRightInd/>
      <w:spacing w:line="240" w:lineRule="auto"/>
      <w:textAlignment w:val="auto"/>
    </w:pPr>
    <w:rPr>
      <w:sz w:val="24"/>
    </w:rPr>
  </w:style>
  <w:style w:type="paragraph" w:customStyle="1" w:styleId="Char">
    <w:name w:val="Char"/>
    <w:basedOn w:val="a"/>
    <w:pPr>
      <w:tabs>
        <w:tab w:val="left" w:pos="360"/>
      </w:tabs>
      <w:adjustRightInd/>
      <w:spacing w:line="240" w:lineRule="auto"/>
      <w:textAlignment w:val="auto"/>
    </w:pPr>
  </w:style>
  <w:style w:type="paragraph" w:customStyle="1" w:styleId="CharCharCharCharCharCharCharCharCharCharCharCharCharCharChar">
    <w:name w:val="Char Char Char Char Char Char Char Char Char Char Char Char Char Char Char"/>
    <w:basedOn w:val="a"/>
    <w:pPr>
      <w:tabs>
        <w:tab w:val="left" w:pos="360"/>
      </w:tabs>
      <w:adjustRightInd/>
      <w:spacing w:line="240" w:lineRule="auto"/>
      <w:textAlignment w:val="auto"/>
    </w:pPr>
    <w:rPr>
      <w:sz w:val="24"/>
    </w:rPr>
  </w:style>
  <w:style w:type="paragraph" w:customStyle="1" w:styleId="11">
    <w:name w:val="列出段落1"/>
    <w:basedOn w:val="a"/>
    <w:pPr>
      <w:adjustRightInd/>
      <w:spacing w:beforeLines="50" w:line="240" w:lineRule="auto"/>
      <w:ind w:firstLineChars="200" w:firstLine="420"/>
      <w:textAlignment w:val="auto"/>
    </w:pPr>
    <w:rPr>
      <w:rFonts w:ascii="Calibri" w:hAnsi="Calibri"/>
      <w:szCs w:val="22"/>
    </w:rPr>
  </w:style>
  <w:style w:type="paragraph" w:styleId="af">
    <w:name w:val="Document Map"/>
    <w:basedOn w:val="a"/>
    <w:link w:val="ae"/>
    <w:pPr>
      <w:shd w:val="clear" w:color="auto" w:fill="000080"/>
    </w:pPr>
    <w:rPr>
      <w:kern w:val="0"/>
      <w:sz w:val="20"/>
      <w:lang w:val="x-none" w:eastAsia="x-none"/>
    </w:rPr>
  </w:style>
  <w:style w:type="paragraph" w:styleId="af8">
    <w:name w:val="Normal Indent"/>
    <w:basedOn w:val="a"/>
    <w:pPr>
      <w:adjustRightInd/>
      <w:spacing w:line="240" w:lineRule="auto"/>
      <w:ind w:firstLine="420"/>
      <w:textAlignment w:val="auto"/>
    </w:pPr>
  </w:style>
  <w:style w:type="paragraph" w:customStyle="1" w:styleId="Char2">
    <w:name w:val="Char2"/>
    <w:basedOn w:val="a"/>
    <w:pPr>
      <w:adjustRightInd/>
      <w:spacing w:line="240" w:lineRule="auto"/>
      <w:textAlignment w:val="auto"/>
    </w:pPr>
  </w:style>
  <w:style w:type="paragraph" w:customStyle="1" w:styleId="CharCharChar1">
    <w:name w:val="Char Char Char1"/>
    <w:basedOn w:val="a"/>
    <w:pPr>
      <w:adjustRightInd/>
      <w:spacing w:line="240" w:lineRule="auto"/>
      <w:textAlignment w:val="auto"/>
    </w:pPr>
  </w:style>
  <w:style w:type="paragraph" w:styleId="22">
    <w:name w:val="Body Text Indent 2"/>
    <w:basedOn w:val="a"/>
    <w:link w:val="21"/>
    <w:pPr>
      <w:spacing w:after="120" w:line="480" w:lineRule="auto"/>
      <w:ind w:leftChars="200" w:left="420"/>
    </w:pPr>
    <w:rPr>
      <w:kern w:val="0"/>
      <w:sz w:val="20"/>
      <w:lang w:val="x-none" w:eastAsia="x-none"/>
    </w:rPr>
  </w:style>
  <w:style w:type="paragraph" w:styleId="ab">
    <w:name w:val="Balloon Text"/>
    <w:basedOn w:val="a"/>
    <w:link w:val="aa"/>
    <w:rPr>
      <w:kern w:val="0"/>
      <w:sz w:val="18"/>
      <w:lang w:val="x-none" w:eastAsia="x-none"/>
    </w:rPr>
  </w:style>
  <w:style w:type="paragraph" w:customStyle="1" w:styleId="CharCharChar">
    <w:name w:val="Char Char Char"/>
    <w:basedOn w:val="a"/>
    <w:pPr>
      <w:adjustRightInd/>
      <w:spacing w:line="240" w:lineRule="auto"/>
      <w:textAlignment w:val="auto"/>
    </w:pPr>
  </w:style>
  <w:style w:type="paragraph" w:styleId="af1">
    <w:name w:val="footer"/>
    <w:basedOn w:val="a"/>
    <w:link w:val="af0"/>
    <w:uiPriority w:val="99"/>
    <w:pPr>
      <w:tabs>
        <w:tab w:val="center" w:pos="4153"/>
        <w:tab w:val="right" w:pos="8306"/>
      </w:tabs>
      <w:snapToGrid w:val="0"/>
      <w:jc w:val="left"/>
    </w:pPr>
    <w:rPr>
      <w:kern w:val="0"/>
      <w:sz w:val="18"/>
      <w:lang w:val="x-none" w:eastAsia="x-none"/>
    </w:rPr>
  </w:style>
  <w:style w:type="paragraph" w:customStyle="1" w:styleId="af9">
    <w:name w:val="正文所"/>
    <w:basedOn w:val="a"/>
    <w:pPr>
      <w:adjustRightInd/>
      <w:spacing w:line="360" w:lineRule="auto"/>
      <w:ind w:firstLineChars="200" w:firstLine="420"/>
      <w:textAlignment w:val="auto"/>
    </w:pPr>
    <w:rPr>
      <w:szCs w:val="24"/>
    </w:rPr>
  </w:style>
  <w:style w:type="paragraph" w:styleId="af5">
    <w:name w:val="header"/>
    <w:basedOn w:val="a"/>
    <w:link w:val="af4"/>
    <w:pPr>
      <w:pBdr>
        <w:bottom w:val="single" w:sz="6" w:space="1" w:color="auto"/>
      </w:pBdr>
      <w:tabs>
        <w:tab w:val="center" w:pos="4153"/>
        <w:tab w:val="right" w:pos="8306"/>
      </w:tabs>
      <w:snapToGrid w:val="0"/>
      <w:jc w:val="center"/>
    </w:pPr>
    <w:rPr>
      <w:kern w:val="0"/>
      <w:sz w:val="18"/>
      <w:lang w:val="x-none" w:eastAsia="x-none"/>
    </w:rPr>
  </w:style>
  <w:style w:type="paragraph" w:styleId="12">
    <w:name w:val="toc 1"/>
    <w:basedOn w:val="a"/>
    <w:next w:val="a"/>
    <w:uiPriority w:val="39"/>
  </w:style>
  <w:style w:type="paragraph" w:styleId="32">
    <w:name w:val="Body Text Indent 3"/>
    <w:basedOn w:val="a"/>
    <w:link w:val="31"/>
    <w:pPr>
      <w:ind w:firstLine="210"/>
    </w:pPr>
    <w:rPr>
      <w:kern w:val="0"/>
      <w:sz w:val="20"/>
      <w:lang w:val="x-none" w:eastAsia="x-none"/>
    </w:rPr>
  </w:style>
  <w:style w:type="paragraph" w:customStyle="1" w:styleId="Default">
    <w:name w:val="Default"/>
    <w:pPr>
      <w:widowControl w:val="0"/>
      <w:autoSpaceDE w:val="0"/>
      <w:autoSpaceDN w:val="0"/>
      <w:adjustRightInd w:val="0"/>
    </w:pPr>
    <w:rPr>
      <w:rFonts w:ascii="宋体" w:hAnsi="宋体"/>
      <w:color w:val="000000"/>
      <w:sz w:val="24"/>
    </w:rPr>
  </w:style>
  <w:style w:type="paragraph" w:customStyle="1" w:styleId="c">
    <w:name w:val="c_"/>
    <w:pPr>
      <w:widowControl w:val="0"/>
      <w:autoSpaceDE w:val="0"/>
      <w:autoSpaceDN w:val="0"/>
      <w:adjustRightInd w:val="0"/>
      <w:jc w:val="both"/>
    </w:pPr>
    <w:rPr>
      <w:rFonts w:ascii="五" w:eastAsia="五" w:hAnsi="Times New Roman"/>
      <w:sz w:val="24"/>
    </w:rPr>
  </w:style>
  <w:style w:type="paragraph" w:styleId="afa">
    <w:name w:val="Normal (Web)"/>
    <w:basedOn w:val="a"/>
    <w:pPr>
      <w:widowControl/>
      <w:adjustRightInd/>
      <w:spacing w:before="100" w:beforeAutospacing="1" w:after="100" w:afterAutospacing="1" w:line="240" w:lineRule="auto"/>
      <w:jc w:val="left"/>
      <w:textAlignment w:val="auto"/>
    </w:pPr>
    <w:rPr>
      <w:rFonts w:ascii="Arial Unicode MS" w:eastAsia="Arial Unicode MS" w:hAnsi="Arial Unicode MS"/>
      <w:kern w:val="0"/>
      <w:sz w:val="24"/>
    </w:rPr>
  </w:style>
  <w:style w:type="paragraph" w:styleId="af3">
    <w:name w:val="Title"/>
    <w:basedOn w:val="a"/>
    <w:link w:val="af2"/>
    <w:qFormat/>
    <w:pPr>
      <w:spacing w:before="240" w:after="60"/>
      <w:jc w:val="center"/>
      <w:outlineLvl w:val="0"/>
    </w:pPr>
    <w:rPr>
      <w:rFonts w:ascii="Arial" w:hAnsi="Arial"/>
      <w:b/>
      <w:kern w:val="0"/>
      <w:sz w:val="32"/>
      <w:lang w:val="x-none" w:eastAsia="x-none"/>
    </w:rPr>
  </w:style>
  <w:style w:type="paragraph" w:customStyle="1" w:styleId="Style3">
    <w:name w:val="_Style 3"/>
    <w:basedOn w:val="a"/>
    <w:pPr>
      <w:adjustRightInd/>
      <w:spacing w:line="240" w:lineRule="auto"/>
      <w:textAlignment w:val="auto"/>
    </w:pPr>
  </w:style>
  <w:style w:type="paragraph" w:customStyle="1" w:styleId="afb">
    <w:name w:val="正文正文"/>
    <w:basedOn w:val="a"/>
    <w:pPr>
      <w:adjustRightInd/>
      <w:spacing w:afterLines="25" w:line="360" w:lineRule="auto"/>
      <w:ind w:firstLineChars="200" w:firstLine="200"/>
      <w:textAlignment w:val="auto"/>
    </w:pPr>
    <w:rPr>
      <w:sz w:val="24"/>
    </w:rPr>
  </w:style>
  <w:style w:type="paragraph" w:customStyle="1" w:styleId="CharCharCharChar">
    <w:name w:val="Char Char Char Char"/>
    <w:basedOn w:val="a"/>
    <w:pPr>
      <w:tabs>
        <w:tab w:val="left" w:pos="360"/>
      </w:tabs>
      <w:adjustRightInd/>
      <w:spacing w:line="240" w:lineRule="auto"/>
      <w:textAlignment w:val="auto"/>
    </w:pPr>
    <w:rPr>
      <w:sz w:val="24"/>
    </w:rPr>
  </w:style>
  <w:style w:type="paragraph" w:styleId="z-0">
    <w:name w:val="HTML Top of Form"/>
    <w:basedOn w:val="a"/>
    <w:next w:val="a"/>
    <w:link w:val="z-"/>
    <w:pPr>
      <w:widowControl/>
      <w:pBdr>
        <w:bottom w:val="single" w:sz="6" w:space="1" w:color="auto"/>
      </w:pBdr>
      <w:adjustRightInd/>
      <w:spacing w:line="240" w:lineRule="auto"/>
      <w:jc w:val="center"/>
      <w:textAlignment w:val="auto"/>
    </w:pPr>
    <w:rPr>
      <w:rFonts w:ascii="Arial" w:hAnsi="Arial"/>
      <w:vanish/>
      <w:kern w:val="0"/>
      <w:sz w:val="16"/>
      <w:lang w:val="x-none" w:eastAsia="en-US"/>
    </w:rPr>
  </w:style>
  <w:style w:type="paragraph" w:customStyle="1" w:styleId="CharCharCharCharCharCharChar">
    <w:name w:val="Char Char Char Char Char Char Char"/>
    <w:basedOn w:val="a"/>
    <w:pPr>
      <w:tabs>
        <w:tab w:val="left" w:pos="360"/>
      </w:tabs>
      <w:adjustRightInd/>
      <w:spacing w:line="240" w:lineRule="auto"/>
      <w:textAlignment w:val="auto"/>
    </w:pPr>
    <w:rPr>
      <w:sz w:val="24"/>
    </w:rPr>
  </w:style>
  <w:style w:type="paragraph" w:customStyle="1" w:styleId="CharCharCharChar1">
    <w:name w:val="Char Char Char Char1"/>
    <w:basedOn w:val="a"/>
    <w:pPr>
      <w:tabs>
        <w:tab w:val="left" w:pos="360"/>
      </w:tabs>
      <w:adjustRightInd/>
      <w:spacing w:line="240" w:lineRule="auto"/>
      <w:textAlignment w:val="auto"/>
    </w:pPr>
    <w:rPr>
      <w:sz w:val="24"/>
    </w:rPr>
  </w:style>
  <w:style w:type="paragraph" w:styleId="afc">
    <w:name w:val="Revision"/>
    <w:uiPriority w:val="99"/>
    <w:semiHidden/>
    <w:rPr>
      <w:rFonts w:ascii="Times New Roman" w:hAnsi="Times New Roman"/>
      <w:kern w:val="2"/>
      <w:sz w:val="21"/>
      <w:szCs w:val="24"/>
    </w:rPr>
  </w:style>
  <w:style w:type="paragraph" w:customStyle="1" w:styleId="13">
    <w:name w:val="1"/>
    <w:basedOn w:val="a"/>
    <w:pPr>
      <w:autoSpaceDE w:val="0"/>
      <w:autoSpaceDN w:val="0"/>
      <w:spacing w:line="240" w:lineRule="auto"/>
      <w:jc w:val="left"/>
    </w:pPr>
  </w:style>
  <w:style w:type="table" w:styleId="afd">
    <w:name w:val="Table Grid"/>
    <w:basedOn w:val="a1"/>
    <w:uiPriority w:val="59"/>
    <w:rsid w:val="001E7E9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rsid w:val="00DF2B6A"/>
  </w:style>
  <w:style w:type="paragraph" w:styleId="afe">
    <w:name w:val="List Paragraph"/>
    <w:basedOn w:val="a"/>
    <w:uiPriority w:val="99"/>
    <w:qFormat/>
    <w:rsid w:val="00D20843"/>
    <w:pPr>
      <w:ind w:firstLineChars="200" w:firstLine="420"/>
    </w:pPr>
  </w:style>
  <w:style w:type="character" w:customStyle="1" w:styleId="Char0">
    <w:name w:val="批注文字 Char"/>
    <w:qFormat/>
    <w:rsid w:val="00DF2082"/>
    <w:rPr>
      <w:rFonts w:ascii="Times New Roman" w:eastAsia="宋体" w:hAnsi="Times New Roman" w:cs="Times New Roman"/>
      <w:szCs w:val="24"/>
    </w:rPr>
  </w:style>
  <w:style w:type="paragraph" w:styleId="aff">
    <w:name w:val="Plain Text"/>
    <w:basedOn w:val="a"/>
    <w:link w:val="aff0"/>
    <w:rsid w:val="00B319C6"/>
    <w:rPr>
      <w:rFonts w:ascii="宋体" w:hAnsi="Courier New"/>
    </w:rPr>
  </w:style>
  <w:style w:type="character" w:customStyle="1" w:styleId="aff0">
    <w:name w:val="纯文本 字符"/>
    <w:basedOn w:val="a0"/>
    <w:link w:val="aff"/>
    <w:rsid w:val="00B319C6"/>
    <w:rPr>
      <w:rFonts w:ascii="宋体" w:hAnsi="Courier New"/>
      <w:kern w:val="2"/>
      <w:sz w:val="21"/>
    </w:rPr>
  </w:style>
  <w:style w:type="character" w:styleId="aff1">
    <w:name w:val="FollowedHyperlink"/>
    <w:basedOn w:val="a0"/>
    <w:uiPriority w:val="99"/>
    <w:semiHidden/>
    <w:unhideWhenUsed/>
    <w:rsid w:val="00987E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0161">
      <w:bodyDiv w:val="1"/>
      <w:marLeft w:val="0"/>
      <w:marRight w:val="0"/>
      <w:marTop w:val="0"/>
      <w:marBottom w:val="0"/>
      <w:divBdr>
        <w:top w:val="none" w:sz="0" w:space="0" w:color="auto"/>
        <w:left w:val="none" w:sz="0" w:space="0" w:color="auto"/>
        <w:bottom w:val="none" w:sz="0" w:space="0" w:color="auto"/>
        <w:right w:val="none" w:sz="0" w:space="0" w:color="auto"/>
      </w:divBdr>
    </w:div>
    <w:div w:id="244846593">
      <w:bodyDiv w:val="1"/>
      <w:marLeft w:val="0"/>
      <w:marRight w:val="0"/>
      <w:marTop w:val="0"/>
      <w:marBottom w:val="0"/>
      <w:divBdr>
        <w:top w:val="none" w:sz="0" w:space="0" w:color="auto"/>
        <w:left w:val="none" w:sz="0" w:space="0" w:color="auto"/>
        <w:bottom w:val="none" w:sz="0" w:space="0" w:color="auto"/>
        <w:right w:val="none" w:sz="0" w:space="0" w:color="auto"/>
      </w:divBdr>
    </w:div>
    <w:div w:id="311640504">
      <w:bodyDiv w:val="1"/>
      <w:marLeft w:val="0"/>
      <w:marRight w:val="0"/>
      <w:marTop w:val="0"/>
      <w:marBottom w:val="0"/>
      <w:divBdr>
        <w:top w:val="none" w:sz="0" w:space="0" w:color="auto"/>
        <w:left w:val="none" w:sz="0" w:space="0" w:color="auto"/>
        <w:bottom w:val="none" w:sz="0" w:space="0" w:color="auto"/>
        <w:right w:val="none" w:sz="0" w:space="0" w:color="auto"/>
      </w:divBdr>
    </w:div>
    <w:div w:id="671419646">
      <w:bodyDiv w:val="1"/>
      <w:marLeft w:val="0"/>
      <w:marRight w:val="0"/>
      <w:marTop w:val="0"/>
      <w:marBottom w:val="0"/>
      <w:divBdr>
        <w:top w:val="none" w:sz="0" w:space="0" w:color="auto"/>
        <w:left w:val="none" w:sz="0" w:space="0" w:color="auto"/>
        <w:bottom w:val="none" w:sz="0" w:space="0" w:color="auto"/>
        <w:right w:val="none" w:sz="0" w:space="0" w:color="auto"/>
      </w:divBdr>
    </w:div>
    <w:div w:id="675576753">
      <w:bodyDiv w:val="1"/>
      <w:marLeft w:val="0"/>
      <w:marRight w:val="0"/>
      <w:marTop w:val="0"/>
      <w:marBottom w:val="0"/>
      <w:divBdr>
        <w:top w:val="none" w:sz="0" w:space="0" w:color="auto"/>
        <w:left w:val="none" w:sz="0" w:space="0" w:color="auto"/>
        <w:bottom w:val="none" w:sz="0" w:space="0" w:color="auto"/>
        <w:right w:val="none" w:sz="0" w:space="0" w:color="auto"/>
      </w:divBdr>
    </w:div>
    <w:div w:id="712970026">
      <w:bodyDiv w:val="1"/>
      <w:marLeft w:val="0"/>
      <w:marRight w:val="0"/>
      <w:marTop w:val="0"/>
      <w:marBottom w:val="0"/>
      <w:divBdr>
        <w:top w:val="none" w:sz="0" w:space="0" w:color="auto"/>
        <w:left w:val="none" w:sz="0" w:space="0" w:color="auto"/>
        <w:bottom w:val="none" w:sz="0" w:space="0" w:color="auto"/>
        <w:right w:val="none" w:sz="0" w:space="0" w:color="auto"/>
      </w:divBdr>
    </w:div>
    <w:div w:id="763572133">
      <w:bodyDiv w:val="1"/>
      <w:marLeft w:val="0"/>
      <w:marRight w:val="0"/>
      <w:marTop w:val="0"/>
      <w:marBottom w:val="0"/>
      <w:divBdr>
        <w:top w:val="none" w:sz="0" w:space="0" w:color="auto"/>
        <w:left w:val="none" w:sz="0" w:space="0" w:color="auto"/>
        <w:bottom w:val="none" w:sz="0" w:space="0" w:color="auto"/>
        <w:right w:val="none" w:sz="0" w:space="0" w:color="auto"/>
      </w:divBdr>
    </w:div>
    <w:div w:id="778597655">
      <w:bodyDiv w:val="1"/>
      <w:marLeft w:val="0"/>
      <w:marRight w:val="0"/>
      <w:marTop w:val="0"/>
      <w:marBottom w:val="0"/>
      <w:divBdr>
        <w:top w:val="none" w:sz="0" w:space="0" w:color="auto"/>
        <w:left w:val="none" w:sz="0" w:space="0" w:color="auto"/>
        <w:bottom w:val="none" w:sz="0" w:space="0" w:color="auto"/>
        <w:right w:val="none" w:sz="0" w:space="0" w:color="auto"/>
      </w:divBdr>
    </w:div>
    <w:div w:id="812066002">
      <w:bodyDiv w:val="1"/>
      <w:marLeft w:val="0"/>
      <w:marRight w:val="0"/>
      <w:marTop w:val="0"/>
      <w:marBottom w:val="0"/>
      <w:divBdr>
        <w:top w:val="none" w:sz="0" w:space="0" w:color="auto"/>
        <w:left w:val="none" w:sz="0" w:space="0" w:color="auto"/>
        <w:bottom w:val="none" w:sz="0" w:space="0" w:color="auto"/>
        <w:right w:val="none" w:sz="0" w:space="0" w:color="auto"/>
      </w:divBdr>
    </w:div>
    <w:div w:id="847212318">
      <w:bodyDiv w:val="1"/>
      <w:marLeft w:val="0"/>
      <w:marRight w:val="0"/>
      <w:marTop w:val="0"/>
      <w:marBottom w:val="0"/>
      <w:divBdr>
        <w:top w:val="none" w:sz="0" w:space="0" w:color="auto"/>
        <w:left w:val="none" w:sz="0" w:space="0" w:color="auto"/>
        <w:bottom w:val="none" w:sz="0" w:space="0" w:color="auto"/>
        <w:right w:val="none" w:sz="0" w:space="0" w:color="auto"/>
      </w:divBdr>
    </w:div>
    <w:div w:id="1372800149">
      <w:bodyDiv w:val="1"/>
      <w:marLeft w:val="0"/>
      <w:marRight w:val="0"/>
      <w:marTop w:val="0"/>
      <w:marBottom w:val="0"/>
      <w:divBdr>
        <w:top w:val="none" w:sz="0" w:space="0" w:color="auto"/>
        <w:left w:val="none" w:sz="0" w:space="0" w:color="auto"/>
        <w:bottom w:val="none" w:sz="0" w:space="0" w:color="auto"/>
        <w:right w:val="none" w:sz="0" w:space="0" w:color="auto"/>
      </w:divBdr>
    </w:div>
    <w:div w:id="1397390711">
      <w:bodyDiv w:val="1"/>
      <w:marLeft w:val="0"/>
      <w:marRight w:val="0"/>
      <w:marTop w:val="0"/>
      <w:marBottom w:val="0"/>
      <w:divBdr>
        <w:top w:val="none" w:sz="0" w:space="0" w:color="auto"/>
        <w:left w:val="none" w:sz="0" w:space="0" w:color="auto"/>
        <w:bottom w:val="none" w:sz="0" w:space="0" w:color="auto"/>
        <w:right w:val="none" w:sz="0" w:space="0" w:color="auto"/>
      </w:divBdr>
    </w:div>
    <w:div w:id="1430353214">
      <w:bodyDiv w:val="1"/>
      <w:marLeft w:val="0"/>
      <w:marRight w:val="0"/>
      <w:marTop w:val="0"/>
      <w:marBottom w:val="0"/>
      <w:divBdr>
        <w:top w:val="none" w:sz="0" w:space="0" w:color="auto"/>
        <w:left w:val="none" w:sz="0" w:space="0" w:color="auto"/>
        <w:bottom w:val="none" w:sz="0" w:space="0" w:color="auto"/>
        <w:right w:val="none" w:sz="0" w:space="0" w:color="auto"/>
      </w:divBdr>
    </w:div>
    <w:div w:id="1694653511">
      <w:bodyDiv w:val="1"/>
      <w:marLeft w:val="0"/>
      <w:marRight w:val="0"/>
      <w:marTop w:val="0"/>
      <w:marBottom w:val="0"/>
      <w:divBdr>
        <w:top w:val="none" w:sz="0" w:space="0" w:color="auto"/>
        <w:left w:val="none" w:sz="0" w:space="0" w:color="auto"/>
        <w:bottom w:val="none" w:sz="0" w:space="0" w:color="auto"/>
        <w:right w:val="none" w:sz="0" w:space="0" w:color="auto"/>
      </w:divBdr>
    </w:div>
    <w:div w:id="2073694036">
      <w:bodyDiv w:val="1"/>
      <w:marLeft w:val="0"/>
      <w:marRight w:val="0"/>
      <w:marTop w:val="0"/>
      <w:marBottom w:val="0"/>
      <w:divBdr>
        <w:top w:val="none" w:sz="0" w:space="0" w:color="auto"/>
        <w:left w:val="none" w:sz="0" w:space="0" w:color="auto"/>
        <w:bottom w:val="none" w:sz="0" w:space="0" w:color="auto"/>
        <w:right w:val="none" w:sz="0" w:space="0" w:color="auto"/>
      </w:divBdr>
    </w:div>
    <w:div w:id="2121879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439,53,&#30563;&#23519;&#21592;&#9472;&#9472;&#30528;&#37325;&#20840;&#38754;&#24615;&#39118;&#38505;&#31649;&#29702;&#21450;&#25191;&#34892;&#21407;&#21017;"/><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cifm.co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440,54,&#39118;&#38505;&#35780;&#20272;&#32852;&#24109;&#20250;&#35758;&#9472;&#9472;&#30528;&#37325;&#20107;&#21069;&#21450;&#20107;&#20013;&#39118;&#38505;&#21407;&#21017;&#25511;&#21046;"/><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438,52,&#39118;&#38505;&#31649;&#29702;&#22996;&#21592;&#20250;&#9472;&#9472;&#30528;&#37325;&#20107;&#21069;&#39118;&#38505;&#31649;&#29702;"/><Relationship Id="rId20" Type="http://schemas.openxmlformats.org/officeDocument/2006/relationships/hyperlink" Target="#442,56,&#39118;&#38505;&#31649;&#29702;&#37096;&#9472;&#9472;&#30528;&#37325;&#20107;&#21069;&#39118;&#38505;&#25511;&#21046;&#26550;&#26500;&#12289;&#20107;&#20013;&#25191;&#34892;"/><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441,55,&#30417;&#23519;&#31293;&#26680;&#37096;&#9472;&#9472;&#30528;&#37325;&#20107;&#20013;&#39118;&#38505;&#25511;&#21046;&#25191;&#34892;"/><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A1E5-5F9F-43AD-B4C4-EDA2799D5715}">
  <ds:schemaRefs>
    <ds:schemaRef ds:uri="http://schemas.openxmlformats.org/officeDocument/2006/bibliography"/>
  </ds:schemaRefs>
</ds:datastoreItem>
</file>

<file path=customXml/itemProps2.xml><?xml version="1.0" encoding="utf-8"?>
<ds:datastoreItem xmlns:ds="http://schemas.openxmlformats.org/officeDocument/2006/customXml" ds:itemID="{D62C7690-FF1C-43E8-A477-07384B86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131</Pages>
  <Words>91733</Words>
  <Characters>5350</Characters>
  <Application>Microsoft Office Word</Application>
  <DocSecurity>0</DocSecurity>
  <Lines>44</Lines>
  <Paragraphs>193</Paragraphs>
  <ScaleCrop>false</ScaleCrop>
  <Company>Microsoft</Company>
  <LinksUpToDate>false</LinksUpToDate>
  <CharactersWithSpaces>96890</CharactersWithSpaces>
  <SharedDoc>false</SharedDoc>
  <HLinks>
    <vt:vector size="258" baseType="variant">
      <vt:variant>
        <vt:i4>2293873</vt:i4>
      </vt:variant>
      <vt:variant>
        <vt:i4>198</vt:i4>
      </vt:variant>
      <vt:variant>
        <vt:i4>0</vt:i4>
      </vt:variant>
      <vt:variant>
        <vt:i4>5</vt:i4>
      </vt:variant>
      <vt:variant>
        <vt:lpwstr>http://www.chtfund.com/</vt:lpwstr>
      </vt:variant>
      <vt:variant>
        <vt:lpwstr/>
      </vt:variant>
      <vt:variant>
        <vt:i4>3276917</vt:i4>
      </vt:variant>
      <vt:variant>
        <vt:i4>195</vt:i4>
      </vt:variant>
      <vt:variant>
        <vt:i4>0</vt:i4>
      </vt:variant>
      <vt:variant>
        <vt:i4>5</vt:i4>
      </vt:variant>
      <vt:variant>
        <vt:lpwstr>http://www.lufunds.com/</vt:lpwstr>
      </vt:variant>
      <vt:variant>
        <vt:lpwstr/>
      </vt:variant>
      <vt:variant>
        <vt:i4>2818102</vt:i4>
      </vt:variant>
      <vt:variant>
        <vt:i4>192</vt:i4>
      </vt:variant>
      <vt:variant>
        <vt:i4>0</vt:i4>
      </vt:variant>
      <vt:variant>
        <vt:i4>5</vt:i4>
      </vt:variant>
      <vt:variant>
        <vt:lpwstr>http://www.leadbank.com.cn/</vt:lpwstr>
      </vt:variant>
      <vt:variant>
        <vt:lpwstr/>
      </vt:variant>
      <vt:variant>
        <vt:i4>2097206</vt:i4>
      </vt:variant>
      <vt:variant>
        <vt:i4>189</vt:i4>
      </vt:variant>
      <vt:variant>
        <vt:i4>0</vt:i4>
      </vt:variant>
      <vt:variant>
        <vt:i4>5</vt:i4>
      </vt:variant>
      <vt:variant>
        <vt:lpwstr>http://www.myfund.com/</vt:lpwstr>
      </vt:variant>
      <vt:variant>
        <vt:lpwstr/>
      </vt:variant>
      <vt:variant>
        <vt:i4>5177354</vt:i4>
      </vt:variant>
      <vt:variant>
        <vt:i4>186</vt:i4>
      </vt:variant>
      <vt:variant>
        <vt:i4>0</vt:i4>
      </vt:variant>
      <vt:variant>
        <vt:i4>5</vt:i4>
      </vt:variant>
      <vt:variant>
        <vt:lpwstr>http://www.yilucaifu.com/</vt:lpwstr>
      </vt:variant>
      <vt:variant>
        <vt:lpwstr/>
      </vt:variant>
      <vt:variant>
        <vt:i4>6881377</vt:i4>
      </vt:variant>
      <vt:variant>
        <vt:i4>183</vt:i4>
      </vt:variant>
      <vt:variant>
        <vt:i4>0</vt:i4>
      </vt:variant>
      <vt:variant>
        <vt:i4>5</vt:i4>
      </vt:variant>
      <vt:variant>
        <vt:lpwstr>http://www.1234567.com.cn/</vt:lpwstr>
      </vt:variant>
      <vt:variant>
        <vt:lpwstr/>
      </vt:variant>
      <vt:variant>
        <vt:i4>5242888</vt:i4>
      </vt:variant>
      <vt:variant>
        <vt:i4>180</vt:i4>
      </vt:variant>
      <vt:variant>
        <vt:i4>0</vt:i4>
      </vt:variant>
      <vt:variant>
        <vt:i4>5</vt:i4>
      </vt:variant>
      <vt:variant>
        <vt:lpwstr>http://www.erichfund.com/</vt:lpwstr>
      </vt:variant>
      <vt:variant>
        <vt:lpwstr/>
      </vt:variant>
      <vt:variant>
        <vt:i4>1638478</vt:i4>
      </vt:variant>
      <vt:variant>
        <vt:i4>177</vt:i4>
      </vt:variant>
      <vt:variant>
        <vt:i4>0</vt:i4>
      </vt:variant>
      <vt:variant>
        <vt:i4>5</vt:i4>
      </vt:variant>
      <vt:variant>
        <vt:lpwstr>http://www.zlfund.cn/</vt:lpwstr>
      </vt:variant>
      <vt:variant>
        <vt:lpwstr/>
      </vt:variant>
      <vt:variant>
        <vt:i4>1441822</vt:i4>
      </vt:variant>
      <vt:variant>
        <vt:i4>174</vt:i4>
      </vt:variant>
      <vt:variant>
        <vt:i4>0</vt:i4>
      </vt:variant>
      <vt:variant>
        <vt:i4>5</vt:i4>
      </vt:variant>
      <vt:variant>
        <vt:lpwstr>http://www.noah-fund.com/</vt:lpwstr>
      </vt:variant>
      <vt:variant>
        <vt:lpwstr/>
      </vt:variant>
      <vt:variant>
        <vt:i4>1048595</vt:i4>
      </vt:variant>
      <vt:variant>
        <vt:i4>171</vt:i4>
      </vt:variant>
      <vt:variant>
        <vt:i4>0</vt:i4>
      </vt:variant>
      <vt:variant>
        <vt:i4>5</vt:i4>
      </vt:variant>
      <vt:variant>
        <vt:lpwstr>http://www.95579.com/</vt:lpwstr>
      </vt:variant>
      <vt:variant>
        <vt:lpwstr/>
      </vt:variant>
      <vt:variant>
        <vt:i4>7602212</vt:i4>
      </vt:variant>
      <vt:variant>
        <vt:i4>168</vt:i4>
      </vt:variant>
      <vt:variant>
        <vt:i4>0</vt:i4>
      </vt:variant>
      <vt:variant>
        <vt:i4>5</vt:i4>
      </vt:variant>
      <vt:variant>
        <vt:lpwstr>http://www.essence.com.cn/</vt:lpwstr>
      </vt:variant>
      <vt:variant>
        <vt:lpwstr/>
      </vt:variant>
      <vt:variant>
        <vt:i4>4325449</vt:i4>
      </vt:variant>
      <vt:variant>
        <vt:i4>165</vt:i4>
      </vt:variant>
      <vt:variant>
        <vt:i4>0</vt:i4>
      </vt:variant>
      <vt:variant>
        <vt:i4>5</vt:i4>
      </vt:variant>
      <vt:variant>
        <vt:lpwstr>http://www.citicssd.com/</vt:lpwstr>
      </vt:variant>
      <vt:variant>
        <vt:lpwstr/>
      </vt:variant>
      <vt:variant>
        <vt:i4>2621493</vt:i4>
      </vt:variant>
      <vt:variant>
        <vt:i4>162</vt:i4>
      </vt:variant>
      <vt:variant>
        <vt:i4>0</vt:i4>
      </vt:variant>
      <vt:variant>
        <vt:i4>5</vt:i4>
      </vt:variant>
      <vt:variant>
        <vt:lpwstr>http://www.xyzq.com.cn/</vt:lpwstr>
      </vt:variant>
      <vt:variant>
        <vt:lpwstr/>
      </vt:variant>
      <vt:variant>
        <vt:i4>7667748</vt:i4>
      </vt:variant>
      <vt:variant>
        <vt:i4>159</vt:i4>
      </vt:variant>
      <vt:variant>
        <vt:i4>0</vt:i4>
      </vt:variant>
      <vt:variant>
        <vt:i4>5</vt:i4>
      </vt:variant>
      <vt:variant>
        <vt:lpwstr>http://www.csc108.com/</vt:lpwstr>
      </vt:variant>
      <vt:variant>
        <vt:lpwstr/>
      </vt:variant>
      <vt:variant>
        <vt:i4>5636172</vt:i4>
      </vt:variant>
      <vt:variant>
        <vt:i4>156</vt:i4>
      </vt:variant>
      <vt:variant>
        <vt:i4>0</vt:i4>
      </vt:variant>
      <vt:variant>
        <vt:i4>5</vt:i4>
      </vt:variant>
      <vt:variant>
        <vt:lpwstr>http://www.chinastock.com.cn/</vt:lpwstr>
      </vt:variant>
      <vt:variant>
        <vt:lpwstr/>
      </vt:variant>
      <vt:variant>
        <vt:i4>6094930</vt:i4>
      </vt:variant>
      <vt:variant>
        <vt:i4>153</vt:i4>
      </vt:variant>
      <vt:variant>
        <vt:i4>0</vt:i4>
      </vt:variant>
      <vt:variant>
        <vt:i4>5</vt:i4>
      </vt:variant>
      <vt:variant>
        <vt:lpwstr>http://www.newone.com.cn/</vt:lpwstr>
      </vt:variant>
      <vt:variant>
        <vt:lpwstr/>
      </vt:variant>
      <vt:variant>
        <vt:i4>4718667</vt:i4>
      </vt:variant>
      <vt:variant>
        <vt:i4>150</vt:i4>
      </vt:variant>
      <vt:variant>
        <vt:i4>0</vt:i4>
      </vt:variant>
      <vt:variant>
        <vt:i4>5</vt:i4>
      </vt:variant>
      <vt:variant>
        <vt:lpwstr>http://www.gtja.com/</vt:lpwstr>
      </vt:variant>
      <vt:variant>
        <vt:lpwstr/>
      </vt:variant>
      <vt:variant>
        <vt:i4>8323173</vt:i4>
      </vt:variant>
      <vt:variant>
        <vt:i4>147</vt:i4>
      </vt:variant>
      <vt:variant>
        <vt:i4>0</vt:i4>
      </vt:variant>
      <vt:variant>
        <vt:i4>5</vt:i4>
      </vt:variant>
      <vt:variant>
        <vt:lpwstr>http://www.962518.com/</vt:lpwstr>
      </vt:variant>
      <vt:variant>
        <vt:lpwstr/>
      </vt:variant>
      <vt:variant>
        <vt:i4>6094861</vt:i4>
      </vt:variant>
      <vt:variant>
        <vt:i4>144</vt:i4>
      </vt:variant>
      <vt:variant>
        <vt:i4>0</vt:i4>
      </vt:variant>
      <vt:variant>
        <vt:i4>5</vt:i4>
      </vt:variant>
      <vt:variant>
        <vt:lpwstr>http://www.hysec.com/</vt:lpwstr>
      </vt:variant>
      <vt:variant>
        <vt:lpwstr/>
      </vt:variant>
      <vt:variant>
        <vt:i4>2949171</vt:i4>
      </vt:variant>
      <vt:variant>
        <vt:i4>141</vt:i4>
      </vt:variant>
      <vt:variant>
        <vt:i4>0</vt:i4>
      </vt:variant>
      <vt:variant>
        <vt:i4>5</vt:i4>
      </vt:variant>
      <vt:variant>
        <vt:lpwstr>http://www.swhysc.com/</vt:lpwstr>
      </vt:variant>
      <vt:variant>
        <vt:lpwstr/>
      </vt:variant>
      <vt:variant>
        <vt:i4>4325464</vt:i4>
      </vt:variant>
      <vt:variant>
        <vt:i4>138</vt:i4>
      </vt:variant>
      <vt:variant>
        <vt:i4>0</vt:i4>
      </vt:variant>
      <vt:variant>
        <vt:i4>5</vt:i4>
      </vt:variant>
      <vt:variant>
        <vt:lpwstr>http://www.cmbchina.com/</vt:lpwstr>
      </vt:variant>
      <vt:variant>
        <vt:lpwstr/>
      </vt:variant>
      <vt:variant>
        <vt:i4>1703997</vt:i4>
      </vt:variant>
      <vt:variant>
        <vt:i4>128</vt:i4>
      </vt:variant>
      <vt:variant>
        <vt:i4>0</vt:i4>
      </vt:variant>
      <vt:variant>
        <vt:i4>5</vt:i4>
      </vt:variant>
      <vt:variant>
        <vt:lpwstr/>
      </vt:variant>
      <vt:variant>
        <vt:lpwstr>_Toc280692613</vt:lpwstr>
      </vt:variant>
      <vt:variant>
        <vt:i4>1703997</vt:i4>
      </vt:variant>
      <vt:variant>
        <vt:i4>122</vt:i4>
      </vt:variant>
      <vt:variant>
        <vt:i4>0</vt:i4>
      </vt:variant>
      <vt:variant>
        <vt:i4>5</vt:i4>
      </vt:variant>
      <vt:variant>
        <vt:lpwstr/>
      </vt:variant>
      <vt:variant>
        <vt:lpwstr>_Toc280692612</vt:lpwstr>
      </vt:variant>
      <vt:variant>
        <vt:i4>1703997</vt:i4>
      </vt:variant>
      <vt:variant>
        <vt:i4>116</vt:i4>
      </vt:variant>
      <vt:variant>
        <vt:i4>0</vt:i4>
      </vt:variant>
      <vt:variant>
        <vt:i4>5</vt:i4>
      </vt:variant>
      <vt:variant>
        <vt:lpwstr/>
      </vt:variant>
      <vt:variant>
        <vt:lpwstr>_Toc280692611</vt:lpwstr>
      </vt:variant>
      <vt:variant>
        <vt:i4>1703997</vt:i4>
      </vt:variant>
      <vt:variant>
        <vt:i4>110</vt:i4>
      </vt:variant>
      <vt:variant>
        <vt:i4>0</vt:i4>
      </vt:variant>
      <vt:variant>
        <vt:i4>5</vt:i4>
      </vt:variant>
      <vt:variant>
        <vt:lpwstr/>
      </vt:variant>
      <vt:variant>
        <vt:lpwstr>_Toc280692610</vt:lpwstr>
      </vt:variant>
      <vt:variant>
        <vt:i4>1769533</vt:i4>
      </vt:variant>
      <vt:variant>
        <vt:i4>104</vt:i4>
      </vt:variant>
      <vt:variant>
        <vt:i4>0</vt:i4>
      </vt:variant>
      <vt:variant>
        <vt:i4>5</vt:i4>
      </vt:variant>
      <vt:variant>
        <vt:lpwstr/>
      </vt:variant>
      <vt:variant>
        <vt:lpwstr>_Toc280692609</vt:lpwstr>
      </vt:variant>
      <vt:variant>
        <vt:i4>1769533</vt:i4>
      </vt:variant>
      <vt:variant>
        <vt:i4>98</vt:i4>
      </vt:variant>
      <vt:variant>
        <vt:i4>0</vt:i4>
      </vt:variant>
      <vt:variant>
        <vt:i4>5</vt:i4>
      </vt:variant>
      <vt:variant>
        <vt:lpwstr/>
      </vt:variant>
      <vt:variant>
        <vt:lpwstr>_Toc280692608</vt:lpwstr>
      </vt:variant>
      <vt:variant>
        <vt:i4>1769533</vt:i4>
      </vt:variant>
      <vt:variant>
        <vt:i4>92</vt:i4>
      </vt:variant>
      <vt:variant>
        <vt:i4>0</vt:i4>
      </vt:variant>
      <vt:variant>
        <vt:i4>5</vt:i4>
      </vt:variant>
      <vt:variant>
        <vt:lpwstr/>
      </vt:variant>
      <vt:variant>
        <vt:lpwstr>_Toc280692607</vt:lpwstr>
      </vt:variant>
      <vt:variant>
        <vt:i4>1769533</vt:i4>
      </vt:variant>
      <vt:variant>
        <vt:i4>86</vt:i4>
      </vt:variant>
      <vt:variant>
        <vt:i4>0</vt:i4>
      </vt:variant>
      <vt:variant>
        <vt:i4>5</vt:i4>
      </vt:variant>
      <vt:variant>
        <vt:lpwstr/>
      </vt:variant>
      <vt:variant>
        <vt:lpwstr>_Toc280692606</vt:lpwstr>
      </vt:variant>
      <vt:variant>
        <vt:i4>1769533</vt:i4>
      </vt:variant>
      <vt:variant>
        <vt:i4>80</vt:i4>
      </vt:variant>
      <vt:variant>
        <vt:i4>0</vt:i4>
      </vt:variant>
      <vt:variant>
        <vt:i4>5</vt:i4>
      </vt:variant>
      <vt:variant>
        <vt:lpwstr/>
      </vt:variant>
      <vt:variant>
        <vt:lpwstr>_Toc280692605</vt:lpwstr>
      </vt:variant>
      <vt:variant>
        <vt:i4>1769533</vt:i4>
      </vt:variant>
      <vt:variant>
        <vt:i4>74</vt:i4>
      </vt:variant>
      <vt:variant>
        <vt:i4>0</vt:i4>
      </vt:variant>
      <vt:variant>
        <vt:i4>5</vt:i4>
      </vt:variant>
      <vt:variant>
        <vt:lpwstr/>
      </vt:variant>
      <vt:variant>
        <vt:lpwstr>_Toc280692604</vt:lpwstr>
      </vt:variant>
      <vt:variant>
        <vt:i4>1769533</vt:i4>
      </vt:variant>
      <vt:variant>
        <vt:i4>68</vt:i4>
      </vt:variant>
      <vt:variant>
        <vt:i4>0</vt:i4>
      </vt:variant>
      <vt:variant>
        <vt:i4>5</vt:i4>
      </vt:variant>
      <vt:variant>
        <vt:lpwstr/>
      </vt:variant>
      <vt:variant>
        <vt:lpwstr>_Toc280692603</vt:lpwstr>
      </vt:variant>
      <vt:variant>
        <vt:i4>1769533</vt:i4>
      </vt:variant>
      <vt:variant>
        <vt:i4>62</vt:i4>
      </vt:variant>
      <vt:variant>
        <vt:i4>0</vt:i4>
      </vt:variant>
      <vt:variant>
        <vt:i4>5</vt:i4>
      </vt:variant>
      <vt:variant>
        <vt:lpwstr/>
      </vt:variant>
      <vt:variant>
        <vt:lpwstr>_Toc280692602</vt:lpwstr>
      </vt:variant>
      <vt:variant>
        <vt:i4>1769533</vt:i4>
      </vt:variant>
      <vt:variant>
        <vt:i4>56</vt:i4>
      </vt:variant>
      <vt:variant>
        <vt:i4>0</vt:i4>
      </vt:variant>
      <vt:variant>
        <vt:i4>5</vt:i4>
      </vt:variant>
      <vt:variant>
        <vt:lpwstr/>
      </vt:variant>
      <vt:variant>
        <vt:lpwstr>_Toc280692601</vt:lpwstr>
      </vt:variant>
      <vt:variant>
        <vt:i4>1769533</vt:i4>
      </vt:variant>
      <vt:variant>
        <vt:i4>50</vt:i4>
      </vt:variant>
      <vt:variant>
        <vt:i4>0</vt:i4>
      </vt:variant>
      <vt:variant>
        <vt:i4>5</vt:i4>
      </vt:variant>
      <vt:variant>
        <vt:lpwstr/>
      </vt:variant>
      <vt:variant>
        <vt:lpwstr>_Toc280692600</vt:lpwstr>
      </vt:variant>
      <vt:variant>
        <vt:i4>1179710</vt:i4>
      </vt:variant>
      <vt:variant>
        <vt:i4>44</vt:i4>
      </vt:variant>
      <vt:variant>
        <vt:i4>0</vt:i4>
      </vt:variant>
      <vt:variant>
        <vt:i4>5</vt:i4>
      </vt:variant>
      <vt:variant>
        <vt:lpwstr/>
      </vt:variant>
      <vt:variant>
        <vt:lpwstr>_Toc280692599</vt:lpwstr>
      </vt:variant>
      <vt:variant>
        <vt:i4>1179710</vt:i4>
      </vt:variant>
      <vt:variant>
        <vt:i4>38</vt:i4>
      </vt:variant>
      <vt:variant>
        <vt:i4>0</vt:i4>
      </vt:variant>
      <vt:variant>
        <vt:i4>5</vt:i4>
      </vt:variant>
      <vt:variant>
        <vt:lpwstr/>
      </vt:variant>
      <vt:variant>
        <vt:lpwstr>_Toc280692598</vt:lpwstr>
      </vt:variant>
      <vt:variant>
        <vt:i4>1179710</vt:i4>
      </vt:variant>
      <vt:variant>
        <vt:i4>32</vt:i4>
      </vt:variant>
      <vt:variant>
        <vt:i4>0</vt:i4>
      </vt:variant>
      <vt:variant>
        <vt:i4>5</vt:i4>
      </vt:variant>
      <vt:variant>
        <vt:lpwstr/>
      </vt:variant>
      <vt:variant>
        <vt:lpwstr>_Toc280692597</vt:lpwstr>
      </vt:variant>
      <vt:variant>
        <vt:i4>1179710</vt:i4>
      </vt:variant>
      <vt:variant>
        <vt:i4>26</vt:i4>
      </vt:variant>
      <vt:variant>
        <vt:i4>0</vt:i4>
      </vt:variant>
      <vt:variant>
        <vt:i4>5</vt:i4>
      </vt:variant>
      <vt:variant>
        <vt:lpwstr/>
      </vt:variant>
      <vt:variant>
        <vt:lpwstr>_Toc280692596</vt:lpwstr>
      </vt:variant>
      <vt:variant>
        <vt:i4>1179710</vt:i4>
      </vt:variant>
      <vt:variant>
        <vt:i4>20</vt:i4>
      </vt:variant>
      <vt:variant>
        <vt:i4>0</vt:i4>
      </vt:variant>
      <vt:variant>
        <vt:i4>5</vt:i4>
      </vt:variant>
      <vt:variant>
        <vt:lpwstr/>
      </vt:variant>
      <vt:variant>
        <vt:lpwstr>_Toc280692595</vt:lpwstr>
      </vt:variant>
      <vt:variant>
        <vt:i4>1179710</vt:i4>
      </vt:variant>
      <vt:variant>
        <vt:i4>14</vt:i4>
      </vt:variant>
      <vt:variant>
        <vt:i4>0</vt:i4>
      </vt:variant>
      <vt:variant>
        <vt:i4>5</vt:i4>
      </vt:variant>
      <vt:variant>
        <vt:lpwstr/>
      </vt:variant>
      <vt:variant>
        <vt:lpwstr>_Toc280692594</vt:lpwstr>
      </vt:variant>
      <vt:variant>
        <vt:i4>1179710</vt:i4>
      </vt:variant>
      <vt:variant>
        <vt:i4>8</vt:i4>
      </vt:variant>
      <vt:variant>
        <vt:i4>0</vt:i4>
      </vt:variant>
      <vt:variant>
        <vt:i4>5</vt:i4>
      </vt:variant>
      <vt:variant>
        <vt:lpwstr/>
      </vt:variant>
      <vt:variant>
        <vt:lpwstr>_Toc280692593</vt:lpwstr>
      </vt:variant>
      <vt:variant>
        <vt:i4>1179710</vt:i4>
      </vt:variant>
      <vt:variant>
        <vt:i4>2</vt:i4>
      </vt:variant>
      <vt:variant>
        <vt:i4>0</vt:i4>
      </vt:variant>
      <vt:variant>
        <vt:i4>5</vt:i4>
      </vt:variant>
      <vt:variant>
        <vt:lpwstr/>
      </vt:variant>
      <vt:variant>
        <vt:lpwstr>_Toc280692592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uo032</dc:creator>
  <cp:lastModifiedBy>Wangyiping</cp:lastModifiedBy>
  <cp:revision>51</cp:revision>
  <cp:lastPrinted>2020-04-08T09:37:00Z</cp:lastPrinted>
  <dcterms:created xsi:type="dcterms:W3CDTF">2020-03-26T02:32:00Z</dcterms:created>
  <dcterms:modified xsi:type="dcterms:W3CDTF">2021-02-09T09:47:00Z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