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82" w:rsidRPr="00473486" w:rsidRDefault="00881A82">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摩根中证创新药产业交易型开放式指数证券投资基金</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年第</w:t>
      </w:r>
      <w:r w:rsidRPr="00473486">
        <w:rPr>
          <w:rFonts w:eastAsiaTheme="minorEastAsia"/>
          <w:b/>
          <w:color w:val="000000" w:themeColor="text1"/>
          <w:sz w:val="36"/>
          <w:szCs w:val="36"/>
        </w:rPr>
        <w:t>2</w:t>
      </w:r>
      <w:r w:rsidRPr="00473486">
        <w:rPr>
          <w:rFonts w:eastAsiaTheme="minorEastAsia"/>
          <w:b/>
          <w:color w:val="000000" w:themeColor="text1"/>
          <w:sz w:val="36"/>
          <w:szCs w:val="36"/>
        </w:rPr>
        <w:t>季度报告</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w:t>
      </w:r>
      <w:r w:rsidRPr="00473486">
        <w:rPr>
          <w:rFonts w:eastAsiaTheme="minorEastAsia"/>
          <w:b/>
          <w:color w:val="000000" w:themeColor="text1"/>
          <w:sz w:val="36"/>
          <w:szCs w:val="36"/>
        </w:rPr>
        <w:t>6</w:t>
      </w:r>
      <w:r w:rsidRPr="00473486">
        <w:rPr>
          <w:rFonts w:eastAsiaTheme="minorEastAsia"/>
          <w:b/>
          <w:color w:val="000000" w:themeColor="text1"/>
          <w:sz w:val="36"/>
          <w:szCs w:val="36"/>
        </w:rPr>
        <w:t>月</w:t>
      </w:r>
      <w:r w:rsidRPr="00473486">
        <w:rPr>
          <w:rFonts w:eastAsiaTheme="minorEastAsia"/>
          <w:b/>
          <w:color w:val="000000" w:themeColor="text1"/>
          <w:sz w:val="36"/>
          <w:szCs w:val="36"/>
        </w:rPr>
        <w:t>30</w:t>
      </w:r>
      <w:r w:rsidRPr="00473486">
        <w:rPr>
          <w:rFonts w:eastAsiaTheme="minorEastAsia"/>
          <w:b/>
          <w:color w:val="000000" w:themeColor="text1"/>
          <w:sz w:val="36"/>
          <w:szCs w:val="36"/>
        </w:rPr>
        <w:t>日</w:t>
      </w: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rPr>
          <w:rFonts w:eastAsiaTheme="minorEastAsia"/>
          <w:b/>
          <w:color w:val="000000" w:themeColor="text1"/>
          <w:sz w:val="24"/>
        </w:rPr>
      </w:pP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基金托管人：中信建投证券股份有限公司</w:t>
      </w:r>
    </w:p>
    <w:p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报告送出日期：二〇二四年七月十九日</w:t>
      </w:r>
    </w:p>
    <w:p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rsidR="003174CF" w:rsidRDefault="00734AF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174CF" w:rsidRDefault="00734AF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基金托管人中信建投证券股份有限公司根据本基金合同规定，于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174CF" w:rsidRDefault="00734AF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174CF" w:rsidRDefault="00734AF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174CF" w:rsidRDefault="00734AF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4</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6</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日止。</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摩根中证创新药产业</w:t>
            </w:r>
            <w:r w:rsidRPr="00473486">
              <w:rPr>
                <w:rFonts w:eastAsiaTheme="minorEastAsia"/>
                <w:color w:val="000000" w:themeColor="text1"/>
                <w:kern w:val="0"/>
                <w:szCs w:val="21"/>
              </w:rPr>
              <w:t>ETF</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560900</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560900</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19</w:t>
            </w:r>
            <w:r w:rsidRPr="00473486">
              <w:rPr>
                <w:rFonts w:eastAsiaTheme="minorEastAsia"/>
                <w:color w:val="000000" w:themeColor="text1"/>
                <w:kern w:val="0"/>
                <w:szCs w:val="21"/>
              </w:rPr>
              <w:t>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233,969,080.00</w:t>
            </w:r>
            <w:r w:rsidRPr="00473486">
              <w:rPr>
                <w:rFonts w:eastAsiaTheme="minorEastAsia"/>
                <w:color w:val="000000" w:themeColor="text1"/>
                <w:kern w:val="0"/>
                <w:szCs w:val="21"/>
              </w:rPr>
              <w:t>份</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本基金进行被动式指数化投资，紧密跟踪标的指数，追求跟踪偏离度和跟踪误差最小化。本基金力争日均跟踪偏离度的绝对值不超过</w:t>
            </w:r>
            <w:r w:rsidRPr="00473486">
              <w:rPr>
                <w:rFonts w:eastAsiaTheme="minorEastAsia"/>
                <w:color w:val="000000" w:themeColor="text1"/>
                <w:kern w:val="0"/>
                <w:szCs w:val="21"/>
              </w:rPr>
              <w:t>0.2%</w:t>
            </w:r>
            <w:r w:rsidRPr="00473486">
              <w:rPr>
                <w:rFonts w:eastAsiaTheme="minorEastAsia"/>
                <w:color w:val="000000" w:themeColor="text1"/>
                <w:kern w:val="0"/>
                <w:szCs w:val="21"/>
              </w:rPr>
              <w:t>，年跟踪误差不超过</w:t>
            </w:r>
            <w:r w:rsidRPr="00473486">
              <w:rPr>
                <w:rFonts w:eastAsiaTheme="minorEastAsia"/>
                <w:color w:val="000000" w:themeColor="text1"/>
                <w:kern w:val="0"/>
                <w:szCs w:val="21"/>
              </w:rPr>
              <w:t>2%</w:t>
            </w:r>
            <w:r w:rsidRPr="00473486">
              <w:rPr>
                <w:rFonts w:eastAsiaTheme="minorEastAsia"/>
                <w:color w:val="000000" w:themeColor="text1"/>
                <w:kern w:val="0"/>
                <w:szCs w:val="21"/>
              </w:rPr>
              <w:t>。</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rsidR="003174CF" w:rsidRDefault="00734AF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3174CF" w:rsidRDefault="00734AF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rsidR="003174CF" w:rsidRDefault="00734AF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rsidR="003174CF" w:rsidRDefault="00734AF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rsidR="003174CF" w:rsidRDefault="00734AF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w:t>
            </w:r>
            <w:r>
              <w:rPr>
                <w:rFonts w:eastAsiaTheme="minorEastAsia"/>
                <w:color w:val="000000" w:themeColor="text1"/>
                <w:kern w:val="0"/>
                <w:szCs w:val="21"/>
              </w:rPr>
              <w:t>指数中其他成份股或备选成份股进行替代，以期在规定的风险承受限度内，尽量缩小跟踪误差。</w:t>
            </w:r>
          </w:p>
          <w:p w:rsidR="003174CF" w:rsidRDefault="00734AF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rsidR="003174CF" w:rsidRDefault="00734AF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rsidR="003174CF" w:rsidRDefault="00734AF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3174CF" w:rsidRDefault="00734AF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rsidR="003174CF" w:rsidRDefault="00734AF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rsidR="003174CF" w:rsidRDefault="00734AF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当标的指数成份股因停牌、流动性不足等因素导致基金无法按照指数权重进行配置，基金管理人将综合考虑跟踪误差和投资者利益，选择相关股票进行适当的替代。</w:t>
            </w:r>
          </w:p>
          <w:p w:rsidR="003174CF" w:rsidRDefault="00734AF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w:t>
            </w:r>
            <w:r>
              <w:rPr>
                <w:rFonts w:eastAsiaTheme="minorEastAsia"/>
                <w:color w:val="000000" w:themeColor="text1"/>
                <w:kern w:val="0"/>
                <w:szCs w:val="21"/>
              </w:rPr>
              <w:lastRenderedPageBreak/>
              <w:t>整，保证基金正常运行，从而有效跟踪标的指数。</w:t>
            </w:r>
          </w:p>
          <w:p w:rsidR="003174CF" w:rsidRDefault="00734AF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。如因标的指数编制规则调整等其他原因，导致基金跟踪偏离度和跟踪误差超过上述范围，基金管理人应采取合理措施，避免跟踪偏离度和跟踪误差的进一步扩大。</w:t>
            </w:r>
          </w:p>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、其他投资策略：包括股指期货投资策略、股票期权投资策略、债券投资策略、资产支持证券投资策略、融资及转融通证券出借策略。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本基金的业绩比较基准为标的指数，即中证创新药产业指数收益率。本基金标的指数变更的，相应更换基金名称和业绩比较基准，并在履行适当程序后及时公告。</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中信建投证券股份有限公司</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734AFC" w:rsidRPr="00473486" w:rsidTr="00734AFC">
        <w:tc>
          <w:tcPr>
            <w:tcW w:w="3402" w:type="dxa"/>
            <w:vAlign w:val="center"/>
          </w:tcPr>
          <w:p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4</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6</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w:t>
            </w:r>
            <w:r w:rsidRPr="00473486">
              <w:rPr>
                <w:rFonts w:eastAsiaTheme="minorEastAsia"/>
                <w:color w:val="000000" w:themeColor="text1"/>
                <w:szCs w:val="21"/>
              </w:rPr>
              <w:t>)</w:t>
            </w:r>
          </w:p>
        </w:tc>
      </w:tr>
      <w:tr w:rsidR="00734AFC" w:rsidRPr="00473486" w:rsidTr="00734AFC">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-8,642,231.40</w:t>
            </w:r>
          </w:p>
        </w:tc>
      </w:tr>
      <w:tr w:rsidR="00734AFC" w:rsidRPr="00473486" w:rsidTr="00734AFC">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-21,035,181.09</w:t>
            </w:r>
          </w:p>
        </w:tc>
      </w:tr>
      <w:tr w:rsidR="00734AFC" w:rsidRPr="00473486" w:rsidTr="00734AFC">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-0.0899</w:t>
            </w:r>
          </w:p>
        </w:tc>
      </w:tr>
      <w:tr w:rsidR="00734AFC" w:rsidRPr="00473486" w:rsidTr="00734AFC">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154,189,154.77</w:t>
            </w:r>
          </w:p>
        </w:tc>
      </w:tr>
      <w:tr w:rsidR="00734AFC" w:rsidRPr="00473486" w:rsidTr="00734AFC">
        <w:trPr>
          <w:trHeight w:val="158"/>
        </w:trPr>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lastRenderedPageBreak/>
              <w:t>5.</w:t>
            </w:r>
            <w:r w:rsidRPr="00473486">
              <w:rPr>
                <w:rFonts w:eastAsiaTheme="minorEastAsia"/>
                <w:color w:val="000000" w:themeColor="text1"/>
                <w:kern w:val="0"/>
                <w:szCs w:val="21"/>
              </w:rPr>
              <w:t>期末基金份额净值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0.6590</w:t>
            </w:r>
          </w:p>
        </w:tc>
      </w:tr>
    </w:tbl>
    <w:p w:rsidR="003174CF" w:rsidRDefault="00734AFC">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tc>
          <w:tcPr>
            <w:tcW w:w="1395"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3174CF">
        <w:tc>
          <w:tcPr>
            <w:tcW w:w="1395" w:type="dxa"/>
            <w:vAlign w:val="center"/>
          </w:tcPr>
          <w:p w:rsidR="003174CF" w:rsidRDefault="00734AFC">
            <w:pPr>
              <w:jc w:val="left"/>
            </w:pPr>
            <w:r>
              <w:rPr>
                <w:rFonts w:eastAsiaTheme="minorEastAsia"/>
                <w:color w:val="000000" w:themeColor="text1"/>
                <w:szCs w:val="21"/>
              </w:rPr>
              <w:t>过去三个月</w:t>
            </w:r>
          </w:p>
        </w:tc>
        <w:tc>
          <w:tcPr>
            <w:tcW w:w="1092" w:type="dxa"/>
            <w:vAlign w:val="center"/>
          </w:tcPr>
          <w:p w:rsidR="003174CF" w:rsidRDefault="00734AFC">
            <w:pPr>
              <w:jc w:val="center"/>
            </w:pPr>
            <w:r>
              <w:rPr>
                <w:rFonts w:eastAsiaTheme="minorEastAsia"/>
                <w:color w:val="000000" w:themeColor="text1"/>
                <w:szCs w:val="21"/>
              </w:rPr>
              <w:t>-11.97%</w:t>
            </w:r>
          </w:p>
        </w:tc>
        <w:tc>
          <w:tcPr>
            <w:tcW w:w="1161" w:type="dxa"/>
            <w:vAlign w:val="center"/>
          </w:tcPr>
          <w:p w:rsidR="003174CF" w:rsidRDefault="00734AFC">
            <w:pPr>
              <w:jc w:val="center"/>
            </w:pPr>
            <w:r>
              <w:rPr>
                <w:rFonts w:eastAsiaTheme="minorEastAsia"/>
                <w:color w:val="000000" w:themeColor="text1"/>
                <w:szCs w:val="21"/>
              </w:rPr>
              <w:t>1.29%</w:t>
            </w:r>
          </w:p>
        </w:tc>
        <w:tc>
          <w:tcPr>
            <w:tcW w:w="1181" w:type="dxa"/>
            <w:vAlign w:val="center"/>
          </w:tcPr>
          <w:p w:rsidR="003174CF" w:rsidRDefault="00734AFC">
            <w:pPr>
              <w:jc w:val="center"/>
            </w:pPr>
            <w:r>
              <w:rPr>
                <w:rFonts w:eastAsiaTheme="minorEastAsia"/>
                <w:color w:val="000000" w:themeColor="text1"/>
                <w:szCs w:val="21"/>
              </w:rPr>
              <w:t>-12.63%</w:t>
            </w:r>
          </w:p>
        </w:tc>
        <w:tc>
          <w:tcPr>
            <w:tcW w:w="1188" w:type="dxa"/>
            <w:vAlign w:val="center"/>
          </w:tcPr>
          <w:p w:rsidR="003174CF" w:rsidRDefault="00734AFC">
            <w:pPr>
              <w:jc w:val="center"/>
            </w:pPr>
            <w:r>
              <w:rPr>
                <w:rFonts w:eastAsiaTheme="minorEastAsia"/>
                <w:color w:val="000000" w:themeColor="text1"/>
                <w:szCs w:val="21"/>
              </w:rPr>
              <w:t>1.29%</w:t>
            </w:r>
          </w:p>
        </w:tc>
        <w:tc>
          <w:tcPr>
            <w:tcW w:w="1199" w:type="dxa"/>
            <w:vAlign w:val="center"/>
          </w:tcPr>
          <w:p w:rsidR="003174CF" w:rsidRDefault="00734AFC">
            <w:pPr>
              <w:jc w:val="center"/>
            </w:pPr>
            <w:r>
              <w:rPr>
                <w:rFonts w:eastAsiaTheme="minorEastAsia"/>
                <w:color w:val="000000" w:themeColor="text1"/>
                <w:szCs w:val="21"/>
              </w:rPr>
              <w:t>0.66%</w:t>
            </w:r>
          </w:p>
        </w:tc>
        <w:tc>
          <w:tcPr>
            <w:tcW w:w="1204" w:type="dxa"/>
            <w:vAlign w:val="center"/>
          </w:tcPr>
          <w:p w:rsidR="003174CF" w:rsidRDefault="00734AFC">
            <w:pPr>
              <w:jc w:val="center"/>
            </w:pPr>
            <w:r>
              <w:rPr>
                <w:rFonts w:eastAsiaTheme="minorEastAsia"/>
                <w:color w:val="000000" w:themeColor="text1"/>
                <w:szCs w:val="21"/>
              </w:rPr>
              <w:t>0.00%</w:t>
            </w:r>
          </w:p>
        </w:tc>
      </w:tr>
      <w:tr w:rsidR="003174CF">
        <w:tc>
          <w:tcPr>
            <w:tcW w:w="1395" w:type="dxa"/>
            <w:vAlign w:val="center"/>
          </w:tcPr>
          <w:p w:rsidR="003174CF" w:rsidRDefault="00734AFC">
            <w:pPr>
              <w:jc w:val="left"/>
            </w:pPr>
            <w:r>
              <w:rPr>
                <w:rFonts w:eastAsiaTheme="minorEastAsia"/>
                <w:color w:val="000000" w:themeColor="text1"/>
                <w:szCs w:val="21"/>
              </w:rPr>
              <w:t>过去六个月</w:t>
            </w:r>
          </w:p>
        </w:tc>
        <w:tc>
          <w:tcPr>
            <w:tcW w:w="1092" w:type="dxa"/>
            <w:vAlign w:val="center"/>
          </w:tcPr>
          <w:p w:rsidR="003174CF" w:rsidRDefault="00734AFC">
            <w:pPr>
              <w:jc w:val="center"/>
            </w:pPr>
            <w:r>
              <w:rPr>
                <w:rFonts w:eastAsiaTheme="minorEastAsia"/>
                <w:color w:val="000000" w:themeColor="text1"/>
                <w:szCs w:val="21"/>
              </w:rPr>
              <w:t>-25.84%</w:t>
            </w:r>
          </w:p>
        </w:tc>
        <w:tc>
          <w:tcPr>
            <w:tcW w:w="1161" w:type="dxa"/>
            <w:vAlign w:val="center"/>
          </w:tcPr>
          <w:p w:rsidR="003174CF" w:rsidRDefault="00734AFC">
            <w:pPr>
              <w:jc w:val="center"/>
            </w:pPr>
            <w:r>
              <w:rPr>
                <w:rFonts w:eastAsiaTheme="minorEastAsia"/>
                <w:color w:val="000000" w:themeColor="text1"/>
                <w:szCs w:val="21"/>
              </w:rPr>
              <w:t>1.81%</w:t>
            </w:r>
          </w:p>
        </w:tc>
        <w:tc>
          <w:tcPr>
            <w:tcW w:w="1181" w:type="dxa"/>
            <w:vAlign w:val="center"/>
          </w:tcPr>
          <w:p w:rsidR="003174CF" w:rsidRDefault="00734AFC">
            <w:pPr>
              <w:jc w:val="center"/>
            </w:pPr>
            <w:r>
              <w:rPr>
                <w:rFonts w:eastAsiaTheme="minorEastAsia"/>
                <w:color w:val="000000" w:themeColor="text1"/>
                <w:szCs w:val="21"/>
              </w:rPr>
              <w:t>-26.34%</w:t>
            </w:r>
          </w:p>
        </w:tc>
        <w:tc>
          <w:tcPr>
            <w:tcW w:w="1188" w:type="dxa"/>
            <w:vAlign w:val="center"/>
          </w:tcPr>
          <w:p w:rsidR="003174CF" w:rsidRDefault="00734AFC">
            <w:pPr>
              <w:jc w:val="center"/>
            </w:pPr>
            <w:r>
              <w:rPr>
                <w:rFonts w:eastAsiaTheme="minorEastAsia"/>
                <w:color w:val="000000" w:themeColor="text1"/>
                <w:szCs w:val="21"/>
              </w:rPr>
              <w:t>1.81%</w:t>
            </w:r>
          </w:p>
        </w:tc>
        <w:tc>
          <w:tcPr>
            <w:tcW w:w="1199" w:type="dxa"/>
            <w:vAlign w:val="center"/>
          </w:tcPr>
          <w:p w:rsidR="003174CF" w:rsidRDefault="00734AFC">
            <w:pPr>
              <w:jc w:val="center"/>
            </w:pPr>
            <w:r>
              <w:rPr>
                <w:rFonts w:eastAsiaTheme="minorEastAsia"/>
                <w:color w:val="000000" w:themeColor="text1"/>
                <w:szCs w:val="21"/>
              </w:rPr>
              <w:t>0.50%</w:t>
            </w:r>
          </w:p>
        </w:tc>
        <w:tc>
          <w:tcPr>
            <w:tcW w:w="1204" w:type="dxa"/>
            <w:vAlign w:val="center"/>
          </w:tcPr>
          <w:p w:rsidR="003174CF" w:rsidRDefault="00734AFC">
            <w:pPr>
              <w:jc w:val="center"/>
            </w:pPr>
            <w:r>
              <w:rPr>
                <w:rFonts w:eastAsiaTheme="minorEastAsia"/>
                <w:color w:val="000000" w:themeColor="text1"/>
                <w:szCs w:val="21"/>
              </w:rPr>
              <w:t>0.00%</w:t>
            </w:r>
          </w:p>
        </w:tc>
      </w:tr>
      <w:tr w:rsidR="003174CF">
        <w:tc>
          <w:tcPr>
            <w:tcW w:w="1395" w:type="dxa"/>
            <w:vAlign w:val="center"/>
          </w:tcPr>
          <w:p w:rsidR="003174CF" w:rsidRDefault="00734AFC">
            <w:pPr>
              <w:jc w:val="left"/>
            </w:pPr>
            <w:r>
              <w:rPr>
                <w:rFonts w:eastAsiaTheme="minorEastAsia"/>
                <w:color w:val="000000" w:themeColor="text1"/>
                <w:szCs w:val="21"/>
              </w:rPr>
              <w:t>过去一年</w:t>
            </w:r>
          </w:p>
        </w:tc>
        <w:tc>
          <w:tcPr>
            <w:tcW w:w="1092" w:type="dxa"/>
            <w:vAlign w:val="center"/>
          </w:tcPr>
          <w:p w:rsidR="003174CF" w:rsidRDefault="00734AFC">
            <w:pPr>
              <w:jc w:val="center"/>
            </w:pPr>
            <w:r>
              <w:rPr>
                <w:rFonts w:eastAsiaTheme="minorEastAsia"/>
                <w:color w:val="000000" w:themeColor="text1"/>
                <w:szCs w:val="21"/>
              </w:rPr>
              <w:t>-25.20%</w:t>
            </w:r>
          </w:p>
        </w:tc>
        <w:tc>
          <w:tcPr>
            <w:tcW w:w="1161" w:type="dxa"/>
            <w:vAlign w:val="center"/>
          </w:tcPr>
          <w:p w:rsidR="003174CF" w:rsidRDefault="00734AFC">
            <w:pPr>
              <w:jc w:val="center"/>
            </w:pPr>
            <w:r>
              <w:rPr>
                <w:rFonts w:eastAsiaTheme="minorEastAsia"/>
                <w:color w:val="000000" w:themeColor="text1"/>
                <w:szCs w:val="21"/>
              </w:rPr>
              <w:t>1.61%</w:t>
            </w:r>
          </w:p>
        </w:tc>
        <w:tc>
          <w:tcPr>
            <w:tcW w:w="1181" w:type="dxa"/>
            <w:vAlign w:val="center"/>
          </w:tcPr>
          <w:p w:rsidR="003174CF" w:rsidRDefault="00734AFC">
            <w:pPr>
              <w:jc w:val="center"/>
            </w:pPr>
            <w:r>
              <w:rPr>
                <w:rFonts w:eastAsiaTheme="minorEastAsia"/>
                <w:color w:val="000000" w:themeColor="text1"/>
                <w:szCs w:val="21"/>
              </w:rPr>
              <w:t>-25.81%</w:t>
            </w:r>
          </w:p>
        </w:tc>
        <w:tc>
          <w:tcPr>
            <w:tcW w:w="1188" w:type="dxa"/>
            <w:vAlign w:val="center"/>
          </w:tcPr>
          <w:p w:rsidR="003174CF" w:rsidRDefault="00734AFC">
            <w:pPr>
              <w:jc w:val="center"/>
            </w:pPr>
            <w:r>
              <w:rPr>
                <w:rFonts w:eastAsiaTheme="minorEastAsia"/>
                <w:color w:val="000000" w:themeColor="text1"/>
                <w:szCs w:val="21"/>
              </w:rPr>
              <w:t>1.61%</w:t>
            </w:r>
          </w:p>
        </w:tc>
        <w:tc>
          <w:tcPr>
            <w:tcW w:w="1199" w:type="dxa"/>
            <w:vAlign w:val="center"/>
          </w:tcPr>
          <w:p w:rsidR="003174CF" w:rsidRDefault="00734AFC">
            <w:pPr>
              <w:jc w:val="center"/>
            </w:pPr>
            <w:r>
              <w:rPr>
                <w:rFonts w:eastAsiaTheme="minorEastAsia"/>
                <w:color w:val="000000" w:themeColor="text1"/>
                <w:szCs w:val="21"/>
              </w:rPr>
              <w:t>0.61%</w:t>
            </w:r>
          </w:p>
        </w:tc>
        <w:tc>
          <w:tcPr>
            <w:tcW w:w="1204" w:type="dxa"/>
            <w:vAlign w:val="center"/>
          </w:tcPr>
          <w:p w:rsidR="003174CF" w:rsidRDefault="00734AFC">
            <w:pPr>
              <w:jc w:val="center"/>
            </w:pPr>
            <w:r>
              <w:rPr>
                <w:rFonts w:eastAsiaTheme="minorEastAsia"/>
                <w:color w:val="000000" w:themeColor="text1"/>
                <w:szCs w:val="21"/>
              </w:rPr>
              <w:t>0.00%</w:t>
            </w:r>
          </w:p>
        </w:tc>
      </w:tr>
      <w:tr w:rsidR="003174CF">
        <w:tc>
          <w:tcPr>
            <w:tcW w:w="1395" w:type="dxa"/>
            <w:vAlign w:val="center"/>
          </w:tcPr>
          <w:p w:rsidR="003174CF" w:rsidRDefault="00734AFC">
            <w:pPr>
              <w:jc w:val="left"/>
            </w:pPr>
            <w:r>
              <w:rPr>
                <w:rFonts w:eastAsiaTheme="minorEastAsia"/>
                <w:color w:val="000000" w:themeColor="text1"/>
                <w:szCs w:val="21"/>
              </w:rPr>
              <w:t>过去三年</w:t>
            </w:r>
          </w:p>
        </w:tc>
        <w:tc>
          <w:tcPr>
            <w:tcW w:w="1092" w:type="dxa"/>
            <w:vAlign w:val="center"/>
          </w:tcPr>
          <w:p w:rsidR="003174CF" w:rsidRDefault="00734AFC">
            <w:pPr>
              <w:jc w:val="center"/>
            </w:pPr>
            <w:r>
              <w:rPr>
                <w:rFonts w:eastAsiaTheme="minorEastAsia"/>
                <w:color w:val="000000" w:themeColor="text1"/>
                <w:szCs w:val="21"/>
              </w:rPr>
              <w:t>-</w:t>
            </w:r>
          </w:p>
        </w:tc>
        <w:tc>
          <w:tcPr>
            <w:tcW w:w="1161" w:type="dxa"/>
            <w:vAlign w:val="center"/>
          </w:tcPr>
          <w:p w:rsidR="003174CF" w:rsidRDefault="00734AFC">
            <w:pPr>
              <w:jc w:val="center"/>
            </w:pPr>
            <w:r>
              <w:rPr>
                <w:rFonts w:eastAsiaTheme="minorEastAsia"/>
                <w:color w:val="000000" w:themeColor="text1"/>
                <w:szCs w:val="21"/>
              </w:rPr>
              <w:t>-</w:t>
            </w:r>
          </w:p>
        </w:tc>
        <w:tc>
          <w:tcPr>
            <w:tcW w:w="1181" w:type="dxa"/>
            <w:vAlign w:val="center"/>
          </w:tcPr>
          <w:p w:rsidR="003174CF" w:rsidRDefault="00734AFC">
            <w:pPr>
              <w:jc w:val="center"/>
            </w:pPr>
            <w:r>
              <w:rPr>
                <w:rFonts w:eastAsiaTheme="minorEastAsia"/>
                <w:color w:val="000000" w:themeColor="text1"/>
                <w:szCs w:val="21"/>
              </w:rPr>
              <w:t>-</w:t>
            </w:r>
          </w:p>
        </w:tc>
        <w:tc>
          <w:tcPr>
            <w:tcW w:w="1188" w:type="dxa"/>
            <w:vAlign w:val="center"/>
          </w:tcPr>
          <w:p w:rsidR="003174CF" w:rsidRDefault="00734AFC">
            <w:pPr>
              <w:jc w:val="center"/>
            </w:pPr>
            <w:r>
              <w:rPr>
                <w:rFonts w:eastAsiaTheme="minorEastAsia"/>
                <w:color w:val="000000" w:themeColor="text1"/>
                <w:szCs w:val="21"/>
              </w:rPr>
              <w:t>-</w:t>
            </w:r>
          </w:p>
        </w:tc>
        <w:tc>
          <w:tcPr>
            <w:tcW w:w="1199" w:type="dxa"/>
            <w:vAlign w:val="center"/>
          </w:tcPr>
          <w:p w:rsidR="003174CF" w:rsidRDefault="00734AFC">
            <w:pPr>
              <w:jc w:val="center"/>
            </w:pPr>
            <w:r>
              <w:rPr>
                <w:rFonts w:eastAsiaTheme="minorEastAsia"/>
                <w:color w:val="000000" w:themeColor="text1"/>
                <w:szCs w:val="21"/>
              </w:rPr>
              <w:t>-</w:t>
            </w:r>
          </w:p>
        </w:tc>
        <w:tc>
          <w:tcPr>
            <w:tcW w:w="1204" w:type="dxa"/>
            <w:vAlign w:val="center"/>
          </w:tcPr>
          <w:p w:rsidR="003174CF" w:rsidRDefault="00734AFC">
            <w:pPr>
              <w:jc w:val="center"/>
            </w:pPr>
            <w:r>
              <w:rPr>
                <w:rFonts w:eastAsiaTheme="minorEastAsia"/>
                <w:color w:val="000000" w:themeColor="text1"/>
                <w:szCs w:val="21"/>
              </w:rPr>
              <w:t>-</w:t>
            </w:r>
          </w:p>
        </w:tc>
      </w:tr>
      <w:tr w:rsidR="003174CF">
        <w:tc>
          <w:tcPr>
            <w:tcW w:w="1395" w:type="dxa"/>
            <w:vAlign w:val="center"/>
          </w:tcPr>
          <w:p w:rsidR="003174CF" w:rsidRDefault="00734AFC">
            <w:pPr>
              <w:jc w:val="left"/>
            </w:pPr>
            <w:r>
              <w:rPr>
                <w:rFonts w:eastAsiaTheme="minorEastAsia"/>
                <w:color w:val="000000" w:themeColor="text1"/>
                <w:szCs w:val="21"/>
              </w:rPr>
              <w:t>过去五年</w:t>
            </w:r>
          </w:p>
        </w:tc>
        <w:tc>
          <w:tcPr>
            <w:tcW w:w="1092" w:type="dxa"/>
            <w:vAlign w:val="center"/>
          </w:tcPr>
          <w:p w:rsidR="003174CF" w:rsidRDefault="00734AFC">
            <w:pPr>
              <w:jc w:val="center"/>
            </w:pPr>
            <w:r>
              <w:rPr>
                <w:rFonts w:eastAsiaTheme="minorEastAsia"/>
                <w:color w:val="000000" w:themeColor="text1"/>
                <w:szCs w:val="21"/>
              </w:rPr>
              <w:t>-</w:t>
            </w:r>
          </w:p>
        </w:tc>
        <w:tc>
          <w:tcPr>
            <w:tcW w:w="1161" w:type="dxa"/>
            <w:vAlign w:val="center"/>
          </w:tcPr>
          <w:p w:rsidR="003174CF" w:rsidRDefault="00734AFC">
            <w:pPr>
              <w:jc w:val="center"/>
            </w:pPr>
            <w:r>
              <w:rPr>
                <w:rFonts w:eastAsiaTheme="minorEastAsia"/>
                <w:color w:val="000000" w:themeColor="text1"/>
                <w:szCs w:val="21"/>
              </w:rPr>
              <w:t>-</w:t>
            </w:r>
          </w:p>
        </w:tc>
        <w:tc>
          <w:tcPr>
            <w:tcW w:w="1181" w:type="dxa"/>
            <w:vAlign w:val="center"/>
          </w:tcPr>
          <w:p w:rsidR="003174CF" w:rsidRDefault="00734AFC">
            <w:pPr>
              <w:jc w:val="center"/>
            </w:pPr>
            <w:r>
              <w:rPr>
                <w:rFonts w:eastAsiaTheme="minorEastAsia"/>
                <w:color w:val="000000" w:themeColor="text1"/>
                <w:szCs w:val="21"/>
              </w:rPr>
              <w:t>-</w:t>
            </w:r>
          </w:p>
        </w:tc>
        <w:tc>
          <w:tcPr>
            <w:tcW w:w="1188" w:type="dxa"/>
            <w:vAlign w:val="center"/>
          </w:tcPr>
          <w:p w:rsidR="003174CF" w:rsidRDefault="00734AFC">
            <w:pPr>
              <w:jc w:val="center"/>
            </w:pPr>
            <w:r>
              <w:rPr>
                <w:rFonts w:eastAsiaTheme="minorEastAsia"/>
                <w:color w:val="000000" w:themeColor="text1"/>
                <w:szCs w:val="21"/>
              </w:rPr>
              <w:t>-</w:t>
            </w:r>
          </w:p>
        </w:tc>
        <w:tc>
          <w:tcPr>
            <w:tcW w:w="1199" w:type="dxa"/>
            <w:vAlign w:val="center"/>
          </w:tcPr>
          <w:p w:rsidR="003174CF" w:rsidRDefault="00734AFC">
            <w:pPr>
              <w:jc w:val="center"/>
            </w:pPr>
            <w:r>
              <w:rPr>
                <w:rFonts w:eastAsiaTheme="minorEastAsia"/>
                <w:color w:val="000000" w:themeColor="text1"/>
                <w:szCs w:val="21"/>
              </w:rPr>
              <w:t>-</w:t>
            </w:r>
          </w:p>
        </w:tc>
        <w:tc>
          <w:tcPr>
            <w:tcW w:w="1204" w:type="dxa"/>
            <w:vAlign w:val="center"/>
          </w:tcPr>
          <w:p w:rsidR="003174CF" w:rsidRDefault="00734AFC">
            <w:pPr>
              <w:jc w:val="center"/>
            </w:pPr>
            <w:r>
              <w:rPr>
                <w:rFonts w:eastAsiaTheme="minorEastAsia"/>
                <w:color w:val="000000" w:themeColor="text1"/>
                <w:szCs w:val="21"/>
              </w:rPr>
              <w:t>-</w:t>
            </w:r>
          </w:p>
        </w:tc>
      </w:tr>
      <w:tr w:rsidR="003174CF">
        <w:tc>
          <w:tcPr>
            <w:tcW w:w="1395" w:type="dxa"/>
            <w:vAlign w:val="center"/>
          </w:tcPr>
          <w:p w:rsidR="003174CF" w:rsidRDefault="00734AFC">
            <w:pPr>
              <w:jc w:val="left"/>
            </w:pPr>
            <w:r>
              <w:rPr>
                <w:rFonts w:eastAsiaTheme="minorEastAsia"/>
                <w:color w:val="000000" w:themeColor="text1"/>
                <w:szCs w:val="21"/>
              </w:rPr>
              <w:t>自基金合同生效起至今</w:t>
            </w:r>
          </w:p>
        </w:tc>
        <w:tc>
          <w:tcPr>
            <w:tcW w:w="1092" w:type="dxa"/>
            <w:vAlign w:val="center"/>
          </w:tcPr>
          <w:p w:rsidR="003174CF" w:rsidRDefault="00734AFC">
            <w:pPr>
              <w:jc w:val="center"/>
            </w:pPr>
            <w:r>
              <w:rPr>
                <w:rFonts w:eastAsiaTheme="minorEastAsia"/>
                <w:color w:val="000000" w:themeColor="text1"/>
                <w:szCs w:val="21"/>
              </w:rPr>
              <w:t>-34.10%</w:t>
            </w:r>
          </w:p>
        </w:tc>
        <w:tc>
          <w:tcPr>
            <w:tcW w:w="1161" w:type="dxa"/>
            <w:vAlign w:val="center"/>
          </w:tcPr>
          <w:p w:rsidR="003174CF" w:rsidRDefault="00734AFC">
            <w:pPr>
              <w:jc w:val="center"/>
            </w:pPr>
            <w:r>
              <w:rPr>
                <w:rFonts w:eastAsiaTheme="minorEastAsia"/>
                <w:color w:val="000000" w:themeColor="text1"/>
                <w:szCs w:val="21"/>
              </w:rPr>
              <w:t>1.60%</w:t>
            </w:r>
          </w:p>
        </w:tc>
        <w:tc>
          <w:tcPr>
            <w:tcW w:w="1181" w:type="dxa"/>
            <w:vAlign w:val="center"/>
          </w:tcPr>
          <w:p w:rsidR="003174CF" w:rsidRDefault="00734AFC">
            <w:pPr>
              <w:jc w:val="center"/>
            </w:pPr>
            <w:r>
              <w:rPr>
                <w:rFonts w:eastAsiaTheme="minorEastAsia"/>
                <w:color w:val="000000" w:themeColor="text1"/>
                <w:szCs w:val="21"/>
              </w:rPr>
              <w:t>-35.54%</w:t>
            </w:r>
          </w:p>
        </w:tc>
        <w:tc>
          <w:tcPr>
            <w:tcW w:w="1188" w:type="dxa"/>
            <w:vAlign w:val="center"/>
          </w:tcPr>
          <w:p w:rsidR="003174CF" w:rsidRDefault="00734AFC">
            <w:pPr>
              <w:jc w:val="center"/>
            </w:pPr>
            <w:r>
              <w:rPr>
                <w:rFonts w:eastAsiaTheme="minorEastAsia"/>
                <w:color w:val="000000" w:themeColor="text1"/>
                <w:szCs w:val="21"/>
              </w:rPr>
              <w:t>1.65%</w:t>
            </w:r>
          </w:p>
        </w:tc>
        <w:tc>
          <w:tcPr>
            <w:tcW w:w="1199" w:type="dxa"/>
            <w:vAlign w:val="center"/>
          </w:tcPr>
          <w:p w:rsidR="003174CF" w:rsidRDefault="00734AFC">
            <w:pPr>
              <w:jc w:val="center"/>
            </w:pPr>
            <w:r>
              <w:rPr>
                <w:rFonts w:eastAsiaTheme="minorEastAsia"/>
                <w:color w:val="000000" w:themeColor="text1"/>
                <w:szCs w:val="21"/>
              </w:rPr>
              <w:t>1.44%</w:t>
            </w:r>
          </w:p>
        </w:tc>
        <w:tc>
          <w:tcPr>
            <w:tcW w:w="1204" w:type="dxa"/>
            <w:vAlign w:val="center"/>
          </w:tcPr>
          <w:p w:rsidR="003174CF" w:rsidRDefault="00734AFC">
            <w:pPr>
              <w:jc w:val="center"/>
            </w:pPr>
            <w:r>
              <w:rPr>
                <w:rFonts w:eastAsiaTheme="minorEastAsia"/>
                <w:color w:val="000000" w:themeColor="text1"/>
                <w:szCs w:val="21"/>
              </w:rPr>
              <w:t>-0.05%</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摩根中证创新药产业交易型开放式指数证券投资基金</w:t>
      </w:r>
    </w:p>
    <w:p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19</w:t>
      </w:r>
      <w:r w:rsidRPr="00473486">
        <w:rPr>
          <w:rFonts w:eastAsiaTheme="minorEastAsia"/>
          <w:color w:val="000000" w:themeColor="text1"/>
          <w:kern w:val="0"/>
          <w:szCs w:val="21"/>
        </w:rPr>
        <w:t>日至</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6</w:t>
      </w:r>
      <w:r w:rsidRPr="00473486">
        <w:rPr>
          <w:rFonts w:eastAsiaTheme="minorEastAsia"/>
          <w:color w:val="000000" w:themeColor="text1"/>
          <w:kern w:val="0"/>
          <w:szCs w:val="21"/>
        </w:rPr>
        <w:t>月</w:t>
      </w:r>
      <w:r w:rsidRPr="00473486">
        <w:rPr>
          <w:rFonts w:eastAsiaTheme="minorEastAsia"/>
          <w:color w:val="000000" w:themeColor="text1"/>
          <w:kern w:val="0"/>
          <w:szCs w:val="21"/>
        </w:rPr>
        <w:t>30</w:t>
      </w:r>
      <w:r w:rsidRPr="00473486">
        <w:rPr>
          <w:rFonts w:eastAsiaTheme="minorEastAsia"/>
          <w:color w:val="000000" w:themeColor="text1"/>
          <w:kern w:val="0"/>
          <w:szCs w:val="21"/>
        </w:rPr>
        <w:t>日）</w:t>
      </w:r>
    </w:p>
    <w:p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lastRenderedPageBreak/>
        <w:drawing>
          <wp:inline distT="0" distB="0" distL="0" distR="0" wp14:anchorId="0F898A4E" wp14:editId="2A8B881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3174CF" w:rsidRDefault="00734AFC">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日，图示的时间段为合同生效日至本报告期末。</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6</w:t>
      </w:r>
      <w:r w:rsidRPr="00473486">
        <w:rPr>
          <w:rFonts w:eastAsiaTheme="minorEastAsia"/>
          <w:color w:val="000000" w:themeColor="text1"/>
          <w:szCs w:val="21"/>
        </w:rPr>
        <w:t>个月，建仓期结束时资产配置比例符合本基金基金合同规定。</w:t>
      </w:r>
    </w:p>
    <w:p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rsidR="00881A82" w:rsidRPr="00473486" w:rsidRDefault="00881A82">
      <w:pPr>
        <w:tabs>
          <w:tab w:val="left" w:pos="1800"/>
        </w:tabs>
        <w:spacing w:line="288" w:lineRule="auto"/>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trPr>
          <w:cantSplit/>
          <w:trHeight w:val="292"/>
        </w:trPr>
        <w:tc>
          <w:tcPr>
            <w:tcW w:w="851"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trPr>
          <w:cantSplit/>
        </w:trPr>
        <w:tc>
          <w:tcPr>
            <w:tcW w:w="851"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r>
      <w:tr w:rsidR="003174CF">
        <w:tc>
          <w:tcPr>
            <w:tcW w:w="851" w:type="dxa"/>
            <w:vAlign w:val="center"/>
          </w:tcPr>
          <w:p w:rsidR="003174CF" w:rsidRDefault="00734AFC">
            <w:pPr>
              <w:jc w:val="center"/>
            </w:pPr>
            <w:r>
              <w:rPr>
                <w:rFonts w:eastAsiaTheme="minorEastAsia"/>
                <w:color w:val="000000" w:themeColor="text1"/>
                <w:szCs w:val="21"/>
              </w:rPr>
              <w:t>胡迪</w:t>
            </w:r>
          </w:p>
        </w:tc>
        <w:tc>
          <w:tcPr>
            <w:tcW w:w="850" w:type="dxa"/>
            <w:vAlign w:val="center"/>
          </w:tcPr>
          <w:p w:rsidR="003174CF" w:rsidRDefault="00734AFC">
            <w:pPr>
              <w:jc w:val="center"/>
            </w:pPr>
            <w:r>
              <w:rPr>
                <w:rFonts w:eastAsiaTheme="minorEastAsia"/>
                <w:color w:val="000000" w:themeColor="text1"/>
                <w:szCs w:val="21"/>
              </w:rPr>
              <w:t>本基金基金经理、指数及量化投资部总监</w:t>
            </w:r>
          </w:p>
        </w:tc>
        <w:tc>
          <w:tcPr>
            <w:tcW w:w="1560" w:type="dxa"/>
            <w:vAlign w:val="center"/>
          </w:tcPr>
          <w:p w:rsidR="003174CF" w:rsidRDefault="00734AFC">
            <w:pPr>
              <w:jc w:val="center"/>
            </w:pPr>
            <w:r>
              <w:rPr>
                <w:rFonts w:eastAsiaTheme="minorEastAsia"/>
                <w:color w:val="000000" w:themeColor="text1"/>
                <w:szCs w:val="21"/>
              </w:rPr>
              <w:t>2022-05-19</w:t>
            </w:r>
          </w:p>
        </w:tc>
        <w:tc>
          <w:tcPr>
            <w:tcW w:w="1559" w:type="dxa"/>
            <w:vAlign w:val="center"/>
          </w:tcPr>
          <w:p w:rsidR="003174CF" w:rsidRDefault="00734AFC">
            <w:pPr>
              <w:jc w:val="center"/>
            </w:pPr>
            <w:r>
              <w:rPr>
                <w:rFonts w:eastAsiaTheme="minorEastAsia"/>
                <w:color w:val="000000" w:themeColor="text1"/>
                <w:szCs w:val="21"/>
              </w:rPr>
              <w:t>-</w:t>
            </w:r>
          </w:p>
        </w:tc>
        <w:tc>
          <w:tcPr>
            <w:tcW w:w="1417" w:type="dxa"/>
            <w:vAlign w:val="center"/>
          </w:tcPr>
          <w:p w:rsidR="003174CF" w:rsidRDefault="00734AFC">
            <w:pPr>
              <w:jc w:val="center"/>
            </w:pPr>
            <w:r>
              <w:rPr>
                <w:rFonts w:eastAsiaTheme="minorEastAsia"/>
                <w:color w:val="000000" w:themeColor="text1"/>
                <w:szCs w:val="21"/>
              </w:rPr>
              <w:t>16</w:t>
            </w:r>
            <w:r>
              <w:rPr>
                <w:rFonts w:eastAsiaTheme="minorEastAsia"/>
                <w:color w:val="000000" w:themeColor="text1"/>
                <w:szCs w:val="21"/>
              </w:rPr>
              <w:t>年</w:t>
            </w:r>
          </w:p>
        </w:tc>
        <w:tc>
          <w:tcPr>
            <w:tcW w:w="2694" w:type="dxa"/>
            <w:vAlign w:val="center"/>
          </w:tcPr>
          <w:p w:rsidR="003174CF" w:rsidRDefault="00734AFC">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r w:rsidR="003174CF">
        <w:tc>
          <w:tcPr>
            <w:tcW w:w="851" w:type="dxa"/>
            <w:vAlign w:val="center"/>
          </w:tcPr>
          <w:p w:rsidR="003174CF" w:rsidRDefault="00734AFC">
            <w:pPr>
              <w:jc w:val="center"/>
            </w:pPr>
            <w:r>
              <w:rPr>
                <w:rFonts w:eastAsiaTheme="minorEastAsia"/>
                <w:color w:val="000000" w:themeColor="text1"/>
                <w:szCs w:val="21"/>
              </w:rPr>
              <w:t>毛时超</w:t>
            </w:r>
          </w:p>
        </w:tc>
        <w:tc>
          <w:tcPr>
            <w:tcW w:w="850" w:type="dxa"/>
            <w:vAlign w:val="center"/>
          </w:tcPr>
          <w:p w:rsidR="003174CF" w:rsidRDefault="00734AFC">
            <w:pPr>
              <w:jc w:val="center"/>
            </w:pPr>
            <w:r>
              <w:rPr>
                <w:rFonts w:eastAsiaTheme="minorEastAsia"/>
                <w:color w:val="000000" w:themeColor="text1"/>
                <w:szCs w:val="21"/>
              </w:rPr>
              <w:t>本基金基金经</w:t>
            </w:r>
            <w:r>
              <w:rPr>
                <w:rFonts w:eastAsiaTheme="minorEastAsia"/>
                <w:color w:val="000000" w:themeColor="text1"/>
                <w:szCs w:val="21"/>
              </w:rPr>
              <w:lastRenderedPageBreak/>
              <w:t>理</w:t>
            </w:r>
          </w:p>
        </w:tc>
        <w:tc>
          <w:tcPr>
            <w:tcW w:w="1560" w:type="dxa"/>
            <w:vAlign w:val="center"/>
          </w:tcPr>
          <w:p w:rsidR="003174CF" w:rsidRDefault="00734AFC">
            <w:pPr>
              <w:jc w:val="center"/>
            </w:pPr>
            <w:r>
              <w:rPr>
                <w:rFonts w:eastAsiaTheme="minorEastAsia"/>
                <w:color w:val="000000" w:themeColor="text1"/>
                <w:szCs w:val="21"/>
              </w:rPr>
              <w:lastRenderedPageBreak/>
              <w:t>2022-06-08</w:t>
            </w:r>
          </w:p>
        </w:tc>
        <w:tc>
          <w:tcPr>
            <w:tcW w:w="1559" w:type="dxa"/>
            <w:vAlign w:val="center"/>
          </w:tcPr>
          <w:p w:rsidR="003174CF" w:rsidRDefault="00734AFC">
            <w:pPr>
              <w:jc w:val="center"/>
            </w:pPr>
            <w:r>
              <w:rPr>
                <w:rFonts w:eastAsiaTheme="minorEastAsia"/>
                <w:color w:val="000000" w:themeColor="text1"/>
                <w:szCs w:val="21"/>
              </w:rPr>
              <w:t>-</w:t>
            </w:r>
          </w:p>
        </w:tc>
        <w:tc>
          <w:tcPr>
            <w:tcW w:w="1417" w:type="dxa"/>
            <w:vAlign w:val="center"/>
          </w:tcPr>
          <w:p w:rsidR="003174CF" w:rsidRDefault="00734AFC">
            <w:pPr>
              <w:jc w:val="center"/>
            </w:pPr>
            <w:r>
              <w:rPr>
                <w:rFonts w:eastAsiaTheme="minorEastAsia"/>
                <w:color w:val="000000" w:themeColor="text1"/>
                <w:szCs w:val="21"/>
              </w:rPr>
              <w:t>8</w:t>
            </w:r>
            <w:r>
              <w:rPr>
                <w:rFonts w:eastAsiaTheme="minorEastAsia"/>
                <w:color w:val="000000" w:themeColor="text1"/>
                <w:szCs w:val="21"/>
              </w:rPr>
              <w:t>年</w:t>
            </w:r>
          </w:p>
        </w:tc>
        <w:tc>
          <w:tcPr>
            <w:tcW w:w="2694" w:type="dxa"/>
            <w:vAlign w:val="center"/>
          </w:tcPr>
          <w:p w:rsidR="003174CF" w:rsidRDefault="00734AFC">
            <w:r>
              <w:rPr>
                <w:rFonts w:eastAsiaTheme="minorEastAsia"/>
                <w:color w:val="000000" w:themeColor="text1"/>
                <w:szCs w:val="21"/>
              </w:rPr>
              <w:t>毛时超先生曾任平安基金管理有限公司量化研究员、</w:t>
            </w:r>
            <w:r>
              <w:rPr>
                <w:rFonts w:eastAsiaTheme="minorEastAsia"/>
                <w:color w:val="000000" w:themeColor="text1"/>
                <w:szCs w:val="21"/>
              </w:rPr>
              <w:lastRenderedPageBreak/>
              <w:t>基金经理助理、基金经理；自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月加入摩根基金管理（中国）有限公司（原上投摩根基金管理有限公司），现任指数及量化投资部基金经理。</w:t>
            </w:r>
          </w:p>
        </w:tc>
      </w:tr>
    </w:tbl>
    <w:p w:rsidR="003174CF" w:rsidRDefault="00734AFC">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3174CF" w:rsidRDefault="00734AFC">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胡迪女士为本基金首任基金经理，其任职日期指本基金基金合同生效之日。</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 xml:space="preserve">3. </w:t>
      </w:r>
      <w:r w:rsidRPr="00473486">
        <w:rPr>
          <w:rFonts w:eastAsiaTheme="minorEastAsia"/>
          <w:color w:val="000000" w:themeColor="text1"/>
          <w:szCs w:val="21"/>
        </w:rPr>
        <w:t>证券从业的含义遵从行业协会《证券业从业人员资格管理办法》的相关规定。</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rsidR="003174CF" w:rsidRDefault="00734AF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174CF" w:rsidRDefault="00734AF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rsidR="003174CF" w:rsidRDefault="00734AF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w:t>
      </w:r>
      <w:r>
        <w:rPr>
          <w:rFonts w:eastAsiaTheme="minorEastAsia"/>
          <w:color w:val="000000" w:themeColor="text1"/>
          <w:szCs w:val="21"/>
        </w:rPr>
        <w:lastRenderedPageBreak/>
        <w:t>交易和利益输送的异常交易行为。</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rsidR="003174CF" w:rsidRDefault="00734AF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创新药行业相关股票，在经历几年的持续调整之后，无论是估值水平还是机构投资者持有占比，均处于历史相对低位。由于股票投资者风险偏好持续下降，高分红、低估值风格明显占优，但是创新药公司处于快速发展时期，自由现金流和现金分红不具优势，导致整体表现依然相对较弱。</w:t>
      </w:r>
    </w:p>
    <w:p w:rsidR="003174CF" w:rsidRDefault="00734AFC">
      <w:pPr>
        <w:spacing w:line="360" w:lineRule="auto"/>
        <w:ind w:firstLineChars="200" w:firstLine="420"/>
        <w:rPr>
          <w:rFonts w:eastAsiaTheme="minorEastAsia"/>
          <w:color w:val="000000" w:themeColor="text1"/>
          <w:szCs w:val="21"/>
        </w:rPr>
      </w:pPr>
      <w:r>
        <w:rPr>
          <w:rFonts w:eastAsiaTheme="minorEastAsia"/>
          <w:color w:val="000000" w:themeColor="text1"/>
          <w:szCs w:val="21"/>
        </w:rPr>
        <w:t>从中长期视角来看，伴随着人口老龄化、国家人均医疗卫生支出持续增加等背景，内部医疗改革持续引导产业升级</w:t>
      </w:r>
      <w:r>
        <w:rPr>
          <w:rFonts w:eastAsiaTheme="minorEastAsia"/>
          <w:color w:val="000000" w:themeColor="text1"/>
          <w:szCs w:val="21"/>
        </w:rPr>
        <w:t>，鼓励高质量创新药研发的总体基调不变。我国创新药企业国际化程度及全球竞争力逐步提升，持续高强度的研发投入，带来了国产新药临床申请数量逐年攀升，预计未来几年会有较多国产创新药在国内外获批上市，龙头创新药企业有望凭借强大的原研创新及商业化变现能力，在国内以及全球市场中迎来业绩爆发。放眼全球，创新仍是推动医药产业发展的第一动力，在肿瘤、减重等前沿治疗领域，国内外不断有突破性的创新品种及亮眼的临床数据出现，我们认为未来在国内重磅产品催化下，创新药板块仍会有较好表现。</w:t>
      </w:r>
    </w:p>
    <w:p w:rsidR="003174CF" w:rsidRDefault="00734AF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本基金采用复制标的指数的投资策略，基于多套系统处</w:t>
      </w:r>
      <w:r>
        <w:rPr>
          <w:rFonts w:eastAsiaTheme="minorEastAsia"/>
          <w:color w:val="000000" w:themeColor="text1"/>
          <w:szCs w:val="21"/>
        </w:rPr>
        <w:t>理日常的申购赎回，力争将跟踪误差控制在合理水平。</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未来，本基金投资跟踪的标的指数估值水平，当前依然处于历史上的较低位置，考虑到创新药产业链发展空间巨大，在人口老龄化与人均医疗卫生支出不断提升的背景下，相关企业或具有较好的投资机会和配置价值。</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本报告期摩根中证创新药产业</w:t>
      </w:r>
      <w:r w:rsidRPr="00473486">
        <w:rPr>
          <w:rFonts w:eastAsiaTheme="minorEastAsia"/>
          <w:color w:val="000000" w:themeColor="text1"/>
          <w:szCs w:val="21"/>
        </w:rPr>
        <w:t>ETF</w:t>
      </w:r>
      <w:r w:rsidRPr="00473486">
        <w:rPr>
          <w:rFonts w:eastAsiaTheme="minorEastAsia"/>
          <w:color w:val="000000" w:themeColor="text1"/>
          <w:szCs w:val="21"/>
        </w:rPr>
        <w:t>份额净值增长率为</w:t>
      </w:r>
      <w:r w:rsidRPr="00473486">
        <w:rPr>
          <w:rFonts w:eastAsiaTheme="minorEastAsia"/>
          <w:color w:val="000000" w:themeColor="text1"/>
          <w:szCs w:val="21"/>
        </w:rPr>
        <w:t>:-11.97%</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:-12.63%</w:t>
      </w:r>
      <w:r w:rsidRPr="00473486">
        <w:rPr>
          <w:rFonts w:eastAsiaTheme="minorEastAsia"/>
          <w:color w:val="000000" w:themeColor="text1"/>
          <w:szCs w:val="21"/>
        </w:rPr>
        <w:t>。</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lastRenderedPageBreak/>
        <w:t xml:space="preserve">§5  </w:t>
      </w:r>
      <w:r w:rsidRPr="00473486">
        <w:rPr>
          <w:rFonts w:eastAsiaTheme="minorEastAsia"/>
          <w:color w:val="000000" w:themeColor="text1"/>
          <w:kern w:val="0"/>
          <w:sz w:val="24"/>
          <w:szCs w:val="24"/>
        </w:rPr>
        <w:t>投资组合报告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153,541,724.27</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99.32</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153,541,724.27</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99.32</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997,909.35</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0.65</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50,847.01</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0.03</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154,590,480.63</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119,163,143.85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77.28</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9,237,066.00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5.99</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25,141,514.42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16.31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153,541,724.27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99.58</w:t>
            </w:r>
          </w:p>
        </w:tc>
      </w:tr>
    </w:tbl>
    <w:p w:rsidR="00881A82" w:rsidRPr="00473486" w:rsidRDefault="00881A82">
      <w:pPr>
        <w:autoSpaceDE w:val="0"/>
        <w:autoSpaceDN w:val="0"/>
        <w:adjustRightInd w:val="0"/>
        <w:spacing w:line="360" w:lineRule="auto"/>
        <w:jc w:val="left"/>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3174CF">
        <w:tc>
          <w:tcPr>
            <w:tcW w:w="817" w:type="dxa"/>
            <w:vAlign w:val="center"/>
          </w:tcPr>
          <w:p w:rsidR="003174CF" w:rsidRDefault="00734AFC">
            <w:pPr>
              <w:jc w:val="center"/>
            </w:pPr>
            <w:r>
              <w:rPr>
                <w:rFonts w:eastAsiaTheme="minorEastAsia"/>
                <w:color w:val="000000" w:themeColor="text1"/>
                <w:szCs w:val="21"/>
              </w:rPr>
              <w:t>1</w:t>
            </w:r>
          </w:p>
        </w:tc>
        <w:tc>
          <w:tcPr>
            <w:tcW w:w="1276" w:type="dxa"/>
            <w:vAlign w:val="center"/>
          </w:tcPr>
          <w:p w:rsidR="003174CF" w:rsidRDefault="00734AFC">
            <w:pPr>
              <w:jc w:val="center"/>
            </w:pPr>
            <w:r>
              <w:rPr>
                <w:rFonts w:eastAsiaTheme="minorEastAsia"/>
                <w:color w:val="000000" w:themeColor="text1"/>
                <w:szCs w:val="21"/>
              </w:rPr>
              <w:t>603259</w:t>
            </w:r>
          </w:p>
        </w:tc>
        <w:tc>
          <w:tcPr>
            <w:tcW w:w="1701" w:type="dxa"/>
            <w:vAlign w:val="center"/>
          </w:tcPr>
          <w:p w:rsidR="003174CF" w:rsidRDefault="00734AFC">
            <w:pPr>
              <w:jc w:val="center"/>
            </w:pPr>
            <w:r>
              <w:rPr>
                <w:rFonts w:eastAsiaTheme="minorEastAsia"/>
                <w:color w:val="000000" w:themeColor="text1"/>
                <w:szCs w:val="21"/>
              </w:rPr>
              <w:t>药明康德</w:t>
            </w:r>
          </w:p>
        </w:tc>
        <w:tc>
          <w:tcPr>
            <w:tcW w:w="1276" w:type="dxa"/>
            <w:vAlign w:val="center"/>
          </w:tcPr>
          <w:p w:rsidR="003174CF" w:rsidRDefault="00734AFC">
            <w:pPr>
              <w:jc w:val="right"/>
            </w:pPr>
            <w:r>
              <w:rPr>
                <w:rFonts w:eastAsiaTheme="minorEastAsia"/>
                <w:color w:val="000000" w:themeColor="text1"/>
                <w:szCs w:val="21"/>
              </w:rPr>
              <w:t>389,165.00</w:t>
            </w:r>
          </w:p>
        </w:tc>
        <w:tc>
          <w:tcPr>
            <w:tcW w:w="1842" w:type="dxa"/>
            <w:vAlign w:val="center"/>
          </w:tcPr>
          <w:p w:rsidR="003174CF" w:rsidRDefault="00734AFC">
            <w:pPr>
              <w:jc w:val="right"/>
            </w:pPr>
            <w:r>
              <w:rPr>
                <w:rFonts w:eastAsiaTheme="minorEastAsia"/>
                <w:color w:val="000000" w:themeColor="text1"/>
                <w:szCs w:val="21"/>
              </w:rPr>
              <w:t>15,251,376.35</w:t>
            </w:r>
          </w:p>
        </w:tc>
        <w:tc>
          <w:tcPr>
            <w:tcW w:w="1616" w:type="dxa"/>
            <w:vAlign w:val="center"/>
          </w:tcPr>
          <w:p w:rsidR="003174CF" w:rsidRDefault="00734AFC">
            <w:pPr>
              <w:jc w:val="right"/>
            </w:pPr>
            <w:r>
              <w:rPr>
                <w:rFonts w:eastAsiaTheme="minorEastAsia"/>
                <w:color w:val="000000" w:themeColor="text1"/>
                <w:szCs w:val="21"/>
              </w:rPr>
              <w:t>9.89</w:t>
            </w:r>
          </w:p>
        </w:tc>
      </w:tr>
      <w:tr w:rsidR="003174CF">
        <w:tc>
          <w:tcPr>
            <w:tcW w:w="817" w:type="dxa"/>
            <w:vAlign w:val="center"/>
          </w:tcPr>
          <w:p w:rsidR="003174CF" w:rsidRDefault="00734AFC">
            <w:pPr>
              <w:jc w:val="center"/>
            </w:pPr>
            <w:r>
              <w:rPr>
                <w:rFonts w:eastAsiaTheme="minorEastAsia"/>
                <w:color w:val="000000" w:themeColor="text1"/>
                <w:szCs w:val="21"/>
              </w:rPr>
              <w:t>2</w:t>
            </w:r>
          </w:p>
        </w:tc>
        <w:tc>
          <w:tcPr>
            <w:tcW w:w="1276" w:type="dxa"/>
            <w:vAlign w:val="center"/>
          </w:tcPr>
          <w:p w:rsidR="003174CF" w:rsidRDefault="00734AFC">
            <w:pPr>
              <w:jc w:val="center"/>
            </w:pPr>
            <w:r>
              <w:rPr>
                <w:rFonts w:eastAsiaTheme="minorEastAsia"/>
                <w:color w:val="000000" w:themeColor="text1"/>
                <w:szCs w:val="21"/>
              </w:rPr>
              <w:t>600276</w:t>
            </w:r>
          </w:p>
        </w:tc>
        <w:tc>
          <w:tcPr>
            <w:tcW w:w="1701" w:type="dxa"/>
            <w:vAlign w:val="center"/>
          </w:tcPr>
          <w:p w:rsidR="003174CF" w:rsidRDefault="00734AFC">
            <w:pPr>
              <w:jc w:val="center"/>
            </w:pPr>
            <w:r>
              <w:rPr>
                <w:rFonts w:eastAsiaTheme="minorEastAsia"/>
                <w:color w:val="000000" w:themeColor="text1"/>
                <w:szCs w:val="21"/>
              </w:rPr>
              <w:t>恒瑞医药</w:t>
            </w:r>
          </w:p>
        </w:tc>
        <w:tc>
          <w:tcPr>
            <w:tcW w:w="1276" w:type="dxa"/>
            <w:vAlign w:val="center"/>
          </w:tcPr>
          <w:p w:rsidR="003174CF" w:rsidRDefault="00734AFC">
            <w:pPr>
              <w:jc w:val="right"/>
            </w:pPr>
            <w:r>
              <w:rPr>
                <w:rFonts w:eastAsiaTheme="minorEastAsia"/>
                <w:color w:val="000000" w:themeColor="text1"/>
                <w:szCs w:val="21"/>
              </w:rPr>
              <w:t>391,360.00</w:t>
            </w:r>
          </w:p>
        </w:tc>
        <w:tc>
          <w:tcPr>
            <w:tcW w:w="1842" w:type="dxa"/>
            <w:vAlign w:val="center"/>
          </w:tcPr>
          <w:p w:rsidR="003174CF" w:rsidRDefault="00734AFC">
            <w:pPr>
              <w:jc w:val="right"/>
            </w:pPr>
            <w:r>
              <w:rPr>
                <w:rFonts w:eastAsiaTheme="minorEastAsia"/>
                <w:color w:val="000000" w:themeColor="text1"/>
                <w:szCs w:val="21"/>
              </w:rPr>
              <w:t>15,051,705.60</w:t>
            </w:r>
          </w:p>
        </w:tc>
        <w:tc>
          <w:tcPr>
            <w:tcW w:w="1616" w:type="dxa"/>
            <w:vAlign w:val="center"/>
          </w:tcPr>
          <w:p w:rsidR="003174CF" w:rsidRDefault="00734AFC">
            <w:pPr>
              <w:jc w:val="right"/>
            </w:pPr>
            <w:r>
              <w:rPr>
                <w:rFonts w:eastAsiaTheme="minorEastAsia"/>
                <w:color w:val="000000" w:themeColor="text1"/>
                <w:szCs w:val="21"/>
              </w:rPr>
              <w:t>9.76</w:t>
            </w:r>
          </w:p>
        </w:tc>
      </w:tr>
      <w:tr w:rsidR="003174CF">
        <w:tc>
          <w:tcPr>
            <w:tcW w:w="817" w:type="dxa"/>
            <w:vAlign w:val="center"/>
          </w:tcPr>
          <w:p w:rsidR="003174CF" w:rsidRDefault="00734AFC">
            <w:pPr>
              <w:jc w:val="center"/>
            </w:pPr>
            <w:r>
              <w:rPr>
                <w:rFonts w:eastAsiaTheme="minorEastAsia"/>
                <w:color w:val="000000" w:themeColor="text1"/>
                <w:szCs w:val="21"/>
              </w:rPr>
              <w:t>3</w:t>
            </w:r>
          </w:p>
        </w:tc>
        <w:tc>
          <w:tcPr>
            <w:tcW w:w="1276" w:type="dxa"/>
            <w:vAlign w:val="center"/>
          </w:tcPr>
          <w:p w:rsidR="003174CF" w:rsidRDefault="00734AFC">
            <w:pPr>
              <w:jc w:val="center"/>
            </w:pPr>
            <w:r>
              <w:rPr>
                <w:rFonts w:eastAsiaTheme="minorEastAsia"/>
                <w:color w:val="000000" w:themeColor="text1"/>
                <w:szCs w:val="21"/>
              </w:rPr>
              <w:t>002422</w:t>
            </w:r>
          </w:p>
        </w:tc>
        <w:tc>
          <w:tcPr>
            <w:tcW w:w="1701" w:type="dxa"/>
            <w:vAlign w:val="center"/>
          </w:tcPr>
          <w:p w:rsidR="003174CF" w:rsidRDefault="00734AFC">
            <w:pPr>
              <w:jc w:val="center"/>
            </w:pPr>
            <w:r>
              <w:rPr>
                <w:rFonts w:eastAsiaTheme="minorEastAsia"/>
                <w:color w:val="000000" w:themeColor="text1"/>
                <w:szCs w:val="21"/>
              </w:rPr>
              <w:t>科伦药业</w:t>
            </w:r>
          </w:p>
        </w:tc>
        <w:tc>
          <w:tcPr>
            <w:tcW w:w="1276" w:type="dxa"/>
            <w:vAlign w:val="center"/>
          </w:tcPr>
          <w:p w:rsidR="003174CF" w:rsidRDefault="00734AFC">
            <w:pPr>
              <w:jc w:val="right"/>
            </w:pPr>
            <w:r>
              <w:rPr>
                <w:rFonts w:eastAsiaTheme="minorEastAsia"/>
                <w:color w:val="000000" w:themeColor="text1"/>
                <w:szCs w:val="21"/>
              </w:rPr>
              <w:t>226,700.00</w:t>
            </w:r>
          </w:p>
        </w:tc>
        <w:tc>
          <w:tcPr>
            <w:tcW w:w="1842" w:type="dxa"/>
            <w:vAlign w:val="center"/>
          </w:tcPr>
          <w:p w:rsidR="003174CF" w:rsidRDefault="00734AFC">
            <w:pPr>
              <w:jc w:val="right"/>
            </w:pPr>
            <w:r>
              <w:rPr>
                <w:rFonts w:eastAsiaTheme="minorEastAsia"/>
                <w:color w:val="000000" w:themeColor="text1"/>
                <w:szCs w:val="21"/>
              </w:rPr>
              <w:t>6,875,811.00</w:t>
            </w:r>
          </w:p>
        </w:tc>
        <w:tc>
          <w:tcPr>
            <w:tcW w:w="1616" w:type="dxa"/>
            <w:vAlign w:val="center"/>
          </w:tcPr>
          <w:p w:rsidR="003174CF" w:rsidRDefault="00734AFC">
            <w:pPr>
              <w:jc w:val="right"/>
            </w:pPr>
            <w:r>
              <w:rPr>
                <w:rFonts w:eastAsiaTheme="minorEastAsia"/>
                <w:color w:val="000000" w:themeColor="text1"/>
                <w:szCs w:val="21"/>
              </w:rPr>
              <w:t>4.46</w:t>
            </w:r>
          </w:p>
        </w:tc>
      </w:tr>
      <w:tr w:rsidR="003174CF">
        <w:tc>
          <w:tcPr>
            <w:tcW w:w="817" w:type="dxa"/>
            <w:vAlign w:val="center"/>
          </w:tcPr>
          <w:p w:rsidR="003174CF" w:rsidRDefault="00734AFC">
            <w:pPr>
              <w:jc w:val="center"/>
            </w:pPr>
            <w:r>
              <w:rPr>
                <w:rFonts w:eastAsiaTheme="minorEastAsia"/>
                <w:color w:val="000000" w:themeColor="text1"/>
                <w:szCs w:val="21"/>
              </w:rPr>
              <w:t>4</w:t>
            </w:r>
          </w:p>
        </w:tc>
        <w:tc>
          <w:tcPr>
            <w:tcW w:w="1276" w:type="dxa"/>
            <w:vAlign w:val="center"/>
          </w:tcPr>
          <w:p w:rsidR="003174CF" w:rsidRDefault="00734AFC">
            <w:pPr>
              <w:jc w:val="center"/>
            </w:pPr>
            <w:r>
              <w:rPr>
                <w:rFonts w:eastAsiaTheme="minorEastAsia"/>
                <w:color w:val="000000" w:themeColor="text1"/>
                <w:szCs w:val="21"/>
              </w:rPr>
              <w:t>300122</w:t>
            </w:r>
          </w:p>
        </w:tc>
        <w:tc>
          <w:tcPr>
            <w:tcW w:w="1701" w:type="dxa"/>
            <w:vAlign w:val="center"/>
          </w:tcPr>
          <w:p w:rsidR="003174CF" w:rsidRDefault="00734AFC">
            <w:pPr>
              <w:jc w:val="center"/>
            </w:pPr>
            <w:r>
              <w:rPr>
                <w:rFonts w:eastAsiaTheme="minorEastAsia"/>
                <w:color w:val="000000" w:themeColor="text1"/>
                <w:szCs w:val="21"/>
              </w:rPr>
              <w:t>智飞生物</w:t>
            </w:r>
          </w:p>
        </w:tc>
        <w:tc>
          <w:tcPr>
            <w:tcW w:w="1276" w:type="dxa"/>
            <w:vAlign w:val="center"/>
          </w:tcPr>
          <w:p w:rsidR="003174CF" w:rsidRDefault="00734AFC">
            <w:pPr>
              <w:jc w:val="right"/>
            </w:pPr>
            <w:r>
              <w:rPr>
                <w:rFonts w:eastAsiaTheme="minorEastAsia"/>
                <w:color w:val="000000" w:themeColor="text1"/>
                <w:szCs w:val="21"/>
              </w:rPr>
              <w:t>241,950.00</w:t>
            </w:r>
          </w:p>
        </w:tc>
        <w:tc>
          <w:tcPr>
            <w:tcW w:w="1842" w:type="dxa"/>
            <w:vAlign w:val="center"/>
          </w:tcPr>
          <w:p w:rsidR="003174CF" w:rsidRDefault="00734AFC">
            <w:pPr>
              <w:jc w:val="right"/>
            </w:pPr>
            <w:r>
              <w:rPr>
                <w:rFonts w:eastAsiaTheme="minorEastAsia"/>
                <w:color w:val="000000" w:themeColor="text1"/>
                <w:szCs w:val="21"/>
              </w:rPr>
              <w:t>6,781,858.50</w:t>
            </w:r>
          </w:p>
        </w:tc>
        <w:tc>
          <w:tcPr>
            <w:tcW w:w="1616" w:type="dxa"/>
            <w:vAlign w:val="center"/>
          </w:tcPr>
          <w:p w:rsidR="003174CF" w:rsidRDefault="00734AFC">
            <w:pPr>
              <w:jc w:val="right"/>
            </w:pPr>
            <w:r>
              <w:rPr>
                <w:rFonts w:eastAsiaTheme="minorEastAsia"/>
                <w:color w:val="000000" w:themeColor="text1"/>
                <w:szCs w:val="21"/>
              </w:rPr>
              <w:t>4.40</w:t>
            </w:r>
          </w:p>
        </w:tc>
      </w:tr>
      <w:tr w:rsidR="003174CF">
        <w:tc>
          <w:tcPr>
            <w:tcW w:w="817" w:type="dxa"/>
            <w:vAlign w:val="center"/>
          </w:tcPr>
          <w:p w:rsidR="003174CF" w:rsidRDefault="00734AFC">
            <w:pPr>
              <w:jc w:val="center"/>
            </w:pPr>
            <w:r>
              <w:rPr>
                <w:rFonts w:eastAsiaTheme="minorEastAsia"/>
                <w:color w:val="000000" w:themeColor="text1"/>
                <w:szCs w:val="21"/>
              </w:rPr>
              <w:t>5</w:t>
            </w:r>
          </w:p>
        </w:tc>
        <w:tc>
          <w:tcPr>
            <w:tcW w:w="1276" w:type="dxa"/>
            <w:vAlign w:val="center"/>
          </w:tcPr>
          <w:p w:rsidR="003174CF" w:rsidRDefault="00734AFC">
            <w:pPr>
              <w:jc w:val="center"/>
            </w:pPr>
            <w:r>
              <w:rPr>
                <w:rFonts w:eastAsiaTheme="minorEastAsia"/>
                <w:color w:val="000000" w:themeColor="text1"/>
                <w:szCs w:val="21"/>
              </w:rPr>
              <w:t>000661</w:t>
            </w:r>
          </w:p>
        </w:tc>
        <w:tc>
          <w:tcPr>
            <w:tcW w:w="1701" w:type="dxa"/>
            <w:vAlign w:val="center"/>
          </w:tcPr>
          <w:p w:rsidR="003174CF" w:rsidRDefault="00734AFC">
            <w:pPr>
              <w:jc w:val="center"/>
            </w:pPr>
            <w:r>
              <w:rPr>
                <w:rFonts w:eastAsiaTheme="minorEastAsia"/>
                <w:color w:val="000000" w:themeColor="text1"/>
                <w:szCs w:val="21"/>
              </w:rPr>
              <w:t>长春高新</w:t>
            </w:r>
          </w:p>
        </w:tc>
        <w:tc>
          <w:tcPr>
            <w:tcW w:w="1276" w:type="dxa"/>
            <w:vAlign w:val="center"/>
          </w:tcPr>
          <w:p w:rsidR="003174CF" w:rsidRDefault="00734AFC">
            <w:pPr>
              <w:jc w:val="right"/>
            </w:pPr>
            <w:r>
              <w:rPr>
                <w:rFonts w:eastAsiaTheme="minorEastAsia"/>
                <w:color w:val="000000" w:themeColor="text1"/>
                <w:szCs w:val="21"/>
              </w:rPr>
              <w:t>65,400.00</w:t>
            </w:r>
          </w:p>
        </w:tc>
        <w:tc>
          <w:tcPr>
            <w:tcW w:w="1842" w:type="dxa"/>
            <w:vAlign w:val="center"/>
          </w:tcPr>
          <w:p w:rsidR="003174CF" w:rsidRDefault="00734AFC">
            <w:pPr>
              <w:jc w:val="right"/>
            </w:pPr>
            <w:r>
              <w:rPr>
                <w:rFonts w:eastAsiaTheme="minorEastAsia"/>
                <w:color w:val="000000" w:themeColor="text1"/>
                <w:szCs w:val="21"/>
              </w:rPr>
              <w:t>6,001,758.00</w:t>
            </w:r>
          </w:p>
        </w:tc>
        <w:tc>
          <w:tcPr>
            <w:tcW w:w="1616" w:type="dxa"/>
            <w:vAlign w:val="center"/>
          </w:tcPr>
          <w:p w:rsidR="003174CF" w:rsidRDefault="00734AFC">
            <w:pPr>
              <w:jc w:val="right"/>
            </w:pPr>
            <w:r>
              <w:rPr>
                <w:rFonts w:eastAsiaTheme="minorEastAsia"/>
                <w:color w:val="000000" w:themeColor="text1"/>
                <w:szCs w:val="21"/>
              </w:rPr>
              <w:t>3.89</w:t>
            </w:r>
          </w:p>
        </w:tc>
      </w:tr>
      <w:tr w:rsidR="003174CF">
        <w:tc>
          <w:tcPr>
            <w:tcW w:w="817" w:type="dxa"/>
            <w:vAlign w:val="center"/>
          </w:tcPr>
          <w:p w:rsidR="003174CF" w:rsidRDefault="00734AFC">
            <w:pPr>
              <w:jc w:val="center"/>
            </w:pPr>
            <w:r>
              <w:rPr>
                <w:rFonts w:eastAsiaTheme="minorEastAsia"/>
                <w:color w:val="000000" w:themeColor="text1"/>
                <w:szCs w:val="21"/>
              </w:rPr>
              <w:t>6</w:t>
            </w:r>
          </w:p>
        </w:tc>
        <w:tc>
          <w:tcPr>
            <w:tcW w:w="1276" w:type="dxa"/>
            <w:vAlign w:val="center"/>
          </w:tcPr>
          <w:p w:rsidR="003174CF" w:rsidRDefault="00734AFC">
            <w:pPr>
              <w:jc w:val="center"/>
            </w:pPr>
            <w:r>
              <w:rPr>
                <w:rFonts w:eastAsiaTheme="minorEastAsia"/>
                <w:color w:val="000000" w:themeColor="text1"/>
                <w:szCs w:val="21"/>
              </w:rPr>
              <w:t>600196</w:t>
            </w:r>
          </w:p>
        </w:tc>
        <w:tc>
          <w:tcPr>
            <w:tcW w:w="1701" w:type="dxa"/>
            <w:vAlign w:val="center"/>
          </w:tcPr>
          <w:p w:rsidR="003174CF" w:rsidRDefault="00734AFC">
            <w:pPr>
              <w:jc w:val="center"/>
            </w:pPr>
            <w:r>
              <w:rPr>
                <w:rFonts w:eastAsiaTheme="minorEastAsia"/>
                <w:color w:val="000000" w:themeColor="text1"/>
                <w:szCs w:val="21"/>
              </w:rPr>
              <w:t>复星医药</w:t>
            </w:r>
          </w:p>
        </w:tc>
        <w:tc>
          <w:tcPr>
            <w:tcW w:w="1276" w:type="dxa"/>
            <w:vAlign w:val="center"/>
          </w:tcPr>
          <w:p w:rsidR="003174CF" w:rsidRDefault="00734AFC">
            <w:pPr>
              <w:jc w:val="right"/>
            </w:pPr>
            <w:r>
              <w:rPr>
                <w:rFonts w:eastAsiaTheme="minorEastAsia"/>
                <w:color w:val="000000" w:themeColor="text1"/>
                <w:szCs w:val="21"/>
              </w:rPr>
              <w:t>257,300.00</w:t>
            </w:r>
          </w:p>
        </w:tc>
        <w:tc>
          <w:tcPr>
            <w:tcW w:w="1842" w:type="dxa"/>
            <w:vAlign w:val="center"/>
          </w:tcPr>
          <w:p w:rsidR="003174CF" w:rsidRDefault="00734AFC">
            <w:pPr>
              <w:jc w:val="right"/>
            </w:pPr>
            <w:r>
              <w:rPr>
                <w:rFonts w:eastAsiaTheme="minorEastAsia"/>
                <w:color w:val="000000" w:themeColor="text1"/>
                <w:szCs w:val="21"/>
              </w:rPr>
              <w:t>5,696,622.00</w:t>
            </w:r>
          </w:p>
        </w:tc>
        <w:tc>
          <w:tcPr>
            <w:tcW w:w="1616" w:type="dxa"/>
            <w:vAlign w:val="center"/>
          </w:tcPr>
          <w:p w:rsidR="003174CF" w:rsidRDefault="00734AFC">
            <w:pPr>
              <w:jc w:val="right"/>
            </w:pPr>
            <w:r>
              <w:rPr>
                <w:rFonts w:eastAsiaTheme="minorEastAsia"/>
                <w:color w:val="000000" w:themeColor="text1"/>
                <w:szCs w:val="21"/>
              </w:rPr>
              <w:t>3.69</w:t>
            </w:r>
          </w:p>
        </w:tc>
      </w:tr>
      <w:tr w:rsidR="003174CF">
        <w:tc>
          <w:tcPr>
            <w:tcW w:w="817" w:type="dxa"/>
            <w:vAlign w:val="center"/>
          </w:tcPr>
          <w:p w:rsidR="003174CF" w:rsidRDefault="00734AFC">
            <w:pPr>
              <w:jc w:val="center"/>
            </w:pPr>
            <w:r>
              <w:rPr>
                <w:rFonts w:eastAsiaTheme="minorEastAsia"/>
                <w:color w:val="000000" w:themeColor="text1"/>
                <w:szCs w:val="21"/>
              </w:rPr>
              <w:t>7</w:t>
            </w:r>
          </w:p>
        </w:tc>
        <w:tc>
          <w:tcPr>
            <w:tcW w:w="1276" w:type="dxa"/>
            <w:vAlign w:val="center"/>
          </w:tcPr>
          <w:p w:rsidR="003174CF" w:rsidRDefault="00734AFC">
            <w:pPr>
              <w:jc w:val="center"/>
            </w:pPr>
            <w:r>
              <w:rPr>
                <w:rFonts w:eastAsiaTheme="minorEastAsia"/>
                <w:color w:val="000000" w:themeColor="text1"/>
                <w:szCs w:val="21"/>
              </w:rPr>
              <w:t>300347</w:t>
            </w:r>
          </w:p>
        </w:tc>
        <w:tc>
          <w:tcPr>
            <w:tcW w:w="1701" w:type="dxa"/>
            <w:vAlign w:val="center"/>
          </w:tcPr>
          <w:p w:rsidR="003174CF" w:rsidRDefault="00734AFC">
            <w:pPr>
              <w:jc w:val="center"/>
            </w:pPr>
            <w:r>
              <w:rPr>
                <w:rFonts w:eastAsiaTheme="minorEastAsia"/>
                <w:color w:val="000000" w:themeColor="text1"/>
                <w:szCs w:val="21"/>
              </w:rPr>
              <w:t>泰格医药</w:t>
            </w:r>
          </w:p>
        </w:tc>
        <w:tc>
          <w:tcPr>
            <w:tcW w:w="1276" w:type="dxa"/>
            <w:vAlign w:val="center"/>
          </w:tcPr>
          <w:p w:rsidR="003174CF" w:rsidRDefault="00734AFC">
            <w:pPr>
              <w:jc w:val="right"/>
            </w:pPr>
            <w:r>
              <w:rPr>
                <w:rFonts w:eastAsiaTheme="minorEastAsia"/>
                <w:color w:val="000000" w:themeColor="text1"/>
                <w:szCs w:val="21"/>
              </w:rPr>
              <w:t>105,000.00</w:t>
            </w:r>
          </w:p>
        </w:tc>
        <w:tc>
          <w:tcPr>
            <w:tcW w:w="1842" w:type="dxa"/>
            <w:vAlign w:val="center"/>
          </w:tcPr>
          <w:p w:rsidR="003174CF" w:rsidRDefault="00734AFC">
            <w:pPr>
              <w:jc w:val="right"/>
            </w:pPr>
            <w:r>
              <w:rPr>
                <w:rFonts w:eastAsiaTheme="minorEastAsia"/>
                <w:color w:val="000000" w:themeColor="text1"/>
                <w:szCs w:val="21"/>
              </w:rPr>
              <w:t>5,103,000.00</w:t>
            </w:r>
          </w:p>
        </w:tc>
        <w:tc>
          <w:tcPr>
            <w:tcW w:w="1616" w:type="dxa"/>
            <w:vAlign w:val="center"/>
          </w:tcPr>
          <w:p w:rsidR="003174CF" w:rsidRDefault="00734AFC">
            <w:pPr>
              <w:jc w:val="right"/>
            </w:pPr>
            <w:r>
              <w:rPr>
                <w:rFonts w:eastAsiaTheme="minorEastAsia"/>
                <w:color w:val="000000" w:themeColor="text1"/>
                <w:szCs w:val="21"/>
              </w:rPr>
              <w:t>3.31</w:t>
            </w:r>
          </w:p>
        </w:tc>
      </w:tr>
      <w:tr w:rsidR="003174CF">
        <w:tc>
          <w:tcPr>
            <w:tcW w:w="817" w:type="dxa"/>
            <w:vAlign w:val="center"/>
          </w:tcPr>
          <w:p w:rsidR="003174CF" w:rsidRDefault="00734AFC">
            <w:pPr>
              <w:jc w:val="center"/>
            </w:pPr>
            <w:r>
              <w:rPr>
                <w:rFonts w:eastAsiaTheme="minorEastAsia"/>
                <w:color w:val="000000" w:themeColor="text1"/>
                <w:szCs w:val="21"/>
              </w:rPr>
              <w:t>8</w:t>
            </w:r>
          </w:p>
        </w:tc>
        <w:tc>
          <w:tcPr>
            <w:tcW w:w="1276" w:type="dxa"/>
            <w:vAlign w:val="center"/>
          </w:tcPr>
          <w:p w:rsidR="003174CF" w:rsidRDefault="00734AFC">
            <w:pPr>
              <w:jc w:val="center"/>
            </w:pPr>
            <w:r>
              <w:rPr>
                <w:rFonts w:eastAsiaTheme="minorEastAsia"/>
                <w:color w:val="000000" w:themeColor="text1"/>
                <w:szCs w:val="21"/>
              </w:rPr>
              <w:t>603392</w:t>
            </w:r>
          </w:p>
        </w:tc>
        <w:tc>
          <w:tcPr>
            <w:tcW w:w="1701" w:type="dxa"/>
            <w:vAlign w:val="center"/>
          </w:tcPr>
          <w:p w:rsidR="003174CF" w:rsidRDefault="00734AFC">
            <w:pPr>
              <w:jc w:val="center"/>
            </w:pPr>
            <w:r>
              <w:rPr>
                <w:rFonts w:eastAsiaTheme="minorEastAsia"/>
                <w:color w:val="000000" w:themeColor="text1"/>
                <w:szCs w:val="21"/>
              </w:rPr>
              <w:t>万泰生物</w:t>
            </w:r>
          </w:p>
        </w:tc>
        <w:tc>
          <w:tcPr>
            <w:tcW w:w="1276" w:type="dxa"/>
            <w:vAlign w:val="center"/>
          </w:tcPr>
          <w:p w:rsidR="003174CF" w:rsidRDefault="00734AFC">
            <w:pPr>
              <w:jc w:val="right"/>
            </w:pPr>
            <w:r>
              <w:rPr>
                <w:rFonts w:eastAsiaTheme="minorEastAsia"/>
                <w:color w:val="000000" w:themeColor="text1"/>
                <w:szCs w:val="21"/>
              </w:rPr>
              <w:t>76,919.00</w:t>
            </w:r>
          </w:p>
        </w:tc>
        <w:tc>
          <w:tcPr>
            <w:tcW w:w="1842" w:type="dxa"/>
            <w:vAlign w:val="center"/>
          </w:tcPr>
          <w:p w:rsidR="003174CF" w:rsidRDefault="00734AFC">
            <w:pPr>
              <w:jc w:val="right"/>
            </w:pPr>
            <w:r>
              <w:rPr>
                <w:rFonts w:eastAsiaTheme="minorEastAsia"/>
                <w:color w:val="000000" w:themeColor="text1"/>
                <w:szCs w:val="21"/>
              </w:rPr>
              <w:t>5,067,423.72</w:t>
            </w:r>
          </w:p>
        </w:tc>
        <w:tc>
          <w:tcPr>
            <w:tcW w:w="1616" w:type="dxa"/>
            <w:vAlign w:val="center"/>
          </w:tcPr>
          <w:p w:rsidR="003174CF" w:rsidRDefault="00734AFC">
            <w:pPr>
              <w:jc w:val="right"/>
            </w:pPr>
            <w:r>
              <w:rPr>
                <w:rFonts w:eastAsiaTheme="minorEastAsia"/>
                <w:color w:val="000000" w:themeColor="text1"/>
                <w:szCs w:val="21"/>
              </w:rPr>
              <w:t>3.29</w:t>
            </w:r>
          </w:p>
        </w:tc>
      </w:tr>
      <w:tr w:rsidR="003174CF">
        <w:tc>
          <w:tcPr>
            <w:tcW w:w="817" w:type="dxa"/>
            <w:vAlign w:val="center"/>
          </w:tcPr>
          <w:p w:rsidR="003174CF" w:rsidRDefault="00734AFC">
            <w:pPr>
              <w:jc w:val="center"/>
            </w:pPr>
            <w:r>
              <w:rPr>
                <w:rFonts w:eastAsiaTheme="minorEastAsia"/>
                <w:color w:val="000000" w:themeColor="text1"/>
                <w:szCs w:val="21"/>
              </w:rPr>
              <w:t>9</w:t>
            </w:r>
          </w:p>
        </w:tc>
        <w:tc>
          <w:tcPr>
            <w:tcW w:w="1276" w:type="dxa"/>
            <w:vAlign w:val="center"/>
          </w:tcPr>
          <w:p w:rsidR="003174CF" w:rsidRDefault="00734AFC">
            <w:pPr>
              <w:jc w:val="center"/>
            </w:pPr>
            <w:r>
              <w:rPr>
                <w:rFonts w:eastAsiaTheme="minorEastAsia"/>
                <w:color w:val="000000" w:themeColor="text1"/>
                <w:szCs w:val="21"/>
              </w:rPr>
              <w:t>000963</w:t>
            </w:r>
          </w:p>
        </w:tc>
        <w:tc>
          <w:tcPr>
            <w:tcW w:w="1701" w:type="dxa"/>
            <w:vAlign w:val="center"/>
          </w:tcPr>
          <w:p w:rsidR="003174CF" w:rsidRDefault="00734AFC">
            <w:pPr>
              <w:jc w:val="center"/>
            </w:pPr>
            <w:r>
              <w:rPr>
                <w:rFonts w:eastAsiaTheme="minorEastAsia"/>
                <w:color w:val="000000" w:themeColor="text1"/>
                <w:szCs w:val="21"/>
              </w:rPr>
              <w:t>华东医药</w:t>
            </w:r>
          </w:p>
        </w:tc>
        <w:tc>
          <w:tcPr>
            <w:tcW w:w="1276" w:type="dxa"/>
            <w:vAlign w:val="center"/>
          </w:tcPr>
          <w:p w:rsidR="003174CF" w:rsidRDefault="00734AFC">
            <w:pPr>
              <w:jc w:val="right"/>
            </w:pPr>
            <w:r>
              <w:rPr>
                <w:rFonts w:eastAsiaTheme="minorEastAsia"/>
                <w:color w:val="000000" w:themeColor="text1"/>
                <w:szCs w:val="21"/>
              </w:rPr>
              <w:t>177,400.00</w:t>
            </w:r>
          </w:p>
        </w:tc>
        <w:tc>
          <w:tcPr>
            <w:tcW w:w="1842" w:type="dxa"/>
            <w:vAlign w:val="center"/>
          </w:tcPr>
          <w:p w:rsidR="003174CF" w:rsidRDefault="00734AFC">
            <w:pPr>
              <w:jc w:val="right"/>
            </w:pPr>
            <w:r>
              <w:rPr>
                <w:rFonts w:eastAsiaTheme="minorEastAsia"/>
                <w:color w:val="000000" w:themeColor="text1"/>
                <w:szCs w:val="21"/>
              </w:rPr>
              <w:t>4,933,494.00</w:t>
            </w:r>
          </w:p>
        </w:tc>
        <w:tc>
          <w:tcPr>
            <w:tcW w:w="1616" w:type="dxa"/>
            <w:vAlign w:val="center"/>
          </w:tcPr>
          <w:p w:rsidR="003174CF" w:rsidRDefault="00734AFC">
            <w:pPr>
              <w:jc w:val="right"/>
            </w:pPr>
            <w:r>
              <w:rPr>
                <w:rFonts w:eastAsiaTheme="minorEastAsia"/>
                <w:color w:val="000000" w:themeColor="text1"/>
                <w:szCs w:val="21"/>
              </w:rPr>
              <w:t>3.20</w:t>
            </w:r>
          </w:p>
        </w:tc>
      </w:tr>
      <w:tr w:rsidR="003174CF">
        <w:tc>
          <w:tcPr>
            <w:tcW w:w="817" w:type="dxa"/>
            <w:vAlign w:val="center"/>
          </w:tcPr>
          <w:p w:rsidR="003174CF" w:rsidRDefault="00734AFC">
            <w:pPr>
              <w:jc w:val="center"/>
            </w:pPr>
            <w:r>
              <w:rPr>
                <w:rFonts w:eastAsiaTheme="minorEastAsia"/>
                <w:color w:val="000000" w:themeColor="text1"/>
                <w:szCs w:val="21"/>
              </w:rPr>
              <w:t>10</w:t>
            </w:r>
          </w:p>
        </w:tc>
        <w:tc>
          <w:tcPr>
            <w:tcW w:w="1276" w:type="dxa"/>
            <w:vAlign w:val="center"/>
          </w:tcPr>
          <w:p w:rsidR="003174CF" w:rsidRDefault="00734AFC">
            <w:pPr>
              <w:jc w:val="center"/>
            </w:pPr>
            <w:r>
              <w:rPr>
                <w:rFonts w:eastAsiaTheme="minorEastAsia"/>
                <w:color w:val="000000" w:themeColor="text1"/>
                <w:szCs w:val="21"/>
              </w:rPr>
              <w:t>601607</w:t>
            </w:r>
          </w:p>
        </w:tc>
        <w:tc>
          <w:tcPr>
            <w:tcW w:w="1701" w:type="dxa"/>
            <w:vAlign w:val="center"/>
          </w:tcPr>
          <w:p w:rsidR="003174CF" w:rsidRDefault="00734AFC">
            <w:pPr>
              <w:jc w:val="center"/>
            </w:pPr>
            <w:r>
              <w:rPr>
                <w:rFonts w:eastAsiaTheme="minorEastAsia"/>
                <w:color w:val="000000" w:themeColor="text1"/>
                <w:szCs w:val="21"/>
              </w:rPr>
              <w:t>上海医药</w:t>
            </w:r>
          </w:p>
        </w:tc>
        <w:tc>
          <w:tcPr>
            <w:tcW w:w="1276" w:type="dxa"/>
            <w:vAlign w:val="center"/>
          </w:tcPr>
          <w:p w:rsidR="003174CF" w:rsidRDefault="00734AFC">
            <w:pPr>
              <w:jc w:val="right"/>
            </w:pPr>
            <w:r>
              <w:rPr>
                <w:rFonts w:eastAsiaTheme="minorEastAsia"/>
                <w:color w:val="000000" w:themeColor="text1"/>
                <w:szCs w:val="21"/>
              </w:rPr>
              <w:t>225,200.00</w:t>
            </w:r>
          </w:p>
        </w:tc>
        <w:tc>
          <w:tcPr>
            <w:tcW w:w="1842" w:type="dxa"/>
            <w:vAlign w:val="center"/>
          </w:tcPr>
          <w:p w:rsidR="003174CF" w:rsidRDefault="00734AFC">
            <w:pPr>
              <w:jc w:val="right"/>
            </w:pPr>
            <w:r>
              <w:rPr>
                <w:rFonts w:eastAsiaTheme="minorEastAsia"/>
                <w:color w:val="000000" w:themeColor="text1"/>
                <w:szCs w:val="21"/>
              </w:rPr>
              <w:t>4,303,572.00</w:t>
            </w:r>
          </w:p>
        </w:tc>
        <w:tc>
          <w:tcPr>
            <w:tcW w:w="1616" w:type="dxa"/>
            <w:vAlign w:val="center"/>
          </w:tcPr>
          <w:p w:rsidR="003174CF" w:rsidRDefault="00734AFC">
            <w:pPr>
              <w:jc w:val="right"/>
            </w:pPr>
            <w:r>
              <w:rPr>
                <w:rFonts w:eastAsiaTheme="minorEastAsia"/>
                <w:color w:val="000000" w:themeColor="text1"/>
                <w:szCs w:val="21"/>
              </w:rPr>
              <w:t>2.79</w:t>
            </w:r>
          </w:p>
        </w:tc>
      </w:tr>
    </w:tbl>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lastRenderedPageBreak/>
        <w:t>本基金本报告期末未持有积极投资股票。</w:t>
      </w:r>
    </w:p>
    <w:p w:rsidR="00881A82" w:rsidRPr="000A0010" w:rsidRDefault="00881A82">
      <w:pPr>
        <w:autoSpaceDE w:val="0"/>
        <w:autoSpaceDN w:val="0"/>
        <w:adjustRightInd w:val="0"/>
        <w:spacing w:line="360" w:lineRule="auto"/>
        <w:jc w:val="left"/>
        <w:rPr>
          <w:rFonts w:eastAsiaTheme="minorEastAsia"/>
          <w:color w:val="000000" w:themeColor="text1"/>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rsidR="00881A82" w:rsidRPr="00473486" w:rsidRDefault="00881A82">
      <w:pPr>
        <w:adjustRightInd w:val="0"/>
        <w:snapToGrid w:val="0"/>
        <w:spacing w:line="360" w:lineRule="exact"/>
        <w:rPr>
          <w:rFonts w:eastAsiaTheme="minorEastAsia"/>
          <w:color w:val="000000" w:themeColor="text1"/>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lastRenderedPageBreak/>
              <w:t>序号</w:t>
            </w:r>
          </w:p>
        </w:tc>
        <w:tc>
          <w:tcPr>
            <w:tcW w:w="27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8,610.02</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42,236.99</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50,847.01</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rsidR="00881A82" w:rsidRPr="00473486" w:rsidRDefault="00881A82">
      <w:pPr>
        <w:spacing w:line="360" w:lineRule="auto"/>
        <w:rPr>
          <w:rFonts w:eastAsiaTheme="minorEastAsia"/>
          <w:bCs/>
          <w:color w:val="000000" w:themeColor="text1"/>
          <w:szCs w:val="21"/>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rsidR="00881A82" w:rsidRPr="00473486" w:rsidRDefault="00881A82">
      <w:pPr>
        <w:spacing w:line="360" w:lineRule="auto"/>
        <w:ind w:firstLineChars="200" w:firstLine="420"/>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235,969,080.00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lastRenderedPageBreak/>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233,969,080.00</w:t>
            </w:r>
          </w:p>
        </w:tc>
      </w:tr>
    </w:tbl>
    <w:p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jc w:val="left"/>
        <w:rPr>
          <w:color w:val="000000" w:themeColor="text1"/>
          <w:sz w:val="24"/>
        </w:rPr>
      </w:pPr>
      <w:r w:rsidRPr="00473486">
        <w:rPr>
          <w:b/>
          <w:color w:val="000000" w:themeColor="text1"/>
          <w:sz w:val="24"/>
        </w:rPr>
        <w:t xml:space="preserve">7.2 </w:t>
      </w:r>
      <w:r w:rsidRPr="00473486">
        <w:rPr>
          <w:b/>
          <w:color w:val="000000" w:themeColor="text1"/>
          <w:sz w:val="24"/>
        </w:rPr>
        <w:t>基金管理人运用固有资金投资本基金交易明细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§8  </w:t>
      </w:r>
      <w:r w:rsidRPr="00473486">
        <w:rPr>
          <w:rFonts w:eastAsiaTheme="minorEastAsia"/>
          <w:color w:val="000000" w:themeColor="text1"/>
          <w:kern w:val="0"/>
          <w:sz w:val="24"/>
          <w:szCs w:val="24"/>
        </w:rPr>
        <w:t>影响投资者决策的其他重要信息</w:t>
      </w:r>
    </w:p>
    <w:p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tc>
          <w:tcPr>
            <w:tcW w:w="993" w:type="dxa"/>
            <w:vMerge w:val="restart"/>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tc>
          <w:tcPr>
            <w:tcW w:w="993" w:type="dxa"/>
            <w:vMerge/>
            <w:vAlign w:val="center"/>
          </w:tcPr>
          <w:p w:rsidR="00881A82" w:rsidRPr="00473486" w:rsidRDefault="00881A82">
            <w:pPr>
              <w:autoSpaceDE w:val="0"/>
              <w:autoSpaceDN w:val="0"/>
              <w:adjustRightInd w:val="0"/>
              <w:jc w:val="center"/>
              <w:rPr>
                <w:b/>
                <w:bCs/>
                <w:color w:val="000000"/>
                <w:kern w:val="0"/>
                <w:szCs w:val="21"/>
              </w:rPr>
            </w:pPr>
          </w:p>
        </w:tc>
        <w:tc>
          <w:tcPr>
            <w:tcW w:w="992"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3174CF">
        <w:tc>
          <w:tcPr>
            <w:tcW w:w="993" w:type="dxa"/>
            <w:vMerge w:val="restart"/>
            <w:vAlign w:val="center"/>
          </w:tcPr>
          <w:p w:rsidR="003174CF" w:rsidRDefault="00734AFC">
            <w:r>
              <w:rPr>
                <w:bCs/>
                <w:color w:val="000000"/>
                <w:kern w:val="0"/>
                <w:szCs w:val="21"/>
              </w:rPr>
              <w:t>机构</w:t>
            </w:r>
          </w:p>
        </w:tc>
        <w:tc>
          <w:tcPr>
            <w:tcW w:w="992" w:type="dxa"/>
            <w:vAlign w:val="center"/>
          </w:tcPr>
          <w:p w:rsidR="003174CF" w:rsidRDefault="00734AFC">
            <w:pPr>
              <w:jc w:val="center"/>
            </w:pPr>
            <w:r>
              <w:rPr>
                <w:color w:val="000000"/>
                <w:kern w:val="0"/>
                <w:szCs w:val="21"/>
              </w:rPr>
              <w:t>1</w:t>
            </w:r>
          </w:p>
        </w:tc>
        <w:tc>
          <w:tcPr>
            <w:tcW w:w="1843" w:type="dxa"/>
            <w:vAlign w:val="center"/>
          </w:tcPr>
          <w:p w:rsidR="003174CF" w:rsidRDefault="00734AFC">
            <w:pPr>
              <w:jc w:val="center"/>
            </w:pPr>
            <w:r>
              <w:rPr>
                <w:color w:val="000000"/>
                <w:kern w:val="0"/>
                <w:szCs w:val="21"/>
              </w:rPr>
              <w:t>20240401-20240630</w:t>
            </w:r>
          </w:p>
        </w:tc>
        <w:tc>
          <w:tcPr>
            <w:tcW w:w="851" w:type="dxa"/>
            <w:vAlign w:val="center"/>
          </w:tcPr>
          <w:p w:rsidR="003174CF" w:rsidRDefault="00734AFC">
            <w:pPr>
              <w:jc w:val="center"/>
            </w:pPr>
            <w:r>
              <w:rPr>
                <w:color w:val="000000"/>
                <w:kern w:val="0"/>
                <w:szCs w:val="21"/>
              </w:rPr>
              <w:t>200,000,000.00</w:t>
            </w:r>
          </w:p>
        </w:tc>
        <w:tc>
          <w:tcPr>
            <w:tcW w:w="850" w:type="dxa"/>
            <w:vAlign w:val="center"/>
          </w:tcPr>
          <w:p w:rsidR="003174CF" w:rsidRDefault="00734AFC">
            <w:pPr>
              <w:jc w:val="center"/>
            </w:pPr>
            <w:r>
              <w:rPr>
                <w:color w:val="000000"/>
                <w:kern w:val="0"/>
                <w:szCs w:val="21"/>
              </w:rPr>
              <w:t>0.00</w:t>
            </w:r>
          </w:p>
        </w:tc>
        <w:tc>
          <w:tcPr>
            <w:tcW w:w="1134" w:type="dxa"/>
            <w:vAlign w:val="center"/>
          </w:tcPr>
          <w:p w:rsidR="003174CF" w:rsidRDefault="00734AFC">
            <w:pPr>
              <w:jc w:val="center"/>
            </w:pPr>
            <w:r>
              <w:rPr>
                <w:color w:val="000000"/>
                <w:kern w:val="0"/>
                <w:szCs w:val="21"/>
              </w:rPr>
              <w:t>0.00</w:t>
            </w:r>
          </w:p>
        </w:tc>
        <w:tc>
          <w:tcPr>
            <w:tcW w:w="1419" w:type="dxa"/>
            <w:vAlign w:val="center"/>
          </w:tcPr>
          <w:p w:rsidR="003174CF" w:rsidRDefault="00734AFC">
            <w:pPr>
              <w:jc w:val="center"/>
            </w:pPr>
            <w:r>
              <w:rPr>
                <w:color w:val="000000"/>
                <w:kern w:val="0"/>
                <w:szCs w:val="21"/>
              </w:rPr>
              <w:t>200,000,000.00</w:t>
            </w:r>
          </w:p>
        </w:tc>
        <w:tc>
          <w:tcPr>
            <w:tcW w:w="1130" w:type="dxa"/>
            <w:vAlign w:val="center"/>
          </w:tcPr>
          <w:p w:rsidR="003174CF" w:rsidRDefault="00734AFC">
            <w:pPr>
              <w:jc w:val="center"/>
            </w:pPr>
            <w:r>
              <w:rPr>
                <w:color w:val="000000"/>
                <w:kern w:val="0"/>
                <w:szCs w:val="21"/>
              </w:rPr>
              <w:t>85.48%</w:t>
            </w:r>
          </w:p>
        </w:tc>
      </w:tr>
      <w:tr w:rsidR="00881A82" w:rsidRPr="00473486">
        <w:tc>
          <w:tcPr>
            <w:tcW w:w="9212" w:type="dxa"/>
            <w:gridSpan w:val="8"/>
            <w:vAlign w:val="center"/>
          </w:tcPr>
          <w:p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tc>
          <w:tcPr>
            <w:tcW w:w="9212" w:type="dxa"/>
            <w:gridSpan w:val="8"/>
            <w:vAlign w:val="center"/>
          </w:tcPr>
          <w:p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§9</w:t>
      </w:r>
      <w:r w:rsidRPr="00473486">
        <w:rPr>
          <w:rFonts w:eastAsiaTheme="minorEastAsia"/>
          <w:color w:val="000000" w:themeColor="text1"/>
          <w:kern w:val="0"/>
          <w:sz w:val="24"/>
          <w:szCs w:val="24"/>
        </w:rPr>
        <w:t>备查文件目录</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rsidR="003174CF" w:rsidRDefault="00734AF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3174CF" w:rsidRDefault="00734AF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摩根中证创新药产业交易型开放式指数证券投资基金基金合同</w:t>
      </w:r>
    </w:p>
    <w:p w:rsidR="003174CF" w:rsidRDefault="00734AF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摩根中证创新药产业交易型开放式指数证券投资基金托管协议</w:t>
      </w:r>
    </w:p>
    <w:p w:rsidR="003174CF" w:rsidRDefault="00734AF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3174CF" w:rsidRDefault="00734AF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3174CF" w:rsidRDefault="00734AFC">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3174CF" w:rsidRDefault="00734AF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9.2 </w:t>
      </w:r>
      <w:r w:rsidRPr="00473486">
        <w:rPr>
          <w:rFonts w:eastAsiaTheme="minorEastAsia"/>
          <w:b/>
          <w:color w:val="000000" w:themeColor="text1"/>
          <w:sz w:val="24"/>
        </w:rPr>
        <w:t>存放地点</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基金管理人或基金托管人处。</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二〇二四年七月十九日</w:t>
      </w:r>
    </w:p>
    <w:p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EDF" w:rsidRDefault="007F3EDF">
      <w:r>
        <w:separator/>
      </w:r>
    </w:p>
  </w:endnote>
  <w:endnote w:type="continuationSeparator" w:id="0">
    <w:p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34AFC">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34AFC">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734AFC">
      <w:rPr>
        <w:rStyle w:val="af5"/>
        <w:noProof/>
      </w:rPr>
      <w:t>2</w:t>
    </w:r>
    <w:r>
      <w:rPr>
        <w:rStyle w:val="af5"/>
      </w:rPr>
      <w:fldChar w:fldCharType="end"/>
    </w:r>
  </w:p>
  <w:p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EDF" w:rsidRDefault="007F3EDF">
      <w:r>
        <w:separator/>
      </w:r>
    </w:p>
  </w:footnote>
  <w:footnote w:type="continuationSeparator" w:id="0">
    <w:p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f"/>
      <w:pBdr>
        <w:bottom w:val="single" w:sz="6" w:space="0" w:color="auto"/>
      </w:pBdr>
      <w:jc w:val="right"/>
    </w:pPr>
    <w:r>
      <w:t>摩根中证创新药产业交易型开放式指数证券投资基金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174CF"/>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4AFC"/>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1137</Words>
  <Characters>6486</Characters>
  <Application>Microsoft Office Word</Application>
  <DocSecurity>0</DocSecurity>
  <Lines>54</Lines>
  <Paragraphs>15</Paragraphs>
  <ScaleCrop>false</ScaleCrop>
  <Company>TRT. Ltd. Co.</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Niki.Jiang@GMC</cp:lastModifiedBy>
  <cp:revision>158</cp:revision>
  <cp:lastPrinted>2007-07-19T00:46:00Z</cp:lastPrinted>
  <dcterms:created xsi:type="dcterms:W3CDTF">2012-11-21T04:46:00Z</dcterms:created>
  <dcterms:modified xsi:type="dcterms:W3CDTF">2024-07-18T01:44:00Z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