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8E9431" w14:textId="77777777" w:rsidR="00E738CD" w:rsidRDefault="00EA5151">
      <w:pPr>
        <w:spacing w:line="360" w:lineRule="auto"/>
        <w:rPr>
          <w:rFonts w:ascii="宋体" w:hAnsi="宋体"/>
          <w:sz w:val="48"/>
        </w:rPr>
      </w:pPr>
      <w:r>
        <w:rPr>
          <w:rFonts w:ascii="宋体" w:hAnsi="宋体" w:hint="eastAsia"/>
          <w:sz w:val="48"/>
        </w:rPr>
        <w:t xml:space="preserve">　 </w:t>
      </w:r>
    </w:p>
    <w:p w14:paraId="31D7C384" w14:textId="77777777" w:rsidR="00E738CD" w:rsidRDefault="00EA5151">
      <w:pPr>
        <w:spacing w:line="360" w:lineRule="auto"/>
        <w:rPr>
          <w:rFonts w:ascii="宋体" w:hAnsi="宋体"/>
          <w:sz w:val="48"/>
        </w:rPr>
      </w:pPr>
      <w:r>
        <w:rPr>
          <w:rFonts w:ascii="宋体" w:hAnsi="宋体" w:hint="eastAsia"/>
          <w:sz w:val="48"/>
        </w:rPr>
        <w:t xml:space="preserve">　 </w:t>
      </w:r>
    </w:p>
    <w:p w14:paraId="3D745CC5" w14:textId="77777777" w:rsidR="00E738CD" w:rsidRDefault="00EA5151">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摩根中</w:t>
      </w:r>
      <w:proofErr w:type="gramStart"/>
      <w:r>
        <w:rPr>
          <w:rFonts w:ascii="宋体" w:hAnsi="宋体" w:hint="eastAsia"/>
          <w:b/>
          <w:bCs/>
          <w:color w:val="000000" w:themeColor="text1"/>
          <w:sz w:val="48"/>
          <w:szCs w:val="30"/>
        </w:rPr>
        <w:t>证创新药产业</w:t>
      </w:r>
      <w:proofErr w:type="gramEnd"/>
      <w:r>
        <w:rPr>
          <w:rFonts w:ascii="宋体" w:hAnsi="宋体" w:hint="eastAsia"/>
          <w:b/>
          <w:bCs/>
          <w:color w:val="000000" w:themeColor="text1"/>
          <w:sz w:val="48"/>
          <w:szCs w:val="30"/>
        </w:rPr>
        <w:t>交易型开放式指数证券投资基金</w:t>
      </w:r>
      <w:r>
        <w:rPr>
          <w:rFonts w:ascii="宋体" w:hAnsi="宋体" w:hint="eastAsia"/>
          <w:b/>
          <w:bCs/>
          <w:color w:val="000000" w:themeColor="text1"/>
          <w:sz w:val="48"/>
          <w:szCs w:val="30"/>
        </w:rPr>
        <w:br/>
        <w:t>2025年第1季度报告</w:t>
      </w:r>
    </w:p>
    <w:p w14:paraId="3417C5C9" w14:textId="77777777" w:rsidR="00E738CD" w:rsidRDefault="00EA5151">
      <w:pPr>
        <w:spacing w:line="360" w:lineRule="auto"/>
        <w:jc w:val="center"/>
        <w:rPr>
          <w:rFonts w:ascii="宋体" w:hAnsi="宋体"/>
          <w:sz w:val="28"/>
          <w:szCs w:val="30"/>
        </w:rPr>
      </w:pPr>
      <w:r>
        <w:rPr>
          <w:rFonts w:ascii="宋体" w:hAnsi="宋体" w:hint="eastAsia"/>
          <w:sz w:val="28"/>
          <w:szCs w:val="30"/>
        </w:rPr>
        <w:t xml:space="preserve">　 </w:t>
      </w:r>
    </w:p>
    <w:p w14:paraId="0F0B9028" w14:textId="77777777" w:rsidR="00E738CD" w:rsidRDefault="00EA5151">
      <w:pPr>
        <w:spacing w:line="360" w:lineRule="auto"/>
        <w:jc w:val="center"/>
      </w:pPr>
      <w:r>
        <w:rPr>
          <w:rFonts w:ascii="宋体" w:hAnsi="宋体" w:hint="eastAsia"/>
          <w:b/>
          <w:bCs/>
          <w:sz w:val="28"/>
          <w:szCs w:val="30"/>
        </w:rPr>
        <w:t>2025年3月31日</w:t>
      </w:r>
    </w:p>
    <w:p w14:paraId="49A603BB" w14:textId="77777777" w:rsidR="00E738CD" w:rsidRDefault="00EA5151">
      <w:pPr>
        <w:spacing w:line="360" w:lineRule="auto"/>
        <w:jc w:val="center"/>
        <w:rPr>
          <w:rFonts w:ascii="宋体" w:hAnsi="宋体"/>
          <w:sz w:val="28"/>
          <w:szCs w:val="30"/>
        </w:rPr>
      </w:pPr>
      <w:r>
        <w:rPr>
          <w:rFonts w:ascii="宋体" w:hAnsi="宋体" w:hint="eastAsia"/>
          <w:sz w:val="28"/>
          <w:szCs w:val="30"/>
        </w:rPr>
        <w:t xml:space="preserve">　 </w:t>
      </w:r>
    </w:p>
    <w:p w14:paraId="00E9F56E" w14:textId="77777777" w:rsidR="00E738CD" w:rsidRDefault="00EA5151">
      <w:pPr>
        <w:spacing w:line="360" w:lineRule="auto"/>
        <w:jc w:val="center"/>
        <w:rPr>
          <w:rFonts w:ascii="宋体" w:hAnsi="宋体"/>
          <w:sz w:val="28"/>
          <w:szCs w:val="30"/>
        </w:rPr>
      </w:pPr>
      <w:r>
        <w:rPr>
          <w:rFonts w:ascii="宋体" w:hAnsi="宋体" w:hint="eastAsia"/>
          <w:sz w:val="28"/>
          <w:szCs w:val="30"/>
        </w:rPr>
        <w:t xml:space="preserve">　 </w:t>
      </w:r>
    </w:p>
    <w:p w14:paraId="2A791DEE" w14:textId="77777777" w:rsidR="00E738CD" w:rsidRDefault="00EA5151">
      <w:pPr>
        <w:spacing w:line="360" w:lineRule="auto"/>
        <w:jc w:val="center"/>
        <w:rPr>
          <w:rFonts w:ascii="宋体" w:hAnsi="宋体"/>
          <w:sz w:val="28"/>
          <w:szCs w:val="30"/>
        </w:rPr>
      </w:pPr>
      <w:r>
        <w:rPr>
          <w:rFonts w:ascii="宋体" w:hAnsi="宋体" w:hint="eastAsia"/>
          <w:sz w:val="28"/>
          <w:szCs w:val="30"/>
        </w:rPr>
        <w:t xml:space="preserve">　 </w:t>
      </w:r>
    </w:p>
    <w:p w14:paraId="037E0A4F" w14:textId="77777777" w:rsidR="00E738CD" w:rsidRDefault="00EA5151">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155E2552" w14:textId="77777777" w:rsidR="00E738CD" w:rsidRDefault="00EA5151">
      <w:pPr>
        <w:spacing w:line="360" w:lineRule="auto"/>
        <w:jc w:val="center"/>
        <w:rPr>
          <w:rFonts w:ascii="宋体" w:hAnsi="宋体"/>
          <w:sz w:val="28"/>
          <w:szCs w:val="30"/>
        </w:rPr>
      </w:pPr>
      <w:r>
        <w:rPr>
          <w:rFonts w:ascii="宋体" w:hAnsi="宋体" w:hint="eastAsia"/>
          <w:sz w:val="28"/>
          <w:szCs w:val="30"/>
        </w:rPr>
        <w:t xml:space="preserve">　 </w:t>
      </w:r>
    </w:p>
    <w:p w14:paraId="57CA87DA" w14:textId="77777777" w:rsidR="00E738CD" w:rsidRDefault="00EA5151">
      <w:pPr>
        <w:spacing w:line="360" w:lineRule="auto"/>
        <w:jc w:val="center"/>
        <w:rPr>
          <w:rFonts w:ascii="宋体" w:hAnsi="宋体"/>
          <w:sz w:val="28"/>
          <w:szCs w:val="30"/>
        </w:rPr>
      </w:pPr>
      <w:r>
        <w:rPr>
          <w:rFonts w:ascii="宋体" w:hAnsi="宋体" w:hint="eastAsia"/>
          <w:sz w:val="28"/>
          <w:szCs w:val="30"/>
        </w:rPr>
        <w:t xml:space="preserve">　 </w:t>
      </w:r>
    </w:p>
    <w:p w14:paraId="0FCA9C37" w14:textId="77777777" w:rsidR="00E738CD" w:rsidRDefault="00EA5151">
      <w:pPr>
        <w:spacing w:line="360" w:lineRule="auto"/>
        <w:jc w:val="center"/>
        <w:rPr>
          <w:rFonts w:ascii="宋体" w:hAnsi="宋体"/>
          <w:sz w:val="28"/>
          <w:szCs w:val="30"/>
        </w:rPr>
      </w:pPr>
      <w:r>
        <w:rPr>
          <w:rFonts w:ascii="宋体" w:hAnsi="宋体" w:hint="eastAsia"/>
          <w:sz w:val="28"/>
          <w:szCs w:val="30"/>
        </w:rPr>
        <w:t xml:space="preserve">　 </w:t>
      </w:r>
    </w:p>
    <w:p w14:paraId="6AD795E3" w14:textId="77777777" w:rsidR="00E738CD" w:rsidRDefault="00EA5151">
      <w:pPr>
        <w:spacing w:line="360" w:lineRule="auto"/>
        <w:jc w:val="center"/>
        <w:rPr>
          <w:rFonts w:ascii="宋体" w:hAnsi="宋体"/>
          <w:sz w:val="28"/>
          <w:szCs w:val="30"/>
        </w:rPr>
      </w:pPr>
      <w:r>
        <w:rPr>
          <w:rFonts w:ascii="宋体" w:hAnsi="宋体" w:hint="eastAsia"/>
          <w:sz w:val="28"/>
          <w:szCs w:val="30"/>
        </w:rPr>
        <w:t xml:space="preserve">　 </w:t>
      </w:r>
    </w:p>
    <w:p w14:paraId="6B9E103C" w14:textId="77777777" w:rsidR="00E738CD" w:rsidRDefault="00EA5151">
      <w:pPr>
        <w:spacing w:line="360" w:lineRule="auto"/>
        <w:jc w:val="center"/>
        <w:rPr>
          <w:rFonts w:ascii="宋体" w:hAnsi="宋体"/>
          <w:sz w:val="28"/>
          <w:szCs w:val="30"/>
        </w:rPr>
      </w:pPr>
      <w:r>
        <w:rPr>
          <w:rFonts w:ascii="宋体" w:hAnsi="宋体" w:hint="eastAsia"/>
          <w:sz w:val="28"/>
          <w:szCs w:val="30"/>
        </w:rPr>
        <w:t xml:space="preserve">　 </w:t>
      </w:r>
    </w:p>
    <w:p w14:paraId="29E1C7DB" w14:textId="77777777" w:rsidR="00E738CD" w:rsidRDefault="00EA5151">
      <w:pPr>
        <w:spacing w:line="360" w:lineRule="auto"/>
        <w:jc w:val="center"/>
        <w:rPr>
          <w:rFonts w:ascii="宋体" w:hAnsi="宋体"/>
          <w:sz w:val="28"/>
          <w:szCs w:val="30"/>
        </w:rPr>
      </w:pPr>
      <w:r>
        <w:rPr>
          <w:rFonts w:ascii="宋体" w:hAnsi="宋体" w:hint="eastAsia"/>
          <w:sz w:val="28"/>
          <w:szCs w:val="30"/>
        </w:rPr>
        <w:t xml:space="preserve">　 </w:t>
      </w:r>
    </w:p>
    <w:p w14:paraId="55BCF25A" w14:textId="77777777" w:rsidR="00E738CD" w:rsidRDefault="00EA5151">
      <w:pPr>
        <w:spacing w:line="360" w:lineRule="auto"/>
        <w:jc w:val="center"/>
        <w:rPr>
          <w:rFonts w:ascii="宋体" w:hAnsi="宋体"/>
          <w:sz w:val="28"/>
          <w:szCs w:val="30"/>
        </w:rPr>
      </w:pPr>
      <w:r>
        <w:rPr>
          <w:rFonts w:ascii="宋体" w:hAnsi="宋体" w:hint="eastAsia"/>
          <w:sz w:val="28"/>
          <w:szCs w:val="30"/>
        </w:rPr>
        <w:t xml:space="preserve">　 </w:t>
      </w:r>
    </w:p>
    <w:p w14:paraId="4CAA3FB6" w14:textId="77777777" w:rsidR="00E738CD" w:rsidRDefault="00EA5151">
      <w:pPr>
        <w:spacing w:line="360" w:lineRule="auto"/>
        <w:ind w:firstLineChars="800" w:firstLine="2249"/>
        <w:jc w:val="left"/>
      </w:pPr>
      <w:r>
        <w:rPr>
          <w:rFonts w:ascii="宋体" w:hAnsi="宋体" w:hint="eastAsia"/>
          <w:b/>
          <w:bCs/>
          <w:sz w:val="28"/>
          <w:szCs w:val="30"/>
        </w:rPr>
        <w:t>基金管理人：摩根基金管理（中国）有限公司</w:t>
      </w:r>
    </w:p>
    <w:p w14:paraId="3A5AFADD" w14:textId="77777777" w:rsidR="00E738CD" w:rsidRDefault="00EA5151">
      <w:pPr>
        <w:spacing w:line="360" w:lineRule="auto"/>
        <w:ind w:firstLineChars="800" w:firstLine="2249"/>
        <w:jc w:val="left"/>
      </w:pPr>
      <w:r>
        <w:rPr>
          <w:rFonts w:ascii="宋体" w:hAnsi="宋体" w:hint="eastAsia"/>
          <w:b/>
          <w:bCs/>
          <w:sz w:val="28"/>
          <w:szCs w:val="30"/>
        </w:rPr>
        <w:t>基金托管人：中</w:t>
      </w:r>
      <w:proofErr w:type="gramStart"/>
      <w:r>
        <w:rPr>
          <w:rFonts w:ascii="宋体" w:hAnsi="宋体" w:hint="eastAsia"/>
          <w:b/>
          <w:bCs/>
          <w:sz w:val="28"/>
          <w:szCs w:val="30"/>
        </w:rPr>
        <w:t>信建投证券</w:t>
      </w:r>
      <w:proofErr w:type="gramEnd"/>
      <w:r>
        <w:rPr>
          <w:rFonts w:ascii="宋体" w:hAnsi="宋体" w:hint="eastAsia"/>
          <w:b/>
          <w:bCs/>
          <w:sz w:val="28"/>
          <w:szCs w:val="30"/>
        </w:rPr>
        <w:t>股份有限公司</w:t>
      </w:r>
    </w:p>
    <w:p w14:paraId="4F56D0A4" w14:textId="77777777" w:rsidR="00E738CD" w:rsidRDefault="00EA5151">
      <w:pPr>
        <w:spacing w:line="360" w:lineRule="auto"/>
        <w:ind w:firstLineChars="800" w:firstLine="2249"/>
        <w:jc w:val="left"/>
      </w:pPr>
      <w:r>
        <w:rPr>
          <w:rFonts w:ascii="宋体" w:hAnsi="宋体" w:hint="eastAsia"/>
          <w:b/>
          <w:bCs/>
          <w:sz w:val="28"/>
          <w:szCs w:val="30"/>
        </w:rPr>
        <w:t>报告送出日期：2025年4月22日</w:t>
      </w:r>
    </w:p>
    <w:p w14:paraId="508F140B" w14:textId="77777777" w:rsidR="00E738CD" w:rsidRDefault="00EA5151">
      <w:pPr>
        <w:pStyle w:val="XBRLTitle1"/>
        <w:spacing w:before="156" w:line="360" w:lineRule="auto"/>
        <w:ind w:left="425"/>
      </w:pPr>
      <w:r>
        <w:rPr>
          <w:rFonts w:hAnsi="宋体" w:cs="宋体" w:hint="eastAsia"/>
          <w:color w:val="404040"/>
          <w:kern w:val="0"/>
        </w:rPr>
        <w:br w:type="page"/>
      </w:r>
      <w:bookmarkStart w:id="7" w:name="_Toc513386582"/>
      <w:bookmarkStart w:id="8" w:name="_Toc490050000"/>
      <w:bookmarkStart w:id="9" w:name="_Toc438646451"/>
      <w:bookmarkStart w:id="10" w:name="_Toc481075046"/>
      <w:bookmarkStart w:id="11" w:name="_Toc512519480"/>
      <w:bookmarkStart w:id="12" w:name="m101"/>
      <w:proofErr w:type="spellStart"/>
      <w:r>
        <w:rPr>
          <w:rFonts w:hAnsi="宋体" w:hint="eastAsia"/>
        </w:rPr>
        <w:lastRenderedPageBreak/>
        <w:t>重要提示</w:t>
      </w:r>
      <w:bookmarkEnd w:id="7"/>
      <w:bookmarkEnd w:id="8"/>
      <w:bookmarkEnd w:id="9"/>
      <w:bookmarkEnd w:id="10"/>
      <w:bookmarkEnd w:id="11"/>
      <w:proofErr w:type="spellEnd"/>
      <w:r>
        <w:rPr>
          <w:rFonts w:hAnsi="宋体" w:hint="eastAsia"/>
        </w:rPr>
        <w:t xml:space="preserve"> </w:t>
      </w:r>
    </w:p>
    <w:p w14:paraId="1C00DC7D" w14:textId="77777777" w:rsidR="00E738CD" w:rsidRDefault="00EA5151">
      <w:pPr>
        <w:spacing w:line="360" w:lineRule="auto"/>
        <w:ind w:firstLineChars="200" w:firstLine="420"/>
        <w:divId w:val="2103404757"/>
      </w:pPr>
      <w:bookmarkStart w:id="13" w:name="m502"/>
      <w:bookmarkStart w:id="14" w:name="_Toc438646470"/>
      <w:bookmarkStart w:id="15" w:name="m504"/>
      <w:bookmarkStart w:id="16" w:name="m08QD_01"/>
      <w:bookmarkStart w:id="17" w:name="_Toc194311890"/>
      <w:bookmarkStart w:id="18" w:name="m201"/>
      <w:bookmarkStart w:id="19"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w:t>
      </w:r>
      <w:proofErr w:type="gramStart"/>
      <w:r>
        <w:rPr>
          <w:rFonts w:ascii="宋体" w:hAnsi="宋体" w:hint="eastAsia"/>
        </w:rPr>
        <w:t>信建投证券</w:t>
      </w:r>
      <w:proofErr w:type="gramEnd"/>
      <w:r>
        <w:rPr>
          <w:rFonts w:ascii="宋体" w:hAnsi="宋体" w:hint="eastAsia"/>
        </w:rPr>
        <w:t xml:space="preserve">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68176FDD" w14:textId="77777777" w:rsidR="00E738CD" w:rsidRDefault="00EA5151">
      <w:pPr>
        <w:pStyle w:val="XBRLTitle1"/>
        <w:spacing w:before="156" w:line="360" w:lineRule="auto"/>
        <w:ind w:left="425"/>
      </w:pPr>
      <w:bookmarkStart w:id="20" w:name="_Toc513386583"/>
      <w:bookmarkStart w:id="21" w:name="_Toc490050001"/>
      <w:bookmarkStart w:id="22" w:name="_Toc438646452"/>
      <w:bookmarkStart w:id="23" w:name="_Toc481075047"/>
      <w:bookmarkStart w:id="24" w:name="_Toc512519481"/>
      <w:proofErr w:type="spellStart"/>
      <w:r>
        <w:rPr>
          <w:rFonts w:hAnsi="宋体" w:hint="eastAsia"/>
        </w:rPr>
        <w:t>基金产品概况</w:t>
      </w:r>
      <w:bookmarkEnd w:id="20"/>
      <w:bookmarkEnd w:id="21"/>
      <w:bookmarkEnd w:id="22"/>
      <w:bookmarkEnd w:id="23"/>
      <w:bookmarkEnd w:id="24"/>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567"/>
        <w:gridCol w:w="6268"/>
      </w:tblGrid>
      <w:tr w:rsidR="00E738CD" w14:paraId="463412CF" w14:textId="77777777">
        <w:trPr>
          <w:divId w:val="1673530013"/>
          <w:trHeight w:val="64"/>
        </w:trPr>
        <w:tc>
          <w:tcPr>
            <w:tcW w:w="14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B63EC" w14:textId="77777777" w:rsidR="00E738CD" w:rsidRDefault="00EA5151">
            <w:pPr>
              <w:widowControl/>
              <w:spacing w:line="315" w:lineRule="atLeast"/>
              <w:jc w:val="left"/>
            </w:pPr>
            <w:bookmarkStart w:id="25" w:name="OLE_LINK1"/>
            <w:r>
              <w:rPr>
                <w:rFonts w:asciiTheme="minorEastAsia" w:eastAsiaTheme="minorEastAsia" w:hAnsiTheme="minorEastAsia" w:hint="eastAsia"/>
              </w:rPr>
              <w:t xml:space="preserve">基金简称 </w:t>
            </w:r>
          </w:p>
        </w:tc>
        <w:tc>
          <w:tcPr>
            <w:tcW w:w="3547" w:type="pct"/>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29A5517E" w14:textId="77777777" w:rsidR="00E738CD" w:rsidRDefault="00EA5151">
            <w:pPr>
              <w:widowControl/>
              <w:spacing w:line="315" w:lineRule="atLeast"/>
              <w:jc w:val="left"/>
            </w:pPr>
            <w:r>
              <w:rPr>
                <w:rFonts w:asciiTheme="minorEastAsia" w:eastAsiaTheme="minorEastAsia" w:hAnsiTheme="minorEastAsia" w:hint="eastAsia"/>
              </w:rPr>
              <w:t>摩根中</w:t>
            </w:r>
            <w:proofErr w:type="gramStart"/>
            <w:r>
              <w:rPr>
                <w:rFonts w:asciiTheme="minorEastAsia" w:eastAsiaTheme="minorEastAsia" w:hAnsiTheme="minorEastAsia" w:hint="eastAsia"/>
              </w:rPr>
              <w:t>证创新药产业</w:t>
            </w:r>
            <w:proofErr w:type="gramEnd"/>
            <w:r>
              <w:rPr>
                <w:rFonts w:asciiTheme="minorEastAsia" w:eastAsiaTheme="minorEastAsia" w:hAnsiTheme="minorEastAsia" w:hint="eastAsia"/>
              </w:rPr>
              <w:t>ETF</w:t>
            </w:r>
          </w:p>
        </w:tc>
      </w:tr>
      <w:tr w:rsidR="00E738CD" w14:paraId="0A9483AA" w14:textId="77777777">
        <w:trPr>
          <w:divId w:val="167353001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6C26657" w14:textId="77777777" w:rsidR="00E738CD" w:rsidRDefault="00EA5151">
            <w:pPr>
              <w:widowControl/>
              <w:spacing w:line="315" w:lineRule="atLeast"/>
              <w:jc w:val="left"/>
            </w:pPr>
            <w:r>
              <w:rPr>
                <w:rFonts w:asciiTheme="minorEastAsia" w:eastAsiaTheme="minorEastAsia" w:hAnsiTheme="minorEastAsia" w:hint="eastAsia"/>
              </w:rPr>
              <w:t xml:space="preserve">基金主代码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7ADCFAF5" w14:textId="77777777" w:rsidR="00E738CD" w:rsidRDefault="00EA5151">
            <w:pPr>
              <w:widowControl/>
              <w:spacing w:line="315" w:lineRule="atLeast"/>
              <w:jc w:val="left"/>
            </w:pPr>
            <w:r>
              <w:rPr>
                <w:rFonts w:asciiTheme="minorEastAsia" w:eastAsiaTheme="minorEastAsia" w:hAnsiTheme="minorEastAsia" w:hint="eastAsia"/>
              </w:rPr>
              <w:t>560900</w:t>
            </w:r>
          </w:p>
        </w:tc>
      </w:tr>
      <w:tr w:rsidR="00E738CD" w14:paraId="232B8C86" w14:textId="77777777">
        <w:trPr>
          <w:divId w:val="167353001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E8BD191" w14:textId="77777777" w:rsidR="00E738CD" w:rsidRDefault="00EA5151">
            <w:pPr>
              <w:widowControl/>
              <w:spacing w:line="315" w:lineRule="atLeast"/>
              <w:jc w:val="left"/>
            </w:pPr>
            <w:r>
              <w:rPr>
                <w:rFonts w:asciiTheme="minorEastAsia" w:eastAsiaTheme="minorEastAsia" w:hAnsiTheme="minorEastAsia" w:hint="eastAsia"/>
              </w:rPr>
              <w:t xml:space="preserve">交易代码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54F3AC73" w14:textId="77777777" w:rsidR="00E738CD" w:rsidRDefault="00EA5151">
            <w:pPr>
              <w:widowControl/>
              <w:spacing w:line="315" w:lineRule="atLeast"/>
              <w:jc w:val="left"/>
            </w:pPr>
            <w:r>
              <w:rPr>
                <w:rFonts w:asciiTheme="minorEastAsia" w:eastAsiaTheme="minorEastAsia" w:hAnsiTheme="minorEastAsia" w:hint="eastAsia"/>
              </w:rPr>
              <w:t>560900</w:t>
            </w:r>
          </w:p>
        </w:tc>
      </w:tr>
      <w:tr w:rsidR="00E738CD" w14:paraId="1CBF35E7" w14:textId="77777777">
        <w:trPr>
          <w:divId w:val="167353001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8BAB4DD" w14:textId="77777777" w:rsidR="00E738CD" w:rsidRDefault="00EA5151">
            <w:pPr>
              <w:widowControl/>
              <w:spacing w:line="315" w:lineRule="atLeast"/>
              <w:jc w:val="left"/>
            </w:pPr>
            <w:r>
              <w:rPr>
                <w:rFonts w:asciiTheme="minorEastAsia" w:eastAsiaTheme="minorEastAsia" w:hAnsiTheme="minorEastAsia" w:hint="eastAsia"/>
              </w:rPr>
              <w:t xml:space="preserve">基金运作方式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DB9675E" w14:textId="77777777" w:rsidR="00E738CD" w:rsidRDefault="00EA5151">
            <w:pPr>
              <w:widowControl/>
              <w:spacing w:line="315" w:lineRule="atLeast"/>
              <w:jc w:val="left"/>
            </w:pPr>
            <w:r>
              <w:rPr>
                <w:rFonts w:asciiTheme="minorEastAsia" w:eastAsiaTheme="minorEastAsia" w:hAnsiTheme="minorEastAsia" w:hint="eastAsia"/>
              </w:rPr>
              <w:t>交易型开放式</w:t>
            </w:r>
          </w:p>
        </w:tc>
      </w:tr>
      <w:tr w:rsidR="00E738CD" w14:paraId="5EF79652" w14:textId="77777777">
        <w:trPr>
          <w:divId w:val="167353001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E838D99" w14:textId="77777777" w:rsidR="00E738CD" w:rsidRDefault="00EA5151">
            <w:pPr>
              <w:widowControl/>
              <w:spacing w:line="315" w:lineRule="atLeast"/>
              <w:jc w:val="left"/>
            </w:pPr>
            <w:r>
              <w:rPr>
                <w:rFonts w:asciiTheme="minorEastAsia" w:eastAsiaTheme="minorEastAsia" w:hAnsiTheme="minorEastAsia" w:hint="eastAsia"/>
              </w:rPr>
              <w:t xml:space="preserve">基金合同生效日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47DC06A4" w14:textId="77777777" w:rsidR="00E738CD" w:rsidRDefault="00EA5151">
            <w:pPr>
              <w:widowControl/>
              <w:spacing w:line="315" w:lineRule="atLeast"/>
              <w:jc w:val="left"/>
            </w:pPr>
            <w:r>
              <w:rPr>
                <w:rFonts w:asciiTheme="minorEastAsia" w:eastAsiaTheme="minorEastAsia" w:hAnsiTheme="minorEastAsia" w:hint="eastAsia"/>
              </w:rPr>
              <w:t>2022年5月19日</w:t>
            </w:r>
          </w:p>
        </w:tc>
      </w:tr>
      <w:tr w:rsidR="00E738CD" w14:paraId="5F5A8EE6" w14:textId="77777777">
        <w:trPr>
          <w:divId w:val="1673530013"/>
          <w:trHeight w:val="46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B4EB256" w14:textId="77777777" w:rsidR="00E738CD" w:rsidRDefault="00EA5151">
            <w:pPr>
              <w:widowControl/>
              <w:spacing w:line="315" w:lineRule="atLeast"/>
              <w:jc w:val="left"/>
            </w:pPr>
            <w:r>
              <w:rPr>
                <w:rFonts w:asciiTheme="minorEastAsia" w:eastAsiaTheme="minorEastAsia" w:hAnsiTheme="minorEastAsia" w:hint="eastAsia"/>
              </w:rPr>
              <w:t xml:space="preserve">报告期末基金份额总额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751C7251" w14:textId="77777777" w:rsidR="00E738CD" w:rsidRDefault="00EA5151">
            <w:pPr>
              <w:widowControl/>
              <w:spacing w:line="315" w:lineRule="atLeast"/>
              <w:jc w:val="left"/>
            </w:pPr>
            <w:r>
              <w:rPr>
                <w:rFonts w:asciiTheme="minorEastAsia" w:eastAsiaTheme="minorEastAsia" w:hAnsiTheme="minorEastAsia" w:hint="eastAsia"/>
              </w:rPr>
              <w:t xml:space="preserve">46,969,080.00份 </w:t>
            </w:r>
          </w:p>
        </w:tc>
      </w:tr>
      <w:tr w:rsidR="00E738CD" w14:paraId="715C1B30" w14:textId="77777777">
        <w:trPr>
          <w:divId w:val="1673530013"/>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02908F6" w14:textId="77777777" w:rsidR="00E738CD" w:rsidRDefault="00EA5151">
            <w:pPr>
              <w:widowControl/>
              <w:spacing w:line="315" w:lineRule="atLeast"/>
              <w:jc w:val="left"/>
            </w:pPr>
            <w:r>
              <w:rPr>
                <w:rFonts w:asciiTheme="minorEastAsia" w:eastAsiaTheme="minorEastAsia" w:hAnsiTheme="minorEastAsia" w:hint="eastAsia"/>
              </w:rPr>
              <w:t xml:space="preserve">投资目标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3149A56D" w14:textId="77777777" w:rsidR="00E738CD" w:rsidRDefault="00EA5151">
            <w:pPr>
              <w:widowControl/>
              <w:spacing w:line="315" w:lineRule="atLeast"/>
              <w:jc w:val="left"/>
            </w:pPr>
            <w:r>
              <w:rPr>
                <w:rFonts w:asciiTheme="minorEastAsia" w:eastAsiaTheme="minorEastAsia" w:hAnsiTheme="minorEastAsia" w:hint="eastAsia"/>
              </w:rPr>
              <w:t>本基金进行被动式指数化投资，紧密跟踪标的指数，追求跟踪偏离度和跟踪误差最小化。本基金力争日均跟踪偏离度的绝对值不超过0.2%，年跟踪误差不超过2%。</w:t>
            </w:r>
          </w:p>
        </w:tc>
      </w:tr>
      <w:tr w:rsidR="00E738CD" w14:paraId="1BC36FAC" w14:textId="77777777">
        <w:trPr>
          <w:divId w:val="1673530013"/>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58C0369" w14:textId="77777777" w:rsidR="00E738CD" w:rsidRDefault="00EA5151">
            <w:pPr>
              <w:widowControl/>
              <w:spacing w:line="315" w:lineRule="atLeast"/>
              <w:jc w:val="left"/>
            </w:pPr>
            <w:r>
              <w:rPr>
                <w:rFonts w:asciiTheme="minorEastAsia" w:eastAsiaTheme="minorEastAsia" w:hAnsiTheme="minorEastAsia" w:hint="eastAsia"/>
              </w:rPr>
              <w:t xml:space="preserve">投资策略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176BC078" w14:textId="77777777" w:rsidR="00E738CD" w:rsidRDefault="00EA5151">
            <w:pPr>
              <w:widowControl/>
              <w:spacing w:line="315" w:lineRule="atLeast"/>
              <w:jc w:val="left"/>
            </w:pPr>
            <w:r>
              <w:rPr>
                <w:rFonts w:asciiTheme="minorEastAsia" w:eastAsiaTheme="minorEastAsia" w:hAnsiTheme="minorEastAsia" w:hint="eastAsia"/>
              </w:rPr>
              <w:t>1、资产配置策略</w:t>
            </w:r>
            <w:r>
              <w:rPr>
                <w:rFonts w:asciiTheme="minorEastAsia" w:eastAsiaTheme="minorEastAsia" w:hAnsiTheme="minorEastAsia" w:hint="eastAsia"/>
              </w:rPr>
              <w:br/>
              <w:t>为了实现追踪误差最小化，本基金投资于标的指数的成份股及其备选成份股的比例不低于基金资产净值的90%，且不低于非现金基金资产80%。</w:t>
            </w:r>
            <w:r>
              <w:rPr>
                <w:rFonts w:asciiTheme="minorEastAsia" w:eastAsiaTheme="minorEastAsia" w:hAnsiTheme="minorEastAsia" w:hint="eastAsia"/>
              </w:rPr>
              <w:br/>
              <w:t>2、股票投资策略</w:t>
            </w:r>
            <w:r>
              <w:rPr>
                <w:rFonts w:asciiTheme="minorEastAsia" w:eastAsiaTheme="minorEastAsia" w:hAnsiTheme="minorEastAsia" w:hint="eastAsia"/>
              </w:rPr>
              <w:br/>
              <w:t>（1）投资组合构建</w:t>
            </w:r>
            <w:r>
              <w:rPr>
                <w:rFonts w:asciiTheme="minorEastAsia" w:eastAsiaTheme="minorEastAsia" w:hAnsiTheme="minorEastAsia" w:hint="eastAsia"/>
              </w:rPr>
              <w:b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w:t>
            </w:r>
            <w:r>
              <w:rPr>
                <w:rFonts w:asciiTheme="minorEastAsia" w:eastAsiaTheme="minorEastAsia" w:hAnsiTheme="minorEastAsia" w:hint="eastAsia"/>
              </w:rPr>
              <w:lastRenderedPageBreak/>
              <w:t>挑选标的指数中其他成份股或备选成份股进行替代，以期在规定的风险承受限度内，尽量缩小跟踪误差。</w:t>
            </w:r>
            <w:r>
              <w:rPr>
                <w:rFonts w:asciiTheme="minorEastAsia" w:eastAsiaTheme="minorEastAsia" w:hAnsiTheme="minorEastAsia" w:hint="eastAsia"/>
              </w:rPr>
              <w:br/>
              <w:t>（2）投资组合调整</w:t>
            </w:r>
            <w:r>
              <w:rPr>
                <w:rFonts w:asciiTheme="minorEastAsia" w:eastAsiaTheme="minorEastAsia" w:hAnsiTheme="minorEastAsia" w:hint="eastAsia"/>
              </w:rPr>
              <w:br/>
              <w:t>1）定期调整</w:t>
            </w:r>
            <w:r>
              <w:rPr>
                <w:rFonts w:asciiTheme="minorEastAsia" w:eastAsiaTheme="minorEastAsia" w:hAnsiTheme="minorEastAsia" w:hint="eastAsia"/>
              </w:rPr>
              <w:b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r>
              <w:rPr>
                <w:rFonts w:asciiTheme="minorEastAsia" w:eastAsiaTheme="minorEastAsia" w:hAnsiTheme="minorEastAsia" w:hint="eastAsia"/>
              </w:rPr>
              <w:br/>
              <w:t>2）不定期调整</w:t>
            </w:r>
            <w:r>
              <w:rPr>
                <w:rFonts w:asciiTheme="minorEastAsia" w:eastAsiaTheme="minorEastAsia" w:hAnsiTheme="minorEastAsia" w:hint="eastAsia"/>
              </w:rPr>
              <w:br/>
              <w:t>①根据指数编制规则，当标的指数成份股因增发、送配等股权变动而需进行成份股权</w:t>
            </w:r>
            <w:proofErr w:type="gramStart"/>
            <w:r>
              <w:rPr>
                <w:rFonts w:asciiTheme="minorEastAsia" w:eastAsiaTheme="minorEastAsia" w:hAnsiTheme="minorEastAsia" w:hint="eastAsia"/>
              </w:rPr>
              <w:t>重调整</w:t>
            </w:r>
            <w:proofErr w:type="gramEnd"/>
            <w:r>
              <w:rPr>
                <w:rFonts w:asciiTheme="minorEastAsia" w:eastAsiaTheme="minorEastAsia" w:hAnsiTheme="minorEastAsia" w:hint="eastAsia"/>
              </w:rPr>
              <w:t>时，本基金将根据标的指数权重比例的变化，进行相应调整。</w:t>
            </w:r>
            <w:r>
              <w:rPr>
                <w:rFonts w:asciiTheme="minorEastAsia" w:eastAsiaTheme="minorEastAsia" w:hAnsiTheme="minorEastAsia" w:hint="eastAsia"/>
              </w:rPr>
              <w:br/>
              <w:t>②当标的指数成份股因停牌、流动性不足等因素导致基金无法按照指数权重进行配置，基金管理人将综合考虑跟踪误差和投资者利益，选择相关股票进行适当的替代。</w:t>
            </w:r>
            <w:r>
              <w:rPr>
                <w:rFonts w:asciiTheme="minorEastAsia" w:eastAsiaTheme="minorEastAsia" w:hAnsiTheme="minorEastAsia" w:hint="eastAsia"/>
              </w:rPr>
              <w:br/>
              <w:t>③本基金将根据申购和赎回情况对股票投资组合进行调整，保证基金正常运行，从而有效跟踪标的指数。</w:t>
            </w:r>
            <w:r>
              <w:rPr>
                <w:rFonts w:asciiTheme="minorEastAsia" w:eastAsiaTheme="minorEastAsia" w:hAnsiTheme="minorEastAsia" w:hint="eastAsia"/>
              </w:rPr>
              <w:br/>
              <w:t>本基金力争日均跟踪偏离度的绝对值不超过0.2%，年跟踪误差不超过2%。如因标的指数编制规则调整等其他原因，导致基金跟踪偏离度和跟踪误差超过上述范围，基金管理人应采取合理措施，避免跟踪偏离度和跟踪误差的进一步扩大。</w:t>
            </w:r>
            <w:r>
              <w:rPr>
                <w:rFonts w:asciiTheme="minorEastAsia" w:eastAsiaTheme="minorEastAsia" w:hAnsiTheme="minorEastAsia" w:hint="eastAsia"/>
              </w:rPr>
              <w:br/>
              <w:t>3、其他投资策略：包括股指期货投资策略、股票期权投资策略、债券投资策略、资产支持证券投资策略、融资及转融通证券出借策略。</w:t>
            </w:r>
          </w:p>
        </w:tc>
      </w:tr>
      <w:tr w:rsidR="00E738CD" w14:paraId="0DFCF894" w14:textId="77777777">
        <w:trPr>
          <w:divId w:val="167353001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39FD62D" w14:textId="77777777" w:rsidR="00E738CD" w:rsidRDefault="00EA5151">
            <w:pPr>
              <w:widowControl/>
              <w:spacing w:line="315" w:lineRule="atLeast"/>
              <w:jc w:val="left"/>
            </w:pPr>
            <w:r>
              <w:rPr>
                <w:rFonts w:asciiTheme="minorEastAsia" w:eastAsiaTheme="minorEastAsia" w:hAnsiTheme="minorEastAsia" w:hint="eastAsia"/>
              </w:rPr>
              <w:lastRenderedPageBreak/>
              <w:t xml:space="preserve">业绩比较基准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15E85B23" w14:textId="77777777" w:rsidR="00E738CD" w:rsidRDefault="00EA5151">
            <w:pPr>
              <w:widowControl/>
              <w:spacing w:line="315" w:lineRule="atLeast"/>
              <w:jc w:val="left"/>
            </w:pPr>
            <w:r>
              <w:rPr>
                <w:rFonts w:asciiTheme="minorEastAsia" w:eastAsiaTheme="minorEastAsia" w:hAnsiTheme="minorEastAsia" w:hint="eastAsia"/>
              </w:rPr>
              <w:t>本基金的业绩比较基准为标的指数，即中</w:t>
            </w:r>
            <w:proofErr w:type="gramStart"/>
            <w:r>
              <w:rPr>
                <w:rFonts w:asciiTheme="minorEastAsia" w:eastAsiaTheme="minorEastAsia" w:hAnsiTheme="minorEastAsia" w:hint="eastAsia"/>
              </w:rPr>
              <w:t>证创新药产业</w:t>
            </w:r>
            <w:proofErr w:type="gramEnd"/>
            <w:r>
              <w:rPr>
                <w:rFonts w:asciiTheme="minorEastAsia" w:eastAsiaTheme="minorEastAsia" w:hAnsiTheme="minorEastAsia" w:hint="eastAsia"/>
              </w:rPr>
              <w:t>指数收益率。本基金标的指数变更的，相应更换基金名称和业绩比较基准，并在履行适当程序后及时公告。</w:t>
            </w:r>
          </w:p>
        </w:tc>
      </w:tr>
      <w:tr w:rsidR="00E738CD" w14:paraId="1127823E" w14:textId="77777777">
        <w:trPr>
          <w:divId w:val="167353001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CD8F558" w14:textId="77777777" w:rsidR="00E738CD" w:rsidRDefault="00EA5151">
            <w:pPr>
              <w:widowControl/>
              <w:spacing w:line="315" w:lineRule="atLeast"/>
              <w:jc w:val="left"/>
            </w:pPr>
            <w:r>
              <w:rPr>
                <w:rFonts w:asciiTheme="minorEastAsia" w:eastAsiaTheme="minorEastAsia" w:hAnsiTheme="minorEastAsia" w:hint="eastAsia"/>
              </w:rPr>
              <w:t xml:space="preserve">风险收益特征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6A4917EB" w14:textId="77777777" w:rsidR="00E738CD" w:rsidRDefault="00EA5151">
            <w:pPr>
              <w:widowControl/>
              <w:spacing w:line="315" w:lineRule="atLeast"/>
              <w:jc w:val="left"/>
            </w:pPr>
            <w:r>
              <w:rPr>
                <w:rFonts w:asciiTheme="minorEastAsia" w:eastAsiaTheme="minorEastAsia" w:hAnsiTheme="minorEastAsia" w:hint="eastAsia"/>
              </w:rPr>
              <w:t>本基金为股票</w:t>
            </w:r>
            <w:proofErr w:type="gramStart"/>
            <w:r>
              <w:rPr>
                <w:rFonts w:asciiTheme="minorEastAsia" w:eastAsiaTheme="minorEastAsia" w:hAnsiTheme="minorEastAsia" w:hint="eastAsia"/>
              </w:rPr>
              <w:t>型指数</w:t>
            </w:r>
            <w:proofErr w:type="gramEnd"/>
            <w:r>
              <w:rPr>
                <w:rFonts w:asciiTheme="minorEastAsia" w:eastAsiaTheme="minorEastAsia" w:hAnsiTheme="minorEastAsia" w:hint="eastAsia"/>
              </w:rPr>
              <w:t>基金，其预期风险和预期收益高于货币市场基金、债券型基金和混合型基金。本基金主要投资于标的指数成份股及备选成份股，具有与标的指数相似的风险收益特征。</w:t>
            </w:r>
          </w:p>
        </w:tc>
      </w:tr>
      <w:tr w:rsidR="00E738CD" w14:paraId="7AA2A444" w14:textId="77777777">
        <w:trPr>
          <w:divId w:val="167353001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3BC3F45" w14:textId="77777777" w:rsidR="00E738CD" w:rsidRDefault="00EA5151">
            <w:pPr>
              <w:widowControl/>
              <w:spacing w:line="315" w:lineRule="atLeast"/>
              <w:jc w:val="left"/>
            </w:pPr>
            <w:r>
              <w:rPr>
                <w:rFonts w:asciiTheme="minorEastAsia" w:eastAsiaTheme="minorEastAsia" w:hAnsiTheme="minorEastAsia" w:hint="eastAsia"/>
              </w:rPr>
              <w:t xml:space="preserve">基金管理人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57D3FD20" w14:textId="77777777" w:rsidR="00E738CD" w:rsidRDefault="00EA5151">
            <w:pPr>
              <w:widowControl/>
              <w:spacing w:line="315" w:lineRule="atLeast"/>
              <w:jc w:val="left"/>
            </w:pPr>
            <w:r>
              <w:rPr>
                <w:rFonts w:asciiTheme="minorEastAsia" w:eastAsiaTheme="minorEastAsia" w:hAnsiTheme="minorEastAsia" w:hint="eastAsia"/>
              </w:rPr>
              <w:t>摩根基金管理（中国）有限公司</w:t>
            </w:r>
          </w:p>
        </w:tc>
      </w:tr>
      <w:tr w:rsidR="00E738CD" w14:paraId="7A7E06CC" w14:textId="77777777">
        <w:trPr>
          <w:divId w:val="1673530013"/>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C84B745" w14:textId="77777777" w:rsidR="00E738CD" w:rsidRDefault="00EA5151">
            <w:pPr>
              <w:widowControl/>
              <w:spacing w:line="315" w:lineRule="atLeast"/>
              <w:jc w:val="left"/>
            </w:pPr>
            <w:r>
              <w:rPr>
                <w:rFonts w:asciiTheme="minorEastAsia" w:eastAsiaTheme="minorEastAsia" w:hAnsiTheme="minorEastAsia" w:hint="eastAsia"/>
              </w:rPr>
              <w:t xml:space="preserve">基金托管人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1A77A191" w14:textId="77777777" w:rsidR="00E738CD" w:rsidRDefault="00EA5151">
            <w:pPr>
              <w:widowControl/>
              <w:spacing w:line="315" w:lineRule="atLeast"/>
              <w:jc w:val="left"/>
            </w:pPr>
            <w:r>
              <w:rPr>
                <w:rFonts w:asciiTheme="minorEastAsia" w:eastAsiaTheme="minorEastAsia" w:hAnsiTheme="minorEastAsia" w:hint="eastAsia"/>
              </w:rPr>
              <w:t>中</w:t>
            </w:r>
            <w:proofErr w:type="gramStart"/>
            <w:r>
              <w:rPr>
                <w:rFonts w:asciiTheme="minorEastAsia" w:eastAsiaTheme="minorEastAsia" w:hAnsiTheme="minorEastAsia" w:hint="eastAsia"/>
              </w:rPr>
              <w:t>信建投证券</w:t>
            </w:r>
            <w:proofErr w:type="gramEnd"/>
            <w:r>
              <w:rPr>
                <w:rFonts w:asciiTheme="minorEastAsia" w:eastAsiaTheme="minorEastAsia" w:hAnsiTheme="minorEastAsia" w:hint="eastAsia"/>
              </w:rPr>
              <w:t>股份有限公司</w:t>
            </w:r>
          </w:p>
        </w:tc>
      </w:tr>
    </w:tbl>
    <w:p w14:paraId="4FD7B91E" w14:textId="77777777" w:rsidR="00E738CD" w:rsidRDefault="00EA5151">
      <w:pPr>
        <w:pStyle w:val="XBRLTitle1"/>
        <w:spacing w:before="156" w:line="360" w:lineRule="auto"/>
        <w:ind w:left="425"/>
      </w:pPr>
      <w:bookmarkStart w:id="26" w:name="_Toc513386584"/>
      <w:bookmarkStart w:id="27" w:name="_Toc490050003"/>
      <w:bookmarkStart w:id="28" w:name="_Toc438646455"/>
      <w:bookmarkStart w:id="29" w:name="_Toc481075049"/>
      <w:bookmarkStart w:id="30" w:name="_Toc512519482"/>
      <w:bookmarkStart w:id="31" w:name="m401"/>
      <w:bookmarkStart w:id="32" w:name="m401_tab"/>
      <w:bookmarkEnd w:id="25"/>
      <w:proofErr w:type="spellStart"/>
      <w:r>
        <w:rPr>
          <w:rFonts w:hAnsi="宋体" w:hint="eastAsia"/>
        </w:rPr>
        <w:t>主要财务指标和基金净值表现</w:t>
      </w:r>
      <w:bookmarkEnd w:id="26"/>
      <w:bookmarkEnd w:id="27"/>
      <w:bookmarkEnd w:id="28"/>
      <w:bookmarkEnd w:id="29"/>
      <w:bookmarkEnd w:id="30"/>
      <w:proofErr w:type="spellEnd"/>
      <w:r>
        <w:rPr>
          <w:rFonts w:hAnsi="宋体" w:hint="eastAsia"/>
        </w:rPr>
        <w:t xml:space="preserve"> </w:t>
      </w:r>
    </w:p>
    <w:p w14:paraId="21E59B3A" w14:textId="77777777" w:rsidR="00E738CD" w:rsidRDefault="00EA5151">
      <w:pPr>
        <w:pStyle w:val="XBRLTitle2"/>
        <w:spacing w:before="156" w:line="360" w:lineRule="auto"/>
        <w:ind w:left="454"/>
      </w:pPr>
      <w:bookmarkStart w:id="33" w:name="_Toc513386585"/>
      <w:bookmarkStart w:id="34" w:name="_Toc490050004"/>
      <w:bookmarkStart w:id="35" w:name="_Toc438646456"/>
      <w:bookmarkStart w:id="36" w:name="_Toc481075050"/>
      <w:bookmarkStart w:id="37" w:name="_Toc512519483"/>
      <w:proofErr w:type="spellStart"/>
      <w:r>
        <w:rPr>
          <w:rFonts w:hAnsi="宋体" w:hint="eastAsia"/>
        </w:rPr>
        <w:t>主要财务指标</w:t>
      </w:r>
      <w:bookmarkEnd w:id="33"/>
      <w:bookmarkEnd w:id="34"/>
      <w:bookmarkEnd w:id="35"/>
      <w:bookmarkEnd w:id="36"/>
      <w:bookmarkEnd w:id="37"/>
      <w:proofErr w:type="spellEnd"/>
      <w:r>
        <w:rPr>
          <w:rFonts w:hAnsi="宋体" w:hint="eastAsia"/>
        </w:rPr>
        <w:t xml:space="preserve"> </w:t>
      </w:r>
    </w:p>
    <w:p w14:paraId="0080C60F" w14:textId="77777777" w:rsidR="00E738CD" w:rsidRDefault="00EA5151">
      <w:pPr>
        <w:jc w:val="right"/>
        <w:divId w:val="256064798"/>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893"/>
      </w:tblGrid>
      <w:tr w:rsidR="00E738CD" w14:paraId="1FFB8AE2" w14:textId="77777777">
        <w:trPr>
          <w:divId w:val="256064798"/>
        </w:trPr>
        <w:tc>
          <w:tcPr>
            <w:tcW w:w="166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673AD396" w14:textId="77777777" w:rsidR="00E738CD" w:rsidRDefault="00EA5151">
            <w:pPr>
              <w:pStyle w:val="a5"/>
            </w:pPr>
            <w:r>
              <w:rPr>
                <w:rFonts w:hint="eastAsia"/>
                <w:kern w:val="2"/>
                <w:sz w:val="21"/>
                <w:lang w:eastAsia="zh-Hans"/>
              </w:rPr>
              <w:t xml:space="preserve">主要财务指标 </w:t>
            </w:r>
          </w:p>
        </w:tc>
        <w:tc>
          <w:tcPr>
            <w:tcW w:w="358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56D40CCA" w14:textId="77777777" w:rsidR="00E738CD" w:rsidRDefault="00EA5151">
            <w:pPr>
              <w:pStyle w:val="a5"/>
              <w:jc w:val="center"/>
            </w:pPr>
            <w:r>
              <w:rPr>
                <w:rFonts w:hint="eastAsia"/>
                <w:kern w:val="2"/>
                <w:sz w:val="21"/>
                <w:szCs w:val="24"/>
                <w:lang w:eastAsia="zh-Hans"/>
              </w:rPr>
              <w:t>报告期（2025年1月1日-2025年3月31日）</w:t>
            </w:r>
          </w:p>
        </w:tc>
      </w:tr>
      <w:tr w:rsidR="00E738CD" w14:paraId="5BA3A617" w14:textId="77777777">
        <w:trPr>
          <w:divId w:val="25606479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00BD05A" w14:textId="77777777" w:rsidR="00E738CD" w:rsidRDefault="00EA5151">
            <w:pPr>
              <w:pStyle w:val="a5"/>
            </w:pPr>
            <w:r>
              <w:rPr>
                <w:rFonts w:hint="eastAsia"/>
                <w:kern w:val="2"/>
                <w:sz w:val="21"/>
              </w:rPr>
              <w:t>1.本期已实现收益</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44D4C7" w14:textId="77777777" w:rsidR="00E738CD" w:rsidRDefault="00EA5151">
            <w:pPr>
              <w:jc w:val="right"/>
            </w:pPr>
            <w:r>
              <w:rPr>
                <w:rFonts w:ascii="宋体" w:hAnsi="宋体" w:hint="eastAsia"/>
                <w:szCs w:val="24"/>
                <w:lang w:eastAsia="zh-Hans"/>
              </w:rPr>
              <w:t>-1,620,264.90</w:t>
            </w:r>
          </w:p>
        </w:tc>
      </w:tr>
      <w:tr w:rsidR="00E738CD" w14:paraId="0C0E4119" w14:textId="77777777">
        <w:trPr>
          <w:divId w:val="25606479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27AB5B" w14:textId="77777777" w:rsidR="00E738CD" w:rsidRDefault="00EA5151">
            <w:pPr>
              <w:pStyle w:val="a5"/>
            </w:pPr>
            <w:r>
              <w:rPr>
                <w:rFonts w:hint="eastAsia"/>
                <w:kern w:val="2"/>
                <w:sz w:val="21"/>
              </w:rPr>
              <w:t>2.本期利润</w:t>
            </w:r>
            <w:r>
              <w:rPr>
                <w:rFonts w:hint="eastAsia"/>
                <w:kern w:val="2"/>
                <w:sz w:val="21"/>
                <w:lang w:eastAsia="zh-Hans"/>
              </w:rPr>
              <w:t xml:space="preserve"> </w:t>
            </w:r>
          </w:p>
        </w:tc>
        <w:tc>
          <w:tcPr>
            <w:tcW w:w="32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E58438" w14:textId="77777777" w:rsidR="00E738CD" w:rsidRDefault="00EA5151">
            <w:pPr>
              <w:jc w:val="right"/>
            </w:pPr>
            <w:r>
              <w:rPr>
                <w:rFonts w:ascii="宋体" w:hAnsi="宋体" w:hint="eastAsia"/>
                <w:szCs w:val="24"/>
                <w:lang w:eastAsia="zh-Hans"/>
              </w:rPr>
              <w:t>2,141,694.58</w:t>
            </w:r>
          </w:p>
        </w:tc>
      </w:tr>
      <w:tr w:rsidR="00E738CD" w14:paraId="27451AA7" w14:textId="77777777">
        <w:trPr>
          <w:divId w:val="25606479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E40D2A" w14:textId="77777777" w:rsidR="00E738CD" w:rsidRDefault="00EA5151">
            <w:pPr>
              <w:pStyle w:val="a5"/>
            </w:pPr>
            <w:r>
              <w:rPr>
                <w:rFonts w:hint="eastAsia"/>
                <w:kern w:val="2"/>
                <w:sz w:val="21"/>
              </w:rPr>
              <w:t>3.加权平均基金份额本期利润</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D9B6C2" w14:textId="77777777" w:rsidR="00E738CD" w:rsidRDefault="00EA5151">
            <w:pPr>
              <w:jc w:val="right"/>
            </w:pPr>
            <w:r>
              <w:rPr>
                <w:rFonts w:ascii="宋体" w:hAnsi="宋体" w:hint="eastAsia"/>
                <w:szCs w:val="24"/>
                <w:lang w:eastAsia="zh-Hans"/>
              </w:rPr>
              <w:t>0.0485</w:t>
            </w:r>
          </w:p>
        </w:tc>
      </w:tr>
      <w:tr w:rsidR="00E738CD" w14:paraId="26550363" w14:textId="77777777">
        <w:trPr>
          <w:divId w:val="25606479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11C3AE8" w14:textId="77777777" w:rsidR="00E738CD" w:rsidRDefault="00EA5151">
            <w:pPr>
              <w:pStyle w:val="a5"/>
            </w:pPr>
            <w:r>
              <w:rPr>
                <w:rFonts w:hint="eastAsia"/>
                <w:kern w:val="2"/>
                <w:sz w:val="21"/>
              </w:rPr>
              <w:t>4.期末基金资产净值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30C9FA3" w14:textId="77777777" w:rsidR="00E738CD" w:rsidRDefault="00EA5151">
            <w:pPr>
              <w:jc w:val="right"/>
            </w:pPr>
            <w:r>
              <w:rPr>
                <w:rFonts w:ascii="宋体" w:hAnsi="宋体" w:hint="eastAsia"/>
                <w:szCs w:val="24"/>
                <w:lang w:eastAsia="zh-Hans"/>
              </w:rPr>
              <w:t>37,325,073.04</w:t>
            </w:r>
          </w:p>
        </w:tc>
      </w:tr>
      <w:tr w:rsidR="00E738CD" w14:paraId="51B37BD4" w14:textId="77777777">
        <w:trPr>
          <w:divId w:val="256064798"/>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6FB845" w14:textId="77777777" w:rsidR="00E738CD" w:rsidRDefault="00EA5151">
            <w:pPr>
              <w:pStyle w:val="a5"/>
            </w:pPr>
            <w:r>
              <w:rPr>
                <w:rFonts w:hint="eastAsia"/>
                <w:kern w:val="2"/>
                <w:sz w:val="21"/>
              </w:rPr>
              <w:t>5.期末基金份额净值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FCF799" w14:textId="77777777" w:rsidR="00E738CD" w:rsidRDefault="00EA5151">
            <w:pPr>
              <w:jc w:val="right"/>
            </w:pPr>
            <w:r>
              <w:rPr>
                <w:rFonts w:ascii="宋体" w:hAnsi="宋体" w:hint="eastAsia"/>
                <w:szCs w:val="24"/>
                <w:lang w:eastAsia="zh-Hans"/>
              </w:rPr>
              <w:t>0.7947</w:t>
            </w:r>
          </w:p>
        </w:tc>
      </w:tr>
    </w:tbl>
    <w:p w14:paraId="6DA24649" w14:textId="77777777" w:rsidR="00E738CD" w:rsidRDefault="00EA5151">
      <w:pPr>
        <w:spacing w:line="360" w:lineRule="auto"/>
      </w:pPr>
      <w:r>
        <w:rPr>
          <w:rFonts w:hint="eastAsia"/>
        </w:rPr>
        <w:t>注：</w:t>
      </w:r>
      <w:r>
        <w:rPr>
          <w:rFonts w:ascii="宋体" w:hAnsi="宋体" w:hint="eastAsia"/>
          <w:szCs w:val="24"/>
          <w:lang w:eastAsia="zh-Hans"/>
        </w:rPr>
        <w:t>本期已实现收益指基金本期利息收入、投资收益、其他收入(不含公允价值变动收益)扣除相</w:t>
      </w:r>
      <w:r>
        <w:rPr>
          <w:rFonts w:ascii="宋体" w:hAnsi="宋体" w:hint="eastAsia"/>
          <w:szCs w:val="24"/>
          <w:lang w:eastAsia="zh-Hans"/>
        </w:rPr>
        <w:lastRenderedPageBreak/>
        <w:t>关费用后的余额,本期利润为本期已实现收益加上本期公允价值变动收益。</w:t>
      </w:r>
      <w:r>
        <w:rPr>
          <w:rFonts w:ascii="宋体" w:hAnsi="宋体" w:hint="eastAsia"/>
          <w:szCs w:val="24"/>
          <w:lang w:eastAsia="zh-Hans"/>
        </w:rPr>
        <w:b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lang w:eastAsia="zh-Hans"/>
        </w:rPr>
        <w:t xml:space="preserve"> </w:t>
      </w:r>
    </w:p>
    <w:p w14:paraId="056F494C" w14:textId="77777777" w:rsidR="00E738CD" w:rsidRDefault="00EA5151">
      <w:pPr>
        <w:pStyle w:val="XBRLTitle2"/>
        <w:spacing w:before="156" w:line="360" w:lineRule="auto"/>
        <w:ind w:left="454"/>
      </w:pPr>
      <w:bookmarkStart w:id="38" w:name="_Toc513386586"/>
      <w:bookmarkStart w:id="39" w:name="_Toc490050005"/>
      <w:bookmarkStart w:id="40" w:name="_Toc438646457"/>
      <w:bookmarkStart w:id="41" w:name="_Toc481075051"/>
      <w:bookmarkStart w:id="42" w:name="_Toc512519484"/>
      <w:proofErr w:type="spellStart"/>
      <w:r>
        <w:rPr>
          <w:rFonts w:hAnsi="宋体" w:hint="eastAsia"/>
        </w:rPr>
        <w:t>基金净值表现</w:t>
      </w:r>
      <w:bookmarkEnd w:id="38"/>
      <w:bookmarkEnd w:id="39"/>
      <w:bookmarkEnd w:id="40"/>
      <w:bookmarkEnd w:id="41"/>
      <w:bookmarkEnd w:id="42"/>
      <w:proofErr w:type="spellEnd"/>
      <w:r>
        <w:rPr>
          <w:rFonts w:hAnsi="宋体" w:hint="eastAsia"/>
        </w:rPr>
        <w:t xml:space="preserve"> </w:t>
      </w:r>
    </w:p>
    <w:p w14:paraId="195B95F2" w14:textId="77777777" w:rsidR="00E738CD" w:rsidRDefault="00EA5151">
      <w:pPr>
        <w:pStyle w:val="XBRLTitle3"/>
        <w:spacing w:before="156"/>
        <w:ind w:left="0"/>
      </w:pPr>
      <w:bookmarkStart w:id="43" w:name="_Toc513386587"/>
      <w:bookmarkStart w:id="44" w:name="_Toc490050006"/>
      <w:bookmarkStart w:id="45" w:name="_Toc481075052"/>
      <w:bookmarkStart w:id="46" w:name="_Toc512519485"/>
      <w:proofErr w:type="spellStart"/>
      <w:r>
        <w:rPr>
          <w:rFonts w:hint="eastAsia"/>
        </w:rPr>
        <w:t>基金份额净值增长率及其与同期业绩比较基准收益率的比较</w:t>
      </w:r>
      <w:bookmarkEnd w:id="43"/>
      <w:bookmarkEnd w:id="44"/>
      <w:bookmarkEnd w:id="45"/>
      <w:bookmarkEnd w:id="46"/>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262"/>
        <w:gridCol w:w="1262"/>
        <w:gridCol w:w="1262"/>
        <w:gridCol w:w="1262"/>
        <w:gridCol w:w="1262"/>
        <w:gridCol w:w="1262"/>
      </w:tblGrid>
      <w:tr w:rsidR="00E738CD" w14:paraId="59809193" w14:textId="77777777">
        <w:trPr>
          <w:divId w:val="1057819738"/>
          <w:trHeight w:val="347"/>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941444" w14:textId="77777777" w:rsidR="00E738CD" w:rsidRDefault="00EA5151">
            <w:pPr>
              <w:spacing w:line="360" w:lineRule="auto"/>
              <w:jc w:val="center"/>
            </w:pPr>
            <w:r>
              <w:rPr>
                <w:rFonts w:ascii="宋体" w:hAnsi="宋体" w:hint="eastAsia"/>
              </w:rPr>
              <w:t xml:space="preserve">阶段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0DA6D1C" w14:textId="77777777" w:rsidR="00E738CD" w:rsidRDefault="00EA5151">
            <w:pPr>
              <w:spacing w:line="360" w:lineRule="auto"/>
              <w:jc w:val="center"/>
            </w:pPr>
            <w:r>
              <w:rPr>
                <w:rFonts w:ascii="宋体" w:hAnsi="宋体" w:hint="eastAsia"/>
              </w:rPr>
              <w:t xml:space="preserve">净值增长率①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98C768" w14:textId="77777777" w:rsidR="00E738CD" w:rsidRDefault="00EA5151">
            <w:pPr>
              <w:spacing w:line="360" w:lineRule="auto"/>
              <w:jc w:val="center"/>
            </w:pPr>
            <w:r>
              <w:rPr>
                <w:rFonts w:ascii="宋体" w:hAnsi="宋体" w:hint="eastAsia"/>
              </w:rPr>
              <w:t xml:space="preserve">净值增长率标准差②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E269A8D" w14:textId="77777777" w:rsidR="00E738CD" w:rsidRDefault="00EA5151">
            <w:pPr>
              <w:spacing w:line="360" w:lineRule="auto"/>
              <w:jc w:val="center"/>
            </w:pPr>
            <w:r>
              <w:rPr>
                <w:rFonts w:ascii="宋体" w:hAnsi="宋体" w:hint="eastAsia"/>
              </w:rPr>
              <w:t xml:space="preserve">业绩比较基准收益率③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03EECA" w14:textId="77777777" w:rsidR="00E738CD" w:rsidRDefault="00EA5151">
            <w:pPr>
              <w:spacing w:line="360" w:lineRule="auto"/>
              <w:jc w:val="center"/>
            </w:pPr>
            <w:r>
              <w:rPr>
                <w:rFonts w:ascii="宋体" w:hAnsi="宋体" w:hint="eastAsia"/>
              </w:rPr>
              <w:t xml:space="preserve">业绩比较基准收益率标准差④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3EC6D83" w14:textId="77777777" w:rsidR="00E738CD" w:rsidRDefault="00EA5151">
            <w:pPr>
              <w:spacing w:line="360" w:lineRule="auto"/>
              <w:jc w:val="center"/>
            </w:pPr>
            <w:r>
              <w:rPr>
                <w:rFonts w:ascii="宋体" w:hAnsi="宋体" w:hint="eastAsia"/>
              </w:rPr>
              <w:t xml:space="preserve">①－③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3201EC" w14:textId="77777777" w:rsidR="00E738CD" w:rsidRDefault="00EA5151">
            <w:pPr>
              <w:spacing w:line="360" w:lineRule="auto"/>
              <w:jc w:val="center"/>
            </w:pPr>
            <w:r>
              <w:rPr>
                <w:rFonts w:ascii="宋体" w:hAnsi="宋体" w:hint="eastAsia"/>
              </w:rPr>
              <w:t xml:space="preserve">②－④ </w:t>
            </w:r>
          </w:p>
        </w:tc>
      </w:tr>
      <w:tr w:rsidR="00E738CD" w14:paraId="5ADB54F6" w14:textId="77777777">
        <w:trPr>
          <w:divId w:val="1057819738"/>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345DA240" w14:textId="77777777" w:rsidR="00E738CD" w:rsidRDefault="00EA5151">
            <w:pPr>
              <w:spacing w:line="360" w:lineRule="auto"/>
              <w:jc w:val="center"/>
            </w:pPr>
            <w:r>
              <w:rPr>
                <w:rFonts w:ascii="宋体" w:hAnsi="宋体" w:hint="eastAsia"/>
              </w:rPr>
              <w:t>过去三个月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07262FAB" w14:textId="77777777" w:rsidR="00E738CD" w:rsidRDefault="00EA5151">
            <w:pPr>
              <w:spacing w:line="360" w:lineRule="auto"/>
              <w:jc w:val="right"/>
            </w:pPr>
            <w:r>
              <w:rPr>
                <w:rFonts w:ascii="宋体" w:hAnsi="宋体" w:hint="eastAsia"/>
              </w:rPr>
              <w:t>6.09%</w:t>
            </w:r>
          </w:p>
        </w:tc>
        <w:tc>
          <w:tcPr>
            <w:tcW w:w="714" w:type="pct"/>
            <w:tcBorders>
              <w:top w:val="single" w:sz="4" w:space="0" w:color="auto"/>
              <w:left w:val="single" w:sz="4" w:space="0" w:color="auto"/>
              <w:bottom w:val="single" w:sz="4" w:space="0" w:color="auto"/>
              <w:right w:val="single" w:sz="4" w:space="0" w:color="auto"/>
            </w:tcBorders>
            <w:vAlign w:val="center"/>
            <w:hideMark/>
          </w:tcPr>
          <w:p w14:paraId="5EFF725C" w14:textId="77777777" w:rsidR="00E738CD" w:rsidRDefault="00EA5151">
            <w:pPr>
              <w:spacing w:line="360" w:lineRule="auto"/>
              <w:jc w:val="right"/>
            </w:pPr>
            <w:r>
              <w:rPr>
                <w:rFonts w:ascii="宋体" w:hAnsi="宋体" w:hint="eastAsia"/>
              </w:rPr>
              <w:t>1.31%</w:t>
            </w:r>
          </w:p>
        </w:tc>
        <w:tc>
          <w:tcPr>
            <w:tcW w:w="714" w:type="pct"/>
            <w:tcBorders>
              <w:top w:val="single" w:sz="4" w:space="0" w:color="auto"/>
              <w:left w:val="single" w:sz="4" w:space="0" w:color="auto"/>
              <w:bottom w:val="single" w:sz="4" w:space="0" w:color="auto"/>
              <w:right w:val="single" w:sz="4" w:space="0" w:color="auto"/>
            </w:tcBorders>
            <w:vAlign w:val="center"/>
            <w:hideMark/>
          </w:tcPr>
          <w:p w14:paraId="08D318F4" w14:textId="77777777" w:rsidR="00E738CD" w:rsidRDefault="00EA5151">
            <w:pPr>
              <w:spacing w:line="360" w:lineRule="auto"/>
              <w:jc w:val="right"/>
            </w:pPr>
            <w:r>
              <w:rPr>
                <w:rFonts w:ascii="宋体" w:hAnsi="宋体" w:hint="eastAsia"/>
              </w:rPr>
              <w:t xml:space="preserve">6.24% </w:t>
            </w:r>
          </w:p>
        </w:tc>
        <w:tc>
          <w:tcPr>
            <w:tcW w:w="714" w:type="pct"/>
            <w:tcBorders>
              <w:top w:val="single" w:sz="4" w:space="0" w:color="auto"/>
              <w:left w:val="single" w:sz="4" w:space="0" w:color="auto"/>
              <w:bottom w:val="single" w:sz="4" w:space="0" w:color="auto"/>
              <w:right w:val="single" w:sz="4" w:space="0" w:color="auto"/>
            </w:tcBorders>
            <w:vAlign w:val="center"/>
            <w:hideMark/>
          </w:tcPr>
          <w:p w14:paraId="257100D7" w14:textId="77777777" w:rsidR="00E738CD" w:rsidRDefault="00EA5151">
            <w:pPr>
              <w:spacing w:line="360" w:lineRule="auto"/>
              <w:jc w:val="right"/>
            </w:pPr>
            <w:r>
              <w:rPr>
                <w:rFonts w:ascii="宋体" w:hAnsi="宋体" w:hint="eastAsia"/>
              </w:rPr>
              <w:t>1.32%</w:t>
            </w:r>
          </w:p>
        </w:tc>
        <w:tc>
          <w:tcPr>
            <w:tcW w:w="714" w:type="pct"/>
            <w:tcBorders>
              <w:top w:val="single" w:sz="4" w:space="0" w:color="auto"/>
              <w:left w:val="single" w:sz="4" w:space="0" w:color="auto"/>
              <w:bottom w:val="single" w:sz="4" w:space="0" w:color="auto"/>
              <w:right w:val="single" w:sz="4" w:space="0" w:color="auto"/>
            </w:tcBorders>
            <w:vAlign w:val="center"/>
            <w:hideMark/>
          </w:tcPr>
          <w:p w14:paraId="7B39F46B" w14:textId="77777777" w:rsidR="00E738CD" w:rsidRDefault="00EA5151">
            <w:pPr>
              <w:spacing w:line="360" w:lineRule="auto"/>
              <w:jc w:val="right"/>
            </w:pPr>
            <w:r>
              <w:rPr>
                <w:rFonts w:ascii="宋体" w:hAnsi="宋体" w:hint="eastAsia"/>
              </w:rPr>
              <w:t>-0.15%</w:t>
            </w:r>
          </w:p>
        </w:tc>
        <w:tc>
          <w:tcPr>
            <w:tcW w:w="714" w:type="pct"/>
            <w:tcBorders>
              <w:top w:val="single" w:sz="4" w:space="0" w:color="auto"/>
              <w:left w:val="single" w:sz="4" w:space="0" w:color="auto"/>
              <w:bottom w:val="single" w:sz="4" w:space="0" w:color="auto"/>
              <w:right w:val="single" w:sz="4" w:space="0" w:color="auto"/>
            </w:tcBorders>
            <w:vAlign w:val="center"/>
            <w:hideMark/>
          </w:tcPr>
          <w:p w14:paraId="7962B58A" w14:textId="77777777" w:rsidR="00E738CD" w:rsidRDefault="00EA5151">
            <w:pPr>
              <w:spacing w:line="360" w:lineRule="auto"/>
              <w:jc w:val="right"/>
            </w:pPr>
            <w:r>
              <w:rPr>
                <w:rFonts w:ascii="宋体" w:hAnsi="宋体" w:hint="eastAsia"/>
              </w:rPr>
              <w:t>-0.01%</w:t>
            </w:r>
          </w:p>
        </w:tc>
      </w:tr>
      <w:tr w:rsidR="00E738CD" w14:paraId="22360D9A" w14:textId="77777777">
        <w:trPr>
          <w:divId w:val="1057819738"/>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2B573583" w14:textId="77777777" w:rsidR="00E738CD" w:rsidRDefault="00EA5151">
            <w:pPr>
              <w:spacing w:line="360" w:lineRule="auto"/>
              <w:jc w:val="center"/>
            </w:pPr>
            <w:r>
              <w:rPr>
                <w:rFonts w:ascii="宋体" w:hAnsi="宋体" w:hint="eastAsia"/>
              </w:rPr>
              <w:t>过去六个月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4BACBBC1" w14:textId="77777777" w:rsidR="00E738CD" w:rsidRDefault="00EA5151">
            <w:pPr>
              <w:spacing w:line="360" w:lineRule="auto"/>
              <w:jc w:val="right"/>
            </w:pPr>
            <w:r>
              <w:rPr>
                <w:rFonts w:ascii="宋体" w:hAnsi="宋体" w:hint="eastAsia"/>
              </w:rPr>
              <w:t>-2.59%</w:t>
            </w:r>
          </w:p>
        </w:tc>
        <w:tc>
          <w:tcPr>
            <w:tcW w:w="714" w:type="pct"/>
            <w:tcBorders>
              <w:top w:val="single" w:sz="4" w:space="0" w:color="auto"/>
              <w:left w:val="single" w:sz="4" w:space="0" w:color="auto"/>
              <w:bottom w:val="single" w:sz="4" w:space="0" w:color="auto"/>
              <w:right w:val="single" w:sz="4" w:space="0" w:color="auto"/>
            </w:tcBorders>
            <w:vAlign w:val="center"/>
            <w:hideMark/>
          </w:tcPr>
          <w:p w14:paraId="3CABBACC" w14:textId="77777777" w:rsidR="00E738CD" w:rsidRDefault="00EA5151">
            <w:pPr>
              <w:spacing w:line="360" w:lineRule="auto"/>
              <w:jc w:val="right"/>
            </w:pPr>
            <w:r>
              <w:rPr>
                <w:rFonts w:ascii="宋体" w:hAnsi="宋体" w:hint="eastAsia"/>
              </w:rPr>
              <w:t>1.84%</w:t>
            </w:r>
          </w:p>
        </w:tc>
        <w:tc>
          <w:tcPr>
            <w:tcW w:w="714" w:type="pct"/>
            <w:tcBorders>
              <w:top w:val="single" w:sz="4" w:space="0" w:color="auto"/>
              <w:left w:val="single" w:sz="4" w:space="0" w:color="auto"/>
              <w:bottom w:val="single" w:sz="4" w:space="0" w:color="auto"/>
              <w:right w:val="single" w:sz="4" w:space="0" w:color="auto"/>
            </w:tcBorders>
            <w:vAlign w:val="center"/>
            <w:hideMark/>
          </w:tcPr>
          <w:p w14:paraId="2329FC3A" w14:textId="77777777" w:rsidR="00E738CD" w:rsidRDefault="00EA5151">
            <w:pPr>
              <w:spacing w:line="360" w:lineRule="auto"/>
              <w:jc w:val="right"/>
            </w:pPr>
            <w:r>
              <w:rPr>
                <w:rFonts w:ascii="宋体" w:hAnsi="宋体" w:hint="eastAsia"/>
              </w:rPr>
              <w:t xml:space="preserve">-2.32% </w:t>
            </w:r>
          </w:p>
        </w:tc>
        <w:tc>
          <w:tcPr>
            <w:tcW w:w="714" w:type="pct"/>
            <w:tcBorders>
              <w:top w:val="single" w:sz="4" w:space="0" w:color="auto"/>
              <w:left w:val="single" w:sz="4" w:space="0" w:color="auto"/>
              <w:bottom w:val="single" w:sz="4" w:space="0" w:color="auto"/>
              <w:right w:val="single" w:sz="4" w:space="0" w:color="auto"/>
            </w:tcBorders>
            <w:vAlign w:val="center"/>
            <w:hideMark/>
          </w:tcPr>
          <w:p w14:paraId="1CBE07ED" w14:textId="77777777" w:rsidR="00E738CD" w:rsidRDefault="00EA5151">
            <w:pPr>
              <w:spacing w:line="360" w:lineRule="auto"/>
              <w:jc w:val="right"/>
            </w:pPr>
            <w:r>
              <w:rPr>
                <w:rFonts w:ascii="宋体" w:hAnsi="宋体" w:hint="eastAsia"/>
              </w:rPr>
              <w:t>1.85%</w:t>
            </w:r>
          </w:p>
        </w:tc>
        <w:tc>
          <w:tcPr>
            <w:tcW w:w="714" w:type="pct"/>
            <w:tcBorders>
              <w:top w:val="single" w:sz="4" w:space="0" w:color="auto"/>
              <w:left w:val="single" w:sz="4" w:space="0" w:color="auto"/>
              <w:bottom w:val="single" w:sz="4" w:space="0" w:color="auto"/>
              <w:right w:val="single" w:sz="4" w:space="0" w:color="auto"/>
            </w:tcBorders>
            <w:vAlign w:val="center"/>
            <w:hideMark/>
          </w:tcPr>
          <w:p w14:paraId="4142D42F" w14:textId="77777777" w:rsidR="00E738CD" w:rsidRDefault="00EA5151">
            <w:pPr>
              <w:spacing w:line="360" w:lineRule="auto"/>
              <w:jc w:val="right"/>
            </w:pPr>
            <w:r>
              <w:rPr>
                <w:rFonts w:ascii="宋体" w:hAnsi="宋体" w:hint="eastAsia"/>
              </w:rPr>
              <w:t>-0.27%</w:t>
            </w:r>
          </w:p>
        </w:tc>
        <w:tc>
          <w:tcPr>
            <w:tcW w:w="714" w:type="pct"/>
            <w:tcBorders>
              <w:top w:val="single" w:sz="4" w:space="0" w:color="auto"/>
              <w:left w:val="single" w:sz="4" w:space="0" w:color="auto"/>
              <w:bottom w:val="single" w:sz="4" w:space="0" w:color="auto"/>
              <w:right w:val="single" w:sz="4" w:space="0" w:color="auto"/>
            </w:tcBorders>
            <w:vAlign w:val="center"/>
            <w:hideMark/>
          </w:tcPr>
          <w:p w14:paraId="3BD2D4AF" w14:textId="77777777" w:rsidR="00E738CD" w:rsidRDefault="00EA5151">
            <w:pPr>
              <w:spacing w:line="360" w:lineRule="auto"/>
              <w:jc w:val="right"/>
            </w:pPr>
            <w:r>
              <w:rPr>
                <w:rFonts w:ascii="宋体" w:hAnsi="宋体" w:hint="eastAsia"/>
              </w:rPr>
              <w:t>-0.01%</w:t>
            </w:r>
          </w:p>
        </w:tc>
      </w:tr>
      <w:tr w:rsidR="00E738CD" w14:paraId="0667C078" w14:textId="77777777">
        <w:trPr>
          <w:divId w:val="1057819738"/>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0EB48020" w14:textId="77777777" w:rsidR="00E738CD" w:rsidRDefault="00EA5151">
            <w:pPr>
              <w:spacing w:line="360" w:lineRule="auto"/>
              <w:jc w:val="center"/>
            </w:pPr>
            <w:r>
              <w:rPr>
                <w:rFonts w:ascii="宋体" w:hAnsi="宋体" w:hint="eastAsia"/>
              </w:rPr>
              <w:t>过去一年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3DA4016D" w14:textId="77777777" w:rsidR="00E738CD" w:rsidRDefault="00EA5151">
            <w:pPr>
              <w:spacing w:line="360" w:lineRule="auto"/>
              <w:jc w:val="right"/>
            </w:pPr>
            <w:r>
              <w:rPr>
                <w:rFonts w:ascii="宋体" w:hAnsi="宋体" w:hint="eastAsia"/>
              </w:rPr>
              <w:t>6.16%</w:t>
            </w:r>
          </w:p>
        </w:tc>
        <w:tc>
          <w:tcPr>
            <w:tcW w:w="714" w:type="pct"/>
            <w:tcBorders>
              <w:top w:val="single" w:sz="4" w:space="0" w:color="auto"/>
              <w:left w:val="single" w:sz="4" w:space="0" w:color="auto"/>
              <w:bottom w:val="single" w:sz="4" w:space="0" w:color="auto"/>
              <w:right w:val="single" w:sz="4" w:space="0" w:color="auto"/>
            </w:tcBorders>
            <w:vAlign w:val="center"/>
            <w:hideMark/>
          </w:tcPr>
          <w:p w14:paraId="57D7761B" w14:textId="77777777" w:rsidR="00E738CD" w:rsidRDefault="00EA5151">
            <w:pPr>
              <w:spacing w:line="360" w:lineRule="auto"/>
              <w:jc w:val="right"/>
            </w:pPr>
            <w:r>
              <w:rPr>
                <w:rFonts w:ascii="宋体" w:hAnsi="宋体" w:hint="eastAsia"/>
              </w:rPr>
              <w:t>1.83%</w:t>
            </w:r>
          </w:p>
        </w:tc>
        <w:tc>
          <w:tcPr>
            <w:tcW w:w="714" w:type="pct"/>
            <w:tcBorders>
              <w:top w:val="single" w:sz="4" w:space="0" w:color="auto"/>
              <w:left w:val="single" w:sz="4" w:space="0" w:color="auto"/>
              <w:bottom w:val="single" w:sz="4" w:space="0" w:color="auto"/>
              <w:right w:val="single" w:sz="4" w:space="0" w:color="auto"/>
            </w:tcBorders>
            <w:vAlign w:val="center"/>
            <w:hideMark/>
          </w:tcPr>
          <w:p w14:paraId="7FDADCE5" w14:textId="77777777" w:rsidR="00E738CD" w:rsidRDefault="00EA5151">
            <w:pPr>
              <w:spacing w:line="360" w:lineRule="auto"/>
              <w:jc w:val="right"/>
            </w:pPr>
            <w:r>
              <w:rPr>
                <w:rFonts w:ascii="宋体" w:hAnsi="宋体" w:hint="eastAsia"/>
              </w:rPr>
              <w:t xml:space="preserve">5.20% </w:t>
            </w:r>
          </w:p>
        </w:tc>
        <w:tc>
          <w:tcPr>
            <w:tcW w:w="714" w:type="pct"/>
            <w:tcBorders>
              <w:top w:val="single" w:sz="4" w:space="0" w:color="auto"/>
              <w:left w:val="single" w:sz="4" w:space="0" w:color="auto"/>
              <w:bottom w:val="single" w:sz="4" w:space="0" w:color="auto"/>
              <w:right w:val="single" w:sz="4" w:space="0" w:color="auto"/>
            </w:tcBorders>
            <w:vAlign w:val="center"/>
            <w:hideMark/>
          </w:tcPr>
          <w:p w14:paraId="0A593D66" w14:textId="77777777" w:rsidR="00E738CD" w:rsidRDefault="00EA5151">
            <w:pPr>
              <w:spacing w:line="360" w:lineRule="auto"/>
              <w:jc w:val="right"/>
            </w:pPr>
            <w:r>
              <w:rPr>
                <w:rFonts w:ascii="宋体" w:hAnsi="宋体" w:hint="eastAsia"/>
              </w:rPr>
              <w:t>1.84%</w:t>
            </w:r>
          </w:p>
        </w:tc>
        <w:tc>
          <w:tcPr>
            <w:tcW w:w="714" w:type="pct"/>
            <w:tcBorders>
              <w:top w:val="single" w:sz="4" w:space="0" w:color="auto"/>
              <w:left w:val="single" w:sz="4" w:space="0" w:color="auto"/>
              <w:bottom w:val="single" w:sz="4" w:space="0" w:color="auto"/>
              <w:right w:val="single" w:sz="4" w:space="0" w:color="auto"/>
            </w:tcBorders>
            <w:vAlign w:val="center"/>
            <w:hideMark/>
          </w:tcPr>
          <w:p w14:paraId="1C951D71" w14:textId="77777777" w:rsidR="00E738CD" w:rsidRDefault="00EA5151">
            <w:pPr>
              <w:spacing w:line="360" w:lineRule="auto"/>
              <w:jc w:val="right"/>
            </w:pPr>
            <w:r>
              <w:rPr>
                <w:rFonts w:ascii="宋体" w:hAnsi="宋体" w:hint="eastAsia"/>
              </w:rPr>
              <w:t>0.96%</w:t>
            </w:r>
          </w:p>
        </w:tc>
        <w:tc>
          <w:tcPr>
            <w:tcW w:w="714" w:type="pct"/>
            <w:tcBorders>
              <w:top w:val="single" w:sz="4" w:space="0" w:color="auto"/>
              <w:left w:val="single" w:sz="4" w:space="0" w:color="auto"/>
              <w:bottom w:val="single" w:sz="4" w:space="0" w:color="auto"/>
              <w:right w:val="single" w:sz="4" w:space="0" w:color="auto"/>
            </w:tcBorders>
            <w:vAlign w:val="center"/>
            <w:hideMark/>
          </w:tcPr>
          <w:p w14:paraId="1F97320C" w14:textId="77777777" w:rsidR="00E738CD" w:rsidRDefault="00EA5151">
            <w:pPr>
              <w:spacing w:line="360" w:lineRule="auto"/>
              <w:jc w:val="right"/>
            </w:pPr>
            <w:r>
              <w:rPr>
                <w:rFonts w:ascii="宋体" w:hAnsi="宋体" w:hint="eastAsia"/>
              </w:rPr>
              <w:t>-0.01%</w:t>
            </w:r>
          </w:p>
        </w:tc>
      </w:tr>
      <w:tr w:rsidR="00E738CD" w14:paraId="1F863B1B" w14:textId="77777777">
        <w:trPr>
          <w:divId w:val="1057819738"/>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554F615B" w14:textId="77777777" w:rsidR="00E738CD" w:rsidRDefault="00EA5151">
            <w:pPr>
              <w:spacing w:line="360" w:lineRule="auto"/>
              <w:jc w:val="center"/>
            </w:pPr>
            <w:r>
              <w:rPr>
                <w:rFonts w:ascii="宋体" w:hAnsi="宋体" w:hint="eastAsia"/>
              </w:rPr>
              <w:t>自基金合同生效起至今</w:t>
            </w:r>
          </w:p>
        </w:tc>
        <w:tc>
          <w:tcPr>
            <w:tcW w:w="714" w:type="pct"/>
            <w:tcBorders>
              <w:top w:val="single" w:sz="4" w:space="0" w:color="auto"/>
              <w:left w:val="single" w:sz="4" w:space="0" w:color="auto"/>
              <w:bottom w:val="single" w:sz="4" w:space="0" w:color="auto"/>
              <w:right w:val="single" w:sz="4" w:space="0" w:color="auto"/>
            </w:tcBorders>
            <w:vAlign w:val="center"/>
            <w:hideMark/>
          </w:tcPr>
          <w:p w14:paraId="6156CEE0" w14:textId="77777777" w:rsidR="00E738CD" w:rsidRDefault="00EA5151">
            <w:pPr>
              <w:spacing w:line="360" w:lineRule="auto"/>
              <w:jc w:val="right"/>
            </w:pPr>
            <w:r>
              <w:rPr>
                <w:rFonts w:ascii="宋体" w:hAnsi="宋体" w:hint="eastAsia"/>
              </w:rPr>
              <w:t>-20.53%</w:t>
            </w:r>
          </w:p>
        </w:tc>
        <w:tc>
          <w:tcPr>
            <w:tcW w:w="714" w:type="pct"/>
            <w:tcBorders>
              <w:top w:val="single" w:sz="4" w:space="0" w:color="auto"/>
              <w:left w:val="single" w:sz="4" w:space="0" w:color="auto"/>
              <w:bottom w:val="single" w:sz="4" w:space="0" w:color="auto"/>
              <w:right w:val="single" w:sz="4" w:space="0" w:color="auto"/>
            </w:tcBorders>
            <w:vAlign w:val="center"/>
            <w:hideMark/>
          </w:tcPr>
          <w:p w14:paraId="5A4B5A04" w14:textId="77777777" w:rsidR="00E738CD" w:rsidRDefault="00EA5151">
            <w:pPr>
              <w:spacing w:line="360" w:lineRule="auto"/>
              <w:jc w:val="right"/>
            </w:pPr>
            <w:r>
              <w:rPr>
                <w:rFonts w:ascii="宋体" w:hAnsi="宋体" w:hint="eastAsia"/>
              </w:rPr>
              <w:t>1.70%</w:t>
            </w:r>
          </w:p>
        </w:tc>
        <w:tc>
          <w:tcPr>
            <w:tcW w:w="714" w:type="pct"/>
            <w:tcBorders>
              <w:top w:val="single" w:sz="4" w:space="0" w:color="auto"/>
              <w:left w:val="single" w:sz="4" w:space="0" w:color="auto"/>
              <w:bottom w:val="single" w:sz="4" w:space="0" w:color="auto"/>
              <w:right w:val="single" w:sz="4" w:space="0" w:color="auto"/>
            </w:tcBorders>
            <w:vAlign w:val="center"/>
            <w:hideMark/>
          </w:tcPr>
          <w:p w14:paraId="17C921D9" w14:textId="77777777" w:rsidR="00E738CD" w:rsidRDefault="00EA5151">
            <w:pPr>
              <w:spacing w:line="360" w:lineRule="auto"/>
              <w:jc w:val="right"/>
            </w:pPr>
            <w:r>
              <w:rPr>
                <w:rFonts w:ascii="宋体" w:hAnsi="宋体" w:hint="eastAsia"/>
              </w:rPr>
              <w:t xml:space="preserve">-22.38% </w:t>
            </w:r>
          </w:p>
        </w:tc>
        <w:tc>
          <w:tcPr>
            <w:tcW w:w="714" w:type="pct"/>
            <w:tcBorders>
              <w:top w:val="single" w:sz="4" w:space="0" w:color="auto"/>
              <w:left w:val="single" w:sz="4" w:space="0" w:color="auto"/>
              <w:bottom w:val="single" w:sz="4" w:space="0" w:color="auto"/>
              <w:right w:val="single" w:sz="4" w:space="0" w:color="auto"/>
            </w:tcBorders>
            <w:vAlign w:val="center"/>
            <w:hideMark/>
          </w:tcPr>
          <w:p w14:paraId="1A2445DF" w14:textId="77777777" w:rsidR="00E738CD" w:rsidRDefault="00EA5151">
            <w:pPr>
              <w:spacing w:line="360" w:lineRule="auto"/>
              <w:jc w:val="right"/>
            </w:pPr>
            <w:r>
              <w:rPr>
                <w:rFonts w:ascii="宋体" w:hAnsi="宋体" w:hint="eastAsia"/>
              </w:rPr>
              <w:t>1.74%</w:t>
            </w:r>
          </w:p>
        </w:tc>
        <w:tc>
          <w:tcPr>
            <w:tcW w:w="714" w:type="pct"/>
            <w:tcBorders>
              <w:top w:val="single" w:sz="4" w:space="0" w:color="auto"/>
              <w:left w:val="single" w:sz="4" w:space="0" w:color="auto"/>
              <w:bottom w:val="single" w:sz="4" w:space="0" w:color="auto"/>
              <w:right w:val="single" w:sz="4" w:space="0" w:color="auto"/>
            </w:tcBorders>
            <w:vAlign w:val="center"/>
            <w:hideMark/>
          </w:tcPr>
          <w:p w14:paraId="7C992CC9" w14:textId="77777777" w:rsidR="00E738CD" w:rsidRDefault="00EA5151">
            <w:pPr>
              <w:spacing w:line="360" w:lineRule="auto"/>
              <w:jc w:val="right"/>
            </w:pPr>
            <w:r>
              <w:rPr>
                <w:rFonts w:ascii="宋体" w:hAnsi="宋体" w:hint="eastAsia"/>
              </w:rPr>
              <w:t>1.85%</w:t>
            </w:r>
          </w:p>
        </w:tc>
        <w:tc>
          <w:tcPr>
            <w:tcW w:w="714" w:type="pct"/>
            <w:tcBorders>
              <w:top w:val="single" w:sz="4" w:space="0" w:color="auto"/>
              <w:left w:val="single" w:sz="4" w:space="0" w:color="auto"/>
              <w:bottom w:val="single" w:sz="4" w:space="0" w:color="auto"/>
              <w:right w:val="single" w:sz="4" w:space="0" w:color="auto"/>
            </w:tcBorders>
            <w:vAlign w:val="center"/>
            <w:hideMark/>
          </w:tcPr>
          <w:p w14:paraId="1B5824BE" w14:textId="77777777" w:rsidR="00E738CD" w:rsidRDefault="00EA5151">
            <w:pPr>
              <w:spacing w:line="360" w:lineRule="auto"/>
              <w:jc w:val="right"/>
            </w:pPr>
            <w:r>
              <w:rPr>
                <w:rFonts w:ascii="宋体" w:hAnsi="宋体" w:hint="eastAsia"/>
              </w:rPr>
              <w:t>-0.04%</w:t>
            </w:r>
          </w:p>
        </w:tc>
      </w:tr>
    </w:tbl>
    <w:p w14:paraId="7B96497B" w14:textId="77777777" w:rsidR="00E738CD" w:rsidRDefault="00EA5151">
      <w:pPr>
        <w:pStyle w:val="XBRLTitle3"/>
        <w:spacing w:before="156"/>
        <w:ind w:left="0"/>
      </w:pPr>
      <w:bookmarkStart w:id="47" w:name="_Toc513386588"/>
      <w:bookmarkStart w:id="48" w:name="_Toc490050007"/>
      <w:bookmarkStart w:id="49" w:name="_Toc481075053"/>
      <w:bookmarkStart w:id="50" w:name="_Toc512519486"/>
      <w:proofErr w:type="spellStart"/>
      <w:r>
        <w:rPr>
          <w:rFonts w:hint="eastAsia"/>
        </w:rPr>
        <w:t>自基金合同生效以来基金累计净值增长率变动及其与同期业绩比较基准收益率变动的比较</w:t>
      </w:r>
      <w:bookmarkEnd w:id="47"/>
      <w:bookmarkEnd w:id="48"/>
      <w:bookmarkEnd w:id="49"/>
      <w:bookmarkEnd w:id="50"/>
      <w:proofErr w:type="spellEnd"/>
      <w:r>
        <w:rPr>
          <w:rFonts w:hint="eastAsia"/>
          <w:kern w:val="2"/>
          <w:sz w:val="21"/>
          <w:szCs w:val="20"/>
          <w:lang w:val="en-US" w:eastAsia="zh-CN"/>
        </w:rPr>
        <w:t xml:space="preserve"> </w:t>
      </w:r>
    </w:p>
    <w:p w14:paraId="4F8DE93F" w14:textId="77777777" w:rsidR="00E738CD" w:rsidRDefault="00EA5151">
      <w:pPr>
        <w:spacing w:line="360" w:lineRule="auto"/>
        <w:jc w:val="left"/>
        <w:divId w:val="1531410066"/>
      </w:pPr>
      <w:bookmarkStart w:id="51" w:name="m07_04_07_09_tab"/>
      <w:bookmarkStart w:id="52" w:name="m07_04_07_09"/>
      <w:bookmarkStart w:id="53" w:name="m01_01"/>
      <w:r>
        <w:rPr>
          <w:rFonts w:ascii="宋体" w:hAnsi="宋体"/>
          <w:noProof/>
        </w:rPr>
        <w:drawing>
          <wp:inline distT="0" distB="0" distL="0" distR="0" wp14:anchorId="405AAA7A" wp14:editId="714ADA0B">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1239EF94" w14:textId="77777777" w:rsidR="00E738CD" w:rsidRDefault="00EA5151">
      <w:pPr>
        <w:spacing w:line="360" w:lineRule="auto"/>
        <w:divId w:val="1531410066"/>
      </w:pPr>
      <w:r>
        <w:rPr>
          <w:rFonts w:ascii="宋体" w:hAnsi="宋体" w:hint="eastAsia"/>
        </w:rPr>
        <w:t>注：</w:t>
      </w:r>
      <w:r>
        <w:rPr>
          <w:rFonts w:ascii="宋体" w:hAnsi="宋体" w:hint="eastAsia"/>
          <w:lang w:eastAsia="zh-Hans"/>
        </w:rPr>
        <w:t>本基金合同生效日为2022年5月19日，图示的时间段为合同生效日至本报告期末。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51"/>
      <w:bookmarkEnd w:id="52"/>
      <w:bookmarkEnd w:id="53"/>
    </w:p>
    <w:p w14:paraId="53A8C480" w14:textId="77777777" w:rsidR="00E738CD" w:rsidRDefault="00EA5151">
      <w:pPr>
        <w:pStyle w:val="XBRLTitle1"/>
        <w:spacing w:before="156" w:line="360" w:lineRule="auto"/>
        <w:ind w:left="425"/>
      </w:pPr>
      <w:bookmarkStart w:id="54" w:name="_Toc513386589"/>
      <w:bookmarkStart w:id="55" w:name="_Toc512519487"/>
      <w:bookmarkStart w:id="56" w:name="_Toc490050008"/>
      <w:bookmarkStart w:id="57" w:name="_Toc438646458"/>
      <w:bookmarkStart w:id="58" w:name="_Toc481075054"/>
      <w:proofErr w:type="spellStart"/>
      <w:r>
        <w:rPr>
          <w:rFonts w:hAnsi="宋体" w:hint="eastAsia"/>
        </w:rPr>
        <w:lastRenderedPageBreak/>
        <w:t>管理人报告</w:t>
      </w:r>
      <w:bookmarkEnd w:id="54"/>
      <w:bookmarkEnd w:id="55"/>
      <w:bookmarkEnd w:id="56"/>
      <w:bookmarkEnd w:id="57"/>
      <w:bookmarkEnd w:id="58"/>
      <w:proofErr w:type="spellEnd"/>
      <w:r>
        <w:rPr>
          <w:rFonts w:hAnsi="宋体" w:hint="eastAsia"/>
        </w:rPr>
        <w:t xml:space="preserve"> </w:t>
      </w:r>
    </w:p>
    <w:p w14:paraId="0C874423" w14:textId="77777777" w:rsidR="00E738CD" w:rsidRDefault="00EA5151">
      <w:pPr>
        <w:pStyle w:val="XBRLTitle2"/>
        <w:spacing w:before="156" w:line="360" w:lineRule="auto"/>
        <w:ind w:left="454"/>
      </w:pPr>
      <w:bookmarkStart w:id="59" w:name="_Toc513386590"/>
      <w:bookmarkStart w:id="60" w:name="_Toc512519488"/>
      <w:bookmarkStart w:id="61" w:name="_Toc490050009"/>
      <w:bookmarkStart w:id="62" w:name="_Toc438646459"/>
      <w:bookmarkStart w:id="63" w:name="_Toc481075055"/>
      <w:proofErr w:type="spellStart"/>
      <w:r>
        <w:rPr>
          <w:rFonts w:hAnsi="宋体" w:hint="eastAsia"/>
        </w:rPr>
        <w:t>基金经理（或基金经理小组）简介</w:t>
      </w:r>
      <w:bookmarkEnd w:id="59"/>
      <w:bookmarkEnd w:id="60"/>
      <w:bookmarkEnd w:id="61"/>
      <w:bookmarkEnd w:id="62"/>
      <w:bookmarkEnd w:id="6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E738CD" w14:paraId="73AFACCD" w14:textId="77777777">
        <w:trPr>
          <w:divId w:val="2130541471"/>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4D99D4" w14:textId="77777777" w:rsidR="00E738CD" w:rsidRDefault="00EA5151">
            <w:pPr>
              <w:snapToGrid w:val="0"/>
              <w:jc w:val="center"/>
            </w:pPr>
            <w:bookmarkStart w:id="64" w:name="m04_02"/>
            <w:bookmarkEnd w:id="64"/>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32CD1" w14:textId="77777777" w:rsidR="00E738CD" w:rsidRDefault="00EA5151">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AAF663" w14:textId="77777777" w:rsidR="00E738CD" w:rsidRDefault="00EA5151">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BB111A" w14:textId="77777777" w:rsidR="00E738CD" w:rsidRDefault="00EA5151">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8BE3D1" w14:textId="77777777" w:rsidR="00E738CD" w:rsidRDefault="00EA5151">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E738CD" w14:paraId="1AC7872F" w14:textId="77777777">
        <w:trPr>
          <w:divId w:val="2130541471"/>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5398C" w14:textId="77777777" w:rsidR="00E738CD" w:rsidRDefault="00E738C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D7A1D" w14:textId="77777777" w:rsidR="00E738CD" w:rsidRDefault="00E738CD">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428499" w14:textId="77777777" w:rsidR="00E738CD" w:rsidRDefault="00EA5151">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5C829" w14:textId="77777777" w:rsidR="00E738CD" w:rsidRDefault="00EA5151">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C99EC" w14:textId="77777777" w:rsidR="00E738CD" w:rsidRDefault="00E738C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9C215" w14:textId="77777777" w:rsidR="00E738CD" w:rsidRDefault="00E738CD">
            <w:pPr>
              <w:widowControl/>
              <w:jc w:val="left"/>
            </w:pPr>
          </w:p>
        </w:tc>
      </w:tr>
      <w:tr w:rsidR="00E738CD" w14:paraId="3A4A1975" w14:textId="77777777">
        <w:trPr>
          <w:divId w:val="2130541471"/>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99CA99" w14:textId="77777777" w:rsidR="00E738CD" w:rsidRDefault="00EA5151">
            <w:pPr>
              <w:jc w:val="center"/>
            </w:pPr>
            <w:r>
              <w:rPr>
                <w:rFonts w:ascii="宋体" w:hAnsi="宋体" w:hint="eastAsia"/>
                <w:szCs w:val="24"/>
                <w:lang w:eastAsia="zh-Hans"/>
              </w:rPr>
              <w:t>毛时超</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FE3615" w14:textId="77777777" w:rsidR="00E738CD" w:rsidRDefault="00EA5151">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6DB00D" w14:textId="77777777" w:rsidR="00E738CD" w:rsidRDefault="00EA5151">
            <w:pPr>
              <w:jc w:val="center"/>
            </w:pPr>
            <w:r>
              <w:rPr>
                <w:rFonts w:ascii="宋体" w:hAnsi="宋体" w:hint="eastAsia"/>
                <w:szCs w:val="24"/>
                <w:lang w:eastAsia="zh-Hans"/>
              </w:rPr>
              <w:t>2022年6月8日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07B645" w14:textId="77777777" w:rsidR="00E738CD" w:rsidRDefault="00EA5151">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E83CD8" w14:textId="77777777" w:rsidR="00E738CD" w:rsidRDefault="00EA5151">
            <w:pPr>
              <w:jc w:val="center"/>
            </w:pPr>
            <w:r>
              <w:rPr>
                <w:rFonts w:ascii="宋体" w:hAnsi="宋体" w:hint="eastAsia"/>
                <w:szCs w:val="24"/>
                <w:lang w:eastAsia="zh-Hans"/>
              </w:rPr>
              <w:t>9年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732B20" w14:textId="77777777" w:rsidR="00E738CD" w:rsidRDefault="00EA5151">
            <w:pPr>
              <w:jc w:val="left"/>
            </w:pPr>
            <w:r>
              <w:rPr>
                <w:rFonts w:ascii="宋体" w:hAnsi="宋体" w:hint="eastAsia"/>
                <w:szCs w:val="24"/>
                <w:lang w:eastAsia="zh-Hans"/>
              </w:rPr>
              <w:t xml:space="preserve">毛时超先生曾任平安基金管理有限公司量化研究员、基金经理助理、基金经理；自2021年11月加入摩根基金管理(中国)有限公司(原上投摩根基金管理有限公司)，现任指数及量化投资部基金经理。 </w:t>
            </w:r>
          </w:p>
        </w:tc>
      </w:tr>
      <w:tr w:rsidR="00E738CD" w14:paraId="4FA0C6FE" w14:textId="77777777">
        <w:trPr>
          <w:divId w:val="2130541471"/>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BF6523" w14:textId="77777777" w:rsidR="00E738CD" w:rsidRDefault="00EA5151">
            <w:pPr>
              <w:jc w:val="center"/>
            </w:pPr>
            <w:r>
              <w:rPr>
                <w:rFonts w:ascii="宋体" w:hAnsi="宋体" w:hint="eastAsia"/>
                <w:szCs w:val="24"/>
                <w:lang w:eastAsia="zh-Hans"/>
              </w:rPr>
              <w:t>胡迪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97C789" w14:textId="77777777" w:rsidR="00E738CD" w:rsidRDefault="00EA5151">
            <w:pPr>
              <w:jc w:val="left"/>
            </w:pPr>
            <w:r>
              <w:rPr>
                <w:rFonts w:ascii="宋体" w:hAnsi="宋体" w:hint="eastAsia"/>
                <w:szCs w:val="24"/>
                <w:lang w:eastAsia="zh-Hans"/>
              </w:rPr>
              <w:t>本基金基金经理、指数及量化投资部总监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CE81C1" w14:textId="77777777" w:rsidR="00E738CD" w:rsidRDefault="00EA5151">
            <w:pPr>
              <w:jc w:val="center"/>
            </w:pPr>
            <w:r>
              <w:rPr>
                <w:rFonts w:ascii="宋体" w:hAnsi="宋体" w:hint="eastAsia"/>
                <w:szCs w:val="24"/>
                <w:lang w:eastAsia="zh-Hans"/>
              </w:rPr>
              <w:t>2022年5月19日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547852" w14:textId="77777777" w:rsidR="00E738CD" w:rsidRDefault="00EA5151">
            <w:pPr>
              <w:jc w:val="center"/>
            </w:pPr>
            <w:r>
              <w:rPr>
                <w:rFonts w:ascii="宋体" w:hAnsi="宋体" w:hint="eastAsia"/>
                <w:szCs w:val="24"/>
                <w:lang w:eastAsia="zh-Hans"/>
              </w:rPr>
              <w:t>2025年1月24日</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98A5E6" w14:textId="77777777" w:rsidR="00E738CD" w:rsidRDefault="00EA5151">
            <w:pPr>
              <w:jc w:val="center"/>
            </w:pPr>
            <w:r>
              <w:rPr>
                <w:rFonts w:ascii="宋体" w:hAnsi="宋体" w:hint="eastAsia"/>
                <w:szCs w:val="24"/>
                <w:lang w:eastAsia="zh-Hans"/>
              </w:rPr>
              <w:t>17年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2146AB" w14:textId="77777777" w:rsidR="00E738CD" w:rsidRDefault="00EA5151">
            <w:pPr>
              <w:jc w:val="left"/>
            </w:pPr>
            <w:r>
              <w:rPr>
                <w:rFonts w:ascii="宋体" w:hAnsi="宋体" w:hint="eastAsia"/>
                <w:szCs w:val="24"/>
                <w:lang w:eastAsia="zh-Hans"/>
              </w:rPr>
              <w:t>胡迪女士曾任纽约美林证券全球资产管理部高级经理，纽约标准普尔量化投资主管，中国国际金融股份有限公司资产管理部执行总经理。2020年5月加入摩根基金管理(中国)有限公司(原上投摩根基金管理有限公司)，现任指数及量化投资部总监兼基金经理。</w:t>
            </w:r>
          </w:p>
        </w:tc>
      </w:tr>
    </w:tbl>
    <w:p w14:paraId="65FED2F1" w14:textId="77777777" w:rsidR="00E738CD" w:rsidRDefault="00EA5151">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7BEF4B21" w14:textId="77777777" w:rsidR="00E738CD" w:rsidRDefault="00EA5151">
      <w:pPr>
        <w:pStyle w:val="XBRLTitle2"/>
        <w:spacing w:before="156" w:line="360" w:lineRule="auto"/>
        <w:ind w:left="454"/>
      </w:pPr>
      <w:bookmarkStart w:id="65" w:name="_Toc513386591"/>
      <w:bookmarkStart w:id="66" w:name="_Toc512519489"/>
      <w:bookmarkStart w:id="67" w:name="_Toc490050010"/>
      <w:bookmarkStart w:id="68" w:name="_Toc438646460"/>
      <w:bookmarkStart w:id="69" w:name="_Toc481075056"/>
      <w:bookmarkStart w:id="70" w:name="m402"/>
      <w:proofErr w:type="spellStart"/>
      <w:r>
        <w:rPr>
          <w:rFonts w:hAnsi="宋体" w:hint="eastAsia"/>
        </w:rPr>
        <w:t>管理人对报告期内本基金运作遵规守信情况的说明</w:t>
      </w:r>
      <w:bookmarkEnd w:id="65"/>
      <w:bookmarkEnd w:id="66"/>
      <w:bookmarkEnd w:id="67"/>
      <w:bookmarkEnd w:id="68"/>
      <w:bookmarkEnd w:id="69"/>
      <w:proofErr w:type="spellEnd"/>
      <w:r>
        <w:rPr>
          <w:rFonts w:hAnsi="宋体" w:hint="eastAsia"/>
        </w:rPr>
        <w:t xml:space="preserve"> </w:t>
      </w:r>
    </w:p>
    <w:p w14:paraId="26221A31" w14:textId="77777777" w:rsidR="00E738CD" w:rsidRDefault="00EA5151">
      <w:pPr>
        <w:spacing w:line="360" w:lineRule="auto"/>
        <w:ind w:firstLineChars="200" w:firstLine="420"/>
        <w:jc w:val="left"/>
      </w:pPr>
      <w:bookmarkStart w:id="71" w:name="m403"/>
      <w:bookmarkEnd w:id="70"/>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05537E2E" w14:textId="77777777" w:rsidR="00E738CD" w:rsidRDefault="00EA5151">
      <w:pPr>
        <w:pStyle w:val="XBRLTitle2"/>
        <w:spacing w:before="156" w:line="360" w:lineRule="auto"/>
        <w:ind w:left="454"/>
      </w:pPr>
      <w:bookmarkStart w:id="72" w:name="_Toc513386592"/>
      <w:bookmarkStart w:id="73" w:name="_Toc512519490"/>
      <w:bookmarkStart w:id="74" w:name="_Toc490050011"/>
      <w:bookmarkStart w:id="75" w:name="_Toc438646462"/>
      <w:bookmarkStart w:id="76" w:name="_Toc481075057"/>
      <w:bookmarkEnd w:id="71"/>
      <w:proofErr w:type="spellStart"/>
      <w:r>
        <w:rPr>
          <w:rFonts w:hAnsi="宋体" w:hint="eastAsia"/>
        </w:rPr>
        <w:t>公平交易专项说明</w:t>
      </w:r>
      <w:bookmarkEnd w:id="72"/>
      <w:bookmarkEnd w:id="73"/>
      <w:bookmarkEnd w:id="74"/>
      <w:bookmarkEnd w:id="75"/>
      <w:bookmarkEnd w:id="76"/>
      <w:proofErr w:type="spellEnd"/>
      <w:r>
        <w:rPr>
          <w:rFonts w:hAnsi="宋体" w:hint="eastAsia"/>
        </w:rPr>
        <w:t xml:space="preserve"> </w:t>
      </w:r>
    </w:p>
    <w:p w14:paraId="6F1C5CE9" w14:textId="77777777" w:rsidR="00E738CD" w:rsidRDefault="00EA5151">
      <w:pPr>
        <w:pStyle w:val="XBRLTitle3"/>
        <w:spacing w:before="156"/>
        <w:ind w:left="0"/>
      </w:pPr>
      <w:bookmarkStart w:id="77" w:name="_Toc513386593"/>
      <w:bookmarkStart w:id="78" w:name="_Toc512519491"/>
      <w:bookmarkStart w:id="79" w:name="_Toc490050012"/>
      <w:bookmarkStart w:id="80" w:name="_Toc481075058"/>
      <w:bookmarkStart w:id="81" w:name="m404_01_0570"/>
      <w:proofErr w:type="spellStart"/>
      <w:r>
        <w:rPr>
          <w:rFonts w:hint="eastAsia"/>
        </w:rPr>
        <w:t>公平交易制度的执行情况</w:t>
      </w:r>
      <w:bookmarkEnd w:id="77"/>
      <w:bookmarkEnd w:id="78"/>
      <w:bookmarkEnd w:id="79"/>
      <w:bookmarkEnd w:id="80"/>
      <w:proofErr w:type="spellEnd"/>
    </w:p>
    <w:p w14:paraId="2E254B4F" w14:textId="77777777" w:rsidR="00E738CD" w:rsidRDefault="00EA5151">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w:t>
      </w:r>
      <w:r>
        <w:rPr>
          <w:rFonts w:ascii="宋体" w:hAnsi="宋体" w:cs="宋体" w:hint="eastAsia"/>
          <w:color w:val="000000"/>
          <w:kern w:val="0"/>
        </w:rPr>
        <w:lastRenderedPageBreak/>
        <w:t xml:space="preserve">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67C6E87E" w14:textId="77777777" w:rsidR="00E738CD" w:rsidRDefault="00EA5151">
      <w:pPr>
        <w:pStyle w:val="XBRLTitle3"/>
        <w:spacing w:before="156"/>
        <w:ind w:left="0"/>
      </w:pPr>
      <w:bookmarkStart w:id="82" w:name="_Toc513386594"/>
      <w:bookmarkStart w:id="83" w:name="_Toc512519492"/>
      <w:bookmarkStart w:id="84" w:name="_Toc490050013"/>
      <w:bookmarkStart w:id="85" w:name="_Toc481075059"/>
      <w:bookmarkStart w:id="86" w:name="m404_01_0578"/>
      <w:bookmarkEnd w:id="81"/>
      <w:proofErr w:type="spellStart"/>
      <w:r>
        <w:rPr>
          <w:rFonts w:hint="eastAsia"/>
        </w:rPr>
        <w:t>异常交易行为的专项说明</w:t>
      </w:r>
      <w:bookmarkEnd w:id="82"/>
      <w:bookmarkEnd w:id="83"/>
      <w:bookmarkEnd w:id="84"/>
      <w:bookmarkEnd w:id="85"/>
      <w:proofErr w:type="spellEnd"/>
    </w:p>
    <w:p w14:paraId="54D21EF6" w14:textId="77777777" w:rsidR="00E738CD" w:rsidRDefault="00EA5151">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1BFAA081" w14:textId="77777777" w:rsidR="00E738CD" w:rsidRDefault="00EA5151">
      <w:pPr>
        <w:pStyle w:val="XBRLTitle2"/>
        <w:spacing w:before="156" w:line="360" w:lineRule="auto"/>
        <w:ind w:left="454"/>
      </w:pPr>
      <w:bookmarkStart w:id="87" w:name="_Toc513386595"/>
      <w:bookmarkStart w:id="88" w:name="_Toc512519493"/>
      <w:bookmarkStart w:id="89" w:name="_Toc490050014"/>
      <w:bookmarkStart w:id="90" w:name="_Toc481075061"/>
      <w:bookmarkStart w:id="91" w:name="m405_01_2550"/>
      <w:bookmarkEnd w:id="86"/>
      <w:proofErr w:type="spellStart"/>
      <w:r>
        <w:rPr>
          <w:rFonts w:hAnsi="宋体" w:hint="eastAsia"/>
        </w:rPr>
        <w:t>报告期内基金的投资策略和运作分析</w:t>
      </w:r>
      <w:bookmarkEnd w:id="87"/>
      <w:bookmarkEnd w:id="88"/>
      <w:bookmarkEnd w:id="89"/>
      <w:bookmarkEnd w:id="90"/>
      <w:proofErr w:type="spellEnd"/>
      <w:r>
        <w:rPr>
          <w:rFonts w:hAnsi="宋体" w:hint="eastAsia"/>
        </w:rPr>
        <w:t xml:space="preserve"> </w:t>
      </w:r>
    </w:p>
    <w:p w14:paraId="78EC463B" w14:textId="77777777" w:rsidR="00E738CD" w:rsidRDefault="00EA5151">
      <w:pPr>
        <w:spacing w:line="360" w:lineRule="auto"/>
        <w:ind w:firstLineChars="200" w:firstLine="420"/>
        <w:jc w:val="left"/>
      </w:pPr>
      <w:r>
        <w:rPr>
          <w:rFonts w:ascii="宋体" w:hAnsi="宋体" w:cs="宋体" w:hint="eastAsia"/>
          <w:color w:val="000000"/>
          <w:kern w:val="0"/>
        </w:rPr>
        <w:t>报告期内，创新</w:t>
      </w:r>
      <w:proofErr w:type="gramStart"/>
      <w:r>
        <w:rPr>
          <w:rFonts w:ascii="宋体" w:hAnsi="宋体" w:cs="宋体" w:hint="eastAsia"/>
          <w:color w:val="000000"/>
          <w:kern w:val="0"/>
        </w:rPr>
        <w:t>药产业</w:t>
      </w:r>
      <w:proofErr w:type="gramEnd"/>
      <w:r>
        <w:rPr>
          <w:rFonts w:ascii="宋体" w:hAnsi="宋体" w:cs="宋体" w:hint="eastAsia"/>
          <w:color w:val="000000"/>
          <w:kern w:val="0"/>
        </w:rPr>
        <w:t>相关股票，在年初出现一波调整回落之后，由于估值处于历史低位，加上人工智能技术在创新药研发的应用前景，创新</w:t>
      </w:r>
      <w:proofErr w:type="gramStart"/>
      <w:r>
        <w:rPr>
          <w:rFonts w:ascii="宋体" w:hAnsi="宋体" w:cs="宋体" w:hint="eastAsia"/>
          <w:color w:val="000000"/>
          <w:kern w:val="0"/>
        </w:rPr>
        <w:t>药产业</w:t>
      </w:r>
      <w:proofErr w:type="gramEnd"/>
      <w:r>
        <w:rPr>
          <w:rFonts w:ascii="宋体" w:hAnsi="宋体" w:cs="宋体" w:hint="eastAsia"/>
          <w:color w:val="000000"/>
          <w:kern w:val="0"/>
        </w:rPr>
        <w:t>指数随后反弹上涨。</w:t>
      </w:r>
      <w:r>
        <w:rPr>
          <w:rFonts w:ascii="宋体" w:hAnsi="宋体" w:cs="宋体" w:hint="eastAsia"/>
          <w:color w:val="000000"/>
          <w:kern w:val="0"/>
        </w:rPr>
        <w:br/>
        <w:t xml:space="preserve">　　从中长期视角来看，伴随着人口老龄化、国家人均医疗卫生支出持续增加等背景，内部医疗改革持续引导产业升级，鼓励高质量创新药研发的总体基调不变。我国创新</w:t>
      </w:r>
      <w:proofErr w:type="gramStart"/>
      <w:r>
        <w:rPr>
          <w:rFonts w:ascii="宋体" w:hAnsi="宋体" w:cs="宋体" w:hint="eastAsia"/>
          <w:color w:val="000000"/>
          <w:kern w:val="0"/>
        </w:rPr>
        <w:t>药企业</w:t>
      </w:r>
      <w:proofErr w:type="gramEnd"/>
      <w:r>
        <w:rPr>
          <w:rFonts w:ascii="宋体" w:hAnsi="宋体" w:cs="宋体" w:hint="eastAsia"/>
          <w:color w:val="000000"/>
          <w:kern w:val="0"/>
        </w:rPr>
        <w:t>国际化程度及全球竞争力逐步提升，持续高强度的研发投入，带来了国产新药临床申请数量逐年攀升，预计未来几年会有较多国产创新药在国内外获批上市，龙头创新</w:t>
      </w:r>
      <w:proofErr w:type="gramStart"/>
      <w:r>
        <w:rPr>
          <w:rFonts w:ascii="宋体" w:hAnsi="宋体" w:cs="宋体" w:hint="eastAsia"/>
          <w:color w:val="000000"/>
          <w:kern w:val="0"/>
        </w:rPr>
        <w:t>药企业</w:t>
      </w:r>
      <w:proofErr w:type="gramEnd"/>
      <w:r>
        <w:rPr>
          <w:rFonts w:ascii="宋体" w:hAnsi="宋体" w:cs="宋体" w:hint="eastAsia"/>
          <w:color w:val="000000"/>
          <w:kern w:val="0"/>
        </w:rPr>
        <w:t>有望凭借强大的原研创新以及商业化变现能力，在国内以及全球市场中迎来业绩爆发。放眼全球，创新仍是推动医药产业发展的第一动力，在肿瘤、减重等前沿治疗领域，国内外不断有突破性的创新品种及亮眼的临床数据出现，创新</w:t>
      </w:r>
      <w:proofErr w:type="gramStart"/>
      <w:r>
        <w:rPr>
          <w:rFonts w:ascii="宋体" w:hAnsi="宋体" w:cs="宋体" w:hint="eastAsia"/>
          <w:color w:val="000000"/>
          <w:kern w:val="0"/>
        </w:rPr>
        <w:t>药产业</w:t>
      </w:r>
      <w:proofErr w:type="gramEnd"/>
      <w:r>
        <w:rPr>
          <w:rFonts w:ascii="宋体" w:hAnsi="宋体" w:cs="宋体" w:hint="eastAsia"/>
          <w:color w:val="000000"/>
          <w:kern w:val="0"/>
        </w:rPr>
        <w:t>或仍会有较好的表现。</w:t>
      </w:r>
      <w:r>
        <w:rPr>
          <w:rFonts w:ascii="宋体" w:hAnsi="宋体" w:cs="宋体" w:hint="eastAsia"/>
          <w:color w:val="000000"/>
          <w:kern w:val="0"/>
        </w:rPr>
        <w:br/>
        <w:t xml:space="preserve">　　本基金采用复制标的指数的投资策略，力争将跟踪误差控制在合理水平。</w:t>
      </w:r>
      <w:r>
        <w:rPr>
          <w:rFonts w:ascii="宋体" w:hAnsi="宋体" w:cs="宋体" w:hint="eastAsia"/>
          <w:color w:val="000000"/>
          <w:kern w:val="0"/>
        </w:rPr>
        <w:br/>
        <w:t xml:space="preserve">　　展望未来，本基金投资跟踪的中</w:t>
      </w:r>
      <w:proofErr w:type="gramStart"/>
      <w:r>
        <w:rPr>
          <w:rFonts w:ascii="宋体" w:hAnsi="宋体" w:cs="宋体" w:hint="eastAsia"/>
          <w:color w:val="000000"/>
          <w:kern w:val="0"/>
        </w:rPr>
        <w:t>证创新药产业</w:t>
      </w:r>
      <w:proofErr w:type="gramEnd"/>
      <w:r>
        <w:rPr>
          <w:rFonts w:ascii="宋体" w:hAnsi="宋体" w:cs="宋体" w:hint="eastAsia"/>
          <w:color w:val="000000"/>
          <w:kern w:val="0"/>
        </w:rPr>
        <w:t>指数估值水平，当前依然处于历史较低分位数，考虑到创新</w:t>
      </w:r>
      <w:proofErr w:type="gramStart"/>
      <w:r>
        <w:rPr>
          <w:rFonts w:ascii="宋体" w:hAnsi="宋体" w:cs="宋体" w:hint="eastAsia"/>
          <w:color w:val="000000"/>
          <w:kern w:val="0"/>
        </w:rPr>
        <w:t>药产业</w:t>
      </w:r>
      <w:proofErr w:type="gramEnd"/>
      <w:r>
        <w:rPr>
          <w:rFonts w:ascii="宋体" w:hAnsi="宋体" w:cs="宋体" w:hint="eastAsia"/>
          <w:color w:val="000000"/>
          <w:kern w:val="0"/>
        </w:rPr>
        <w:t>发展空间巨大，在人口老龄化与人均医疗卫生支出不断提升的背景下，相关企业或具有较好的投资机会和配置价值。</w:t>
      </w:r>
    </w:p>
    <w:p w14:paraId="1B4F4FAE" w14:textId="77777777" w:rsidR="00E738CD" w:rsidRDefault="00EA5151">
      <w:pPr>
        <w:pStyle w:val="XBRLTitle2"/>
        <w:spacing w:before="156" w:line="360" w:lineRule="auto"/>
        <w:ind w:left="454"/>
      </w:pPr>
      <w:bookmarkStart w:id="92" w:name="_Toc513386596"/>
      <w:bookmarkStart w:id="93" w:name="_Toc512519494"/>
      <w:bookmarkStart w:id="94" w:name="_Toc481075062"/>
      <w:bookmarkStart w:id="95" w:name="_Toc490050015"/>
      <w:bookmarkStart w:id="96" w:name="m405_01_2549"/>
      <w:bookmarkEnd w:id="91"/>
      <w:proofErr w:type="spellStart"/>
      <w:r>
        <w:rPr>
          <w:rFonts w:hAnsi="宋体" w:hint="eastAsia"/>
        </w:rPr>
        <w:t>报告期内基金的业绩表现</w:t>
      </w:r>
      <w:bookmarkEnd w:id="92"/>
      <w:bookmarkEnd w:id="93"/>
      <w:bookmarkEnd w:id="94"/>
      <w:bookmarkEnd w:id="95"/>
      <w:proofErr w:type="spellEnd"/>
      <w:r>
        <w:rPr>
          <w:rFonts w:hAnsi="宋体" w:hint="eastAsia"/>
        </w:rPr>
        <w:t xml:space="preserve"> </w:t>
      </w:r>
      <w:bookmarkEnd w:id="96"/>
    </w:p>
    <w:p w14:paraId="4CB07EA2" w14:textId="77777777" w:rsidR="00E738CD" w:rsidRDefault="00EA5151">
      <w:pPr>
        <w:spacing w:line="360" w:lineRule="auto"/>
        <w:ind w:firstLineChars="200" w:firstLine="420"/>
        <w:divId w:val="761292743"/>
      </w:pPr>
      <w:r>
        <w:rPr>
          <w:rFonts w:ascii="宋体" w:hAnsi="宋体" w:hint="eastAsia"/>
        </w:rPr>
        <w:t>本报告期摩根中</w:t>
      </w:r>
      <w:proofErr w:type="gramStart"/>
      <w:r>
        <w:rPr>
          <w:rFonts w:ascii="宋体" w:hAnsi="宋体" w:hint="eastAsia"/>
        </w:rPr>
        <w:t>证创新药产业</w:t>
      </w:r>
      <w:proofErr w:type="gramEnd"/>
      <w:r>
        <w:rPr>
          <w:rFonts w:ascii="宋体" w:hAnsi="宋体" w:hint="eastAsia"/>
        </w:rPr>
        <w:t>ETF份额净值增长率为:6.09%，同期业绩比较基准收益率为:6.24%。</w:t>
      </w:r>
    </w:p>
    <w:p w14:paraId="29F6DE13" w14:textId="77777777" w:rsidR="00E738CD" w:rsidRDefault="00EA5151">
      <w:pPr>
        <w:pStyle w:val="XBRLTitle2"/>
        <w:spacing w:before="156" w:line="360" w:lineRule="auto"/>
        <w:ind w:left="454"/>
      </w:pPr>
      <w:bookmarkStart w:id="97" w:name="m406"/>
      <w:bookmarkStart w:id="98" w:name="_Toc513386597"/>
      <w:bookmarkStart w:id="99" w:name="_Toc512519495"/>
      <w:bookmarkStart w:id="100" w:name="_Toc438646465"/>
      <w:bookmarkStart w:id="101" w:name="_Toc481075063"/>
      <w:bookmarkStart w:id="102" w:name="_Toc490050016"/>
      <w:bookmarkStart w:id="103" w:name="m407"/>
      <w:bookmarkEnd w:id="97"/>
      <w:proofErr w:type="spellStart"/>
      <w:r>
        <w:rPr>
          <w:rFonts w:hAnsi="宋体" w:hint="eastAsia"/>
        </w:rPr>
        <w:t>报告期内基金持有人数或基金资产净值预警说明</w:t>
      </w:r>
      <w:bookmarkEnd w:id="98"/>
      <w:bookmarkEnd w:id="99"/>
      <w:bookmarkEnd w:id="100"/>
      <w:bookmarkEnd w:id="101"/>
      <w:bookmarkEnd w:id="102"/>
      <w:proofErr w:type="spellEnd"/>
      <w:r>
        <w:rPr>
          <w:rFonts w:hAnsi="宋体" w:hint="eastAsia"/>
        </w:rPr>
        <w:t xml:space="preserve"> </w:t>
      </w:r>
    </w:p>
    <w:p w14:paraId="7EB254D7" w14:textId="77777777" w:rsidR="00E738CD" w:rsidRDefault="00EA5151">
      <w:pPr>
        <w:spacing w:line="360" w:lineRule="auto"/>
        <w:ind w:firstLineChars="200" w:firstLine="420"/>
        <w:jc w:val="left"/>
      </w:pPr>
      <w:r>
        <w:rPr>
          <w:rFonts w:ascii="宋体" w:hAnsi="宋体" w:hint="eastAsia"/>
        </w:rPr>
        <w:lastRenderedPageBreak/>
        <w:t>截至本报告期末,本基金已连续超过二十个工作日出现基金资产净值低于五千万元的情形，相应解决方案已报送中国证监会。</w:t>
      </w:r>
    </w:p>
    <w:p w14:paraId="1A6DC96C" w14:textId="77777777" w:rsidR="00E738CD" w:rsidRDefault="00EA5151">
      <w:pPr>
        <w:pStyle w:val="XBRLTitle1"/>
        <w:spacing w:before="156" w:line="360" w:lineRule="auto"/>
        <w:ind w:left="425"/>
      </w:pPr>
      <w:bookmarkStart w:id="104" w:name="_Toc513386598"/>
      <w:bookmarkStart w:id="105" w:name="_Toc490050017"/>
      <w:bookmarkStart w:id="106" w:name="_Toc438646466"/>
      <w:bookmarkStart w:id="107" w:name="_Toc481075064"/>
      <w:bookmarkStart w:id="108" w:name="_Toc512519496"/>
      <w:bookmarkEnd w:id="103"/>
      <w:proofErr w:type="spellStart"/>
      <w:r>
        <w:rPr>
          <w:rFonts w:hAnsi="宋体" w:hint="eastAsia"/>
        </w:rPr>
        <w:t>投资组合报告</w:t>
      </w:r>
      <w:bookmarkEnd w:id="104"/>
      <w:bookmarkEnd w:id="105"/>
      <w:bookmarkEnd w:id="106"/>
      <w:bookmarkEnd w:id="107"/>
      <w:bookmarkEnd w:id="108"/>
      <w:proofErr w:type="spellEnd"/>
      <w:r>
        <w:rPr>
          <w:rFonts w:hAnsi="宋体" w:hint="eastAsia"/>
        </w:rPr>
        <w:t xml:space="preserve"> </w:t>
      </w:r>
    </w:p>
    <w:p w14:paraId="00D4FDE5" w14:textId="77777777" w:rsidR="00E738CD" w:rsidRDefault="00EA5151">
      <w:pPr>
        <w:pStyle w:val="XBRLTitle2"/>
        <w:spacing w:before="156" w:line="360" w:lineRule="auto"/>
        <w:ind w:left="454"/>
      </w:pPr>
      <w:bookmarkStart w:id="109" w:name="_Toc513386599"/>
      <w:bookmarkStart w:id="110" w:name="_Toc512519497"/>
      <w:bookmarkStart w:id="111" w:name="_Toc490050018"/>
      <w:bookmarkStart w:id="112" w:name="_Toc438646467"/>
      <w:bookmarkStart w:id="113" w:name="_Toc481075065"/>
      <w:bookmarkStart w:id="114" w:name="m501"/>
      <w:proofErr w:type="spellStart"/>
      <w:r>
        <w:rPr>
          <w:rFonts w:hAnsi="宋体" w:hint="eastAsia"/>
        </w:rPr>
        <w:t>报告期末基金资产组合情况</w:t>
      </w:r>
      <w:bookmarkEnd w:id="109"/>
      <w:bookmarkEnd w:id="110"/>
      <w:bookmarkEnd w:id="111"/>
      <w:bookmarkEnd w:id="112"/>
      <w:bookmarkEnd w:id="113"/>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E738CD" w14:paraId="7EE50A6D" w14:textId="77777777">
        <w:trPr>
          <w:divId w:val="1680500637"/>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61CDC83" w14:textId="77777777" w:rsidR="00E738CD" w:rsidRDefault="00EA5151">
            <w:pPr>
              <w:jc w:val="center"/>
            </w:pPr>
            <w:bookmarkStart w:id="115" w:name="m08QD_01_tab"/>
            <w:bookmarkEnd w:id="115"/>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1C44486A" w14:textId="77777777" w:rsidR="00E738CD" w:rsidRDefault="00EA5151">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029AB9AD" w14:textId="77777777" w:rsidR="00E738CD" w:rsidRDefault="00EA5151">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04D1C7A7" w14:textId="77777777" w:rsidR="00E738CD" w:rsidRDefault="00EA5151">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E738CD" w14:paraId="3DF5C64A" w14:textId="77777777">
        <w:trPr>
          <w:divId w:val="16805006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3CDEBFE" w14:textId="77777777" w:rsidR="00E738CD" w:rsidRDefault="00EA5151">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7DE32D89" w14:textId="77777777" w:rsidR="00E738CD" w:rsidRDefault="00EA5151">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F56DECD" w14:textId="77777777" w:rsidR="00E738CD" w:rsidRDefault="00EA5151">
            <w:pPr>
              <w:jc w:val="right"/>
            </w:pPr>
            <w:r>
              <w:rPr>
                <w:rFonts w:ascii="宋体" w:hAnsi="宋体" w:hint="eastAsia"/>
                <w:szCs w:val="24"/>
                <w:lang w:eastAsia="zh-Hans"/>
              </w:rPr>
              <w:t>37,108,125.00</w:t>
            </w:r>
          </w:p>
        </w:tc>
        <w:tc>
          <w:tcPr>
            <w:tcW w:w="1333" w:type="pct"/>
            <w:tcBorders>
              <w:top w:val="single" w:sz="4" w:space="0" w:color="auto"/>
              <w:left w:val="nil"/>
              <w:bottom w:val="single" w:sz="4" w:space="0" w:color="auto"/>
              <w:right w:val="single" w:sz="4" w:space="0" w:color="auto"/>
            </w:tcBorders>
            <w:vAlign w:val="center"/>
            <w:hideMark/>
          </w:tcPr>
          <w:p w14:paraId="12AE2608" w14:textId="77777777" w:rsidR="00E738CD" w:rsidRDefault="00EA5151">
            <w:pPr>
              <w:jc w:val="right"/>
            </w:pPr>
            <w:r>
              <w:rPr>
                <w:rFonts w:ascii="宋体" w:hAnsi="宋体" w:hint="eastAsia"/>
                <w:szCs w:val="24"/>
                <w:lang w:eastAsia="zh-Hans"/>
              </w:rPr>
              <w:t>97.92</w:t>
            </w:r>
          </w:p>
        </w:tc>
      </w:tr>
      <w:tr w:rsidR="00E738CD" w14:paraId="3E60625F" w14:textId="77777777">
        <w:trPr>
          <w:divId w:val="16805006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8C4E65E" w14:textId="77777777" w:rsidR="00E738CD" w:rsidRDefault="00EA515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4C663B0" w14:textId="77777777" w:rsidR="00E738CD" w:rsidRDefault="00EA5151">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9EB31F9" w14:textId="77777777" w:rsidR="00E738CD" w:rsidRDefault="00EA5151">
            <w:pPr>
              <w:jc w:val="right"/>
            </w:pPr>
            <w:r>
              <w:rPr>
                <w:rFonts w:ascii="宋体" w:hAnsi="宋体" w:hint="eastAsia"/>
                <w:szCs w:val="24"/>
                <w:lang w:eastAsia="zh-Hans"/>
              </w:rPr>
              <w:t>37,108,125.00</w:t>
            </w:r>
          </w:p>
        </w:tc>
        <w:tc>
          <w:tcPr>
            <w:tcW w:w="1333" w:type="pct"/>
            <w:tcBorders>
              <w:top w:val="single" w:sz="4" w:space="0" w:color="auto"/>
              <w:left w:val="nil"/>
              <w:bottom w:val="single" w:sz="4" w:space="0" w:color="auto"/>
              <w:right w:val="single" w:sz="4" w:space="0" w:color="auto"/>
            </w:tcBorders>
            <w:vAlign w:val="center"/>
            <w:hideMark/>
          </w:tcPr>
          <w:p w14:paraId="2EE911E6" w14:textId="77777777" w:rsidR="00E738CD" w:rsidRDefault="00EA5151">
            <w:pPr>
              <w:jc w:val="right"/>
            </w:pPr>
            <w:r>
              <w:rPr>
                <w:rFonts w:ascii="宋体" w:hAnsi="宋体" w:hint="eastAsia"/>
                <w:szCs w:val="24"/>
                <w:lang w:eastAsia="zh-Hans"/>
              </w:rPr>
              <w:t>97.92</w:t>
            </w:r>
          </w:p>
        </w:tc>
      </w:tr>
      <w:tr w:rsidR="00E738CD" w14:paraId="41C36580" w14:textId="77777777">
        <w:trPr>
          <w:divId w:val="16805006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2AAAABC" w14:textId="77777777" w:rsidR="00E738CD" w:rsidRDefault="00EA5151">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3864A811" w14:textId="77777777" w:rsidR="00E738CD" w:rsidRDefault="00EA5151">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8906FBE" w14:textId="77777777" w:rsidR="00E738CD" w:rsidRDefault="00EA515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81B7E27" w14:textId="77777777" w:rsidR="00E738CD" w:rsidRDefault="00EA5151">
            <w:pPr>
              <w:jc w:val="right"/>
            </w:pPr>
            <w:r>
              <w:rPr>
                <w:rFonts w:ascii="宋体" w:hAnsi="宋体" w:hint="eastAsia"/>
                <w:szCs w:val="24"/>
                <w:lang w:eastAsia="zh-Hans"/>
              </w:rPr>
              <w:t>-</w:t>
            </w:r>
          </w:p>
        </w:tc>
      </w:tr>
      <w:tr w:rsidR="00E738CD" w14:paraId="0633014D" w14:textId="77777777">
        <w:trPr>
          <w:divId w:val="16805006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019B659" w14:textId="77777777" w:rsidR="00E738CD" w:rsidRDefault="00EA5151">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75751573" w14:textId="77777777" w:rsidR="00E738CD" w:rsidRDefault="00EA5151">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7C4C18F" w14:textId="77777777" w:rsidR="00E738CD" w:rsidRDefault="00EA515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24257E7" w14:textId="77777777" w:rsidR="00E738CD" w:rsidRDefault="00EA5151">
            <w:pPr>
              <w:jc w:val="right"/>
            </w:pPr>
            <w:r>
              <w:rPr>
                <w:rFonts w:ascii="宋体" w:hAnsi="宋体" w:hint="eastAsia"/>
                <w:szCs w:val="24"/>
                <w:lang w:eastAsia="zh-Hans"/>
              </w:rPr>
              <w:t>-</w:t>
            </w:r>
          </w:p>
        </w:tc>
      </w:tr>
      <w:tr w:rsidR="00E738CD" w14:paraId="3933E568" w14:textId="77777777">
        <w:trPr>
          <w:divId w:val="16805006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DC5AC47" w14:textId="77777777" w:rsidR="00E738CD" w:rsidRDefault="00EA515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36F20AB" w14:textId="77777777" w:rsidR="00E738CD" w:rsidRDefault="00EA5151">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9452A24" w14:textId="77777777" w:rsidR="00E738CD" w:rsidRDefault="00EA515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D6EA81B" w14:textId="77777777" w:rsidR="00E738CD" w:rsidRDefault="00EA5151">
            <w:pPr>
              <w:jc w:val="right"/>
            </w:pPr>
            <w:r>
              <w:rPr>
                <w:rFonts w:ascii="宋体" w:hAnsi="宋体" w:hint="eastAsia"/>
                <w:szCs w:val="24"/>
                <w:lang w:eastAsia="zh-Hans"/>
              </w:rPr>
              <w:t>-</w:t>
            </w:r>
          </w:p>
        </w:tc>
      </w:tr>
      <w:tr w:rsidR="00E738CD" w14:paraId="05D81FFB" w14:textId="77777777">
        <w:trPr>
          <w:divId w:val="16805006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6F49935" w14:textId="77777777" w:rsidR="00E738CD" w:rsidRDefault="00EA515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0A6323D" w14:textId="77777777" w:rsidR="00E738CD" w:rsidRDefault="00EA5151">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2E2198A" w14:textId="77777777" w:rsidR="00E738CD" w:rsidRDefault="00EA515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6FA92A1" w14:textId="77777777" w:rsidR="00E738CD" w:rsidRDefault="00EA5151">
            <w:pPr>
              <w:jc w:val="right"/>
            </w:pPr>
            <w:r>
              <w:rPr>
                <w:rFonts w:ascii="宋体" w:hAnsi="宋体" w:hint="eastAsia"/>
                <w:szCs w:val="24"/>
                <w:lang w:eastAsia="zh-Hans"/>
              </w:rPr>
              <w:t>-</w:t>
            </w:r>
          </w:p>
        </w:tc>
      </w:tr>
      <w:tr w:rsidR="00E738CD" w14:paraId="0A041740" w14:textId="77777777">
        <w:trPr>
          <w:divId w:val="16805006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F4F8C77" w14:textId="77777777" w:rsidR="00E738CD" w:rsidRDefault="00EA5151">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39CC987B" w14:textId="77777777" w:rsidR="00E738CD" w:rsidRDefault="00EA5151">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9028C0F" w14:textId="77777777" w:rsidR="00E738CD" w:rsidRDefault="00EA515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1C4126F" w14:textId="77777777" w:rsidR="00E738CD" w:rsidRDefault="00EA5151">
            <w:pPr>
              <w:jc w:val="right"/>
            </w:pPr>
            <w:r>
              <w:rPr>
                <w:rFonts w:ascii="宋体" w:hAnsi="宋体" w:hint="eastAsia"/>
                <w:szCs w:val="24"/>
                <w:lang w:eastAsia="zh-Hans"/>
              </w:rPr>
              <w:t>-</w:t>
            </w:r>
          </w:p>
        </w:tc>
      </w:tr>
      <w:tr w:rsidR="00E738CD" w14:paraId="73DCEFEC" w14:textId="77777777">
        <w:trPr>
          <w:divId w:val="16805006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9FCAD84" w14:textId="77777777" w:rsidR="00E738CD" w:rsidRDefault="00EA5151">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4D9994CB" w14:textId="77777777" w:rsidR="00E738CD" w:rsidRDefault="00EA5151">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7EE028B" w14:textId="77777777" w:rsidR="00E738CD" w:rsidRDefault="00EA515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0E45D53" w14:textId="77777777" w:rsidR="00E738CD" w:rsidRDefault="00EA5151">
            <w:pPr>
              <w:jc w:val="right"/>
            </w:pPr>
            <w:r>
              <w:rPr>
                <w:rFonts w:ascii="宋体" w:hAnsi="宋体" w:hint="eastAsia"/>
                <w:szCs w:val="24"/>
                <w:lang w:eastAsia="zh-Hans"/>
              </w:rPr>
              <w:t>-</w:t>
            </w:r>
          </w:p>
        </w:tc>
      </w:tr>
      <w:tr w:rsidR="00E738CD" w14:paraId="7B89CC3B" w14:textId="77777777">
        <w:trPr>
          <w:divId w:val="16805006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DED2877" w14:textId="77777777" w:rsidR="00E738CD" w:rsidRDefault="00EA5151">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0E3667A0" w14:textId="77777777" w:rsidR="00E738CD" w:rsidRDefault="00EA5151">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8322B7B" w14:textId="77777777" w:rsidR="00E738CD" w:rsidRDefault="00EA515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7BAFD08" w14:textId="77777777" w:rsidR="00E738CD" w:rsidRDefault="00EA5151">
            <w:pPr>
              <w:jc w:val="right"/>
            </w:pPr>
            <w:r>
              <w:rPr>
                <w:rFonts w:ascii="宋体" w:hAnsi="宋体" w:hint="eastAsia"/>
                <w:szCs w:val="24"/>
                <w:lang w:eastAsia="zh-Hans"/>
              </w:rPr>
              <w:t>-</w:t>
            </w:r>
          </w:p>
        </w:tc>
      </w:tr>
      <w:tr w:rsidR="00E738CD" w14:paraId="54585A8D" w14:textId="77777777">
        <w:trPr>
          <w:divId w:val="16805006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06CF9B4" w14:textId="77777777" w:rsidR="00E738CD" w:rsidRDefault="00EA5151">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FB45B6A" w14:textId="77777777" w:rsidR="00E738CD" w:rsidRDefault="00EA5151">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523B012" w14:textId="77777777" w:rsidR="00E738CD" w:rsidRDefault="00EA515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5269615" w14:textId="77777777" w:rsidR="00E738CD" w:rsidRDefault="00EA5151">
            <w:pPr>
              <w:jc w:val="right"/>
            </w:pPr>
            <w:r>
              <w:rPr>
                <w:rFonts w:ascii="宋体" w:hAnsi="宋体" w:hint="eastAsia"/>
                <w:szCs w:val="24"/>
                <w:lang w:eastAsia="zh-Hans"/>
              </w:rPr>
              <w:t>-</w:t>
            </w:r>
          </w:p>
        </w:tc>
      </w:tr>
      <w:tr w:rsidR="00E738CD" w14:paraId="64D672B2" w14:textId="77777777">
        <w:trPr>
          <w:divId w:val="16805006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C96B288" w14:textId="77777777" w:rsidR="00E738CD" w:rsidRDefault="00EA5151">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1C4BE70C" w14:textId="77777777" w:rsidR="00E738CD" w:rsidRDefault="00EA5151">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6EB7075" w14:textId="77777777" w:rsidR="00E738CD" w:rsidRDefault="00EA5151">
            <w:pPr>
              <w:jc w:val="right"/>
            </w:pPr>
            <w:r>
              <w:rPr>
                <w:rFonts w:ascii="宋体" w:hAnsi="宋体" w:hint="eastAsia"/>
                <w:szCs w:val="24"/>
                <w:lang w:eastAsia="zh-Hans"/>
              </w:rPr>
              <w:t>559,638.27</w:t>
            </w:r>
          </w:p>
        </w:tc>
        <w:tc>
          <w:tcPr>
            <w:tcW w:w="1333" w:type="pct"/>
            <w:tcBorders>
              <w:top w:val="single" w:sz="4" w:space="0" w:color="auto"/>
              <w:left w:val="nil"/>
              <w:bottom w:val="single" w:sz="4" w:space="0" w:color="auto"/>
              <w:right w:val="single" w:sz="4" w:space="0" w:color="auto"/>
            </w:tcBorders>
            <w:vAlign w:val="center"/>
            <w:hideMark/>
          </w:tcPr>
          <w:p w14:paraId="3145FBB7" w14:textId="77777777" w:rsidR="00E738CD" w:rsidRDefault="00EA5151">
            <w:pPr>
              <w:jc w:val="right"/>
            </w:pPr>
            <w:r>
              <w:rPr>
                <w:rFonts w:ascii="宋体" w:hAnsi="宋体" w:hint="eastAsia"/>
                <w:szCs w:val="24"/>
                <w:lang w:eastAsia="zh-Hans"/>
              </w:rPr>
              <w:t>1.48</w:t>
            </w:r>
          </w:p>
        </w:tc>
      </w:tr>
      <w:tr w:rsidR="00E738CD" w14:paraId="5FCFA431" w14:textId="77777777">
        <w:trPr>
          <w:divId w:val="16805006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1FB00FE" w14:textId="77777777" w:rsidR="00E738CD" w:rsidRDefault="00EA5151">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6561BA15" w14:textId="77777777" w:rsidR="00E738CD" w:rsidRDefault="00EA5151">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12C9F1A" w14:textId="77777777" w:rsidR="00E738CD" w:rsidRDefault="00EA5151">
            <w:pPr>
              <w:jc w:val="right"/>
            </w:pPr>
            <w:r>
              <w:rPr>
                <w:rFonts w:ascii="宋体" w:hAnsi="宋体" w:hint="eastAsia"/>
                <w:szCs w:val="24"/>
                <w:lang w:eastAsia="zh-Hans"/>
              </w:rPr>
              <w:t>226,738.33</w:t>
            </w:r>
          </w:p>
        </w:tc>
        <w:tc>
          <w:tcPr>
            <w:tcW w:w="1333" w:type="pct"/>
            <w:tcBorders>
              <w:top w:val="single" w:sz="4" w:space="0" w:color="auto"/>
              <w:left w:val="nil"/>
              <w:bottom w:val="single" w:sz="4" w:space="0" w:color="auto"/>
              <w:right w:val="single" w:sz="4" w:space="0" w:color="auto"/>
            </w:tcBorders>
            <w:vAlign w:val="center"/>
            <w:hideMark/>
          </w:tcPr>
          <w:p w14:paraId="57E0A2BA" w14:textId="77777777" w:rsidR="00E738CD" w:rsidRDefault="00EA5151">
            <w:pPr>
              <w:jc w:val="right"/>
            </w:pPr>
            <w:r>
              <w:rPr>
                <w:rFonts w:ascii="宋体" w:hAnsi="宋体" w:hint="eastAsia"/>
                <w:szCs w:val="24"/>
                <w:lang w:eastAsia="zh-Hans"/>
              </w:rPr>
              <w:t>0.60</w:t>
            </w:r>
          </w:p>
        </w:tc>
      </w:tr>
      <w:tr w:rsidR="00E738CD" w14:paraId="34A11441" w14:textId="77777777">
        <w:trPr>
          <w:divId w:val="168050063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BDAD7D9" w14:textId="77777777" w:rsidR="00E738CD" w:rsidRDefault="00EA5151">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559776D3" w14:textId="77777777" w:rsidR="00E738CD" w:rsidRDefault="00EA5151">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EB65212" w14:textId="77777777" w:rsidR="00E738CD" w:rsidRDefault="00EA5151">
            <w:pPr>
              <w:jc w:val="right"/>
            </w:pPr>
            <w:r>
              <w:rPr>
                <w:rFonts w:ascii="宋体" w:hAnsi="宋体" w:hint="eastAsia"/>
                <w:szCs w:val="24"/>
                <w:lang w:eastAsia="zh-Hans"/>
              </w:rPr>
              <w:t>37,894,501.60</w:t>
            </w:r>
          </w:p>
        </w:tc>
        <w:tc>
          <w:tcPr>
            <w:tcW w:w="1333" w:type="pct"/>
            <w:tcBorders>
              <w:top w:val="single" w:sz="4" w:space="0" w:color="auto"/>
              <w:left w:val="nil"/>
              <w:bottom w:val="single" w:sz="4" w:space="0" w:color="auto"/>
              <w:right w:val="single" w:sz="4" w:space="0" w:color="auto"/>
            </w:tcBorders>
            <w:vAlign w:val="center"/>
            <w:hideMark/>
          </w:tcPr>
          <w:p w14:paraId="23775914" w14:textId="77777777" w:rsidR="00E738CD" w:rsidRDefault="00EA5151">
            <w:pPr>
              <w:jc w:val="right"/>
            </w:pPr>
            <w:r>
              <w:rPr>
                <w:rFonts w:ascii="宋体" w:hAnsi="宋体" w:hint="eastAsia"/>
                <w:szCs w:val="24"/>
                <w:lang w:eastAsia="zh-Hans"/>
              </w:rPr>
              <w:t>100.00</w:t>
            </w:r>
          </w:p>
        </w:tc>
      </w:tr>
    </w:tbl>
    <w:p w14:paraId="2292E01A" w14:textId="77777777" w:rsidR="00E738CD" w:rsidRDefault="00EA5151">
      <w:pPr>
        <w:pStyle w:val="XBRLTitle2"/>
        <w:spacing w:before="156" w:line="360" w:lineRule="auto"/>
        <w:ind w:left="454"/>
      </w:pPr>
      <w:bookmarkStart w:id="116" w:name="_Toc513386600"/>
      <w:bookmarkStart w:id="117" w:name="_Toc490050019"/>
      <w:bookmarkStart w:id="118" w:name="_Toc438646468"/>
      <w:bookmarkStart w:id="119" w:name="_Toc481075066"/>
      <w:bookmarkStart w:id="120" w:name="_Toc512519498"/>
      <w:bookmarkEnd w:id="114"/>
      <w:proofErr w:type="spellStart"/>
      <w:r>
        <w:rPr>
          <w:rFonts w:hAnsi="宋体" w:hint="eastAsia"/>
        </w:rPr>
        <w:t>报告期末按行业分类的股票投资组合</w:t>
      </w:r>
      <w:bookmarkEnd w:id="116"/>
      <w:bookmarkEnd w:id="117"/>
      <w:bookmarkEnd w:id="118"/>
      <w:bookmarkEnd w:id="119"/>
      <w:bookmarkEnd w:id="120"/>
      <w:proofErr w:type="spellEnd"/>
      <w:r>
        <w:rPr>
          <w:rFonts w:hAnsi="宋体" w:hint="eastAsia"/>
          <w:lang w:eastAsia="zh-CN"/>
        </w:rPr>
        <w:t xml:space="preserve"> </w:t>
      </w:r>
    </w:p>
    <w:p w14:paraId="77ABFACB" w14:textId="77777777" w:rsidR="00E738CD" w:rsidRDefault="00EA5151">
      <w:pPr>
        <w:pStyle w:val="XBRLTitle3"/>
        <w:spacing w:before="156"/>
        <w:ind w:left="0"/>
      </w:pPr>
      <w:bookmarkStart w:id="121" w:name="_Toc513386601"/>
      <w:bookmarkStart w:id="122" w:name="_Toc512519499"/>
      <w:bookmarkStart w:id="123" w:name="_Toc490050020"/>
      <w:bookmarkStart w:id="124" w:name="_Toc481075067"/>
      <w:proofErr w:type="spellStart"/>
      <w:r>
        <w:rPr>
          <w:rFonts w:hint="eastAsia"/>
        </w:rPr>
        <w:t>报告期末指数投资按行业分类的境内股票投资组合</w:t>
      </w:r>
      <w:bookmarkEnd w:id="121"/>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665"/>
        <w:gridCol w:w="3078"/>
        <w:gridCol w:w="2285"/>
      </w:tblGrid>
      <w:tr w:rsidR="00E738CD" w14:paraId="240F905B" w14:textId="77777777">
        <w:trPr>
          <w:divId w:val="1967275372"/>
        </w:trPr>
        <w:tc>
          <w:tcPr>
            <w:tcW w:w="457"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1BC1242D" w14:textId="77777777" w:rsidR="00E738CD" w:rsidRDefault="00EA5151">
            <w:pPr>
              <w:jc w:val="center"/>
            </w:pPr>
            <w:bookmarkStart w:id="125" w:name="m502_tab"/>
            <w:r>
              <w:rPr>
                <w:rFonts w:ascii="宋体" w:hAnsi="宋体" w:hint="eastAsia"/>
              </w:rPr>
              <w:t xml:space="preserve">代码 </w:t>
            </w:r>
          </w:p>
        </w:tc>
        <w:tc>
          <w:tcPr>
            <w:tcW w:w="1508"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5B959183" w14:textId="77777777" w:rsidR="00E738CD" w:rsidRDefault="00EA5151">
            <w:pPr>
              <w:jc w:val="center"/>
            </w:pPr>
            <w:r>
              <w:rPr>
                <w:rFonts w:ascii="宋体" w:hAnsi="宋体" w:hint="eastAsia"/>
              </w:rPr>
              <w:t xml:space="preserve">行业类别 </w:t>
            </w:r>
          </w:p>
        </w:tc>
        <w:tc>
          <w:tcPr>
            <w:tcW w:w="1742"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13FC2D27" w14:textId="77777777" w:rsidR="00E738CD" w:rsidRDefault="00EA5151">
            <w:pPr>
              <w:jc w:val="center"/>
            </w:pPr>
            <w:r>
              <w:rPr>
                <w:rFonts w:ascii="宋体" w:hAnsi="宋体" w:hint="eastAsia"/>
              </w:rPr>
              <w:t xml:space="preserve">公允价值（元） </w:t>
            </w:r>
          </w:p>
        </w:tc>
        <w:tc>
          <w:tcPr>
            <w:tcW w:w="1292"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C5CED7C" w14:textId="77777777" w:rsidR="00E738CD" w:rsidRDefault="00EA5151">
            <w:pPr>
              <w:jc w:val="center"/>
            </w:pPr>
            <w:r>
              <w:rPr>
                <w:rFonts w:ascii="宋体" w:hAnsi="宋体" w:hint="eastAsia"/>
              </w:rPr>
              <w:t xml:space="preserve">占基金资产净值比例(%) </w:t>
            </w:r>
          </w:p>
        </w:tc>
      </w:tr>
      <w:tr w:rsidR="00E738CD" w14:paraId="1BF4FE96" w14:textId="77777777">
        <w:trPr>
          <w:divId w:val="1967275372"/>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21B287" w14:textId="77777777" w:rsidR="00E738CD" w:rsidRDefault="00EA5151">
            <w:pPr>
              <w:jc w:val="center"/>
            </w:pPr>
            <w:r>
              <w:rPr>
                <w:rFonts w:ascii="宋体" w:hAnsi="宋体" w:hint="eastAsia"/>
              </w:rPr>
              <w:t>A</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CA92C0" w14:textId="77777777" w:rsidR="00E738CD" w:rsidRDefault="00EA5151">
            <w:pPr>
              <w:jc w:val="left"/>
            </w:pPr>
            <w:r>
              <w:rPr>
                <w:rFonts w:ascii="宋体" w:hAnsi="宋体" w:hint="eastAsia"/>
              </w:rPr>
              <w:t>农、林、牧、渔业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6CA1F2" w14:textId="77777777" w:rsidR="00E738CD" w:rsidRDefault="00EA5151">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38DA4B7" w14:textId="77777777" w:rsidR="00E738CD" w:rsidRDefault="00EA5151">
            <w:pPr>
              <w:jc w:val="right"/>
            </w:pPr>
            <w:r>
              <w:rPr>
                <w:rFonts w:ascii="宋体" w:hAnsi="宋体" w:hint="eastAsia"/>
              </w:rPr>
              <w:t>-</w:t>
            </w:r>
          </w:p>
        </w:tc>
      </w:tr>
      <w:tr w:rsidR="00E738CD" w14:paraId="2D11A102" w14:textId="77777777">
        <w:trPr>
          <w:divId w:val="1967275372"/>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D78EF2" w14:textId="77777777" w:rsidR="00E738CD" w:rsidRDefault="00EA5151">
            <w:pPr>
              <w:jc w:val="center"/>
            </w:pPr>
            <w:r>
              <w:rPr>
                <w:rFonts w:ascii="宋体" w:hAnsi="宋体" w:hint="eastAsia"/>
              </w:rPr>
              <w:t>B</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939436" w14:textId="77777777" w:rsidR="00E738CD" w:rsidRDefault="00EA5151">
            <w:pPr>
              <w:jc w:val="left"/>
            </w:pPr>
            <w:r>
              <w:rPr>
                <w:rFonts w:ascii="宋体" w:hAnsi="宋体" w:hint="eastAsia"/>
              </w:rPr>
              <w:t>采矿业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A99B3C" w14:textId="77777777" w:rsidR="00E738CD" w:rsidRDefault="00EA5151">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B50871" w14:textId="77777777" w:rsidR="00E738CD" w:rsidRDefault="00EA5151">
            <w:pPr>
              <w:jc w:val="right"/>
            </w:pPr>
            <w:r>
              <w:rPr>
                <w:rFonts w:ascii="宋体" w:hAnsi="宋体" w:hint="eastAsia"/>
              </w:rPr>
              <w:t>-</w:t>
            </w:r>
          </w:p>
        </w:tc>
      </w:tr>
      <w:tr w:rsidR="00E738CD" w14:paraId="3EECBFEB" w14:textId="77777777">
        <w:trPr>
          <w:divId w:val="1967275372"/>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5A87EB" w14:textId="77777777" w:rsidR="00E738CD" w:rsidRDefault="00EA5151">
            <w:pPr>
              <w:jc w:val="center"/>
            </w:pPr>
            <w:r>
              <w:rPr>
                <w:rFonts w:ascii="宋体" w:hAnsi="宋体" w:hint="eastAsia"/>
              </w:rPr>
              <w:t>C</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41D1311" w14:textId="77777777" w:rsidR="00E738CD" w:rsidRDefault="00EA5151">
            <w:pPr>
              <w:jc w:val="left"/>
            </w:pPr>
            <w:r>
              <w:rPr>
                <w:rFonts w:ascii="宋体" w:hAnsi="宋体" w:hint="eastAsia"/>
              </w:rPr>
              <w:t>制造业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716511" w14:textId="77777777" w:rsidR="00E738CD" w:rsidRDefault="00EA5151">
            <w:pPr>
              <w:jc w:val="right"/>
            </w:pPr>
            <w:r>
              <w:rPr>
                <w:rFonts w:ascii="宋体" w:hAnsi="宋体" w:hint="eastAsia"/>
              </w:rPr>
              <w:t>28,112,583.96</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3F1A9C" w14:textId="77777777" w:rsidR="00E738CD" w:rsidRDefault="00EA5151">
            <w:pPr>
              <w:jc w:val="right"/>
            </w:pPr>
            <w:r>
              <w:rPr>
                <w:rFonts w:ascii="宋体" w:hAnsi="宋体" w:hint="eastAsia"/>
              </w:rPr>
              <w:t>75.32</w:t>
            </w:r>
          </w:p>
        </w:tc>
      </w:tr>
      <w:tr w:rsidR="00E738CD" w14:paraId="3DE93DCA" w14:textId="77777777">
        <w:trPr>
          <w:divId w:val="1967275372"/>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8B6DEB" w14:textId="77777777" w:rsidR="00E738CD" w:rsidRDefault="00EA5151">
            <w:pPr>
              <w:jc w:val="center"/>
            </w:pPr>
            <w:r>
              <w:rPr>
                <w:rFonts w:ascii="宋体" w:hAnsi="宋体" w:hint="eastAsia"/>
              </w:rPr>
              <w:t>D</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049827" w14:textId="77777777" w:rsidR="00E738CD" w:rsidRDefault="00EA5151">
            <w:pPr>
              <w:jc w:val="left"/>
            </w:pPr>
            <w:r>
              <w:rPr>
                <w:rFonts w:ascii="宋体" w:hAnsi="宋体" w:hint="eastAsia"/>
              </w:rPr>
              <w:t>电力、热力、燃气及水生产和供应业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4DEA74" w14:textId="77777777" w:rsidR="00E738CD" w:rsidRDefault="00EA5151">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E285FA0" w14:textId="77777777" w:rsidR="00E738CD" w:rsidRDefault="00EA5151">
            <w:pPr>
              <w:jc w:val="right"/>
            </w:pPr>
            <w:r>
              <w:rPr>
                <w:rFonts w:ascii="宋体" w:hAnsi="宋体" w:hint="eastAsia"/>
              </w:rPr>
              <w:t>-</w:t>
            </w:r>
          </w:p>
        </w:tc>
      </w:tr>
      <w:tr w:rsidR="00E738CD" w14:paraId="56E90B1C" w14:textId="77777777">
        <w:trPr>
          <w:divId w:val="1967275372"/>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7F43EDB" w14:textId="77777777" w:rsidR="00E738CD" w:rsidRDefault="00EA5151">
            <w:pPr>
              <w:jc w:val="center"/>
            </w:pPr>
            <w:r>
              <w:rPr>
                <w:rFonts w:ascii="宋体" w:hAnsi="宋体" w:hint="eastAsia"/>
              </w:rPr>
              <w:t>E</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1C348C" w14:textId="77777777" w:rsidR="00E738CD" w:rsidRDefault="00EA5151">
            <w:pPr>
              <w:jc w:val="left"/>
            </w:pPr>
            <w:r>
              <w:rPr>
                <w:rFonts w:ascii="宋体" w:hAnsi="宋体" w:hint="eastAsia"/>
              </w:rPr>
              <w:t>建筑业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18A24B" w14:textId="77777777" w:rsidR="00E738CD" w:rsidRDefault="00EA5151">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D17035E" w14:textId="77777777" w:rsidR="00E738CD" w:rsidRDefault="00EA5151">
            <w:pPr>
              <w:jc w:val="right"/>
            </w:pPr>
            <w:r>
              <w:rPr>
                <w:rFonts w:ascii="宋体" w:hAnsi="宋体" w:hint="eastAsia"/>
              </w:rPr>
              <w:t>-</w:t>
            </w:r>
          </w:p>
        </w:tc>
      </w:tr>
      <w:tr w:rsidR="00E738CD" w14:paraId="7F2A78F3" w14:textId="77777777">
        <w:trPr>
          <w:divId w:val="1967275372"/>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5C0278" w14:textId="77777777" w:rsidR="00E738CD" w:rsidRDefault="00EA5151">
            <w:pPr>
              <w:jc w:val="center"/>
            </w:pPr>
            <w:r>
              <w:rPr>
                <w:rFonts w:ascii="宋体" w:hAnsi="宋体" w:hint="eastAsia"/>
              </w:rPr>
              <w:t>F</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D79280" w14:textId="77777777" w:rsidR="00E738CD" w:rsidRDefault="00EA5151">
            <w:pPr>
              <w:jc w:val="left"/>
            </w:pPr>
            <w:r>
              <w:rPr>
                <w:rFonts w:ascii="宋体" w:hAnsi="宋体" w:hint="eastAsia"/>
              </w:rPr>
              <w:t>批发和零售业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A1C41B1" w14:textId="77777777" w:rsidR="00E738CD" w:rsidRDefault="00EA5151">
            <w:pPr>
              <w:jc w:val="right"/>
            </w:pPr>
            <w:r>
              <w:rPr>
                <w:rFonts w:ascii="宋体" w:hAnsi="宋体" w:hint="eastAsia"/>
              </w:rPr>
              <w:t>2,150,505.00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11139E" w14:textId="77777777" w:rsidR="00E738CD" w:rsidRDefault="00EA5151">
            <w:pPr>
              <w:jc w:val="right"/>
            </w:pPr>
            <w:r>
              <w:rPr>
                <w:rFonts w:ascii="宋体" w:hAnsi="宋体" w:hint="eastAsia"/>
              </w:rPr>
              <w:t>5.76</w:t>
            </w:r>
          </w:p>
        </w:tc>
      </w:tr>
      <w:tr w:rsidR="00E738CD" w14:paraId="1F7A7F4E" w14:textId="77777777">
        <w:trPr>
          <w:divId w:val="1967275372"/>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6EF957" w14:textId="77777777" w:rsidR="00E738CD" w:rsidRDefault="00EA5151">
            <w:pPr>
              <w:jc w:val="center"/>
            </w:pPr>
            <w:r>
              <w:rPr>
                <w:rFonts w:ascii="宋体" w:hAnsi="宋体" w:hint="eastAsia"/>
              </w:rPr>
              <w:t>G</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604A36" w14:textId="77777777" w:rsidR="00E738CD" w:rsidRDefault="00EA5151">
            <w:pPr>
              <w:jc w:val="left"/>
            </w:pPr>
            <w:r>
              <w:rPr>
                <w:rFonts w:ascii="宋体" w:hAnsi="宋体" w:hint="eastAsia"/>
              </w:rPr>
              <w:t>交通运输、仓储和邮政业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0BB7A9" w14:textId="77777777" w:rsidR="00E738CD" w:rsidRDefault="00EA5151">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919128" w14:textId="77777777" w:rsidR="00E738CD" w:rsidRDefault="00EA5151">
            <w:pPr>
              <w:jc w:val="right"/>
            </w:pPr>
            <w:r>
              <w:rPr>
                <w:rFonts w:ascii="宋体" w:hAnsi="宋体" w:hint="eastAsia"/>
              </w:rPr>
              <w:t>-</w:t>
            </w:r>
          </w:p>
        </w:tc>
      </w:tr>
      <w:tr w:rsidR="00E738CD" w14:paraId="58F4E667" w14:textId="77777777">
        <w:trPr>
          <w:divId w:val="1967275372"/>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7289A9" w14:textId="77777777" w:rsidR="00E738CD" w:rsidRDefault="00EA5151">
            <w:pPr>
              <w:jc w:val="center"/>
            </w:pPr>
            <w:r>
              <w:rPr>
                <w:rFonts w:ascii="宋体" w:hAnsi="宋体" w:hint="eastAsia"/>
              </w:rPr>
              <w:t>H</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A17E651" w14:textId="77777777" w:rsidR="00E738CD" w:rsidRDefault="00EA5151">
            <w:pPr>
              <w:jc w:val="left"/>
            </w:pPr>
            <w:r>
              <w:rPr>
                <w:rFonts w:ascii="宋体" w:hAnsi="宋体" w:hint="eastAsia"/>
              </w:rPr>
              <w:t>住宿和餐饮业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EBAE09" w14:textId="77777777" w:rsidR="00E738CD" w:rsidRDefault="00EA5151">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804571" w14:textId="77777777" w:rsidR="00E738CD" w:rsidRDefault="00EA5151">
            <w:pPr>
              <w:jc w:val="right"/>
            </w:pPr>
            <w:r>
              <w:rPr>
                <w:rFonts w:ascii="宋体" w:hAnsi="宋体" w:hint="eastAsia"/>
              </w:rPr>
              <w:t>-</w:t>
            </w:r>
          </w:p>
        </w:tc>
      </w:tr>
      <w:tr w:rsidR="00E738CD" w14:paraId="32A2C87C" w14:textId="77777777">
        <w:trPr>
          <w:divId w:val="1967275372"/>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37F2E8" w14:textId="77777777" w:rsidR="00E738CD" w:rsidRDefault="00EA5151">
            <w:pPr>
              <w:jc w:val="center"/>
            </w:pPr>
            <w:r>
              <w:rPr>
                <w:rFonts w:ascii="宋体" w:hAnsi="宋体" w:hint="eastAsia"/>
              </w:rPr>
              <w:t>I</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6E80ED" w14:textId="77777777" w:rsidR="00E738CD" w:rsidRDefault="00EA5151">
            <w:pPr>
              <w:jc w:val="left"/>
            </w:pPr>
            <w:r>
              <w:rPr>
                <w:rFonts w:ascii="宋体" w:hAnsi="宋体" w:hint="eastAsia"/>
              </w:rPr>
              <w:t>信息传输、软件和信息技术服务业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54EB5A" w14:textId="77777777" w:rsidR="00E738CD" w:rsidRDefault="00EA5151">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D59ADD" w14:textId="77777777" w:rsidR="00E738CD" w:rsidRDefault="00EA5151">
            <w:pPr>
              <w:jc w:val="right"/>
            </w:pPr>
            <w:r>
              <w:rPr>
                <w:rFonts w:ascii="宋体" w:hAnsi="宋体" w:hint="eastAsia"/>
              </w:rPr>
              <w:t>-</w:t>
            </w:r>
          </w:p>
        </w:tc>
      </w:tr>
      <w:tr w:rsidR="00E738CD" w14:paraId="2882DBA4" w14:textId="77777777">
        <w:trPr>
          <w:divId w:val="1967275372"/>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9F1F95E" w14:textId="77777777" w:rsidR="00E738CD" w:rsidRDefault="00EA5151">
            <w:pPr>
              <w:jc w:val="center"/>
            </w:pPr>
            <w:r>
              <w:rPr>
                <w:rFonts w:ascii="宋体" w:hAnsi="宋体" w:hint="eastAsia"/>
              </w:rPr>
              <w:t>J</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F84717" w14:textId="77777777" w:rsidR="00E738CD" w:rsidRDefault="00EA5151">
            <w:pPr>
              <w:jc w:val="left"/>
            </w:pPr>
            <w:r>
              <w:rPr>
                <w:rFonts w:ascii="宋体" w:hAnsi="宋体" w:hint="eastAsia"/>
              </w:rPr>
              <w:t>金融业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CC232F" w14:textId="77777777" w:rsidR="00E738CD" w:rsidRDefault="00EA5151">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76E9625" w14:textId="77777777" w:rsidR="00E738CD" w:rsidRDefault="00EA5151">
            <w:pPr>
              <w:jc w:val="right"/>
            </w:pPr>
            <w:r>
              <w:rPr>
                <w:rFonts w:ascii="宋体" w:hAnsi="宋体" w:hint="eastAsia"/>
              </w:rPr>
              <w:t>-</w:t>
            </w:r>
          </w:p>
        </w:tc>
      </w:tr>
      <w:tr w:rsidR="00E738CD" w14:paraId="67A29634" w14:textId="77777777">
        <w:trPr>
          <w:divId w:val="1967275372"/>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30E005" w14:textId="77777777" w:rsidR="00E738CD" w:rsidRDefault="00EA5151">
            <w:pPr>
              <w:jc w:val="center"/>
            </w:pPr>
            <w:r>
              <w:rPr>
                <w:rFonts w:ascii="宋体" w:hAnsi="宋体" w:hint="eastAsia"/>
              </w:rPr>
              <w:t>K</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0EF78F" w14:textId="77777777" w:rsidR="00E738CD" w:rsidRDefault="00EA5151">
            <w:pPr>
              <w:jc w:val="left"/>
            </w:pPr>
            <w:r>
              <w:rPr>
                <w:rFonts w:ascii="宋体" w:hAnsi="宋体" w:hint="eastAsia"/>
              </w:rPr>
              <w:t>房地产业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3BF753" w14:textId="77777777" w:rsidR="00E738CD" w:rsidRDefault="00EA5151">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58C04D8" w14:textId="77777777" w:rsidR="00E738CD" w:rsidRDefault="00EA5151">
            <w:pPr>
              <w:jc w:val="right"/>
            </w:pPr>
            <w:r>
              <w:rPr>
                <w:rFonts w:ascii="宋体" w:hAnsi="宋体" w:hint="eastAsia"/>
              </w:rPr>
              <w:t>-</w:t>
            </w:r>
          </w:p>
        </w:tc>
      </w:tr>
      <w:tr w:rsidR="00E738CD" w14:paraId="045A64BF" w14:textId="77777777">
        <w:trPr>
          <w:divId w:val="1967275372"/>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692A85" w14:textId="77777777" w:rsidR="00E738CD" w:rsidRDefault="00EA5151">
            <w:pPr>
              <w:jc w:val="center"/>
            </w:pPr>
            <w:r>
              <w:rPr>
                <w:rFonts w:ascii="宋体" w:hAnsi="宋体" w:hint="eastAsia"/>
              </w:rPr>
              <w:t>L</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912428" w14:textId="77777777" w:rsidR="00E738CD" w:rsidRDefault="00EA5151">
            <w:pPr>
              <w:jc w:val="left"/>
            </w:pPr>
            <w:r>
              <w:rPr>
                <w:rFonts w:ascii="宋体" w:hAnsi="宋体" w:hint="eastAsia"/>
              </w:rPr>
              <w:t>租赁和商务服务业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24E553" w14:textId="77777777" w:rsidR="00E738CD" w:rsidRDefault="00EA5151">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7E9658" w14:textId="77777777" w:rsidR="00E738CD" w:rsidRDefault="00EA5151">
            <w:pPr>
              <w:jc w:val="right"/>
            </w:pPr>
            <w:r>
              <w:rPr>
                <w:rFonts w:ascii="宋体" w:hAnsi="宋体" w:hint="eastAsia"/>
              </w:rPr>
              <w:t>-</w:t>
            </w:r>
          </w:p>
        </w:tc>
      </w:tr>
      <w:tr w:rsidR="00E738CD" w14:paraId="63A7636D" w14:textId="77777777">
        <w:trPr>
          <w:divId w:val="1967275372"/>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D79E66" w14:textId="77777777" w:rsidR="00E738CD" w:rsidRDefault="00EA5151">
            <w:pPr>
              <w:jc w:val="center"/>
            </w:pPr>
            <w:r>
              <w:rPr>
                <w:rFonts w:ascii="宋体" w:hAnsi="宋体" w:hint="eastAsia"/>
              </w:rPr>
              <w:t>M</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E46C92" w14:textId="77777777" w:rsidR="00E738CD" w:rsidRDefault="00EA5151">
            <w:pPr>
              <w:jc w:val="left"/>
            </w:pPr>
            <w:r>
              <w:rPr>
                <w:rFonts w:ascii="宋体" w:hAnsi="宋体" w:hint="eastAsia"/>
              </w:rPr>
              <w:t>科学研究和技术服务业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25FBC0" w14:textId="77777777" w:rsidR="00E738CD" w:rsidRDefault="00EA5151">
            <w:pPr>
              <w:jc w:val="right"/>
            </w:pPr>
            <w:r>
              <w:rPr>
                <w:rFonts w:ascii="宋体" w:hAnsi="宋体" w:hint="eastAsia"/>
              </w:rPr>
              <w:t>6,845,036.04</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37BF01" w14:textId="77777777" w:rsidR="00E738CD" w:rsidRDefault="00EA5151">
            <w:pPr>
              <w:jc w:val="right"/>
            </w:pPr>
            <w:r>
              <w:rPr>
                <w:rFonts w:ascii="宋体" w:hAnsi="宋体" w:hint="eastAsia"/>
              </w:rPr>
              <w:t>18.34</w:t>
            </w:r>
          </w:p>
        </w:tc>
      </w:tr>
      <w:tr w:rsidR="00E738CD" w14:paraId="06BAA4BD" w14:textId="77777777">
        <w:trPr>
          <w:divId w:val="1967275372"/>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9E332D" w14:textId="77777777" w:rsidR="00E738CD" w:rsidRDefault="00EA5151">
            <w:pPr>
              <w:jc w:val="center"/>
            </w:pPr>
            <w:r>
              <w:rPr>
                <w:rFonts w:ascii="宋体" w:hAnsi="宋体" w:hint="eastAsia"/>
              </w:rPr>
              <w:lastRenderedPageBreak/>
              <w:t>N</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1E125F" w14:textId="77777777" w:rsidR="00E738CD" w:rsidRDefault="00EA5151">
            <w:pPr>
              <w:jc w:val="left"/>
            </w:pPr>
            <w:r>
              <w:rPr>
                <w:rFonts w:ascii="宋体" w:hAnsi="宋体" w:hint="eastAsia"/>
              </w:rPr>
              <w:t>水利、环境和公共设施管理业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B3BC39" w14:textId="77777777" w:rsidR="00E738CD" w:rsidRDefault="00EA5151">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48BE55" w14:textId="77777777" w:rsidR="00E738CD" w:rsidRDefault="00EA5151">
            <w:pPr>
              <w:jc w:val="right"/>
            </w:pPr>
            <w:r>
              <w:rPr>
                <w:rFonts w:ascii="宋体" w:hAnsi="宋体" w:hint="eastAsia"/>
              </w:rPr>
              <w:t>-</w:t>
            </w:r>
          </w:p>
        </w:tc>
      </w:tr>
      <w:tr w:rsidR="00E738CD" w14:paraId="23042DE1" w14:textId="77777777">
        <w:trPr>
          <w:divId w:val="1967275372"/>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4EA2AE" w14:textId="77777777" w:rsidR="00E738CD" w:rsidRDefault="00EA5151">
            <w:pPr>
              <w:jc w:val="center"/>
            </w:pPr>
            <w:r>
              <w:rPr>
                <w:rFonts w:ascii="宋体" w:hAnsi="宋体" w:hint="eastAsia"/>
              </w:rPr>
              <w:t>O</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C3B3A6" w14:textId="77777777" w:rsidR="00E738CD" w:rsidRDefault="00EA5151">
            <w:pPr>
              <w:jc w:val="left"/>
            </w:pPr>
            <w:r>
              <w:rPr>
                <w:rFonts w:ascii="宋体" w:hAnsi="宋体" w:hint="eastAsia"/>
              </w:rPr>
              <w:t>居民服务、修理和其他服务业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ECF90E3" w14:textId="77777777" w:rsidR="00E738CD" w:rsidRDefault="00EA5151">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F64D67" w14:textId="77777777" w:rsidR="00E738CD" w:rsidRDefault="00EA5151">
            <w:pPr>
              <w:jc w:val="right"/>
            </w:pPr>
            <w:r>
              <w:rPr>
                <w:rFonts w:ascii="宋体" w:hAnsi="宋体" w:hint="eastAsia"/>
              </w:rPr>
              <w:t>-</w:t>
            </w:r>
          </w:p>
        </w:tc>
      </w:tr>
      <w:tr w:rsidR="00E738CD" w14:paraId="35711772" w14:textId="77777777">
        <w:trPr>
          <w:divId w:val="1967275372"/>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60D2D3" w14:textId="77777777" w:rsidR="00E738CD" w:rsidRDefault="00EA5151">
            <w:pPr>
              <w:jc w:val="center"/>
            </w:pPr>
            <w:r>
              <w:rPr>
                <w:rFonts w:ascii="宋体" w:hAnsi="宋体" w:hint="eastAsia"/>
              </w:rPr>
              <w:t>P</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84CA70" w14:textId="77777777" w:rsidR="00E738CD" w:rsidRDefault="00EA5151">
            <w:pPr>
              <w:jc w:val="left"/>
            </w:pPr>
            <w:r>
              <w:rPr>
                <w:rFonts w:ascii="宋体" w:hAnsi="宋体" w:hint="eastAsia"/>
              </w:rPr>
              <w:t>教育</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56DFD1" w14:textId="77777777" w:rsidR="00E738CD" w:rsidRDefault="00EA5151">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D50015" w14:textId="77777777" w:rsidR="00E738CD" w:rsidRDefault="00EA5151">
            <w:pPr>
              <w:jc w:val="right"/>
            </w:pPr>
            <w:r>
              <w:rPr>
                <w:rFonts w:ascii="宋体" w:hAnsi="宋体" w:hint="eastAsia"/>
              </w:rPr>
              <w:t>-</w:t>
            </w:r>
          </w:p>
        </w:tc>
      </w:tr>
      <w:tr w:rsidR="00E738CD" w14:paraId="74992787" w14:textId="77777777">
        <w:trPr>
          <w:divId w:val="1967275372"/>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9D46F5" w14:textId="77777777" w:rsidR="00E738CD" w:rsidRDefault="00EA5151">
            <w:pPr>
              <w:jc w:val="center"/>
            </w:pPr>
            <w:r>
              <w:rPr>
                <w:rFonts w:ascii="宋体" w:hAnsi="宋体" w:hint="eastAsia"/>
              </w:rPr>
              <w:t>Q</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B7F6FB" w14:textId="77777777" w:rsidR="00E738CD" w:rsidRDefault="00EA5151">
            <w:pPr>
              <w:jc w:val="left"/>
            </w:pPr>
            <w:r>
              <w:rPr>
                <w:rFonts w:ascii="宋体" w:hAnsi="宋体" w:hint="eastAsia"/>
              </w:rPr>
              <w:t>卫生和社会工作</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8AA3B8" w14:textId="77777777" w:rsidR="00E738CD" w:rsidRDefault="00EA5151">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B7ADF3" w14:textId="77777777" w:rsidR="00E738CD" w:rsidRDefault="00EA5151">
            <w:pPr>
              <w:jc w:val="right"/>
            </w:pPr>
            <w:r>
              <w:rPr>
                <w:rFonts w:ascii="宋体" w:hAnsi="宋体" w:hint="eastAsia"/>
              </w:rPr>
              <w:t>-</w:t>
            </w:r>
          </w:p>
        </w:tc>
      </w:tr>
      <w:tr w:rsidR="00E738CD" w14:paraId="08F644B8" w14:textId="77777777">
        <w:trPr>
          <w:divId w:val="1967275372"/>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28E67BF" w14:textId="77777777" w:rsidR="00E738CD" w:rsidRDefault="00EA5151">
            <w:pPr>
              <w:jc w:val="center"/>
            </w:pPr>
            <w:r>
              <w:rPr>
                <w:rFonts w:ascii="宋体" w:hAnsi="宋体" w:hint="eastAsia"/>
              </w:rPr>
              <w:t>R</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2ECE0D" w14:textId="77777777" w:rsidR="00E738CD" w:rsidRDefault="00EA5151">
            <w:pPr>
              <w:jc w:val="left"/>
            </w:pPr>
            <w:r>
              <w:rPr>
                <w:rFonts w:ascii="宋体" w:hAnsi="宋体" w:hint="eastAsia"/>
              </w:rPr>
              <w:t>文化、体育和娱乐业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A37D06" w14:textId="77777777" w:rsidR="00E738CD" w:rsidRDefault="00EA5151">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0020C6" w14:textId="77777777" w:rsidR="00E738CD" w:rsidRDefault="00EA5151">
            <w:pPr>
              <w:jc w:val="right"/>
            </w:pPr>
            <w:r>
              <w:rPr>
                <w:rFonts w:ascii="宋体" w:hAnsi="宋体" w:hint="eastAsia"/>
              </w:rPr>
              <w:t>-</w:t>
            </w:r>
          </w:p>
        </w:tc>
      </w:tr>
      <w:tr w:rsidR="00E738CD" w14:paraId="6AD988BE" w14:textId="77777777">
        <w:trPr>
          <w:divId w:val="1967275372"/>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AB6F2D3" w14:textId="77777777" w:rsidR="00E738CD" w:rsidRDefault="00EA5151">
            <w:pPr>
              <w:jc w:val="center"/>
            </w:pPr>
            <w:r>
              <w:rPr>
                <w:rFonts w:ascii="宋体" w:hAnsi="宋体" w:hint="eastAsia"/>
              </w:rPr>
              <w:t>S</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8E7A66" w14:textId="77777777" w:rsidR="00E738CD" w:rsidRDefault="00EA5151">
            <w:pPr>
              <w:jc w:val="left"/>
            </w:pPr>
            <w:r>
              <w:rPr>
                <w:rFonts w:ascii="宋体" w:hAnsi="宋体" w:hint="eastAsia"/>
              </w:rPr>
              <w:t>综合</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FA4430" w14:textId="77777777" w:rsidR="00E738CD" w:rsidRDefault="00EA5151">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16DAED" w14:textId="77777777" w:rsidR="00E738CD" w:rsidRDefault="00EA5151">
            <w:pPr>
              <w:jc w:val="right"/>
            </w:pPr>
            <w:r>
              <w:rPr>
                <w:rFonts w:ascii="宋体" w:hAnsi="宋体" w:hint="eastAsia"/>
              </w:rPr>
              <w:t>-</w:t>
            </w:r>
          </w:p>
        </w:tc>
      </w:tr>
      <w:tr w:rsidR="00E738CD" w14:paraId="33D9FF95" w14:textId="77777777">
        <w:trPr>
          <w:divId w:val="1967275372"/>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65FC847" w14:textId="77777777" w:rsidR="00E738CD" w:rsidRDefault="00E738CD"/>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930AF6" w14:textId="77777777" w:rsidR="00E738CD" w:rsidRDefault="00EA5151">
            <w:pPr>
              <w:jc w:val="left"/>
            </w:pPr>
            <w:r>
              <w:rPr>
                <w:rFonts w:ascii="宋体" w:hAnsi="宋体" w:hint="eastAsia"/>
              </w:rPr>
              <w:t>合计</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183791" w14:textId="77777777" w:rsidR="00E738CD" w:rsidRDefault="00EA5151">
            <w:pPr>
              <w:jc w:val="right"/>
            </w:pPr>
            <w:r>
              <w:rPr>
                <w:rFonts w:ascii="宋体" w:hAnsi="宋体" w:hint="eastAsia"/>
              </w:rPr>
              <w:t>37,108,125.00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B1871FE" w14:textId="77777777" w:rsidR="00E738CD" w:rsidRDefault="00EA5151">
            <w:pPr>
              <w:jc w:val="right"/>
            </w:pPr>
            <w:r>
              <w:rPr>
                <w:rFonts w:ascii="宋体" w:hAnsi="宋体" w:hint="eastAsia"/>
              </w:rPr>
              <w:t>99.42</w:t>
            </w:r>
          </w:p>
        </w:tc>
      </w:tr>
    </w:tbl>
    <w:p w14:paraId="4D2EB698" w14:textId="77777777" w:rsidR="00E738CD" w:rsidRDefault="00EA5151">
      <w:pPr>
        <w:pStyle w:val="XBRLTitle3"/>
        <w:spacing w:before="156"/>
        <w:ind w:left="0"/>
      </w:pPr>
      <w:bookmarkStart w:id="126" w:name="_Toc513386602"/>
      <w:proofErr w:type="spellStart"/>
      <w:r>
        <w:rPr>
          <w:rFonts w:hint="eastAsia"/>
        </w:rPr>
        <w:t>报告期末积极投资按行业分类的境内股票投资组合</w:t>
      </w:r>
      <w:bookmarkEnd w:id="126"/>
      <w:proofErr w:type="spellEnd"/>
      <w:r>
        <w:rPr>
          <w:rFonts w:hint="eastAsia"/>
          <w:lang w:eastAsia="zh-CN"/>
        </w:rPr>
        <w:t xml:space="preserve"> </w:t>
      </w:r>
      <w:bookmarkEnd w:id="122"/>
      <w:bookmarkEnd w:id="123"/>
      <w:bookmarkEnd w:id="124"/>
    </w:p>
    <w:p w14:paraId="141FB94B" w14:textId="77777777" w:rsidR="00E738CD" w:rsidRDefault="00EA5151">
      <w:pPr>
        <w:spacing w:line="360" w:lineRule="auto"/>
        <w:ind w:firstLineChars="200" w:firstLine="420"/>
      </w:pPr>
      <w:r>
        <w:rPr>
          <w:rFonts w:ascii="宋体" w:hAnsi="宋体" w:hint="eastAsia"/>
          <w:szCs w:val="21"/>
          <w:lang w:eastAsia="zh-Hans"/>
        </w:rPr>
        <w:t>本基金本报告期末未持有积极投资股票。</w:t>
      </w:r>
    </w:p>
    <w:p w14:paraId="20141E15" w14:textId="77777777" w:rsidR="00E738CD" w:rsidRDefault="00EA5151">
      <w:pPr>
        <w:pStyle w:val="XBRLTitle3"/>
        <w:spacing w:before="156"/>
        <w:ind w:left="0"/>
      </w:pPr>
      <w:bookmarkStart w:id="127" w:name="_Toc513386603"/>
      <w:bookmarkStart w:id="128" w:name="_Toc512519500"/>
      <w:bookmarkStart w:id="129" w:name="_Toc490050021"/>
      <w:bookmarkStart w:id="130" w:name="_Toc481075068"/>
      <w:proofErr w:type="spellStart"/>
      <w:r>
        <w:rPr>
          <w:rFonts w:hint="eastAsia"/>
        </w:rPr>
        <w:t>报告期末按行业分类的港股通投资股票投资组合</w:t>
      </w:r>
      <w:bookmarkEnd w:id="127"/>
      <w:bookmarkEnd w:id="128"/>
      <w:bookmarkEnd w:id="129"/>
      <w:bookmarkEnd w:id="130"/>
      <w:proofErr w:type="spellEnd"/>
      <w:r>
        <w:rPr>
          <w:rFonts w:hint="eastAsia"/>
          <w:szCs w:val="24"/>
        </w:rPr>
        <w:t xml:space="preserve"> </w:t>
      </w:r>
    </w:p>
    <w:p w14:paraId="3ED2C912" w14:textId="77777777" w:rsidR="00E738CD" w:rsidRDefault="00EA5151">
      <w:pPr>
        <w:spacing w:line="360" w:lineRule="auto"/>
        <w:ind w:firstLineChars="200" w:firstLine="420"/>
      </w:pPr>
      <w:r>
        <w:rPr>
          <w:rFonts w:ascii="宋体" w:hAnsi="宋体" w:hint="eastAsia"/>
          <w:szCs w:val="21"/>
          <w:lang w:eastAsia="zh-Hans"/>
        </w:rPr>
        <w:t>本基金本报告期末未持有港股通股票 。</w:t>
      </w:r>
    </w:p>
    <w:p w14:paraId="37788F48" w14:textId="77777777" w:rsidR="00E738CD" w:rsidRDefault="00EA5151">
      <w:pPr>
        <w:pStyle w:val="XBRLTitle2"/>
        <w:spacing w:before="156" w:line="360" w:lineRule="auto"/>
        <w:ind w:left="454"/>
      </w:pPr>
      <w:bookmarkStart w:id="131" w:name="_Toc513386604"/>
      <w:bookmarkStart w:id="132" w:name="_Toc481075437"/>
      <w:bookmarkStart w:id="133" w:name="_Toc512605774"/>
      <w:bookmarkStart w:id="134" w:name="_Toc512600998"/>
      <w:bookmarkStart w:id="135" w:name="_Toc512605565"/>
      <w:bookmarkStart w:id="136" w:name="_Toc512609352"/>
      <w:bookmarkStart w:id="137" w:name="_Toc512519502"/>
      <w:bookmarkStart w:id="138" w:name="_Toc490050023"/>
      <w:bookmarkStart w:id="139" w:name="_Toc438646471"/>
      <w:bookmarkStart w:id="140" w:name="_Toc481075070"/>
      <w:bookmarkStart w:id="141" w:name="m505"/>
      <w:proofErr w:type="spellStart"/>
      <w:r>
        <w:rPr>
          <w:rFonts w:hAnsi="宋体" w:hint="eastAsia"/>
        </w:rPr>
        <w:t>期末按公允价值占基金资产净值比例大小排序的股票投资明细</w:t>
      </w:r>
      <w:bookmarkEnd w:id="131"/>
      <w:bookmarkEnd w:id="132"/>
      <w:bookmarkEnd w:id="133"/>
      <w:bookmarkEnd w:id="134"/>
      <w:bookmarkEnd w:id="135"/>
      <w:bookmarkEnd w:id="136"/>
      <w:proofErr w:type="spellEnd"/>
      <w:r>
        <w:rPr>
          <w:rFonts w:hAnsi="宋体" w:hint="eastAsia"/>
        </w:rPr>
        <w:t xml:space="preserve"> </w:t>
      </w:r>
    </w:p>
    <w:p w14:paraId="271D8B88" w14:textId="77777777" w:rsidR="00E738CD" w:rsidRDefault="00EA5151">
      <w:pPr>
        <w:pStyle w:val="XBRLTitle3"/>
        <w:spacing w:before="156"/>
        <w:ind w:left="0"/>
      </w:pPr>
      <w:bookmarkStart w:id="142" w:name="_Toc513386605"/>
      <w:bookmarkStart w:id="143" w:name="m504_tab"/>
      <w:proofErr w:type="spellStart"/>
      <w:r>
        <w:rPr>
          <w:rFonts w:hint="eastAsia"/>
        </w:rPr>
        <w:t>报告期末指数投资按公允价值占基金资产净值比例大小排序的前十名股票投资明细</w:t>
      </w:r>
      <w:bookmarkEnd w:id="142"/>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E738CD" w14:paraId="2B17E817" w14:textId="77777777">
        <w:trPr>
          <w:divId w:val="1494487129"/>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37EBA19" w14:textId="77777777" w:rsidR="00E738CD" w:rsidRDefault="00EA5151">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B614D2" w14:textId="77777777" w:rsidR="00E738CD" w:rsidRDefault="00EA5151">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49778F" w14:textId="77777777" w:rsidR="00E738CD" w:rsidRDefault="00EA5151">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7C766D" w14:textId="77777777" w:rsidR="00E738CD" w:rsidRDefault="00EA5151">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D80664" w14:textId="77777777" w:rsidR="00E738CD" w:rsidRDefault="00EA5151">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7A1F85" w14:textId="77777777" w:rsidR="00E738CD" w:rsidRDefault="00EA5151">
            <w:pPr>
              <w:jc w:val="center"/>
            </w:pPr>
            <w:r>
              <w:rPr>
                <w:rFonts w:ascii="宋体" w:hAnsi="宋体" w:hint="eastAsia"/>
                <w:color w:val="000000"/>
              </w:rPr>
              <w:t xml:space="preserve">占基金资产净值比例（%） </w:t>
            </w:r>
          </w:p>
        </w:tc>
      </w:tr>
      <w:tr w:rsidR="00E738CD" w14:paraId="136B8BDD" w14:textId="77777777">
        <w:trPr>
          <w:divId w:val="149448712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2F8BBA" w14:textId="77777777" w:rsidR="00E738CD" w:rsidRDefault="00EA5151">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104272" w14:textId="77777777" w:rsidR="00E738CD" w:rsidRDefault="00EA5151">
            <w:pPr>
              <w:jc w:val="center"/>
            </w:pPr>
            <w:r>
              <w:rPr>
                <w:rFonts w:ascii="宋体" w:hAnsi="宋体" w:hint="eastAsia"/>
                <w:szCs w:val="24"/>
                <w:lang w:eastAsia="zh-Hans"/>
              </w:rPr>
              <w:t>603259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D2147E" w14:textId="77777777" w:rsidR="00E738CD" w:rsidRDefault="00EA5151">
            <w:pPr>
              <w:jc w:val="center"/>
            </w:pPr>
            <w:r>
              <w:rPr>
                <w:rFonts w:ascii="宋体" w:hAnsi="宋体" w:hint="eastAsia"/>
                <w:szCs w:val="24"/>
                <w:lang w:eastAsia="zh-Hans"/>
              </w:rPr>
              <w:t>药明康德</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68C9AB" w14:textId="77777777" w:rsidR="00E738CD" w:rsidRDefault="00EA5151">
            <w:pPr>
              <w:jc w:val="right"/>
            </w:pPr>
            <w:r>
              <w:rPr>
                <w:rFonts w:ascii="宋体" w:hAnsi="宋体" w:hint="eastAsia"/>
                <w:szCs w:val="24"/>
                <w:lang w:eastAsia="zh-Hans"/>
              </w:rPr>
              <w:t>64,165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0D58D3" w14:textId="77777777" w:rsidR="00E738CD" w:rsidRDefault="00EA5151">
            <w:pPr>
              <w:jc w:val="right"/>
            </w:pPr>
            <w:r>
              <w:rPr>
                <w:rFonts w:ascii="宋体" w:hAnsi="宋体" w:hint="eastAsia"/>
                <w:szCs w:val="24"/>
                <w:lang w:eastAsia="zh-Hans"/>
              </w:rPr>
              <w:t>4,319,587.80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15625F" w14:textId="77777777" w:rsidR="00E738CD" w:rsidRDefault="00EA5151">
            <w:pPr>
              <w:jc w:val="right"/>
            </w:pPr>
            <w:r>
              <w:rPr>
                <w:rFonts w:ascii="宋体" w:hAnsi="宋体" w:hint="eastAsia"/>
                <w:szCs w:val="24"/>
                <w:lang w:eastAsia="zh-Hans"/>
              </w:rPr>
              <w:t>11.57</w:t>
            </w:r>
          </w:p>
        </w:tc>
      </w:tr>
      <w:tr w:rsidR="00E738CD" w14:paraId="795F753C" w14:textId="77777777">
        <w:trPr>
          <w:divId w:val="149448712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E15D5A" w14:textId="77777777" w:rsidR="00E738CD" w:rsidRDefault="00EA5151">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C704C9" w14:textId="77777777" w:rsidR="00E738CD" w:rsidRDefault="00EA5151">
            <w:pPr>
              <w:jc w:val="center"/>
            </w:pPr>
            <w:r>
              <w:rPr>
                <w:rFonts w:ascii="宋体" w:hAnsi="宋体" w:hint="eastAsia"/>
                <w:szCs w:val="24"/>
                <w:lang w:eastAsia="zh-Hans"/>
              </w:rPr>
              <w:t>600276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0F6A9D" w14:textId="77777777" w:rsidR="00E738CD" w:rsidRDefault="00EA5151">
            <w:pPr>
              <w:jc w:val="center"/>
            </w:pPr>
            <w:r>
              <w:rPr>
                <w:rFonts w:ascii="宋体" w:hAnsi="宋体" w:hint="eastAsia"/>
                <w:szCs w:val="24"/>
                <w:lang w:eastAsia="zh-Hans"/>
              </w:rPr>
              <w:t>恒瑞医药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79C979" w14:textId="77777777" w:rsidR="00E738CD" w:rsidRDefault="00EA5151">
            <w:pPr>
              <w:jc w:val="right"/>
            </w:pPr>
            <w:r>
              <w:rPr>
                <w:rFonts w:ascii="宋体" w:hAnsi="宋体" w:hint="eastAsia"/>
                <w:szCs w:val="24"/>
                <w:lang w:eastAsia="zh-Hans"/>
              </w:rPr>
              <w:t>76,660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3308E3" w14:textId="77777777" w:rsidR="00E738CD" w:rsidRDefault="00EA5151">
            <w:pPr>
              <w:jc w:val="right"/>
            </w:pPr>
            <w:r>
              <w:rPr>
                <w:rFonts w:ascii="宋体" w:hAnsi="宋体" w:hint="eastAsia"/>
                <w:szCs w:val="24"/>
                <w:lang w:eastAsia="zh-Hans"/>
              </w:rPr>
              <w:t>3,771,672.00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E8D5D0" w14:textId="77777777" w:rsidR="00E738CD" w:rsidRDefault="00EA5151">
            <w:pPr>
              <w:jc w:val="right"/>
            </w:pPr>
            <w:r>
              <w:rPr>
                <w:rFonts w:ascii="宋体" w:hAnsi="宋体" w:hint="eastAsia"/>
                <w:szCs w:val="24"/>
                <w:lang w:eastAsia="zh-Hans"/>
              </w:rPr>
              <w:t>10.10</w:t>
            </w:r>
          </w:p>
        </w:tc>
      </w:tr>
      <w:tr w:rsidR="00E738CD" w14:paraId="7FFD1BA0" w14:textId="77777777">
        <w:trPr>
          <w:divId w:val="149448712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21757B" w14:textId="77777777" w:rsidR="00E738CD" w:rsidRDefault="00EA5151">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A4E519" w14:textId="77777777" w:rsidR="00E738CD" w:rsidRDefault="00EA5151">
            <w:pPr>
              <w:jc w:val="center"/>
            </w:pPr>
            <w:r>
              <w:rPr>
                <w:rFonts w:ascii="宋体" w:hAnsi="宋体" w:hint="eastAsia"/>
                <w:szCs w:val="24"/>
                <w:lang w:eastAsia="zh-Hans"/>
              </w:rPr>
              <w:t>002422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F5BBC3" w14:textId="77777777" w:rsidR="00E738CD" w:rsidRDefault="00EA5151">
            <w:pPr>
              <w:jc w:val="center"/>
            </w:pPr>
            <w:r>
              <w:rPr>
                <w:rFonts w:ascii="宋体" w:hAnsi="宋体" w:hint="eastAsia"/>
                <w:szCs w:val="24"/>
                <w:lang w:eastAsia="zh-Hans"/>
              </w:rPr>
              <w:t>科伦药业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30ECD9" w14:textId="77777777" w:rsidR="00E738CD" w:rsidRDefault="00EA5151">
            <w:pPr>
              <w:jc w:val="right"/>
            </w:pPr>
            <w:r>
              <w:rPr>
                <w:rFonts w:ascii="宋体" w:hAnsi="宋体" w:hint="eastAsia"/>
                <w:szCs w:val="24"/>
                <w:lang w:eastAsia="zh-Hans"/>
              </w:rPr>
              <w:t>52,200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FB25D7" w14:textId="77777777" w:rsidR="00E738CD" w:rsidRDefault="00EA5151">
            <w:pPr>
              <w:jc w:val="right"/>
            </w:pPr>
            <w:r>
              <w:rPr>
                <w:rFonts w:ascii="宋体" w:hAnsi="宋体" w:hint="eastAsia"/>
                <w:szCs w:val="24"/>
                <w:lang w:eastAsia="zh-Hans"/>
              </w:rPr>
              <w:t>1,682,406.00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E756E4" w14:textId="77777777" w:rsidR="00E738CD" w:rsidRDefault="00EA5151">
            <w:pPr>
              <w:jc w:val="right"/>
            </w:pPr>
            <w:r>
              <w:rPr>
                <w:rFonts w:ascii="宋体" w:hAnsi="宋体" w:hint="eastAsia"/>
                <w:szCs w:val="24"/>
                <w:lang w:eastAsia="zh-Hans"/>
              </w:rPr>
              <w:t>4.51</w:t>
            </w:r>
          </w:p>
        </w:tc>
      </w:tr>
      <w:tr w:rsidR="00E738CD" w14:paraId="3E66A3F1" w14:textId="77777777">
        <w:trPr>
          <w:divId w:val="149448712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19CF2D" w14:textId="77777777" w:rsidR="00E738CD" w:rsidRDefault="00EA5151">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2DBA1A" w14:textId="77777777" w:rsidR="00E738CD" w:rsidRDefault="00EA5151">
            <w:pPr>
              <w:jc w:val="center"/>
            </w:pPr>
            <w:r>
              <w:rPr>
                <w:rFonts w:ascii="宋体" w:hAnsi="宋体" w:hint="eastAsia"/>
                <w:szCs w:val="24"/>
                <w:lang w:eastAsia="zh-Hans"/>
              </w:rPr>
              <w:t>000963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495F98" w14:textId="77777777" w:rsidR="00E738CD" w:rsidRDefault="00EA5151">
            <w:pPr>
              <w:jc w:val="center"/>
            </w:pPr>
            <w:r>
              <w:rPr>
                <w:rFonts w:ascii="宋体" w:hAnsi="宋体" w:hint="eastAsia"/>
                <w:szCs w:val="24"/>
                <w:lang w:eastAsia="zh-Hans"/>
              </w:rPr>
              <w:t>华东医药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E536A3" w14:textId="77777777" w:rsidR="00E738CD" w:rsidRDefault="00EA5151">
            <w:pPr>
              <w:jc w:val="right"/>
            </w:pPr>
            <w:r>
              <w:rPr>
                <w:rFonts w:ascii="宋体" w:hAnsi="宋体" w:hint="eastAsia"/>
                <w:szCs w:val="24"/>
                <w:lang w:eastAsia="zh-Hans"/>
              </w:rPr>
              <w:t>35,700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6E0520" w14:textId="77777777" w:rsidR="00E738CD" w:rsidRDefault="00EA5151">
            <w:pPr>
              <w:jc w:val="right"/>
            </w:pPr>
            <w:r>
              <w:rPr>
                <w:rFonts w:ascii="宋体" w:hAnsi="宋体" w:hint="eastAsia"/>
                <w:szCs w:val="24"/>
                <w:lang w:eastAsia="zh-Hans"/>
              </w:rPr>
              <w:t>1,310,190.00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C7647C" w14:textId="77777777" w:rsidR="00E738CD" w:rsidRDefault="00EA5151">
            <w:pPr>
              <w:jc w:val="right"/>
            </w:pPr>
            <w:r>
              <w:rPr>
                <w:rFonts w:ascii="宋体" w:hAnsi="宋体" w:hint="eastAsia"/>
                <w:szCs w:val="24"/>
                <w:lang w:eastAsia="zh-Hans"/>
              </w:rPr>
              <w:t>3.51</w:t>
            </w:r>
          </w:p>
        </w:tc>
      </w:tr>
      <w:tr w:rsidR="00E738CD" w14:paraId="573C6C09" w14:textId="77777777">
        <w:trPr>
          <w:divId w:val="149448712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AC258D" w14:textId="77777777" w:rsidR="00E738CD" w:rsidRDefault="00EA5151">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295343" w14:textId="77777777" w:rsidR="00E738CD" w:rsidRDefault="00EA5151">
            <w:pPr>
              <w:jc w:val="center"/>
            </w:pPr>
            <w:r>
              <w:rPr>
                <w:rFonts w:ascii="宋体" w:hAnsi="宋体" w:hint="eastAsia"/>
                <w:szCs w:val="24"/>
                <w:lang w:eastAsia="zh-Hans"/>
              </w:rPr>
              <w:t>600196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6BFE4B" w14:textId="77777777" w:rsidR="00E738CD" w:rsidRDefault="00EA5151">
            <w:pPr>
              <w:jc w:val="center"/>
            </w:pPr>
            <w:r>
              <w:rPr>
                <w:rFonts w:ascii="宋体" w:hAnsi="宋体" w:hint="eastAsia"/>
                <w:szCs w:val="24"/>
                <w:lang w:eastAsia="zh-Hans"/>
              </w:rPr>
              <w:t>复星医药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0762A1" w14:textId="77777777" w:rsidR="00E738CD" w:rsidRDefault="00EA5151">
            <w:pPr>
              <w:jc w:val="right"/>
            </w:pPr>
            <w:r>
              <w:rPr>
                <w:rFonts w:ascii="宋体" w:hAnsi="宋体" w:hint="eastAsia"/>
                <w:szCs w:val="24"/>
                <w:lang w:eastAsia="zh-Hans"/>
              </w:rPr>
              <w:t>51,800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5F9D17" w14:textId="77777777" w:rsidR="00E738CD" w:rsidRDefault="00EA5151">
            <w:pPr>
              <w:jc w:val="right"/>
            </w:pPr>
            <w:r>
              <w:rPr>
                <w:rFonts w:ascii="宋体" w:hAnsi="宋体" w:hint="eastAsia"/>
                <w:szCs w:val="24"/>
                <w:lang w:eastAsia="zh-Hans"/>
              </w:rPr>
              <w:t>1,286,194.00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1A7D0F" w14:textId="77777777" w:rsidR="00E738CD" w:rsidRDefault="00EA5151">
            <w:pPr>
              <w:jc w:val="right"/>
            </w:pPr>
            <w:r>
              <w:rPr>
                <w:rFonts w:ascii="宋体" w:hAnsi="宋体" w:hint="eastAsia"/>
                <w:szCs w:val="24"/>
                <w:lang w:eastAsia="zh-Hans"/>
              </w:rPr>
              <w:t>3.45</w:t>
            </w:r>
          </w:p>
        </w:tc>
      </w:tr>
      <w:tr w:rsidR="00E738CD" w14:paraId="17EC1551" w14:textId="77777777">
        <w:trPr>
          <w:divId w:val="149448712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0968F7" w14:textId="77777777" w:rsidR="00E738CD" w:rsidRDefault="00EA5151">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0CA173" w14:textId="77777777" w:rsidR="00E738CD" w:rsidRDefault="00EA5151">
            <w:pPr>
              <w:jc w:val="center"/>
            </w:pPr>
            <w:r>
              <w:rPr>
                <w:rFonts w:ascii="宋体" w:hAnsi="宋体" w:hint="eastAsia"/>
                <w:szCs w:val="24"/>
                <w:lang w:eastAsia="zh-Hans"/>
              </w:rPr>
              <w:t>000661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9A8AD3" w14:textId="77777777" w:rsidR="00E738CD" w:rsidRDefault="00EA5151">
            <w:pPr>
              <w:jc w:val="center"/>
            </w:pPr>
            <w:r>
              <w:rPr>
                <w:rFonts w:ascii="宋体" w:hAnsi="宋体" w:hint="eastAsia"/>
                <w:szCs w:val="24"/>
                <w:lang w:eastAsia="zh-Hans"/>
              </w:rPr>
              <w:t>长春高新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CC9685" w14:textId="77777777" w:rsidR="00E738CD" w:rsidRDefault="00EA5151">
            <w:pPr>
              <w:jc w:val="right"/>
            </w:pPr>
            <w:r>
              <w:rPr>
                <w:rFonts w:ascii="宋体" w:hAnsi="宋体" w:hint="eastAsia"/>
                <w:szCs w:val="24"/>
                <w:lang w:eastAsia="zh-Hans"/>
              </w:rPr>
              <w:t>13,100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B74C4C" w14:textId="77777777" w:rsidR="00E738CD" w:rsidRDefault="00EA5151">
            <w:pPr>
              <w:jc w:val="right"/>
            </w:pPr>
            <w:r>
              <w:rPr>
                <w:rFonts w:ascii="宋体" w:hAnsi="宋体" w:hint="eastAsia"/>
                <w:szCs w:val="24"/>
                <w:lang w:eastAsia="zh-Hans"/>
              </w:rPr>
              <w:t>1,281,180.00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F6F399" w14:textId="77777777" w:rsidR="00E738CD" w:rsidRDefault="00EA5151">
            <w:pPr>
              <w:jc w:val="right"/>
            </w:pPr>
            <w:r>
              <w:rPr>
                <w:rFonts w:ascii="宋体" w:hAnsi="宋体" w:hint="eastAsia"/>
                <w:szCs w:val="24"/>
                <w:lang w:eastAsia="zh-Hans"/>
              </w:rPr>
              <w:t>3.43</w:t>
            </w:r>
          </w:p>
        </w:tc>
      </w:tr>
      <w:tr w:rsidR="00E738CD" w14:paraId="2462D531" w14:textId="77777777">
        <w:trPr>
          <w:divId w:val="149448712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FA8B02" w14:textId="77777777" w:rsidR="00E738CD" w:rsidRDefault="00EA5151">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B3A99C" w14:textId="77777777" w:rsidR="00E738CD" w:rsidRDefault="00EA5151">
            <w:pPr>
              <w:jc w:val="center"/>
            </w:pPr>
            <w:r>
              <w:rPr>
                <w:rFonts w:ascii="宋体" w:hAnsi="宋体" w:hint="eastAsia"/>
                <w:szCs w:val="24"/>
                <w:lang w:eastAsia="zh-Hans"/>
              </w:rPr>
              <w:t>300122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7EB65D" w14:textId="77777777" w:rsidR="00E738CD" w:rsidRDefault="00EA5151">
            <w:pPr>
              <w:jc w:val="center"/>
            </w:pPr>
            <w:r>
              <w:rPr>
                <w:rFonts w:ascii="宋体" w:hAnsi="宋体" w:hint="eastAsia"/>
                <w:szCs w:val="24"/>
                <w:lang w:eastAsia="zh-Hans"/>
              </w:rPr>
              <w:t>智飞生物</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26EED2" w14:textId="77777777" w:rsidR="00E738CD" w:rsidRDefault="00EA5151">
            <w:pPr>
              <w:jc w:val="right"/>
            </w:pPr>
            <w:r>
              <w:rPr>
                <w:rFonts w:ascii="宋体" w:hAnsi="宋体" w:hint="eastAsia"/>
                <w:szCs w:val="24"/>
                <w:lang w:eastAsia="zh-Hans"/>
              </w:rPr>
              <w:t>48,750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A4AA62" w14:textId="77777777" w:rsidR="00E738CD" w:rsidRDefault="00EA5151">
            <w:pPr>
              <w:jc w:val="right"/>
            </w:pPr>
            <w:r>
              <w:rPr>
                <w:rFonts w:ascii="宋体" w:hAnsi="宋体" w:hint="eastAsia"/>
                <w:szCs w:val="24"/>
                <w:lang w:eastAsia="zh-Hans"/>
              </w:rPr>
              <w:t>1,183,162.50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293F01" w14:textId="77777777" w:rsidR="00E738CD" w:rsidRDefault="00EA5151">
            <w:pPr>
              <w:jc w:val="right"/>
            </w:pPr>
            <w:r>
              <w:rPr>
                <w:rFonts w:ascii="宋体" w:hAnsi="宋体" w:hint="eastAsia"/>
                <w:szCs w:val="24"/>
                <w:lang w:eastAsia="zh-Hans"/>
              </w:rPr>
              <w:t>3.17</w:t>
            </w:r>
          </w:p>
        </w:tc>
      </w:tr>
      <w:tr w:rsidR="00E738CD" w14:paraId="00F83ACB" w14:textId="77777777">
        <w:trPr>
          <w:divId w:val="149448712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998BBE" w14:textId="77777777" w:rsidR="00E738CD" w:rsidRDefault="00EA5151">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92FB25" w14:textId="77777777" w:rsidR="00E738CD" w:rsidRDefault="00EA5151">
            <w:pPr>
              <w:jc w:val="center"/>
            </w:pPr>
            <w:r>
              <w:rPr>
                <w:rFonts w:ascii="宋体" w:hAnsi="宋体" w:hint="eastAsia"/>
                <w:szCs w:val="24"/>
                <w:lang w:eastAsia="zh-Hans"/>
              </w:rPr>
              <w:t>300759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B9B5DA" w14:textId="77777777" w:rsidR="00E738CD" w:rsidRDefault="00EA5151">
            <w:pPr>
              <w:jc w:val="center"/>
            </w:pPr>
            <w:r>
              <w:rPr>
                <w:rFonts w:ascii="宋体" w:hAnsi="宋体" w:hint="eastAsia"/>
                <w:szCs w:val="24"/>
                <w:lang w:eastAsia="zh-Hans"/>
              </w:rPr>
              <w:t>康龙化成</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8225E4" w14:textId="77777777" w:rsidR="00E738CD" w:rsidRDefault="00EA5151">
            <w:pPr>
              <w:jc w:val="right"/>
            </w:pPr>
            <w:r>
              <w:rPr>
                <w:rFonts w:ascii="宋体" w:hAnsi="宋体" w:hint="eastAsia"/>
                <w:szCs w:val="24"/>
                <w:lang w:eastAsia="zh-Hans"/>
              </w:rPr>
              <w:t>42,325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F4706C" w14:textId="77777777" w:rsidR="00E738CD" w:rsidRDefault="00EA5151">
            <w:pPr>
              <w:jc w:val="right"/>
            </w:pPr>
            <w:r>
              <w:rPr>
                <w:rFonts w:ascii="宋体" w:hAnsi="宋体" w:hint="eastAsia"/>
                <w:szCs w:val="24"/>
                <w:lang w:eastAsia="zh-Hans"/>
              </w:rPr>
              <w:t>1,139,389.00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89BBD9" w14:textId="77777777" w:rsidR="00E738CD" w:rsidRDefault="00EA5151">
            <w:pPr>
              <w:jc w:val="right"/>
            </w:pPr>
            <w:r>
              <w:rPr>
                <w:rFonts w:ascii="宋体" w:hAnsi="宋体" w:hint="eastAsia"/>
                <w:szCs w:val="24"/>
                <w:lang w:eastAsia="zh-Hans"/>
              </w:rPr>
              <w:t>3.05</w:t>
            </w:r>
          </w:p>
        </w:tc>
      </w:tr>
      <w:tr w:rsidR="00E738CD" w14:paraId="02FBFF39" w14:textId="77777777">
        <w:trPr>
          <w:divId w:val="149448712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F431BF" w14:textId="77777777" w:rsidR="00E738CD" w:rsidRDefault="00EA5151">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25487A" w14:textId="77777777" w:rsidR="00E738CD" w:rsidRDefault="00EA5151">
            <w:pPr>
              <w:jc w:val="center"/>
            </w:pPr>
            <w:r>
              <w:rPr>
                <w:rFonts w:ascii="宋体" w:hAnsi="宋体" w:hint="eastAsia"/>
                <w:szCs w:val="24"/>
                <w:lang w:eastAsia="zh-Hans"/>
              </w:rPr>
              <w:t>688235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5A3854" w14:textId="77777777" w:rsidR="00E738CD" w:rsidRDefault="00EA5151">
            <w:pPr>
              <w:jc w:val="center"/>
            </w:pPr>
            <w:r>
              <w:rPr>
                <w:rFonts w:ascii="宋体" w:hAnsi="宋体" w:hint="eastAsia"/>
                <w:szCs w:val="24"/>
                <w:lang w:eastAsia="zh-Hans"/>
              </w:rPr>
              <w:t>百济神州</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2FB758" w14:textId="77777777" w:rsidR="00E738CD" w:rsidRDefault="00EA5151">
            <w:pPr>
              <w:jc w:val="right"/>
            </w:pPr>
            <w:r>
              <w:rPr>
                <w:rFonts w:ascii="宋体" w:hAnsi="宋体" w:hint="eastAsia"/>
                <w:szCs w:val="24"/>
                <w:lang w:eastAsia="zh-Hans"/>
              </w:rPr>
              <w:t>4,585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999A17" w14:textId="77777777" w:rsidR="00E738CD" w:rsidRDefault="00EA5151">
            <w:pPr>
              <w:jc w:val="right"/>
            </w:pPr>
            <w:r>
              <w:rPr>
                <w:rFonts w:ascii="宋体" w:hAnsi="宋体" w:hint="eastAsia"/>
                <w:szCs w:val="24"/>
                <w:lang w:eastAsia="zh-Hans"/>
              </w:rPr>
              <w:t>1,095,081.40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B92638" w14:textId="77777777" w:rsidR="00E738CD" w:rsidRDefault="00EA5151">
            <w:pPr>
              <w:jc w:val="right"/>
            </w:pPr>
            <w:r>
              <w:rPr>
                <w:rFonts w:ascii="宋体" w:hAnsi="宋体" w:hint="eastAsia"/>
                <w:szCs w:val="24"/>
                <w:lang w:eastAsia="zh-Hans"/>
              </w:rPr>
              <w:t>2.93</w:t>
            </w:r>
          </w:p>
        </w:tc>
      </w:tr>
      <w:tr w:rsidR="00E738CD" w14:paraId="382A18D9" w14:textId="77777777">
        <w:trPr>
          <w:divId w:val="149448712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7AEF1F" w14:textId="77777777" w:rsidR="00E738CD" w:rsidRDefault="00EA5151">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3441B2" w14:textId="77777777" w:rsidR="00E738CD" w:rsidRDefault="00EA5151">
            <w:pPr>
              <w:jc w:val="center"/>
            </w:pPr>
            <w:r>
              <w:rPr>
                <w:rFonts w:ascii="宋体" w:hAnsi="宋体" w:hint="eastAsia"/>
                <w:szCs w:val="24"/>
                <w:lang w:eastAsia="zh-Hans"/>
              </w:rPr>
              <w:t>300347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C91471" w14:textId="77777777" w:rsidR="00E738CD" w:rsidRDefault="00EA5151">
            <w:pPr>
              <w:jc w:val="center"/>
            </w:pPr>
            <w:r>
              <w:rPr>
                <w:rFonts w:ascii="宋体" w:hAnsi="宋体" w:hint="eastAsia"/>
                <w:szCs w:val="24"/>
                <w:lang w:eastAsia="zh-Hans"/>
              </w:rPr>
              <w:t>泰格医药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221789" w14:textId="77777777" w:rsidR="00E738CD" w:rsidRDefault="00EA5151">
            <w:pPr>
              <w:jc w:val="right"/>
            </w:pPr>
            <w:r>
              <w:rPr>
                <w:rFonts w:ascii="宋体" w:hAnsi="宋体" w:hint="eastAsia"/>
                <w:szCs w:val="24"/>
                <w:lang w:eastAsia="zh-Hans"/>
              </w:rPr>
              <w:t>21,100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ED8623" w14:textId="77777777" w:rsidR="00E738CD" w:rsidRDefault="00EA5151">
            <w:pPr>
              <w:jc w:val="right"/>
            </w:pPr>
            <w:r>
              <w:rPr>
                <w:rFonts w:ascii="宋体" w:hAnsi="宋体" w:hint="eastAsia"/>
                <w:szCs w:val="24"/>
                <w:lang w:eastAsia="zh-Hans"/>
              </w:rPr>
              <w:t>1,072,091.00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3FBC5D" w14:textId="77777777" w:rsidR="00E738CD" w:rsidRDefault="00EA5151">
            <w:pPr>
              <w:jc w:val="right"/>
            </w:pPr>
            <w:r>
              <w:rPr>
                <w:rFonts w:ascii="宋体" w:hAnsi="宋体" w:hint="eastAsia"/>
                <w:szCs w:val="24"/>
                <w:lang w:eastAsia="zh-Hans"/>
              </w:rPr>
              <w:t>2.87</w:t>
            </w:r>
          </w:p>
        </w:tc>
      </w:tr>
    </w:tbl>
    <w:p w14:paraId="4208073C" w14:textId="77777777" w:rsidR="00E738CD" w:rsidRDefault="00EA5151">
      <w:pPr>
        <w:pStyle w:val="XBRLTitle3"/>
        <w:spacing w:before="156"/>
        <w:ind w:left="0"/>
      </w:pPr>
      <w:bookmarkStart w:id="144" w:name="_Toc513386606"/>
      <w:proofErr w:type="spellStart"/>
      <w:r>
        <w:rPr>
          <w:rFonts w:hint="eastAsia"/>
        </w:rPr>
        <w:t>报告期末积极投资按公允价值占基金资产净值比例大小排序的前五名股票投资明细</w:t>
      </w:r>
      <w:bookmarkEnd w:id="144"/>
      <w:bookmarkEnd w:id="143"/>
      <w:proofErr w:type="spellEnd"/>
    </w:p>
    <w:p w14:paraId="490A70CC" w14:textId="77777777" w:rsidR="00E738CD" w:rsidRDefault="00EA5151">
      <w:pPr>
        <w:spacing w:line="360" w:lineRule="auto"/>
        <w:ind w:firstLineChars="200" w:firstLine="420"/>
        <w:jc w:val="left"/>
        <w:divId w:val="122357015"/>
      </w:pPr>
      <w:r>
        <w:rPr>
          <w:rFonts w:ascii="宋体" w:hAnsi="宋体" w:hint="eastAsia"/>
          <w:color w:val="000000"/>
          <w:szCs w:val="21"/>
          <w:lang w:eastAsia="zh-Hans"/>
        </w:rPr>
        <w:t>本基金本报告期末未持有积极投资股票。</w:t>
      </w:r>
    </w:p>
    <w:p w14:paraId="30962072" w14:textId="77777777" w:rsidR="00E738CD" w:rsidRDefault="00EA5151">
      <w:pPr>
        <w:pStyle w:val="XBRLTitle2"/>
        <w:spacing w:before="156" w:line="360" w:lineRule="auto"/>
        <w:ind w:left="454"/>
      </w:pPr>
      <w:bookmarkStart w:id="145" w:name="_Toc513386607"/>
      <w:proofErr w:type="spellStart"/>
      <w:r>
        <w:rPr>
          <w:rFonts w:hAnsi="宋体" w:hint="eastAsia"/>
        </w:rPr>
        <w:t>报告期末按债券品种分类的债券投资组合</w:t>
      </w:r>
      <w:bookmarkEnd w:id="145"/>
      <w:bookmarkEnd w:id="137"/>
      <w:bookmarkEnd w:id="138"/>
      <w:bookmarkEnd w:id="139"/>
      <w:bookmarkEnd w:id="140"/>
      <w:proofErr w:type="spellEnd"/>
      <w:r>
        <w:rPr>
          <w:rFonts w:hAnsi="宋体" w:hint="eastAsia"/>
        </w:rPr>
        <w:t xml:space="preserve"> </w:t>
      </w:r>
    </w:p>
    <w:p w14:paraId="0A678331" w14:textId="77777777" w:rsidR="00E738CD" w:rsidRDefault="00EA5151">
      <w:pPr>
        <w:spacing w:line="360" w:lineRule="auto"/>
        <w:ind w:firstLineChars="200" w:firstLine="420"/>
        <w:jc w:val="left"/>
        <w:divId w:val="1529372464"/>
      </w:pPr>
      <w:r>
        <w:rPr>
          <w:rFonts w:ascii="宋体" w:hAnsi="宋体" w:hint="eastAsia"/>
        </w:rPr>
        <w:t>本基金本报告期末未持有债券。</w:t>
      </w:r>
      <w:bookmarkStart w:id="146" w:name="m08QD_06"/>
      <w:bookmarkEnd w:id="146"/>
      <w:r>
        <w:rPr>
          <w:rFonts w:ascii="宋体" w:hAnsi="宋体" w:hint="eastAsia"/>
        </w:rPr>
        <w:t xml:space="preserve"> </w:t>
      </w:r>
    </w:p>
    <w:p w14:paraId="4020B71B" w14:textId="77777777" w:rsidR="00E738CD" w:rsidRDefault="00EA5151">
      <w:pPr>
        <w:pStyle w:val="XBRLTitle2"/>
        <w:spacing w:before="156" w:line="360" w:lineRule="auto"/>
        <w:ind w:left="454"/>
      </w:pPr>
      <w:bookmarkStart w:id="147" w:name="_Toc513386608"/>
      <w:bookmarkStart w:id="148" w:name="_Toc512519503"/>
      <w:bookmarkStart w:id="149" w:name="_Toc490050024"/>
      <w:bookmarkStart w:id="150" w:name="_Toc438646472"/>
      <w:bookmarkStart w:id="151" w:name="_Toc481075071"/>
      <w:bookmarkStart w:id="152" w:name="m506"/>
      <w:bookmarkEnd w:id="141"/>
      <w:proofErr w:type="spellStart"/>
      <w:r>
        <w:rPr>
          <w:rFonts w:hAnsi="宋体" w:hint="eastAsia"/>
        </w:rPr>
        <w:t>报告期末按公允价值占基金资产净值比例大小排序的前五名债券投资明细</w:t>
      </w:r>
      <w:bookmarkEnd w:id="147"/>
      <w:bookmarkEnd w:id="148"/>
      <w:bookmarkEnd w:id="149"/>
      <w:bookmarkEnd w:id="150"/>
      <w:bookmarkEnd w:id="151"/>
      <w:proofErr w:type="spellEnd"/>
      <w:r>
        <w:rPr>
          <w:rFonts w:hAnsi="宋体" w:hint="eastAsia"/>
        </w:rPr>
        <w:t xml:space="preserve"> </w:t>
      </w:r>
    </w:p>
    <w:p w14:paraId="421D6B83" w14:textId="77777777" w:rsidR="00E738CD" w:rsidRDefault="00EA5151">
      <w:pPr>
        <w:spacing w:line="360" w:lineRule="auto"/>
        <w:ind w:firstLineChars="200" w:firstLine="420"/>
        <w:jc w:val="left"/>
        <w:divId w:val="1371683345"/>
      </w:pPr>
      <w:r>
        <w:rPr>
          <w:rFonts w:ascii="宋体" w:hAnsi="宋体" w:hint="eastAsia"/>
          <w:color w:val="000000"/>
          <w:szCs w:val="21"/>
          <w:lang w:eastAsia="zh-Hans"/>
        </w:rPr>
        <w:t>本基金本报告期末未持有债券。</w:t>
      </w:r>
    </w:p>
    <w:p w14:paraId="7DB25F39" w14:textId="77777777" w:rsidR="00E738CD" w:rsidRDefault="00EA5151">
      <w:pPr>
        <w:pStyle w:val="XBRLTitle2"/>
        <w:spacing w:before="156" w:line="360" w:lineRule="auto"/>
        <w:ind w:left="454"/>
      </w:pPr>
      <w:bookmarkStart w:id="153" w:name="_Toc513386609"/>
      <w:bookmarkStart w:id="154" w:name="_Toc512519504"/>
      <w:bookmarkStart w:id="155" w:name="_Toc490050025"/>
      <w:bookmarkStart w:id="156" w:name="_Toc438646473"/>
      <w:bookmarkStart w:id="157" w:name="_Toc481075072"/>
      <w:bookmarkStart w:id="158" w:name="m507"/>
      <w:bookmarkEnd w:id="152"/>
      <w:proofErr w:type="spellStart"/>
      <w:r>
        <w:rPr>
          <w:rFonts w:hAnsi="宋体" w:hint="eastAsia"/>
        </w:rPr>
        <w:lastRenderedPageBreak/>
        <w:t>报告期末按公允价值占基金资产净值比例大小排序的前十名资产支持证券投资明细</w:t>
      </w:r>
      <w:bookmarkEnd w:id="153"/>
      <w:bookmarkEnd w:id="154"/>
      <w:bookmarkEnd w:id="155"/>
      <w:bookmarkEnd w:id="156"/>
      <w:bookmarkEnd w:id="157"/>
      <w:proofErr w:type="spellEnd"/>
      <w:r>
        <w:rPr>
          <w:rFonts w:hAnsi="宋体" w:hint="eastAsia"/>
        </w:rPr>
        <w:t xml:space="preserve"> </w:t>
      </w:r>
    </w:p>
    <w:p w14:paraId="3EFBF75B" w14:textId="77777777" w:rsidR="00E738CD" w:rsidRDefault="00EA5151">
      <w:pPr>
        <w:spacing w:line="360" w:lineRule="auto"/>
        <w:ind w:firstLineChars="200" w:firstLine="420"/>
        <w:jc w:val="left"/>
        <w:divId w:val="970131361"/>
      </w:pPr>
      <w:r>
        <w:rPr>
          <w:rFonts w:ascii="宋体" w:hAnsi="宋体" w:hint="eastAsia"/>
          <w:color w:val="000000"/>
          <w:szCs w:val="21"/>
          <w:lang w:eastAsia="zh-Hans"/>
        </w:rPr>
        <w:t>本基金本报告期末未持有资产支持证券。</w:t>
      </w:r>
    </w:p>
    <w:p w14:paraId="634D3C64" w14:textId="77777777" w:rsidR="00E738CD" w:rsidRDefault="00EA5151">
      <w:pPr>
        <w:pStyle w:val="XBRLTitle2"/>
        <w:spacing w:before="156" w:line="360" w:lineRule="auto"/>
        <w:ind w:left="454"/>
      </w:pPr>
      <w:bookmarkStart w:id="159" w:name="_Toc513386610"/>
      <w:bookmarkStart w:id="160" w:name="_Toc512519505"/>
      <w:bookmarkStart w:id="161" w:name="_Toc490050026"/>
      <w:bookmarkStart w:id="162" w:name="_Toc438646474"/>
      <w:bookmarkStart w:id="163" w:name="_Toc481075073"/>
      <w:bookmarkStart w:id="164" w:name="m508"/>
      <w:bookmarkEnd w:id="158"/>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159"/>
      <w:bookmarkEnd w:id="160"/>
      <w:bookmarkEnd w:id="161"/>
      <w:bookmarkEnd w:id="162"/>
      <w:bookmarkEnd w:id="163"/>
      <w:proofErr w:type="spellEnd"/>
      <w:r>
        <w:rPr>
          <w:rFonts w:hAnsi="宋体" w:hint="eastAsia"/>
        </w:rPr>
        <w:t xml:space="preserve"> </w:t>
      </w:r>
    </w:p>
    <w:p w14:paraId="2512BC78" w14:textId="77777777" w:rsidR="00E738CD" w:rsidRDefault="00EA5151">
      <w:pPr>
        <w:spacing w:line="360" w:lineRule="auto"/>
        <w:ind w:firstLineChars="200" w:firstLine="420"/>
      </w:pPr>
      <w:r>
        <w:rPr>
          <w:rFonts w:ascii="宋体" w:hAnsi="宋体" w:hint="eastAsia"/>
          <w:szCs w:val="21"/>
          <w:lang w:eastAsia="zh-Hans"/>
        </w:rPr>
        <w:t>本基金本报告期末未持有贵金属。</w:t>
      </w:r>
    </w:p>
    <w:p w14:paraId="5AD50FE6" w14:textId="77777777" w:rsidR="00E738CD" w:rsidRDefault="00EA5151">
      <w:pPr>
        <w:pStyle w:val="XBRLTitle2"/>
        <w:spacing w:before="156" w:line="360" w:lineRule="auto"/>
        <w:ind w:left="454"/>
      </w:pPr>
      <w:bookmarkStart w:id="165" w:name="_Toc513386611"/>
      <w:bookmarkStart w:id="166" w:name="_Toc512519506"/>
      <w:bookmarkStart w:id="167" w:name="_Toc490050027"/>
      <w:bookmarkStart w:id="168" w:name="_Toc438646475"/>
      <w:bookmarkStart w:id="169" w:name="_Toc481075074"/>
      <w:bookmarkStart w:id="170" w:name="m509"/>
      <w:bookmarkEnd w:id="164"/>
      <w:proofErr w:type="spellStart"/>
      <w:r>
        <w:rPr>
          <w:rFonts w:hAnsi="宋体" w:hint="eastAsia"/>
        </w:rPr>
        <w:t>报告期末按公允价值占基金资产净值比例大小排序的前五名权证投资明细</w:t>
      </w:r>
      <w:bookmarkEnd w:id="165"/>
      <w:bookmarkEnd w:id="166"/>
      <w:bookmarkEnd w:id="167"/>
      <w:bookmarkEnd w:id="168"/>
      <w:bookmarkEnd w:id="169"/>
      <w:proofErr w:type="spellEnd"/>
      <w:r>
        <w:rPr>
          <w:rFonts w:hAnsi="宋体" w:hint="eastAsia"/>
        </w:rPr>
        <w:t xml:space="preserve"> </w:t>
      </w:r>
    </w:p>
    <w:p w14:paraId="3ACFCF42" w14:textId="77777777" w:rsidR="00E738CD" w:rsidRDefault="00EA5151">
      <w:pPr>
        <w:spacing w:line="360" w:lineRule="auto"/>
        <w:ind w:firstLineChars="200" w:firstLine="420"/>
      </w:pPr>
      <w:r>
        <w:rPr>
          <w:rFonts w:ascii="宋体" w:hAnsi="宋体" w:hint="eastAsia"/>
          <w:szCs w:val="21"/>
          <w:lang w:eastAsia="zh-Hans"/>
        </w:rPr>
        <w:t>本基金本报告期末未持有权证。</w:t>
      </w:r>
    </w:p>
    <w:p w14:paraId="514EF59C" w14:textId="77777777" w:rsidR="00E738CD" w:rsidRDefault="00EA5151">
      <w:pPr>
        <w:pStyle w:val="XBRLTitle2"/>
        <w:spacing w:before="156" w:line="360" w:lineRule="auto"/>
        <w:ind w:left="454"/>
      </w:pPr>
      <w:bookmarkStart w:id="171" w:name="_Toc513386612"/>
      <w:bookmarkStart w:id="172" w:name="_Toc490050028"/>
      <w:bookmarkStart w:id="173" w:name="_Toc481075075"/>
      <w:bookmarkStart w:id="174" w:name="_Toc512519507"/>
      <w:proofErr w:type="spellStart"/>
      <w:r>
        <w:rPr>
          <w:rFonts w:hAnsi="宋体" w:hint="eastAsia"/>
        </w:rPr>
        <w:t>报告期末本基金投资的股指期货交易情况说明</w:t>
      </w:r>
      <w:bookmarkEnd w:id="171"/>
      <w:bookmarkEnd w:id="172"/>
      <w:bookmarkEnd w:id="173"/>
      <w:bookmarkEnd w:id="174"/>
      <w:proofErr w:type="spellEnd"/>
      <w:r>
        <w:rPr>
          <w:rFonts w:hAnsi="宋体" w:hint="eastAsia"/>
        </w:rPr>
        <w:t xml:space="preserve"> </w:t>
      </w:r>
      <w:bookmarkEnd w:id="170"/>
    </w:p>
    <w:p w14:paraId="5D314B52" w14:textId="77777777" w:rsidR="00E738CD" w:rsidRDefault="00EA5151">
      <w:pPr>
        <w:spacing w:line="360" w:lineRule="auto"/>
        <w:ind w:firstLineChars="200" w:firstLine="420"/>
      </w:pPr>
      <w:r>
        <w:rPr>
          <w:rFonts w:ascii="宋体" w:hAnsi="宋体" w:hint="eastAsia"/>
          <w:szCs w:val="21"/>
          <w:lang w:eastAsia="zh-Hans"/>
        </w:rPr>
        <w:t>本基金本报告期末未持有股指期货。</w:t>
      </w:r>
    </w:p>
    <w:p w14:paraId="472366F9" w14:textId="77777777" w:rsidR="00E738CD" w:rsidRDefault="00EA5151">
      <w:pPr>
        <w:pStyle w:val="XBRLTitle2"/>
        <w:spacing w:before="156" w:line="360" w:lineRule="auto"/>
        <w:ind w:left="454"/>
      </w:pPr>
      <w:bookmarkStart w:id="175" w:name="_Toc513386615"/>
      <w:bookmarkStart w:id="176" w:name="_Toc490050031"/>
      <w:bookmarkStart w:id="177" w:name="_Toc481075078"/>
      <w:bookmarkStart w:id="178" w:name="_Toc512519510"/>
      <w:bookmarkStart w:id="179" w:name="_Toc438646476"/>
      <w:proofErr w:type="spellStart"/>
      <w:r>
        <w:rPr>
          <w:rFonts w:hAnsi="宋体" w:hint="eastAsia"/>
        </w:rPr>
        <w:t>报告期末本基金投资的国债期货交易情况说明</w:t>
      </w:r>
      <w:bookmarkEnd w:id="175"/>
      <w:bookmarkEnd w:id="176"/>
      <w:bookmarkEnd w:id="177"/>
      <w:bookmarkEnd w:id="178"/>
      <w:bookmarkEnd w:id="179"/>
      <w:proofErr w:type="spellEnd"/>
      <w:r>
        <w:rPr>
          <w:rFonts w:hAnsi="宋体" w:hint="eastAsia"/>
        </w:rPr>
        <w:t xml:space="preserve"> </w:t>
      </w:r>
    </w:p>
    <w:p w14:paraId="343244A9" w14:textId="77777777" w:rsidR="00E738CD" w:rsidRDefault="00EA5151">
      <w:pPr>
        <w:spacing w:line="360" w:lineRule="auto"/>
        <w:ind w:firstLineChars="200" w:firstLine="420"/>
      </w:pPr>
      <w:bookmarkStart w:id="180" w:name="m510_01_1597"/>
      <w:bookmarkStart w:id="181" w:name="m510_01_1598"/>
      <w:bookmarkEnd w:id="180"/>
      <w:r>
        <w:rPr>
          <w:rFonts w:ascii="宋体" w:hAnsi="宋体" w:hint="eastAsia"/>
          <w:szCs w:val="21"/>
          <w:lang w:eastAsia="zh-Hans"/>
        </w:rPr>
        <w:t>本基金本报告期末未持有国债期货。</w:t>
      </w:r>
    </w:p>
    <w:p w14:paraId="0780D7F2" w14:textId="77777777" w:rsidR="00E738CD" w:rsidRDefault="00EA5151">
      <w:pPr>
        <w:pStyle w:val="XBRLTitle2"/>
        <w:spacing w:before="156" w:line="360" w:lineRule="auto"/>
        <w:ind w:left="454"/>
      </w:pPr>
      <w:bookmarkStart w:id="182" w:name="_Toc513386619"/>
      <w:bookmarkStart w:id="183" w:name="_Toc490050035"/>
      <w:bookmarkStart w:id="184" w:name="_Toc481075082"/>
      <w:bookmarkStart w:id="185" w:name="_Toc512519514"/>
      <w:proofErr w:type="spellStart"/>
      <w:r>
        <w:rPr>
          <w:rFonts w:hAnsi="宋体" w:hint="eastAsia"/>
        </w:rPr>
        <w:t>投资组合报告附注</w:t>
      </w:r>
      <w:bookmarkEnd w:id="182"/>
      <w:bookmarkEnd w:id="183"/>
      <w:bookmarkEnd w:id="184"/>
      <w:bookmarkEnd w:id="185"/>
      <w:proofErr w:type="spellEnd"/>
      <w:r>
        <w:rPr>
          <w:rFonts w:hAnsi="宋体" w:hint="eastAsia"/>
        </w:rPr>
        <w:t xml:space="preserve"> </w:t>
      </w:r>
    </w:p>
    <w:p w14:paraId="74E91C81" w14:textId="77777777" w:rsidR="00E738CD" w:rsidRDefault="00EA5151">
      <w:pPr>
        <w:pStyle w:val="XBRLTitle3"/>
        <w:spacing w:before="156"/>
        <w:ind w:left="0"/>
      </w:pPr>
      <w:bookmarkStart w:id="186" w:name="_Toc512519515"/>
      <w:bookmarkStart w:id="187" w:name="_Toc481075083"/>
      <w:bookmarkStart w:id="188" w:name="_Toc490050036"/>
      <w:bookmarkStart w:id="189" w:name="_Toc513295927"/>
      <w:bookmarkStart w:id="190" w:name="_Toc514507543"/>
      <w:bookmarkEnd w:id="186"/>
      <w:bookmarkEnd w:id="187"/>
      <w:bookmarkEnd w:id="188"/>
      <w:bookmarkEnd w:id="189"/>
      <w:r>
        <w:rPr>
          <w:rFonts w:hint="eastAsia"/>
          <w:lang w:eastAsia="zh-CN"/>
        </w:rPr>
        <w:t xml:space="preserve"> </w:t>
      </w:r>
      <w:bookmarkEnd w:id="190"/>
    </w:p>
    <w:p w14:paraId="2DF7668B" w14:textId="77777777" w:rsidR="00E738CD" w:rsidRDefault="00EA5151">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0725A8B5" w14:textId="77777777" w:rsidR="00E738CD" w:rsidRDefault="00EA5151">
      <w:pPr>
        <w:pStyle w:val="XBRLTitle3"/>
        <w:spacing w:before="156"/>
        <w:ind w:left="0"/>
      </w:pPr>
      <w:bookmarkStart w:id="191" w:name="_Toc512519516"/>
      <w:bookmarkStart w:id="192" w:name="_Toc481075084"/>
      <w:bookmarkStart w:id="193" w:name="_Toc490050037"/>
      <w:bookmarkStart w:id="194" w:name="_Toc513295928"/>
      <w:bookmarkStart w:id="195" w:name="_Toc514507544"/>
      <w:bookmarkEnd w:id="191"/>
      <w:bookmarkEnd w:id="192"/>
      <w:bookmarkEnd w:id="193"/>
      <w:bookmarkEnd w:id="194"/>
      <w:r>
        <w:rPr>
          <w:rFonts w:hint="eastAsia"/>
          <w:lang w:eastAsia="zh-CN"/>
        </w:rPr>
        <w:t xml:space="preserve"> </w:t>
      </w:r>
      <w:bookmarkEnd w:id="195"/>
    </w:p>
    <w:p w14:paraId="4AC5E2CC" w14:textId="77777777" w:rsidR="00E738CD" w:rsidRDefault="00EA5151">
      <w:pPr>
        <w:spacing w:line="360" w:lineRule="auto"/>
        <w:ind w:firstLineChars="200" w:firstLine="420"/>
      </w:pPr>
      <w:r>
        <w:rPr>
          <w:rFonts w:ascii="宋体" w:hAnsi="宋体" w:hint="eastAsia"/>
        </w:rPr>
        <w:t>报告期内本基金投资的前十名股票中没有在基金合同规定备选股票库之外的股票。</w:t>
      </w:r>
    </w:p>
    <w:p w14:paraId="249A8B0C" w14:textId="77777777" w:rsidR="00E738CD" w:rsidRDefault="00EA5151">
      <w:pPr>
        <w:pStyle w:val="XBRLTitle3"/>
        <w:spacing w:before="156"/>
        <w:ind w:left="0"/>
      </w:pPr>
      <w:bookmarkStart w:id="196" w:name="_Toc513386622"/>
      <w:bookmarkStart w:id="197" w:name="_Toc512519517"/>
      <w:bookmarkStart w:id="198" w:name="_Toc490050038"/>
      <w:bookmarkStart w:id="199" w:name="_Toc481075085"/>
      <w:bookmarkStart w:id="200" w:name="m510_02"/>
      <w:bookmarkEnd w:id="181"/>
      <w:proofErr w:type="spellStart"/>
      <w:r>
        <w:rPr>
          <w:rFonts w:hint="eastAsia"/>
        </w:rPr>
        <w:t>其他资产构成</w:t>
      </w:r>
      <w:bookmarkEnd w:id="196"/>
      <w:bookmarkEnd w:id="197"/>
      <w:bookmarkEnd w:id="198"/>
      <w:bookmarkEnd w:id="199"/>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E738CD" w14:paraId="70F9A42C" w14:textId="77777777">
        <w:trPr>
          <w:divId w:val="143863868"/>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D50427" w14:textId="77777777" w:rsidR="00E738CD" w:rsidRDefault="00EA5151">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0D403C" w14:textId="77777777" w:rsidR="00E738CD" w:rsidRDefault="00EA5151">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65FF22" w14:textId="77777777" w:rsidR="00E738CD" w:rsidRDefault="00EA5151">
            <w:pPr>
              <w:jc w:val="center"/>
            </w:pPr>
            <w:r>
              <w:rPr>
                <w:rFonts w:ascii="宋体" w:hAnsi="宋体" w:hint="eastAsia"/>
              </w:rPr>
              <w:t>金额（元）</w:t>
            </w:r>
            <w:r>
              <w:t xml:space="preserve"> </w:t>
            </w:r>
          </w:p>
        </w:tc>
      </w:tr>
      <w:tr w:rsidR="00E738CD" w14:paraId="3CF8CE98" w14:textId="77777777">
        <w:trPr>
          <w:divId w:val="14386386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1C30AF" w14:textId="77777777" w:rsidR="00E738CD" w:rsidRDefault="00EA5151">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84776D" w14:textId="77777777" w:rsidR="00E738CD" w:rsidRDefault="00EA5151">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E65FDF" w14:textId="77777777" w:rsidR="00E738CD" w:rsidRDefault="00EA5151">
            <w:pPr>
              <w:jc w:val="right"/>
            </w:pPr>
            <w:r>
              <w:rPr>
                <w:rFonts w:ascii="宋体" w:hAnsi="宋体" w:hint="eastAsia"/>
              </w:rPr>
              <w:t>78,061.58</w:t>
            </w:r>
          </w:p>
        </w:tc>
      </w:tr>
      <w:tr w:rsidR="00E738CD" w14:paraId="2CA3E4E3" w14:textId="77777777">
        <w:trPr>
          <w:divId w:val="14386386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1A7C3B" w14:textId="77777777" w:rsidR="00E738CD" w:rsidRDefault="00EA5151">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1CA334" w14:textId="77777777" w:rsidR="00E738CD" w:rsidRDefault="00EA5151">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ADA51B" w14:textId="77777777" w:rsidR="00E738CD" w:rsidRDefault="00EA5151">
            <w:pPr>
              <w:jc w:val="right"/>
            </w:pPr>
            <w:r>
              <w:rPr>
                <w:rFonts w:ascii="宋体" w:hAnsi="宋体" w:hint="eastAsia"/>
              </w:rPr>
              <w:t>148,676.75</w:t>
            </w:r>
          </w:p>
        </w:tc>
      </w:tr>
      <w:tr w:rsidR="00E738CD" w14:paraId="15175C95" w14:textId="77777777">
        <w:trPr>
          <w:divId w:val="14386386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90AE69" w14:textId="77777777" w:rsidR="00E738CD" w:rsidRDefault="00EA5151">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7FB2BC" w14:textId="77777777" w:rsidR="00E738CD" w:rsidRDefault="00EA5151">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F89FCE" w14:textId="77777777" w:rsidR="00E738CD" w:rsidRDefault="00EA5151">
            <w:pPr>
              <w:jc w:val="right"/>
            </w:pPr>
            <w:r>
              <w:rPr>
                <w:rFonts w:ascii="宋体" w:hAnsi="宋体" w:hint="eastAsia"/>
              </w:rPr>
              <w:t>-</w:t>
            </w:r>
          </w:p>
        </w:tc>
      </w:tr>
      <w:tr w:rsidR="00E738CD" w14:paraId="10A5BFCE" w14:textId="77777777">
        <w:trPr>
          <w:divId w:val="14386386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478331" w14:textId="77777777" w:rsidR="00E738CD" w:rsidRDefault="00EA5151">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80B815" w14:textId="77777777" w:rsidR="00E738CD" w:rsidRDefault="00EA5151">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22C9D5" w14:textId="77777777" w:rsidR="00E738CD" w:rsidRDefault="00EA5151">
            <w:pPr>
              <w:jc w:val="right"/>
            </w:pPr>
            <w:r>
              <w:rPr>
                <w:rFonts w:ascii="宋体" w:hAnsi="宋体" w:hint="eastAsia"/>
              </w:rPr>
              <w:t>-</w:t>
            </w:r>
          </w:p>
        </w:tc>
      </w:tr>
      <w:tr w:rsidR="00E738CD" w14:paraId="75B5FE20" w14:textId="77777777">
        <w:trPr>
          <w:divId w:val="14386386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BC09FE" w14:textId="77777777" w:rsidR="00E738CD" w:rsidRDefault="00EA5151">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D82C0A" w14:textId="77777777" w:rsidR="00E738CD" w:rsidRDefault="00EA5151">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1E6283" w14:textId="77777777" w:rsidR="00E738CD" w:rsidRDefault="00EA5151">
            <w:pPr>
              <w:jc w:val="right"/>
            </w:pPr>
            <w:r>
              <w:rPr>
                <w:rFonts w:ascii="宋体" w:hAnsi="宋体" w:hint="eastAsia"/>
              </w:rPr>
              <w:t>-</w:t>
            </w:r>
          </w:p>
        </w:tc>
      </w:tr>
      <w:tr w:rsidR="00E738CD" w14:paraId="123BD5A3" w14:textId="77777777">
        <w:trPr>
          <w:divId w:val="14386386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E2F6DA" w14:textId="77777777" w:rsidR="00E738CD" w:rsidRDefault="00EA5151">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24F252" w14:textId="77777777" w:rsidR="00E738CD" w:rsidRDefault="00EA5151">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71078F" w14:textId="77777777" w:rsidR="00E738CD" w:rsidRDefault="00EA5151">
            <w:pPr>
              <w:jc w:val="right"/>
            </w:pPr>
            <w:r>
              <w:rPr>
                <w:rFonts w:ascii="宋体" w:hAnsi="宋体" w:hint="eastAsia"/>
              </w:rPr>
              <w:t>-</w:t>
            </w:r>
          </w:p>
        </w:tc>
      </w:tr>
      <w:tr w:rsidR="00E738CD" w14:paraId="3F1AA3A2" w14:textId="77777777">
        <w:trPr>
          <w:divId w:val="14386386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7F9C25" w14:textId="77777777" w:rsidR="00E738CD" w:rsidRDefault="00EA5151">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95E752" w14:textId="77777777" w:rsidR="00E738CD" w:rsidRDefault="00EA5151">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D81141" w14:textId="77777777" w:rsidR="00E738CD" w:rsidRDefault="00EA5151">
            <w:pPr>
              <w:jc w:val="right"/>
            </w:pPr>
            <w:r>
              <w:rPr>
                <w:rFonts w:ascii="宋体" w:hAnsi="宋体" w:hint="eastAsia"/>
              </w:rPr>
              <w:t>-</w:t>
            </w:r>
          </w:p>
        </w:tc>
      </w:tr>
      <w:tr w:rsidR="00E738CD" w14:paraId="3B8BC1A7" w14:textId="77777777">
        <w:trPr>
          <w:divId w:val="14386386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046074" w14:textId="77777777" w:rsidR="00E738CD" w:rsidRDefault="00EA5151">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F543D7" w14:textId="77777777" w:rsidR="00E738CD" w:rsidRDefault="00EA5151">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387921" w14:textId="77777777" w:rsidR="00E738CD" w:rsidRDefault="00EA5151">
            <w:pPr>
              <w:jc w:val="right"/>
            </w:pPr>
            <w:r>
              <w:rPr>
                <w:rFonts w:ascii="宋体" w:hAnsi="宋体" w:hint="eastAsia"/>
              </w:rPr>
              <w:t>226,738.33</w:t>
            </w:r>
          </w:p>
        </w:tc>
      </w:tr>
    </w:tbl>
    <w:p w14:paraId="7B90F543" w14:textId="77777777" w:rsidR="00E738CD" w:rsidRDefault="00EA5151">
      <w:pPr>
        <w:pStyle w:val="XBRLTitle3"/>
        <w:spacing w:before="156"/>
        <w:ind w:left="0"/>
      </w:pPr>
      <w:bookmarkStart w:id="201" w:name="_Toc513386623"/>
      <w:bookmarkStart w:id="202" w:name="_Toc512519518"/>
      <w:bookmarkStart w:id="203" w:name="_Toc490050039"/>
      <w:bookmarkStart w:id="204" w:name="_Toc481075086"/>
      <w:bookmarkStart w:id="205" w:name="m510_03"/>
      <w:bookmarkEnd w:id="200"/>
      <w:proofErr w:type="spellStart"/>
      <w:r>
        <w:rPr>
          <w:rFonts w:hint="eastAsia"/>
        </w:rPr>
        <w:t>报告期末持有的处于转股期的可转换债券明细</w:t>
      </w:r>
      <w:bookmarkEnd w:id="201"/>
      <w:bookmarkEnd w:id="202"/>
      <w:bookmarkEnd w:id="203"/>
      <w:bookmarkEnd w:id="204"/>
      <w:proofErr w:type="spellEnd"/>
    </w:p>
    <w:p w14:paraId="031E0421" w14:textId="77777777" w:rsidR="00E738CD" w:rsidRDefault="00EA5151">
      <w:pPr>
        <w:spacing w:line="360" w:lineRule="auto"/>
        <w:ind w:firstLineChars="200" w:firstLine="420"/>
        <w:jc w:val="left"/>
        <w:divId w:val="120733805"/>
      </w:pPr>
      <w:r>
        <w:rPr>
          <w:rFonts w:ascii="宋体" w:hAnsi="宋体" w:hint="eastAsia"/>
        </w:rPr>
        <w:t xml:space="preserve">本基金本报告期末未持有处于转股期的可转换债券。 </w:t>
      </w:r>
    </w:p>
    <w:p w14:paraId="319111F9" w14:textId="77777777" w:rsidR="00E738CD" w:rsidRDefault="00EA5151">
      <w:pPr>
        <w:pStyle w:val="XBRLTitle3"/>
        <w:spacing w:before="156"/>
        <w:ind w:left="0"/>
      </w:pPr>
      <w:bookmarkStart w:id="206" w:name="_Toc513386624"/>
      <w:bookmarkStart w:id="207" w:name="_Toc512519519"/>
      <w:bookmarkStart w:id="208" w:name="_Toc490050040"/>
      <w:bookmarkStart w:id="209" w:name="_Toc481075087"/>
      <w:bookmarkStart w:id="210" w:name="m510_04"/>
      <w:bookmarkEnd w:id="205"/>
      <w:proofErr w:type="spellStart"/>
      <w:r>
        <w:rPr>
          <w:rFonts w:hint="eastAsia"/>
        </w:rPr>
        <w:lastRenderedPageBreak/>
        <w:t>报告期末前十名股票中存在流通受限情况的说明</w:t>
      </w:r>
      <w:bookmarkEnd w:id="206"/>
      <w:bookmarkEnd w:id="207"/>
      <w:bookmarkEnd w:id="208"/>
      <w:bookmarkEnd w:id="209"/>
      <w:proofErr w:type="spellEnd"/>
    </w:p>
    <w:p w14:paraId="256B48D7" w14:textId="77777777" w:rsidR="00E738CD" w:rsidRDefault="00EA5151">
      <w:pPr>
        <w:pStyle w:val="XBRLTitle4"/>
        <w:spacing w:before="156"/>
        <w:ind w:left="794"/>
      </w:pPr>
      <w:bookmarkStart w:id="211" w:name="_Toc513386625"/>
      <w:r>
        <w:rPr>
          <w:rFonts w:hAnsi="宋体" w:hint="eastAsia"/>
          <w:lang w:eastAsia="zh-CN"/>
        </w:rPr>
        <w:t>报告期末指数投资前十名股票中存在流通受限情况的说明</w:t>
      </w:r>
      <w:bookmarkEnd w:id="211"/>
      <w:r>
        <w:rPr>
          <w:rFonts w:hAnsi="宋体" w:hint="eastAsia"/>
          <w:lang w:eastAsia="zh-CN"/>
        </w:rPr>
        <w:t xml:space="preserve"> </w:t>
      </w:r>
    </w:p>
    <w:p w14:paraId="1FD6203F" w14:textId="77777777" w:rsidR="00E738CD" w:rsidRDefault="00EA5151">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p>
    <w:p w14:paraId="749FD6F1" w14:textId="77777777" w:rsidR="00E738CD" w:rsidRDefault="00EA5151">
      <w:pPr>
        <w:pStyle w:val="XBRLTitle4"/>
        <w:spacing w:before="156"/>
        <w:ind w:left="794"/>
      </w:pPr>
      <w:bookmarkStart w:id="212" w:name="_Toc513386626"/>
      <w:r>
        <w:rPr>
          <w:rFonts w:hAnsi="宋体" w:hint="eastAsia"/>
          <w:lang w:eastAsia="zh-CN"/>
        </w:rPr>
        <w:t>报告期末积极投资前五名股票中存在流通受限情况的说明</w:t>
      </w:r>
      <w:bookmarkEnd w:id="212"/>
      <w:r>
        <w:rPr>
          <w:rFonts w:hAnsi="宋体" w:hint="eastAsia"/>
          <w:lang w:eastAsia="zh-CN"/>
        </w:rPr>
        <w:t xml:space="preserve"> </w:t>
      </w:r>
    </w:p>
    <w:p w14:paraId="3305D563" w14:textId="77777777" w:rsidR="00E738CD" w:rsidRDefault="00EA5151">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五名积极投资中不存在流通受限情况。</w:t>
      </w:r>
      <w:bookmarkEnd w:id="13"/>
      <w:bookmarkEnd w:id="14"/>
      <w:bookmarkEnd w:id="15"/>
      <w:bookmarkEnd w:id="16"/>
      <w:bookmarkEnd w:id="17"/>
    </w:p>
    <w:p w14:paraId="01D7F7EF" w14:textId="77777777" w:rsidR="00E738CD" w:rsidRDefault="00EA5151">
      <w:pPr>
        <w:pStyle w:val="XBRLTitle3"/>
        <w:spacing w:before="156"/>
        <w:ind w:left="0"/>
      </w:pPr>
      <w:bookmarkStart w:id="213" w:name="_Toc513386627"/>
      <w:bookmarkStart w:id="214" w:name="_Toc490050041"/>
      <w:bookmarkStart w:id="215" w:name="_Toc481075088"/>
      <w:bookmarkStart w:id="216" w:name="_Toc512519520"/>
      <w:bookmarkStart w:id="217" w:name="m510_05_1678"/>
      <w:bookmarkEnd w:id="210"/>
      <w:proofErr w:type="spellStart"/>
      <w:r>
        <w:rPr>
          <w:rFonts w:hint="eastAsia"/>
        </w:rPr>
        <w:t>投资组合报告附注的其他文字描述部分</w:t>
      </w:r>
      <w:bookmarkEnd w:id="213"/>
      <w:bookmarkEnd w:id="214"/>
      <w:bookmarkEnd w:id="215"/>
      <w:bookmarkEnd w:id="216"/>
      <w:proofErr w:type="spellEnd"/>
      <w:r>
        <w:rPr>
          <w:rFonts w:hint="eastAsia"/>
          <w:sz w:val="21"/>
        </w:rPr>
        <w:t xml:space="preserve"> </w:t>
      </w:r>
    </w:p>
    <w:p w14:paraId="554F2B71" w14:textId="77777777" w:rsidR="00E738CD" w:rsidRDefault="00EA5151">
      <w:pPr>
        <w:spacing w:line="360" w:lineRule="auto"/>
        <w:ind w:firstLineChars="200" w:firstLine="420"/>
        <w:jc w:val="left"/>
      </w:pPr>
      <w:r>
        <w:rPr>
          <w:rFonts w:ascii="宋体" w:hAnsi="宋体" w:hint="eastAsia"/>
        </w:rPr>
        <w:t>因四舍五入原因，投资组合报告中分项之和与合计可能存在尾差。</w:t>
      </w:r>
    </w:p>
    <w:p w14:paraId="594280EB" w14:textId="77777777" w:rsidR="00E738CD" w:rsidRDefault="00EA5151">
      <w:pPr>
        <w:pStyle w:val="XBRLTitle1"/>
        <w:spacing w:before="156" w:line="360" w:lineRule="auto"/>
        <w:ind w:left="425"/>
      </w:pPr>
      <w:bookmarkStart w:id="218" w:name="_Toc513386628"/>
      <w:bookmarkStart w:id="219" w:name="_Toc490050042"/>
      <w:bookmarkStart w:id="220" w:name="_Toc438646477"/>
      <w:bookmarkStart w:id="221" w:name="_Toc481075089"/>
      <w:bookmarkStart w:id="222" w:name="_Toc512519521"/>
      <w:bookmarkStart w:id="223" w:name="m601"/>
      <w:bookmarkEnd w:id="125"/>
      <w:bookmarkEnd w:id="217"/>
      <w:proofErr w:type="spellStart"/>
      <w:r>
        <w:rPr>
          <w:rFonts w:hAnsi="宋体" w:hint="eastAsia"/>
        </w:rPr>
        <w:t>开放式基金份额变动</w:t>
      </w:r>
      <w:bookmarkStart w:id="224" w:name="m601_tab"/>
      <w:bookmarkEnd w:id="218"/>
      <w:bookmarkEnd w:id="219"/>
      <w:bookmarkEnd w:id="220"/>
      <w:bookmarkEnd w:id="221"/>
      <w:bookmarkEnd w:id="222"/>
      <w:proofErr w:type="spellEnd"/>
    </w:p>
    <w:p w14:paraId="6758934E" w14:textId="77777777" w:rsidR="00E738CD" w:rsidRDefault="00EA5151">
      <w:pPr>
        <w:wordWrap w:val="0"/>
        <w:spacing w:line="360" w:lineRule="auto"/>
        <w:jc w:val="right"/>
      </w:pPr>
      <w:bookmarkStart w:id="225" w:name="m10_01_tab"/>
      <w:bookmarkEnd w:id="12"/>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301"/>
      </w:tblGrid>
      <w:tr w:rsidR="00E738CD" w14:paraId="20350756"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bookmarkEnd w:id="225"/>
          <w:p w14:paraId="4C1812AB" w14:textId="77777777" w:rsidR="00E738CD" w:rsidRDefault="00EA515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初基金</w:t>
            </w:r>
            <w:proofErr w:type="gramEnd"/>
            <w:r>
              <w:rPr>
                <w:rFonts w:ascii="宋体" w:hAnsi="宋体" w:hint="eastAsia"/>
                <w:kern w:val="2"/>
                <w:sz w:val="21"/>
              </w:rPr>
              <w:t>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2910336" w14:textId="77777777" w:rsidR="00E738CD" w:rsidRDefault="00EA5151">
            <w:pPr>
              <w:jc w:val="right"/>
            </w:pPr>
            <w:r>
              <w:rPr>
                <w:rFonts w:ascii="宋体" w:hAnsi="宋体" w:hint="eastAsia"/>
                <w:kern w:val="0"/>
                <w:szCs w:val="24"/>
                <w:lang w:eastAsia="zh-Hans"/>
              </w:rPr>
              <w:t>39,969,080.00</w:t>
            </w:r>
          </w:p>
        </w:tc>
      </w:tr>
      <w:tr w:rsidR="00E738CD" w14:paraId="28C81AD8"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67241E" w14:textId="77777777" w:rsidR="00E738CD" w:rsidRDefault="00EA515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报告期期间基金总申购份额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E15D60" w14:textId="77777777" w:rsidR="00E738CD" w:rsidRDefault="00EA5151">
            <w:pPr>
              <w:jc w:val="right"/>
            </w:pPr>
            <w:r>
              <w:rPr>
                <w:rFonts w:ascii="宋体" w:hAnsi="宋体" w:hint="eastAsia"/>
                <w:lang w:eastAsia="zh-Hans"/>
              </w:rPr>
              <w:t>29,000,000.00</w:t>
            </w:r>
          </w:p>
        </w:tc>
      </w:tr>
      <w:tr w:rsidR="00E738CD" w14:paraId="5271A95B"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BAAAAF" w14:textId="77777777" w:rsidR="00E738CD" w:rsidRDefault="00EA515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减：报告期期间基金总赎回份额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32C9B9" w14:textId="77777777" w:rsidR="00E738CD" w:rsidRDefault="00EA5151">
            <w:pPr>
              <w:jc w:val="right"/>
            </w:pPr>
            <w:r>
              <w:rPr>
                <w:rFonts w:ascii="宋体" w:hAnsi="宋体" w:hint="eastAsia"/>
                <w:lang w:eastAsia="zh-Hans"/>
              </w:rPr>
              <w:t>22,000,000.00</w:t>
            </w:r>
          </w:p>
        </w:tc>
      </w:tr>
      <w:tr w:rsidR="00E738CD" w14:paraId="0CEEF2AD"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7AD828" w14:textId="77777777" w:rsidR="00E738CD" w:rsidRDefault="00EA515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报告期期间基金拆分变动份额（份额减少以“-”填列）</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C3570B" w14:textId="77777777" w:rsidR="00E738CD" w:rsidRDefault="00EA5151">
            <w:pPr>
              <w:jc w:val="right"/>
            </w:pPr>
            <w:r>
              <w:rPr>
                <w:rFonts w:ascii="宋体" w:hAnsi="宋体" w:hint="eastAsia"/>
                <w:lang w:eastAsia="zh-Hans"/>
              </w:rPr>
              <w:t>-</w:t>
            </w:r>
          </w:p>
        </w:tc>
      </w:tr>
      <w:tr w:rsidR="00E738CD" w14:paraId="226A0519"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E09ABC" w14:textId="77777777" w:rsidR="00E738CD" w:rsidRDefault="00EA515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9CE780" w14:textId="77777777" w:rsidR="00E738CD" w:rsidRDefault="00EA5151">
            <w:pPr>
              <w:jc w:val="right"/>
            </w:pPr>
            <w:r>
              <w:rPr>
                <w:rFonts w:ascii="宋体" w:hAnsi="宋体" w:hint="eastAsia"/>
                <w:szCs w:val="24"/>
                <w:lang w:eastAsia="zh-Hans"/>
              </w:rPr>
              <w:t>46,969,080.00</w:t>
            </w:r>
            <w:r>
              <w:rPr>
                <w:rFonts w:ascii="宋体" w:hAnsi="宋体" w:hint="eastAsia"/>
                <w:lang w:eastAsia="zh-Hans"/>
              </w:rPr>
              <w:t xml:space="preserve"> </w:t>
            </w:r>
          </w:p>
        </w:tc>
      </w:tr>
    </w:tbl>
    <w:p w14:paraId="585263A0" w14:textId="77777777" w:rsidR="00E738CD" w:rsidRDefault="00EA5151">
      <w:pPr>
        <w:spacing w:line="360" w:lineRule="auto"/>
        <w:jc w:val="left"/>
      </w:pPr>
      <w:r>
        <w:rPr>
          <w:rFonts w:ascii="宋体" w:hAnsi="宋体" w:hint="eastAsia"/>
          <w:szCs w:val="21"/>
        </w:rPr>
        <w:t>注：</w:t>
      </w:r>
      <w:r>
        <w:rPr>
          <w:rFonts w:ascii="宋体" w:hAnsi="宋体" w:hint="eastAsia"/>
          <w:szCs w:val="21"/>
          <w:lang w:eastAsia="zh-Hans"/>
        </w:rPr>
        <w:t>总申购份额包含红利再投、转换入份额，总赎回份额包含转换出份额。</w:t>
      </w:r>
      <w:r>
        <w:rPr>
          <w:rFonts w:ascii="宋体" w:hAnsi="宋体" w:hint="eastAsia"/>
        </w:rPr>
        <w:t xml:space="preserve"> </w:t>
      </w:r>
    </w:p>
    <w:p w14:paraId="6BC4DF44" w14:textId="77777777" w:rsidR="00E738CD" w:rsidRDefault="00EA5151">
      <w:pPr>
        <w:pStyle w:val="XBRLTitle1"/>
        <w:spacing w:before="156" w:line="360" w:lineRule="auto"/>
        <w:ind w:left="425"/>
      </w:pPr>
      <w:bookmarkStart w:id="226" w:name="_Toc513386629"/>
      <w:bookmarkStart w:id="227" w:name="_Toc490050043"/>
      <w:bookmarkStart w:id="228" w:name="_Toc438646478"/>
      <w:bookmarkStart w:id="229" w:name="_Toc481075090"/>
      <w:bookmarkStart w:id="230" w:name="_Toc512519522"/>
      <w:bookmarkStart w:id="231" w:name="m7manage01"/>
      <w:bookmarkEnd w:id="223"/>
      <w:bookmarkEnd w:id="224"/>
      <w:proofErr w:type="spellStart"/>
      <w:r>
        <w:rPr>
          <w:rFonts w:hAnsi="宋体" w:hint="eastAsia"/>
        </w:rPr>
        <w:t>基金管理人运用固有资金投资本基金情况</w:t>
      </w:r>
      <w:bookmarkEnd w:id="226"/>
      <w:bookmarkEnd w:id="227"/>
      <w:bookmarkEnd w:id="228"/>
      <w:bookmarkEnd w:id="229"/>
      <w:bookmarkEnd w:id="230"/>
      <w:bookmarkEnd w:id="231"/>
      <w:proofErr w:type="spellEnd"/>
      <w:r>
        <w:rPr>
          <w:rFonts w:hAnsi="宋体" w:hint="eastAsia"/>
        </w:rPr>
        <w:t xml:space="preserve"> </w:t>
      </w:r>
    </w:p>
    <w:p w14:paraId="7AB6345A" w14:textId="77777777" w:rsidR="00E738CD" w:rsidRDefault="00EA5151">
      <w:pPr>
        <w:pStyle w:val="XBRLTitle2"/>
        <w:spacing w:before="156" w:line="360" w:lineRule="auto"/>
        <w:ind w:left="454"/>
      </w:pPr>
      <w:bookmarkStart w:id="232" w:name="_Toc513386630"/>
      <w:bookmarkStart w:id="233" w:name="_Toc490050044"/>
      <w:bookmarkStart w:id="234" w:name="_Toc458599606"/>
      <w:bookmarkStart w:id="235" w:name="_Toc481075091"/>
      <w:bookmarkStart w:id="236" w:name="_Toc512519523"/>
      <w:proofErr w:type="spellStart"/>
      <w:r>
        <w:rPr>
          <w:rFonts w:hAnsi="宋体" w:hint="eastAsia"/>
        </w:rPr>
        <w:t>基金管理人持有本基金份额变动情况</w:t>
      </w:r>
      <w:bookmarkEnd w:id="232"/>
      <w:bookmarkEnd w:id="233"/>
      <w:bookmarkEnd w:id="234"/>
      <w:bookmarkEnd w:id="235"/>
      <w:bookmarkEnd w:id="236"/>
      <w:proofErr w:type="spellEnd"/>
      <w:r>
        <w:rPr>
          <w:rFonts w:hAnsi="宋体" w:hint="eastAsia"/>
          <w:lang w:eastAsia="zh-CN"/>
        </w:rPr>
        <w:t xml:space="preserve"> </w:t>
      </w:r>
    </w:p>
    <w:p w14:paraId="3B035C41" w14:textId="77777777" w:rsidR="00E738CD" w:rsidRDefault="00EA5151">
      <w:pPr>
        <w:spacing w:line="360" w:lineRule="auto"/>
        <w:ind w:firstLineChars="200" w:firstLine="420"/>
        <w:jc w:val="left"/>
      </w:pPr>
      <w:r>
        <w:rPr>
          <w:rFonts w:ascii="宋体" w:hAnsi="宋体" w:hint="eastAsia"/>
          <w:szCs w:val="21"/>
          <w:lang w:eastAsia="zh-Hans"/>
        </w:rPr>
        <w:t>无。</w:t>
      </w:r>
      <w:r>
        <w:rPr>
          <w:rFonts w:ascii="宋体" w:hAnsi="宋体" w:hint="eastAsia"/>
        </w:rPr>
        <w:t xml:space="preserve"> </w:t>
      </w:r>
    </w:p>
    <w:p w14:paraId="0AF6F153" w14:textId="77777777" w:rsidR="00E738CD" w:rsidRDefault="00EA5151">
      <w:pPr>
        <w:pStyle w:val="XBRLTitle2"/>
        <w:spacing w:before="156" w:line="360" w:lineRule="auto"/>
        <w:ind w:left="454"/>
      </w:pPr>
      <w:bookmarkStart w:id="237" w:name="_Toc513386631"/>
      <w:bookmarkStart w:id="238" w:name="_Toc490050045"/>
      <w:bookmarkStart w:id="239" w:name="_Toc458599607"/>
      <w:bookmarkStart w:id="240" w:name="_Toc481075092"/>
      <w:bookmarkStart w:id="241" w:name="_Toc512519524"/>
      <w:proofErr w:type="spellStart"/>
      <w:r>
        <w:rPr>
          <w:rFonts w:hAnsi="宋体" w:hint="eastAsia"/>
        </w:rPr>
        <w:t>基金管理人运用固有资金投资本基金交易明细</w:t>
      </w:r>
      <w:bookmarkEnd w:id="237"/>
      <w:bookmarkEnd w:id="238"/>
      <w:bookmarkEnd w:id="239"/>
      <w:bookmarkEnd w:id="240"/>
      <w:bookmarkEnd w:id="241"/>
      <w:proofErr w:type="spellEnd"/>
      <w:r>
        <w:rPr>
          <w:rFonts w:hAnsi="宋体" w:hint="eastAsia"/>
          <w:lang w:eastAsia="zh-CN"/>
        </w:rPr>
        <w:t xml:space="preserve"> </w:t>
      </w:r>
    </w:p>
    <w:p w14:paraId="3E94AA1C" w14:textId="77777777" w:rsidR="00E738CD" w:rsidRDefault="00EA5151">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14:paraId="684ECD69" w14:textId="77777777" w:rsidR="00E738CD" w:rsidRDefault="00EA5151">
      <w:pPr>
        <w:pStyle w:val="XBRLTitle1"/>
        <w:spacing w:before="156" w:line="360" w:lineRule="auto"/>
        <w:ind w:left="425"/>
      </w:pPr>
      <w:bookmarkStart w:id="242" w:name="_Toc513386632"/>
      <w:bookmarkStart w:id="243" w:name="_Toc479856294"/>
      <w:bookmarkStart w:id="244" w:name="_Toc481075094"/>
      <w:bookmarkStart w:id="245" w:name="_Toc490050046"/>
      <w:bookmarkStart w:id="246" w:name="_Toc512519526"/>
      <w:bookmarkStart w:id="247" w:name="m701"/>
      <w:proofErr w:type="spellStart"/>
      <w:r>
        <w:rPr>
          <w:rFonts w:hAnsi="宋体" w:hint="eastAsia"/>
        </w:rPr>
        <w:t>影响投资者决策的其他重要信息</w:t>
      </w:r>
      <w:bookmarkEnd w:id="242"/>
      <w:bookmarkEnd w:id="243"/>
      <w:bookmarkEnd w:id="244"/>
      <w:bookmarkEnd w:id="245"/>
      <w:bookmarkEnd w:id="246"/>
      <w:proofErr w:type="spellEnd"/>
      <w:r>
        <w:rPr>
          <w:rFonts w:hAnsi="宋体" w:hint="eastAsia"/>
          <w:lang w:eastAsia="zh-CN"/>
        </w:rPr>
        <w:t xml:space="preserve"> </w:t>
      </w:r>
    </w:p>
    <w:p w14:paraId="322B1BCC" w14:textId="77777777" w:rsidR="00E738CD" w:rsidRDefault="00EA5151">
      <w:pPr>
        <w:pStyle w:val="XBRLTitle2"/>
        <w:spacing w:before="156" w:line="360" w:lineRule="auto"/>
        <w:ind w:left="454"/>
      </w:pPr>
      <w:bookmarkStart w:id="248" w:name="_Toc513386633"/>
      <w:bookmarkStart w:id="249" w:name="_Toc490050047"/>
      <w:bookmarkStart w:id="250" w:name="_Toc481075095"/>
      <w:bookmarkStart w:id="251" w:name="_Toc512519527"/>
      <w:r>
        <w:rPr>
          <w:rFonts w:hAnsi="宋体" w:hint="eastAsia"/>
          <w:kern w:val="0"/>
        </w:rPr>
        <w:t>报告期内单一投资者持有基金份额比例达到或超过20%的情况</w:t>
      </w:r>
      <w:bookmarkEnd w:id="248"/>
      <w:bookmarkEnd w:id="249"/>
      <w:bookmarkEnd w:id="250"/>
      <w:bookmarkEnd w:id="251"/>
      <w:r>
        <w:rPr>
          <w:rFonts w:hAnsi="宋体" w:hint="eastAsia"/>
          <w:kern w:val="0"/>
          <w:lang w:eastAsia="zh-CN"/>
        </w:rPr>
        <w:t xml:space="preserve"> </w:t>
      </w:r>
    </w:p>
    <w:bookmarkEnd w:id="31"/>
    <w:bookmarkEnd w:id="32"/>
    <w:bookmarkEnd w:id="18"/>
    <w:p w14:paraId="3AD6351B" w14:textId="77777777" w:rsidR="00E738CD" w:rsidRDefault="00EA5151">
      <w:pPr>
        <w:spacing w:line="360" w:lineRule="auto"/>
        <w:ind w:firstLineChars="200" w:firstLine="420"/>
        <w:rPr>
          <w:rFonts w:ascii="宋体" w:hAnsi="宋体"/>
          <w:szCs w:val="21"/>
          <w:lang w:eastAsia="zh-Hans"/>
        </w:rPr>
      </w:pPr>
      <w:r>
        <w:rPr>
          <w:rFonts w:ascii="宋体" w:hAnsi="宋体" w:hint="eastAsia"/>
          <w:szCs w:val="21"/>
          <w:lang w:eastAsia="zh-Hans"/>
        </w:rPr>
        <w:t>无。</w:t>
      </w:r>
    </w:p>
    <w:p w14:paraId="46C01809" w14:textId="77777777" w:rsidR="00E738CD" w:rsidRDefault="00EA5151">
      <w:pPr>
        <w:pStyle w:val="XBRLTitle1"/>
        <w:spacing w:before="156" w:line="360" w:lineRule="auto"/>
        <w:ind w:left="425"/>
      </w:pPr>
      <w:bookmarkStart w:id="252" w:name="_Toc513386635"/>
      <w:bookmarkStart w:id="253" w:name="_Toc438646481"/>
      <w:bookmarkStart w:id="254" w:name="_Toc481075097"/>
      <w:bookmarkStart w:id="255" w:name="_Toc490050049"/>
      <w:bookmarkStart w:id="256" w:name="_Toc512519529"/>
      <w:bookmarkEnd w:id="247"/>
      <w:proofErr w:type="spellStart"/>
      <w:r>
        <w:rPr>
          <w:rFonts w:hAnsi="宋体" w:hint="eastAsia"/>
        </w:rPr>
        <w:t>备查文件目录</w:t>
      </w:r>
      <w:bookmarkEnd w:id="252"/>
      <w:bookmarkEnd w:id="253"/>
      <w:bookmarkEnd w:id="254"/>
      <w:bookmarkEnd w:id="255"/>
      <w:bookmarkEnd w:id="256"/>
      <w:proofErr w:type="spellEnd"/>
      <w:r>
        <w:rPr>
          <w:rFonts w:hAnsi="宋体" w:hint="eastAsia"/>
        </w:rPr>
        <w:t xml:space="preserve"> </w:t>
      </w:r>
    </w:p>
    <w:p w14:paraId="5266F932" w14:textId="77777777" w:rsidR="00E738CD" w:rsidRDefault="00EA5151">
      <w:pPr>
        <w:pStyle w:val="XBRLTitle2"/>
        <w:spacing w:before="156" w:line="360" w:lineRule="auto"/>
        <w:ind w:left="454"/>
      </w:pPr>
      <w:bookmarkStart w:id="257" w:name="_Toc438646482"/>
      <w:bookmarkStart w:id="258" w:name="_Toc513386636"/>
      <w:bookmarkStart w:id="259" w:name="_Toc490050050"/>
      <w:bookmarkStart w:id="260" w:name="_Toc481075098"/>
      <w:bookmarkStart w:id="261" w:name="_Toc512519530"/>
      <w:bookmarkStart w:id="262" w:name="m801_01_1733"/>
      <w:proofErr w:type="spellStart"/>
      <w:r>
        <w:rPr>
          <w:rFonts w:hAnsi="宋体" w:hint="eastAsia"/>
        </w:rPr>
        <w:t>备查文件目录</w:t>
      </w:r>
      <w:bookmarkEnd w:id="257"/>
      <w:bookmarkEnd w:id="258"/>
      <w:bookmarkEnd w:id="259"/>
      <w:bookmarkEnd w:id="260"/>
      <w:bookmarkEnd w:id="261"/>
      <w:proofErr w:type="spellEnd"/>
      <w:r>
        <w:rPr>
          <w:rFonts w:hAnsi="宋体" w:hint="eastAsia"/>
        </w:rPr>
        <w:t xml:space="preserve"> </w:t>
      </w:r>
    </w:p>
    <w:p w14:paraId="5372CA88" w14:textId="77777777" w:rsidR="00E738CD" w:rsidRDefault="00EA5151">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(二)摩根中</w:t>
      </w:r>
      <w:proofErr w:type="gramStart"/>
      <w:r>
        <w:rPr>
          <w:rFonts w:ascii="宋体" w:hAnsi="宋体" w:cs="宋体" w:hint="eastAsia"/>
          <w:color w:val="000000"/>
          <w:kern w:val="0"/>
        </w:rPr>
        <w:t>证创新药产业</w:t>
      </w:r>
      <w:proofErr w:type="gramEnd"/>
      <w:r>
        <w:rPr>
          <w:rFonts w:ascii="宋体" w:hAnsi="宋体" w:cs="宋体" w:hint="eastAsia"/>
          <w:color w:val="000000"/>
          <w:kern w:val="0"/>
        </w:rPr>
        <w:t>交易型开放式指数证券投资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r>
      <w:r>
        <w:rPr>
          <w:rFonts w:ascii="宋体" w:hAnsi="宋体" w:cs="宋体" w:hint="eastAsia"/>
          <w:color w:val="000000"/>
          <w:kern w:val="0"/>
        </w:rPr>
        <w:lastRenderedPageBreak/>
        <w:t xml:space="preserve">　　(三)摩根中</w:t>
      </w:r>
      <w:proofErr w:type="gramStart"/>
      <w:r>
        <w:rPr>
          <w:rFonts w:ascii="宋体" w:hAnsi="宋体" w:cs="宋体" w:hint="eastAsia"/>
          <w:color w:val="000000"/>
          <w:kern w:val="0"/>
        </w:rPr>
        <w:t>证创新药产业</w:t>
      </w:r>
      <w:proofErr w:type="gramEnd"/>
      <w:r>
        <w:rPr>
          <w:rFonts w:ascii="宋体" w:hAnsi="宋体" w:cs="宋体" w:hint="eastAsia"/>
          <w:color w:val="000000"/>
          <w:kern w:val="0"/>
        </w:rPr>
        <w:t>交易型开放式指数证券投资基金托管协议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75D0954D" w14:textId="77777777" w:rsidR="00E738CD" w:rsidRDefault="00EA5151">
      <w:pPr>
        <w:pStyle w:val="XBRLTitle2"/>
        <w:spacing w:before="156" w:line="360" w:lineRule="auto"/>
        <w:ind w:left="454"/>
      </w:pPr>
      <w:bookmarkStart w:id="263" w:name="_Toc438646483"/>
      <w:bookmarkStart w:id="264" w:name="_Toc513386637"/>
      <w:bookmarkStart w:id="265" w:name="_Toc490050051"/>
      <w:bookmarkStart w:id="266" w:name="_Toc481075099"/>
      <w:bookmarkStart w:id="267" w:name="_Toc512519531"/>
      <w:bookmarkStart w:id="268" w:name="m801_01_1734"/>
      <w:bookmarkEnd w:id="262"/>
      <w:proofErr w:type="spellStart"/>
      <w:r>
        <w:rPr>
          <w:rFonts w:hAnsi="宋体" w:hint="eastAsia"/>
        </w:rPr>
        <w:t>存放地点</w:t>
      </w:r>
      <w:bookmarkEnd w:id="263"/>
      <w:bookmarkEnd w:id="264"/>
      <w:bookmarkEnd w:id="265"/>
      <w:bookmarkEnd w:id="266"/>
      <w:bookmarkEnd w:id="267"/>
      <w:proofErr w:type="spellEnd"/>
      <w:r>
        <w:rPr>
          <w:rFonts w:hAnsi="宋体" w:hint="eastAsia"/>
        </w:rPr>
        <w:t xml:space="preserve"> </w:t>
      </w:r>
    </w:p>
    <w:p w14:paraId="5DFC9944" w14:textId="77777777" w:rsidR="00E738CD" w:rsidRDefault="00EA5151">
      <w:pPr>
        <w:spacing w:line="360" w:lineRule="auto"/>
        <w:ind w:firstLineChars="200" w:firstLine="420"/>
        <w:jc w:val="left"/>
      </w:pPr>
      <w:r>
        <w:rPr>
          <w:rFonts w:ascii="宋体" w:hAnsi="宋体" w:cs="宋体" w:hint="eastAsia"/>
          <w:color w:val="000000"/>
          <w:kern w:val="0"/>
        </w:rPr>
        <w:t>基金管理人或基金托管人住所。</w:t>
      </w:r>
    </w:p>
    <w:p w14:paraId="3E90ADEE" w14:textId="77777777" w:rsidR="00E738CD" w:rsidRDefault="00EA5151">
      <w:pPr>
        <w:pStyle w:val="XBRLTitle2"/>
        <w:spacing w:before="156" w:line="360" w:lineRule="auto"/>
        <w:ind w:left="454"/>
      </w:pPr>
      <w:bookmarkStart w:id="269" w:name="_Toc438646484"/>
      <w:bookmarkStart w:id="270" w:name="_Toc513386638"/>
      <w:bookmarkStart w:id="271" w:name="_Toc490050052"/>
      <w:bookmarkStart w:id="272" w:name="_Toc481075100"/>
      <w:bookmarkStart w:id="273" w:name="_Toc512519532"/>
      <w:bookmarkStart w:id="274" w:name="m801_01_1735"/>
      <w:bookmarkEnd w:id="268"/>
      <w:proofErr w:type="spellStart"/>
      <w:r>
        <w:rPr>
          <w:rFonts w:hAnsi="宋体" w:hint="eastAsia"/>
        </w:rPr>
        <w:t>查阅方式</w:t>
      </w:r>
      <w:bookmarkEnd w:id="269"/>
      <w:bookmarkEnd w:id="270"/>
      <w:bookmarkEnd w:id="271"/>
      <w:bookmarkEnd w:id="272"/>
      <w:bookmarkEnd w:id="273"/>
      <w:proofErr w:type="spellEnd"/>
      <w:r>
        <w:rPr>
          <w:rFonts w:hAnsi="宋体" w:hint="eastAsia"/>
        </w:rPr>
        <w:t xml:space="preserve"> </w:t>
      </w:r>
    </w:p>
    <w:p w14:paraId="4F6D5056" w14:textId="77777777" w:rsidR="00E738CD" w:rsidRDefault="00EA5151">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274"/>
    <w:p w14:paraId="2FAFDB05" w14:textId="77777777" w:rsidR="00E738CD" w:rsidRDefault="00EA5151">
      <w:pPr>
        <w:spacing w:line="360" w:lineRule="auto"/>
        <w:ind w:firstLineChars="600" w:firstLine="1687"/>
        <w:jc w:val="left"/>
      </w:pPr>
      <w:r>
        <w:rPr>
          <w:rFonts w:ascii="宋体" w:hAnsi="宋体" w:hint="eastAsia"/>
          <w:b/>
          <w:bCs/>
          <w:sz w:val="28"/>
          <w:szCs w:val="30"/>
        </w:rPr>
        <w:t xml:space="preserve">　 </w:t>
      </w:r>
    </w:p>
    <w:p w14:paraId="08721840" w14:textId="77777777" w:rsidR="00E738CD" w:rsidRDefault="00EA5151">
      <w:pPr>
        <w:spacing w:line="360" w:lineRule="auto"/>
        <w:ind w:firstLineChars="600" w:firstLine="1687"/>
        <w:jc w:val="left"/>
      </w:pPr>
      <w:r>
        <w:rPr>
          <w:rFonts w:ascii="宋体" w:hAnsi="宋体" w:hint="eastAsia"/>
          <w:b/>
          <w:bCs/>
          <w:sz w:val="28"/>
          <w:szCs w:val="30"/>
        </w:rPr>
        <w:t xml:space="preserve">　 </w:t>
      </w:r>
    </w:p>
    <w:p w14:paraId="1C190307" w14:textId="77777777" w:rsidR="00E738CD" w:rsidRDefault="00EA5151">
      <w:pPr>
        <w:spacing w:line="360" w:lineRule="auto"/>
        <w:ind w:firstLineChars="600" w:firstLine="1446"/>
        <w:jc w:val="right"/>
      </w:pPr>
      <w:r>
        <w:rPr>
          <w:rFonts w:ascii="宋体" w:hAnsi="宋体" w:hint="eastAsia"/>
          <w:b/>
          <w:bCs/>
          <w:sz w:val="24"/>
          <w:szCs w:val="24"/>
        </w:rPr>
        <w:t>摩根基金管理（中国）有限公司</w:t>
      </w:r>
    </w:p>
    <w:p w14:paraId="0695EABB" w14:textId="77777777" w:rsidR="00E738CD" w:rsidRDefault="00EA5151">
      <w:pPr>
        <w:spacing w:line="360" w:lineRule="auto"/>
        <w:ind w:firstLineChars="600" w:firstLine="1446"/>
        <w:jc w:val="right"/>
      </w:pPr>
      <w:r>
        <w:rPr>
          <w:rFonts w:ascii="宋体" w:hAnsi="宋体" w:hint="eastAsia"/>
          <w:b/>
          <w:bCs/>
          <w:sz w:val="24"/>
          <w:szCs w:val="24"/>
        </w:rPr>
        <w:t>2025年4月22日</w:t>
      </w:r>
      <w:bookmarkEnd w:id="19"/>
    </w:p>
    <w:sectPr w:rsidR="00E738CD">
      <w:headerReference w:type="default" r:id="rId9"/>
      <w:footerReference w:type="default" r:id="rId10"/>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128A" w14:textId="77777777" w:rsidR="00E738CD" w:rsidRDefault="00EA5151">
      <w:pPr>
        <w:rPr>
          <w:szCs w:val="21"/>
        </w:rPr>
      </w:pPr>
      <w:r>
        <w:rPr>
          <w:szCs w:val="21"/>
        </w:rPr>
        <w:separator/>
      </w:r>
      <w:r>
        <w:rPr>
          <w:szCs w:val="21"/>
        </w:rPr>
        <w:t xml:space="preserve"> </w:t>
      </w:r>
    </w:p>
  </w:endnote>
  <w:endnote w:type="continuationSeparator" w:id="0">
    <w:p w14:paraId="20B83E77" w14:textId="77777777" w:rsidR="00E738CD" w:rsidRDefault="00EA5151">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CCD7" w14:textId="77777777" w:rsidR="00E738CD" w:rsidRDefault="00EA5151">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2</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BBC06" w14:textId="77777777" w:rsidR="00E738CD" w:rsidRDefault="00EA5151">
      <w:pPr>
        <w:rPr>
          <w:szCs w:val="21"/>
        </w:rPr>
      </w:pPr>
      <w:r>
        <w:rPr>
          <w:szCs w:val="21"/>
        </w:rPr>
        <w:separator/>
      </w:r>
      <w:r>
        <w:rPr>
          <w:szCs w:val="21"/>
        </w:rPr>
        <w:t xml:space="preserve"> </w:t>
      </w:r>
    </w:p>
  </w:footnote>
  <w:footnote w:type="continuationSeparator" w:id="0">
    <w:p w14:paraId="4B734CE6" w14:textId="77777777" w:rsidR="00E738CD" w:rsidRDefault="00EA5151">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733F" w14:textId="77777777" w:rsidR="00E738CD" w:rsidRDefault="00EA5151">
    <w:pPr>
      <w:pStyle w:val="a8"/>
      <w:jc w:val="right"/>
    </w:pPr>
    <w:r>
      <w:rPr>
        <w:rFonts w:ascii="宋体" w:hAnsi="宋体" w:hint="eastAsia"/>
      </w:rPr>
      <w:t>摩根中</w:t>
    </w:r>
    <w:proofErr w:type="gramStart"/>
    <w:r>
      <w:rPr>
        <w:rFonts w:ascii="宋体" w:hAnsi="宋体" w:hint="eastAsia"/>
      </w:rPr>
      <w:t>证创新药产业</w:t>
    </w:r>
    <w:proofErr w:type="gramEnd"/>
    <w:r>
      <w:rPr>
        <w:rFonts w:ascii="宋体" w:hAnsi="宋体" w:hint="eastAsia"/>
      </w:rPr>
      <w:t>交易型开放式指数证券投资基金2025年第1季度报告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B6825186"/>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1078" w:hanging="794"/>
      </w:pPr>
      <w:rPr>
        <w:sz w:val="24"/>
        <w:szCs w:val="24"/>
      </w:r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51"/>
    <w:rsid w:val="00C652C6"/>
    <w:rsid w:val="00E738CD"/>
    <w:rsid w:val="00EA5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17E74C7"/>
  <w15:chartTrackingRefBased/>
  <w15:docId w15:val="{FF01B4AC-D195-4A1C-8D6F-2489DFDB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TOC4">
    <w:name w:val="toc 4"/>
    <w:basedOn w:val="a"/>
    <w:next w:val="a"/>
    <w:autoRedefine/>
    <w:uiPriority w:val="39"/>
    <w:semiHidden/>
    <w:unhideWhenUsed/>
    <w:pPr>
      <w:ind w:leftChars="600" w:left="126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keepNext w:val="0"/>
      <w:keepLines w:val="0"/>
      <w:numPr>
        <w:ilvl w:val="3"/>
        <w:numId w:val="2"/>
      </w:numPr>
      <w:spacing w:beforeLines="50" w:before="0" w:after="0" w:line="240" w:lineRule="auto"/>
      <w:ind w:left="1872"/>
      <w:outlineLvl w:val="9"/>
    </w:pPr>
    <w:rPr>
      <w:rFonts w:asci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3805">
      <w:marLeft w:val="0"/>
      <w:marRight w:val="0"/>
      <w:marTop w:val="0"/>
      <w:marBottom w:val="0"/>
      <w:divBdr>
        <w:top w:val="none" w:sz="0" w:space="0" w:color="auto"/>
        <w:left w:val="none" w:sz="0" w:space="0" w:color="auto"/>
        <w:bottom w:val="none" w:sz="0" w:space="0" w:color="auto"/>
        <w:right w:val="none" w:sz="0" w:space="0" w:color="auto"/>
      </w:divBdr>
    </w:div>
    <w:div w:id="122357015">
      <w:marLeft w:val="0"/>
      <w:marRight w:val="0"/>
      <w:marTop w:val="0"/>
      <w:marBottom w:val="0"/>
      <w:divBdr>
        <w:top w:val="none" w:sz="0" w:space="0" w:color="auto"/>
        <w:left w:val="none" w:sz="0" w:space="0" w:color="auto"/>
        <w:bottom w:val="none" w:sz="0" w:space="0" w:color="auto"/>
        <w:right w:val="none" w:sz="0" w:space="0" w:color="auto"/>
      </w:divBdr>
    </w:div>
    <w:div w:id="143863868">
      <w:marLeft w:val="0"/>
      <w:marRight w:val="0"/>
      <w:marTop w:val="0"/>
      <w:marBottom w:val="0"/>
      <w:divBdr>
        <w:top w:val="none" w:sz="0" w:space="0" w:color="auto"/>
        <w:left w:val="none" w:sz="0" w:space="0" w:color="auto"/>
        <w:bottom w:val="none" w:sz="0" w:space="0" w:color="auto"/>
        <w:right w:val="none" w:sz="0" w:space="0" w:color="auto"/>
      </w:divBdr>
    </w:div>
    <w:div w:id="256064798">
      <w:marLeft w:val="0"/>
      <w:marRight w:val="0"/>
      <w:marTop w:val="0"/>
      <w:marBottom w:val="0"/>
      <w:divBdr>
        <w:top w:val="none" w:sz="0" w:space="0" w:color="auto"/>
        <w:left w:val="none" w:sz="0" w:space="0" w:color="auto"/>
        <w:bottom w:val="none" w:sz="0" w:space="0" w:color="auto"/>
        <w:right w:val="none" w:sz="0" w:space="0" w:color="auto"/>
      </w:divBdr>
    </w:div>
    <w:div w:id="734856220">
      <w:marLeft w:val="0"/>
      <w:marRight w:val="0"/>
      <w:marTop w:val="0"/>
      <w:marBottom w:val="0"/>
      <w:divBdr>
        <w:top w:val="none" w:sz="0" w:space="0" w:color="auto"/>
        <w:left w:val="none" w:sz="0" w:space="0" w:color="auto"/>
        <w:bottom w:val="none" w:sz="0" w:space="0" w:color="auto"/>
        <w:right w:val="none" w:sz="0" w:space="0" w:color="auto"/>
      </w:divBdr>
      <w:divsChild>
        <w:div w:id="1673530013">
          <w:marLeft w:val="0"/>
          <w:marRight w:val="0"/>
          <w:marTop w:val="0"/>
          <w:marBottom w:val="0"/>
          <w:divBdr>
            <w:top w:val="none" w:sz="0" w:space="0" w:color="auto"/>
            <w:left w:val="none" w:sz="0" w:space="0" w:color="auto"/>
            <w:bottom w:val="none" w:sz="0" w:space="0" w:color="auto"/>
            <w:right w:val="none" w:sz="0" w:space="0" w:color="auto"/>
          </w:divBdr>
        </w:div>
      </w:divsChild>
    </w:div>
    <w:div w:id="761292743">
      <w:marLeft w:val="0"/>
      <w:marRight w:val="0"/>
      <w:marTop w:val="0"/>
      <w:marBottom w:val="0"/>
      <w:divBdr>
        <w:top w:val="none" w:sz="0" w:space="0" w:color="auto"/>
        <w:left w:val="none" w:sz="0" w:space="0" w:color="auto"/>
        <w:bottom w:val="none" w:sz="0" w:space="0" w:color="auto"/>
        <w:right w:val="none" w:sz="0" w:space="0" w:color="auto"/>
      </w:divBdr>
    </w:div>
    <w:div w:id="806050883">
      <w:marLeft w:val="0"/>
      <w:marRight w:val="0"/>
      <w:marTop w:val="0"/>
      <w:marBottom w:val="0"/>
      <w:divBdr>
        <w:top w:val="none" w:sz="0" w:space="0" w:color="auto"/>
        <w:left w:val="none" w:sz="0" w:space="0" w:color="auto"/>
        <w:bottom w:val="none" w:sz="0" w:space="0" w:color="auto"/>
        <w:right w:val="none" w:sz="0" w:space="0" w:color="auto"/>
      </w:divBdr>
      <w:divsChild>
        <w:div w:id="1494487129">
          <w:marLeft w:val="0"/>
          <w:marRight w:val="0"/>
          <w:marTop w:val="0"/>
          <w:marBottom w:val="0"/>
          <w:divBdr>
            <w:top w:val="none" w:sz="0" w:space="0" w:color="auto"/>
            <w:left w:val="none" w:sz="0" w:space="0" w:color="auto"/>
            <w:bottom w:val="none" w:sz="0" w:space="0" w:color="auto"/>
            <w:right w:val="none" w:sz="0" w:space="0" w:color="auto"/>
          </w:divBdr>
        </w:div>
      </w:divsChild>
    </w:div>
    <w:div w:id="970131361">
      <w:marLeft w:val="0"/>
      <w:marRight w:val="0"/>
      <w:marTop w:val="0"/>
      <w:marBottom w:val="0"/>
      <w:divBdr>
        <w:top w:val="none" w:sz="0" w:space="0" w:color="auto"/>
        <w:left w:val="none" w:sz="0" w:space="0" w:color="auto"/>
        <w:bottom w:val="none" w:sz="0" w:space="0" w:color="auto"/>
        <w:right w:val="none" w:sz="0" w:space="0" w:color="auto"/>
      </w:divBdr>
    </w:div>
    <w:div w:id="1057819738">
      <w:marLeft w:val="0"/>
      <w:marRight w:val="0"/>
      <w:marTop w:val="0"/>
      <w:marBottom w:val="0"/>
      <w:divBdr>
        <w:top w:val="none" w:sz="0" w:space="0" w:color="auto"/>
        <w:left w:val="none" w:sz="0" w:space="0" w:color="auto"/>
        <w:bottom w:val="none" w:sz="0" w:space="0" w:color="auto"/>
        <w:right w:val="none" w:sz="0" w:space="0" w:color="auto"/>
      </w:divBdr>
    </w:div>
    <w:div w:id="1371683345">
      <w:marLeft w:val="0"/>
      <w:marRight w:val="0"/>
      <w:marTop w:val="0"/>
      <w:marBottom w:val="0"/>
      <w:divBdr>
        <w:top w:val="none" w:sz="0" w:space="0" w:color="auto"/>
        <w:left w:val="none" w:sz="0" w:space="0" w:color="auto"/>
        <w:bottom w:val="none" w:sz="0" w:space="0" w:color="auto"/>
        <w:right w:val="none" w:sz="0" w:space="0" w:color="auto"/>
      </w:divBdr>
    </w:div>
    <w:div w:id="1529372464">
      <w:marLeft w:val="0"/>
      <w:marRight w:val="0"/>
      <w:marTop w:val="0"/>
      <w:marBottom w:val="0"/>
      <w:divBdr>
        <w:top w:val="none" w:sz="0" w:space="0" w:color="auto"/>
        <w:left w:val="none" w:sz="0" w:space="0" w:color="auto"/>
        <w:bottom w:val="none" w:sz="0" w:space="0" w:color="auto"/>
        <w:right w:val="none" w:sz="0" w:space="0" w:color="auto"/>
      </w:divBdr>
    </w:div>
    <w:div w:id="1531410066">
      <w:marLeft w:val="0"/>
      <w:marRight w:val="0"/>
      <w:marTop w:val="0"/>
      <w:marBottom w:val="0"/>
      <w:divBdr>
        <w:top w:val="none" w:sz="0" w:space="0" w:color="auto"/>
        <w:left w:val="none" w:sz="0" w:space="0" w:color="auto"/>
        <w:bottom w:val="none" w:sz="0" w:space="0" w:color="auto"/>
        <w:right w:val="none" w:sz="0" w:space="0" w:color="auto"/>
      </w:divBdr>
    </w:div>
    <w:div w:id="1680500637">
      <w:marLeft w:val="0"/>
      <w:marRight w:val="0"/>
      <w:marTop w:val="0"/>
      <w:marBottom w:val="0"/>
      <w:divBdr>
        <w:top w:val="none" w:sz="0" w:space="0" w:color="auto"/>
        <w:left w:val="none" w:sz="0" w:space="0" w:color="auto"/>
        <w:bottom w:val="none" w:sz="0" w:space="0" w:color="auto"/>
        <w:right w:val="none" w:sz="0" w:space="0" w:color="auto"/>
      </w:divBdr>
    </w:div>
    <w:div w:id="1967275372">
      <w:marLeft w:val="0"/>
      <w:marRight w:val="0"/>
      <w:marTop w:val="0"/>
      <w:marBottom w:val="0"/>
      <w:divBdr>
        <w:top w:val="none" w:sz="0" w:space="0" w:color="auto"/>
        <w:left w:val="none" w:sz="0" w:space="0" w:color="auto"/>
        <w:bottom w:val="none" w:sz="0" w:space="0" w:color="auto"/>
        <w:right w:val="none" w:sz="0" w:space="0" w:color="auto"/>
      </w:divBdr>
    </w:div>
    <w:div w:id="2103404757">
      <w:marLeft w:val="0"/>
      <w:marRight w:val="0"/>
      <w:marTop w:val="0"/>
      <w:marBottom w:val="0"/>
      <w:divBdr>
        <w:top w:val="none" w:sz="0" w:space="0" w:color="auto"/>
        <w:left w:val="none" w:sz="0" w:space="0" w:color="auto"/>
        <w:bottom w:val="none" w:sz="0" w:space="0" w:color="auto"/>
        <w:right w:val="none" w:sz="0" w:space="0" w:color="auto"/>
      </w:divBdr>
    </w:div>
    <w:div w:id="21305414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9719-D758-44B9-9F58-E6C1C928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5743</Words>
  <Characters>1514</Characters>
  <Application>Microsoft Office Word</Application>
  <DocSecurity>0</DocSecurity>
  <Lines>12</Lines>
  <Paragraphs>14</Paragraphs>
  <ScaleCrop>false</ScaleCrop>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Yang.Wang@FA</cp:lastModifiedBy>
  <cp:revision>3</cp:revision>
  <dcterms:created xsi:type="dcterms:W3CDTF">2025-04-15T12:21:00Z</dcterms:created>
  <dcterms:modified xsi:type="dcterms:W3CDTF">2025-04-21T07:30:00Z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