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F13EB3">
      <w:pPr>
        <w:spacing w:line="360" w:lineRule="auto"/>
        <w:jc w:val="center"/>
        <w:rPr>
          <w:rFonts w:eastAsiaTheme="minorEastAsia"/>
          <w:b/>
          <w:sz w:val="36"/>
          <w:szCs w:val="36"/>
        </w:rPr>
      </w:pPr>
      <w:bookmarkStart w:id="0" w:name="_Toc361324840"/>
      <w:r w:rsidRPr="006D6271">
        <w:rPr>
          <w:rFonts w:eastAsiaTheme="minorEastAsia"/>
          <w:b/>
          <w:sz w:val="36"/>
          <w:szCs w:val="36"/>
        </w:rPr>
        <w:t>摩根中证碳中和</w:t>
      </w:r>
      <w:r w:rsidRPr="006D6271">
        <w:rPr>
          <w:rFonts w:eastAsiaTheme="minorEastAsia"/>
          <w:b/>
          <w:sz w:val="36"/>
          <w:szCs w:val="36"/>
        </w:rPr>
        <w:t>60</w:t>
      </w:r>
      <w:r w:rsidRPr="006D6271">
        <w:rPr>
          <w:rFonts w:eastAsiaTheme="minorEastAsia"/>
          <w:b/>
          <w:sz w:val="36"/>
          <w:szCs w:val="36"/>
        </w:rPr>
        <w:t>交易型开放式指数证券投资基金</w:t>
      </w:r>
      <w:bookmarkEnd w:id="0"/>
    </w:p>
    <w:p w:rsidR="00EE1E53" w:rsidRPr="006D6271" w:rsidRDefault="00F13EB3">
      <w:pPr>
        <w:spacing w:line="360" w:lineRule="auto"/>
        <w:jc w:val="center"/>
        <w:rPr>
          <w:rFonts w:eastAsiaTheme="minorEastAsia"/>
          <w:b/>
          <w:sz w:val="36"/>
          <w:szCs w:val="36"/>
        </w:rPr>
      </w:pPr>
      <w:bookmarkStart w:id="1" w:name="_Toc361324841"/>
      <w:r w:rsidRPr="006D6271">
        <w:rPr>
          <w:rFonts w:eastAsiaTheme="minorEastAsia"/>
          <w:b/>
          <w:sz w:val="36"/>
          <w:szCs w:val="36"/>
        </w:rPr>
        <w:t>2023</w:t>
      </w:r>
      <w:r w:rsidRPr="006D6271">
        <w:rPr>
          <w:rFonts w:eastAsiaTheme="minorEastAsia"/>
          <w:b/>
          <w:sz w:val="36"/>
          <w:szCs w:val="36"/>
        </w:rPr>
        <w:t>年年度报告</w:t>
      </w:r>
      <w:bookmarkEnd w:id="1"/>
    </w:p>
    <w:p w:rsidR="00EE1E53" w:rsidRPr="006D6271" w:rsidRDefault="00F13EB3">
      <w:pPr>
        <w:spacing w:line="360" w:lineRule="auto"/>
        <w:jc w:val="center"/>
        <w:rPr>
          <w:rFonts w:eastAsiaTheme="minorEastAsia"/>
          <w:b/>
          <w:szCs w:val="21"/>
        </w:rPr>
      </w:pPr>
      <w:r w:rsidRPr="006D6271">
        <w:rPr>
          <w:rFonts w:eastAsiaTheme="minorEastAsia"/>
          <w:b/>
          <w:sz w:val="36"/>
          <w:szCs w:val="36"/>
        </w:rPr>
        <w:t>2023</w:t>
      </w:r>
      <w:r w:rsidRPr="006D6271">
        <w:rPr>
          <w:rFonts w:eastAsiaTheme="minorEastAsia"/>
          <w:b/>
          <w:sz w:val="36"/>
          <w:szCs w:val="36"/>
        </w:rPr>
        <w:t>年</w:t>
      </w:r>
      <w:r w:rsidRPr="006D6271">
        <w:rPr>
          <w:rFonts w:eastAsiaTheme="minorEastAsia"/>
          <w:b/>
          <w:sz w:val="36"/>
          <w:szCs w:val="36"/>
        </w:rPr>
        <w:t>12</w:t>
      </w:r>
      <w:r w:rsidRPr="006D6271">
        <w:rPr>
          <w:rFonts w:eastAsiaTheme="minorEastAsia"/>
          <w:b/>
          <w:sz w:val="36"/>
          <w:szCs w:val="36"/>
        </w:rPr>
        <w:t>月</w:t>
      </w:r>
      <w:r w:rsidRPr="006D6271">
        <w:rPr>
          <w:rFonts w:eastAsiaTheme="minorEastAsia"/>
          <w:b/>
          <w:sz w:val="36"/>
          <w:szCs w:val="36"/>
        </w:rPr>
        <w:t>31</w:t>
      </w:r>
      <w:r w:rsidRPr="006D6271">
        <w:rPr>
          <w:rFonts w:eastAsiaTheme="minorEastAsia"/>
          <w:b/>
          <w:sz w:val="36"/>
          <w:szCs w:val="36"/>
        </w:rPr>
        <w:t>日</w:t>
      </w: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rPr>
          <w:rFonts w:eastAsiaTheme="minorEastAsia"/>
          <w:b/>
          <w:szCs w:val="21"/>
        </w:rPr>
      </w:pPr>
    </w:p>
    <w:p w:rsidR="00EE1E53" w:rsidRPr="006D6271" w:rsidRDefault="00F13EB3">
      <w:pPr>
        <w:spacing w:line="360" w:lineRule="auto"/>
        <w:ind w:firstLineChars="900" w:firstLine="2168"/>
        <w:rPr>
          <w:rFonts w:eastAsiaTheme="minorEastAsia"/>
          <w:b/>
          <w:sz w:val="24"/>
        </w:rPr>
      </w:pPr>
      <w:r w:rsidRPr="006D6271">
        <w:rPr>
          <w:rFonts w:eastAsiaTheme="minorEastAsia"/>
          <w:b/>
          <w:sz w:val="24"/>
        </w:rPr>
        <w:t>基金管理人：摩根基金管理（中国）有限公司</w:t>
      </w:r>
    </w:p>
    <w:p w:rsidR="00EE1E53" w:rsidRPr="006D6271" w:rsidRDefault="00F13EB3">
      <w:pPr>
        <w:spacing w:line="360" w:lineRule="auto"/>
        <w:ind w:firstLineChars="900" w:firstLine="2168"/>
        <w:rPr>
          <w:rFonts w:eastAsiaTheme="minorEastAsia"/>
          <w:b/>
          <w:sz w:val="24"/>
        </w:rPr>
      </w:pPr>
      <w:r w:rsidRPr="006D6271">
        <w:rPr>
          <w:rFonts w:eastAsiaTheme="minorEastAsia"/>
          <w:b/>
          <w:sz w:val="24"/>
        </w:rPr>
        <w:t>基金托管人：交通银行股份有限公司</w:t>
      </w:r>
    </w:p>
    <w:p w:rsidR="00EE1E53" w:rsidRPr="006D6271" w:rsidRDefault="00F13EB3">
      <w:pPr>
        <w:spacing w:line="360" w:lineRule="auto"/>
        <w:ind w:firstLineChars="900" w:firstLine="2168"/>
        <w:rPr>
          <w:rFonts w:eastAsiaTheme="minorEastAsia"/>
          <w:b/>
          <w:sz w:val="24"/>
        </w:rPr>
        <w:sectPr w:rsidR="00EE1E53" w:rsidRPr="006D6271">
          <w:headerReference w:type="default" r:id="rId8"/>
          <w:pgSz w:w="11926" w:h="15840"/>
          <w:pgMar w:top="1418" w:right="1418" w:bottom="851" w:left="1418" w:header="851" w:footer="992" w:gutter="0"/>
          <w:cols w:space="720"/>
        </w:sectPr>
      </w:pPr>
      <w:r w:rsidRPr="006D6271">
        <w:rPr>
          <w:rFonts w:eastAsiaTheme="minorEastAsia"/>
          <w:b/>
          <w:sz w:val="24"/>
        </w:rPr>
        <w:t>报告送出日期：二〇二四年三月二十八日</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409100404"/>
      <w:bookmarkStart w:id="3" w:name="_Toc409100041"/>
      <w:bookmarkStart w:id="4" w:name="_Toc225498243"/>
      <w:bookmarkStart w:id="5" w:name="_Toc361324842"/>
      <w:bookmarkStart w:id="6" w:name="_Toc162439741"/>
      <w:r w:rsidRPr="006D6271">
        <w:rPr>
          <w:rFonts w:eastAsiaTheme="minorEastAsia"/>
          <w:b/>
          <w:bCs/>
          <w:sz w:val="21"/>
          <w:szCs w:val="21"/>
          <w:lang w:val="en-US"/>
        </w:rPr>
        <w:lastRenderedPageBreak/>
        <w:t xml:space="preserve">§1  </w:t>
      </w:r>
      <w:r w:rsidRPr="006D6271">
        <w:rPr>
          <w:rFonts w:eastAsiaTheme="minorEastAsia"/>
          <w:b/>
          <w:bCs/>
          <w:sz w:val="21"/>
          <w:szCs w:val="21"/>
          <w:lang w:val="en-US"/>
        </w:rPr>
        <w:t>重要提示及目录</w:t>
      </w:r>
      <w:bookmarkEnd w:id="2"/>
      <w:bookmarkEnd w:id="3"/>
      <w:bookmarkEnd w:id="4"/>
      <w:bookmarkEnd w:id="5"/>
      <w:bookmarkEnd w:id="6"/>
    </w:p>
    <w:p w:rsidR="00EE1E53" w:rsidRPr="006D6271" w:rsidRDefault="00F13EB3">
      <w:pPr>
        <w:pStyle w:val="2"/>
        <w:spacing w:before="0" w:after="0"/>
        <w:rPr>
          <w:rFonts w:ascii="Times New Roman" w:eastAsiaTheme="minorEastAsia" w:hAnsi="Times New Roman"/>
          <w:kern w:val="0"/>
          <w:sz w:val="21"/>
          <w:szCs w:val="21"/>
        </w:rPr>
      </w:pPr>
      <w:bookmarkStart w:id="7" w:name="_Toc409100405"/>
      <w:bookmarkStart w:id="8" w:name="_Toc409100042"/>
      <w:bookmarkStart w:id="9" w:name="_Toc361324843"/>
      <w:bookmarkStart w:id="10" w:name="_Toc162439742"/>
      <w:r w:rsidRPr="006D6271">
        <w:rPr>
          <w:rFonts w:ascii="Times New Roman" w:eastAsiaTheme="minorEastAsia" w:hAnsi="Times New Roman"/>
          <w:kern w:val="0"/>
          <w:sz w:val="21"/>
          <w:szCs w:val="21"/>
        </w:rPr>
        <w:t xml:space="preserve">1.1 </w:t>
      </w:r>
      <w:r w:rsidRPr="006D6271">
        <w:rPr>
          <w:rFonts w:ascii="Times New Roman" w:eastAsiaTheme="minorEastAsia" w:hAnsi="Times New Roman"/>
          <w:kern w:val="0"/>
          <w:sz w:val="21"/>
          <w:szCs w:val="21"/>
        </w:rPr>
        <w:t>重要提示</w:t>
      </w:r>
      <w:bookmarkEnd w:id="7"/>
      <w:bookmarkEnd w:id="8"/>
      <w:bookmarkEnd w:id="9"/>
      <w:bookmarkEnd w:id="10"/>
    </w:p>
    <w:p w:rsidR="00F46DE4" w:rsidRDefault="008E4D15">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基金托管人交通银行股份有限公司根据本基金合同规定，于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F46DE4" w:rsidRDefault="008E4D15">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本报告期自</w:t>
      </w: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日起至</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w:t>
      </w:r>
    </w:p>
    <w:p w:rsidR="00EE1E53" w:rsidRPr="006D6271" w:rsidRDefault="00F13EB3">
      <w:pPr>
        <w:spacing w:line="360" w:lineRule="auto"/>
        <w:ind w:firstLineChars="50" w:firstLine="105"/>
        <w:rPr>
          <w:rFonts w:eastAsiaTheme="minorEastAsia"/>
          <w:b/>
          <w:szCs w:val="21"/>
        </w:rPr>
      </w:pPr>
      <w:r w:rsidRPr="006D6271">
        <w:rPr>
          <w:rFonts w:eastAsiaTheme="minorEastAsia"/>
          <w:szCs w:val="21"/>
        </w:rPr>
        <w:br w:type="page"/>
      </w:r>
      <w:bookmarkStart w:id="11" w:name="_Toc245193808"/>
      <w:r w:rsidRPr="006D6271">
        <w:rPr>
          <w:rFonts w:eastAsiaTheme="minorEastAsia"/>
          <w:b/>
          <w:szCs w:val="21"/>
        </w:rPr>
        <w:lastRenderedPageBreak/>
        <w:t>1.2</w:t>
      </w:r>
      <w:r w:rsidRPr="006D6271">
        <w:rPr>
          <w:rFonts w:eastAsiaTheme="minorEastAsia"/>
          <w:b/>
          <w:szCs w:val="21"/>
        </w:rPr>
        <w:t>目录</w:t>
      </w:r>
      <w:bookmarkEnd w:id="11"/>
    </w:p>
    <w:p w:rsidR="00EE1E53" w:rsidRPr="006D6271" w:rsidRDefault="00EE1E53">
      <w:pPr>
        <w:spacing w:line="360" w:lineRule="auto"/>
        <w:ind w:firstLineChars="50" w:firstLine="105"/>
        <w:rPr>
          <w:rFonts w:eastAsiaTheme="minorEastAsia"/>
          <w:b/>
          <w:szCs w:val="21"/>
        </w:rPr>
      </w:pPr>
    </w:p>
    <w:p w:rsidR="00DF2E63" w:rsidRDefault="00C43114">
      <w:pPr>
        <w:pStyle w:val="11"/>
        <w:rPr>
          <w:rFonts w:asciiTheme="minorHAnsi" w:eastAsiaTheme="minorEastAsia" w:hAnsiTheme="minorHAnsi" w:cstheme="minorBidi"/>
          <w:noProof/>
          <w:szCs w:val="22"/>
        </w:rPr>
      </w:pPr>
      <w:r w:rsidRPr="006D6271">
        <w:rPr>
          <w:kern w:val="0"/>
        </w:rPr>
        <w:fldChar w:fldCharType="begin"/>
      </w:r>
      <w:r w:rsidR="00F13EB3" w:rsidRPr="006D6271">
        <w:rPr>
          <w:kern w:val="0"/>
        </w:rPr>
        <w:instrText xml:space="preserve"> TOC \o "1-3" \h \z \u </w:instrText>
      </w:r>
      <w:r w:rsidRPr="006D6271">
        <w:rPr>
          <w:kern w:val="0"/>
        </w:rPr>
        <w:fldChar w:fldCharType="separate"/>
      </w:r>
      <w:hyperlink w:anchor="_Toc162439741" w:history="1">
        <w:r w:rsidR="00DF2E63" w:rsidRPr="00CB049E">
          <w:rPr>
            <w:rStyle w:val="aff"/>
            <w:b/>
            <w:bCs/>
            <w:noProof/>
          </w:rPr>
          <w:t xml:space="preserve">§1  </w:t>
        </w:r>
        <w:r w:rsidR="00DF2E63" w:rsidRPr="00CB049E">
          <w:rPr>
            <w:rStyle w:val="aff"/>
            <w:b/>
            <w:bCs/>
            <w:noProof/>
          </w:rPr>
          <w:t>重要提示及目录</w:t>
        </w:r>
        <w:r w:rsidR="00DF2E63">
          <w:rPr>
            <w:noProof/>
            <w:webHidden/>
          </w:rPr>
          <w:tab/>
        </w:r>
        <w:r w:rsidR="00DF2E63">
          <w:rPr>
            <w:noProof/>
            <w:webHidden/>
          </w:rPr>
          <w:fldChar w:fldCharType="begin"/>
        </w:r>
        <w:r w:rsidR="00DF2E63">
          <w:rPr>
            <w:noProof/>
            <w:webHidden/>
          </w:rPr>
          <w:instrText xml:space="preserve"> PAGEREF _Toc162439741 \h </w:instrText>
        </w:r>
        <w:r w:rsidR="00DF2E63">
          <w:rPr>
            <w:noProof/>
            <w:webHidden/>
          </w:rPr>
        </w:r>
        <w:r w:rsidR="00DF2E63">
          <w:rPr>
            <w:noProof/>
            <w:webHidden/>
          </w:rPr>
          <w:fldChar w:fldCharType="separate"/>
        </w:r>
        <w:r w:rsidR="00472A05">
          <w:rPr>
            <w:noProof/>
            <w:webHidden/>
          </w:rPr>
          <w:t>2</w:t>
        </w:r>
        <w:r w:rsidR="00DF2E63">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42" w:history="1">
        <w:r w:rsidRPr="00CB049E">
          <w:rPr>
            <w:rStyle w:val="aff"/>
            <w:noProof/>
          </w:rPr>
          <w:t xml:space="preserve">1.1 </w:t>
        </w:r>
        <w:r w:rsidRPr="00CB049E">
          <w:rPr>
            <w:rStyle w:val="aff"/>
            <w:noProof/>
          </w:rPr>
          <w:t>重要提示</w:t>
        </w:r>
        <w:r>
          <w:rPr>
            <w:noProof/>
            <w:webHidden/>
          </w:rPr>
          <w:tab/>
        </w:r>
        <w:r>
          <w:rPr>
            <w:noProof/>
            <w:webHidden/>
          </w:rPr>
          <w:fldChar w:fldCharType="begin"/>
        </w:r>
        <w:r>
          <w:rPr>
            <w:noProof/>
            <w:webHidden/>
          </w:rPr>
          <w:instrText xml:space="preserve"> PAGEREF _Toc162439742 \h </w:instrText>
        </w:r>
        <w:r>
          <w:rPr>
            <w:noProof/>
            <w:webHidden/>
          </w:rPr>
        </w:r>
        <w:r>
          <w:rPr>
            <w:noProof/>
            <w:webHidden/>
          </w:rPr>
          <w:fldChar w:fldCharType="separate"/>
        </w:r>
        <w:r w:rsidR="00472A05">
          <w:rPr>
            <w:noProof/>
            <w:webHidden/>
          </w:rPr>
          <w:t>2</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43" w:history="1">
        <w:r w:rsidRPr="00CB049E">
          <w:rPr>
            <w:rStyle w:val="aff"/>
            <w:b/>
            <w:bCs/>
            <w:noProof/>
          </w:rPr>
          <w:t xml:space="preserve">§2  </w:t>
        </w:r>
        <w:r w:rsidRPr="00CB049E">
          <w:rPr>
            <w:rStyle w:val="aff"/>
            <w:b/>
            <w:bCs/>
            <w:noProof/>
          </w:rPr>
          <w:t>基金简介</w:t>
        </w:r>
        <w:r>
          <w:rPr>
            <w:noProof/>
            <w:webHidden/>
          </w:rPr>
          <w:tab/>
        </w:r>
        <w:r>
          <w:rPr>
            <w:noProof/>
            <w:webHidden/>
          </w:rPr>
          <w:fldChar w:fldCharType="begin"/>
        </w:r>
        <w:r>
          <w:rPr>
            <w:noProof/>
            <w:webHidden/>
          </w:rPr>
          <w:instrText xml:space="preserve"> PAGEREF _Toc162439743 \h </w:instrText>
        </w:r>
        <w:r>
          <w:rPr>
            <w:noProof/>
            <w:webHidden/>
          </w:rPr>
        </w:r>
        <w:r>
          <w:rPr>
            <w:noProof/>
            <w:webHidden/>
          </w:rPr>
          <w:fldChar w:fldCharType="separate"/>
        </w:r>
        <w:r w:rsidR="00472A05">
          <w:rPr>
            <w:noProof/>
            <w:webHidden/>
          </w:rPr>
          <w:t>5</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44" w:history="1">
        <w:r w:rsidRPr="00CB049E">
          <w:rPr>
            <w:rStyle w:val="aff"/>
            <w:noProof/>
          </w:rPr>
          <w:t xml:space="preserve">2.1 </w:t>
        </w:r>
        <w:r w:rsidRPr="00CB049E">
          <w:rPr>
            <w:rStyle w:val="aff"/>
            <w:noProof/>
          </w:rPr>
          <w:t>基金基本情况</w:t>
        </w:r>
        <w:r>
          <w:rPr>
            <w:noProof/>
            <w:webHidden/>
          </w:rPr>
          <w:tab/>
        </w:r>
        <w:r>
          <w:rPr>
            <w:noProof/>
            <w:webHidden/>
          </w:rPr>
          <w:fldChar w:fldCharType="begin"/>
        </w:r>
        <w:r>
          <w:rPr>
            <w:noProof/>
            <w:webHidden/>
          </w:rPr>
          <w:instrText xml:space="preserve"> PAGEREF _Toc162439744 \h </w:instrText>
        </w:r>
        <w:r>
          <w:rPr>
            <w:noProof/>
            <w:webHidden/>
          </w:rPr>
        </w:r>
        <w:r>
          <w:rPr>
            <w:noProof/>
            <w:webHidden/>
          </w:rPr>
          <w:fldChar w:fldCharType="separate"/>
        </w:r>
        <w:r w:rsidR="00472A05">
          <w:rPr>
            <w:noProof/>
            <w:webHidden/>
          </w:rPr>
          <w:t>5</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45" w:history="1">
        <w:r w:rsidRPr="00CB049E">
          <w:rPr>
            <w:rStyle w:val="aff"/>
            <w:noProof/>
          </w:rPr>
          <w:t xml:space="preserve">2.2 </w:t>
        </w:r>
        <w:r w:rsidRPr="00CB049E">
          <w:rPr>
            <w:rStyle w:val="aff"/>
            <w:noProof/>
          </w:rPr>
          <w:t>基金产品说明</w:t>
        </w:r>
        <w:r>
          <w:rPr>
            <w:noProof/>
            <w:webHidden/>
          </w:rPr>
          <w:tab/>
        </w:r>
        <w:r>
          <w:rPr>
            <w:noProof/>
            <w:webHidden/>
          </w:rPr>
          <w:fldChar w:fldCharType="begin"/>
        </w:r>
        <w:r>
          <w:rPr>
            <w:noProof/>
            <w:webHidden/>
          </w:rPr>
          <w:instrText xml:space="preserve"> PAGEREF _Toc162439745 \h </w:instrText>
        </w:r>
        <w:r>
          <w:rPr>
            <w:noProof/>
            <w:webHidden/>
          </w:rPr>
        </w:r>
        <w:r>
          <w:rPr>
            <w:noProof/>
            <w:webHidden/>
          </w:rPr>
          <w:fldChar w:fldCharType="separate"/>
        </w:r>
        <w:r w:rsidR="00472A05">
          <w:rPr>
            <w:noProof/>
            <w:webHidden/>
          </w:rPr>
          <w:t>5</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46" w:history="1">
        <w:r w:rsidRPr="00CB049E">
          <w:rPr>
            <w:rStyle w:val="aff"/>
            <w:noProof/>
          </w:rPr>
          <w:t xml:space="preserve">2.3 </w:t>
        </w:r>
        <w:r w:rsidRPr="00CB049E">
          <w:rPr>
            <w:rStyle w:val="aff"/>
            <w:noProof/>
          </w:rPr>
          <w:t>基金管理人和基金托管人</w:t>
        </w:r>
        <w:r>
          <w:rPr>
            <w:noProof/>
            <w:webHidden/>
          </w:rPr>
          <w:tab/>
        </w:r>
        <w:r>
          <w:rPr>
            <w:noProof/>
            <w:webHidden/>
          </w:rPr>
          <w:fldChar w:fldCharType="begin"/>
        </w:r>
        <w:r>
          <w:rPr>
            <w:noProof/>
            <w:webHidden/>
          </w:rPr>
          <w:instrText xml:space="preserve"> PAGEREF _Toc162439746 \h </w:instrText>
        </w:r>
        <w:r>
          <w:rPr>
            <w:noProof/>
            <w:webHidden/>
          </w:rPr>
        </w:r>
        <w:r>
          <w:rPr>
            <w:noProof/>
            <w:webHidden/>
          </w:rPr>
          <w:fldChar w:fldCharType="separate"/>
        </w:r>
        <w:r w:rsidR="00472A05">
          <w:rPr>
            <w:noProof/>
            <w:webHidden/>
          </w:rPr>
          <w:t>7</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47" w:history="1">
        <w:r w:rsidRPr="00CB049E">
          <w:rPr>
            <w:rStyle w:val="aff"/>
            <w:noProof/>
          </w:rPr>
          <w:t xml:space="preserve">2.4 </w:t>
        </w:r>
        <w:r w:rsidRPr="00CB049E">
          <w:rPr>
            <w:rStyle w:val="aff"/>
            <w:noProof/>
          </w:rPr>
          <w:t>信息披露方式</w:t>
        </w:r>
        <w:r>
          <w:rPr>
            <w:noProof/>
            <w:webHidden/>
          </w:rPr>
          <w:tab/>
        </w:r>
        <w:r>
          <w:rPr>
            <w:noProof/>
            <w:webHidden/>
          </w:rPr>
          <w:fldChar w:fldCharType="begin"/>
        </w:r>
        <w:r>
          <w:rPr>
            <w:noProof/>
            <w:webHidden/>
          </w:rPr>
          <w:instrText xml:space="preserve"> PAGEREF _Toc162439747 \h </w:instrText>
        </w:r>
        <w:r>
          <w:rPr>
            <w:noProof/>
            <w:webHidden/>
          </w:rPr>
        </w:r>
        <w:r>
          <w:rPr>
            <w:noProof/>
            <w:webHidden/>
          </w:rPr>
          <w:fldChar w:fldCharType="separate"/>
        </w:r>
        <w:r w:rsidR="00472A05">
          <w:rPr>
            <w:noProof/>
            <w:webHidden/>
          </w:rPr>
          <w:t>7</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48" w:history="1">
        <w:r w:rsidRPr="00CB049E">
          <w:rPr>
            <w:rStyle w:val="aff"/>
            <w:noProof/>
          </w:rPr>
          <w:t xml:space="preserve">2.5 </w:t>
        </w:r>
        <w:r w:rsidRPr="00CB049E">
          <w:rPr>
            <w:rStyle w:val="aff"/>
            <w:noProof/>
          </w:rPr>
          <w:t>其他相关资料</w:t>
        </w:r>
        <w:r>
          <w:rPr>
            <w:noProof/>
            <w:webHidden/>
          </w:rPr>
          <w:tab/>
        </w:r>
        <w:r>
          <w:rPr>
            <w:noProof/>
            <w:webHidden/>
          </w:rPr>
          <w:fldChar w:fldCharType="begin"/>
        </w:r>
        <w:r>
          <w:rPr>
            <w:noProof/>
            <w:webHidden/>
          </w:rPr>
          <w:instrText xml:space="preserve"> PAGEREF _Toc162439748 \h </w:instrText>
        </w:r>
        <w:r>
          <w:rPr>
            <w:noProof/>
            <w:webHidden/>
          </w:rPr>
        </w:r>
        <w:r>
          <w:rPr>
            <w:noProof/>
            <w:webHidden/>
          </w:rPr>
          <w:fldChar w:fldCharType="separate"/>
        </w:r>
        <w:r w:rsidR="00472A05">
          <w:rPr>
            <w:noProof/>
            <w:webHidden/>
          </w:rPr>
          <w:t>7</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49" w:history="1">
        <w:r w:rsidRPr="00CB049E">
          <w:rPr>
            <w:rStyle w:val="aff"/>
            <w:b/>
            <w:bCs/>
            <w:noProof/>
          </w:rPr>
          <w:t xml:space="preserve">§3  </w:t>
        </w:r>
        <w:r w:rsidRPr="00CB049E">
          <w:rPr>
            <w:rStyle w:val="aff"/>
            <w:b/>
            <w:bCs/>
            <w:noProof/>
          </w:rPr>
          <w:t>主要财务指标、基金净值表现及利润分配情况</w:t>
        </w:r>
        <w:r>
          <w:rPr>
            <w:noProof/>
            <w:webHidden/>
          </w:rPr>
          <w:tab/>
        </w:r>
        <w:r>
          <w:rPr>
            <w:noProof/>
            <w:webHidden/>
          </w:rPr>
          <w:fldChar w:fldCharType="begin"/>
        </w:r>
        <w:r>
          <w:rPr>
            <w:noProof/>
            <w:webHidden/>
          </w:rPr>
          <w:instrText xml:space="preserve"> PAGEREF _Toc162439749 \h </w:instrText>
        </w:r>
        <w:r>
          <w:rPr>
            <w:noProof/>
            <w:webHidden/>
          </w:rPr>
        </w:r>
        <w:r>
          <w:rPr>
            <w:noProof/>
            <w:webHidden/>
          </w:rPr>
          <w:fldChar w:fldCharType="separate"/>
        </w:r>
        <w:r w:rsidR="00472A05">
          <w:rPr>
            <w:noProof/>
            <w:webHidden/>
          </w:rPr>
          <w:t>8</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0" w:history="1">
        <w:r w:rsidRPr="00CB049E">
          <w:rPr>
            <w:rStyle w:val="aff"/>
            <w:noProof/>
          </w:rPr>
          <w:t xml:space="preserve">3.1 </w:t>
        </w:r>
        <w:r w:rsidRPr="00CB049E">
          <w:rPr>
            <w:rStyle w:val="aff"/>
            <w:noProof/>
          </w:rPr>
          <w:t>主要会计数据和财务指标</w:t>
        </w:r>
        <w:r>
          <w:rPr>
            <w:noProof/>
            <w:webHidden/>
          </w:rPr>
          <w:tab/>
        </w:r>
        <w:r>
          <w:rPr>
            <w:noProof/>
            <w:webHidden/>
          </w:rPr>
          <w:fldChar w:fldCharType="begin"/>
        </w:r>
        <w:r>
          <w:rPr>
            <w:noProof/>
            <w:webHidden/>
          </w:rPr>
          <w:instrText xml:space="preserve"> PAGEREF _Toc162439750 \h </w:instrText>
        </w:r>
        <w:r>
          <w:rPr>
            <w:noProof/>
            <w:webHidden/>
          </w:rPr>
        </w:r>
        <w:r>
          <w:rPr>
            <w:noProof/>
            <w:webHidden/>
          </w:rPr>
          <w:fldChar w:fldCharType="separate"/>
        </w:r>
        <w:r w:rsidR="00472A05">
          <w:rPr>
            <w:noProof/>
            <w:webHidden/>
          </w:rPr>
          <w:t>8</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1" w:history="1">
        <w:r w:rsidRPr="00CB049E">
          <w:rPr>
            <w:rStyle w:val="aff"/>
            <w:noProof/>
          </w:rPr>
          <w:t xml:space="preserve">3.2 </w:t>
        </w:r>
        <w:r w:rsidRPr="00CB049E">
          <w:rPr>
            <w:rStyle w:val="aff"/>
            <w:noProof/>
          </w:rPr>
          <w:t>基金净值表现</w:t>
        </w:r>
        <w:r>
          <w:rPr>
            <w:noProof/>
            <w:webHidden/>
          </w:rPr>
          <w:tab/>
        </w:r>
        <w:r>
          <w:rPr>
            <w:noProof/>
            <w:webHidden/>
          </w:rPr>
          <w:fldChar w:fldCharType="begin"/>
        </w:r>
        <w:r>
          <w:rPr>
            <w:noProof/>
            <w:webHidden/>
          </w:rPr>
          <w:instrText xml:space="preserve"> PAGEREF _Toc162439751 \h </w:instrText>
        </w:r>
        <w:r>
          <w:rPr>
            <w:noProof/>
            <w:webHidden/>
          </w:rPr>
        </w:r>
        <w:r>
          <w:rPr>
            <w:noProof/>
            <w:webHidden/>
          </w:rPr>
          <w:fldChar w:fldCharType="separate"/>
        </w:r>
        <w:r w:rsidR="00472A05">
          <w:rPr>
            <w:noProof/>
            <w:webHidden/>
          </w:rPr>
          <w:t>8</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2" w:history="1">
        <w:r w:rsidRPr="00CB049E">
          <w:rPr>
            <w:rStyle w:val="aff"/>
            <w:noProof/>
          </w:rPr>
          <w:t xml:space="preserve">3.3 </w:t>
        </w:r>
        <w:r w:rsidRPr="00CB049E">
          <w:rPr>
            <w:rStyle w:val="aff"/>
            <w:noProof/>
          </w:rPr>
          <w:t>过去三年基金的利润分配情况</w:t>
        </w:r>
        <w:r>
          <w:rPr>
            <w:noProof/>
            <w:webHidden/>
          </w:rPr>
          <w:tab/>
        </w:r>
        <w:r>
          <w:rPr>
            <w:noProof/>
            <w:webHidden/>
          </w:rPr>
          <w:fldChar w:fldCharType="begin"/>
        </w:r>
        <w:r>
          <w:rPr>
            <w:noProof/>
            <w:webHidden/>
          </w:rPr>
          <w:instrText xml:space="preserve"> PAGEREF _Toc162439752 \h </w:instrText>
        </w:r>
        <w:r>
          <w:rPr>
            <w:noProof/>
            <w:webHidden/>
          </w:rPr>
        </w:r>
        <w:r>
          <w:rPr>
            <w:noProof/>
            <w:webHidden/>
          </w:rPr>
          <w:fldChar w:fldCharType="separate"/>
        </w:r>
        <w:r w:rsidR="00472A05">
          <w:rPr>
            <w:noProof/>
            <w:webHidden/>
          </w:rPr>
          <w:t>10</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53" w:history="1">
        <w:r w:rsidRPr="00CB049E">
          <w:rPr>
            <w:rStyle w:val="aff"/>
            <w:b/>
            <w:bCs/>
            <w:noProof/>
          </w:rPr>
          <w:t xml:space="preserve">§4  </w:t>
        </w:r>
        <w:r w:rsidRPr="00CB049E">
          <w:rPr>
            <w:rStyle w:val="aff"/>
            <w:b/>
            <w:bCs/>
            <w:noProof/>
          </w:rPr>
          <w:t>管理人报告</w:t>
        </w:r>
        <w:r>
          <w:rPr>
            <w:noProof/>
            <w:webHidden/>
          </w:rPr>
          <w:tab/>
        </w:r>
        <w:r>
          <w:rPr>
            <w:noProof/>
            <w:webHidden/>
          </w:rPr>
          <w:fldChar w:fldCharType="begin"/>
        </w:r>
        <w:r>
          <w:rPr>
            <w:noProof/>
            <w:webHidden/>
          </w:rPr>
          <w:instrText xml:space="preserve"> PAGEREF _Toc162439753 \h </w:instrText>
        </w:r>
        <w:r>
          <w:rPr>
            <w:noProof/>
            <w:webHidden/>
          </w:rPr>
        </w:r>
        <w:r>
          <w:rPr>
            <w:noProof/>
            <w:webHidden/>
          </w:rPr>
          <w:fldChar w:fldCharType="separate"/>
        </w:r>
        <w:r w:rsidR="00472A05">
          <w:rPr>
            <w:noProof/>
            <w:webHidden/>
          </w:rPr>
          <w:t>10</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4" w:history="1">
        <w:r w:rsidRPr="00CB049E">
          <w:rPr>
            <w:rStyle w:val="aff"/>
            <w:noProof/>
          </w:rPr>
          <w:t xml:space="preserve">4.1 </w:t>
        </w:r>
        <w:r w:rsidRPr="00CB049E">
          <w:rPr>
            <w:rStyle w:val="aff"/>
            <w:noProof/>
          </w:rPr>
          <w:t>基金管理人及基金经理情况</w:t>
        </w:r>
        <w:r>
          <w:rPr>
            <w:noProof/>
            <w:webHidden/>
          </w:rPr>
          <w:tab/>
        </w:r>
        <w:r>
          <w:rPr>
            <w:noProof/>
            <w:webHidden/>
          </w:rPr>
          <w:fldChar w:fldCharType="begin"/>
        </w:r>
        <w:r>
          <w:rPr>
            <w:noProof/>
            <w:webHidden/>
          </w:rPr>
          <w:instrText xml:space="preserve"> PAGEREF _Toc162439754 \h </w:instrText>
        </w:r>
        <w:r>
          <w:rPr>
            <w:noProof/>
            <w:webHidden/>
          </w:rPr>
        </w:r>
        <w:r>
          <w:rPr>
            <w:noProof/>
            <w:webHidden/>
          </w:rPr>
          <w:fldChar w:fldCharType="separate"/>
        </w:r>
        <w:r w:rsidR="00472A05">
          <w:rPr>
            <w:noProof/>
            <w:webHidden/>
          </w:rPr>
          <w:t>10</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5" w:history="1">
        <w:r w:rsidRPr="00CB049E">
          <w:rPr>
            <w:rStyle w:val="aff"/>
            <w:noProof/>
          </w:rPr>
          <w:t xml:space="preserve">4.2 </w:t>
        </w:r>
        <w:r w:rsidRPr="00CB049E">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_Toc162439755 \h </w:instrText>
        </w:r>
        <w:r>
          <w:rPr>
            <w:noProof/>
            <w:webHidden/>
          </w:rPr>
        </w:r>
        <w:r>
          <w:rPr>
            <w:noProof/>
            <w:webHidden/>
          </w:rPr>
          <w:fldChar w:fldCharType="separate"/>
        </w:r>
        <w:r w:rsidR="00472A05">
          <w:rPr>
            <w:noProof/>
            <w:webHidden/>
          </w:rPr>
          <w:t>12</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6" w:history="1">
        <w:r w:rsidRPr="00CB049E">
          <w:rPr>
            <w:rStyle w:val="aff"/>
            <w:noProof/>
          </w:rPr>
          <w:t xml:space="preserve">4.3 </w:t>
        </w:r>
        <w:r w:rsidRPr="00CB049E">
          <w:rPr>
            <w:rStyle w:val="aff"/>
            <w:noProof/>
          </w:rPr>
          <w:t>管理人对报告期内公平交易情况的专项说明</w:t>
        </w:r>
        <w:r>
          <w:rPr>
            <w:noProof/>
            <w:webHidden/>
          </w:rPr>
          <w:tab/>
        </w:r>
        <w:r>
          <w:rPr>
            <w:noProof/>
            <w:webHidden/>
          </w:rPr>
          <w:fldChar w:fldCharType="begin"/>
        </w:r>
        <w:r>
          <w:rPr>
            <w:noProof/>
            <w:webHidden/>
          </w:rPr>
          <w:instrText xml:space="preserve"> PAGEREF _Toc162439756 \h </w:instrText>
        </w:r>
        <w:r>
          <w:rPr>
            <w:noProof/>
            <w:webHidden/>
          </w:rPr>
        </w:r>
        <w:r>
          <w:rPr>
            <w:noProof/>
            <w:webHidden/>
          </w:rPr>
          <w:fldChar w:fldCharType="separate"/>
        </w:r>
        <w:r w:rsidR="00472A05">
          <w:rPr>
            <w:noProof/>
            <w:webHidden/>
          </w:rPr>
          <w:t>12</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7" w:history="1">
        <w:r w:rsidRPr="00CB049E">
          <w:rPr>
            <w:rStyle w:val="aff"/>
            <w:noProof/>
          </w:rPr>
          <w:t xml:space="preserve">4.4 </w:t>
        </w:r>
        <w:r w:rsidRPr="00CB049E">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_Toc162439757 \h </w:instrText>
        </w:r>
        <w:r>
          <w:rPr>
            <w:noProof/>
            <w:webHidden/>
          </w:rPr>
        </w:r>
        <w:r>
          <w:rPr>
            <w:noProof/>
            <w:webHidden/>
          </w:rPr>
          <w:fldChar w:fldCharType="separate"/>
        </w:r>
        <w:r w:rsidR="00472A05">
          <w:rPr>
            <w:noProof/>
            <w:webHidden/>
          </w:rPr>
          <w:t>14</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8" w:history="1">
        <w:r w:rsidRPr="00CB049E">
          <w:rPr>
            <w:rStyle w:val="aff"/>
            <w:noProof/>
          </w:rPr>
          <w:t xml:space="preserve">4.5 </w:t>
        </w:r>
        <w:r w:rsidRPr="00CB049E">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_Toc162439758 \h </w:instrText>
        </w:r>
        <w:r>
          <w:rPr>
            <w:noProof/>
            <w:webHidden/>
          </w:rPr>
        </w:r>
        <w:r>
          <w:rPr>
            <w:noProof/>
            <w:webHidden/>
          </w:rPr>
          <w:fldChar w:fldCharType="separate"/>
        </w:r>
        <w:r w:rsidR="00472A05">
          <w:rPr>
            <w:noProof/>
            <w:webHidden/>
          </w:rPr>
          <w:t>14</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59" w:history="1">
        <w:r w:rsidRPr="00CB049E">
          <w:rPr>
            <w:rStyle w:val="aff"/>
            <w:noProof/>
          </w:rPr>
          <w:t xml:space="preserve">4.6 </w:t>
        </w:r>
        <w:r w:rsidRPr="00CB049E">
          <w:rPr>
            <w:rStyle w:val="aff"/>
            <w:noProof/>
          </w:rPr>
          <w:t>管理人内部有关本基金的监察稽核工作情况</w:t>
        </w:r>
        <w:r>
          <w:rPr>
            <w:noProof/>
            <w:webHidden/>
          </w:rPr>
          <w:tab/>
        </w:r>
        <w:r>
          <w:rPr>
            <w:noProof/>
            <w:webHidden/>
          </w:rPr>
          <w:fldChar w:fldCharType="begin"/>
        </w:r>
        <w:r>
          <w:rPr>
            <w:noProof/>
            <w:webHidden/>
          </w:rPr>
          <w:instrText xml:space="preserve"> PAGEREF _Toc162439759 \h </w:instrText>
        </w:r>
        <w:r>
          <w:rPr>
            <w:noProof/>
            <w:webHidden/>
          </w:rPr>
        </w:r>
        <w:r>
          <w:rPr>
            <w:noProof/>
            <w:webHidden/>
          </w:rPr>
          <w:fldChar w:fldCharType="separate"/>
        </w:r>
        <w:r w:rsidR="00472A05">
          <w:rPr>
            <w:noProof/>
            <w:webHidden/>
          </w:rPr>
          <w:t>14</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60" w:history="1">
        <w:r w:rsidRPr="00CB049E">
          <w:rPr>
            <w:rStyle w:val="aff"/>
            <w:noProof/>
          </w:rPr>
          <w:t xml:space="preserve">4.7 </w:t>
        </w:r>
        <w:r w:rsidRPr="00CB049E">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_Toc162439760 \h </w:instrText>
        </w:r>
        <w:r>
          <w:rPr>
            <w:noProof/>
            <w:webHidden/>
          </w:rPr>
        </w:r>
        <w:r>
          <w:rPr>
            <w:noProof/>
            <w:webHidden/>
          </w:rPr>
          <w:fldChar w:fldCharType="separate"/>
        </w:r>
        <w:r w:rsidR="00472A05">
          <w:rPr>
            <w:noProof/>
            <w:webHidden/>
          </w:rPr>
          <w:t>15</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61" w:history="1">
        <w:r w:rsidRPr="00CB049E">
          <w:rPr>
            <w:rStyle w:val="aff"/>
            <w:noProof/>
          </w:rPr>
          <w:t xml:space="preserve">4.8 </w:t>
        </w:r>
        <w:r w:rsidRPr="00CB049E">
          <w:rPr>
            <w:rStyle w:val="aff"/>
            <w:noProof/>
          </w:rPr>
          <w:t>管理人对报告期内基金利润分配情况的说明</w:t>
        </w:r>
        <w:r>
          <w:rPr>
            <w:noProof/>
            <w:webHidden/>
          </w:rPr>
          <w:tab/>
        </w:r>
        <w:r>
          <w:rPr>
            <w:noProof/>
            <w:webHidden/>
          </w:rPr>
          <w:fldChar w:fldCharType="begin"/>
        </w:r>
        <w:r>
          <w:rPr>
            <w:noProof/>
            <w:webHidden/>
          </w:rPr>
          <w:instrText xml:space="preserve"> PAGEREF _Toc162439761 \h </w:instrText>
        </w:r>
        <w:r>
          <w:rPr>
            <w:noProof/>
            <w:webHidden/>
          </w:rPr>
        </w:r>
        <w:r>
          <w:rPr>
            <w:noProof/>
            <w:webHidden/>
          </w:rPr>
          <w:fldChar w:fldCharType="separate"/>
        </w:r>
        <w:r w:rsidR="00472A05">
          <w:rPr>
            <w:noProof/>
            <w:webHidden/>
          </w:rPr>
          <w:t>15</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62" w:history="1">
        <w:r w:rsidRPr="00CB049E">
          <w:rPr>
            <w:rStyle w:val="aff"/>
            <w:noProof/>
          </w:rPr>
          <w:t xml:space="preserve">4.9 </w:t>
        </w:r>
        <w:r w:rsidRPr="00CB049E">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_Toc162439762 \h </w:instrText>
        </w:r>
        <w:r>
          <w:rPr>
            <w:noProof/>
            <w:webHidden/>
          </w:rPr>
        </w:r>
        <w:r>
          <w:rPr>
            <w:noProof/>
            <w:webHidden/>
          </w:rPr>
          <w:fldChar w:fldCharType="separate"/>
        </w:r>
        <w:r w:rsidR="00472A05">
          <w:rPr>
            <w:noProof/>
            <w:webHidden/>
          </w:rPr>
          <w:t>15</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63" w:history="1">
        <w:r w:rsidRPr="00CB049E">
          <w:rPr>
            <w:rStyle w:val="aff"/>
            <w:b/>
            <w:bCs/>
            <w:noProof/>
          </w:rPr>
          <w:t xml:space="preserve">§5  </w:t>
        </w:r>
        <w:r w:rsidRPr="00CB049E">
          <w:rPr>
            <w:rStyle w:val="aff"/>
            <w:b/>
            <w:bCs/>
            <w:noProof/>
          </w:rPr>
          <w:t>托管人报告</w:t>
        </w:r>
        <w:r>
          <w:rPr>
            <w:noProof/>
            <w:webHidden/>
          </w:rPr>
          <w:tab/>
        </w:r>
        <w:r>
          <w:rPr>
            <w:noProof/>
            <w:webHidden/>
          </w:rPr>
          <w:fldChar w:fldCharType="begin"/>
        </w:r>
        <w:r>
          <w:rPr>
            <w:noProof/>
            <w:webHidden/>
          </w:rPr>
          <w:instrText xml:space="preserve"> PAGEREF _Toc162439763 \h </w:instrText>
        </w:r>
        <w:r>
          <w:rPr>
            <w:noProof/>
            <w:webHidden/>
          </w:rPr>
        </w:r>
        <w:r>
          <w:rPr>
            <w:noProof/>
            <w:webHidden/>
          </w:rPr>
          <w:fldChar w:fldCharType="separate"/>
        </w:r>
        <w:r w:rsidR="00472A05">
          <w:rPr>
            <w:noProof/>
            <w:webHidden/>
          </w:rPr>
          <w:t>16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64" w:history="1">
        <w:r w:rsidRPr="00CB049E">
          <w:rPr>
            <w:rStyle w:val="aff"/>
            <w:noProof/>
          </w:rPr>
          <w:t xml:space="preserve">5.1 </w:t>
        </w:r>
        <w:r w:rsidRPr="00CB049E">
          <w:rPr>
            <w:rStyle w:val="aff"/>
            <w:noProof/>
          </w:rPr>
          <w:t>报告期内本基金托管人遵规守信情况声明</w:t>
        </w:r>
        <w:r>
          <w:rPr>
            <w:noProof/>
            <w:webHidden/>
          </w:rPr>
          <w:tab/>
        </w:r>
        <w:r>
          <w:rPr>
            <w:noProof/>
            <w:webHidden/>
          </w:rPr>
          <w:fldChar w:fldCharType="begin"/>
        </w:r>
        <w:r>
          <w:rPr>
            <w:noProof/>
            <w:webHidden/>
          </w:rPr>
          <w:instrText xml:space="preserve"> PAGEREF _Toc162439764 \h </w:instrText>
        </w:r>
        <w:r>
          <w:rPr>
            <w:noProof/>
            <w:webHidden/>
          </w:rPr>
        </w:r>
        <w:r>
          <w:rPr>
            <w:noProof/>
            <w:webHidden/>
          </w:rPr>
          <w:fldChar w:fldCharType="separate"/>
        </w:r>
        <w:r w:rsidR="00472A05">
          <w:rPr>
            <w:noProof/>
            <w:webHidden/>
          </w:rPr>
          <w:t>16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65" w:history="1">
        <w:r w:rsidRPr="00CB049E">
          <w:rPr>
            <w:rStyle w:val="aff"/>
            <w:noProof/>
          </w:rPr>
          <w:t xml:space="preserve">5.2 </w:t>
        </w:r>
        <w:r w:rsidRPr="00CB049E">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_Toc162439765 \h </w:instrText>
        </w:r>
        <w:r>
          <w:rPr>
            <w:noProof/>
            <w:webHidden/>
          </w:rPr>
        </w:r>
        <w:r>
          <w:rPr>
            <w:noProof/>
            <w:webHidden/>
          </w:rPr>
          <w:fldChar w:fldCharType="separate"/>
        </w:r>
        <w:r w:rsidR="00472A05">
          <w:rPr>
            <w:noProof/>
            <w:webHidden/>
          </w:rPr>
          <w:t>16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66" w:history="1">
        <w:r w:rsidRPr="00CB049E">
          <w:rPr>
            <w:rStyle w:val="aff"/>
            <w:noProof/>
          </w:rPr>
          <w:t xml:space="preserve">5.3 </w:t>
        </w:r>
        <w:r w:rsidRPr="00CB049E">
          <w:rPr>
            <w:rStyle w:val="aff"/>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_Toc162439766 \h </w:instrText>
        </w:r>
        <w:r>
          <w:rPr>
            <w:noProof/>
            <w:webHidden/>
          </w:rPr>
        </w:r>
        <w:r>
          <w:rPr>
            <w:noProof/>
            <w:webHidden/>
          </w:rPr>
          <w:fldChar w:fldCharType="separate"/>
        </w:r>
        <w:r w:rsidR="00472A05">
          <w:rPr>
            <w:noProof/>
            <w:webHidden/>
          </w:rPr>
          <w:t>16</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67" w:history="1">
        <w:r w:rsidRPr="00CB049E">
          <w:rPr>
            <w:rStyle w:val="aff"/>
            <w:b/>
            <w:bCs/>
            <w:noProof/>
          </w:rPr>
          <w:t xml:space="preserve">§6  </w:t>
        </w:r>
        <w:r w:rsidRPr="00CB049E">
          <w:rPr>
            <w:rStyle w:val="aff"/>
            <w:b/>
            <w:bCs/>
            <w:noProof/>
          </w:rPr>
          <w:t>审计报告</w:t>
        </w:r>
        <w:r>
          <w:rPr>
            <w:noProof/>
            <w:webHidden/>
          </w:rPr>
          <w:tab/>
        </w:r>
        <w:r>
          <w:rPr>
            <w:noProof/>
            <w:webHidden/>
          </w:rPr>
          <w:fldChar w:fldCharType="begin"/>
        </w:r>
        <w:r>
          <w:rPr>
            <w:noProof/>
            <w:webHidden/>
          </w:rPr>
          <w:instrText xml:space="preserve"> PAGEREF _Toc162439767 \h </w:instrText>
        </w:r>
        <w:r>
          <w:rPr>
            <w:noProof/>
            <w:webHidden/>
          </w:rPr>
        </w:r>
        <w:r>
          <w:rPr>
            <w:noProof/>
            <w:webHidden/>
          </w:rPr>
          <w:fldChar w:fldCharType="separate"/>
        </w:r>
        <w:r w:rsidR="00472A05">
          <w:rPr>
            <w:noProof/>
            <w:webHidden/>
          </w:rPr>
          <w:t>16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68" w:history="1">
        <w:r w:rsidRPr="00CB049E">
          <w:rPr>
            <w:rStyle w:val="aff"/>
            <w:noProof/>
          </w:rPr>
          <w:t xml:space="preserve">6.1 </w:t>
        </w:r>
        <w:r w:rsidRPr="00CB049E">
          <w:rPr>
            <w:rStyle w:val="aff"/>
            <w:noProof/>
          </w:rPr>
          <w:t>审计意见</w:t>
        </w:r>
        <w:r>
          <w:rPr>
            <w:noProof/>
            <w:webHidden/>
          </w:rPr>
          <w:tab/>
        </w:r>
        <w:r>
          <w:rPr>
            <w:noProof/>
            <w:webHidden/>
          </w:rPr>
          <w:fldChar w:fldCharType="begin"/>
        </w:r>
        <w:r>
          <w:rPr>
            <w:noProof/>
            <w:webHidden/>
          </w:rPr>
          <w:instrText xml:space="preserve"> PAGEREF _Toc162439768 \h </w:instrText>
        </w:r>
        <w:r>
          <w:rPr>
            <w:noProof/>
            <w:webHidden/>
          </w:rPr>
        </w:r>
        <w:r>
          <w:rPr>
            <w:noProof/>
            <w:webHidden/>
          </w:rPr>
          <w:fldChar w:fldCharType="separate"/>
        </w:r>
        <w:r w:rsidR="00472A05">
          <w:rPr>
            <w:noProof/>
            <w:webHidden/>
          </w:rPr>
          <w:t>16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69" w:history="1">
        <w:r w:rsidRPr="00CB049E">
          <w:rPr>
            <w:rStyle w:val="aff"/>
            <w:noProof/>
          </w:rPr>
          <w:t xml:space="preserve">6.2 </w:t>
        </w:r>
        <w:r w:rsidRPr="00CB049E">
          <w:rPr>
            <w:rStyle w:val="aff"/>
            <w:noProof/>
          </w:rPr>
          <w:t>形成审计意见的基础</w:t>
        </w:r>
        <w:r>
          <w:rPr>
            <w:noProof/>
            <w:webHidden/>
          </w:rPr>
          <w:tab/>
        </w:r>
        <w:r>
          <w:rPr>
            <w:noProof/>
            <w:webHidden/>
          </w:rPr>
          <w:fldChar w:fldCharType="begin"/>
        </w:r>
        <w:r>
          <w:rPr>
            <w:noProof/>
            <w:webHidden/>
          </w:rPr>
          <w:instrText xml:space="preserve"> PAGEREF _Toc162439769 \h </w:instrText>
        </w:r>
        <w:r>
          <w:rPr>
            <w:noProof/>
            <w:webHidden/>
          </w:rPr>
        </w:r>
        <w:r>
          <w:rPr>
            <w:noProof/>
            <w:webHidden/>
          </w:rPr>
          <w:fldChar w:fldCharType="separate"/>
        </w:r>
        <w:r w:rsidR="00472A05">
          <w:rPr>
            <w:noProof/>
            <w:webHidden/>
          </w:rPr>
          <w:t>17</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70" w:history="1">
        <w:r w:rsidRPr="00CB049E">
          <w:rPr>
            <w:rStyle w:val="aff"/>
            <w:noProof/>
          </w:rPr>
          <w:t xml:space="preserve">6.3 </w:t>
        </w:r>
        <w:r w:rsidRPr="00CB049E">
          <w:rPr>
            <w:rStyle w:val="aff"/>
            <w:noProof/>
          </w:rPr>
          <w:t>管理层对财务报表的责任</w:t>
        </w:r>
        <w:r>
          <w:rPr>
            <w:noProof/>
            <w:webHidden/>
          </w:rPr>
          <w:tab/>
        </w:r>
        <w:r>
          <w:rPr>
            <w:noProof/>
            <w:webHidden/>
          </w:rPr>
          <w:fldChar w:fldCharType="begin"/>
        </w:r>
        <w:r>
          <w:rPr>
            <w:noProof/>
            <w:webHidden/>
          </w:rPr>
          <w:instrText xml:space="preserve"> PAGEREF _Toc162439770 \h </w:instrText>
        </w:r>
        <w:r>
          <w:rPr>
            <w:noProof/>
            <w:webHidden/>
          </w:rPr>
        </w:r>
        <w:r>
          <w:rPr>
            <w:noProof/>
            <w:webHidden/>
          </w:rPr>
          <w:fldChar w:fldCharType="separate"/>
        </w:r>
        <w:r w:rsidR="00472A05">
          <w:rPr>
            <w:noProof/>
            <w:webHidden/>
          </w:rPr>
          <w:t>17</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71" w:history="1">
        <w:r w:rsidRPr="00CB049E">
          <w:rPr>
            <w:rStyle w:val="aff"/>
            <w:noProof/>
          </w:rPr>
          <w:t xml:space="preserve">6.4 </w:t>
        </w:r>
        <w:r w:rsidRPr="00CB049E">
          <w:rPr>
            <w:rStyle w:val="aff"/>
            <w:noProof/>
          </w:rPr>
          <w:t>注册会计师的责任</w:t>
        </w:r>
        <w:r>
          <w:rPr>
            <w:noProof/>
            <w:webHidden/>
          </w:rPr>
          <w:tab/>
        </w:r>
        <w:r>
          <w:rPr>
            <w:noProof/>
            <w:webHidden/>
          </w:rPr>
          <w:fldChar w:fldCharType="begin"/>
        </w:r>
        <w:r>
          <w:rPr>
            <w:noProof/>
            <w:webHidden/>
          </w:rPr>
          <w:instrText xml:space="preserve"> PAGEREF _Toc162439771 \h </w:instrText>
        </w:r>
        <w:r>
          <w:rPr>
            <w:noProof/>
            <w:webHidden/>
          </w:rPr>
        </w:r>
        <w:r>
          <w:rPr>
            <w:noProof/>
            <w:webHidden/>
          </w:rPr>
          <w:fldChar w:fldCharType="separate"/>
        </w:r>
        <w:r w:rsidR="00472A05">
          <w:rPr>
            <w:noProof/>
            <w:webHidden/>
          </w:rPr>
          <w:t>17</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72" w:history="1">
        <w:r w:rsidRPr="00CB049E">
          <w:rPr>
            <w:rStyle w:val="aff"/>
            <w:b/>
            <w:bCs/>
            <w:noProof/>
          </w:rPr>
          <w:t xml:space="preserve">§7  </w:t>
        </w:r>
        <w:r w:rsidRPr="00CB049E">
          <w:rPr>
            <w:rStyle w:val="aff"/>
            <w:b/>
            <w:bCs/>
            <w:noProof/>
          </w:rPr>
          <w:t>年度财务报表</w:t>
        </w:r>
        <w:r>
          <w:rPr>
            <w:noProof/>
            <w:webHidden/>
          </w:rPr>
          <w:tab/>
        </w:r>
        <w:r>
          <w:rPr>
            <w:noProof/>
            <w:webHidden/>
          </w:rPr>
          <w:fldChar w:fldCharType="begin"/>
        </w:r>
        <w:r>
          <w:rPr>
            <w:noProof/>
            <w:webHidden/>
          </w:rPr>
          <w:instrText xml:space="preserve"> PAGEREF _Toc162439772 \h </w:instrText>
        </w:r>
        <w:r>
          <w:rPr>
            <w:noProof/>
            <w:webHidden/>
          </w:rPr>
        </w:r>
        <w:r>
          <w:rPr>
            <w:noProof/>
            <w:webHidden/>
          </w:rPr>
          <w:fldChar w:fldCharType="separate"/>
        </w:r>
        <w:r w:rsidR="00472A05">
          <w:rPr>
            <w:noProof/>
            <w:webHidden/>
          </w:rPr>
          <w:t>18</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73" w:history="1">
        <w:r w:rsidRPr="00CB049E">
          <w:rPr>
            <w:rStyle w:val="aff"/>
            <w:noProof/>
          </w:rPr>
          <w:t xml:space="preserve">7.1 </w:t>
        </w:r>
        <w:r w:rsidRPr="00CB049E">
          <w:rPr>
            <w:rStyle w:val="aff"/>
            <w:noProof/>
          </w:rPr>
          <w:t>资产负债表</w:t>
        </w:r>
        <w:r>
          <w:rPr>
            <w:noProof/>
            <w:webHidden/>
          </w:rPr>
          <w:tab/>
        </w:r>
        <w:r>
          <w:rPr>
            <w:noProof/>
            <w:webHidden/>
          </w:rPr>
          <w:fldChar w:fldCharType="begin"/>
        </w:r>
        <w:r>
          <w:rPr>
            <w:noProof/>
            <w:webHidden/>
          </w:rPr>
          <w:instrText xml:space="preserve"> PAGEREF _Toc162439773 \h </w:instrText>
        </w:r>
        <w:r>
          <w:rPr>
            <w:noProof/>
            <w:webHidden/>
          </w:rPr>
        </w:r>
        <w:r>
          <w:rPr>
            <w:noProof/>
            <w:webHidden/>
          </w:rPr>
          <w:fldChar w:fldCharType="separate"/>
        </w:r>
        <w:r w:rsidR="00472A05">
          <w:rPr>
            <w:noProof/>
            <w:webHidden/>
          </w:rPr>
          <w:t>18</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74" w:history="1">
        <w:r w:rsidRPr="00CB049E">
          <w:rPr>
            <w:rStyle w:val="aff"/>
            <w:noProof/>
          </w:rPr>
          <w:t xml:space="preserve">7.2 </w:t>
        </w:r>
        <w:r w:rsidRPr="00CB049E">
          <w:rPr>
            <w:rStyle w:val="aff"/>
            <w:noProof/>
          </w:rPr>
          <w:t>利润表</w:t>
        </w:r>
        <w:r>
          <w:rPr>
            <w:noProof/>
            <w:webHidden/>
          </w:rPr>
          <w:tab/>
        </w:r>
        <w:r>
          <w:rPr>
            <w:noProof/>
            <w:webHidden/>
          </w:rPr>
          <w:fldChar w:fldCharType="begin"/>
        </w:r>
        <w:r>
          <w:rPr>
            <w:noProof/>
            <w:webHidden/>
          </w:rPr>
          <w:instrText xml:space="preserve"> PAGEREF _Toc162439774 \h </w:instrText>
        </w:r>
        <w:r>
          <w:rPr>
            <w:noProof/>
            <w:webHidden/>
          </w:rPr>
        </w:r>
        <w:r>
          <w:rPr>
            <w:noProof/>
            <w:webHidden/>
          </w:rPr>
          <w:fldChar w:fldCharType="separate"/>
        </w:r>
        <w:r w:rsidR="00472A05">
          <w:rPr>
            <w:noProof/>
            <w:webHidden/>
          </w:rPr>
          <w:t>20</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75" w:history="1">
        <w:r w:rsidRPr="00CB049E">
          <w:rPr>
            <w:rStyle w:val="aff"/>
            <w:noProof/>
          </w:rPr>
          <w:t xml:space="preserve">7.3 </w:t>
        </w:r>
        <w:r w:rsidRPr="00CB049E">
          <w:rPr>
            <w:rStyle w:val="aff"/>
            <w:rFonts w:ascii="宋体" w:hAnsi="宋体"/>
            <w:noProof/>
          </w:rPr>
          <w:t>净资产变动表</w:t>
        </w:r>
        <w:r>
          <w:rPr>
            <w:noProof/>
            <w:webHidden/>
          </w:rPr>
          <w:tab/>
        </w:r>
        <w:r>
          <w:rPr>
            <w:noProof/>
            <w:webHidden/>
          </w:rPr>
          <w:fldChar w:fldCharType="begin"/>
        </w:r>
        <w:r>
          <w:rPr>
            <w:noProof/>
            <w:webHidden/>
          </w:rPr>
          <w:instrText xml:space="preserve"> PAGEREF _Toc162439775 \h </w:instrText>
        </w:r>
        <w:r>
          <w:rPr>
            <w:noProof/>
            <w:webHidden/>
          </w:rPr>
        </w:r>
        <w:r>
          <w:rPr>
            <w:noProof/>
            <w:webHidden/>
          </w:rPr>
          <w:fldChar w:fldCharType="separate"/>
        </w:r>
        <w:r w:rsidR="00472A05">
          <w:rPr>
            <w:noProof/>
            <w:webHidden/>
          </w:rPr>
          <w:t>22</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76" w:history="1">
        <w:r w:rsidRPr="00CB049E">
          <w:rPr>
            <w:rStyle w:val="aff"/>
            <w:noProof/>
          </w:rPr>
          <w:t xml:space="preserve">7.4 </w:t>
        </w:r>
        <w:r w:rsidRPr="00CB049E">
          <w:rPr>
            <w:rStyle w:val="aff"/>
            <w:noProof/>
          </w:rPr>
          <w:t>报表附注</w:t>
        </w:r>
        <w:r>
          <w:rPr>
            <w:noProof/>
            <w:webHidden/>
          </w:rPr>
          <w:tab/>
        </w:r>
        <w:r>
          <w:rPr>
            <w:noProof/>
            <w:webHidden/>
          </w:rPr>
          <w:fldChar w:fldCharType="begin"/>
        </w:r>
        <w:r>
          <w:rPr>
            <w:noProof/>
            <w:webHidden/>
          </w:rPr>
          <w:instrText xml:space="preserve"> PAGEREF _Toc162439776 \h </w:instrText>
        </w:r>
        <w:r>
          <w:rPr>
            <w:noProof/>
            <w:webHidden/>
          </w:rPr>
        </w:r>
        <w:r>
          <w:rPr>
            <w:noProof/>
            <w:webHidden/>
          </w:rPr>
          <w:fldChar w:fldCharType="separate"/>
        </w:r>
        <w:r w:rsidR="00472A05">
          <w:rPr>
            <w:noProof/>
            <w:webHidden/>
          </w:rPr>
          <w:t>24</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77" w:history="1">
        <w:r w:rsidRPr="00CB049E">
          <w:rPr>
            <w:rStyle w:val="aff"/>
            <w:b/>
            <w:bCs/>
            <w:noProof/>
          </w:rPr>
          <w:t xml:space="preserve">§8  </w:t>
        </w:r>
        <w:r w:rsidRPr="00CB049E">
          <w:rPr>
            <w:rStyle w:val="aff"/>
            <w:b/>
            <w:bCs/>
            <w:noProof/>
          </w:rPr>
          <w:t>投资组合报告</w:t>
        </w:r>
        <w:r>
          <w:rPr>
            <w:noProof/>
            <w:webHidden/>
          </w:rPr>
          <w:tab/>
        </w:r>
        <w:r>
          <w:rPr>
            <w:noProof/>
            <w:webHidden/>
          </w:rPr>
          <w:fldChar w:fldCharType="begin"/>
        </w:r>
        <w:r>
          <w:rPr>
            <w:noProof/>
            <w:webHidden/>
          </w:rPr>
          <w:instrText xml:space="preserve"> PAGEREF _Toc162439777 \h </w:instrText>
        </w:r>
        <w:r>
          <w:rPr>
            <w:noProof/>
            <w:webHidden/>
          </w:rPr>
        </w:r>
        <w:r>
          <w:rPr>
            <w:noProof/>
            <w:webHidden/>
          </w:rPr>
          <w:fldChar w:fldCharType="separate"/>
        </w:r>
        <w:r w:rsidR="00472A05">
          <w:rPr>
            <w:noProof/>
            <w:webHidden/>
          </w:rPr>
          <w:t>51</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78" w:history="1">
        <w:r w:rsidRPr="00CB049E">
          <w:rPr>
            <w:rStyle w:val="aff"/>
            <w:noProof/>
          </w:rPr>
          <w:t xml:space="preserve">8.1 </w:t>
        </w:r>
        <w:r w:rsidRPr="00CB049E">
          <w:rPr>
            <w:rStyle w:val="aff"/>
            <w:noProof/>
          </w:rPr>
          <w:t>期末基金资产组合情况</w:t>
        </w:r>
        <w:r>
          <w:rPr>
            <w:noProof/>
            <w:webHidden/>
          </w:rPr>
          <w:tab/>
        </w:r>
        <w:r>
          <w:rPr>
            <w:noProof/>
            <w:webHidden/>
          </w:rPr>
          <w:fldChar w:fldCharType="begin"/>
        </w:r>
        <w:r>
          <w:rPr>
            <w:noProof/>
            <w:webHidden/>
          </w:rPr>
          <w:instrText xml:space="preserve"> PAGEREF _Toc162439778 \h </w:instrText>
        </w:r>
        <w:r>
          <w:rPr>
            <w:noProof/>
            <w:webHidden/>
          </w:rPr>
        </w:r>
        <w:r>
          <w:rPr>
            <w:noProof/>
            <w:webHidden/>
          </w:rPr>
          <w:fldChar w:fldCharType="separate"/>
        </w:r>
        <w:r w:rsidR="00472A05">
          <w:rPr>
            <w:noProof/>
            <w:webHidden/>
          </w:rPr>
          <w:t>51</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79" w:history="1">
        <w:r w:rsidRPr="00CB049E">
          <w:rPr>
            <w:rStyle w:val="aff"/>
            <w:noProof/>
          </w:rPr>
          <w:t xml:space="preserve">8.2 </w:t>
        </w:r>
        <w:r w:rsidRPr="00CB049E">
          <w:rPr>
            <w:rStyle w:val="aff"/>
            <w:noProof/>
          </w:rPr>
          <w:t>期末按行业分类的股票投资组合</w:t>
        </w:r>
        <w:r>
          <w:rPr>
            <w:noProof/>
            <w:webHidden/>
          </w:rPr>
          <w:tab/>
        </w:r>
        <w:r>
          <w:rPr>
            <w:noProof/>
            <w:webHidden/>
          </w:rPr>
          <w:fldChar w:fldCharType="begin"/>
        </w:r>
        <w:r>
          <w:rPr>
            <w:noProof/>
            <w:webHidden/>
          </w:rPr>
          <w:instrText xml:space="preserve"> PAGEREF _Toc162439779 \h </w:instrText>
        </w:r>
        <w:r>
          <w:rPr>
            <w:noProof/>
            <w:webHidden/>
          </w:rPr>
        </w:r>
        <w:r>
          <w:rPr>
            <w:noProof/>
            <w:webHidden/>
          </w:rPr>
          <w:fldChar w:fldCharType="separate"/>
        </w:r>
        <w:r w:rsidR="00472A05">
          <w:rPr>
            <w:noProof/>
            <w:webHidden/>
          </w:rPr>
          <w:t>51</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0" w:history="1">
        <w:r w:rsidRPr="00CB049E">
          <w:rPr>
            <w:rStyle w:val="aff"/>
            <w:noProof/>
          </w:rPr>
          <w:t xml:space="preserve">8.3 </w:t>
        </w:r>
        <w:r w:rsidRPr="00CB049E">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_Toc162439780 \h </w:instrText>
        </w:r>
        <w:r>
          <w:rPr>
            <w:noProof/>
            <w:webHidden/>
          </w:rPr>
        </w:r>
        <w:r>
          <w:rPr>
            <w:noProof/>
            <w:webHidden/>
          </w:rPr>
          <w:fldChar w:fldCharType="separate"/>
        </w:r>
        <w:r w:rsidR="00472A05">
          <w:rPr>
            <w:noProof/>
            <w:webHidden/>
          </w:rPr>
          <w:t>52</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1" w:history="1">
        <w:r w:rsidRPr="00CB049E">
          <w:rPr>
            <w:rStyle w:val="aff"/>
            <w:noProof/>
          </w:rPr>
          <w:t xml:space="preserve">8.4 </w:t>
        </w:r>
        <w:r w:rsidRPr="00CB049E">
          <w:rPr>
            <w:rStyle w:val="aff"/>
            <w:noProof/>
          </w:rPr>
          <w:t>报告期内股票投资组合的重大变动</w:t>
        </w:r>
        <w:r>
          <w:rPr>
            <w:noProof/>
            <w:webHidden/>
          </w:rPr>
          <w:tab/>
        </w:r>
        <w:r>
          <w:rPr>
            <w:noProof/>
            <w:webHidden/>
          </w:rPr>
          <w:fldChar w:fldCharType="begin"/>
        </w:r>
        <w:r>
          <w:rPr>
            <w:noProof/>
            <w:webHidden/>
          </w:rPr>
          <w:instrText xml:space="preserve"> PAGEREF _Toc162439781 \h </w:instrText>
        </w:r>
        <w:r>
          <w:rPr>
            <w:noProof/>
            <w:webHidden/>
          </w:rPr>
        </w:r>
        <w:r>
          <w:rPr>
            <w:noProof/>
            <w:webHidden/>
          </w:rPr>
          <w:fldChar w:fldCharType="separate"/>
        </w:r>
        <w:r w:rsidR="00472A05">
          <w:rPr>
            <w:noProof/>
            <w:webHidden/>
          </w:rPr>
          <w:t>54</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2" w:history="1">
        <w:r w:rsidRPr="00CB049E">
          <w:rPr>
            <w:rStyle w:val="aff"/>
            <w:noProof/>
          </w:rPr>
          <w:t xml:space="preserve">8.5 </w:t>
        </w:r>
        <w:r w:rsidRPr="00CB049E">
          <w:rPr>
            <w:rStyle w:val="aff"/>
            <w:noProof/>
          </w:rPr>
          <w:t>期末按债券品种分类的债券投资组合</w:t>
        </w:r>
        <w:r>
          <w:rPr>
            <w:noProof/>
            <w:webHidden/>
          </w:rPr>
          <w:tab/>
        </w:r>
        <w:r>
          <w:rPr>
            <w:noProof/>
            <w:webHidden/>
          </w:rPr>
          <w:fldChar w:fldCharType="begin"/>
        </w:r>
        <w:r>
          <w:rPr>
            <w:noProof/>
            <w:webHidden/>
          </w:rPr>
          <w:instrText xml:space="preserve"> PAGEREF _Toc162439782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3" w:history="1">
        <w:r w:rsidRPr="00CB049E">
          <w:rPr>
            <w:rStyle w:val="aff"/>
            <w:noProof/>
          </w:rPr>
          <w:t xml:space="preserve">8.6 </w:t>
        </w:r>
        <w:r w:rsidRPr="00CB049E">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_Toc162439783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4" w:history="1">
        <w:r w:rsidRPr="00CB049E">
          <w:rPr>
            <w:rStyle w:val="aff"/>
            <w:noProof/>
          </w:rPr>
          <w:t xml:space="preserve">8.7 </w:t>
        </w:r>
        <w:r w:rsidRPr="00CB049E">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_Toc162439784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5" w:history="1">
        <w:r w:rsidRPr="00CB049E">
          <w:rPr>
            <w:rStyle w:val="aff"/>
            <w:noProof/>
          </w:rPr>
          <w:t xml:space="preserve">8.8 </w:t>
        </w:r>
        <w:r w:rsidRPr="00CB049E">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_Toc162439785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6" w:history="1">
        <w:r w:rsidRPr="00CB049E">
          <w:rPr>
            <w:rStyle w:val="aff"/>
            <w:noProof/>
          </w:rPr>
          <w:t xml:space="preserve">8.9 </w:t>
        </w:r>
        <w:r w:rsidRPr="00CB049E">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_Toc162439786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7" w:history="1">
        <w:r w:rsidRPr="00CB049E">
          <w:rPr>
            <w:rStyle w:val="aff"/>
            <w:noProof/>
          </w:rPr>
          <w:t xml:space="preserve">8.10 </w:t>
        </w:r>
        <w:r w:rsidRPr="00CB049E">
          <w:rPr>
            <w:rStyle w:val="aff"/>
            <w:noProof/>
          </w:rPr>
          <w:t>本基金投资股指期货的投资政策</w:t>
        </w:r>
        <w:r>
          <w:rPr>
            <w:noProof/>
            <w:webHidden/>
          </w:rPr>
          <w:tab/>
        </w:r>
        <w:r>
          <w:rPr>
            <w:noProof/>
            <w:webHidden/>
          </w:rPr>
          <w:fldChar w:fldCharType="begin"/>
        </w:r>
        <w:r>
          <w:rPr>
            <w:noProof/>
            <w:webHidden/>
          </w:rPr>
          <w:instrText xml:space="preserve"> PAGEREF _Toc162439787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8" w:history="1">
        <w:r w:rsidRPr="00CB049E">
          <w:rPr>
            <w:rStyle w:val="aff"/>
            <w:noProof/>
          </w:rPr>
          <w:t>8.11</w:t>
        </w:r>
        <w:r w:rsidRPr="00CB049E">
          <w:rPr>
            <w:rStyle w:val="aff"/>
            <w:noProof/>
          </w:rPr>
          <w:t>报告期末本基金投资的国债期货交易情况说明</w:t>
        </w:r>
        <w:r>
          <w:rPr>
            <w:noProof/>
            <w:webHidden/>
          </w:rPr>
          <w:tab/>
        </w:r>
        <w:r>
          <w:rPr>
            <w:noProof/>
            <w:webHidden/>
          </w:rPr>
          <w:fldChar w:fldCharType="begin"/>
        </w:r>
        <w:r>
          <w:rPr>
            <w:noProof/>
            <w:webHidden/>
          </w:rPr>
          <w:instrText xml:space="preserve"> PAGEREF _Toc162439788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89" w:history="1">
        <w:r w:rsidRPr="00CB049E">
          <w:rPr>
            <w:rStyle w:val="aff"/>
            <w:noProof/>
          </w:rPr>
          <w:t xml:space="preserve">8.12 </w:t>
        </w:r>
        <w:r w:rsidRPr="00CB049E">
          <w:rPr>
            <w:rStyle w:val="aff"/>
            <w:noProof/>
          </w:rPr>
          <w:t>本报告期投资基金情况</w:t>
        </w:r>
        <w:r>
          <w:rPr>
            <w:noProof/>
            <w:webHidden/>
          </w:rPr>
          <w:tab/>
        </w:r>
        <w:r>
          <w:rPr>
            <w:noProof/>
            <w:webHidden/>
          </w:rPr>
          <w:fldChar w:fldCharType="begin"/>
        </w:r>
        <w:r>
          <w:rPr>
            <w:noProof/>
            <w:webHidden/>
          </w:rPr>
          <w:instrText xml:space="preserve"> PAGEREF _Toc162439789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90" w:history="1">
        <w:r w:rsidRPr="00CB049E">
          <w:rPr>
            <w:rStyle w:val="aff"/>
            <w:noProof/>
          </w:rPr>
          <w:t xml:space="preserve">8.13 </w:t>
        </w:r>
        <w:r w:rsidRPr="00CB049E">
          <w:rPr>
            <w:rStyle w:val="aff"/>
            <w:noProof/>
          </w:rPr>
          <w:t>投资组合报告附注</w:t>
        </w:r>
        <w:r>
          <w:rPr>
            <w:noProof/>
            <w:webHidden/>
          </w:rPr>
          <w:tab/>
        </w:r>
        <w:r>
          <w:rPr>
            <w:noProof/>
            <w:webHidden/>
          </w:rPr>
          <w:fldChar w:fldCharType="begin"/>
        </w:r>
        <w:r>
          <w:rPr>
            <w:noProof/>
            <w:webHidden/>
          </w:rPr>
          <w:instrText xml:space="preserve"> PAGEREF _Toc162439790 \h </w:instrText>
        </w:r>
        <w:r>
          <w:rPr>
            <w:noProof/>
            <w:webHidden/>
          </w:rPr>
        </w:r>
        <w:r>
          <w:rPr>
            <w:noProof/>
            <w:webHidden/>
          </w:rPr>
          <w:fldChar w:fldCharType="separate"/>
        </w:r>
        <w:r w:rsidR="00472A05">
          <w:rPr>
            <w:noProof/>
            <w:webHidden/>
          </w:rPr>
          <w:t>56</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91" w:history="1">
        <w:r w:rsidRPr="00CB049E">
          <w:rPr>
            <w:rStyle w:val="aff"/>
            <w:b/>
            <w:bCs/>
            <w:noProof/>
          </w:rPr>
          <w:t xml:space="preserve">§9  </w:t>
        </w:r>
        <w:r w:rsidRPr="00CB049E">
          <w:rPr>
            <w:rStyle w:val="aff"/>
            <w:b/>
            <w:bCs/>
            <w:noProof/>
          </w:rPr>
          <w:t>基金份额持有人信息</w:t>
        </w:r>
        <w:r>
          <w:rPr>
            <w:noProof/>
            <w:webHidden/>
          </w:rPr>
          <w:tab/>
        </w:r>
        <w:r>
          <w:rPr>
            <w:noProof/>
            <w:webHidden/>
          </w:rPr>
          <w:fldChar w:fldCharType="begin"/>
        </w:r>
        <w:r>
          <w:rPr>
            <w:noProof/>
            <w:webHidden/>
          </w:rPr>
          <w:instrText xml:space="preserve"> PAGEREF _Toc162439791 \h </w:instrText>
        </w:r>
        <w:r>
          <w:rPr>
            <w:noProof/>
            <w:webHidden/>
          </w:rPr>
        </w:r>
        <w:r>
          <w:rPr>
            <w:noProof/>
            <w:webHidden/>
          </w:rPr>
          <w:fldChar w:fldCharType="separate"/>
        </w:r>
        <w:r w:rsidR="00472A05">
          <w:rPr>
            <w:noProof/>
            <w:webHidden/>
          </w:rPr>
          <w:t>57</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92" w:history="1">
        <w:r w:rsidRPr="00CB049E">
          <w:rPr>
            <w:rStyle w:val="aff"/>
            <w:noProof/>
          </w:rPr>
          <w:t xml:space="preserve">9.1 </w:t>
        </w:r>
        <w:r w:rsidRPr="00CB049E">
          <w:rPr>
            <w:rStyle w:val="aff"/>
            <w:noProof/>
          </w:rPr>
          <w:t>期末基金份额持有人户数及持有人结构</w:t>
        </w:r>
        <w:r>
          <w:rPr>
            <w:noProof/>
            <w:webHidden/>
          </w:rPr>
          <w:tab/>
        </w:r>
        <w:r>
          <w:rPr>
            <w:noProof/>
            <w:webHidden/>
          </w:rPr>
          <w:fldChar w:fldCharType="begin"/>
        </w:r>
        <w:r>
          <w:rPr>
            <w:noProof/>
            <w:webHidden/>
          </w:rPr>
          <w:instrText xml:space="preserve"> PAGEREF _Toc162439792 \h </w:instrText>
        </w:r>
        <w:r>
          <w:rPr>
            <w:noProof/>
            <w:webHidden/>
          </w:rPr>
        </w:r>
        <w:r>
          <w:rPr>
            <w:noProof/>
            <w:webHidden/>
          </w:rPr>
          <w:fldChar w:fldCharType="separate"/>
        </w:r>
        <w:r w:rsidR="00472A05">
          <w:rPr>
            <w:noProof/>
            <w:webHidden/>
          </w:rPr>
          <w:t>57</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93" w:history="1">
        <w:r w:rsidRPr="00CB049E">
          <w:rPr>
            <w:rStyle w:val="aff"/>
            <w:noProof/>
          </w:rPr>
          <w:t xml:space="preserve">9.2 </w:t>
        </w:r>
        <w:r w:rsidRPr="00CB049E">
          <w:rPr>
            <w:rStyle w:val="aff"/>
            <w:noProof/>
          </w:rPr>
          <w:t>期末上市基金前十名持有人</w:t>
        </w:r>
        <w:r>
          <w:rPr>
            <w:noProof/>
            <w:webHidden/>
          </w:rPr>
          <w:tab/>
        </w:r>
        <w:r>
          <w:rPr>
            <w:noProof/>
            <w:webHidden/>
          </w:rPr>
          <w:fldChar w:fldCharType="begin"/>
        </w:r>
        <w:r>
          <w:rPr>
            <w:noProof/>
            <w:webHidden/>
          </w:rPr>
          <w:instrText xml:space="preserve"> PAGEREF _Toc162439793 \h </w:instrText>
        </w:r>
        <w:r>
          <w:rPr>
            <w:noProof/>
            <w:webHidden/>
          </w:rPr>
        </w:r>
        <w:r>
          <w:rPr>
            <w:noProof/>
            <w:webHidden/>
          </w:rPr>
          <w:fldChar w:fldCharType="separate"/>
        </w:r>
        <w:r w:rsidR="00472A05">
          <w:rPr>
            <w:noProof/>
            <w:webHidden/>
          </w:rPr>
          <w:t>58</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94" w:history="1">
        <w:r w:rsidRPr="00CB049E">
          <w:rPr>
            <w:rStyle w:val="aff"/>
            <w:noProof/>
          </w:rPr>
          <w:t>9.3</w:t>
        </w:r>
        <w:r w:rsidRPr="00CB049E">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_Toc162439794 \h </w:instrText>
        </w:r>
        <w:r>
          <w:rPr>
            <w:noProof/>
            <w:webHidden/>
          </w:rPr>
        </w:r>
        <w:r>
          <w:rPr>
            <w:noProof/>
            <w:webHidden/>
          </w:rPr>
          <w:fldChar w:fldCharType="separate"/>
        </w:r>
        <w:r w:rsidR="00472A05">
          <w:rPr>
            <w:noProof/>
            <w:webHidden/>
          </w:rPr>
          <w:t>58</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95" w:history="1">
        <w:r w:rsidRPr="00CB049E">
          <w:rPr>
            <w:rStyle w:val="aff"/>
            <w:b/>
            <w:bCs/>
            <w:noProof/>
          </w:rPr>
          <w:t xml:space="preserve">§10  </w:t>
        </w:r>
        <w:r w:rsidRPr="00CB049E">
          <w:rPr>
            <w:rStyle w:val="aff"/>
            <w:b/>
            <w:bCs/>
            <w:noProof/>
          </w:rPr>
          <w:t>开放式基金份额变动</w:t>
        </w:r>
        <w:r>
          <w:rPr>
            <w:noProof/>
            <w:webHidden/>
          </w:rPr>
          <w:tab/>
        </w:r>
        <w:r>
          <w:rPr>
            <w:noProof/>
            <w:webHidden/>
          </w:rPr>
          <w:fldChar w:fldCharType="begin"/>
        </w:r>
        <w:r>
          <w:rPr>
            <w:noProof/>
            <w:webHidden/>
          </w:rPr>
          <w:instrText xml:space="preserve"> PAGEREF _Toc162439795 \h </w:instrText>
        </w:r>
        <w:r>
          <w:rPr>
            <w:noProof/>
            <w:webHidden/>
          </w:rPr>
        </w:r>
        <w:r>
          <w:rPr>
            <w:noProof/>
            <w:webHidden/>
          </w:rPr>
          <w:fldChar w:fldCharType="separate"/>
        </w:r>
        <w:r w:rsidR="00472A05">
          <w:rPr>
            <w:noProof/>
            <w:webHidden/>
          </w:rPr>
          <w:t>58</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796" w:history="1">
        <w:r w:rsidRPr="00CB049E">
          <w:rPr>
            <w:rStyle w:val="aff"/>
            <w:b/>
            <w:bCs/>
            <w:noProof/>
          </w:rPr>
          <w:t xml:space="preserve">§11  </w:t>
        </w:r>
        <w:r w:rsidRPr="00CB049E">
          <w:rPr>
            <w:rStyle w:val="aff"/>
            <w:b/>
            <w:bCs/>
            <w:noProof/>
          </w:rPr>
          <w:t>重大事件揭示</w:t>
        </w:r>
        <w:r>
          <w:rPr>
            <w:noProof/>
            <w:webHidden/>
          </w:rPr>
          <w:tab/>
        </w:r>
        <w:r>
          <w:rPr>
            <w:noProof/>
            <w:webHidden/>
          </w:rPr>
          <w:fldChar w:fldCharType="begin"/>
        </w:r>
        <w:r>
          <w:rPr>
            <w:noProof/>
            <w:webHidden/>
          </w:rPr>
          <w:instrText xml:space="preserve"> PAGEREF _Toc162439796 \h </w:instrText>
        </w:r>
        <w:r>
          <w:rPr>
            <w:noProof/>
            <w:webHidden/>
          </w:rPr>
        </w:r>
        <w:r>
          <w:rPr>
            <w:noProof/>
            <w:webHidden/>
          </w:rPr>
          <w:fldChar w:fldCharType="separate"/>
        </w:r>
        <w:r w:rsidR="00472A05">
          <w:rPr>
            <w:noProof/>
            <w:webHidden/>
          </w:rPr>
          <w:t>59</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97" w:history="1">
        <w:r w:rsidRPr="00CB049E">
          <w:rPr>
            <w:rStyle w:val="aff"/>
            <w:noProof/>
          </w:rPr>
          <w:t>11.1</w:t>
        </w:r>
        <w:r w:rsidRPr="00CB049E">
          <w:rPr>
            <w:rStyle w:val="aff"/>
            <w:noProof/>
          </w:rPr>
          <w:t>基金份额持有人大会决议</w:t>
        </w:r>
        <w:r>
          <w:rPr>
            <w:noProof/>
            <w:webHidden/>
          </w:rPr>
          <w:tab/>
        </w:r>
        <w:r>
          <w:rPr>
            <w:noProof/>
            <w:webHidden/>
          </w:rPr>
          <w:fldChar w:fldCharType="begin"/>
        </w:r>
        <w:r>
          <w:rPr>
            <w:noProof/>
            <w:webHidden/>
          </w:rPr>
          <w:instrText xml:space="preserve"> PAGEREF _Toc162439797 \h </w:instrText>
        </w:r>
        <w:r>
          <w:rPr>
            <w:noProof/>
            <w:webHidden/>
          </w:rPr>
        </w:r>
        <w:r>
          <w:rPr>
            <w:noProof/>
            <w:webHidden/>
          </w:rPr>
          <w:fldChar w:fldCharType="separate"/>
        </w:r>
        <w:r w:rsidR="00472A05">
          <w:rPr>
            <w:noProof/>
            <w:webHidden/>
          </w:rPr>
          <w:t>59</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98" w:history="1">
        <w:r w:rsidRPr="00CB049E">
          <w:rPr>
            <w:rStyle w:val="aff"/>
            <w:noProof/>
          </w:rPr>
          <w:t xml:space="preserve">11.2 </w:t>
        </w:r>
        <w:r w:rsidRPr="00CB049E">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_Toc162439798 \h </w:instrText>
        </w:r>
        <w:r>
          <w:rPr>
            <w:noProof/>
            <w:webHidden/>
          </w:rPr>
        </w:r>
        <w:r>
          <w:rPr>
            <w:noProof/>
            <w:webHidden/>
          </w:rPr>
          <w:fldChar w:fldCharType="separate"/>
        </w:r>
        <w:r w:rsidR="00472A05">
          <w:rPr>
            <w:noProof/>
            <w:webHidden/>
          </w:rPr>
          <w:t>59</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799" w:history="1">
        <w:r w:rsidRPr="00CB049E">
          <w:rPr>
            <w:rStyle w:val="aff"/>
            <w:noProof/>
          </w:rPr>
          <w:t xml:space="preserve">11.3 </w:t>
        </w:r>
        <w:r w:rsidRPr="00CB049E">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_Toc162439799 \h </w:instrText>
        </w:r>
        <w:r>
          <w:rPr>
            <w:noProof/>
            <w:webHidden/>
          </w:rPr>
        </w:r>
        <w:r>
          <w:rPr>
            <w:noProof/>
            <w:webHidden/>
          </w:rPr>
          <w:fldChar w:fldCharType="separate"/>
        </w:r>
        <w:r w:rsidR="00472A05">
          <w:rPr>
            <w:noProof/>
            <w:webHidden/>
          </w:rPr>
          <w:t>59</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800" w:history="1">
        <w:r w:rsidRPr="00CB049E">
          <w:rPr>
            <w:rStyle w:val="aff"/>
            <w:noProof/>
          </w:rPr>
          <w:t xml:space="preserve">11.4 </w:t>
        </w:r>
        <w:r w:rsidRPr="00CB049E">
          <w:rPr>
            <w:rStyle w:val="aff"/>
            <w:noProof/>
          </w:rPr>
          <w:t>基金投资策略的改变</w:t>
        </w:r>
        <w:r>
          <w:rPr>
            <w:noProof/>
            <w:webHidden/>
          </w:rPr>
          <w:tab/>
        </w:r>
        <w:r>
          <w:rPr>
            <w:noProof/>
            <w:webHidden/>
          </w:rPr>
          <w:fldChar w:fldCharType="begin"/>
        </w:r>
        <w:r>
          <w:rPr>
            <w:noProof/>
            <w:webHidden/>
          </w:rPr>
          <w:instrText xml:space="preserve"> PAGEREF _Toc162439800 \h </w:instrText>
        </w:r>
        <w:r>
          <w:rPr>
            <w:noProof/>
            <w:webHidden/>
          </w:rPr>
        </w:r>
        <w:r>
          <w:rPr>
            <w:noProof/>
            <w:webHidden/>
          </w:rPr>
          <w:fldChar w:fldCharType="separate"/>
        </w:r>
        <w:r w:rsidR="00472A05">
          <w:rPr>
            <w:noProof/>
            <w:webHidden/>
          </w:rPr>
          <w:t>59</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801" w:history="1">
        <w:r w:rsidRPr="00CB049E">
          <w:rPr>
            <w:rStyle w:val="aff"/>
            <w:noProof/>
          </w:rPr>
          <w:t xml:space="preserve">11.5 </w:t>
        </w:r>
        <w:r w:rsidRPr="00CB049E">
          <w:rPr>
            <w:rStyle w:val="aff"/>
            <w:noProof/>
          </w:rPr>
          <w:t>为基金进行审计的会计师事务所情况</w:t>
        </w:r>
        <w:r>
          <w:rPr>
            <w:noProof/>
            <w:webHidden/>
          </w:rPr>
          <w:tab/>
        </w:r>
        <w:r>
          <w:rPr>
            <w:noProof/>
            <w:webHidden/>
          </w:rPr>
          <w:fldChar w:fldCharType="begin"/>
        </w:r>
        <w:r>
          <w:rPr>
            <w:noProof/>
            <w:webHidden/>
          </w:rPr>
          <w:instrText xml:space="preserve"> PAGEREF _Toc162439801 \h </w:instrText>
        </w:r>
        <w:r>
          <w:rPr>
            <w:noProof/>
            <w:webHidden/>
          </w:rPr>
        </w:r>
        <w:r>
          <w:rPr>
            <w:noProof/>
            <w:webHidden/>
          </w:rPr>
          <w:fldChar w:fldCharType="separate"/>
        </w:r>
        <w:r w:rsidR="00472A05">
          <w:rPr>
            <w:noProof/>
            <w:webHidden/>
          </w:rPr>
          <w:t>59</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802" w:history="1">
        <w:r w:rsidRPr="00CB049E">
          <w:rPr>
            <w:rStyle w:val="aff"/>
            <w:noProof/>
          </w:rPr>
          <w:t xml:space="preserve">11.6 </w:t>
        </w:r>
        <w:r w:rsidRPr="00CB049E">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_Toc162439802 \h </w:instrText>
        </w:r>
        <w:r>
          <w:rPr>
            <w:noProof/>
            <w:webHidden/>
          </w:rPr>
        </w:r>
        <w:r>
          <w:rPr>
            <w:noProof/>
            <w:webHidden/>
          </w:rPr>
          <w:fldChar w:fldCharType="separate"/>
        </w:r>
        <w:r w:rsidR="00472A05">
          <w:rPr>
            <w:noProof/>
            <w:webHidden/>
          </w:rPr>
          <w:t>60</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805" w:history="1">
        <w:r w:rsidRPr="00CB049E">
          <w:rPr>
            <w:rStyle w:val="aff"/>
            <w:noProof/>
          </w:rPr>
          <w:t xml:space="preserve">11.7 </w:t>
        </w:r>
        <w:r w:rsidRPr="00CB049E">
          <w:rPr>
            <w:rStyle w:val="aff"/>
            <w:noProof/>
          </w:rPr>
          <w:t>基金租用证券公司交易单元的有关情况</w:t>
        </w:r>
        <w:r>
          <w:rPr>
            <w:noProof/>
            <w:webHidden/>
          </w:rPr>
          <w:tab/>
        </w:r>
        <w:r>
          <w:rPr>
            <w:noProof/>
            <w:webHidden/>
          </w:rPr>
          <w:fldChar w:fldCharType="begin"/>
        </w:r>
        <w:r>
          <w:rPr>
            <w:noProof/>
            <w:webHidden/>
          </w:rPr>
          <w:instrText xml:space="preserve"> PAGEREF _Toc162439805 \h </w:instrText>
        </w:r>
        <w:r>
          <w:rPr>
            <w:noProof/>
            <w:webHidden/>
          </w:rPr>
        </w:r>
        <w:r>
          <w:rPr>
            <w:noProof/>
            <w:webHidden/>
          </w:rPr>
          <w:fldChar w:fldCharType="separate"/>
        </w:r>
        <w:r w:rsidR="00472A05">
          <w:rPr>
            <w:noProof/>
            <w:webHidden/>
          </w:rPr>
          <w:t>60</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806" w:history="1">
        <w:r w:rsidRPr="00CB049E">
          <w:rPr>
            <w:rStyle w:val="aff"/>
            <w:noProof/>
          </w:rPr>
          <w:t xml:space="preserve">11.8 </w:t>
        </w:r>
        <w:r w:rsidRPr="00CB049E">
          <w:rPr>
            <w:rStyle w:val="aff"/>
            <w:noProof/>
          </w:rPr>
          <w:t>其他重大事件</w:t>
        </w:r>
        <w:r>
          <w:rPr>
            <w:noProof/>
            <w:webHidden/>
          </w:rPr>
          <w:tab/>
        </w:r>
        <w:r>
          <w:rPr>
            <w:noProof/>
            <w:webHidden/>
          </w:rPr>
          <w:fldChar w:fldCharType="begin"/>
        </w:r>
        <w:r>
          <w:rPr>
            <w:noProof/>
            <w:webHidden/>
          </w:rPr>
          <w:instrText xml:space="preserve"> PAGEREF _Toc162439806 \h </w:instrText>
        </w:r>
        <w:r>
          <w:rPr>
            <w:noProof/>
            <w:webHidden/>
          </w:rPr>
        </w:r>
        <w:r>
          <w:rPr>
            <w:noProof/>
            <w:webHidden/>
          </w:rPr>
          <w:fldChar w:fldCharType="separate"/>
        </w:r>
        <w:r w:rsidR="00472A05">
          <w:rPr>
            <w:noProof/>
            <w:webHidden/>
          </w:rPr>
          <w:t>61</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807" w:history="1">
        <w:r w:rsidRPr="00CB049E">
          <w:rPr>
            <w:rStyle w:val="aff"/>
            <w:b/>
            <w:bCs/>
            <w:noProof/>
          </w:rPr>
          <w:t xml:space="preserve">12  </w:t>
        </w:r>
        <w:r w:rsidRPr="00CB049E">
          <w:rPr>
            <w:rStyle w:val="aff"/>
            <w:b/>
            <w:bCs/>
            <w:noProof/>
          </w:rPr>
          <w:t>影响投资者决策的其他重要信息</w:t>
        </w:r>
        <w:r>
          <w:rPr>
            <w:noProof/>
            <w:webHidden/>
          </w:rPr>
          <w:tab/>
        </w:r>
        <w:r>
          <w:rPr>
            <w:noProof/>
            <w:webHidden/>
          </w:rPr>
          <w:fldChar w:fldCharType="begin"/>
        </w:r>
        <w:r>
          <w:rPr>
            <w:noProof/>
            <w:webHidden/>
          </w:rPr>
          <w:instrText xml:space="preserve"> PAGEREF _Toc162439807 \h </w:instrText>
        </w:r>
        <w:r>
          <w:rPr>
            <w:noProof/>
            <w:webHidden/>
          </w:rPr>
        </w:r>
        <w:r>
          <w:rPr>
            <w:noProof/>
            <w:webHidden/>
          </w:rPr>
          <w:fldChar w:fldCharType="separate"/>
        </w:r>
        <w:r w:rsidR="00472A05">
          <w:rPr>
            <w:noProof/>
            <w:webHidden/>
          </w:rPr>
          <w:t>62</w:t>
        </w:r>
        <w:r>
          <w:rPr>
            <w:noProof/>
            <w:webHidden/>
          </w:rPr>
          <w:fldChar w:fldCharType="end"/>
        </w:r>
      </w:hyperlink>
    </w:p>
    <w:p w:rsidR="00DF2E63" w:rsidRDefault="00DF2E63">
      <w:pPr>
        <w:pStyle w:val="11"/>
        <w:rPr>
          <w:rFonts w:asciiTheme="minorHAnsi" w:eastAsiaTheme="minorEastAsia" w:hAnsiTheme="minorHAnsi" w:cstheme="minorBidi"/>
          <w:noProof/>
          <w:szCs w:val="22"/>
        </w:rPr>
      </w:pPr>
      <w:hyperlink w:anchor="_Toc162439808" w:history="1">
        <w:r w:rsidRPr="00CB049E">
          <w:rPr>
            <w:rStyle w:val="aff"/>
            <w:b/>
            <w:bCs/>
            <w:noProof/>
          </w:rPr>
          <w:t xml:space="preserve">§13  </w:t>
        </w:r>
        <w:r w:rsidRPr="00CB049E">
          <w:rPr>
            <w:rStyle w:val="aff"/>
            <w:b/>
            <w:bCs/>
            <w:noProof/>
          </w:rPr>
          <w:t>备查文件目录</w:t>
        </w:r>
        <w:r>
          <w:rPr>
            <w:noProof/>
            <w:webHidden/>
          </w:rPr>
          <w:tab/>
        </w:r>
        <w:r>
          <w:rPr>
            <w:noProof/>
            <w:webHidden/>
          </w:rPr>
          <w:fldChar w:fldCharType="begin"/>
        </w:r>
        <w:r>
          <w:rPr>
            <w:noProof/>
            <w:webHidden/>
          </w:rPr>
          <w:instrText xml:space="preserve"> PAGEREF _Toc162439808 \h </w:instrText>
        </w:r>
        <w:r>
          <w:rPr>
            <w:noProof/>
            <w:webHidden/>
          </w:rPr>
        </w:r>
        <w:r>
          <w:rPr>
            <w:noProof/>
            <w:webHidden/>
          </w:rPr>
          <w:fldChar w:fldCharType="separate"/>
        </w:r>
        <w:r w:rsidR="00472A05">
          <w:rPr>
            <w:noProof/>
            <w:webHidden/>
          </w:rPr>
          <w:t>64</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809" w:history="1">
        <w:r w:rsidRPr="00CB049E">
          <w:rPr>
            <w:rStyle w:val="aff"/>
            <w:noProof/>
          </w:rPr>
          <w:t xml:space="preserve">13.1 </w:t>
        </w:r>
        <w:r w:rsidRPr="00CB049E">
          <w:rPr>
            <w:rStyle w:val="aff"/>
            <w:noProof/>
          </w:rPr>
          <w:t>备查文件目录</w:t>
        </w:r>
        <w:r>
          <w:rPr>
            <w:noProof/>
            <w:webHidden/>
          </w:rPr>
          <w:tab/>
        </w:r>
        <w:r>
          <w:rPr>
            <w:noProof/>
            <w:webHidden/>
          </w:rPr>
          <w:fldChar w:fldCharType="begin"/>
        </w:r>
        <w:r>
          <w:rPr>
            <w:noProof/>
            <w:webHidden/>
          </w:rPr>
          <w:instrText xml:space="preserve"> PAGEREF _Toc162439809 \h </w:instrText>
        </w:r>
        <w:r>
          <w:rPr>
            <w:noProof/>
            <w:webHidden/>
          </w:rPr>
        </w:r>
        <w:r>
          <w:rPr>
            <w:noProof/>
            <w:webHidden/>
          </w:rPr>
          <w:fldChar w:fldCharType="separate"/>
        </w:r>
        <w:r w:rsidR="00472A05">
          <w:rPr>
            <w:noProof/>
            <w:webHidden/>
          </w:rPr>
          <w:t>64</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810" w:history="1">
        <w:r w:rsidRPr="00CB049E">
          <w:rPr>
            <w:rStyle w:val="aff"/>
            <w:noProof/>
          </w:rPr>
          <w:t xml:space="preserve">13.2 </w:t>
        </w:r>
        <w:r w:rsidRPr="00CB049E">
          <w:rPr>
            <w:rStyle w:val="aff"/>
            <w:noProof/>
          </w:rPr>
          <w:t>存放地点</w:t>
        </w:r>
        <w:r>
          <w:rPr>
            <w:noProof/>
            <w:webHidden/>
          </w:rPr>
          <w:tab/>
        </w:r>
        <w:r>
          <w:rPr>
            <w:noProof/>
            <w:webHidden/>
          </w:rPr>
          <w:fldChar w:fldCharType="begin"/>
        </w:r>
        <w:r>
          <w:rPr>
            <w:noProof/>
            <w:webHidden/>
          </w:rPr>
          <w:instrText xml:space="preserve"> PAGEREF _Toc162439810 \h </w:instrText>
        </w:r>
        <w:r>
          <w:rPr>
            <w:noProof/>
            <w:webHidden/>
          </w:rPr>
        </w:r>
        <w:r>
          <w:rPr>
            <w:noProof/>
            <w:webHidden/>
          </w:rPr>
          <w:fldChar w:fldCharType="separate"/>
        </w:r>
        <w:r w:rsidR="00472A05">
          <w:rPr>
            <w:noProof/>
            <w:webHidden/>
          </w:rPr>
          <w:t>64</w:t>
        </w:r>
        <w:r>
          <w:rPr>
            <w:noProof/>
            <w:webHidden/>
          </w:rPr>
          <w:fldChar w:fldCharType="end"/>
        </w:r>
      </w:hyperlink>
    </w:p>
    <w:p w:rsidR="00DF2E63" w:rsidRDefault="00DF2E63">
      <w:pPr>
        <w:pStyle w:val="23"/>
        <w:rPr>
          <w:rFonts w:asciiTheme="minorHAnsi" w:eastAsiaTheme="minorEastAsia" w:hAnsiTheme="minorHAnsi" w:cstheme="minorBidi"/>
          <w:noProof/>
          <w:kern w:val="2"/>
          <w:szCs w:val="22"/>
        </w:rPr>
      </w:pPr>
      <w:hyperlink w:anchor="_Toc162439811" w:history="1">
        <w:r w:rsidRPr="00CB049E">
          <w:rPr>
            <w:rStyle w:val="aff"/>
            <w:noProof/>
          </w:rPr>
          <w:t xml:space="preserve">13.3 </w:t>
        </w:r>
        <w:r w:rsidRPr="00CB049E">
          <w:rPr>
            <w:rStyle w:val="aff"/>
            <w:noProof/>
          </w:rPr>
          <w:t>查阅方式</w:t>
        </w:r>
        <w:r>
          <w:rPr>
            <w:noProof/>
            <w:webHidden/>
          </w:rPr>
          <w:tab/>
        </w:r>
        <w:r>
          <w:rPr>
            <w:noProof/>
            <w:webHidden/>
          </w:rPr>
          <w:fldChar w:fldCharType="begin"/>
        </w:r>
        <w:r>
          <w:rPr>
            <w:noProof/>
            <w:webHidden/>
          </w:rPr>
          <w:instrText xml:space="preserve"> PAGEREF _Toc162439811 \h </w:instrText>
        </w:r>
        <w:r>
          <w:rPr>
            <w:noProof/>
            <w:webHidden/>
          </w:rPr>
        </w:r>
        <w:r>
          <w:rPr>
            <w:noProof/>
            <w:webHidden/>
          </w:rPr>
          <w:fldChar w:fldCharType="separate"/>
        </w:r>
        <w:r w:rsidR="00472A05">
          <w:rPr>
            <w:noProof/>
            <w:webHidden/>
          </w:rPr>
          <w:t>64</w:t>
        </w:r>
        <w:r>
          <w:rPr>
            <w:noProof/>
            <w:webHidden/>
          </w:rPr>
          <w:fldChar w:fldCharType="end"/>
        </w:r>
      </w:hyperlink>
    </w:p>
    <w:p w:rsidR="00EE1E53" w:rsidRPr="006D6271" w:rsidRDefault="00C43114">
      <w:pPr>
        <w:spacing w:line="360" w:lineRule="auto"/>
        <w:rPr>
          <w:rFonts w:eastAsiaTheme="minorEastAsia"/>
          <w:b/>
          <w:kern w:val="0"/>
          <w:szCs w:val="21"/>
        </w:rPr>
      </w:pPr>
      <w:r w:rsidRPr="006D6271">
        <w:rPr>
          <w:rFonts w:eastAsiaTheme="minorEastAsia"/>
          <w:kern w:val="0"/>
          <w:szCs w:val="21"/>
        </w:rPr>
        <w:fldChar w:fldCharType="end"/>
      </w:r>
      <w:r w:rsidR="00F13EB3" w:rsidRPr="006D6271">
        <w:rPr>
          <w:rFonts w:eastAsiaTheme="minorEastAsia"/>
          <w:szCs w:val="21"/>
        </w:rPr>
        <w:br w:type="page"/>
      </w:r>
      <w:bookmarkStart w:id="12" w:name="_GoBack"/>
      <w:bookmarkEnd w:id="12"/>
    </w:p>
    <w:p w:rsidR="00EE1E53" w:rsidRPr="006D6271" w:rsidRDefault="00F13EB3" w:rsidP="00CB0109">
      <w:pPr>
        <w:pStyle w:val="1"/>
        <w:keepNext/>
        <w:keepLines/>
        <w:widowControl w:val="0"/>
        <w:spacing w:beforeLines="100" w:before="312" w:afterLines="100" w:after="312" w:line="360" w:lineRule="auto"/>
        <w:jc w:val="center"/>
        <w:rPr>
          <w:rFonts w:eastAsiaTheme="minorEastAsia"/>
          <w:sz w:val="21"/>
          <w:szCs w:val="21"/>
          <w:lang w:val="en-US"/>
        </w:rPr>
      </w:pPr>
      <w:bookmarkStart w:id="13" w:name="_Toc409100406"/>
      <w:bookmarkStart w:id="14" w:name="_Toc409100043"/>
      <w:bookmarkStart w:id="15" w:name="_Toc225498244"/>
      <w:bookmarkStart w:id="16" w:name="_Toc361324844"/>
      <w:bookmarkStart w:id="17" w:name="_Toc162439743"/>
      <w:r w:rsidRPr="006D6271">
        <w:rPr>
          <w:rFonts w:eastAsiaTheme="minorEastAsia"/>
          <w:b/>
          <w:bCs/>
          <w:sz w:val="21"/>
          <w:szCs w:val="21"/>
          <w:lang w:val="en-US"/>
        </w:rPr>
        <w:lastRenderedPageBreak/>
        <w:t xml:space="preserve">§2  </w:t>
      </w:r>
      <w:r w:rsidRPr="006D6271">
        <w:rPr>
          <w:rFonts w:eastAsiaTheme="minorEastAsia"/>
          <w:b/>
          <w:bCs/>
          <w:sz w:val="21"/>
          <w:szCs w:val="21"/>
          <w:lang w:val="en-US"/>
        </w:rPr>
        <w:t>基金简介</w:t>
      </w:r>
      <w:bookmarkEnd w:id="13"/>
      <w:bookmarkEnd w:id="14"/>
      <w:bookmarkEnd w:id="15"/>
      <w:bookmarkEnd w:id="16"/>
      <w:bookmarkEnd w:id="17"/>
    </w:p>
    <w:p w:rsidR="00EE1E53" w:rsidRPr="006D6271" w:rsidRDefault="00F13EB3">
      <w:pPr>
        <w:pStyle w:val="2"/>
        <w:spacing w:before="0" w:after="0"/>
        <w:rPr>
          <w:rFonts w:ascii="Times New Roman" w:eastAsiaTheme="minorEastAsia" w:hAnsi="Times New Roman"/>
          <w:kern w:val="0"/>
          <w:sz w:val="21"/>
          <w:szCs w:val="21"/>
        </w:rPr>
      </w:pPr>
      <w:bookmarkStart w:id="18" w:name="_Toc361324845"/>
      <w:bookmarkStart w:id="19" w:name="_Toc409100044"/>
      <w:bookmarkStart w:id="20" w:name="_Toc409100407"/>
      <w:bookmarkStart w:id="21" w:name="_Toc162439744"/>
      <w:r w:rsidRPr="006D6271">
        <w:rPr>
          <w:rFonts w:ascii="Times New Roman" w:eastAsiaTheme="minorEastAsia" w:hAnsi="Times New Roman"/>
          <w:kern w:val="0"/>
          <w:sz w:val="21"/>
          <w:szCs w:val="21"/>
        </w:rPr>
        <w:t>2.1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基金名称</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摩根中证碳中和</w:t>
            </w:r>
            <w:r w:rsidRPr="006D6271">
              <w:rPr>
                <w:rFonts w:eastAsiaTheme="minorEastAsia"/>
                <w:szCs w:val="21"/>
              </w:rPr>
              <w:t>60</w:t>
            </w:r>
            <w:r w:rsidRPr="006D6271">
              <w:rPr>
                <w:rFonts w:eastAsiaTheme="minorEastAsia"/>
                <w:szCs w:val="21"/>
              </w:rPr>
              <w:t>交易型开放式指数证券投资基金</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基金简称</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摩根中证碳中和</w:t>
            </w:r>
            <w:r w:rsidRPr="006D6271">
              <w:rPr>
                <w:rFonts w:eastAsiaTheme="minorEastAsia"/>
                <w:szCs w:val="21"/>
              </w:rPr>
              <w:t>60ETF</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基金主代码</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560960</w:t>
            </w:r>
          </w:p>
        </w:tc>
      </w:tr>
      <w:tr w:rsidR="006D6271" w:rsidRPr="006D6271">
        <w:tc>
          <w:tcPr>
            <w:tcW w:w="3258" w:type="dxa"/>
            <w:vAlign w:val="center"/>
          </w:tcPr>
          <w:p w:rsidR="00EE1E53" w:rsidRPr="006D6271" w:rsidRDefault="00F13EB3">
            <w:pPr>
              <w:spacing w:line="360" w:lineRule="auto"/>
              <w:rPr>
                <w:rFonts w:eastAsiaTheme="minorEastAsia"/>
                <w:szCs w:val="21"/>
              </w:rPr>
            </w:pPr>
            <w:r w:rsidRPr="006D6271">
              <w:rPr>
                <w:rFonts w:eastAsiaTheme="minorEastAsia"/>
                <w:kern w:val="0"/>
                <w:szCs w:val="21"/>
              </w:rPr>
              <w:t>交易代码</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560960</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基金运作方式</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交易型开放式</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基金合同生效日</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基金管理人</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摩根基金管理（中国）有限公司</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基金托管人</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交通银行股份有限公司</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报告期末基金份额总额</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43,598,943.00</w:t>
            </w:r>
            <w:r w:rsidRPr="006D6271">
              <w:rPr>
                <w:rFonts w:eastAsiaTheme="minorEastAsia"/>
                <w:szCs w:val="21"/>
              </w:rPr>
              <w:t>份</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基金合同存续期</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不定期</w:t>
            </w:r>
          </w:p>
        </w:tc>
      </w:tr>
    </w:tbl>
    <w:p w:rsidR="00EE1E53" w:rsidRPr="006D6271" w:rsidRDefault="00F13EB3" w:rsidP="00CB0109">
      <w:pPr>
        <w:pStyle w:val="2"/>
        <w:spacing w:beforeLines="100" w:before="312" w:after="0"/>
        <w:rPr>
          <w:rFonts w:ascii="Times New Roman" w:eastAsiaTheme="minorEastAsia" w:hAnsi="Times New Roman"/>
          <w:sz w:val="21"/>
          <w:szCs w:val="21"/>
        </w:rPr>
      </w:pPr>
      <w:bookmarkStart w:id="22" w:name="_Toc361324846"/>
      <w:bookmarkStart w:id="23" w:name="_Toc409100045"/>
      <w:bookmarkStart w:id="24" w:name="_Toc409100408"/>
      <w:bookmarkStart w:id="25" w:name="_Toc162439745"/>
      <w:r w:rsidRPr="006D6271">
        <w:rPr>
          <w:rFonts w:ascii="Times New Roman" w:eastAsiaTheme="minorEastAsia" w:hAnsi="Times New Roman"/>
          <w:kern w:val="0"/>
          <w:sz w:val="21"/>
          <w:szCs w:val="21"/>
        </w:rPr>
        <w:t xml:space="preserve">2.2 </w:t>
      </w:r>
      <w:r w:rsidRPr="006D6271">
        <w:rPr>
          <w:rFonts w:ascii="Times New Roman" w:eastAsiaTheme="minorEastAsia" w:hAnsi="Times New Roman"/>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投资目标</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本基金进行被动式指数化投资，紧密跟踪标的指数，追求跟踪偏离度和跟踪误差最小化。本基金力争日均跟踪偏离度的绝对值不超过</w:t>
            </w:r>
            <w:r w:rsidRPr="006D6271">
              <w:rPr>
                <w:rFonts w:eastAsiaTheme="minorEastAsia"/>
                <w:szCs w:val="21"/>
              </w:rPr>
              <w:t>0.2%</w:t>
            </w:r>
            <w:r w:rsidRPr="006D6271">
              <w:rPr>
                <w:rFonts w:eastAsiaTheme="minorEastAsia"/>
                <w:szCs w:val="21"/>
              </w:rPr>
              <w:t>，年跟踪误差不超过</w:t>
            </w:r>
            <w:r w:rsidRPr="006D6271">
              <w:rPr>
                <w:rFonts w:eastAsiaTheme="minorEastAsia"/>
                <w:szCs w:val="21"/>
              </w:rPr>
              <w:t>2%</w:t>
            </w:r>
            <w:r w:rsidRPr="006D6271">
              <w:rPr>
                <w:rFonts w:eastAsiaTheme="minorEastAsia"/>
                <w:szCs w:val="21"/>
              </w:rPr>
              <w:t>。</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投资策略</w:t>
            </w:r>
          </w:p>
        </w:tc>
        <w:tc>
          <w:tcPr>
            <w:tcW w:w="6873" w:type="dxa"/>
            <w:vAlign w:val="center"/>
          </w:tcPr>
          <w:p w:rsidR="00F46DE4" w:rsidRDefault="008E4D15">
            <w:pPr>
              <w:spacing w:line="360" w:lineRule="auto"/>
              <w:rPr>
                <w:rFonts w:eastAsiaTheme="minorEastAsia"/>
                <w:szCs w:val="21"/>
              </w:rPr>
            </w:pPr>
            <w:r>
              <w:rPr>
                <w:rFonts w:eastAsiaTheme="minorEastAsia"/>
                <w:szCs w:val="21"/>
              </w:rPr>
              <w:t>1</w:t>
            </w:r>
            <w:r>
              <w:rPr>
                <w:rFonts w:eastAsiaTheme="minorEastAsia"/>
                <w:szCs w:val="21"/>
              </w:rPr>
              <w:t>、资产配置策略</w:t>
            </w:r>
          </w:p>
          <w:p w:rsidR="00F46DE4" w:rsidRDefault="008E4D15">
            <w:pPr>
              <w:spacing w:line="360" w:lineRule="auto"/>
              <w:rPr>
                <w:rFonts w:eastAsiaTheme="minorEastAsia"/>
                <w:szCs w:val="21"/>
              </w:rPr>
            </w:pPr>
            <w:r>
              <w:rPr>
                <w:rFonts w:eastAsiaTheme="minorEastAsia"/>
                <w:szCs w:val="21"/>
              </w:rPr>
              <w:t>为了实现追踪误差最小化，本基金投资于标的指数的成份股及其备选成份股的比例不低于基金资产净值的</w:t>
            </w:r>
            <w:r>
              <w:rPr>
                <w:rFonts w:eastAsiaTheme="minorEastAsia"/>
                <w:szCs w:val="21"/>
              </w:rPr>
              <w:t>90%</w:t>
            </w:r>
            <w:r>
              <w:rPr>
                <w:rFonts w:eastAsiaTheme="minorEastAsia"/>
                <w:szCs w:val="21"/>
              </w:rPr>
              <w:t>，且不低于非现金基金资产</w:t>
            </w:r>
            <w:r>
              <w:rPr>
                <w:rFonts w:eastAsiaTheme="minorEastAsia"/>
                <w:szCs w:val="21"/>
              </w:rPr>
              <w:t>80%</w:t>
            </w:r>
            <w:r>
              <w:rPr>
                <w:rFonts w:eastAsiaTheme="minorEastAsia"/>
                <w:szCs w:val="21"/>
              </w:rPr>
              <w:t>。</w:t>
            </w:r>
          </w:p>
          <w:p w:rsidR="00F46DE4" w:rsidRDefault="008E4D15">
            <w:pPr>
              <w:spacing w:line="360" w:lineRule="auto"/>
              <w:rPr>
                <w:rFonts w:eastAsiaTheme="minorEastAsia"/>
                <w:szCs w:val="21"/>
              </w:rPr>
            </w:pPr>
            <w:r>
              <w:rPr>
                <w:rFonts w:eastAsiaTheme="minorEastAsia"/>
                <w:szCs w:val="21"/>
              </w:rPr>
              <w:t>2</w:t>
            </w:r>
            <w:r>
              <w:rPr>
                <w:rFonts w:eastAsiaTheme="minorEastAsia"/>
                <w:szCs w:val="21"/>
              </w:rPr>
              <w:t>、股票投资策略</w:t>
            </w:r>
          </w:p>
          <w:p w:rsidR="00F46DE4" w:rsidRDefault="008E4D15">
            <w:pPr>
              <w:spacing w:line="360" w:lineRule="auto"/>
              <w:rPr>
                <w:rFonts w:eastAsiaTheme="minorEastAsia"/>
                <w:szCs w:val="21"/>
              </w:rPr>
            </w:pPr>
            <w:r>
              <w:rPr>
                <w:rFonts w:eastAsiaTheme="minorEastAsia"/>
                <w:szCs w:val="21"/>
              </w:rPr>
              <w:t>（</w:t>
            </w:r>
            <w:r>
              <w:rPr>
                <w:rFonts w:eastAsiaTheme="minorEastAsia"/>
                <w:szCs w:val="21"/>
              </w:rPr>
              <w:t>1</w:t>
            </w:r>
            <w:r>
              <w:rPr>
                <w:rFonts w:eastAsiaTheme="minorEastAsia"/>
                <w:szCs w:val="21"/>
              </w:rPr>
              <w:t>）投资组合构建</w:t>
            </w:r>
          </w:p>
          <w:p w:rsidR="00F46DE4" w:rsidRDefault="008E4D15">
            <w:pPr>
              <w:spacing w:line="360" w:lineRule="auto"/>
              <w:rPr>
                <w:rFonts w:eastAsiaTheme="minorEastAsia"/>
                <w:szCs w:val="21"/>
              </w:rPr>
            </w:pPr>
            <w:r>
              <w:rPr>
                <w:rFonts w:eastAsiaTheme="minorEastAsia"/>
                <w:szCs w:val="21"/>
              </w:rPr>
              <w:t>本基金为被动式指数基金，采用完全复制法，按照成份股在标的指数中的基准权重构建股票资产组合，当预期成份股发生调整和成份股发生配股、增发、分红、长期停牌等行为时，或因基金的申购和赎回等对本基金跟踪标的指数的效果可能带来影响时，或因某些特殊情况导致流动性不足时，或其他原因导致无法有效复制和跟踪标的指数时，基金经理将配合使用其他合理的投资方法作为完全复制法的补充，构建本基金实际的投资组合，以追求尽可能贴近标的指数的表现，有效控制跟踪误差。本基金将根据市</w:t>
            </w:r>
            <w:r>
              <w:rPr>
                <w:rFonts w:eastAsiaTheme="minorEastAsia"/>
                <w:szCs w:val="21"/>
              </w:rPr>
              <w:lastRenderedPageBreak/>
              <w:t>场情况，结合经验判断，综合考虑相关性、估值、流动性等因素挑选标的指数中其他成份股或备选成份股进行替代，以期在规定的风险承受限度内，尽量缩小跟踪误差。</w:t>
            </w:r>
          </w:p>
          <w:p w:rsidR="00F46DE4" w:rsidRDefault="008E4D15">
            <w:pPr>
              <w:spacing w:line="360" w:lineRule="auto"/>
              <w:rPr>
                <w:rFonts w:eastAsiaTheme="minorEastAsia"/>
                <w:szCs w:val="21"/>
              </w:rPr>
            </w:pPr>
            <w:r>
              <w:rPr>
                <w:rFonts w:eastAsiaTheme="minorEastAsia"/>
                <w:szCs w:val="21"/>
              </w:rPr>
              <w:t>（</w:t>
            </w:r>
            <w:r>
              <w:rPr>
                <w:rFonts w:eastAsiaTheme="minorEastAsia"/>
                <w:szCs w:val="21"/>
              </w:rPr>
              <w:t>2</w:t>
            </w:r>
            <w:r>
              <w:rPr>
                <w:rFonts w:eastAsiaTheme="minorEastAsia"/>
                <w:szCs w:val="21"/>
              </w:rPr>
              <w:t>）投资组合调整</w:t>
            </w:r>
          </w:p>
          <w:p w:rsidR="00F46DE4" w:rsidRDefault="008E4D15">
            <w:pPr>
              <w:spacing w:line="360" w:lineRule="auto"/>
              <w:rPr>
                <w:rFonts w:eastAsiaTheme="minorEastAsia"/>
                <w:szCs w:val="21"/>
              </w:rPr>
            </w:pPr>
            <w:r>
              <w:rPr>
                <w:rFonts w:eastAsiaTheme="minorEastAsia"/>
                <w:szCs w:val="21"/>
              </w:rPr>
              <w:t>1</w:t>
            </w:r>
            <w:r>
              <w:rPr>
                <w:rFonts w:eastAsiaTheme="minorEastAsia"/>
                <w:szCs w:val="21"/>
              </w:rPr>
              <w:t>）定期调整</w:t>
            </w:r>
          </w:p>
          <w:p w:rsidR="00F46DE4" w:rsidRDefault="008E4D15">
            <w:pPr>
              <w:spacing w:line="360" w:lineRule="auto"/>
              <w:rPr>
                <w:rFonts w:eastAsiaTheme="minorEastAsia"/>
                <w:szCs w:val="21"/>
              </w:rPr>
            </w:pPr>
            <w:r>
              <w:rPr>
                <w:rFonts w:eastAsiaTheme="minorEastAsia"/>
                <w:szCs w:val="21"/>
              </w:rPr>
              <w:t>本基金所构建的投资组合将定期根据所跟踪标的指数成份股的调整进行相应的跟踪调整。指数调整方案公布后，本基金将及时对现有组合的构成进行相应的调整，若成份股的集中调整短期内会对跟踪误差产生较大影响，将采用逐步调整的方式。</w:t>
            </w:r>
          </w:p>
          <w:p w:rsidR="00F46DE4" w:rsidRDefault="008E4D15">
            <w:pPr>
              <w:spacing w:line="360" w:lineRule="auto"/>
              <w:rPr>
                <w:rFonts w:eastAsiaTheme="minorEastAsia"/>
                <w:szCs w:val="21"/>
              </w:rPr>
            </w:pPr>
            <w:r>
              <w:rPr>
                <w:rFonts w:eastAsiaTheme="minorEastAsia"/>
                <w:szCs w:val="21"/>
              </w:rPr>
              <w:t>2</w:t>
            </w:r>
            <w:r>
              <w:rPr>
                <w:rFonts w:eastAsiaTheme="minorEastAsia"/>
                <w:szCs w:val="21"/>
              </w:rPr>
              <w:t>）不定期调整</w:t>
            </w:r>
          </w:p>
          <w:p w:rsidR="00F46DE4" w:rsidRDefault="008E4D15">
            <w:pPr>
              <w:spacing w:line="360" w:lineRule="auto"/>
              <w:rPr>
                <w:rFonts w:eastAsiaTheme="minorEastAsia"/>
                <w:szCs w:val="21"/>
              </w:rPr>
            </w:pPr>
            <w:r>
              <w:rPr>
                <w:rFonts w:eastAsiaTheme="minorEastAsia"/>
                <w:szCs w:val="21"/>
              </w:rPr>
              <w:t>①</w:t>
            </w:r>
            <w:r>
              <w:rPr>
                <w:rFonts w:eastAsiaTheme="minorEastAsia"/>
                <w:szCs w:val="21"/>
              </w:rPr>
              <w:t>根据指数编制规则，当标的指数成份股因增发、送配等股权变动而需进行成份股权重调整时，本基金将根据标的指数权重比例的变化，进行相应调整。</w:t>
            </w:r>
          </w:p>
          <w:p w:rsidR="00F46DE4" w:rsidRDefault="008E4D15">
            <w:pPr>
              <w:spacing w:line="360" w:lineRule="auto"/>
              <w:rPr>
                <w:rFonts w:eastAsiaTheme="minorEastAsia"/>
                <w:szCs w:val="21"/>
              </w:rPr>
            </w:pPr>
            <w:r>
              <w:rPr>
                <w:rFonts w:eastAsiaTheme="minorEastAsia"/>
                <w:szCs w:val="21"/>
              </w:rPr>
              <w:t>②</w:t>
            </w:r>
            <w:r>
              <w:rPr>
                <w:rFonts w:eastAsiaTheme="minorEastAsia"/>
                <w:szCs w:val="21"/>
              </w:rPr>
              <w:t>当标的指数成份股因停牌、流动性不足等因素导致基金无法按照指数权重进行配置，基金管理人将综合考虑跟踪误差和投资者利益，选择相关股票进行适当的替代。</w:t>
            </w:r>
          </w:p>
          <w:p w:rsidR="00F46DE4" w:rsidRDefault="008E4D15">
            <w:pPr>
              <w:spacing w:line="360" w:lineRule="auto"/>
              <w:rPr>
                <w:rFonts w:eastAsiaTheme="minorEastAsia"/>
                <w:szCs w:val="21"/>
              </w:rPr>
            </w:pPr>
            <w:r>
              <w:rPr>
                <w:rFonts w:eastAsiaTheme="minorEastAsia"/>
                <w:szCs w:val="21"/>
              </w:rPr>
              <w:t>③</w:t>
            </w:r>
            <w:r>
              <w:rPr>
                <w:rFonts w:eastAsiaTheme="minorEastAsia"/>
                <w:szCs w:val="21"/>
              </w:rPr>
              <w:t>本基金将根据申购和赎回情况对股票投资组合进行调整，保证基金正常运行，从而有效跟踪标的指数。</w:t>
            </w:r>
          </w:p>
          <w:p w:rsidR="00F46DE4" w:rsidRDefault="008E4D15">
            <w:pPr>
              <w:spacing w:line="360" w:lineRule="auto"/>
              <w:rPr>
                <w:rFonts w:eastAsiaTheme="minorEastAsia"/>
                <w:szCs w:val="21"/>
              </w:rPr>
            </w:pPr>
            <w:r>
              <w:rPr>
                <w:rFonts w:eastAsiaTheme="minorEastAsia"/>
                <w:szCs w:val="21"/>
              </w:rPr>
              <w:t>本基金力争日均跟踪偏离度的绝对值不超过</w:t>
            </w:r>
            <w:r>
              <w:rPr>
                <w:rFonts w:eastAsiaTheme="minorEastAsia"/>
                <w:szCs w:val="21"/>
              </w:rPr>
              <w:t>0.2%</w:t>
            </w:r>
            <w:r>
              <w:rPr>
                <w:rFonts w:eastAsiaTheme="minorEastAsia"/>
                <w:szCs w:val="21"/>
              </w:rPr>
              <w:t>，年跟踪误差不超过</w:t>
            </w:r>
            <w:r>
              <w:rPr>
                <w:rFonts w:eastAsiaTheme="minorEastAsia"/>
                <w:szCs w:val="21"/>
              </w:rPr>
              <w:t>2%</w:t>
            </w:r>
            <w:r>
              <w:rPr>
                <w:rFonts w:eastAsiaTheme="minorEastAsia"/>
                <w:szCs w:val="21"/>
              </w:rPr>
              <w:t>。如因标的指数编制规则调整等其他原因，导致基金跟踪偏离度和跟踪误差超过上述范围，基金管理人应采取合理措施，避免跟踪偏离度和跟踪误差的进一步扩大。</w:t>
            </w:r>
          </w:p>
          <w:p w:rsidR="00EE1E53" w:rsidRPr="006D6271" w:rsidRDefault="00F13EB3">
            <w:pPr>
              <w:spacing w:line="360" w:lineRule="auto"/>
              <w:rPr>
                <w:rFonts w:eastAsiaTheme="minorEastAsia"/>
                <w:szCs w:val="21"/>
              </w:rPr>
            </w:pPr>
            <w:r w:rsidRPr="006D6271">
              <w:rPr>
                <w:rFonts w:eastAsiaTheme="minorEastAsia"/>
                <w:szCs w:val="21"/>
              </w:rPr>
              <w:t>3</w:t>
            </w:r>
            <w:r w:rsidRPr="006D6271">
              <w:rPr>
                <w:rFonts w:eastAsiaTheme="minorEastAsia"/>
                <w:szCs w:val="21"/>
              </w:rPr>
              <w:t>、其他投资策略：包括股指期货投资策略、股票期权投资策略、债券投资策略、资产支持证券投资策略、融资及转融通证券出借策略、存托凭证投资策略。</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lastRenderedPageBreak/>
              <w:t>业绩比较基准</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本基金的业绩比较基准为标的指数，即中证碳中和</w:t>
            </w:r>
            <w:r w:rsidRPr="006D6271">
              <w:rPr>
                <w:rFonts w:eastAsiaTheme="minorEastAsia"/>
                <w:szCs w:val="21"/>
              </w:rPr>
              <w:t>60</w:t>
            </w:r>
            <w:r w:rsidRPr="006D6271">
              <w:rPr>
                <w:rFonts w:eastAsiaTheme="minorEastAsia"/>
                <w:szCs w:val="21"/>
              </w:rPr>
              <w:t>指数收益率。本基金标的指数变更的，相应更换基金名称和业绩比较基准，并在履行适当程序后及时公告。</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风险收益特征</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本基金为股票型指数基金，其预期风险和预期收益高于货币市场基金、债券型基金和混合型基金。本基金主要投资于标的指数成份股及备选成份</w:t>
            </w:r>
            <w:r w:rsidRPr="006D6271">
              <w:rPr>
                <w:rFonts w:eastAsiaTheme="minorEastAsia"/>
                <w:szCs w:val="21"/>
              </w:rPr>
              <w:lastRenderedPageBreak/>
              <w:t>股，具有与标的指数相似的风险收益特征。</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6" w:name="_Toc409100046"/>
      <w:bookmarkStart w:id="27" w:name="_Toc361324847"/>
      <w:bookmarkStart w:id="28" w:name="_Toc409100409"/>
      <w:bookmarkStart w:id="29" w:name="_Toc225498247"/>
      <w:bookmarkStart w:id="30" w:name="_Toc162439746"/>
      <w:r w:rsidRPr="006D6271">
        <w:rPr>
          <w:rFonts w:ascii="Times New Roman" w:eastAsiaTheme="minorEastAsia" w:hAnsi="Times New Roman"/>
          <w:kern w:val="0"/>
          <w:sz w:val="21"/>
          <w:szCs w:val="21"/>
        </w:rPr>
        <w:lastRenderedPageBreak/>
        <w:t xml:space="preserve">2.3 </w:t>
      </w:r>
      <w:r w:rsidRPr="006D6271">
        <w:rPr>
          <w:rFonts w:ascii="Times New Roman" w:eastAsiaTheme="minorEastAsia" w:hAnsi="Times New Roman"/>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D6271" w:rsidRPr="006D6271">
        <w:tc>
          <w:tcPr>
            <w:tcW w:w="2631" w:type="dxa"/>
            <w:gridSpan w:val="2"/>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项目</w:t>
            </w:r>
          </w:p>
        </w:tc>
        <w:tc>
          <w:tcPr>
            <w:tcW w:w="30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基金管理人</w:t>
            </w:r>
          </w:p>
        </w:tc>
        <w:tc>
          <w:tcPr>
            <w:tcW w:w="30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基金托管人</w:t>
            </w:r>
          </w:p>
        </w:tc>
      </w:tr>
      <w:tr w:rsidR="006D6271" w:rsidRPr="006D6271">
        <w:tc>
          <w:tcPr>
            <w:tcW w:w="2631" w:type="dxa"/>
            <w:gridSpan w:val="2"/>
            <w:vAlign w:val="center"/>
          </w:tcPr>
          <w:p w:rsidR="00EE1E53" w:rsidRPr="006D6271" w:rsidRDefault="00F13EB3">
            <w:pPr>
              <w:autoSpaceDE w:val="0"/>
              <w:autoSpaceDN w:val="0"/>
              <w:adjustRightInd w:val="0"/>
              <w:spacing w:before="29" w:line="360" w:lineRule="auto"/>
              <w:ind w:left="15"/>
              <w:rPr>
                <w:rFonts w:eastAsiaTheme="minorEastAsia"/>
                <w:kern w:val="0"/>
                <w:szCs w:val="21"/>
              </w:rPr>
            </w:pPr>
            <w:r w:rsidRPr="006D6271">
              <w:rPr>
                <w:rFonts w:eastAsiaTheme="minorEastAsia"/>
                <w:kern w:val="0"/>
                <w:szCs w:val="21"/>
              </w:rPr>
              <w:t>名称</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摩根基金管理（中国）有限公司</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交通银行股份有限公司</w:t>
            </w:r>
          </w:p>
        </w:tc>
      </w:tr>
      <w:tr w:rsidR="006D6271" w:rsidRPr="006D6271">
        <w:tc>
          <w:tcPr>
            <w:tcW w:w="1260" w:type="dxa"/>
            <w:vMerge w:val="restart"/>
            <w:vAlign w:val="center"/>
          </w:tcPr>
          <w:p w:rsidR="00EE1E53" w:rsidRPr="006D6271" w:rsidRDefault="00F13EB3">
            <w:pPr>
              <w:autoSpaceDE w:val="0"/>
              <w:autoSpaceDN w:val="0"/>
              <w:adjustRightInd w:val="0"/>
              <w:spacing w:before="29" w:line="360" w:lineRule="auto"/>
              <w:ind w:left="15"/>
              <w:rPr>
                <w:rFonts w:eastAsiaTheme="minorEastAsia"/>
                <w:kern w:val="0"/>
                <w:szCs w:val="21"/>
              </w:rPr>
            </w:pPr>
            <w:r w:rsidRPr="006D6271">
              <w:rPr>
                <w:rFonts w:eastAsiaTheme="minorEastAsia"/>
                <w:szCs w:val="21"/>
              </w:rPr>
              <w:t>信息披露负责人</w:t>
            </w:r>
          </w:p>
        </w:tc>
        <w:tc>
          <w:tcPr>
            <w:tcW w:w="1371"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姓名</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邹树波</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陆志俊</w:t>
            </w:r>
          </w:p>
        </w:tc>
      </w:tr>
      <w:tr w:rsidR="006D6271" w:rsidRPr="006D6271">
        <w:tc>
          <w:tcPr>
            <w:tcW w:w="1260" w:type="dxa"/>
            <w:vMerge/>
            <w:vAlign w:val="center"/>
          </w:tcPr>
          <w:p w:rsidR="00EE1E53" w:rsidRPr="006D6271" w:rsidRDefault="00EE1E53">
            <w:pPr>
              <w:widowControl/>
              <w:spacing w:line="360" w:lineRule="auto"/>
              <w:jc w:val="left"/>
              <w:rPr>
                <w:rFonts w:eastAsiaTheme="minorEastAsia"/>
                <w:kern w:val="0"/>
                <w:szCs w:val="21"/>
              </w:rPr>
            </w:pPr>
          </w:p>
        </w:tc>
        <w:tc>
          <w:tcPr>
            <w:tcW w:w="1371"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szCs w:val="21"/>
              </w:rPr>
              <w:t>联系电话</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021-38794888</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95559</w:t>
            </w:r>
          </w:p>
        </w:tc>
      </w:tr>
      <w:tr w:rsidR="006D6271" w:rsidRPr="006D6271">
        <w:tc>
          <w:tcPr>
            <w:tcW w:w="1260" w:type="dxa"/>
            <w:vMerge/>
            <w:vAlign w:val="center"/>
          </w:tcPr>
          <w:p w:rsidR="00EE1E53" w:rsidRPr="006D6271" w:rsidRDefault="00EE1E53">
            <w:pPr>
              <w:widowControl/>
              <w:spacing w:line="360" w:lineRule="auto"/>
              <w:jc w:val="left"/>
              <w:rPr>
                <w:rFonts w:eastAsiaTheme="minorEastAsia"/>
                <w:kern w:val="0"/>
                <w:szCs w:val="21"/>
              </w:rPr>
            </w:pPr>
          </w:p>
        </w:tc>
        <w:tc>
          <w:tcPr>
            <w:tcW w:w="1371"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szCs w:val="21"/>
              </w:rPr>
              <w:t>电子邮箱</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services@cifm.com</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luzj@bankcomm.com</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客户服务电话</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400-889-4888</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95559</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传真</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021-20628400</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021-62701216</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注册地址</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中国（上海）自由贸易试验区陆家嘴环路</w:t>
            </w:r>
            <w:r w:rsidRPr="006D6271">
              <w:rPr>
                <w:rFonts w:eastAsiaTheme="minorEastAsia"/>
                <w:kern w:val="0"/>
                <w:szCs w:val="21"/>
              </w:rPr>
              <w:t>479</w:t>
            </w:r>
            <w:r w:rsidRPr="006D6271">
              <w:rPr>
                <w:rFonts w:eastAsiaTheme="minorEastAsia"/>
                <w:kern w:val="0"/>
                <w:szCs w:val="21"/>
              </w:rPr>
              <w:t>号</w:t>
            </w:r>
            <w:r w:rsidRPr="006D6271">
              <w:rPr>
                <w:rFonts w:eastAsiaTheme="minorEastAsia"/>
                <w:kern w:val="0"/>
                <w:szCs w:val="21"/>
              </w:rPr>
              <w:t>42</w:t>
            </w:r>
            <w:r w:rsidRPr="006D6271">
              <w:rPr>
                <w:rFonts w:eastAsiaTheme="minorEastAsia"/>
                <w:kern w:val="0"/>
                <w:szCs w:val="21"/>
              </w:rPr>
              <w:t>层和</w:t>
            </w:r>
            <w:r w:rsidRPr="006D6271">
              <w:rPr>
                <w:rFonts w:eastAsiaTheme="minorEastAsia"/>
                <w:kern w:val="0"/>
                <w:szCs w:val="21"/>
              </w:rPr>
              <w:t>43</w:t>
            </w:r>
            <w:r w:rsidRPr="006D6271">
              <w:rPr>
                <w:rFonts w:eastAsiaTheme="minorEastAsia"/>
                <w:kern w:val="0"/>
                <w:szCs w:val="21"/>
              </w:rPr>
              <w:t>层</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中国（上海）自由贸易试验区银城中路</w:t>
            </w:r>
            <w:r w:rsidRPr="006D6271">
              <w:rPr>
                <w:rFonts w:eastAsiaTheme="minorEastAsia"/>
                <w:kern w:val="0"/>
                <w:szCs w:val="21"/>
              </w:rPr>
              <w:t>188</w:t>
            </w:r>
            <w:r w:rsidRPr="006D6271">
              <w:rPr>
                <w:rFonts w:eastAsiaTheme="minorEastAsia"/>
                <w:kern w:val="0"/>
                <w:szCs w:val="21"/>
              </w:rPr>
              <w:t>号</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办公地址</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中国（上海）自由贸易试验区陆家嘴环路</w:t>
            </w:r>
            <w:r w:rsidRPr="006D6271">
              <w:rPr>
                <w:rFonts w:eastAsiaTheme="minorEastAsia"/>
                <w:kern w:val="0"/>
                <w:szCs w:val="21"/>
              </w:rPr>
              <w:t>479</w:t>
            </w:r>
            <w:r w:rsidRPr="006D6271">
              <w:rPr>
                <w:rFonts w:eastAsiaTheme="minorEastAsia"/>
                <w:kern w:val="0"/>
                <w:szCs w:val="21"/>
              </w:rPr>
              <w:t>号</w:t>
            </w:r>
            <w:r w:rsidRPr="006D6271">
              <w:rPr>
                <w:rFonts w:eastAsiaTheme="minorEastAsia"/>
                <w:kern w:val="0"/>
                <w:szCs w:val="21"/>
              </w:rPr>
              <w:t>42</w:t>
            </w:r>
            <w:r w:rsidRPr="006D6271">
              <w:rPr>
                <w:rFonts w:eastAsiaTheme="minorEastAsia"/>
                <w:kern w:val="0"/>
                <w:szCs w:val="21"/>
              </w:rPr>
              <w:t>层和</w:t>
            </w:r>
            <w:r w:rsidRPr="006D6271">
              <w:rPr>
                <w:rFonts w:eastAsiaTheme="minorEastAsia"/>
                <w:kern w:val="0"/>
                <w:szCs w:val="21"/>
              </w:rPr>
              <w:t>43</w:t>
            </w:r>
            <w:r w:rsidRPr="006D6271">
              <w:rPr>
                <w:rFonts w:eastAsiaTheme="minorEastAsia"/>
                <w:kern w:val="0"/>
                <w:szCs w:val="21"/>
              </w:rPr>
              <w:t>层</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中国（上海）长宁区仙霞路</w:t>
            </w:r>
            <w:r w:rsidRPr="006D6271">
              <w:rPr>
                <w:rFonts w:eastAsiaTheme="minorEastAsia"/>
                <w:kern w:val="0"/>
                <w:szCs w:val="21"/>
              </w:rPr>
              <w:t>18</w:t>
            </w:r>
            <w:r w:rsidRPr="006D6271">
              <w:rPr>
                <w:rFonts w:eastAsiaTheme="minorEastAsia"/>
                <w:kern w:val="0"/>
                <w:szCs w:val="21"/>
              </w:rPr>
              <w:t>号</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邮政编码</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200120</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200336</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法定代表人</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王琼慧</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任德奇</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31" w:name="_Toc225498248"/>
      <w:bookmarkStart w:id="32" w:name="_Toc361324848"/>
      <w:bookmarkStart w:id="33" w:name="_Toc409100047"/>
      <w:bookmarkStart w:id="34" w:name="_Toc409100410"/>
      <w:bookmarkStart w:id="35" w:name="_Toc162439747"/>
      <w:r w:rsidRPr="006D6271">
        <w:rPr>
          <w:rFonts w:ascii="Times New Roman" w:eastAsiaTheme="minorEastAsia" w:hAnsi="Times New Roman"/>
          <w:kern w:val="0"/>
          <w:sz w:val="21"/>
          <w:szCs w:val="21"/>
        </w:rPr>
        <w:t xml:space="preserve">2.4 </w:t>
      </w:r>
      <w:r w:rsidRPr="006D6271">
        <w:rPr>
          <w:rFonts w:ascii="Times New Roman" w:eastAsiaTheme="minorEastAsia" w:hAnsi="Times New Roman"/>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本基金选定的信息披露报纸名称</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《上海证券报》</w:t>
            </w:r>
          </w:p>
        </w:tc>
      </w:tr>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登载基金年度报告正文的管理人互联网网址</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am.jpmorgan.com/cn</w:t>
            </w:r>
          </w:p>
        </w:tc>
      </w:tr>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基金年度报告备置地点</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基金管理人及基金托管人住所</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36" w:name="_Toc361324849"/>
      <w:bookmarkStart w:id="37" w:name="_Toc409100411"/>
      <w:bookmarkStart w:id="38" w:name="_Toc409100048"/>
      <w:bookmarkStart w:id="39" w:name="_Toc225498249"/>
      <w:bookmarkStart w:id="40" w:name="_Toc162439748"/>
      <w:r w:rsidRPr="006D6271">
        <w:rPr>
          <w:rFonts w:ascii="Times New Roman" w:eastAsiaTheme="minorEastAsia" w:hAnsi="Times New Roman"/>
          <w:kern w:val="0"/>
          <w:sz w:val="21"/>
          <w:szCs w:val="21"/>
        </w:rPr>
        <w:t xml:space="preserve">2.5 </w:t>
      </w:r>
      <w:r w:rsidRPr="006D6271">
        <w:rPr>
          <w:rFonts w:ascii="Times New Roman" w:eastAsiaTheme="minorEastAsia" w:hAnsi="Times New Roman"/>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D6271" w:rsidRPr="006D6271">
        <w:tc>
          <w:tcPr>
            <w:tcW w:w="1951"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项目</w:t>
            </w:r>
          </w:p>
        </w:tc>
        <w:tc>
          <w:tcPr>
            <w:tcW w:w="3260"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名称</w:t>
            </w:r>
          </w:p>
        </w:tc>
        <w:tc>
          <w:tcPr>
            <w:tcW w:w="4075"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办公地址</w:t>
            </w:r>
          </w:p>
        </w:tc>
      </w:tr>
      <w:tr w:rsidR="006D6271" w:rsidRPr="006D6271">
        <w:tc>
          <w:tcPr>
            <w:tcW w:w="1951"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会计师事务所</w:t>
            </w:r>
          </w:p>
        </w:tc>
        <w:tc>
          <w:tcPr>
            <w:tcW w:w="3260"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普华永道中天会计师事务所</w:t>
            </w:r>
            <w:r w:rsidRPr="006D6271">
              <w:rPr>
                <w:rFonts w:eastAsiaTheme="minorEastAsia"/>
                <w:szCs w:val="21"/>
              </w:rPr>
              <w:t>(</w:t>
            </w:r>
            <w:r w:rsidRPr="006D6271">
              <w:rPr>
                <w:rFonts w:eastAsiaTheme="minorEastAsia"/>
                <w:szCs w:val="21"/>
              </w:rPr>
              <w:t>特殊普通合伙</w:t>
            </w:r>
            <w:r w:rsidRPr="006D6271">
              <w:rPr>
                <w:rFonts w:eastAsiaTheme="minorEastAsia"/>
                <w:szCs w:val="21"/>
              </w:rPr>
              <w:t>)</w:t>
            </w:r>
          </w:p>
        </w:tc>
        <w:tc>
          <w:tcPr>
            <w:tcW w:w="4075"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中国</w:t>
            </w:r>
            <w:r w:rsidRPr="006D6271">
              <w:rPr>
                <w:rFonts w:eastAsiaTheme="minorEastAsia"/>
                <w:szCs w:val="21"/>
              </w:rPr>
              <w:t>•</w:t>
            </w:r>
            <w:r w:rsidRPr="006D6271">
              <w:rPr>
                <w:rFonts w:eastAsiaTheme="minorEastAsia"/>
                <w:szCs w:val="21"/>
              </w:rPr>
              <w:t>上海市</w:t>
            </w:r>
          </w:p>
        </w:tc>
      </w:tr>
      <w:tr w:rsidR="006D6271" w:rsidRPr="006D6271">
        <w:tc>
          <w:tcPr>
            <w:tcW w:w="1951"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注册登记机构</w:t>
            </w:r>
          </w:p>
        </w:tc>
        <w:tc>
          <w:tcPr>
            <w:tcW w:w="3260"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中国证券登记结算有限责任公司</w:t>
            </w:r>
          </w:p>
        </w:tc>
        <w:tc>
          <w:tcPr>
            <w:tcW w:w="4075"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北京市西城区太平桥大街</w:t>
            </w:r>
            <w:r w:rsidRPr="006D6271">
              <w:rPr>
                <w:rFonts w:eastAsiaTheme="minorEastAsia"/>
                <w:szCs w:val="21"/>
              </w:rPr>
              <w:t>17</w:t>
            </w:r>
            <w:r w:rsidRPr="006D6271">
              <w:rPr>
                <w:rFonts w:eastAsiaTheme="minorEastAsia"/>
                <w:szCs w:val="21"/>
              </w:rPr>
              <w:t>号</w:t>
            </w:r>
            <w:r w:rsidRPr="006D6271">
              <w:rPr>
                <w:rFonts w:eastAsiaTheme="minorEastAsia"/>
                <w:szCs w:val="21"/>
              </w:rPr>
              <w:t xml:space="preserve"> </w:t>
            </w:r>
          </w:p>
        </w:tc>
      </w:tr>
    </w:tbl>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41" w:name="_Toc225498250"/>
      <w:bookmarkStart w:id="42" w:name="_Toc361324850"/>
      <w:bookmarkStart w:id="43" w:name="_Toc409100412"/>
      <w:bookmarkStart w:id="44" w:name="_Toc409100049"/>
      <w:bookmarkStart w:id="45" w:name="_Toc162439749"/>
      <w:r w:rsidRPr="006D6271">
        <w:rPr>
          <w:rFonts w:eastAsiaTheme="minorEastAsia"/>
          <w:b/>
          <w:bCs/>
          <w:sz w:val="21"/>
          <w:szCs w:val="21"/>
          <w:lang w:val="en-US"/>
        </w:rPr>
        <w:lastRenderedPageBreak/>
        <w:t xml:space="preserve">§3  </w:t>
      </w:r>
      <w:r w:rsidRPr="006D6271">
        <w:rPr>
          <w:rFonts w:eastAsiaTheme="minorEastAsia"/>
          <w:b/>
          <w:bCs/>
          <w:sz w:val="21"/>
          <w:szCs w:val="21"/>
          <w:lang w:val="en-US"/>
        </w:rPr>
        <w:t>主要财务指标、基金净值表现</w:t>
      </w:r>
      <w:bookmarkEnd w:id="41"/>
      <w:r w:rsidRPr="006D6271">
        <w:rPr>
          <w:rFonts w:eastAsiaTheme="minorEastAsia"/>
          <w:b/>
          <w:bCs/>
          <w:sz w:val="21"/>
          <w:szCs w:val="21"/>
          <w:lang w:val="en-US"/>
        </w:rPr>
        <w:t>及利润分配情况</w:t>
      </w:r>
      <w:bookmarkEnd w:id="42"/>
      <w:bookmarkEnd w:id="43"/>
      <w:bookmarkEnd w:id="44"/>
      <w:bookmarkEnd w:id="45"/>
    </w:p>
    <w:p w:rsidR="00EE1E53" w:rsidRPr="006D6271" w:rsidRDefault="00F13EB3">
      <w:pPr>
        <w:pStyle w:val="2"/>
        <w:spacing w:before="0" w:after="0"/>
        <w:rPr>
          <w:rFonts w:ascii="Times New Roman" w:eastAsiaTheme="minorEastAsia" w:hAnsi="Times New Roman"/>
          <w:kern w:val="0"/>
          <w:sz w:val="21"/>
          <w:szCs w:val="21"/>
        </w:rPr>
      </w:pPr>
      <w:bookmarkStart w:id="46" w:name="_Toc286996129"/>
      <w:bookmarkStart w:id="47" w:name="_Toc409100413"/>
      <w:bookmarkStart w:id="48" w:name="_Toc409100050"/>
      <w:bookmarkStart w:id="49" w:name="_Toc361324851"/>
      <w:bookmarkStart w:id="50" w:name="_Toc162439750"/>
      <w:r w:rsidRPr="006D6271">
        <w:rPr>
          <w:rFonts w:ascii="Times New Roman" w:eastAsiaTheme="minorEastAsia" w:hAnsi="Times New Roman"/>
          <w:kern w:val="0"/>
          <w:sz w:val="21"/>
          <w:szCs w:val="21"/>
        </w:rPr>
        <w:t xml:space="preserve">3.1 </w:t>
      </w:r>
      <w:r w:rsidRPr="006D6271">
        <w:rPr>
          <w:rFonts w:ascii="Times New Roman" w:eastAsiaTheme="minorEastAsia" w:hAnsi="Times New Roman"/>
          <w:kern w:val="0"/>
          <w:sz w:val="21"/>
          <w:szCs w:val="21"/>
        </w:rPr>
        <w:t>主要会计数据和财务指标</w:t>
      </w:r>
      <w:bookmarkEnd w:id="46"/>
      <w:bookmarkEnd w:id="47"/>
      <w:bookmarkEnd w:id="48"/>
      <w:bookmarkEnd w:id="49"/>
      <w:bookmarkEnd w:id="50"/>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4322"/>
      </w:tblGrid>
      <w:tr w:rsidR="00203B52" w:rsidRPr="006D6271" w:rsidTr="00203B52">
        <w:trPr>
          <w:trHeight w:val="487"/>
        </w:trPr>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 xml:space="preserve">3.1.1 </w:t>
            </w:r>
            <w:r w:rsidRPr="006D6271">
              <w:rPr>
                <w:rFonts w:eastAsiaTheme="minorEastAsia"/>
                <w:b/>
                <w:szCs w:val="21"/>
              </w:rPr>
              <w:t>期间数据和指标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w:t>
            </w:r>
          </w:p>
        </w:tc>
        <w:tc>
          <w:tcPr>
            <w:tcW w:w="432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29</w:t>
            </w:r>
            <w:r w:rsidRPr="006D6271">
              <w:rPr>
                <w:rFonts w:eastAsiaTheme="minorEastAsia"/>
                <w:b/>
                <w:szCs w:val="21"/>
              </w:rPr>
              <w:t>日（基金合同生效日）至</w:t>
            </w:r>
            <w:r w:rsidRPr="006D6271">
              <w:rPr>
                <w:rFonts w:eastAsiaTheme="minorEastAsia"/>
                <w:b/>
                <w:szCs w:val="21"/>
              </w:rPr>
              <w:t>2022</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本期已实现收益</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-7,301,978.76</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102,037.42</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-9,472,450.21</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71,391.42</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加权平均基金份额本期利润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-0.1629</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0.0002</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本期加权平均净值利润率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-17.91%</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0.02%</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本期基金份额净值增长率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-27.65%</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0.02%</w:t>
            </w:r>
          </w:p>
        </w:tc>
      </w:tr>
      <w:tr w:rsidR="00203B52" w:rsidRPr="006D6271" w:rsidTr="00203B52">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 xml:space="preserve">3.1.2 </w:t>
            </w:r>
            <w:r w:rsidRPr="006D6271">
              <w:rPr>
                <w:rFonts w:eastAsiaTheme="minorEastAsia"/>
                <w:b/>
                <w:szCs w:val="21"/>
              </w:rPr>
              <w:t>期末数据和指标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年末</w:t>
            </w:r>
          </w:p>
        </w:tc>
        <w:tc>
          <w:tcPr>
            <w:tcW w:w="432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年末</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期末可供分配利润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-12,048,589.48</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71,391.42</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期末可供分配基金份额利润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-0.2764</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0.0002</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期末基金资产净值</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31,550,353.52</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346,670,334.42</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期末基金份额净值</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0.7236</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1.0002</w:t>
            </w:r>
          </w:p>
        </w:tc>
      </w:tr>
      <w:tr w:rsidR="00203B52" w:rsidRPr="006D6271" w:rsidTr="00203B52">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 xml:space="preserve">3.1.3 </w:t>
            </w:r>
            <w:r w:rsidRPr="006D6271">
              <w:rPr>
                <w:rFonts w:eastAsiaTheme="minorEastAsia"/>
                <w:b/>
                <w:szCs w:val="21"/>
              </w:rPr>
              <w:t>累计期末指标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年末</w:t>
            </w:r>
          </w:p>
        </w:tc>
        <w:tc>
          <w:tcPr>
            <w:tcW w:w="432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年末</w:t>
            </w:r>
          </w:p>
        </w:tc>
      </w:tr>
      <w:tr w:rsidR="00203B52" w:rsidRPr="006D6271" w:rsidTr="00203B52">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基金份额累计净值增长率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-27.64%</w:t>
            </w:r>
          </w:p>
        </w:tc>
        <w:tc>
          <w:tcPr>
            <w:tcW w:w="432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0.02%</w:t>
            </w:r>
          </w:p>
        </w:tc>
      </w:tr>
    </w:tbl>
    <w:p w:rsidR="00F46DE4" w:rsidRDefault="008E4D1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51" w:name="_Toc361324852"/>
      <w:bookmarkStart w:id="52" w:name="_Toc225498252"/>
      <w:bookmarkStart w:id="53" w:name="_Toc409100051"/>
      <w:bookmarkStart w:id="54" w:name="_Toc409100414"/>
      <w:bookmarkStart w:id="55" w:name="_Toc162439751"/>
      <w:r w:rsidRPr="006D6271">
        <w:rPr>
          <w:rFonts w:ascii="Times New Roman" w:eastAsiaTheme="minorEastAsia" w:hAnsi="Times New Roman"/>
          <w:kern w:val="0"/>
          <w:sz w:val="21"/>
          <w:szCs w:val="21"/>
        </w:rPr>
        <w:t xml:space="preserve">3.2 </w:t>
      </w:r>
      <w:r w:rsidRPr="006D6271">
        <w:rPr>
          <w:rFonts w:ascii="Times New Roman" w:eastAsiaTheme="minorEastAsia" w:hAnsi="Times New Roman"/>
          <w:kern w:val="0"/>
          <w:sz w:val="21"/>
          <w:szCs w:val="21"/>
        </w:rPr>
        <w:t>基金净值表现</w:t>
      </w:r>
      <w:bookmarkEnd w:id="51"/>
      <w:bookmarkEnd w:id="52"/>
      <w:bookmarkEnd w:id="53"/>
      <w:bookmarkEnd w:id="54"/>
      <w:bookmarkEnd w:id="55"/>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3.2.1 </w:t>
      </w:r>
      <w:r w:rsidRPr="006D6271">
        <w:rPr>
          <w:rFonts w:eastAsiaTheme="minorEastAsia"/>
          <w:b/>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D6271" w:rsidRPr="006D6271">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阶段</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份额净值增长率</w:t>
            </w:r>
            <w:r w:rsidRPr="006D6271">
              <w:rPr>
                <w:rFonts w:ascii="宋体" w:hAnsi="宋体" w:cs="宋体" w:hint="eastAsia"/>
                <w:szCs w:val="21"/>
              </w:rPr>
              <w:t>①</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份额净值增长率标准差</w:t>
            </w:r>
            <w:r w:rsidRPr="006D6271">
              <w:rPr>
                <w:rFonts w:ascii="宋体" w:hAnsi="宋体" w:cs="宋体" w:hint="eastAsia"/>
                <w:szCs w:val="21"/>
              </w:rPr>
              <w:t>②</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业绩比较基准收益率</w:t>
            </w:r>
            <w:r w:rsidRPr="006D6271">
              <w:rPr>
                <w:rFonts w:ascii="宋体" w:hAnsi="宋体" w:cs="宋体" w:hint="eastAsia"/>
                <w:szCs w:val="21"/>
              </w:rPr>
              <w:t>③</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业绩比较基准收益率标准差</w:t>
            </w:r>
            <w:r w:rsidRPr="006D6271">
              <w:rPr>
                <w:rFonts w:ascii="宋体" w:hAnsi="宋体" w:cs="宋体" w:hint="eastAsia"/>
                <w:szCs w:val="21"/>
              </w:rPr>
              <w:t>④</w:t>
            </w:r>
          </w:p>
        </w:tc>
        <w:tc>
          <w:tcPr>
            <w:tcW w:w="1350" w:type="dxa"/>
            <w:vAlign w:val="center"/>
          </w:tcPr>
          <w:p w:rsidR="00EE1E53" w:rsidRPr="006D6271" w:rsidRDefault="00F13EB3">
            <w:pPr>
              <w:spacing w:line="360" w:lineRule="auto"/>
              <w:jc w:val="center"/>
              <w:rPr>
                <w:rFonts w:eastAsiaTheme="minorEastAsia"/>
                <w:szCs w:val="21"/>
              </w:rPr>
            </w:pPr>
            <w:r w:rsidRPr="006D6271">
              <w:rPr>
                <w:rFonts w:ascii="宋体" w:hAnsi="宋体" w:cs="宋体" w:hint="eastAsia"/>
                <w:szCs w:val="21"/>
              </w:rPr>
              <w:t>①</w:t>
            </w:r>
            <w:r w:rsidRPr="006D6271">
              <w:rPr>
                <w:rFonts w:eastAsiaTheme="minorEastAsia"/>
                <w:szCs w:val="21"/>
              </w:rPr>
              <w:t>－</w:t>
            </w:r>
            <w:r w:rsidRPr="006D6271">
              <w:rPr>
                <w:rFonts w:ascii="宋体" w:hAnsi="宋体" w:cs="宋体" w:hint="eastAsia"/>
                <w:szCs w:val="21"/>
              </w:rPr>
              <w:t>③</w:t>
            </w:r>
          </w:p>
        </w:tc>
        <w:tc>
          <w:tcPr>
            <w:tcW w:w="1350" w:type="dxa"/>
            <w:vAlign w:val="center"/>
          </w:tcPr>
          <w:p w:rsidR="00EE1E53" w:rsidRPr="006D6271" w:rsidRDefault="00F13EB3">
            <w:pPr>
              <w:spacing w:line="360" w:lineRule="auto"/>
              <w:jc w:val="center"/>
              <w:rPr>
                <w:rFonts w:eastAsiaTheme="minorEastAsia"/>
                <w:szCs w:val="21"/>
              </w:rPr>
            </w:pPr>
            <w:r w:rsidRPr="006D6271">
              <w:rPr>
                <w:rFonts w:ascii="宋体" w:hAnsi="宋体" w:cs="宋体" w:hint="eastAsia"/>
                <w:szCs w:val="21"/>
              </w:rPr>
              <w:t>②</w:t>
            </w:r>
            <w:r w:rsidRPr="006D6271">
              <w:rPr>
                <w:rFonts w:eastAsiaTheme="minorEastAsia"/>
                <w:szCs w:val="21"/>
              </w:rPr>
              <w:t>－</w:t>
            </w:r>
            <w:r w:rsidRPr="006D6271">
              <w:rPr>
                <w:rFonts w:ascii="宋体" w:hAnsi="宋体" w:cs="宋体" w:hint="eastAsia"/>
                <w:szCs w:val="21"/>
              </w:rPr>
              <w:t>④</w:t>
            </w:r>
          </w:p>
        </w:tc>
      </w:tr>
      <w:tr w:rsidR="00F46DE4">
        <w:tc>
          <w:tcPr>
            <w:tcW w:w="1620" w:type="dxa"/>
            <w:vAlign w:val="center"/>
          </w:tcPr>
          <w:p w:rsidR="00F46DE4" w:rsidRDefault="008E4D15">
            <w:pPr>
              <w:jc w:val="left"/>
            </w:pPr>
            <w:r>
              <w:rPr>
                <w:rFonts w:eastAsiaTheme="minorEastAsia"/>
                <w:szCs w:val="21"/>
              </w:rPr>
              <w:t>过去三个月</w:t>
            </w:r>
          </w:p>
        </w:tc>
        <w:tc>
          <w:tcPr>
            <w:tcW w:w="1350" w:type="dxa"/>
            <w:vAlign w:val="center"/>
          </w:tcPr>
          <w:p w:rsidR="00F46DE4" w:rsidRDefault="008E4D15">
            <w:pPr>
              <w:jc w:val="center"/>
            </w:pPr>
            <w:r>
              <w:rPr>
                <w:rFonts w:eastAsiaTheme="minorEastAsia"/>
                <w:szCs w:val="21"/>
              </w:rPr>
              <w:t>-9.41%</w:t>
            </w:r>
          </w:p>
        </w:tc>
        <w:tc>
          <w:tcPr>
            <w:tcW w:w="1350" w:type="dxa"/>
            <w:vAlign w:val="center"/>
          </w:tcPr>
          <w:p w:rsidR="00F46DE4" w:rsidRDefault="008E4D15">
            <w:pPr>
              <w:jc w:val="center"/>
            </w:pPr>
            <w:r>
              <w:rPr>
                <w:rFonts w:eastAsiaTheme="minorEastAsia"/>
                <w:szCs w:val="21"/>
              </w:rPr>
              <w:t>1.14%</w:t>
            </w:r>
          </w:p>
        </w:tc>
        <w:tc>
          <w:tcPr>
            <w:tcW w:w="1350" w:type="dxa"/>
            <w:vAlign w:val="center"/>
          </w:tcPr>
          <w:p w:rsidR="00F46DE4" w:rsidRDefault="008E4D15">
            <w:pPr>
              <w:jc w:val="center"/>
            </w:pPr>
            <w:r>
              <w:rPr>
                <w:rFonts w:eastAsiaTheme="minorEastAsia"/>
                <w:szCs w:val="21"/>
              </w:rPr>
              <w:t>-9.21%</w:t>
            </w:r>
          </w:p>
        </w:tc>
        <w:tc>
          <w:tcPr>
            <w:tcW w:w="1350" w:type="dxa"/>
            <w:vAlign w:val="center"/>
          </w:tcPr>
          <w:p w:rsidR="00F46DE4" w:rsidRDefault="008E4D15">
            <w:pPr>
              <w:jc w:val="center"/>
            </w:pPr>
            <w:r>
              <w:rPr>
                <w:rFonts w:eastAsiaTheme="minorEastAsia"/>
                <w:szCs w:val="21"/>
              </w:rPr>
              <w:t>1.15%</w:t>
            </w:r>
          </w:p>
        </w:tc>
        <w:tc>
          <w:tcPr>
            <w:tcW w:w="1350" w:type="dxa"/>
            <w:vAlign w:val="center"/>
          </w:tcPr>
          <w:p w:rsidR="00F46DE4" w:rsidRDefault="008E4D15">
            <w:pPr>
              <w:jc w:val="center"/>
            </w:pPr>
            <w:r>
              <w:rPr>
                <w:rFonts w:eastAsiaTheme="minorEastAsia"/>
                <w:szCs w:val="21"/>
              </w:rPr>
              <w:t>-0.20%</w:t>
            </w:r>
          </w:p>
        </w:tc>
        <w:tc>
          <w:tcPr>
            <w:tcW w:w="1350" w:type="dxa"/>
            <w:vAlign w:val="center"/>
          </w:tcPr>
          <w:p w:rsidR="00F46DE4" w:rsidRDefault="008E4D15">
            <w:pPr>
              <w:jc w:val="center"/>
            </w:pPr>
            <w:r>
              <w:rPr>
                <w:rFonts w:eastAsiaTheme="minorEastAsia"/>
                <w:szCs w:val="21"/>
              </w:rPr>
              <w:t>-0.01%</w:t>
            </w:r>
          </w:p>
        </w:tc>
      </w:tr>
      <w:tr w:rsidR="00F46DE4">
        <w:tc>
          <w:tcPr>
            <w:tcW w:w="1620" w:type="dxa"/>
            <w:vAlign w:val="center"/>
          </w:tcPr>
          <w:p w:rsidR="00F46DE4" w:rsidRDefault="008E4D15">
            <w:pPr>
              <w:jc w:val="left"/>
            </w:pPr>
            <w:r>
              <w:rPr>
                <w:rFonts w:eastAsiaTheme="minorEastAsia"/>
                <w:szCs w:val="21"/>
              </w:rPr>
              <w:t>过去六个月</w:t>
            </w:r>
          </w:p>
        </w:tc>
        <w:tc>
          <w:tcPr>
            <w:tcW w:w="1350" w:type="dxa"/>
            <w:vAlign w:val="center"/>
          </w:tcPr>
          <w:p w:rsidR="00F46DE4" w:rsidRDefault="008E4D15">
            <w:pPr>
              <w:jc w:val="center"/>
            </w:pPr>
            <w:r>
              <w:rPr>
                <w:rFonts w:eastAsiaTheme="minorEastAsia"/>
                <w:szCs w:val="21"/>
              </w:rPr>
              <w:t>-19.98%</w:t>
            </w:r>
          </w:p>
        </w:tc>
        <w:tc>
          <w:tcPr>
            <w:tcW w:w="1350" w:type="dxa"/>
            <w:vAlign w:val="center"/>
          </w:tcPr>
          <w:p w:rsidR="00F46DE4" w:rsidRDefault="008E4D15">
            <w:pPr>
              <w:jc w:val="center"/>
            </w:pPr>
            <w:r>
              <w:rPr>
                <w:rFonts w:eastAsiaTheme="minorEastAsia"/>
                <w:szCs w:val="21"/>
              </w:rPr>
              <w:t>1.04%</w:t>
            </w:r>
          </w:p>
        </w:tc>
        <w:tc>
          <w:tcPr>
            <w:tcW w:w="1350" w:type="dxa"/>
            <w:vAlign w:val="center"/>
          </w:tcPr>
          <w:p w:rsidR="00F46DE4" w:rsidRDefault="008E4D15">
            <w:pPr>
              <w:jc w:val="center"/>
            </w:pPr>
            <w:r>
              <w:rPr>
                <w:rFonts w:eastAsiaTheme="minorEastAsia"/>
                <w:szCs w:val="21"/>
              </w:rPr>
              <w:t>-20.27%</w:t>
            </w:r>
          </w:p>
        </w:tc>
        <w:tc>
          <w:tcPr>
            <w:tcW w:w="1350" w:type="dxa"/>
            <w:vAlign w:val="center"/>
          </w:tcPr>
          <w:p w:rsidR="00F46DE4" w:rsidRDefault="008E4D15">
            <w:pPr>
              <w:jc w:val="center"/>
            </w:pPr>
            <w:r>
              <w:rPr>
                <w:rFonts w:eastAsiaTheme="minorEastAsia"/>
                <w:szCs w:val="21"/>
              </w:rPr>
              <w:t>1.05%</w:t>
            </w:r>
          </w:p>
        </w:tc>
        <w:tc>
          <w:tcPr>
            <w:tcW w:w="1350" w:type="dxa"/>
            <w:vAlign w:val="center"/>
          </w:tcPr>
          <w:p w:rsidR="00F46DE4" w:rsidRDefault="008E4D15">
            <w:pPr>
              <w:jc w:val="center"/>
            </w:pPr>
            <w:r>
              <w:rPr>
                <w:rFonts w:eastAsiaTheme="minorEastAsia"/>
                <w:szCs w:val="21"/>
              </w:rPr>
              <w:t>0.29%</w:t>
            </w:r>
          </w:p>
        </w:tc>
        <w:tc>
          <w:tcPr>
            <w:tcW w:w="1350" w:type="dxa"/>
            <w:vAlign w:val="center"/>
          </w:tcPr>
          <w:p w:rsidR="00F46DE4" w:rsidRDefault="008E4D15">
            <w:pPr>
              <w:jc w:val="center"/>
            </w:pPr>
            <w:r>
              <w:rPr>
                <w:rFonts w:eastAsiaTheme="minorEastAsia"/>
                <w:szCs w:val="21"/>
              </w:rPr>
              <w:t>-0.01%</w:t>
            </w:r>
          </w:p>
        </w:tc>
      </w:tr>
      <w:tr w:rsidR="00F46DE4">
        <w:tc>
          <w:tcPr>
            <w:tcW w:w="1620" w:type="dxa"/>
            <w:vAlign w:val="center"/>
          </w:tcPr>
          <w:p w:rsidR="00F46DE4" w:rsidRDefault="008E4D15">
            <w:pPr>
              <w:jc w:val="left"/>
            </w:pPr>
            <w:r>
              <w:rPr>
                <w:rFonts w:eastAsiaTheme="minorEastAsia"/>
                <w:szCs w:val="21"/>
              </w:rPr>
              <w:t>过去一年</w:t>
            </w:r>
          </w:p>
        </w:tc>
        <w:tc>
          <w:tcPr>
            <w:tcW w:w="1350" w:type="dxa"/>
            <w:vAlign w:val="center"/>
          </w:tcPr>
          <w:p w:rsidR="00F46DE4" w:rsidRDefault="008E4D15">
            <w:pPr>
              <w:jc w:val="center"/>
            </w:pPr>
            <w:r>
              <w:rPr>
                <w:rFonts w:eastAsiaTheme="minorEastAsia"/>
                <w:szCs w:val="21"/>
              </w:rPr>
              <w:t>-27.65%</w:t>
            </w:r>
          </w:p>
        </w:tc>
        <w:tc>
          <w:tcPr>
            <w:tcW w:w="1350" w:type="dxa"/>
            <w:vAlign w:val="center"/>
          </w:tcPr>
          <w:p w:rsidR="00F46DE4" w:rsidRDefault="008E4D15">
            <w:pPr>
              <w:jc w:val="center"/>
            </w:pPr>
            <w:r>
              <w:rPr>
                <w:rFonts w:eastAsiaTheme="minorEastAsia"/>
                <w:szCs w:val="21"/>
              </w:rPr>
              <w:t>1.06%</w:t>
            </w:r>
          </w:p>
        </w:tc>
        <w:tc>
          <w:tcPr>
            <w:tcW w:w="1350" w:type="dxa"/>
            <w:vAlign w:val="center"/>
          </w:tcPr>
          <w:p w:rsidR="00F46DE4" w:rsidRDefault="008E4D15">
            <w:pPr>
              <w:jc w:val="center"/>
            </w:pPr>
            <w:r>
              <w:rPr>
                <w:rFonts w:eastAsiaTheme="minorEastAsia"/>
                <w:szCs w:val="21"/>
              </w:rPr>
              <w:t>-25.27%</w:t>
            </w:r>
          </w:p>
        </w:tc>
        <w:tc>
          <w:tcPr>
            <w:tcW w:w="1350" w:type="dxa"/>
            <w:vAlign w:val="center"/>
          </w:tcPr>
          <w:p w:rsidR="00F46DE4" w:rsidRDefault="008E4D15">
            <w:pPr>
              <w:jc w:val="center"/>
            </w:pPr>
            <w:r>
              <w:rPr>
                <w:rFonts w:eastAsiaTheme="minorEastAsia"/>
                <w:szCs w:val="21"/>
              </w:rPr>
              <w:t>1.10%</w:t>
            </w:r>
          </w:p>
        </w:tc>
        <w:tc>
          <w:tcPr>
            <w:tcW w:w="1350" w:type="dxa"/>
            <w:vAlign w:val="center"/>
          </w:tcPr>
          <w:p w:rsidR="00F46DE4" w:rsidRDefault="008E4D15">
            <w:pPr>
              <w:jc w:val="center"/>
            </w:pPr>
            <w:r>
              <w:rPr>
                <w:rFonts w:eastAsiaTheme="minorEastAsia"/>
                <w:szCs w:val="21"/>
              </w:rPr>
              <w:t>-2.38%</w:t>
            </w:r>
          </w:p>
        </w:tc>
        <w:tc>
          <w:tcPr>
            <w:tcW w:w="1350" w:type="dxa"/>
            <w:vAlign w:val="center"/>
          </w:tcPr>
          <w:p w:rsidR="00F46DE4" w:rsidRDefault="008E4D15">
            <w:pPr>
              <w:jc w:val="center"/>
            </w:pPr>
            <w:r>
              <w:rPr>
                <w:rFonts w:eastAsiaTheme="minorEastAsia"/>
                <w:szCs w:val="21"/>
              </w:rPr>
              <w:t>-0.04%</w:t>
            </w:r>
          </w:p>
        </w:tc>
      </w:tr>
      <w:tr w:rsidR="00F46DE4">
        <w:tc>
          <w:tcPr>
            <w:tcW w:w="1620" w:type="dxa"/>
            <w:vAlign w:val="center"/>
          </w:tcPr>
          <w:p w:rsidR="00F46DE4" w:rsidRDefault="008E4D15">
            <w:pPr>
              <w:jc w:val="left"/>
            </w:pPr>
            <w:r>
              <w:rPr>
                <w:rFonts w:eastAsiaTheme="minorEastAsia"/>
                <w:szCs w:val="21"/>
              </w:rPr>
              <w:lastRenderedPageBreak/>
              <w:t>过去三年</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r>
      <w:tr w:rsidR="00F46DE4">
        <w:tc>
          <w:tcPr>
            <w:tcW w:w="1620" w:type="dxa"/>
            <w:vAlign w:val="center"/>
          </w:tcPr>
          <w:p w:rsidR="00F46DE4" w:rsidRDefault="008E4D15">
            <w:pPr>
              <w:jc w:val="left"/>
            </w:pPr>
            <w:r>
              <w:rPr>
                <w:rFonts w:eastAsiaTheme="minorEastAsia"/>
                <w:szCs w:val="21"/>
              </w:rPr>
              <w:t>过去五年</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c>
          <w:tcPr>
            <w:tcW w:w="1350" w:type="dxa"/>
            <w:vAlign w:val="center"/>
          </w:tcPr>
          <w:p w:rsidR="00F46DE4" w:rsidRDefault="008E4D15">
            <w:pPr>
              <w:jc w:val="center"/>
            </w:pPr>
            <w:r>
              <w:rPr>
                <w:rFonts w:eastAsiaTheme="minorEastAsia"/>
                <w:szCs w:val="21"/>
              </w:rPr>
              <w:t>-</w:t>
            </w:r>
          </w:p>
        </w:tc>
      </w:tr>
      <w:tr w:rsidR="00F46DE4">
        <w:tc>
          <w:tcPr>
            <w:tcW w:w="1620" w:type="dxa"/>
            <w:vAlign w:val="center"/>
          </w:tcPr>
          <w:p w:rsidR="00F46DE4" w:rsidRDefault="008E4D15">
            <w:pPr>
              <w:jc w:val="left"/>
            </w:pPr>
            <w:r>
              <w:rPr>
                <w:rFonts w:eastAsiaTheme="minorEastAsia"/>
                <w:szCs w:val="21"/>
              </w:rPr>
              <w:t>自基金合同生效起至今</w:t>
            </w:r>
          </w:p>
        </w:tc>
        <w:tc>
          <w:tcPr>
            <w:tcW w:w="1350" w:type="dxa"/>
            <w:vAlign w:val="center"/>
          </w:tcPr>
          <w:p w:rsidR="00F46DE4" w:rsidRDefault="008E4D15">
            <w:pPr>
              <w:jc w:val="center"/>
            </w:pPr>
            <w:r>
              <w:rPr>
                <w:rFonts w:eastAsiaTheme="minorEastAsia"/>
                <w:szCs w:val="21"/>
              </w:rPr>
              <w:t>-27.64%</w:t>
            </w:r>
          </w:p>
        </w:tc>
        <w:tc>
          <w:tcPr>
            <w:tcW w:w="1350" w:type="dxa"/>
            <w:vAlign w:val="center"/>
          </w:tcPr>
          <w:p w:rsidR="00F46DE4" w:rsidRDefault="008E4D15">
            <w:pPr>
              <w:jc w:val="center"/>
            </w:pPr>
            <w:r>
              <w:rPr>
                <w:rFonts w:eastAsiaTheme="minorEastAsia"/>
                <w:szCs w:val="21"/>
              </w:rPr>
              <w:t>1.05%</w:t>
            </w:r>
          </w:p>
        </w:tc>
        <w:tc>
          <w:tcPr>
            <w:tcW w:w="1350" w:type="dxa"/>
            <w:vAlign w:val="center"/>
          </w:tcPr>
          <w:p w:rsidR="00F46DE4" w:rsidRDefault="008E4D15">
            <w:pPr>
              <w:jc w:val="center"/>
            </w:pPr>
            <w:r>
              <w:rPr>
                <w:rFonts w:eastAsiaTheme="minorEastAsia"/>
                <w:szCs w:val="21"/>
              </w:rPr>
              <w:t>-25.49%</w:t>
            </w:r>
          </w:p>
        </w:tc>
        <w:tc>
          <w:tcPr>
            <w:tcW w:w="1350" w:type="dxa"/>
            <w:vAlign w:val="center"/>
          </w:tcPr>
          <w:p w:rsidR="00F46DE4" w:rsidRDefault="008E4D15">
            <w:pPr>
              <w:jc w:val="center"/>
            </w:pPr>
            <w:r>
              <w:rPr>
                <w:rFonts w:eastAsiaTheme="minorEastAsia"/>
                <w:szCs w:val="21"/>
              </w:rPr>
              <w:t>1.10%</w:t>
            </w:r>
          </w:p>
        </w:tc>
        <w:tc>
          <w:tcPr>
            <w:tcW w:w="1350" w:type="dxa"/>
            <w:vAlign w:val="center"/>
          </w:tcPr>
          <w:p w:rsidR="00F46DE4" w:rsidRDefault="008E4D15">
            <w:pPr>
              <w:jc w:val="center"/>
            </w:pPr>
            <w:r>
              <w:rPr>
                <w:rFonts w:eastAsiaTheme="minorEastAsia"/>
                <w:szCs w:val="21"/>
              </w:rPr>
              <w:t>-2.15%</w:t>
            </w:r>
          </w:p>
        </w:tc>
        <w:tc>
          <w:tcPr>
            <w:tcW w:w="1350" w:type="dxa"/>
            <w:vAlign w:val="center"/>
          </w:tcPr>
          <w:p w:rsidR="00F46DE4" w:rsidRDefault="008E4D15">
            <w:pPr>
              <w:jc w:val="center"/>
            </w:pPr>
            <w:r>
              <w:rPr>
                <w:rFonts w:eastAsiaTheme="minorEastAsia"/>
                <w:szCs w:val="21"/>
              </w:rPr>
              <w:t>-0.05%</w:t>
            </w:r>
          </w:p>
        </w:tc>
      </w:tr>
    </w:tbl>
    <w:p w:rsidR="00EE1E53" w:rsidRPr="006D6271" w:rsidRDefault="00F13EB3" w:rsidP="00CB0109">
      <w:pPr>
        <w:spacing w:beforeLines="100" w:before="312" w:line="360" w:lineRule="auto"/>
        <w:rPr>
          <w:rFonts w:eastAsiaTheme="minorEastAsia"/>
          <w:b/>
          <w:kern w:val="0"/>
          <w:szCs w:val="21"/>
        </w:rPr>
      </w:pPr>
      <w:r w:rsidRPr="006D6271">
        <w:rPr>
          <w:rFonts w:eastAsiaTheme="minorEastAsia"/>
          <w:b/>
          <w:kern w:val="0"/>
          <w:szCs w:val="21"/>
        </w:rPr>
        <w:t>3.2.2</w:t>
      </w:r>
      <w:r w:rsidRPr="006D6271">
        <w:rPr>
          <w:rStyle w:val="afc"/>
          <w:rFonts w:eastAsiaTheme="minorEastAsia"/>
          <w:szCs w:val="21"/>
          <w:shd w:val="clear" w:color="auto" w:fill="FFFFFF"/>
        </w:rPr>
        <w:t>自基金合同生效以来</w:t>
      </w:r>
      <w:r w:rsidRPr="006D6271">
        <w:rPr>
          <w:rFonts w:eastAsiaTheme="minorEastAsia"/>
          <w:b/>
          <w:kern w:val="0"/>
          <w:szCs w:val="21"/>
        </w:rPr>
        <w:t>基金份额累计净值增长率变动及其与同期业绩比较基准收益率变动的比较</w:t>
      </w:r>
      <w:r w:rsidRPr="006D6271">
        <w:rPr>
          <w:rFonts w:eastAsiaTheme="minorEastAsia"/>
          <w:b/>
          <w:kern w:val="0"/>
          <w:szCs w:val="21"/>
        </w:rPr>
        <w:t xml:space="preserve"> </w:t>
      </w:r>
    </w:p>
    <w:p w:rsidR="00EE1E53" w:rsidRPr="006D6271" w:rsidRDefault="00F13EB3">
      <w:pPr>
        <w:spacing w:line="360" w:lineRule="auto"/>
        <w:ind w:firstLine="420"/>
        <w:jc w:val="center"/>
        <w:rPr>
          <w:rFonts w:eastAsiaTheme="minorEastAsia"/>
          <w:kern w:val="0"/>
          <w:szCs w:val="21"/>
        </w:rPr>
      </w:pPr>
      <w:r w:rsidRPr="006D6271">
        <w:rPr>
          <w:rFonts w:eastAsiaTheme="minorEastAsia"/>
          <w:kern w:val="0"/>
          <w:szCs w:val="21"/>
        </w:rPr>
        <w:t>摩根中证碳中和</w:t>
      </w:r>
      <w:r w:rsidRPr="006D6271">
        <w:rPr>
          <w:rFonts w:eastAsiaTheme="minorEastAsia"/>
          <w:kern w:val="0"/>
          <w:szCs w:val="21"/>
        </w:rPr>
        <w:t>60</w:t>
      </w:r>
      <w:r w:rsidRPr="006D6271">
        <w:rPr>
          <w:rFonts w:eastAsiaTheme="minorEastAsia"/>
          <w:kern w:val="0"/>
          <w:szCs w:val="21"/>
        </w:rPr>
        <w:t>交易型开放式指数证券投资基金</w:t>
      </w:r>
    </w:p>
    <w:p w:rsidR="00EE1E53" w:rsidRPr="006D6271" w:rsidRDefault="00F13EB3">
      <w:pPr>
        <w:spacing w:line="360" w:lineRule="auto"/>
        <w:ind w:firstLine="420"/>
        <w:jc w:val="center"/>
        <w:rPr>
          <w:rFonts w:eastAsiaTheme="minorEastAsia"/>
          <w:kern w:val="0"/>
          <w:szCs w:val="21"/>
        </w:rPr>
      </w:pPr>
      <w:r w:rsidRPr="006D6271">
        <w:rPr>
          <w:rFonts w:eastAsiaTheme="minorEastAsia" w:hint="eastAsia"/>
          <w:szCs w:val="21"/>
        </w:rPr>
        <w:t>自基金合同生效以来</w:t>
      </w:r>
      <w:r w:rsidRPr="006D6271">
        <w:rPr>
          <w:rFonts w:eastAsiaTheme="minorEastAsia"/>
          <w:kern w:val="0"/>
          <w:szCs w:val="21"/>
        </w:rPr>
        <w:t>份额累计净值增长率与业绩比较基准收益率的历史走势对比图</w:t>
      </w:r>
    </w:p>
    <w:p w:rsidR="00EE1E53" w:rsidRPr="006D6271" w:rsidRDefault="00F13EB3">
      <w:pPr>
        <w:pStyle w:val="ae"/>
        <w:snapToGrid w:val="0"/>
        <w:spacing w:line="360" w:lineRule="auto"/>
        <w:ind w:firstLine="480"/>
        <w:jc w:val="center"/>
        <w:rPr>
          <w:rFonts w:ascii="Times New Roman" w:eastAsiaTheme="minorEastAsia" w:hAnsi="Times New Roman"/>
        </w:rPr>
      </w:pPr>
      <w:r w:rsidRPr="006D6271">
        <w:rPr>
          <w:rFonts w:ascii="Times New Roman" w:eastAsiaTheme="minorEastAsia" w:hAnsi="Times New Roman"/>
        </w:rPr>
        <w:t>(2022</w:t>
      </w:r>
      <w:r w:rsidRPr="006D6271">
        <w:rPr>
          <w:rFonts w:ascii="Times New Roman" w:eastAsiaTheme="minorEastAsia" w:hAnsi="Times New Roman"/>
        </w:rPr>
        <w:t>年</w:t>
      </w:r>
      <w:r w:rsidRPr="006D6271">
        <w:rPr>
          <w:rFonts w:ascii="Times New Roman" w:eastAsiaTheme="minorEastAsia" w:hAnsi="Times New Roman"/>
        </w:rPr>
        <w:t>12</w:t>
      </w:r>
      <w:r w:rsidRPr="006D6271">
        <w:rPr>
          <w:rFonts w:ascii="Times New Roman" w:eastAsiaTheme="minorEastAsia" w:hAnsi="Times New Roman"/>
        </w:rPr>
        <w:t>月</w:t>
      </w:r>
      <w:r w:rsidRPr="006D6271">
        <w:rPr>
          <w:rFonts w:ascii="Times New Roman" w:eastAsiaTheme="minorEastAsia" w:hAnsi="Times New Roman"/>
        </w:rPr>
        <w:t>29</w:t>
      </w:r>
      <w:r w:rsidRPr="006D6271">
        <w:rPr>
          <w:rFonts w:ascii="Times New Roman" w:eastAsiaTheme="minorEastAsia" w:hAnsi="Times New Roman"/>
        </w:rPr>
        <w:t>日至</w:t>
      </w:r>
      <w:r w:rsidRPr="006D6271">
        <w:rPr>
          <w:rFonts w:ascii="Times New Roman" w:eastAsiaTheme="minorEastAsia" w:hAnsi="Times New Roman"/>
        </w:rPr>
        <w:t>2023</w:t>
      </w:r>
      <w:r w:rsidRPr="006D6271">
        <w:rPr>
          <w:rFonts w:ascii="Times New Roman" w:eastAsiaTheme="minorEastAsia" w:hAnsi="Times New Roman"/>
        </w:rPr>
        <w:t>年</w:t>
      </w:r>
      <w:r w:rsidRPr="006D6271">
        <w:rPr>
          <w:rFonts w:ascii="Times New Roman" w:eastAsiaTheme="minorEastAsia" w:hAnsi="Times New Roman"/>
        </w:rPr>
        <w:t>12</w:t>
      </w:r>
      <w:r w:rsidRPr="006D6271">
        <w:rPr>
          <w:rFonts w:ascii="Times New Roman" w:eastAsiaTheme="minorEastAsia" w:hAnsi="Times New Roman"/>
        </w:rPr>
        <w:t>月</w:t>
      </w:r>
      <w:r w:rsidRPr="006D6271">
        <w:rPr>
          <w:rFonts w:ascii="Times New Roman" w:eastAsiaTheme="minorEastAsia" w:hAnsi="Times New Roman"/>
        </w:rPr>
        <w:t>31</w:t>
      </w:r>
      <w:r w:rsidRPr="006D6271">
        <w:rPr>
          <w:rFonts w:ascii="Times New Roman" w:eastAsiaTheme="minorEastAsia" w:hAnsi="Times New Roman"/>
        </w:rPr>
        <w:t>日</w:t>
      </w:r>
      <w:r w:rsidRPr="006D6271">
        <w:rPr>
          <w:rFonts w:ascii="Times New Roman" w:eastAsiaTheme="minorEastAsia" w:hAnsi="Times New Roman"/>
        </w:rPr>
        <w:t>)</w:t>
      </w:r>
    </w:p>
    <w:p w:rsidR="00EE1E53" w:rsidRPr="006D6271" w:rsidRDefault="00F13EB3">
      <w:pPr>
        <w:spacing w:line="360" w:lineRule="auto"/>
        <w:jc w:val="center"/>
        <w:rPr>
          <w:rFonts w:eastAsiaTheme="minorEastAsia"/>
          <w:szCs w:val="21"/>
        </w:rPr>
      </w:pPr>
      <w:r w:rsidRPr="006D6271">
        <w:rPr>
          <w:rFonts w:eastAsiaTheme="minorEastAsia"/>
          <w:noProof/>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F46DE4" w:rsidRDefault="008E4D1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29</w:t>
      </w:r>
      <w:r>
        <w:rPr>
          <w:rFonts w:eastAsiaTheme="minorEastAsia"/>
          <w:kern w:val="0"/>
          <w:szCs w:val="21"/>
        </w:rPr>
        <w:t>日，图示的时间段为合同生效日至本报告期末。</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本基金建仓期为本基金合同生效日起</w:t>
      </w:r>
      <w:r w:rsidRPr="006D6271">
        <w:rPr>
          <w:rFonts w:eastAsiaTheme="minorEastAsia"/>
          <w:kern w:val="0"/>
          <w:szCs w:val="21"/>
        </w:rPr>
        <w:t xml:space="preserve"> 6 </w:t>
      </w:r>
      <w:r w:rsidRPr="006D6271">
        <w:rPr>
          <w:rFonts w:eastAsiaTheme="minorEastAsia"/>
          <w:kern w:val="0"/>
          <w:szCs w:val="21"/>
        </w:rPr>
        <w:t>个月，建仓期结束时资产配置比例符合本基金基金合同规定。</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 xml:space="preserve">3.2.3 </w:t>
      </w:r>
      <w:r w:rsidRPr="006D6271">
        <w:rPr>
          <w:rFonts w:eastAsiaTheme="minorEastAsia"/>
          <w:b/>
          <w:szCs w:val="21"/>
        </w:rPr>
        <w:t>自基金合同生效以来基金每年净值增长率及其与同期业绩比较基准收益率的比较</w:t>
      </w:r>
    </w:p>
    <w:p w:rsidR="00EE1E53" w:rsidRPr="006D6271" w:rsidRDefault="00F13EB3">
      <w:pPr>
        <w:spacing w:line="360" w:lineRule="auto"/>
        <w:jc w:val="center"/>
        <w:rPr>
          <w:rFonts w:eastAsiaTheme="minorEastAsia"/>
          <w:szCs w:val="21"/>
        </w:rPr>
      </w:pPr>
      <w:r w:rsidRPr="006D6271">
        <w:rPr>
          <w:rFonts w:eastAsiaTheme="minorEastAsia"/>
          <w:szCs w:val="21"/>
        </w:rPr>
        <w:t>摩根中证碳中和</w:t>
      </w:r>
      <w:r w:rsidRPr="006D6271">
        <w:rPr>
          <w:rFonts w:eastAsiaTheme="minorEastAsia"/>
          <w:szCs w:val="21"/>
        </w:rPr>
        <w:t>60</w:t>
      </w:r>
      <w:r w:rsidRPr="006D6271">
        <w:rPr>
          <w:rFonts w:eastAsiaTheme="minorEastAsia"/>
          <w:szCs w:val="21"/>
        </w:rPr>
        <w:t>交易型开放式指数证券投资基金</w:t>
      </w:r>
    </w:p>
    <w:p w:rsidR="00EE1E53" w:rsidRPr="006D6271" w:rsidRDefault="00F13EB3">
      <w:pPr>
        <w:spacing w:line="360" w:lineRule="auto"/>
        <w:jc w:val="center"/>
        <w:rPr>
          <w:rFonts w:eastAsiaTheme="minorEastAsia"/>
          <w:szCs w:val="21"/>
        </w:rPr>
      </w:pPr>
      <w:r w:rsidRPr="006D6271">
        <w:rPr>
          <w:rFonts w:eastAsiaTheme="minorEastAsia"/>
          <w:szCs w:val="21"/>
        </w:rPr>
        <w:t>自基金合同生效以来基金净值增长率与业绩比较基准收益率的对比图</w:t>
      </w:r>
    </w:p>
    <w:p w:rsidR="00EE1E53" w:rsidRPr="006D6271" w:rsidRDefault="00F13EB3">
      <w:pPr>
        <w:spacing w:line="360" w:lineRule="auto"/>
        <w:jc w:val="center"/>
        <w:rPr>
          <w:rFonts w:eastAsiaTheme="minorEastAsia"/>
          <w:b/>
          <w:bCs/>
          <w:szCs w:val="21"/>
          <w:vertAlign w:val="superscript"/>
        </w:rPr>
      </w:pPr>
      <w:r w:rsidRPr="006D6271">
        <w:rPr>
          <w:rFonts w:eastAsiaTheme="minorEastAsia"/>
          <w:b/>
          <w:bCs/>
          <w:noProof/>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Pr="006D6271" w:rsidRDefault="00F13EB3">
      <w:pPr>
        <w:adjustRightInd w:val="0"/>
        <w:snapToGrid w:val="0"/>
        <w:spacing w:line="360" w:lineRule="auto"/>
        <w:ind w:firstLineChars="200" w:firstLine="420"/>
        <w:jc w:val="left"/>
        <w:rPr>
          <w:rFonts w:eastAsiaTheme="minorEastAsia"/>
          <w:kern w:val="0"/>
          <w:szCs w:val="21"/>
        </w:rPr>
      </w:pPr>
      <w:r w:rsidRPr="006D6271">
        <w:rPr>
          <w:rFonts w:eastAsiaTheme="minorEastAsia"/>
          <w:kern w:val="0"/>
          <w:szCs w:val="21"/>
        </w:rPr>
        <w:t>注：合同生效当年按实际存续期计算，不按整个自然年度进行折算。</w:t>
      </w:r>
    </w:p>
    <w:p w:rsidR="00EE1E53" w:rsidRPr="006D6271" w:rsidRDefault="00EE1E53">
      <w:pPr>
        <w:tabs>
          <w:tab w:val="left" w:pos="1800"/>
        </w:tabs>
        <w:spacing w:line="360" w:lineRule="auto"/>
        <w:rPr>
          <w:rFonts w:eastAsiaTheme="minorEastAsia"/>
          <w:szCs w:val="21"/>
        </w:rPr>
      </w:pPr>
    </w:p>
    <w:p w:rsidR="00EE1E53" w:rsidRPr="006D6271" w:rsidRDefault="00F13EB3" w:rsidP="00CB0109">
      <w:pPr>
        <w:pStyle w:val="2"/>
        <w:spacing w:beforeLines="100" w:before="312" w:after="0"/>
        <w:rPr>
          <w:rFonts w:ascii="Times New Roman" w:eastAsiaTheme="minorEastAsia" w:hAnsi="Times New Roman"/>
          <w:sz w:val="21"/>
          <w:szCs w:val="21"/>
        </w:rPr>
      </w:pPr>
      <w:bookmarkStart w:id="56" w:name="_Toc409100416"/>
      <w:bookmarkStart w:id="57" w:name="_Toc409100053"/>
      <w:bookmarkStart w:id="58" w:name="_Toc249760033"/>
      <w:bookmarkStart w:id="59" w:name="_Toc361324853"/>
      <w:bookmarkStart w:id="60" w:name="_Toc162439752"/>
      <w:r w:rsidRPr="006D6271">
        <w:rPr>
          <w:rFonts w:ascii="Times New Roman" w:eastAsiaTheme="minorEastAsia" w:hAnsi="Times New Roman"/>
          <w:sz w:val="21"/>
          <w:szCs w:val="21"/>
        </w:rPr>
        <w:t xml:space="preserve">3.3 </w:t>
      </w:r>
      <w:r w:rsidRPr="006D6271">
        <w:rPr>
          <w:rFonts w:ascii="Times New Roman" w:eastAsiaTheme="minorEastAsia" w:hAnsi="Times New Roman"/>
          <w:sz w:val="21"/>
          <w:szCs w:val="21"/>
        </w:rPr>
        <w:t>过去三年基金的利润分配情况</w:t>
      </w:r>
      <w:bookmarkEnd w:id="56"/>
      <w:bookmarkEnd w:id="57"/>
      <w:bookmarkEnd w:id="58"/>
      <w:bookmarkEnd w:id="59"/>
      <w:bookmarkEnd w:id="60"/>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本基金自基金合同生效日起未进行过利润分配。</w:t>
      </w:r>
    </w:p>
    <w:p w:rsidR="00EE1E53" w:rsidRPr="006D6271" w:rsidRDefault="00F13EB3">
      <w:pPr>
        <w:pStyle w:val="1"/>
        <w:keepNext/>
        <w:keepLines/>
        <w:widowControl w:val="0"/>
        <w:spacing w:before="120" w:after="120" w:line="360" w:lineRule="auto"/>
        <w:jc w:val="center"/>
        <w:rPr>
          <w:rFonts w:eastAsiaTheme="minorEastAsia"/>
          <w:b/>
          <w:bCs/>
          <w:sz w:val="21"/>
          <w:szCs w:val="21"/>
          <w:lang w:val="en-US"/>
        </w:rPr>
      </w:pPr>
      <w:bookmarkStart w:id="61" w:name="_Toc409100417"/>
      <w:bookmarkStart w:id="62" w:name="_Toc225498254"/>
      <w:bookmarkStart w:id="63" w:name="_Toc361324854"/>
      <w:bookmarkStart w:id="64" w:name="_Toc409100054"/>
      <w:bookmarkStart w:id="65" w:name="_Toc162439753"/>
      <w:r w:rsidRPr="006D6271">
        <w:rPr>
          <w:rFonts w:eastAsiaTheme="minorEastAsia"/>
          <w:b/>
          <w:bCs/>
          <w:sz w:val="21"/>
          <w:szCs w:val="21"/>
          <w:lang w:val="en-US"/>
        </w:rPr>
        <w:t xml:space="preserve">§4  </w:t>
      </w:r>
      <w:r w:rsidRPr="006D6271">
        <w:rPr>
          <w:rFonts w:eastAsiaTheme="minorEastAsia"/>
          <w:b/>
          <w:bCs/>
          <w:sz w:val="21"/>
          <w:szCs w:val="21"/>
          <w:lang w:val="en-US"/>
        </w:rPr>
        <w:t>管理人报告</w:t>
      </w:r>
      <w:bookmarkEnd w:id="61"/>
      <w:bookmarkEnd w:id="62"/>
      <w:bookmarkEnd w:id="63"/>
      <w:bookmarkEnd w:id="64"/>
      <w:bookmarkEnd w:id="65"/>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66" w:name="_Toc409100055"/>
      <w:bookmarkStart w:id="67" w:name="_Toc409100418"/>
      <w:bookmarkStart w:id="68" w:name="_Toc361324855"/>
      <w:bookmarkStart w:id="69" w:name="_Toc162439754"/>
      <w:r w:rsidRPr="006D6271">
        <w:rPr>
          <w:rFonts w:ascii="Times New Roman" w:eastAsiaTheme="minorEastAsia" w:hAnsi="Times New Roman"/>
          <w:kern w:val="0"/>
          <w:sz w:val="21"/>
          <w:szCs w:val="21"/>
        </w:rPr>
        <w:t xml:space="preserve">4.1 </w:t>
      </w:r>
      <w:r w:rsidRPr="006D6271">
        <w:rPr>
          <w:rFonts w:ascii="Times New Roman" w:eastAsiaTheme="minorEastAsia" w:hAnsi="Times New Roman"/>
          <w:kern w:val="0"/>
          <w:sz w:val="21"/>
          <w:szCs w:val="21"/>
        </w:rPr>
        <w:t>基金管理人及基金经理情况</w:t>
      </w:r>
      <w:bookmarkEnd w:id="66"/>
      <w:bookmarkEnd w:id="67"/>
      <w:bookmarkEnd w:id="68"/>
      <w:bookmarkEnd w:id="69"/>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4.1.1 </w:t>
      </w:r>
      <w:r w:rsidRPr="006D6271">
        <w:rPr>
          <w:rFonts w:eastAsiaTheme="minorEastAsia"/>
          <w:b/>
          <w:kern w:val="0"/>
          <w:szCs w:val="21"/>
        </w:rPr>
        <w:t>基金管理人及其管理基金的经验</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摩根基金管理（中国）有限公司经中国证券监督管理委员会批准，于</w:t>
      </w:r>
      <w:r w:rsidRPr="006D6271">
        <w:rPr>
          <w:rFonts w:eastAsiaTheme="minorEastAsia"/>
          <w:szCs w:val="21"/>
        </w:rPr>
        <w:t>2004</w:t>
      </w:r>
      <w:r w:rsidRPr="006D6271">
        <w:rPr>
          <w:rFonts w:eastAsiaTheme="minorEastAsia"/>
          <w:szCs w:val="21"/>
        </w:rPr>
        <w:t>年</w:t>
      </w:r>
      <w:r w:rsidRPr="006D6271">
        <w:rPr>
          <w:rFonts w:eastAsiaTheme="minorEastAsia"/>
          <w:szCs w:val="21"/>
        </w:rPr>
        <w:t>5</w:t>
      </w:r>
      <w:r w:rsidRPr="006D6271">
        <w:rPr>
          <w:rFonts w:eastAsiaTheme="minorEastAsia"/>
          <w:szCs w:val="21"/>
        </w:rPr>
        <w:t>月</w:t>
      </w:r>
      <w:r w:rsidRPr="006D6271">
        <w:rPr>
          <w:rFonts w:eastAsiaTheme="minorEastAsia"/>
          <w:szCs w:val="21"/>
        </w:rPr>
        <w:t>12</w:t>
      </w:r>
      <w:r w:rsidRPr="006D6271">
        <w:rPr>
          <w:rFonts w:eastAsiaTheme="minorEastAsia"/>
          <w:szCs w:val="21"/>
        </w:rPr>
        <w:t>日正式成立，注册资本为</w:t>
      </w:r>
      <w:r w:rsidRPr="006D6271">
        <w:rPr>
          <w:rFonts w:eastAsiaTheme="minorEastAsia"/>
          <w:szCs w:val="21"/>
        </w:rPr>
        <w:t>2.5</w:t>
      </w:r>
      <w:r w:rsidRPr="006D6271">
        <w:rPr>
          <w:rFonts w:eastAsiaTheme="minorEastAsia"/>
          <w:szCs w:val="21"/>
        </w:rPr>
        <w:t>亿元人民币，注册地上海。</w:t>
      </w: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19</w:t>
      </w:r>
      <w:r w:rsidRPr="006D6271">
        <w:rPr>
          <w:rFonts w:eastAsiaTheme="minorEastAsia"/>
          <w:szCs w:val="21"/>
        </w:rPr>
        <w:t>日，经中国证监会批准，本公司原股东之一上海国际信托有限公司将其持有的本公司</w:t>
      </w:r>
      <w:r w:rsidRPr="006D6271">
        <w:rPr>
          <w:rFonts w:eastAsiaTheme="minorEastAsia"/>
          <w:szCs w:val="21"/>
        </w:rPr>
        <w:t>51%</w:t>
      </w:r>
      <w:r w:rsidRPr="006D6271">
        <w:rPr>
          <w:rFonts w:eastAsiaTheme="minorEastAsia"/>
          <w:szCs w:val="21"/>
        </w:rPr>
        <w:t>股权，与原另一股东</w:t>
      </w:r>
      <w:r w:rsidRPr="006D6271">
        <w:rPr>
          <w:rFonts w:eastAsiaTheme="minorEastAsia"/>
          <w:szCs w:val="21"/>
        </w:rPr>
        <w:t>JPMorgan Asset Management (UK) Limited</w:t>
      </w:r>
      <w:r w:rsidRPr="006D6271">
        <w:rPr>
          <w:rFonts w:eastAsiaTheme="minorEastAsia"/>
          <w:szCs w:val="21"/>
        </w:rPr>
        <w:t>将其持有的本公司</w:t>
      </w:r>
      <w:r w:rsidRPr="006D6271">
        <w:rPr>
          <w:rFonts w:eastAsiaTheme="minorEastAsia"/>
          <w:szCs w:val="21"/>
        </w:rPr>
        <w:t>49%</w:t>
      </w:r>
      <w:r w:rsidRPr="006D6271">
        <w:rPr>
          <w:rFonts w:eastAsiaTheme="minorEastAsia"/>
          <w:szCs w:val="21"/>
        </w:rPr>
        <w:t>股权转让给摩根资产管理控股公司（</w:t>
      </w:r>
      <w:r w:rsidRPr="006D6271">
        <w:rPr>
          <w:rFonts w:eastAsiaTheme="minorEastAsia"/>
          <w:szCs w:val="21"/>
        </w:rPr>
        <w:t>JPMorgan Asset Management Holdings Inc.</w:t>
      </w:r>
      <w:r w:rsidRPr="006D6271">
        <w:rPr>
          <w:rFonts w:eastAsiaTheme="minorEastAsia"/>
          <w:szCs w:val="21"/>
        </w:rPr>
        <w:t>），从而摩根资产管理控股公司取得本公司全部股权。</w:t>
      </w:r>
      <w:r w:rsidRPr="006D6271">
        <w:rPr>
          <w:rFonts w:eastAsiaTheme="minorEastAsia"/>
          <w:szCs w:val="21"/>
        </w:rPr>
        <w:t>2023</w:t>
      </w:r>
      <w:r w:rsidRPr="006D6271">
        <w:rPr>
          <w:rFonts w:eastAsiaTheme="minorEastAsia"/>
          <w:szCs w:val="21"/>
        </w:rPr>
        <w:t>年</w:t>
      </w:r>
      <w:r w:rsidRPr="006D6271">
        <w:rPr>
          <w:rFonts w:eastAsiaTheme="minorEastAsia"/>
          <w:szCs w:val="21"/>
        </w:rPr>
        <w:t>4</w:t>
      </w:r>
      <w:r w:rsidRPr="006D6271">
        <w:rPr>
          <w:rFonts w:eastAsiaTheme="minorEastAsia"/>
          <w:szCs w:val="21"/>
        </w:rPr>
        <w:t>月</w:t>
      </w:r>
      <w:r w:rsidRPr="006D6271">
        <w:rPr>
          <w:rFonts w:eastAsiaTheme="minorEastAsia"/>
          <w:szCs w:val="21"/>
        </w:rPr>
        <w:t>10</w:t>
      </w:r>
      <w:r w:rsidRPr="006D6271">
        <w:rPr>
          <w:rFonts w:eastAsiaTheme="minorEastAsia"/>
          <w:szCs w:val="21"/>
        </w:rPr>
        <w:t>日，基金管理人的名称由</w:t>
      </w:r>
      <w:r w:rsidRPr="006D6271">
        <w:rPr>
          <w:rFonts w:eastAsiaTheme="minorEastAsia"/>
          <w:szCs w:val="21"/>
        </w:rPr>
        <w:t>“</w:t>
      </w:r>
      <w:r w:rsidRPr="006D6271">
        <w:rPr>
          <w:rFonts w:eastAsiaTheme="minorEastAsia"/>
          <w:szCs w:val="21"/>
        </w:rPr>
        <w:t>上投摩根基金管理有限公司</w:t>
      </w:r>
      <w:r w:rsidRPr="006D6271">
        <w:rPr>
          <w:rFonts w:eastAsiaTheme="minorEastAsia"/>
          <w:szCs w:val="21"/>
        </w:rPr>
        <w:t>”</w:t>
      </w:r>
      <w:r w:rsidRPr="006D6271">
        <w:rPr>
          <w:rFonts w:eastAsiaTheme="minorEastAsia"/>
          <w:szCs w:val="21"/>
        </w:rPr>
        <w:t>变更为</w:t>
      </w:r>
      <w:r w:rsidRPr="006D6271">
        <w:rPr>
          <w:rFonts w:eastAsiaTheme="minorEastAsia"/>
          <w:szCs w:val="21"/>
        </w:rPr>
        <w:t>“</w:t>
      </w:r>
      <w:r w:rsidRPr="006D6271">
        <w:rPr>
          <w:rFonts w:eastAsiaTheme="minorEastAsia"/>
          <w:szCs w:val="21"/>
        </w:rPr>
        <w:t>摩根基金管理（中国）有限公司</w:t>
      </w:r>
      <w:r w:rsidRPr="006D6271">
        <w:rPr>
          <w:rFonts w:eastAsiaTheme="minorEastAsia"/>
          <w:szCs w:val="21"/>
        </w:rPr>
        <w:t>”</w:t>
      </w:r>
      <w:r w:rsidRPr="006D6271">
        <w:rPr>
          <w:rFonts w:eastAsiaTheme="minorEastAsia"/>
          <w:szCs w:val="21"/>
        </w:rPr>
        <w:t>。截至</w:t>
      </w:r>
      <w:r w:rsidRPr="006D6271">
        <w:rPr>
          <w:rFonts w:eastAsiaTheme="minorEastAsia"/>
          <w:szCs w:val="21"/>
        </w:rPr>
        <w:t xml:space="preserve"> 2023</w:t>
      </w:r>
      <w:r w:rsidRPr="006D6271">
        <w:rPr>
          <w:rFonts w:eastAsiaTheme="minorEastAsia"/>
          <w:szCs w:val="21"/>
        </w:rPr>
        <w:t>年</w:t>
      </w:r>
      <w:r w:rsidRPr="006D6271">
        <w:rPr>
          <w:rFonts w:eastAsiaTheme="minorEastAsia"/>
          <w:szCs w:val="21"/>
        </w:rPr>
        <w:t>12</w:t>
      </w:r>
      <w:r w:rsidRPr="006D6271">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6D6271">
        <w:rPr>
          <w:rFonts w:eastAsiaTheme="minorEastAsia"/>
          <w:szCs w:val="21"/>
        </w:rPr>
        <w:t>(QDII)</w:t>
      </w:r>
      <w:r w:rsidRPr="006D6271">
        <w:rPr>
          <w:rFonts w:eastAsiaTheme="minorEastAsia"/>
          <w:szCs w:val="21"/>
        </w:rPr>
        <w:t>、摩根双核平衡混合型证券投资基金、摩根中小盘混合型证券投资基金、摩</w:t>
      </w:r>
      <w:r w:rsidRPr="006D6271">
        <w:rPr>
          <w:rFonts w:eastAsiaTheme="minorEastAsia"/>
          <w:szCs w:val="21"/>
        </w:rPr>
        <w:lastRenderedPageBreak/>
        <w:t>根纯债债券型证券投资基金、摩根行业轮动混合型证券投资基金、摩根大盘蓝筹股票型证券投资基金、摩根全球新兴市场混合型证券投资基金</w:t>
      </w:r>
      <w:r w:rsidRPr="006D6271">
        <w:rPr>
          <w:rFonts w:eastAsiaTheme="minorEastAsia"/>
          <w:szCs w:val="21"/>
        </w:rPr>
        <w:t>(QDII)</w:t>
      </w:r>
      <w:r w:rsidRPr="006D6271">
        <w:rPr>
          <w:rFonts w:eastAsiaTheme="minorEastAsia"/>
          <w:szCs w:val="21"/>
        </w:rPr>
        <w:t>、摩根新兴动力混合型证券投资基金、摩根强化回报债券型证券投资基金、摩根健康品质生活混合型证券投资基金、摩根全球天然资源混合型证券投资基金</w:t>
      </w:r>
      <w:r w:rsidRPr="006D6271">
        <w:rPr>
          <w:rFonts w:eastAsiaTheme="minorEastAsia"/>
          <w:szCs w:val="21"/>
        </w:rPr>
        <w:t>(QDII)</w:t>
      </w:r>
      <w:r w:rsidRPr="006D6271">
        <w:rPr>
          <w:rFonts w:eastAsiaTheme="minorEastAsia"/>
          <w:szCs w:val="21"/>
        </w:rPr>
        <w:t>、摩根核心优选混合型证券投资基金、摩根智选</w:t>
      </w:r>
      <w:r w:rsidRPr="006D6271">
        <w:rPr>
          <w:rFonts w:eastAsiaTheme="minorEastAsia"/>
          <w:szCs w:val="21"/>
        </w:rPr>
        <w:t>30</w:t>
      </w:r>
      <w:r w:rsidRPr="006D6271">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6D6271">
        <w:rPr>
          <w:rFonts w:eastAsiaTheme="minorEastAsia"/>
          <w:szCs w:val="21"/>
        </w:rPr>
        <w:t>(QDII)</w:t>
      </w:r>
      <w:r w:rsidRPr="006D6271">
        <w:rPr>
          <w:rFonts w:eastAsiaTheme="minorEastAsia"/>
          <w:szCs w:val="21"/>
        </w:rPr>
        <w:t>、摩根全球多元配置证券投资基金</w:t>
      </w:r>
      <w:r w:rsidRPr="006D6271">
        <w:rPr>
          <w:rFonts w:eastAsiaTheme="minorEastAsia"/>
          <w:szCs w:val="21"/>
        </w:rPr>
        <w:t>(QDII-FOF)</w:t>
      </w:r>
      <w:r w:rsidRPr="006D6271">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6D6271">
        <w:rPr>
          <w:rFonts w:eastAsiaTheme="minorEastAsia"/>
          <w:szCs w:val="21"/>
        </w:rPr>
        <w:t>REITs</w:t>
      </w:r>
      <w:r w:rsidRPr="006D6271">
        <w:rPr>
          <w:rFonts w:eastAsiaTheme="minorEastAsia"/>
          <w:szCs w:val="21"/>
        </w:rPr>
        <w:t>指数型证券投资基金</w:t>
      </w:r>
      <w:r w:rsidRPr="006D6271">
        <w:rPr>
          <w:rFonts w:eastAsiaTheme="minorEastAsia"/>
          <w:szCs w:val="21"/>
        </w:rPr>
        <w:t>(QDII)</w:t>
      </w:r>
      <w:r w:rsidRPr="006D6271">
        <w:rPr>
          <w:rFonts w:eastAsiaTheme="minorEastAsia"/>
          <w:szCs w:val="21"/>
        </w:rPr>
        <w:t>、摩根香港精选港股通混合型证券投资基金、摩根尚睿混合型基金中基金</w:t>
      </w:r>
      <w:r w:rsidRPr="006D6271">
        <w:rPr>
          <w:rFonts w:eastAsiaTheme="minorEastAsia"/>
          <w:szCs w:val="21"/>
        </w:rPr>
        <w:t>(FOF)</w:t>
      </w:r>
      <w:r w:rsidRPr="006D6271">
        <w:rPr>
          <w:rFonts w:eastAsiaTheme="minorEastAsia"/>
          <w:szCs w:val="21"/>
        </w:rPr>
        <w:t>、摩根安裕回报混合型证券投资基金、摩根欧洲动力策略股票型证券投资基金</w:t>
      </w:r>
      <w:r w:rsidRPr="006D6271">
        <w:rPr>
          <w:rFonts w:eastAsiaTheme="minorEastAsia"/>
          <w:szCs w:val="21"/>
        </w:rPr>
        <w:t>(QDII)</w:t>
      </w:r>
      <w:r w:rsidRPr="006D6271">
        <w:rPr>
          <w:rFonts w:eastAsiaTheme="minorEastAsia"/>
          <w:szCs w:val="21"/>
        </w:rPr>
        <w:t>、摩根核心精选股票型证券投资基金、摩根动力精选混合型证券投资基金、摩根中国生物医药混合型证券投资基金</w:t>
      </w:r>
      <w:r w:rsidRPr="006D6271">
        <w:rPr>
          <w:rFonts w:eastAsiaTheme="minorEastAsia"/>
          <w:szCs w:val="21"/>
        </w:rPr>
        <w:t>(QDII)</w:t>
      </w:r>
      <w:r w:rsidRPr="006D6271">
        <w:rPr>
          <w:rFonts w:eastAsiaTheme="minorEastAsia"/>
          <w:szCs w:val="21"/>
        </w:rPr>
        <w:t>、摩根领先优选混合型证券投资基金、摩根日本精选股票型证券投资基金</w:t>
      </w:r>
      <w:r w:rsidRPr="006D6271">
        <w:rPr>
          <w:rFonts w:eastAsiaTheme="minorEastAsia"/>
          <w:szCs w:val="21"/>
        </w:rPr>
        <w:t>(QDII)</w:t>
      </w:r>
      <w:r w:rsidRPr="006D6271">
        <w:rPr>
          <w:rFonts w:eastAsiaTheme="minorEastAsia"/>
          <w:szCs w:val="21"/>
        </w:rPr>
        <w:t>、摩根锦程均衡养老目标三年持有期混合型基金中基金</w:t>
      </w:r>
      <w:r w:rsidRPr="006D6271">
        <w:rPr>
          <w:rFonts w:eastAsiaTheme="minorEastAsia"/>
          <w:szCs w:val="21"/>
        </w:rPr>
        <w:t>(FOF)</w:t>
      </w:r>
      <w:r w:rsidRPr="006D6271">
        <w:rPr>
          <w:rFonts w:eastAsiaTheme="minorEastAsia"/>
          <w:szCs w:val="21"/>
        </w:rPr>
        <w:t>、摩根瑞益纯债债券型证券投资基金、摩根慧选成长股票型证券投资基金、摩根瑞泰</w:t>
      </w:r>
      <w:r w:rsidRPr="006D6271">
        <w:rPr>
          <w:rFonts w:eastAsiaTheme="minorEastAsia"/>
          <w:szCs w:val="21"/>
        </w:rPr>
        <w:t>38</w:t>
      </w:r>
      <w:r w:rsidRPr="006D6271">
        <w:rPr>
          <w:rFonts w:eastAsiaTheme="minorEastAsia"/>
          <w:szCs w:val="21"/>
        </w:rPr>
        <w:t>个月定期开放债券型证券投资基金、摩根锦程稳健养老目标一年持有期混合型基金中基金</w:t>
      </w:r>
      <w:r w:rsidRPr="006D6271">
        <w:rPr>
          <w:rFonts w:eastAsiaTheme="minorEastAsia"/>
          <w:szCs w:val="21"/>
        </w:rPr>
        <w:t>(FOF)</w:t>
      </w:r>
      <w:r w:rsidRPr="006D6271">
        <w:rPr>
          <w:rFonts w:eastAsiaTheme="minorEastAsia"/>
          <w:szCs w:val="21"/>
        </w:rPr>
        <w:t>、摩根</w:t>
      </w:r>
      <w:r w:rsidRPr="006D6271">
        <w:rPr>
          <w:rFonts w:eastAsiaTheme="minorEastAsia"/>
          <w:szCs w:val="21"/>
        </w:rPr>
        <w:t>MSCI</w:t>
      </w:r>
      <w:r w:rsidRPr="006D6271">
        <w:rPr>
          <w:rFonts w:eastAsiaTheme="minorEastAsia"/>
          <w:szCs w:val="21"/>
        </w:rPr>
        <w:t>中国</w:t>
      </w:r>
      <w:r w:rsidRPr="006D6271">
        <w:rPr>
          <w:rFonts w:eastAsiaTheme="minorEastAsia"/>
          <w:szCs w:val="21"/>
        </w:rPr>
        <w:t>A</w:t>
      </w:r>
      <w:r w:rsidRPr="006D6271">
        <w:rPr>
          <w:rFonts w:eastAsiaTheme="minorEastAsia"/>
          <w:szCs w:val="21"/>
        </w:rPr>
        <w:t>股交易型开放式指数证券投资基金、摩根研究驱动股票型证券投资基金、摩根</w:t>
      </w:r>
      <w:r w:rsidRPr="006D6271">
        <w:rPr>
          <w:rFonts w:eastAsiaTheme="minorEastAsia"/>
          <w:szCs w:val="21"/>
        </w:rPr>
        <w:t>MSCI</w:t>
      </w:r>
      <w:r w:rsidRPr="006D6271">
        <w:rPr>
          <w:rFonts w:eastAsiaTheme="minorEastAsia"/>
          <w:szCs w:val="21"/>
        </w:rPr>
        <w:t>中国</w:t>
      </w:r>
      <w:r w:rsidRPr="006D6271">
        <w:rPr>
          <w:rFonts w:eastAsiaTheme="minorEastAsia"/>
          <w:szCs w:val="21"/>
        </w:rPr>
        <w:t>A</w:t>
      </w:r>
      <w:r w:rsidRPr="006D6271">
        <w:rPr>
          <w:rFonts w:eastAsiaTheme="minorEastAsia"/>
          <w:szCs w:val="21"/>
        </w:rPr>
        <w:t>股交易型开放式指数证券投资基金联接基金、摩根瑞盛</w:t>
      </w:r>
      <w:r w:rsidRPr="006D6271">
        <w:rPr>
          <w:rFonts w:eastAsiaTheme="minorEastAsia"/>
          <w:szCs w:val="21"/>
        </w:rPr>
        <w:t>87</w:t>
      </w:r>
      <w:r w:rsidRPr="006D6271">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6D6271">
        <w:rPr>
          <w:rFonts w:eastAsiaTheme="minorEastAsia"/>
          <w:szCs w:val="21"/>
        </w:rPr>
        <w:t>1-3</w:t>
      </w:r>
      <w:r w:rsidRPr="006D6271">
        <w:rPr>
          <w:rFonts w:eastAsiaTheme="minorEastAsia"/>
          <w:szCs w:val="21"/>
        </w:rPr>
        <w:t>年国开行债券指数证券投资基金、摩根景气甄选混合型证券投资基金、摩根均衡优选混合型证券投资基金、摩根中证沪港深科技</w:t>
      </w:r>
      <w:r w:rsidRPr="006D6271">
        <w:rPr>
          <w:rFonts w:eastAsiaTheme="minorEastAsia"/>
          <w:szCs w:val="21"/>
        </w:rPr>
        <w:t>100</w:t>
      </w:r>
      <w:r w:rsidRPr="006D6271">
        <w:rPr>
          <w:rFonts w:eastAsiaTheme="minorEastAsia"/>
          <w:szCs w:val="21"/>
        </w:rPr>
        <w:t>交易型开放式指数证券投资基金、摩根月月盈</w:t>
      </w:r>
      <w:r w:rsidRPr="006D6271">
        <w:rPr>
          <w:rFonts w:eastAsiaTheme="minorEastAsia"/>
          <w:szCs w:val="21"/>
        </w:rPr>
        <w:t>30</w:t>
      </w:r>
      <w:r w:rsidRPr="006D6271">
        <w:rPr>
          <w:rFonts w:eastAsiaTheme="minorEastAsia"/>
          <w:szCs w:val="21"/>
        </w:rPr>
        <w:t>天滚动持有发起式短债债券型证券投资基金、摩根恒生科技交易型开放式指数证券投资基金</w:t>
      </w:r>
      <w:r w:rsidRPr="006D6271">
        <w:rPr>
          <w:rFonts w:eastAsiaTheme="minorEastAsia"/>
          <w:szCs w:val="21"/>
        </w:rPr>
        <w:t>(QDII)</w:t>
      </w:r>
      <w:r w:rsidRPr="006D6271">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6D6271">
        <w:rPr>
          <w:rFonts w:eastAsiaTheme="minorEastAsia"/>
          <w:szCs w:val="21"/>
        </w:rPr>
        <w:t>(FOF)</w:t>
      </w:r>
      <w:r w:rsidRPr="006D6271">
        <w:rPr>
          <w:rFonts w:eastAsiaTheme="minorEastAsia"/>
          <w:szCs w:val="21"/>
        </w:rPr>
        <w:t>、摩根中证创新药产</w:t>
      </w:r>
      <w:r w:rsidRPr="006D6271">
        <w:rPr>
          <w:rFonts w:eastAsiaTheme="minorEastAsia"/>
          <w:szCs w:val="21"/>
        </w:rPr>
        <w:lastRenderedPageBreak/>
        <w:t>业交易型开放式指数证券投资基金、摩根慧享成长混合型证券投资基金、摩根时代睿选股票型证券投资基金、摩根瑞享纯债债券型证券投资基金、摩根中证碳中和</w:t>
      </w:r>
      <w:r w:rsidRPr="006D6271">
        <w:rPr>
          <w:rFonts w:eastAsiaTheme="minorEastAsia"/>
          <w:szCs w:val="21"/>
        </w:rPr>
        <w:t>60</w:t>
      </w:r>
      <w:r w:rsidRPr="006D6271">
        <w:rPr>
          <w:rFonts w:eastAsiaTheme="minorEastAsia"/>
          <w:szCs w:val="21"/>
        </w:rPr>
        <w:t>交易型开放式指数证券投资基金、摩根沪深</w:t>
      </w:r>
      <w:r w:rsidRPr="006D6271">
        <w:rPr>
          <w:rFonts w:eastAsiaTheme="minorEastAsia"/>
          <w:szCs w:val="21"/>
        </w:rPr>
        <w:t>300</w:t>
      </w:r>
      <w:r w:rsidRPr="006D6271">
        <w:rPr>
          <w:rFonts w:eastAsiaTheme="minorEastAsia"/>
          <w:szCs w:val="21"/>
        </w:rPr>
        <w:t>指数增强型发起式证券投资基金、摩根标普</w:t>
      </w:r>
      <w:r w:rsidRPr="006D6271">
        <w:rPr>
          <w:rFonts w:eastAsiaTheme="minorEastAsia"/>
          <w:szCs w:val="21"/>
        </w:rPr>
        <w:t>500</w:t>
      </w:r>
      <w:r w:rsidRPr="006D6271">
        <w:rPr>
          <w:rFonts w:eastAsiaTheme="minorEastAsia"/>
          <w:szCs w:val="21"/>
        </w:rPr>
        <w:t>指数型发起式证券投资基金</w:t>
      </w:r>
      <w:r w:rsidRPr="006D6271">
        <w:rPr>
          <w:rFonts w:eastAsiaTheme="minorEastAsia"/>
          <w:szCs w:val="21"/>
        </w:rPr>
        <w:t>(QDII)</w:t>
      </w:r>
      <w:r w:rsidRPr="006D6271">
        <w:rPr>
          <w:rFonts w:eastAsiaTheme="minorEastAsia"/>
          <w:szCs w:val="21"/>
        </w:rPr>
        <w:t>、摩根锦颐养老目标日期</w:t>
      </w:r>
      <w:r w:rsidRPr="006D6271">
        <w:rPr>
          <w:rFonts w:eastAsiaTheme="minorEastAsia"/>
          <w:szCs w:val="21"/>
        </w:rPr>
        <w:t>2035</w:t>
      </w:r>
      <w:r w:rsidRPr="006D6271">
        <w:rPr>
          <w:rFonts w:eastAsiaTheme="minorEastAsia"/>
          <w:szCs w:val="21"/>
        </w:rPr>
        <w:t>三年持有期混合型发起式基金中基金</w:t>
      </w:r>
      <w:r w:rsidRPr="006D6271">
        <w:rPr>
          <w:rFonts w:eastAsiaTheme="minorEastAsia"/>
          <w:szCs w:val="21"/>
        </w:rPr>
        <w:t>(FOF)</w:t>
      </w:r>
      <w:r w:rsidRPr="006D6271">
        <w:rPr>
          <w:rFonts w:eastAsiaTheme="minorEastAsia"/>
          <w:szCs w:val="21"/>
        </w:rPr>
        <w:t>、摩根海外稳健配置混合型证券投资基金</w:t>
      </w:r>
      <w:r w:rsidRPr="006D6271">
        <w:rPr>
          <w:rFonts w:eastAsiaTheme="minorEastAsia"/>
          <w:szCs w:val="21"/>
        </w:rPr>
        <w:t>(QDII-FOF)</w:t>
      </w:r>
      <w:r w:rsidRPr="006D6271">
        <w:rPr>
          <w:rFonts w:eastAsiaTheme="minorEastAsia"/>
          <w:szCs w:val="21"/>
        </w:rPr>
        <w:t>、摩根双季鑫</w:t>
      </w:r>
      <w:r w:rsidRPr="006D6271">
        <w:rPr>
          <w:rFonts w:eastAsiaTheme="minorEastAsia"/>
          <w:szCs w:val="21"/>
        </w:rPr>
        <w:t>6</w:t>
      </w:r>
      <w:r w:rsidRPr="006D6271">
        <w:rPr>
          <w:rFonts w:eastAsiaTheme="minorEastAsia"/>
          <w:szCs w:val="21"/>
        </w:rPr>
        <w:t>个月持有期债券型发起式基金中基金</w:t>
      </w:r>
      <w:r w:rsidRPr="006D6271">
        <w:rPr>
          <w:rFonts w:eastAsiaTheme="minorEastAsia"/>
          <w:szCs w:val="21"/>
        </w:rPr>
        <w:t>(FOF)</w:t>
      </w:r>
      <w:r w:rsidRPr="006D6271">
        <w:rPr>
          <w:rFonts w:eastAsiaTheme="minorEastAsia"/>
          <w:szCs w:val="21"/>
        </w:rPr>
        <w:t>、摩根恒生科技交易型开放式指数证券投资基金发起式联接基金</w:t>
      </w:r>
      <w:r w:rsidRPr="006D6271">
        <w:rPr>
          <w:rFonts w:eastAsiaTheme="minorEastAsia"/>
          <w:szCs w:val="21"/>
        </w:rPr>
        <w:t xml:space="preserve">(QDII) </w:t>
      </w:r>
      <w:r w:rsidRPr="006D6271">
        <w:rPr>
          <w:rFonts w:eastAsiaTheme="minorEastAsia"/>
          <w:szCs w:val="21"/>
        </w:rPr>
        <w:t>、摩根世代趋势混合型发起式证券投资基金、摩根纳斯达克</w:t>
      </w:r>
      <w:r w:rsidRPr="006D6271">
        <w:rPr>
          <w:rFonts w:eastAsiaTheme="minorEastAsia"/>
          <w:szCs w:val="21"/>
        </w:rPr>
        <w:t>100</w:t>
      </w:r>
      <w:r w:rsidRPr="006D6271">
        <w:rPr>
          <w:rFonts w:eastAsiaTheme="minorEastAsia"/>
          <w:szCs w:val="21"/>
        </w:rPr>
        <w:t>指数型发起式证券投资基金</w:t>
      </w:r>
      <w:r w:rsidRPr="006D6271">
        <w:rPr>
          <w:rFonts w:eastAsiaTheme="minorEastAsia"/>
          <w:szCs w:val="21"/>
        </w:rPr>
        <w:t>(QDII)</w:t>
      </w:r>
      <w:r w:rsidRPr="006D6271">
        <w:rPr>
          <w:rFonts w:eastAsiaTheme="minorEastAsia"/>
          <w:szCs w:val="21"/>
        </w:rPr>
        <w:t>、摩根瑞锦纯债债券型证券投资基金、摩根标普港股通低波红利交易型开放式指数证券投资基金、摩根中证同业存单</w:t>
      </w:r>
      <w:r w:rsidRPr="006D6271">
        <w:rPr>
          <w:rFonts w:eastAsiaTheme="minorEastAsia"/>
          <w:szCs w:val="21"/>
        </w:rPr>
        <w:t>AAA</w:t>
      </w:r>
      <w:r w:rsidRPr="006D6271">
        <w:rPr>
          <w:rFonts w:eastAsiaTheme="minorEastAsia"/>
          <w:szCs w:val="21"/>
        </w:rPr>
        <w:t>指数</w:t>
      </w:r>
      <w:r w:rsidRPr="006D6271">
        <w:rPr>
          <w:rFonts w:eastAsiaTheme="minorEastAsia"/>
          <w:szCs w:val="21"/>
        </w:rPr>
        <w:t>7</w:t>
      </w:r>
      <w:r w:rsidRPr="006D6271">
        <w:rPr>
          <w:rFonts w:eastAsiaTheme="minorEastAsia"/>
          <w:szCs w:val="21"/>
        </w:rPr>
        <w:t>天持有期证券投资基金。</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4.1.2 </w:t>
      </w:r>
      <w:r w:rsidRPr="006D6271">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6D6271" w:rsidRPr="006D6271">
        <w:tc>
          <w:tcPr>
            <w:tcW w:w="109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姓名</w:t>
            </w:r>
          </w:p>
        </w:tc>
        <w:tc>
          <w:tcPr>
            <w:tcW w:w="150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职务</w:t>
            </w:r>
          </w:p>
        </w:tc>
        <w:tc>
          <w:tcPr>
            <w:tcW w:w="2450"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任本基金的基金经理（助理）期限</w:t>
            </w:r>
          </w:p>
        </w:tc>
        <w:tc>
          <w:tcPr>
            <w:tcW w:w="126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证券从业年限</w:t>
            </w:r>
          </w:p>
        </w:tc>
        <w:tc>
          <w:tcPr>
            <w:tcW w:w="324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说明</w:t>
            </w:r>
          </w:p>
        </w:tc>
      </w:tr>
      <w:tr w:rsidR="006D6271" w:rsidRPr="006D6271">
        <w:tc>
          <w:tcPr>
            <w:tcW w:w="1090" w:type="dxa"/>
            <w:vMerge/>
            <w:vAlign w:val="center"/>
          </w:tcPr>
          <w:p w:rsidR="00EE1E53" w:rsidRPr="006D6271" w:rsidRDefault="00EE1E53">
            <w:pPr>
              <w:widowControl/>
              <w:spacing w:line="360" w:lineRule="auto"/>
              <w:jc w:val="left"/>
              <w:rPr>
                <w:rFonts w:eastAsiaTheme="minorEastAsia"/>
                <w:szCs w:val="21"/>
              </w:rPr>
            </w:pPr>
          </w:p>
        </w:tc>
        <w:tc>
          <w:tcPr>
            <w:tcW w:w="1500" w:type="dxa"/>
            <w:vMerge/>
            <w:vAlign w:val="center"/>
          </w:tcPr>
          <w:p w:rsidR="00EE1E53" w:rsidRPr="006D6271" w:rsidRDefault="00EE1E53">
            <w:pPr>
              <w:widowControl/>
              <w:spacing w:line="360" w:lineRule="auto"/>
              <w:jc w:val="left"/>
              <w:rPr>
                <w:rFonts w:eastAsiaTheme="minorEastAsia"/>
                <w:szCs w:val="21"/>
              </w:rPr>
            </w:pPr>
          </w:p>
        </w:tc>
        <w:tc>
          <w:tcPr>
            <w:tcW w:w="119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任职日期</w:t>
            </w:r>
          </w:p>
        </w:tc>
        <w:tc>
          <w:tcPr>
            <w:tcW w:w="12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离任日期</w:t>
            </w:r>
          </w:p>
        </w:tc>
        <w:tc>
          <w:tcPr>
            <w:tcW w:w="1260" w:type="dxa"/>
            <w:vMerge/>
            <w:vAlign w:val="center"/>
          </w:tcPr>
          <w:p w:rsidR="00EE1E53" w:rsidRPr="006D6271" w:rsidRDefault="00EE1E53">
            <w:pPr>
              <w:widowControl/>
              <w:spacing w:line="360" w:lineRule="auto"/>
              <w:jc w:val="left"/>
              <w:rPr>
                <w:rFonts w:eastAsiaTheme="minorEastAsia"/>
                <w:szCs w:val="21"/>
              </w:rPr>
            </w:pPr>
          </w:p>
        </w:tc>
        <w:tc>
          <w:tcPr>
            <w:tcW w:w="3240" w:type="dxa"/>
            <w:vMerge/>
            <w:vAlign w:val="center"/>
          </w:tcPr>
          <w:p w:rsidR="00EE1E53" w:rsidRPr="006D6271" w:rsidRDefault="00EE1E53">
            <w:pPr>
              <w:widowControl/>
              <w:spacing w:line="360" w:lineRule="auto"/>
              <w:jc w:val="left"/>
              <w:rPr>
                <w:rFonts w:eastAsiaTheme="minorEastAsia"/>
                <w:szCs w:val="21"/>
              </w:rPr>
            </w:pPr>
          </w:p>
        </w:tc>
      </w:tr>
      <w:tr w:rsidR="00F46DE4">
        <w:tc>
          <w:tcPr>
            <w:tcW w:w="1090" w:type="dxa"/>
            <w:vAlign w:val="center"/>
          </w:tcPr>
          <w:p w:rsidR="00F46DE4" w:rsidRDefault="008E4D15">
            <w:pPr>
              <w:jc w:val="center"/>
            </w:pPr>
            <w:r>
              <w:rPr>
                <w:rFonts w:eastAsiaTheme="minorEastAsia"/>
                <w:szCs w:val="21"/>
              </w:rPr>
              <w:t>毛时超</w:t>
            </w:r>
          </w:p>
        </w:tc>
        <w:tc>
          <w:tcPr>
            <w:tcW w:w="1500" w:type="dxa"/>
            <w:vAlign w:val="center"/>
          </w:tcPr>
          <w:p w:rsidR="00F46DE4" w:rsidRDefault="008E4D15">
            <w:pPr>
              <w:jc w:val="center"/>
            </w:pPr>
            <w:r>
              <w:rPr>
                <w:rFonts w:eastAsiaTheme="minorEastAsia"/>
                <w:szCs w:val="21"/>
              </w:rPr>
              <w:t>本基金基金经理</w:t>
            </w:r>
          </w:p>
        </w:tc>
        <w:tc>
          <w:tcPr>
            <w:tcW w:w="1190" w:type="dxa"/>
            <w:vAlign w:val="center"/>
          </w:tcPr>
          <w:p w:rsidR="00F46DE4" w:rsidRDefault="008E4D15">
            <w:pPr>
              <w:jc w:val="center"/>
            </w:pPr>
            <w:r>
              <w:rPr>
                <w:rFonts w:eastAsiaTheme="minorEastAsia"/>
                <w:szCs w:val="21"/>
              </w:rPr>
              <w:t>2022-12-29</w:t>
            </w:r>
          </w:p>
        </w:tc>
        <w:tc>
          <w:tcPr>
            <w:tcW w:w="1260" w:type="dxa"/>
            <w:vAlign w:val="center"/>
          </w:tcPr>
          <w:p w:rsidR="00F46DE4" w:rsidRDefault="008E4D15">
            <w:pPr>
              <w:jc w:val="center"/>
            </w:pPr>
            <w:r>
              <w:rPr>
                <w:rFonts w:eastAsiaTheme="minorEastAsia"/>
                <w:szCs w:val="21"/>
              </w:rPr>
              <w:t>-</w:t>
            </w:r>
          </w:p>
        </w:tc>
        <w:tc>
          <w:tcPr>
            <w:tcW w:w="1260" w:type="dxa"/>
            <w:vAlign w:val="center"/>
          </w:tcPr>
          <w:p w:rsidR="00F46DE4" w:rsidRDefault="008E4D15">
            <w:pPr>
              <w:jc w:val="center"/>
            </w:pPr>
            <w:r>
              <w:rPr>
                <w:rFonts w:eastAsiaTheme="minorEastAsia"/>
                <w:szCs w:val="21"/>
              </w:rPr>
              <w:t>8</w:t>
            </w:r>
            <w:r>
              <w:rPr>
                <w:rFonts w:eastAsiaTheme="minorEastAsia"/>
                <w:szCs w:val="21"/>
              </w:rPr>
              <w:t>年</w:t>
            </w:r>
          </w:p>
        </w:tc>
        <w:tc>
          <w:tcPr>
            <w:tcW w:w="3240" w:type="dxa"/>
            <w:vAlign w:val="center"/>
          </w:tcPr>
          <w:p w:rsidR="00F46DE4" w:rsidRDefault="008E4D15">
            <w:r>
              <w:rPr>
                <w:rFonts w:eastAsiaTheme="minorEastAsia"/>
                <w:szCs w:val="21"/>
              </w:rPr>
              <w:t>毛时超先生曾任平安基金管理有限公司量化研究员、基金经理助理、基金经理；自</w:t>
            </w:r>
            <w:r>
              <w:rPr>
                <w:rFonts w:eastAsiaTheme="minorEastAsia"/>
                <w:szCs w:val="21"/>
              </w:rPr>
              <w:t>2021</w:t>
            </w:r>
            <w:r>
              <w:rPr>
                <w:rFonts w:eastAsiaTheme="minorEastAsia"/>
                <w:szCs w:val="21"/>
              </w:rPr>
              <w:t>年</w:t>
            </w:r>
            <w:r>
              <w:rPr>
                <w:rFonts w:eastAsiaTheme="minorEastAsia"/>
                <w:szCs w:val="21"/>
              </w:rPr>
              <w:t>11</w:t>
            </w:r>
            <w:r>
              <w:rPr>
                <w:rFonts w:eastAsiaTheme="minorEastAsia"/>
                <w:szCs w:val="21"/>
              </w:rPr>
              <w:t>月加入摩根基金管理（中国）有限公司（原上投摩根基金管理有限公司），现任指数及量化投资部基金经理。</w:t>
            </w:r>
          </w:p>
        </w:tc>
      </w:tr>
    </w:tbl>
    <w:p w:rsidR="00F46DE4" w:rsidRDefault="008E4D15">
      <w:pPr>
        <w:adjustRightInd w:val="0"/>
        <w:snapToGri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任职日期和离任日期均指根据公司决定确定的聘任日期和解聘日期。</w:t>
      </w:r>
    </w:p>
    <w:p w:rsidR="00F46DE4" w:rsidRDefault="008E4D15">
      <w:pPr>
        <w:adjustRightInd w:val="0"/>
        <w:snapToGri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毛时超先生为本基金首任基金经理，其任职日期指本基金基金合同生效之日。</w:t>
      </w:r>
      <w:r>
        <w:rPr>
          <w:rFonts w:eastAsiaTheme="minorEastAsia"/>
          <w:szCs w:val="21"/>
        </w:rPr>
        <w:t xml:space="preserve"> </w:t>
      </w:r>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 xml:space="preserve">3. </w:t>
      </w:r>
      <w:r w:rsidRPr="006D6271">
        <w:rPr>
          <w:rFonts w:eastAsiaTheme="minorEastAsia"/>
          <w:szCs w:val="21"/>
        </w:rPr>
        <w:t>证券从业的含义遵从行业协会《证券业从业人员资格管理办法》的相关规定。</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70" w:name="_Toc162439755"/>
      <w:r w:rsidRPr="006D6271">
        <w:rPr>
          <w:rFonts w:ascii="Times New Roman" w:eastAsiaTheme="minorEastAsia" w:hAnsi="Times New Roman"/>
          <w:kern w:val="0"/>
          <w:sz w:val="21"/>
          <w:szCs w:val="21"/>
        </w:rPr>
        <w:t xml:space="preserve">4.2 </w:t>
      </w:r>
      <w:r w:rsidRPr="006D6271">
        <w:rPr>
          <w:rFonts w:ascii="Times New Roman" w:eastAsiaTheme="minorEastAsia" w:hAnsi="Times New Roman"/>
          <w:kern w:val="0"/>
          <w:sz w:val="21"/>
          <w:szCs w:val="21"/>
        </w:rPr>
        <w:t>管理人对报告期内本基金运作遵规守信情况的说明</w:t>
      </w:r>
      <w:bookmarkEnd w:id="70"/>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71" w:name="_Toc409100420"/>
      <w:bookmarkStart w:id="72" w:name="_Toc361324857"/>
      <w:bookmarkStart w:id="73" w:name="_Toc409100057"/>
      <w:bookmarkStart w:id="74" w:name="_Toc225498257"/>
      <w:bookmarkStart w:id="75" w:name="_Toc162439756"/>
      <w:r w:rsidRPr="006D6271">
        <w:rPr>
          <w:rFonts w:ascii="Times New Roman" w:eastAsiaTheme="minorEastAsia" w:hAnsi="Times New Roman"/>
          <w:kern w:val="0"/>
          <w:sz w:val="21"/>
          <w:szCs w:val="21"/>
        </w:rPr>
        <w:t xml:space="preserve">4.3 </w:t>
      </w:r>
      <w:r w:rsidRPr="006D6271">
        <w:rPr>
          <w:rFonts w:ascii="Times New Roman" w:eastAsiaTheme="minorEastAsia" w:hAnsi="Times New Roman"/>
          <w:kern w:val="0"/>
          <w:sz w:val="21"/>
          <w:szCs w:val="21"/>
        </w:rPr>
        <w:t>管理人对报告期内公平交易情况的专项说明</w:t>
      </w:r>
      <w:bookmarkEnd w:id="71"/>
      <w:bookmarkEnd w:id="72"/>
      <w:bookmarkEnd w:id="73"/>
      <w:bookmarkEnd w:id="74"/>
      <w:bookmarkEnd w:id="75"/>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4.3.1 </w:t>
      </w:r>
      <w:r w:rsidRPr="006D6271">
        <w:rPr>
          <w:rFonts w:eastAsiaTheme="minorEastAsia"/>
          <w:b/>
          <w:kern w:val="0"/>
          <w:szCs w:val="21"/>
        </w:rPr>
        <w:t>公平交易制度和控制方法</w:t>
      </w:r>
    </w:p>
    <w:p w:rsidR="00F46DE4" w:rsidRDefault="008E4D15">
      <w:pPr>
        <w:spacing w:line="360" w:lineRule="auto"/>
        <w:ind w:firstLineChars="200" w:firstLine="420"/>
        <w:rPr>
          <w:rFonts w:eastAsiaTheme="minorEastAsia"/>
          <w:szCs w:val="21"/>
        </w:rPr>
      </w:pPr>
      <w:r>
        <w:rPr>
          <w:rFonts w:eastAsiaTheme="minorEastAsia"/>
          <w:szCs w:val="21"/>
        </w:rPr>
        <w:lastRenderedPageBreak/>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F46DE4" w:rsidRDefault="008E4D15">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4.3.2 </w:t>
      </w:r>
      <w:r w:rsidRPr="006D6271">
        <w:rPr>
          <w:rFonts w:eastAsiaTheme="minorEastAsia"/>
          <w:b/>
          <w:kern w:val="0"/>
          <w:szCs w:val="21"/>
        </w:rPr>
        <w:t>公平交易制度的执行情况</w:t>
      </w:r>
    </w:p>
    <w:p w:rsidR="00F46DE4" w:rsidRDefault="008E4D15">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F46DE4" w:rsidRDefault="008E4D15">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报告期内，通过前述分析方法，未发现不同投资组合之间同向交易价差异常的情况。</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4.3.3 </w:t>
      </w:r>
      <w:r w:rsidRPr="006D6271">
        <w:rPr>
          <w:rFonts w:eastAsiaTheme="minorEastAsia"/>
          <w:b/>
          <w:kern w:val="0"/>
          <w:szCs w:val="21"/>
        </w:rPr>
        <w:t>异常交易行为的专项说明</w:t>
      </w:r>
    </w:p>
    <w:p w:rsidR="00F46DE4" w:rsidRDefault="008E4D15">
      <w:pPr>
        <w:spacing w:line="360" w:lineRule="auto"/>
        <w:ind w:firstLineChars="200" w:firstLine="420"/>
        <w:rPr>
          <w:rFonts w:eastAsiaTheme="minorEastAsia"/>
          <w:szCs w:val="21"/>
        </w:rPr>
      </w:pPr>
      <w:r>
        <w:rPr>
          <w:rFonts w:eastAsiaTheme="minorEastAsia"/>
          <w:szCs w:val="21"/>
        </w:rPr>
        <w:lastRenderedPageBreak/>
        <w:t>报告期内，通过对交易价格、交易时间、交易方向等的抽样分析，公司未发现存在异常交易行为。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报告期内，所有投资组合参与的交易所公开竞价同日反向交易成交较少的单边交易量超过该证券当日成交量的</w:t>
      </w:r>
      <w:r w:rsidRPr="006D6271">
        <w:rPr>
          <w:rFonts w:eastAsiaTheme="minorEastAsia"/>
          <w:szCs w:val="21"/>
        </w:rPr>
        <w:t>5%</w:t>
      </w:r>
      <w:r w:rsidRPr="006D6271">
        <w:rPr>
          <w:rFonts w:eastAsiaTheme="minorEastAsia"/>
          <w:szCs w:val="21"/>
        </w:rPr>
        <w:t>的情形：无。</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76" w:name="_Toc409100421"/>
      <w:bookmarkStart w:id="77" w:name="_Toc225498258"/>
      <w:bookmarkStart w:id="78" w:name="_Toc409100058"/>
      <w:bookmarkStart w:id="79" w:name="_Toc361324858"/>
      <w:bookmarkStart w:id="80" w:name="_Toc162439757"/>
      <w:r w:rsidRPr="006D6271">
        <w:rPr>
          <w:rFonts w:ascii="Times New Roman" w:eastAsiaTheme="minorEastAsia" w:hAnsi="Times New Roman"/>
          <w:kern w:val="0"/>
          <w:sz w:val="21"/>
          <w:szCs w:val="21"/>
        </w:rPr>
        <w:t xml:space="preserve">4.4 </w:t>
      </w:r>
      <w:r w:rsidRPr="006D6271">
        <w:rPr>
          <w:rFonts w:ascii="Times New Roman" w:eastAsiaTheme="minorEastAsia" w:hAnsi="Times New Roman"/>
          <w:kern w:val="0"/>
          <w:sz w:val="21"/>
          <w:szCs w:val="21"/>
        </w:rPr>
        <w:t>管理人对报告期内基金的投资策略和业绩表现的说明</w:t>
      </w:r>
      <w:bookmarkEnd w:id="76"/>
      <w:bookmarkEnd w:id="77"/>
      <w:bookmarkEnd w:id="78"/>
      <w:bookmarkEnd w:id="79"/>
      <w:bookmarkEnd w:id="80"/>
    </w:p>
    <w:p w:rsidR="00EE1E53" w:rsidRPr="006D6271" w:rsidRDefault="00F13EB3">
      <w:pPr>
        <w:spacing w:line="360" w:lineRule="auto"/>
        <w:rPr>
          <w:rFonts w:eastAsiaTheme="minorEastAsia"/>
          <w:b/>
          <w:szCs w:val="21"/>
        </w:rPr>
      </w:pPr>
      <w:r w:rsidRPr="006D6271">
        <w:rPr>
          <w:rFonts w:eastAsiaTheme="minorEastAsia"/>
          <w:b/>
          <w:szCs w:val="21"/>
        </w:rPr>
        <w:t>4.4.1</w:t>
      </w:r>
      <w:r w:rsidRPr="006D6271">
        <w:rPr>
          <w:rFonts w:eastAsiaTheme="minorEastAsia"/>
          <w:b/>
          <w:szCs w:val="21"/>
        </w:rPr>
        <w:t>报告期内基金投资策略和运作分析</w:t>
      </w:r>
    </w:p>
    <w:p w:rsidR="00F46DE4" w:rsidRDefault="008E4D15">
      <w:pPr>
        <w:spacing w:line="360" w:lineRule="auto"/>
        <w:ind w:firstLineChars="200" w:firstLine="420"/>
        <w:rPr>
          <w:rFonts w:eastAsiaTheme="minorEastAsia"/>
          <w:szCs w:val="21"/>
        </w:rPr>
      </w:pPr>
      <w:r>
        <w:rPr>
          <w:rFonts w:eastAsiaTheme="minorEastAsia"/>
          <w:szCs w:val="21"/>
        </w:rPr>
        <w:t>本基金投资跟踪的碳中和</w:t>
      </w:r>
      <w:r>
        <w:rPr>
          <w:rFonts w:eastAsiaTheme="minorEastAsia"/>
          <w:szCs w:val="21"/>
        </w:rPr>
        <w:t>60</w:t>
      </w:r>
      <w:r>
        <w:rPr>
          <w:rFonts w:eastAsiaTheme="minorEastAsia"/>
          <w:szCs w:val="21"/>
        </w:rPr>
        <w:t>指数，选取清洁能源与储能等深度低碳领域、火电等高碳减排领域的</w:t>
      </w:r>
      <w:r>
        <w:rPr>
          <w:rFonts w:eastAsiaTheme="minorEastAsia"/>
          <w:szCs w:val="21"/>
        </w:rPr>
        <w:t>60</w:t>
      </w:r>
      <w:r>
        <w:rPr>
          <w:rFonts w:eastAsiaTheme="minorEastAsia"/>
          <w:szCs w:val="21"/>
        </w:rPr>
        <w:t>只上市公司证券作为指数样本，以反映对碳中和贡献较大的上市公司证券的整体表现。从行业分布来看，截至</w:t>
      </w:r>
      <w:r>
        <w:rPr>
          <w:rFonts w:eastAsiaTheme="minorEastAsia"/>
          <w:szCs w:val="21"/>
        </w:rPr>
        <w:t>2023</w:t>
      </w:r>
      <w:r>
        <w:rPr>
          <w:rFonts w:eastAsiaTheme="minorEastAsia"/>
          <w:szCs w:val="21"/>
        </w:rPr>
        <w:t>年末，电力设备及新能源行业占比最大，其他还有电力及公用事业、汽车、机械设备、有色金属、基础化工、建材行业等。</w:t>
      </w:r>
    </w:p>
    <w:p w:rsidR="00F46DE4" w:rsidRDefault="008E4D15">
      <w:pPr>
        <w:spacing w:line="360" w:lineRule="auto"/>
        <w:ind w:firstLineChars="200" w:firstLine="420"/>
        <w:rPr>
          <w:rFonts w:eastAsiaTheme="minorEastAsia"/>
          <w:szCs w:val="21"/>
        </w:rPr>
      </w:pPr>
      <w:r>
        <w:rPr>
          <w:rFonts w:eastAsiaTheme="minorEastAsia"/>
          <w:szCs w:val="21"/>
        </w:rPr>
        <w:t>报告期内，深度低碳板块相关的公司，由于过去几年大幅扩产与海外出口受阻，出现竞争加剧、需求增速下滑、产品价格回落的情况，股价整体呈现持续下跌的趋势。高碳减排板块相关的股票，由于绝对估值水平不高，在前期回调之后企稳上涨。本基金跟踪的指数，由于整体偏向成长风格，市场情绪较为悲观，投资者更关注防御类型的股票，全年整体表现不佳。</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本基金采用复制标的指数的投资策略，基于多套系统处理日常的申购赎回等行为，力争将跟踪误差控制在合理水平。</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4.4.2</w:t>
      </w:r>
      <w:r w:rsidRPr="006D6271">
        <w:rPr>
          <w:rFonts w:eastAsiaTheme="minorEastAsia"/>
          <w:b/>
          <w:szCs w:val="21"/>
        </w:rPr>
        <w:t>报告期内基金的业绩表现</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本报告期本基金份额净值增长率为</w:t>
      </w:r>
      <w:r w:rsidRPr="006D6271">
        <w:rPr>
          <w:rFonts w:eastAsiaTheme="minorEastAsia"/>
          <w:szCs w:val="21"/>
        </w:rPr>
        <w:t>:-27.65%</w:t>
      </w:r>
      <w:r w:rsidRPr="006D6271">
        <w:rPr>
          <w:rFonts w:eastAsiaTheme="minorEastAsia"/>
          <w:szCs w:val="21"/>
        </w:rPr>
        <w:t>，同期业绩比较基准收益率为</w:t>
      </w:r>
      <w:r w:rsidRPr="006D6271">
        <w:rPr>
          <w:rFonts w:eastAsiaTheme="minorEastAsia"/>
          <w:szCs w:val="21"/>
        </w:rPr>
        <w:t>:-25.27%</w:t>
      </w:r>
      <w:r w:rsidRPr="006D6271">
        <w:rPr>
          <w:rFonts w:eastAsiaTheme="minorEastAsia"/>
          <w:szCs w:val="21"/>
        </w:rPr>
        <w:t>。</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81" w:name="_Toc361324859"/>
      <w:bookmarkStart w:id="82" w:name="_Toc225498259"/>
      <w:bookmarkStart w:id="83" w:name="_Toc409100059"/>
      <w:bookmarkStart w:id="84" w:name="_Toc409100422"/>
      <w:bookmarkStart w:id="85" w:name="_Toc162439758"/>
      <w:r w:rsidRPr="006D6271">
        <w:rPr>
          <w:rFonts w:ascii="Times New Roman" w:eastAsiaTheme="minorEastAsia" w:hAnsi="Times New Roman"/>
          <w:kern w:val="0"/>
          <w:sz w:val="21"/>
          <w:szCs w:val="21"/>
        </w:rPr>
        <w:t xml:space="preserve">4.5 </w:t>
      </w:r>
      <w:r w:rsidRPr="006D6271">
        <w:rPr>
          <w:rFonts w:ascii="Times New Roman" w:eastAsiaTheme="minorEastAsia" w:hAnsi="Times New Roman"/>
          <w:kern w:val="0"/>
          <w:sz w:val="21"/>
          <w:szCs w:val="21"/>
        </w:rPr>
        <w:t>管理人对宏观经济、证券市场及行业走势的简要展望</w:t>
      </w:r>
      <w:bookmarkEnd w:id="81"/>
      <w:bookmarkEnd w:id="82"/>
      <w:bookmarkEnd w:id="83"/>
      <w:bookmarkEnd w:id="84"/>
      <w:bookmarkEnd w:id="85"/>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展望未来，实现碳中和、控制气温升高已经成为全球共识，碳中和目标已经成为我国重要的国策，本基金跟踪投资的碳中和领域相关公司，当前估值水平处于较低位置，中长期来看具有较高的投资性价比。</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86" w:name="_Toc361324860"/>
      <w:bookmarkStart w:id="87" w:name="_Toc409100060"/>
      <w:bookmarkStart w:id="88" w:name="_Toc247959456"/>
      <w:bookmarkStart w:id="89" w:name="_Toc409100423"/>
      <w:bookmarkStart w:id="90" w:name="_Toc245801806"/>
      <w:bookmarkStart w:id="91" w:name="_Toc162439759"/>
      <w:r w:rsidRPr="006D6271">
        <w:rPr>
          <w:rFonts w:ascii="Times New Roman" w:eastAsiaTheme="minorEastAsia" w:hAnsi="Times New Roman"/>
          <w:kern w:val="0"/>
          <w:sz w:val="21"/>
          <w:szCs w:val="21"/>
        </w:rPr>
        <w:t xml:space="preserve">4.6 </w:t>
      </w:r>
      <w:r w:rsidRPr="006D6271">
        <w:rPr>
          <w:rFonts w:ascii="Times New Roman" w:eastAsiaTheme="minorEastAsia" w:hAnsi="Times New Roman"/>
          <w:kern w:val="0"/>
          <w:sz w:val="21"/>
          <w:szCs w:val="21"/>
        </w:rPr>
        <w:t>管理人内部有关本基金的监察稽核工作情况</w:t>
      </w:r>
      <w:bookmarkEnd w:id="86"/>
      <w:bookmarkEnd w:id="87"/>
      <w:bookmarkEnd w:id="88"/>
      <w:bookmarkEnd w:id="89"/>
      <w:bookmarkEnd w:id="90"/>
      <w:bookmarkEnd w:id="91"/>
    </w:p>
    <w:p w:rsidR="00F46DE4" w:rsidRDefault="008E4D15">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w:t>
      </w:r>
      <w:r>
        <w:rPr>
          <w:rFonts w:eastAsiaTheme="minorEastAsia"/>
          <w:szCs w:val="21"/>
        </w:rPr>
        <w:lastRenderedPageBreak/>
        <w:t>落实，发现问题及时提出建议并督促有关部门改进。</w:t>
      </w:r>
    </w:p>
    <w:p w:rsidR="00F46DE4" w:rsidRDefault="008E4D15">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F46DE4" w:rsidRDefault="008E4D15">
      <w:pPr>
        <w:spacing w:line="360" w:lineRule="auto"/>
        <w:ind w:firstLineChars="200" w:firstLine="420"/>
        <w:rPr>
          <w:rFonts w:eastAsiaTheme="minorEastAsia"/>
          <w:szCs w:val="21"/>
        </w:rPr>
      </w:pPr>
      <w:r>
        <w:rPr>
          <w:rFonts w:eastAsiaTheme="minorEastAsia"/>
          <w:szCs w:val="21"/>
        </w:rPr>
        <w:t>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F46DE4" w:rsidRDefault="008E4D15">
      <w:pPr>
        <w:spacing w:line="360" w:lineRule="auto"/>
        <w:ind w:firstLineChars="200" w:firstLine="420"/>
        <w:rPr>
          <w:rFonts w:eastAsiaTheme="minorEastAsia"/>
          <w:szCs w:val="21"/>
        </w:rPr>
      </w:pPr>
      <w:r>
        <w:rPr>
          <w:rFonts w:eastAsiaTheme="minorEastAsia"/>
          <w:szCs w:val="21"/>
        </w:rPr>
        <w:t>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F46DE4" w:rsidRDefault="008E4D15">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92" w:name="_Toc409100061"/>
      <w:bookmarkStart w:id="93" w:name="_Toc361324861"/>
      <w:bookmarkStart w:id="94" w:name="_Toc409100424"/>
      <w:bookmarkStart w:id="95" w:name="_Toc247959457"/>
      <w:bookmarkStart w:id="96" w:name="_Toc225570083"/>
      <w:bookmarkStart w:id="97" w:name="_Toc162439760"/>
      <w:r w:rsidRPr="006D6271">
        <w:rPr>
          <w:rFonts w:ascii="Times New Roman" w:eastAsiaTheme="minorEastAsia" w:hAnsi="Times New Roman"/>
          <w:kern w:val="0"/>
          <w:sz w:val="21"/>
          <w:szCs w:val="21"/>
        </w:rPr>
        <w:t xml:space="preserve">4.7 </w:t>
      </w:r>
      <w:r w:rsidRPr="006D6271">
        <w:rPr>
          <w:rFonts w:ascii="Times New Roman" w:eastAsiaTheme="minorEastAsia" w:hAnsi="Times New Roman"/>
          <w:kern w:val="0"/>
          <w:sz w:val="21"/>
          <w:szCs w:val="21"/>
        </w:rPr>
        <w:t>管理人对报告期内基金估值程序等事项的说明</w:t>
      </w:r>
      <w:bookmarkEnd w:id="92"/>
      <w:bookmarkEnd w:id="93"/>
      <w:bookmarkEnd w:id="94"/>
      <w:bookmarkEnd w:id="95"/>
      <w:bookmarkEnd w:id="96"/>
      <w:bookmarkEnd w:id="97"/>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162439761"/>
      <w:r w:rsidRPr="006D6271">
        <w:rPr>
          <w:rFonts w:ascii="Times New Roman" w:eastAsiaTheme="minorEastAsia" w:hAnsi="Times New Roman"/>
          <w:kern w:val="0"/>
          <w:sz w:val="21"/>
          <w:szCs w:val="21"/>
        </w:rPr>
        <w:t>4.</w:t>
      </w:r>
      <w:r w:rsidRPr="006D6271">
        <w:rPr>
          <w:rFonts w:ascii="Times New Roman" w:eastAsiaTheme="minorEastAsia" w:hAnsi="Times New Roman" w:hint="eastAsia"/>
          <w:kern w:val="0"/>
          <w:sz w:val="21"/>
          <w:szCs w:val="21"/>
        </w:rPr>
        <w:t>8</w:t>
      </w:r>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管理人对报告期内基金利润分配情况的说明</w:t>
      </w:r>
      <w:bookmarkEnd w:id="98"/>
      <w:bookmarkEnd w:id="99"/>
      <w:bookmarkEnd w:id="100"/>
      <w:bookmarkEnd w:id="101"/>
      <w:bookmarkEnd w:id="102"/>
      <w:bookmarkEnd w:id="103"/>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04" w:name="_Toc409100064"/>
      <w:bookmarkStart w:id="105" w:name="_Toc409100427"/>
      <w:bookmarkStart w:id="106" w:name="_Toc162439762"/>
      <w:r w:rsidRPr="006D6271">
        <w:rPr>
          <w:rFonts w:ascii="Times New Roman" w:eastAsiaTheme="minorEastAsia" w:hAnsi="Times New Roman"/>
          <w:kern w:val="0"/>
          <w:sz w:val="21"/>
          <w:szCs w:val="21"/>
        </w:rPr>
        <w:t>4.9</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报告期内管理人对本基金持有人数或基金资产净值预警情形的说明</w:t>
      </w:r>
      <w:bookmarkEnd w:id="104"/>
      <w:bookmarkEnd w:id="105"/>
      <w:bookmarkEnd w:id="106"/>
    </w:p>
    <w:p w:rsidR="00F46DE4" w:rsidRDefault="008E4D15">
      <w:pPr>
        <w:spacing w:line="360" w:lineRule="auto"/>
        <w:ind w:firstLineChars="200" w:firstLine="420"/>
        <w:rPr>
          <w:rFonts w:eastAsiaTheme="minorEastAsia"/>
          <w:szCs w:val="21"/>
        </w:rPr>
      </w:pPr>
      <w:r>
        <w:rPr>
          <w:rFonts w:eastAsiaTheme="minorEastAsia"/>
          <w:kern w:val="0"/>
          <w:szCs w:val="21"/>
        </w:rPr>
        <w:t>报告期内，本基金存在连续二十个工作日基金资产净值低于五千万元的情况，出现该情况的时间范围为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03</w:t>
      </w:r>
      <w:r>
        <w:rPr>
          <w:rFonts w:eastAsiaTheme="minorEastAsia"/>
          <w:kern w:val="0"/>
          <w:szCs w:val="21"/>
        </w:rPr>
        <w:t>月</w:t>
      </w:r>
      <w:r>
        <w:rPr>
          <w:rFonts w:eastAsiaTheme="minorEastAsia"/>
          <w:kern w:val="0"/>
          <w:szCs w:val="21"/>
        </w:rPr>
        <w:t>17</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08</w:t>
      </w:r>
      <w:r>
        <w:rPr>
          <w:rFonts w:eastAsiaTheme="minorEastAsia"/>
          <w:kern w:val="0"/>
          <w:szCs w:val="21"/>
        </w:rPr>
        <w:t>月</w:t>
      </w:r>
      <w:r>
        <w:rPr>
          <w:rFonts w:eastAsiaTheme="minorEastAsia"/>
          <w:kern w:val="0"/>
          <w:szCs w:val="21"/>
        </w:rPr>
        <w:t>08</w:t>
      </w:r>
      <w:r>
        <w:rPr>
          <w:rFonts w:eastAsiaTheme="minorEastAsia"/>
          <w:kern w:val="0"/>
          <w:szCs w:val="21"/>
        </w:rPr>
        <w:t>日</w:t>
      </w:r>
      <w:r>
        <w:rPr>
          <w:rFonts w:eastAsiaTheme="minorEastAsia"/>
          <w:kern w:val="0"/>
          <w:szCs w:val="21"/>
        </w:rPr>
        <w:t>,2023</w:t>
      </w:r>
      <w:r>
        <w:rPr>
          <w:rFonts w:eastAsiaTheme="minorEastAsia"/>
          <w:kern w:val="0"/>
          <w:szCs w:val="21"/>
        </w:rPr>
        <w:t>年</w:t>
      </w:r>
      <w:r>
        <w:rPr>
          <w:rFonts w:eastAsiaTheme="minorEastAsia"/>
          <w:kern w:val="0"/>
          <w:szCs w:val="21"/>
        </w:rPr>
        <w:t>08</w:t>
      </w:r>
      <w:r>
        <w:rPr>
          <w:rFonts w:eastAsiaTheme="minorEastAsia"/>
          <w:kern w:val="0"/>
          <w:szCs w:val="21"/>
        </w:rPr>
        <w:t>月</w:t>
      </w:r>
      <w:r>
        <w:rPr>
          <w:rFonts w:eastAsiaTheme="minorEastAsia"/>
          <w:kern w:val="0"/>
          <w:szCs w:val="21"/>
        </w:rPr>
        <w:t>10</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18</w:t>
      </w:r>
      <w:r>
        <w:rPr>
          <w:rFonts w:eastAsiaTheme="minorEastAsia"/>
          <w:kern w:val="0"/>
          <w:szCs w:val="21"/>
        </w:rPr>
        <w:t>日</w:t>
      </w:r>
      <w:r>
        <w:rPr>
          <w:rFonts w:eastAsiaTheme="minorEastAsia"/>
          <w:kern w:val="0"/>
          <w:szCs w:val="21"/>
        </w:rPr>
        <w:t>,2023</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20</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20</w:t>
      </w:r>
      <w:r>
        <w:rPr>
          <w:rFonts w:eastAsiaTheme="minorEastAsia"/>
          <w:kern w:val="0"/>
          <w:szCs w:val="21"/>
        </w:rPr>
        <w:t>日。</w:t>
      </w:r>
    </w:p>
    <w:p w:rsidR="00EE1E53" w:rsidRPr="006D6271" w:rsidRDefault="00F13EB3">
      <w:pPr>
        <w:spacing w:line="360" w:lineRule="auto"/>
        <w:ind w:firstLineChars="200" w:firstLine="420"/>
        <w:rPr>
          <w:rFonts w:eastAsiaTheme="minorEastAsia"/>
          <w:szCs w:val="21"/>
        </w:rPr>
      </w:pPr>
      <w:r w:rsidRPr="006D6271">
        <w:rPr>
          <w:rFonts w:eastAsiaTheme="minorEastAsia"/>
          <w:kern w:val="0"/>
          <w:szCs w:val="21"/>
        </w:rPr>
        <w:t>基金管理人拟调整本基金运作方式，加大营销力度，提升基金规模，方案已报监管机关。</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07" w:name="_Toc225498263"/>
      <w:bookmarkStart w:id="108" w:name="_Toc361324864"/>
      <w:bookmarkStart w:id="109" w:name="_Toc409100065"/>
      <w:bookmarkStart w:id="110" w:name="_Toc409100428"/>
      <w:bookmarkStart w:id="111" w:name="_Toc162439763"/>
      <w:r w:rsidRPr="006D6271">
        <w:rPr>
          <w:rFonts w:eastAsiaTheme="minorEastAsia"/>
          <w:b/>
          <w:bCs/>
          <w:sz w:val="21"/>
          <w:szCs w:val="21"/>
          <w:lang w:val="en-US"/>
        </w:rPr>
        <w:lastRenderedPageBreak/>
        <w:t xml:space="preserve">§5  </w:t>
      </w:r>
      <w:r w:rsidRPr="006D6271">
        <w:rPr>
          <w:rFonts w:eastAsiaTheme="minorEastAsia"/>
          <w:b/>
          <w:bCs/>
          <w:sz w:val="21"/>
          <w:szCs w:val="21"/>
          <w:lang w:val="en-US"/>
        </w:rPr>
        <w:t>托管人报告</w:t>
      </w:r>
      <w:bookmarkEnd w:id="107"/>
      <w:bookmarkEnd w:id="108"/>
      <w:bookmarkEnd w:id="109"/>
      <w:bookmarkEnd w:id="110"/>
      <w:bookmarkEnd w:id="111"/>
    </w:p>
    <w:p w:rsidR="00EE1E53" w:rsidRPr="006D6271" w:rsidRDefault="00F13EB3">
      <w:pPr>
        <w:pStyle w:val="2"/>
        <w:spacing w:before="0" w:after="0"/>
        <w:rPr>
          <w:rFonts w:ascii="Times New Roman" w:eastAsiaTheme="minorEastAsia" w:hAnsi="Times New Roman"/>
          <w:kern w:val="0"/>
          <w:sz w:val="21"/>
          <w:szCs w:val="21"/>
        </w:rPr>
      </w:pPr>
      <w:bookmarkStart w:id="112" w:name="_Toc361324865"/>
      <w:bookmarkStart w:id="113" w:name="_Toc409100429"/>
      <w:bookmarkStart w:id="114" w:name="_Toc409100066"/>
      <w:bookmarkStart w:id="115" w:name="_Toc225498264"/>
      <w:bookmarkStart w:id="116" w:name="_Toc162439764"/>
      <w:r w:rsidRPr="006D6271">
        <w:rPr>
          <w:rFonts w:ascii="Times New Roman" w:eastAsiaTheme="minorEastAsia" w:hAnsi="Times New Roman"/>
          <w:kern w:val="0"/>
          <w:sz w:val="21"/>
          <w:szCs w:val="21"/>
        </w:rPr>
        <w:t xml:space="preserve">5.1 </w:t>
      </w:r>
      <w:r w:rsidRPr="006D6271">
        <w:rPr>
          <w:rFonts w:ascii="Times New Roman" w:eastAsiaTheme="minorEastAsia" w:hAnsi="Times New Roman"/>
          <w:kern w:val="0"/>
          <w:sz w:val="21"/>
          <w:szCs w:val="21"/>
        </w:rPr>
        <w:t>报告期内本基金托管人遵规守信情况声明</w:t>
      </w:r>
      <w:bookmarkEnd w:id="112"/>
      <w:bookmarkEnd w:id="113"/>
      <w:bookmarkEnd w:id="114"/>
      <w:bookmarkEnd w:id="115"/>
      <w:bookmarkEnd w:id="116"/>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本报告期内，基金托管人在摩根中证碳中和</w:t>
      </w:r>
      <w:r w:rsidRPr="006D6271">
        <w:rPr>
          <w:rFonts w:eastAsiaTheme="minorEastAsia"/>
          <w:szCs w:val="21"/>
        </w:rPr>
        <w:t>60</w:t>
      </w:r>
      <w:r w:rsidRPr="006D6271">
        <w:rPr>
          <w:rFonts w:eastAsiaTheme="minorEastAsia"/>
          <w:szCs w:val="21"/>
        </w:rPr>
        <w:t>交易型开放式指数证券投资基金的托管过程中，严格遵守了《证券投资基金法》及其他有关法律法规、基金合同、托管协议，尽职尽责地履行了托管人应尽的义务，不存在任何损害基金持有人利益的行为。</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17" w:name="_Toc225498265"/>
      <w:bookmarkStart w:id="118" w:name="_Toc409100067"/>
      <w:bookmarkStart w:id="119" w:name="_Toc409100430"/>
      <w:bookmarkStart w:id="120" w:name="_Toc361324866"/>
      <w:bookmarkStart w:id="121" w:name="_Toc162439765"/>
      <w:r w:rsidRPr="006D6271">
        <w:rPr>
          <w:rFonts w:ascii="Times New Roman" w:eastAsiaTheme="minorEastAsia" w:hAnsi="Times New Roman"/>
          <w:kern w:val="0"/>
          <w:sz w:val="21"/>
          <w:szCs w:val="21"/>
        </w:rPr>
        <w:t xml:space="preserve">5.2 </w:t>
      </w:r>
      <w:r w:rsidRPr="006D6271">
        <w:rPr>
          <w:rFonts w:ascii="Times New Roman" w:eastAsiaTheme="minorEastAsia" w:hAnsi="Times New Roman"/>
          <w:kern w:val="0"/>
          <w:sz w:val="21"/>
          <w:szCs w:val="21"/>
        </w:rPr>
        <w:t>托管人对报告期内本基金投资运作遵规守信、净值计算、利润分配等情况的</w:t>
      </w:r>
      <w:bookmarkEnd w:id="117"/>
      <w:r w:rsidRPr="006D6271">
        <w:rPr>
          <w:rFonts w:ascii="Times New Roman" w:eastAsiaTheme="minorEastAsia" w:hAnsi="Times New Roman"/>
          <w:kern w:val="0"/>
          <w:sz w:val="21"/>
          <w:szCs w:val="21"/>
        </w:rPr>
        <w:t>说明</w:t>
      </w:r>
      <w:bookmarkEnd w:id="118"/>
      <w:bookmarkEnd w:id="119"/>
      <w:bookmarkEnd w:id="120"/>
      <w:bookmarkEnd w:id="121"/>
    </w:p>
    <w:p w:rsidR="00F46DE4" w:rsidRDefault="008E4D15">
      <w:pPr>
        <w:spacing w:line="360" w:lineRule="auto"/>
        <w:ind w:firstLineChars="200" w:firstLine="420"/>
        <w:rPr>
          <w:rFonts w:eastAsiaTheme="minorEastAsia"/>
          <w:szCs w:val="21"/>
        </w:rPr>
      </w:pPr>
      <w:r>
        <w:rPr>
          <w:rFonts w:eastAsiaTheme="minorEastAsia"/>
          <w:szCs w:val="21"/>
        </w:rPr>
        <w:t>本报告期内，摩根基金管理（中国）有限公司在摩根中证碳中和</w:t>
      </w:r>
      <w:r>
        <w:rPr>
          <w:rFonts w:eastAsiaTheme="minorEastAsia"/>
          <w:szCs w:val="21"/>
        </w:rPr>
        <w:t>60</w:t>
      </w:r>
      <w:r>
        <w:rPr>
          <w:rFonts w:eastAsiaTheme="minorEastAsia"/>
          <w:szCs w:val="21"/>
        </w:rPr>
        <w:t>交易型开放式指数证券投资基金投资运作、基金资产净值的计算、基金份额申购赎回价格的计算、基金费用开支、基金收益分配等问题上，托管人未发现损害基金持有人利益的行为。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报告期内，本基金未实施利润分配。</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22" w:name="_Toc409100431"/>
      <w:bookmarkStart w:id="123" w:name="_Toc361324867"/>
      <w:bookmarkStart w:id="124" w:name="_Toc409100068"/>
      <w:bookmarkStart w:id="125" w:name="_Toc225498266"/>
      <w:bookmarkStart w:id="126" w:name="_Toc162439766"/>
      <w:r w:rsidRPr="006D6271">
        <w:rPr>
          <w:rFonts w:ascii="Times New Roman" w:eastAsiaTheme="minorEastAsia" w:hAnsi="Times New Roman"/>
          <w:kern w:val="0"/>
          <w:sz w:val="21"/>
          <w:szCs w:val="21"/>
        </w:rPr>
        <w:t xml:space="preserve">5.3 </w:t>
      </w:r>
      <w:r w:rsidRPr="006D6271">
        <w:rPr>
          <w:rFonts w:ascii="Times New Roman" w:eastAsiaTheme="minorEastAsia" w:hAnsi="Times New Roman"/>
          <w:kern w:val="0"/>
          <w:sz w:val="21"/>
          <w:szCs w:val="21"/>
        </w:rPr>
        <w:t>托管人对本年度报告中财务信息等内容的真实、准确和完整发表意见</w:t>
      </w:r>
      <w:bookmarkEnd w:id="122"/>
      <w:bookmarkEnd w:id="123"/>
      <w:bookmarkEnd w:id="124"/>
      <w:bookmarkEnd w:id="125"/>
      <w:bookmarkEnd w:id="126"/>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本报告期内，由摩根基金管理（中国）有限公司编制并经托管人复核审查的有关摩根中证碳中和</w:t>
      </w:r>
      <w:r w:rsidRPr="006D6271">
        <w:rPr>
          <w:rFonts w:eastAsiaTheme="minorEastAsia"/>
          <w:szCs w:val="21"/>
        </w:rPr>
        <w:t>60</w:t>
      </w:r>
      <w:r w:rsidRPr="006D6271">
        <w:rPr>
          <w:rFonts w:eastAsiaTheme="minorEastAsia"/>
          <w:szCs w:val="21"/>
        </w:rPr>
        <w:t>交易型开放式指数证券投资基金的年度报告中财务指标、净值表现、收益分配情况、财务会计报告相关内容、投资组合报告等内容真实、准确、完整。</w:t>
      </w:r>
    </w:p>
    <w:p w:rsidR="001B6559" w:rsidRPr="006D6271"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361324872"/>
      <w:bookmarkStart w:id="135" w:name="_Toc409100436"/>
      <w:bookmarkStart w:id="136" w:name="_Toc409100073"/>
      <w:bookmarkStart w:id="137" w:name="_Toc162439767"/>
      <w:r w:rsidRPr="006D6271">
        <w:rPr>
          <w:rFonts w:eastAsiaTheme="minorEastAsia"/>
          <w:b/>
          <w:bCs/>
          <w:sz w:val="21"/>
          <w:szCs w:val="21"/>
          <w:lang w:val="en-US"/>
        </w:rPr>
        <w:t xml:space="preserve">§6  </w:t>
      </w:r>
      <w:r w:rsidRPr="006D6271">
        <w:rPr>
          <w:rFonts w:eastAsiaTheme="minorEastAsia"/>
          <w:b/>
          <w:bCs/>
          <w:sz w:val="21"/>
          <w:szCs w:val="21"/>
          <w:lang w:val="en-US"/>
        </w:rPr>
        <w:t>审计报告</w:t>
      </w:r>
      <w:bookmarkEnd w:id="127"/>
      <w:bookmarkEnd w:id="128"/>
      <w:bookmarkEnd w:id="129"/>
      <w:bookmarkEnd w:id="130"/>
      <w:bookmarkEnd w:id="131"/>
      <w:bookmarkEnd w:id="132"/>
      <w:bookmarkEnd w:id="133"/>
      <w:bookmarkEnd w:id="137"/>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普华永道中天审字</w:t>
      </w:r>
      <w:r w:rsidRPr="006D6271">
        <w:rPr>
          <w:rFonts w:eastAsiaTheme="minorEastAsia"/>
          <w:kern w:val="0"/>
          <w:szCs w:val="21"/>
        </w:rPr>
        <w:t>(2024)</w:t>
      </w:r>
      <w:r w:rsidRPr="006D6271">
        <w:rPr>
          <w:rFonts w:eastAsiaTheme="minorEastAsia"/>
          <w:kern w:val="0"/>
          <w:szCs w:val="21"/>
        </w:rPr>
        <w:t>第</w:t>
      </w:r>
      <w:r w:rsidRPr="006D6271">
        <w:rPr>
          <w:rFonts w:eastAsiaTheme="minorEastAsia"/>
          <w:kern w:val="0"/>
          <w:szCs w:val="21"/>
        </w:rPr>
        <w:t>22522</w:t>
      </w:r>
      <w:r w:rsidRPr="006D6271">
        <w:rPr>
          <w:rFonts w:eastAsiaTheme="minorEastAsia"/>
          <w:kern w:val="0"/>
          <w:szCs w:val="21"/>
        </w:rPr>
        <w:t>号</w:t>
      </w:r>
    </w:p>
    <w:p w:rsidR="001B6559" w:rsidRPr="006D6271" w:rsidRDefault="001B6559" w:rsidP="001B6559">
      <w:pPr>
        <w:widowControl/>
        <w:spacing w:line="360" w:lineRule="auto"/>
        <w:jc w:val="left"/>
        <w:rPr>
          <w:rFonts w:eastAsiaTheme="minorEastAsia"/>
          <w:kern w:val="0"/>
          <w:szCs w:val="21"/>
        </w:rPr>
      </w:pPr>
      <w:r w:rsidRPr="006D6271">
        <w:rPr>
          <w:rFonts w:eastAsiaTheme="minorEastAsia"/>
          <w:kern w:val="0"/>
          <w:szCs w:val="21"/>
        </w:rPr>
        <w:t>摩根中证碳中和</w:t>
      </w:r>
      <w:r w:rsidRPr="006D6271">
        <w:rPr>
          <w:rFonts w:eastAsiaTheme="minorEastAsia"/>
          <w:kern w:val="0"/>
          <w:szCs w:val="21"/>
        </w:rPr>
        <w:t>60</w:t>
      </w:r>
      <w:r w:rsidRPr="006D6271">
        <w:rPr>
          <w:rFonts w:eastAsiaTheme="minorEastAsia"/>
          <w:kern w:val="0"/>
          <w:szCs w:val="21"/>
        </w:rPr>
        <w:t>交易型开放式指数证券投资基金全体基金份额持有人</w:t>
      </w:r>
      <w:r w:rsidRPr="006D6271">
        <w:rPr>
          <w:rFonts w:eastAsiaTheme="minorEastAsia"/>
          <w:szCs w:val="21"/>
        </w:rPr>
        <w:t>：</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286996147"/>
      <w:bookmarkStart w:id="145" w:name="_Toc352255987"/>
      <w:bookmarkStart w:id="146" w:name="_Toc352256055"/>
      <w:bookmarkStart w:id="147" w:name="_Toc352331233"/>
      <w:bookmarkStart w:id="148" w:name="_Toc362424011"/>
      <w:bookmarkStart w:id="149" w:name="_Toc374459273"/>
      <w:bookmarkStart w:id="150" w:name="_Toc162439768"/>
      <w:r w:rsidRPr="006D6271">
        <w:rPr>
          <w:rFonts w:ascii="Times New Roman" w:eastAsiaTheme="minorEastAsia" w:hAnsi="Times New Roman"/>
          <w:kern w:val="0"/>
          <w:sz w:val="21"/>
          <w:szCs w:val="21"/>
        </w:rPr>
        <w:t>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审计意见</w:t>
      </w:r>
      <w:bookmarkEnd w:id="138"/>
      <w:bookmarkEnd w:id="139"/>
      <w:bookmarkEnd w:id="140"/>
      <w:bookmarkEnd w:id="141"/>
      <w:bookmarkEnd w:id="142"/>
      <w:bookmarkEnd w:id="143"/>
      <w:bookmarkEnd w:id="150"/>
    </w:p>
    <w:p w:rsidR="00F46DE4" w:rsidRDefault="008E4D15">
      <w:pPr>
        <w:widowControl/>
        <w:spacing w:line="360" w:lineRule="auto"/>
        <w:ind w:firstLine="420"/>
        <w:rPr>
          <w:rFonts w:eastAsiaTheme="minorEastAsia"/>
          <w:kern w:val="0"/>
          <w:szCs w:val="21"/>
        </w:rPr>
      </w:pPr>
      <w:r>
        <w:rPr>
          <w:rFonts w:eastAsiaTheme="minorEastAsia"/>
          <w:kern w:val="0"/>
          <w:szCs w:val="21"/>
        </w:rPr>
        <w:t>（一）我们审计的内容</w:t>
      </w:r>
    </w:p>
    <w:p w:rsidR="00F46DE4" w:rsidRDefault="008E4D15">
      <w:pPr>
        <w:widowControl/>
        <w:spacing w:line="360" w:lineRule="auto"/>
        <w:ind w:firstLine="420"/>
        <w:rPr>
          <w:rFonts w:eastAsiaTheme="minorEastAsia"/>
          <w:kern w:val="0"/>
          <w:szCs w:val="21"/>
        </w:rPr>
      </w:pPr>
      <w:r>
        <w:rPr>
          <w:rFonts w:eastAsiaTheme="minorEastAsia"/>
          <w:kern w:val="0"/>
          <w:szCs w:val="21"/>
        </w:rPr>
        <w:t>我们审计了摩根中证碳中和</w:t>
      </w:r>
      <w:r>
        <w:rPr>
          <w:rFonts w:eastAsiaTheme="minorEastAsia"/>
          <w:kern w:val="0"/>
          <w:szCs w:val="21"/>
        </w:rPr>
        <w:t>60</w:t>
      </w:r>
      <w:r>
        <w:rPr>
          <w:rFonts w:eastAsiaTheme="minorEastAsia"/>
          <w:kern w:val="0"/>
          <w:szCs w:val="21"/>
        </w:rPr>
        <w:t>交易型开放式指数证券投资基金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摩根中证碳中和</w:t>
      </w:r>
      <w:r>
        <w:rPr>
          <w:rFonts w:eastAsiaTheme="minorEastAsia"/>
          <w:kern w:val="0"/>
          <w:szCs w:val="21"/>
        </w:rPr>
        <w:t>60ETF”)</w:t>
      </w:r>
      <w:r>
        <w:rPr>
          <w:rFonts w:eastAsiaTheme="minorEastAsia"/>
          <w:kern w:val="0"/>
          <w:szCs w:val="21"/>
        </w:rPr>
        <w:t>的财务报表，包括</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日和</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年度和</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29</w:t>
      </w:r>
      <w:r>
        <w:rPr>
          <w:rFonts w:eastAsiaTheme="minorEastAsia"/>
          <w:kern w:val="0"/>
          <w:szCs w:val="21"/>
        </w:rPr>
        <w:t>日</w:t>
      </w:r>
      <w:r>
        <w:rPr>
          <w:rFonts w:eastAsiaTheme="minorEastAsia"/>
          <w:kern w:val="0"/>
          <w:szCs w:val="21"/>
        </w:rPr>
        <w:t>(</w:t>
      </w:r>
      <w:r>
        <w:rPr>
          <w:rFonts w:eastAsiaTheme="minorEastAsia"/>
          <w:kern w:val="0"/>
          <w:szCs w:val="21"/>
        </w:rPr>
        <w:t>基金合同生效日</w:t>
      </w:r>
      <w:r>
        <w:rPr>
          <w:rFonts w:eastAsiaTheme="minorEastAsia"/>
          <w:kern w:val="0"/>
          <w:szCs w:val="21"/>
        </w:rPr>
        <w:t>)</w:t>
      </w:r>
      <w:r>
        <w:rPr>
          <w:rFonts w:eastAsiaTheme="minorEastAsia"/>
          <w:kern w:val="0"/>
          <w:szCs w:val="21"/>
        </w:rPr>
        <w:t>至</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日止期间的利润表和净资产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F46DE4" w:rsidRDefault="008E4D15">
      <w:pPr>
        <w:widowControl/>
        <w:spacing w:line="360" w:lineRule="auto"/>
        <w:ind w:firstLine="420"/>
        <w:rPr>
          <w:rFonts w:eastAsiaTheme="minorEastAsia"/>
          <w:kern w:val="0"/>
          <w:szCs w:val="21"/>
        </w:rPr>
      </w:pPr>
      <w:r>
        <w:rPr>
          <w:rFonts w:eastAsiaTheme="minorEastAsia"/>
          <w:kern w:val="0"/>
          <w:szCs w:val="21"/>
        </w:rPr>
        <w:t>（二）我们的意见</w:t>
      </w:r>
    </w:p>
    <w:p w:rsidR="001B6559" w:rsidRPr="006D6271" w:rsidRDefault="001B6559" w:rsidP="001B6559">
      <w:pPr>
        <w:widowControl/>
        <w:spacing w:line="360" w:lineRule="auto"/>
        <w:ind w:firstLine="420"/>
        <w:rPr>
          <w:rFonts w:eastAsiaTheme="minorEastAsia"/>
          <w:kern w:val="0"/>
          <w:szCs w:val="21"/>
        </w:rPr>
      </w:pPr>
      <w:r w:rsidRPr="006D6271">
        <w:rPr>
          <w:rFonts w:eastAsiaTheme="minorEastAsia"/>
          <w:kern w:val="0"/>
          <w:szCs w:val="21"/>
        </w:rPr>
        <w:t>我们认为，后附的财务报表在所有重大方面按照企业会计准则和在财务报表附注中所列示的中国证券监督管理委员会</w:t>
      </w:r>
      <w:r w:rsidRPr="006D6271">
        <w:rPr>
          <w:rFonts w:eastAsiaTheme="minorEastAsia"/>
          <w:kern w:val="0"/>
          <w:szCs w:val="21"/>
        </w:rPr>
        <w:t>(</w:t>
      </w:r>
      <w:r w:rsidRPr="006D6271">
        <w:rPr>
          <w:rFonts w:eastAsiaTheme="minorEastAsia"/>
          <w:kern w:val="0"/>
          <w:szCs w:val="21"/>
        </w:rPr>
        <w:t>以下简称</w:t>
      </w:r>
      <w:r w:rsidRPr="006D6271">
        <w:rPr>
          <w:rFonts w:eastAsiaTheme="minorEastAsia"/>
          <w:kern w:val="0"/>
          <w:szCs w:val="21"/>
        </w:rPr>
        <w:t>“</w:t>
      </w:r>
      <w:r w:rsidRPr="006D6271">
        <w:rPr>
          <w:rFonts w:eastAsiaTheme="minorEastAsia"/>
          <w:kern w:val="0"/>
          <w:szCs w:val="21"/>
        </w:rPr>
        <w:t>中国证监会</w:t>
      </w:r>
      <w:r w:rsidRPr="006D6271">
        <w:rPr>
          <w:rFonts w:eastAsiaTheme="minorEastAsia"/>
          <w:kern w:val="0"/>
          <w:szCs w:val="21"/>
        </w:rPr>
        <w:t>”)</w:t>
      </w:r>
      <w:r w:rsidRPr="006D6271">
        <w:rPr>
          <w:rFonts w:eastAsiaTheme="minorEastAsia"/>
          <w:kern w:val="0"/>
          <w:szCs w:val="21"/>
        </w:rPr>
        <w:t>、中国证券投资基金业协会</w:t>
      </w:r>
      <w:r w:rsidRPr="006D6271">
        <w:rPr>
          <w:rFonts w:eastAsiaTheme="minorEastAsia"/>
          <w:kern w:val="0"/>
          <w:szCs w:val="21"/>
        </w:rPr>
        <w:t>(</w:t>
      </w:r>
      <w:r w:rsidRPr="006D6271">
        <w:rPr>
          <w:rFonts w:eastAsiaTheme="minorEastAsia"/>
          <w:kern w:val="0"/>
          <w:szCs w:val="21"/>
        </w:rPr>
        <w:t>以下简称</w:t>
      </w:r>
      <w:r w:rsidRPr="006D6271">
        <w:rPr>
          <w:rFonts w:eastAsiaTheme="minorEastAsia"/>
          <w:kern w:val="0"/>
          <w:szCs w:val="21"/>
        </w:rPr>
        <w:t>“</w:t>
      </w:r>
      <w:r w:rsidRPr="006D6271">
        <w:rPr>
          <w:rFonts w:eastAsiaTheme="minorEastAsia"/>
          <w:kern w:val="0"/>
          <w:szCs w:val="21"/>
        </w:rPr>
        <w:t>中国基金业协会</w:t>
      </w:r>
      <w:r w:rsidRPr="006D6271">
        <w:rPr>
          <w:rFonts w:eastAsiaTheme="minorEastAsia"/>
          <w:kern w:val="0"/>
          <w:szCs w:val="21"/>
        </w:rPr>
        <w:t>”)</w:t>
      </w:r>
      <w:r w:rsidRPr="006D6271">
        <w:rPr>
          <w:rFonts w:eastAsiaTheme="minorEastAsia"/>
          <w:kern w:val="0"/>
          <w:szCs w:val="21"/>
        </w:rPr>
        <w:t>发布的有关规定及允许的基金行业实务操作编制，公允反映了摩根中证碳中和</w:t>
      </w:r>
      <w:r w:rsidRPr="006D6271">
        <w:rPr>
          <w:rFonts w:eastAsiaTheme="minorEastAsia"/>
          <w:kern w:val="0"/>
          <w:szCs w:val="21"/>
        </w:rPr>
        <w:t>60ETF2022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lastRenderedPageBreak/>
        <w:t>月</w:t>
      </w:r>
      <w:r w:rsidRPr="006D6271">
        <w:rPr>
          <w:rFonts w:eastAsiaTheme="minorEastAsia"/>
          <w:kern w:val="0"/>
          <w:szCs w:val="21"/>
        </w:rPr>
        <w:t>31</w:t>
      </w:r>
      <w:r w:rsidRPr="006D6271">
        <w:rPr>
          <w:rFonts w:eastAsiaTheme="minorEastAsia"/>
          <w:kern w:val="0"/>
          <w:szCs w:val="21"/>
        </w:rPr>
        <w:t>日和</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日的财务状况以及</w:t>
      </w:r>
      <w:r w:rsidRPr="006D6271">
        <w:rPr>
          <w:rFonts w:eastAsiaTheme="minorEastAsia"/>
          <w:kern w:val="0"/>
          <w:szCs w:val="21"/>
        </w:rPr>
        <w:t>2023</w:t>
      </w:r>
      <w:r w:rsidRPr="006D6271">
        <w:rPr>
          <w:rFonts w:eastAsiaTheme="minorEastAsia"/>
          <w:kern w:val="0"/>
          <w:szCs w:val="21"/>
        </w:rPr>
        <w:t>年度和</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29</w:t>
      </w:r>
      <w:r w:rsidRPr="006D6271">
        <w:rPr>
          <w:rFonts w:eastAsiaTheme="minorEastAsia"/>
          <w:kern w:val="0"/>
          <w:szCs w:val="21"/>
        </w:rPr>
        <w:t>日</w:t>
      </w:r>
      <w:r w:rsidRPr="006D6271">
        <w:rPr>
          <w:rFonts w:eastAsiaTheme="minorEastAsia"/>
          <w:kern w:val="0"/>
          <w:szCs w:val="21"/>
        </w:rPr>
        <w:t>(</w:t>
      </w:r>
      <w:r w:rsidRPr="006D6271">
        <w:rPr>
          <w:rFonts w:eastAsiaTheme="minorEastAsia"/>
          <w:kern w:val="0"/>
          <w:szCs w:val="21"/>
        </w:rPr>
        <w:t>基金合同生效日</w:t>
      </w:r>
      <w:r w:rsidRPr="006D6271">
        <w:rPr>
          <w:rFonts w:eastAsiaTheme="minorEastAsia"/>
          <w:kern w:val="0"/>
          <w:szCs w:val="21"/>
        </w:rPr>
        <w:t>)</w:t>
      </w:r>
      <w:r w:rsidRPr="006D6271">
        <w:rPr>
          <w:rFonts w:eastAsiaTheme="minorEastAsia"/>
          <w:kern w:val="0"/>
          <w:szCs w:val="21"/>
        </w:rPr>
        <w:t>至</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日止期间的经营成果和净资产变动情况。</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1" w:name="_Toc162439769"/>
      <w:r w:rsidRPr="006D6271">
        <w:rPr>
          <w:rFonts w:ascii="Times New Roman" w:eastAsiaTheme="minorEastAsia" w:hAnsi="Times New Roman"/>
          <w:kern w:val="0"/>
          <w:sz w:val="21"/>
          <w:szCs w:val="21"/>
        </w:rPr>
        <w:t>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形成审计意见的基础</w:t>
      </w:r>
      <w:bookmarkEnd w:id="151"/>
    </w:p>
    <w:p w:rsidR="00F46DE4" w:rsidRDefault="008E4D15">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hint="eastAsia"/>
          <w:szCs w:val="21"/>
        </w:rPr>
        <w:t>按照中国注册会计师职业道德守则，我们独立于摩根中证碳中和</w:t>
      </w:r>
      <w:r w:rsidRPr="006D6271">
        <w:rPr>
          <w:rFonts w:eastAsiaTheme="minorEastAsia" w:hint="eastAsia"/>
          <w:szCs w:val="21"/>
        </w:rPr>
        <w:t>60ETF</w:t>
      </w:r>
      <w:r w:rsidRPr="006D6271">
        <w:rPr>
          <w:rFonts w:eastAsiaTheme="minorEastAsia" w:hint="eastAsia"/>
          <w:szCs w:val="21"/>
        </w:rPr>
        <w:t>，并履行了职业道德方面的其他责任。</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2" w:name="_Toc162439770"/>
      <w:r w:rsidRPr="006D6271">
        <w:rPr>
          <w:rFonts w:ascii="Times New Roman" w:eastAsiaTheme="minorEastAsia" w:hAnsi="Times New Roman"/>
          <w:kern w:val="0"/>
          <w:sz w:val="21"/>
          <w:szCs w:val="21"/>
        </w:rPr>
        <w:t>6.3</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管理层对财务报表的责任</w:t>
      </w:r>
      <w:bookmarkEnd w:id="144"/>
      <w:bookmarkEnd w:id="145"/>
      <w:bookmarkEnd w:id="146"/>
      <w:bookmarkEnd w:id="147"/>
      <w:bookmarkEnd w:id="148"/>
      <w:bookmarkEnd w:id="149"/>
      <w:bookmarkEnd w:id="152"/>
    </w:p>
    <w:p w:rsidR="00F46DE4" w:rsidRDefault="008E4D15">
      <w:pPr>
        <w:spacing w:line="360" w:lineRule="auto"/>
        <w:ind w:firstLineChars="200" w:firstLine="420"/>
        <w:rPr>
          <w:rFonts w:eastAsiaTheme="minorEastAsia"/>
          <w:szCs w:val="21"/>
        </w:rPr>
      </w:pPr>
      <w:r>
        <w:rPr>
          <w:rFonts w:eastAsiaTheme="minorEastAsia"/>
          <w:szCs w:val="21"/>
        </w:rPr>
        <w:t>摩根中证碳中和</w:t>
      </w:r>
      <w:r>
        <w:rPr>
          <w:rFonts w:eastAsiaTheme="minorEastAsia"/>
          <w:szCs w:val="21"/>
        </w:rPr>
        <w:t>60ETF</w:t>
      </w:r>
      <w:r>
        <w:rPr>
          <w:rFonts w:eastAsiaTheme="minorEastAsia"/>
          <w:szCs w:val="21"/>
        </w:rPr>
        <w:t>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46DE4" w:rsidRDefault="008E4D15">
      <w:pPr>
        <w:spacing w:line="360" w:lineRule="auto"/>
        <w:ind w:firstLineChars="200" w:firstLine="420"/>
        <w:rPr>
          <w:rFonts w:eastAsiaTheme="minorEastAsia"/>
          <w:szCs w:val="21"/>
        </w:rPr>
      </w:pPr>
      <w:r>
        <w:rPr>
          <w:rFonts w:eastAsiaTheme="minorEastAsia"/>
          <w:szCs w:val="21"/>
        </w:rPr>
        <w:t>在编制财务报表时，基金管理人管理层负责评估摩根中证碳中和</w:t>
      </w:r>
      <w:r>
        <w:rPr>
          <w:rFonts w:eastAsiaTheme="minorEastAsia"/>
          <w:szCs w:val="21"/>
        </w:rPr>
        <w:t>60ETF</w:t>
      </w:r>
      <w:r>
        <w:rPr>
          <w:rFonts w:eastAsiaTheme="minorEastAsia"/>
          <w:szCs w:val="21"/>
        </w:rPr>
        <w:t>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，并运用持续经营假设，除非基金管理人管理层计划清算摩根中证碳中和</w:t>
      </w:r>
      <w:r>
        <w:rPr>
          <w:rFonts w:eastAsiaTheme="minorEastAsia"/>
          <w:szCs w:val="21"/>
        </w:rPr>
        <w:t>60ETF</w:t>
      </w:r>
      <w:r>
        <w:rPr>
          <w:rFonts w:eastAsiaTheme="minorEastAsia"/>
          <w:szCs w:val="21"/>
        </w:rPr>
        <w:t>、终止运营或别无其他现实的选择。</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szCs w:val="21"/>
        </w:rPr>
        <w:t>基金管理人治理层负责监督摩根中证碳中和</w:t>
      </w:r>
      <w:r w:rsidRPr="006D6271">
        <w:rPr>
          <w:rFonts w:eastAsiaTheme="minorEastAsia"/>
          <w:szCs w:val="21"/>
        </w:rPr>
        <w:t>60ETF</w:t>
      </w:r>
      <w:r w:rsidRPr="006D6271">
        <w:rPr>
          <w:rFonts w:eastAsiaTheme="minorEastAsia"/>
          <w:szCs w:val="21"/>
        </w:rPr>
        <w:t>的财务报告过程。</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162439771"/>
      <w:r w:rsidRPr="006D6271">
        <w:rPr>
          <w:rFonts w:ascii="Times New Roman" w:eastAsiaTheme="minorEastAsia" w:hAnsi="Times New Roman"/>
          <w:kern w:val="0"/>
          <w:sz w:val="21"/>
          <w:szCs w:val="21"/>
        </w:rPr>
        <w:t>6.4</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注册会计师的责任</w:t>
      </w:r>
      <w:bookmarkEnd w:id="153"/>
      <w:bookmarkEnd w:id="154"/>
      <w:bookmarkEnd w:id="155"/>
      <w:bookmarkEnd w:id="156"/>
      <w:bookmarkEnd w:id="157"/>
      <w:bookmarkEnd w:id="158"/>
      <w:bookmarkEnd w:id="159"/>
    </w:p>
    <w:p w:rsidR="00F46DE4" w:rsidRDefault="008E4D15">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46DE4" w:rsidRDefault="008E4D15">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46DE4" w:rsidRDefault="00F46DE4">
      <w:pPr>
        <w:spacing w:line="360" w:lineRule="auto"/>
        <w:ind w:firstLineChars="200" w:firstLine="420"/>
        <w:rPr>
          <w:rFonts w:eastAsiaTheme="minorEastAsia"/>
          <w:szCs w:val="21"/>
        </w:rPr>
      </w:pPr>
    </w:p>
    <w:p w:rsidR="00F46DE4" w:rsidRDefault="00F46DE4">
      <w:pPr>
        <w:spacing w:line="360" w:lineRule="auto"/>
        <w:ind w:firstLineChars="200" w:firstLine="420"/>
        <w:rPr>
          <w:rFonts w:eastAsiaTheme="minorEastAsia"/>
          <w:szCs w:val="21"/>
        </w:rPr>
      </w:pP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对基金管理人管理层使用持续经营假设的恰当性得出结论。同时，根据获取的审计证据，就可能导致对摩根中证碳中和</w:t>
      </w:r>
      <w:r>
        <w:rPr>
          <w:rFonts w:eastAsiaTheme="minorEastAsia"/>
          <w:szCs w:val="21"/>
        </w:rPr>
        <w:t>60ETF</w:t>
      </w:r>
      <w:r>
        <w:rPr>
          <w:rFonts w:eastAsiaTheme="minorEastAsia"/>
          <w:szCs w:val="21"/>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中证碳中和</w:t>
      </w:r>
      <w:r>
        <w:rPr>
          <w:rFonts w:eastAsiaTheme="minorEastAsia"/>
          <w:szCs w:val="21"/>
        </w:rPr>
        <w:t>60ETF</w:t>
      </w:r>
      <w:r>
        <w:rPr>
          <w:rFonts w:eastAsiaTheme="minorEastAsia"/>
          <w:szCs w:val="21"/>
        </w:rPr>
        <w:t>不能持续经营。</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szCs w:val="21"/>
        </w:rPr>
        <w:t>我们与基金管理人治理层就计划的审计范围、时间安排和重大审计发现等事项进行沟通，包括沟通我们在审计中识别出的值得关注的内部控制缺陷。</w:t>
      </w:r>
    </w:p>
    <w:p w:rsidR="001B6559" w:rsidRPr="006D6271" w:rsidRDefault="001B6559" w:rsidP="00CB0109">
      <w:pPr>
        <w:spacing w:beforeLines="100" w:before="312" w:line="360" w:lineRule="auto"/>
        <w:jc w:val="right"/>
        <w:rPr>
          <w:rFonts w:eastAsiaTheme="minorEastAsia"/>
          <w:szCs w:val="21"/>
        </w:rPr>
      </w:pPr>
      <w:r w:rsidRPr="006D6271">
        <w:rPr>
          <w:rFonts w:eastAsiaTheme="minorEastAsia"/>
          <w:kern w:val="0"/>
          <w:szCs w:val="21"/>
        </w:rPr>
        <w:t>普华永道中天会计师事务所</w:t>
      </w:r>
      <w:r w:rsidRPr="006D6271">
        <w:rPr>
          <w:rFonts w:eastAsiaTheme="minorEastAsia"/>
          <w:kern w:val="0"/>
          <w:szCs w:val="21"/>
        </w:rPr>
        <w:t>(</w:t>
      </w:r>
      <w:r w:rsidRPr="006D6271">
        <w:rPr>
          <w:rFonts w:eastAsiaTheme="minorEastAsia"/>
          <w:kern w:val="0"/>
          <w:szCs w:val="21"/>
        </w:rPr>
        <w:t>特殊普通合伙</w:t>
      </w:r>
      <w:r w:rsidRPr="006D6271">
        <w:rPr>
          <w:rFonts w:eastAsiaTheme="minorEastAsia"/>
          <w:kern w:val="0"/>
          <w:szCs w:val="21"/>
        </w:rPr>
        <w:t>)</w:t>
      </w:r>
      <w:r w:rsidRPr="006D6271">
        <w:rPr>
          <w:rFonts w:eastAsiaTheme="minorEastAsia"/>
          <w:kern w:val="0"/>
          <w:szCs w:val="21"/>
        </w:rPr>
        <w:tab/>
      </w:r>
      <w:r w:rsidRPr="006D6271">
        <w:rPr>
          <w:rFonts w:eastAsiaTheme="minorEastAsia"/>
          <w:kern w:val="0"/>
          <w:szCs w:val="21"/>
        </w:rPr>
        <w:tab/>
      </w:r>
      <w:r w:rsidRPr="006D6271">
        <w:rPr>
          <w:rFonts w:eastAsiaTheme="minorEastAsia"/>
          <w:szCs w:val="21"/>
        </w:rPr>
        <w:t>中国注册会计师</w:t>
      </w:r>
    </w:p>
    <w:p w:rsidR="001B6559" w:rsidRPr="006D6271" w:rsidRDefault="001B6559" w:rsidP="001B6559">
      <w:pPr>
        <w:spacing w:line="360" w:lineRule="auto"/>
        <w:jc w:val="right"/>
        <w:rPr>
          <w:rFonts w:eastAsiaTheme="minorEastAsia"/>
          <w:kern w:val="0"/>
          <w:szCs w:val="21"/>
        </w:rPr>
      </w:pPr>
      <w:r w:rsidRPr="006D6271">
        <w:rPr>
          <w:rFonts w:eastAsiaTheme="minorEastAsia"/>
          <w:kern w:val="0"/>
          <w:szCs w:val="21"/>
        </w:rPr>
        <w:t xml:space="preserve">  </w:t>
      </w:r>
      <w:r w:rsidRPr="006D6271">
        <w:rPr>
          <w:rFonts w:eastAsiaTheme="minorEastAsia"/>
          <w:kern w:val="0"/>
          <w:szCs w:val="21"/>
        </w:rPr>
        <w:t>陈熹</w:t>
      </w:r>
      <w:r w:rsidRPr="006D6271">
        <w:rPr>
          <w:rFonts w:eastAsiaTheme="minorEastAsia"/>
          <w:kern w:val="0"/>
          <w:szCs w:val="21"/>
        </w:rPr>
        <w:t xml:space="preserve">  </w:t>
      </w:r>
      <w:r w:rsidRPr="006D6271">
        <w:rPr>
          <w:rFonts w:eastAsiaTheme="minorEastAsia"/>
          <w:kern w:val="0"/>
          <w:szCs w:val="21"/>
        </w:rPr>
        <w:t>金诗涛</w:t>
      </w:r>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中国</w:t>
      </w:r>
      <w:r w:rsidRPr="006D6271">
        <w:rPr>
          <w:rFonts w:eastAsiaTheme="minorEastAsia"/>
          <w:kern w:val="0"/>
          <w:szCs w:val="21"/>
        </w:rPr>
        <w:t>•</w:t>
      </w:r>
      <w:r w:rsidRPr="006D6271">
        <w:rPr>
          <w:rFonts w:eastAsiaTheme="minorEastAsia"/>
          <w:kern w:val="0"/>
          <w:szCs w:val="21"/>
        </w:rPr>
        <w:t>上海市</w:t>
      </w:r>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2024</w:t>
      </w:r>
      <w:r w:rsidRPr="006D6271">
        <w:rPr>
          <w:rFonts w:eastAsiaTheme="minorEastAsia"/>
          <w:kern w:val="0"/>
          <w:szCs w:val="21"/>
        </w:rPr>
        <w:t>年</w:t>
      </w:r>
      <w:r w:rsidRPr="006D6271">
        <w:rPr>
          <w:rFonts w:eastAsiaTheme="minorEastAsia"/>
          <w:kern w:val="0"/>
          <w:szCs w:val="21"/>
        </w:rPr>
        <w:t>3</w:t>
      </w:r>
      <w:r w:rsidRPr="006D6271">
        <w:rPr>
          <w:rFonts w:eastAsiaTheme="minorEastAsia"/>
          <w:kern w:val="0"/>
          <w:szCs w:val="21"/>
        </w:rPr>
        <w:t>月</w:t>
      </w:r>
      <w:r w:rsidRPr="006D6271">
        <w:rPr>
          <w:rFonts w:eastAsiaTheme="minorEastAsia"/>
          <w:kern w:val="0"/>
          <w:szCs w:val="21"/>
        </w:rPr>
        <w:t>26</w:t>
      </w:r>
      <w:r w:rsidRPr="006D6271">
        <w:rPr>
          <w:rFonts w:eastAsiaTheme="minorEastAsia"/>
          <w:kern w:val="0"/>
          <w:szCs w:val="21"/>
        </w:rPr>
        <w:t>日</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60" w:name="_Toc162439772"/>
      <w:r w:rsidRPr="006D6271">
        <w:rPr>
          <w:rFonts w:eastAsiaTheme="minorEastAsia"/>
          <w:b/>
          <w:bCs/>
          <w:sz w:val="21"/>
          <w:szCs w:val="21"/>
          <w:lang w:val="en-US"/>
        </w:rPr>
        <w:t xml:space="preserve">§7  </w:t>
      </w:r>
      <w:r w:rsidRPr="006D6271">
        <w:rPr>
          <w:rFonts w:eastAsiaTheme="minorEastAsia"/>
          <w:b/>
          <w:bCs/>
          <w:sz w:val="21"/>
          <w:szCs w:val="21"/>
          <w:lang w:val="en-US"/>
        </w:rPr>
        <w:t>年度财务报表</w:t>
      </w:r>
      <w:bookmarkEnd w:id="134"/>
      <w:bookmarkEnd w:id="135"/>
      <w:bookmarkEnd w:id="136"/>
      <w:bookmarkEnd w:id="160"/>
    </w:p>
    <w:p w:rsidR="00EE1E53" w:rsidRPr="006D6271" w:rsidRDefault="00F13EB3">
      <w:pPr>
        <w:pStyle w:val="2"/>
        <w:spacing w:before="0" w:after="0"/>
        <w:rPr>
          <w:rFonts w:ascii="Times New Roman" w:eastAsiaTheme="minorEastAsia" w:hAnsi="Times New Roman"/>
          <w:kern w:val="0"/>
          <w:sz w:val="21"/>
          <w:szCs w:val="21"/>
        </w:rPr>
      </w:pPr>
      <w:bookmarkStart w:id="161" w:name="_Toc361324873"/>
      <w:bookmarkStart w:id="162" w:name="_Toc225498268"/>
      <w:bookmarkStart w:id="163" w:name="_Toc409100074"/>
      <w:bookmarkStart w:id="164" w:name="_Toc409100437"/>
      <w:bookmarkStart w:id="165" w:name="_Toc162439773"/>
      <w:r w:rsidRPr="006D6271">
        <w:rPr>
          <w:rFonts w:ascii="Times New Roman" w:eastAsiaTheme="minorEastAsia" w:hAnsi="Times New Roman"/>
          <w:kern w:val="0"/>
          <w:sz w:val="21"/>
          <w:szCs w:val="21"/>
        </w:rPr>
        <w:t xml:space="preserve">7.1 </w:t>
      </w:r>
      <w:r w:rsidRPr="006D6271">
        <w:rPr>
          <w:rFonts w:ascii="Times New Roman" w:eastAsiaTheme="minorEastAsia" w:hAnsi="Times New Roman"/>
          <w:kern w:val="0"/>
          <w:sz w:val="21"/>
          <w:szCs w:val="21"/>
        </w:rPr>
        <w:t>资产负债表</w:t>
      </w:r>
      <w:bookmarkEnd w:id="161"/>
      <w:bookmarkEnd w:id="162"/>
      <w:bookmarkEnd w:id="163"/>
      <w:bookmarkEnd w:id="164"/>
      <w:bookmarkEnd w:id="165"/>
    </w:p>
    <w:p w:rsidR="00EE1E53" w:rsidRPr="006D6271" w:rsidRDefault="00F13EB3">
      <w:pPr>
        <w:spacing w:line="360" w:lineRule="auto"/>
        <w:rPr>
          <w:rFonts w:eastAsiaTheme="minorEastAsia"/>
          <w:szCs w:val="21"/>
        </w:rPr>
      </w:pPr>
      <w:r w:rsidRPr="006D6271">
        <w:rPr>
          <w:rFonts w:eastAsiaTheme="minorEastAsia"/>
          <w:szCs w:val="21"/>
        </w:rPr>
        <w:t>会计主体：摩根中证碳中和</w:t>
      </w:r>
      <w:r w:rsidRPr="006D6271">
        <w:rPr>
          <w:rFonts w:eastAsiaTheme="minorEastAsia"/>
          <w:szCs w:val="21"/>
        </w:rPr>
        <w:t>60</w:t>
      </w:r>
      <w:r w:rsidRPr="006D6271">
        <w:rPr>
          <w:rFonts w:eastAsiaTheme="minorEastAsia"/>
          <w:szCs w:val="21"/>
        </w:rPr>
        <w:t>交易型开放式指数证券投资基金</w:t>
      </w:r>
    </w:p>
    <w:p w:rsidR="00EE1E53" w:rsidRPr="006D6271" w:rsidRDefault="00F13EB3">
      <w:pPr>
        <w:spacing w:line="360" w:lineRule="auto"/>
        <w:rPr>
          <w:rFonts w:eastAsiaTheme="minorEastAsia"/>
          <w:szCs w:val="21"/>
        </w:rPr>
      </w:pPr>
      <w:r w:rsidRPr="006D6271">
        <w:rPr>
          <w:rFonts w:eastAsiaTheme="minorEastAsia"/>
          <w:szCs w:val="21"/>
        </w:rPr>
        <w:t>报告截止日：</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p w:rsidR="00824826" w:rsidRPr="006D6271" w:rsidRDefault="00824826" w:rsidP="00824826">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D6271" w:rsidRPr="006D6271" w:rsidTr="000118FF">
        <w:tc>
          <w:tcPr>
            <w:tcW w:w="28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eastAsiaTheme="minorEastAsia" w:hAnsi="Times New Roman"/>
                <w:b/>
                <w:sz w:val="21"/>
                <w:szCs w:val="21"/>
              </w:rPr>
              <w:t>资产</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eastAsiaTheme="minorEastAsia" w:hAnsi="Times New Roman"/>
                <w:b/>
                <w:sz w:val="21"/>
                <w:szCs w:val="21"/>
              </w:rPr>
              <w:t>附注号</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eastAsiaTheme="minorEastAsia" w:hAnsi="Times New Roman"/>
                <w:b/>
                <w:sz w:val="21"/>
                <w:szCs w:val="21"/>
              </w:rPr>
            </w:pPr>
            <w:r w:rsidRPr="006D6271">
              <w:rPr>
                <w:rFonts w:ascii="Times New Roman" w:eastAsiaTheme="minorEastAsia" w:hAnsi="Times New Roman"/>
                <w:b/>
                <w:sz w:val="21"/>
                <w:szCs w:val="21"/>
              </w:rPr>
              <w:t>本期末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eastAsiaTheme="minorEastAsia" w:hAnsi="Times New Roman"/>
                <w:b/>
                <w:kern w:val="2"/>
                <w:sz w:val="21"/>
                <w:szCs w:val="21"/>
              </w:rPr>
              <w:t>2023</w:t>
            </w:r>
            <w:r w:rsidRPr="006D6271">
              <w:rPr>
                <w:rFonts w:ascii="Times New Roman" w:eastAsiaTheme="minorEastAsia" w:hAnsi="Times New Roman"/>
                <w:b/>
                <w:kern w:val="2"/>
                <w:sz w:val="21"/>
                <w:szCs w:val="21"/>
              </w:rPr>
              <w:t>年</w:t>
            </w:r>
            <w:r w:rsidRPr="006D6271">
              <w:rPr>
                <w:rFonts w:ascii="Times New Roman" w:eastAsiaTheme="minorEastAsia" w:hAnsi="Times New Roman"/>
                <w:b/>
                <w:kern w:val="2"/>
                <w:sz w:val="21"/>
                <w:szCs w:val="21"/>
              </w:rPr>
              <w:t>12</w:t>
            </w:r>
            <w:r w:rsidRPr="006D6271">
              <w:rPr>
                <w:rFonts w:ascii="Times New Roman" w:eastAsiaTheme="minorEastAsia" w:hAnsi="Times New Roman"/>
                <w:b/>
                <w:kern w:val="2"/>
                <w:sz w:val="21"/>
                <w:szCs w:val="21"/>
              </w:rPr>
              <w:t>月</w:t>
            </w:r>
            <w:r w:rsidRPr="006D6271">
              <w:rPr>
                <w:rFonts w:ascii="Times New Roman" w:eastAsiaTheme="minorEastAsia" w:hAnsi="Times New Roman"/>
                <w:b/>
                <w:kern w:val="2"/>
                <w:sz w:val="21"/>
                <w:szCs w:val="21"/>
              </w:rPr>
              <w:t>31</w:t>
            </w:r>
            <w:r w:rsidRPr="006D6271">
              <w:rPr>
                <w:rFonts w:ascii="Times New Roman" w:eastAsiaTheme="minorEastAsia" w:hAnsi="Times New Roman"/>
                <w:b/>
                <w:kern w:val="2"/>
                <w:sz w:val="21"/>
                <w:szCs w:val="21"/>
              </w:rPr>
              <w:t>日</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eastAsiaTheme="minorEastAsia" w:hAnsi="Times New Roman"/>
                <w:b/>
                <w:sz w:val="21"/>
                <w:szCs w:val="21"/>
              </w:rPr>
            </w:pPr>
            <w:r w:rsidRPr="006D6271">
              <w:rPr>
                <w:rFonts w:ascii="Times New Roman" w:eastAsiaTheme="minorEastAsia" w:hAnsi="Times New Roman"/>
                <w:b/>
                <w:sz w:val="21"/>
                <w:szCs w:val="21"/>
              </w:rPr>
              <w:t>上年度末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eastAsiaTheme="minorEastAsia" w:hAnsi="Times New Roman"/>
                <w:b/>
                <w:sz w:val="21"/>
                <w:szCs w:val="21"/>
              </w:rPr>
              <w:t>2022</w:t>
            </w:r>
            <w:r w:rsidRPr="006D6271">
              <w:rPr>
                <w:rFonts w:ascii="Times New Roman" w:eastAsiaTheme="minorEastAsia" w:hAnsi="Times New Roman"/>
                <w:b/>
                <w:sz w:val="21"/>
                <w:szCs w:val="21"/>
              </w:rPr>
              <w:t>年</w:t>
            </w:r>
            <w:r w:rsidRPr="006D6271">
              <w:rPr>
                <w:rFonts w:ascii="Times New Roman" w:eastAsiaTheme="minorEastAsia" w:hAnsi="Times New Roman"/>
                <w:b/>
                <w:sz w:val="21"/>
                <w:szCs w:val="21"/>
              </w:rPr>
              <w:t>12</w:t>
            </w:r>
            <w:r w:rsidRPr="006D6271">
              <w:rPr>
                <w:rFonts w:ascii="Times New Roman" w:eastAsiaTheme="minorEastAsia" w:hAnsi="Times New Roman"/>
                <w:b/>
                <w:sz w:val="21"/>
                <w:szCs w:val="21"/>
              </w:rPr>
              <w:t>月</w:t>
            </w:r>
            <w:r w:rsidRPr="006D6271">
              <w:rPr>
                <w:rFonts w:ascii="Times New Roman" w:eastAsiaTheme="minorEastAsia" w:hAnsi="Times New Roman"/>
                <w:b/>
                <w:sz w:val="21"/>
                <w:szCs w:val="21"/>
              </w:rPr>
              <w:t>31</w:t>
            </w:r>
            <w:r w:rsidRPr="006D6271">
              <w:rPr>
                <w:rFonts w:ascii="Times New Roman" w:eastAsiaTheme="minorEastAsia" w:hAnsi="Times New Roman"/>
                <w:b/>
                <w:sz w:val="21"/>
                <w:szCs w:val="21"/>
              </w:rPr>
              <w:t>日</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b/>
                <w:szCs w:val="21"/>
              </w:rPr>
              <w:t>资</w:t>
            </w:r>
            <w:r w:rsidRPr="006D6271">
              <w:rPr>
                <w:b/>
                <w:szCs w:val="21"/>
              </w:rPr>
              <w:t xml:space="preserve"> </w:t>
            </w:r>
            <w:r w:rsidRPr="006D6271">
              <w:rPr>
                <w:b/>
                <w:szCs w:val="21"/>
              </w:rPr>
              <w:t>产：</w:t>
            </w:r>
          </w:p>
        </w:tc>
        <w:tc>
          <w:tcPr>
            <w:tcW w:w="1080" w:type="dxa"/>
            <w:vAlign w:val="center"/>
          </w:tcPr>
          <w:p w:rsidR="00824826" w:rsidRPr="006D6271" w:rsidRDefault="00824826" w:rsidP="000118FF">
            <w:pPr>
              <w:widowControl/>
              <w:autoSpaceDE w:val="0"/>
              <w:autoSpaceDN w:val="0"/>
              <w:spacing w:line="360" w:lineRule="auto"/>
              <w:ind w:right="-15"/>
              <w:jc w:val="center"/>
              <w:textAlignment w:val="bottom"/>
              <w:rPr>
                <w:szCs w:val="21"/>
              </w:rPr>
            </w:pPr>
          </w:p>
        </w:tc>
        <w:tc>
          <w:tcPr>
            <w:tcW w:w="2520" w:type="dxa"/>
            <w:vAlign w:val="bottom"/>
          </w:tcPr>
          <w:p w:rsidR="00824826" w:rsidRPr="006D6271" w:rsidRDefault="00824826" w:rsidP="000118FF">
            <w:pPr>
              <w:spacing w:line="360" w:lineRule="auto"/>
              <w:jc w:val="right"/>
              <w:rPr>
                <w:szCs w:val="21"/>
              </w:rPr>
            </w:pPr>
          </w:p>
        </w:tc>
        <w:tc>
          <w:tcPr>
            <w:tcW w:w="2520" w:type="dxa"/>
            <w:vAlign w:val="bottom"/>
          </w:tcPr>
          <w:p w:rsidR="00824826" w:rsidRPr="006D6271" w:rsidRDefault="00824826" w:rsidP="000118FF">
            <w:pPr>
              <w:spacing w:line="360" w:lineRule="auto"/>
              <w:jc w:val="right"/>
              <w:rPr>
                <w:szCs w:val="21"/>
              </w:rPr>
            </w:pPr>
          </w:p>
        </w:tc>
      </w:tr>
      <w:tr w:rsidR="004D5E58" w:rsidRPr="006D6271" w:rsidTr="004B3C6C">
        <w:tc>
          <w:tcPr>
            <w:tcW w:w="2880" w:type="dxa"/>
            <w:vAlign w:val="center"/>
          </w:tcPr>
          <w:p w:rsidR="004D5E58" w:rsidRPr="006D6271" w:rsidRDefault="004D5E58" w:rsidP="004D5E58">
            <w:pPr>
              <w:spacing w:line="360" w:lineRule="auto"/>
              <w:rPr>
                <w:szCs w:val="21"/>
              </w:rPr>
            </w:pPr>
            <w:r w:rsidRPr="0058289D">
              <w:rPr>
                <w:rFonts w:hint="eastAsia"/>
                <w:szCs w:val="21"/>
              </w:rPr>
              <w:t>货币资金</w:t>
            </w:r>
          </w:p>
        </w:tc>
        <w:tc>
          <w:tcPr>
            <w:tcW w:w="1080" w:type="dxa"/>
            <w:vAlign w:val="center"/>
          </w:tcPr>
          <w:p w:rsidR="004D5E58" w:rsidRPr="006D6271" w:rsidRDefault="004D5E58" w:rsidP="004D5E58">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4D5E58" w:rsidRPr="006D6271" w:rsidRDefault="004D5E58" w:rsidP="004D5E58">
            <w:pPr>
              <w:spacing w:line="360" w:lineRule="auto"/>
              <w:jc w:val="right"/>
              <w:rPr>
                <w:szCs w:val="21"/>
              </w:rPr>
            </w:pPr>
            <w:r w:rsidRPr="0058289D">
              <w:rPr>
                <w:szCs w:val="21"/>
              </w:rPr>
              <w:t>415,741.00</w:t>
            </w:r>
          </w:p>
        </w:tc>
        <w:tc>
          <w:tcPr>
            <w:tcW w:w="2520" w:type="dxa"/>
            <w:vAlign w:val="center"/>
          </w:tcPr>
          <w:p w:rsidR="004D5E58" w:rsidRPr="006D6271" w:rsidRDefault="004D5E58" w:rsidP="004D5E58">
            <w:pPr>
              <w:spacing w:line="360" w:lineRule="auto"/>
              <w:jc w:val="right"/>
              <w:rPr>
                <w:szCs w:val="21"/>
              </w:rPr>
            </w:pPr>
            <w:r w:rsidRPr="0058289D">
              <w:rPr>
                <w:szCs w:val="21"/>
              </w:rPr>
              <w:t>328,630,779.01</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结算备付金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10,002.43</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lastRenderedPageBreak/>
              <w:t>存出保证金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21,800.39</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交易性金融资产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7.4.7.2</w:t>
            </w:r>
          </w:p>
        </w:tc>
        <w:tc>
          <w:tcPr>
            <w:tcW w:w="2520" w:type="dxa"/>
            <w:vAlign w:val="bottom"/>
          </w:tcPr>
          <w:p w:rsidR="00824826" w:rsidRPr="006D6271" w:rsidRDefault="00824826" w:rsidP="000118FF">
            <w:pPr>
              <w:spacing w:line="360" w:lineRule="auto"/>
              <w:jc w:val="right"/>
              <w:rPr>
                <w:szCs w:val="21"/>
              </w:rPr>
            </w:pPr>
            <w:r w:rsidRPr="006D6271">
              <w:rPr>
                <w:szCs w:val="21"/>
              </w:rPr>
              <w:t>31,494,979.61</w:t>
            </w:r>
          </w:p>
        </w:tc>
        <w:tc>
          <w:tcPr>
            <w:tcW w:w="2520" w:type="dxa"/>
            <w:vAlign w:val="bottom"/>
          </w:tcPr>
          <w:p w:rsidR="00824826" w:rsidRPr="006D6271" w:rsidRDefault="00824826" w:rsidP="000118FF">
            <w:pPr>
              <w:spacing w:line="360" w:lineRule="auto"/>
              <w:jc w:val="right"/>
              <w:rPr>
                <w:szCs w:val="21"/>
              </w:rPr>
            </w:pPr>
            <w:r w:rsidRPr="006D6271">
              <w:rPr>
                <w:szCs w:val="21"/>
              </w:rPr>
              <w:t>18,048,297.00</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其中：股票投资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31,494,979.61</w:t>
            </w:r>
          </w:p>
        </w:tc>
        <w:tc>
          <w:tcPr>
            <w:tcW w:w="2520" w:type="dxa"/>
            <w:vAlign w:val="bottom"/>
          </w:tcPr>
          <w:p w:rsidR="00824826" w:rsidRPr="006D6271" w:rsidRDefault="00824826" w:rsidP="000118FF">
            <w:pPr>
              <w:spacing w:line="360" w:lineRule="auto"/>
              <w:jc w:val="right"/>
              <w:rPr>
                <w:szCs w:val="21"/>
              </w:rPr>
            </w:pPr>
            <w:r w:rsidRPr="006D6271">
              <w:rPr>
                <w:szCs w:val="21"/>
              </w:rPr>
              <w:t>18,048,297.00</w:t>
            </w:r>
          </w:p>
        </w:tc>
      </w:tr>
      <w:tr w:rsidR="006D6271" w:rsidRPr="006D6271" w:rsidTr="000118FF">
        <w:tc>
          <w:tcPr>
            <w:tcW w:w="2880" w:type="dxa"/>
            <w:vAlign w:val="center"/>
          </w:tcPr>
          <w:p w:rsidR="00824826" w:rsidRPr="006D6271" w:rsidRDefault="00824826" w:rsidP="000118FF">
            <w:pPr>
              <w:pStyle w:val="afb"/>
              <w:spacing w:line="360" w:lineRule="auto"/>
              <w:ind w:firstLineChars="300" w:firstLine="630"/>
              <w:jc w:val="both"/>
              <w:rPr>
                <w:rFonts w:ascii="Times New Roman" w:hAnsi="Times New Roman"/>
                <w:sz w:val="21"/>
                <w:szCs w:val="21"/>
              </w:rPr>
            </w:pPr>
            <w:r w:rsidRPr="006D6271">
              <w:rPr>
                <w:rFonts w:ascii="Times New Roman" w:hAnsi="Times New Roman"/>
                <w:sz w:val="21"/>
                <w:szCs w:val="21"/>
              </w:rPr>
              <w:t>基金投资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rPr>
                <w:szCs w:val="21"/>
              </w:rPr>
            </w:pPr>
            <w:r w:rsidRPr="006D6271">
              <w:rPr>
                <w:szCs w:val="21"/>
              </w:rPr>
              <w:t>债券投资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rPr>
                <w:szCs w:val="21"/>
              </w:rPr>
            </w:pPr>
            <w:r w:rsidRPr="006D6271">
              <w:rPr>
                <w:szCs w:val="21"/>
              </w:rPr>
              <w:t>资产支持证券投资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rPr>
                <w:rFonts w:eastAsiaTheme="minorEastAsia"/>
                <w:szCs w:val="21"/>
              </w:rPr>
            </w:pPr>
            <w:r w:rsidRPr="006D6271">
              <w:t>贵金属投资</w:t>
            </w:r>
          </w:p>
        </w:tc>
        <w:tc>
          <w:tcPr>
            <w:tcW w:w="1080" w:type="dxa"/>
            <w:vAlign w:val="center"/>
          </w:tcPr>
          <w:p w:rsidR="00824826" w:rsidRPr="006D6271" w:rsidRDefault="00824826" w:rsidP="000118FF">
            <w:pPr>
              <w:pStyle w:val="afb"/>
              <w:spacing w:line="360" w:lineRule="auto"/>
              <w:jc w:val="center"/>
              <w:rPr>
                <w:rFonts w:ascii="Times New Roman" w:eastAsiaTheme="minorEastAsia" w:hAnsi="Times New Roman"/>
                <w:sz w:val="21"/>
                <w:szCs w:val="21"/>
              </w:rPr>
            </w:pP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pPr>
            <w:r w:rsidRPr="006D6271">
              <w:rPr>
                <w:rFonts w:hint="eastAsia"/>
              </w:rPr>
              <w:t>其他投资</w:t>
            </w:r>
          </w:p>
        </w:tc>
        <w:tc>
          <w:tcPr>
            <w:tcW w:w="1080" w:type="dxa"/>
            <w:vAlign w:val="center"/>
          </w:tcPr>
          <w:p w:rsidR="00824826" w:rsidRPr="006D6271" w:rsidRDefault="00824826" w:rsidP="000118FF">
            <w:pPr>
              <w:pStyle w:val="afb"/>
              <w:spacing w:line="360" w:lineRule="auto"/>
              <w:jc w:val="center"/>
              <w:rPr>
                <w:rFonts w:ascii="Times New Roman" w:eastAsiaTheme="minorEastAsia" w:hAnsi="Times New Roman"/>
                <w:sz w:val="21"/>
                <w:szCs w:val="21"/>
              </w:rPr>
            </w:pP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衍生金融资产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7.4.7.3</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买入返售金融资产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7.4.7.4</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应收清算款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52,837.98</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应收股利</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应收申购款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递延所得税资产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其他资产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7.4.7.5</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资产总计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31,995,361.41</w:t>
            </w:r>
          </w:p>
        </w:tc>
        <w:tc>
          <w:tcPr>
            <w:tcW w:w="2520" w:type="dxa"/>
            <w:vAlign w:val="bottom"/>
          </w:tcPr>
          <w:p w:rsidR="00824826" w:rsidRPr="006D6271" w:rsidRDefault="00824826" w:rsidP="000118FF">
            <w:pPr>
              <w:spacing w:line="360" w:lineRule="auto"/>
              <w:jc w:val="right"/>
              <w:rPr>
                <w:szCs w:val="21"/>
              </w:rPr>
            </w:pPr>
            <w:r w:rsidRPr="006D6271">
              <w:rPr>
                <w:szCs w:val="21"/>
              </w:rPr>
              <w:t>346,679,076.01</w:t>
            </w:r>
          </w:p>
        </w:tc>
      </w:tr>
      <w:tr w:rsidR="006D6271" w:rsidRPr="006D6271" w:rsidTr="000118FF">
        <w:tc>
          <w:tcPr>
            <w:tcW w:w="28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hAnsi="Times New Roman"/>
                <w:b/>
                <w:sz w:val="21"/>
                <w:szCs w:val="21"/>
              </w:rPr>
              <w:t>负债和</w:t>
            </w:r>
            <w:r w:rsidRPr="006D6271">
              <w:rPr>
                <w:rFonts w:ascii="Times New Roman" w:hAnsi="Times New Roman" w:hint="eastAsia"/>
                <w:b/>
                <w:sz w:val="21"/>
                <w:szCs w:val="21"/>
              </w:rPr>
              <w:t>净资产</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hAnsi="Times New Roman"/>
                <w:b/>
                <w:sz w:val="21"/>
                <w:szCs w:val="21"/>
              </w:rPr>
              <w:t>附注号</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本期末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kern w:val="2"/>
                <w:sz w:val="21"/>
                <w:szCs w:val="21"/>
              </w:rPr>
              <w:t>2023</w:t>
            </w:r>
            <w:r w:rsidRPr="006D6271">
              <w:rPr>
                <w:rFonts w:ascii="Times New Roman" w:hAnsi="Times New Roman"/>
                <w:b/>
                <w:kern w:val="2"/>
                <w:sz w:val="21"/>
                <w:szCs w:val="21"/>
              </w:rPr>
              <w:t>年</w:t>
            </w:r>
            <w:r w:rsidRPr="006D6271">
              <w:rPr>
                <w:rFonts w:ascii="Times New Roman" w:hAnsi="Times New Roman"/>
                <w:b/>
                <w:kern w:val="2"/>
                <w:sz w:val="21"/>
                <w:szCs w:val="21"/>
              </w:rPr>
              <w:t>12</w:t>
            </w:r>
            <w:r w:rsidRPr="006D6271">
              <w:rPr>
                <w:rFonts w:ascii="Times New Roman" w:hAnsi="Times New Roman"/>
                <w:b/>
                <w:kern w:val="2"/>
                <w:sz w:val="21"/>
                <w:szCs w:val="21"/>
              </w:rPr>
              <w:t>月</w:t>
            </w:r>
            <w:r w:rsidRPr="006D6271">
              <w:rPr>
                <w:rFonts w:ascii="Times New Roman" w:hAnsi="Times New Roman"/>
                <w:b/>
                <w:kern w:val="2"/>
                <w:sz w:val="21"/>
                <w:szCs w:val="21"/>
              </w:rPr>
              <w:t>31</w:t>
            </w:r>
            <w:r w:rsidRPr="006D6271">
              <w:rPr>
                <w:rFonts w:ascii="Times New Roman" w:hAnsi="Times New Roman"/>
                <w:b/>
                <w:kern w:val="2"/>
                <w:sz w:val="21"/>
                <w:szCs w:val="21"/>
              </w:rPr>
              <w:t>日</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上年度末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2022</w:t>
            </w:r>
            <w:r w:rsidRPr="006D6271">
              <w:rPr>
                <w:rFonts w:ascii="Times New Roman" w:hAnsi="Times New Roman"/>
                <w:b/>
                <w:sz w:val="21"/>
                <w:szCs w:val="21"/>
              </w:rPr>
              <w:t>年</w:t>
            </w:r>
            <w:r w:rsidRPr="006D6271">
              <w:rPr>
                <w:rFonts w:ascii="Times New Roman" w:hAnsi="Times New Roman"/>
                <w:b/>
                <w:sz w:val="21"/>
                <w:szCs w:val="21"/>
              </w:rPr>
              <w:t>12</w:t>
            </w:r>
            <w:r w:rsidRPr="006D6271">
              <w:rPr>
                <w:rFonts w:ascii="Times New Roman" w:hAnsi="Times New Roman"/>
                <w:b/>
                <w:sz w:val="21"/>
                <w:szCs w:val="21"/>
              </w:rPr>
              <w:t>月</w:t>
            </w:r>
            <w:r w:rsidRPr="006D6271">
              <w:rPr>
                <w:rFonts w:ascii="Times New Roman" w:hAnsi="Times New Roman"/>
                <w:b/>
                <w:sz w:val="21"/>
                <w:szCs w:val="21"/>
              </w:rPr>
              <w:t>31</w:t>
            </w:r>
            <w:r w:rsidRPr="006D6271">
              <w:rPr>
                <w:rFonts w:ascii="Times New Roman" w:hAnsi="Times New Roman"/>
                <w:b/>
                <w:sz w:val="21"/>
                <w:szCs w:val="21"/>
              </w:rPr>
              <w:t>日</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b/>
                <w:szCs w:val="21"/>
              </w:rPr>
              <w:t>负</w:t>
            </w:r>
            <w:r w:rsidRPr="006D6271">
              <w:rPr>
                <w:b/>
                <w:szCs w:val="21"/>
              </w:rPr>
              <w:t xml:space="preserve"> </w:t>
            </w:r>
            <w:r w:rsidRPr="006D6271">
              <w:rPr>
                <w:b/>
                <w:szCs w:val="21"/>
              </w:rPr>
              <w:t>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p>
        </w:tc>
        <w:tc>
          <w:tcPr>
            <w:tcW w:w="2520" w:type="dxa"/>
            <w:vAlign w:val="bottom"/>
          </w:tcPr>
          <w:p w:rsidR="00824826" w:rsidRPr="006D6271" w:rsidRDefault="00824826" w:rsidP="000118FF">
            <w:pPr>
              <w:spacing w:line="360" w:lineRule="auto"/>
              <w:jc w:val="right"/>
              <w:rPr>
                <w:szCs w:val="21"/>
              </w:rPr>
            </w:pP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短期借款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交易性金融负债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衍生金融负债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7.4.7.3</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卖出回购金融资产款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应付清算款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12,091.19</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应付赎回款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应付管理人报酬</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7,999.70</w:t>
            </w:r>
          </w:p>
        </w:tc>
        <w:tc>
          <w:tcPr>
            <w:tcW w:w="2520" w:type="dxa"/>
            <w:vAlign w:val="bottom"/>
          </w:tcPr>
          <w:p w:rsidR="00824826" w:rsidRPr="006D6271" w:rsidRDefault="00824826" w:rsidP="000118FF">
            <w:pPr>
              <w:spacing w:line="360" w:lineRule="auto"/>
              <w:jc w:val="right"/>
              <w:rPr>
                <w:szCs w:val="21"/>
              </w:rPr>
            </w:pPr>
            <w:r w:rsidRPr="006D6271">
              <w:rPr>
                <w:szCs w:val="21"/>
              </w:rPr>
              <w:t>5,700.22</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应付托管费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2,666.56</w:t>
            </w:r>
          </w:p>
        </w:tc>
        <w:tc>
          <w:tcPr>
            <w:tcW w:w="2520" w:type="dxa"/>
            <w:vAlign w:val="bottom"/>
          </w:tcPr>
          <w:p w:rsidR="00824826" w:rsidRPr="006D6271" w:rsidRDefault="00824826" w:rsidP="000118FF">
            <w:pPr>
              <w:spacing w:line="360" w:lineRule="auto"/>
              <w:jc w:val="right"/>
              <w:rPr>
                <w:szCs w:val="21"/>
              </w:rPr>
            </w:pPr>
            <w:r w:rsidRPr="006D6271">
              <w:rPr>
                <w:szCs w:val="21"/>
              </w:rPr>
              <w:t>1,900.08</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应付销售服务费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应付投资顾问费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lastRenderedPageBreak/>
              <w:t>应交税费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应付利润</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递延所得税负债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其他负债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7.4.7.6</w:t>
            </w:r>
          </w:p>
        </w:tc>
        <w:tc>
          <w:tcPr>
            <w:tcW w:w="2520" w:type="dxa"/>
            <w:vAlign w:val="bottom"/>
          </w:tcPr>
          <w:p w:rsidR="00824826" w:rsidRPr="006D6271" w:rsidRDefault="00824826" w:rsidP="000118FF">
            <w:pPr>
              <w:spacing w:line="360" w:lineRule="auto"/>
              <w:jc w:val="right"/>
              <w:rPr>
                <w:szCs w:val="21"/>
              </w:rPr>
            </w:pPr>
            <w:r w:rsidRPr="006D6271">
              <w:rPr>
                <w:szCs w:val="21"/>
              </w:rPr>
              <w:t>422,250.44</w:t>
            </w:r>
          </w:p>
        </w:tc>
        <w:tc>
          <w:tcPr>
            <w:tcW w:w="2520" w:type="dxa"/>
            <w:vAlign w:val="bottom"/>
          </w:tcPr>
          <w:p w:rsidR="00824826" w:rsidRPr="006D6271" w:rsidRDefault="00824826" w:rsidP="000118FF">
            <w:pPr>
              <w:spacing w:line="360" w:lineRule="auto"/>
              <w:jc w:val="right"/>
              <w:rPr>
                <w:szCs w:val="21"/>
              </w:rPr>
            </w:pPr>
            <w:r w:rsidRPr="006D6271">
              <w:rPr>
                <w:szCs w:val="21"/>
              </w:rPr>
              <w:t>1,141.29</w:t>
            </w:r>
          </w:p>
        </w:tc>
      </w:tr>
      <w:tr w:rsidR="006D6271" w:rsidRPr="006D6271" w:rsidTr="000118FF">
        <w:tc>
          <w:tcPr>
            <w:tcW w:w="2880" w:type="dxa"/>
            <w:vAlign w:val="center"/>
          </w:tcPr>
          <w:p w:rsidR="00824826" w:rsidRPr="006D6271" w:rsidRDefault="00824826" w:rsidP="000118FF">
            <w:pPr>
              <w:pStyle w:val="afb"/>
              <w:spacing w:line="360" w:lineRule="auto"/>
              <w:jc w:val="both"/>
              <w:rPr>
                <w:rFonts w:ascii="Times New Roman" w:hAnsi="Times New Roman"/>
                <w:sz w:val="21"/>
                <w:szCs w:val="21"/>
              </w:rPr>
            </w:pPr>
            <w:r w:rsidRPr="006D6271">
              <w:rPr>
                <w:rFonts w:ascii="Times New Roman" w:hAnsi="Times New Roman"/>
                <w:sz w:val="21"/>
                <w:szCs w:val="21"/>
              </w:rPr>
              <w:t>负债合计</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445,007.89</w:t>
            </w:r>
          </w:p>
        </w:tc>
        <w:tc>
          <w:tcPr>
            <w:tcW w:w="2520" w:type="dxa"/>
            <w:vAlign w:val="bottom"/>
          </w:tcPr>
          <w:p w:rsidR="00824826" w:rsidRPr="006D6271" w:rsidRDefault="00824826" w:rsidP="000118FF">
            <w:pPr>
              <w:spacing w:line="360" w:lineRule="auto"/>
              <w:jc w:val="right"/>
              <w:rPr>
                <w:szCs w:val="21"/>
              </w:rPr>
            </w:pPr>
            <w:r w:rsidRPr="006D6271">
              <w:rPr>
                <w:szCs w:val="21"/>
              </w:rPr>
              <w:t>8,741.59</w:t>
            </w:r>
          </w:p>
        </w:tc>
      </w:tr>
      <w:tr w:rsidR="006D6271" w:rsidRPr="006D6271" w:rsidTr="000118FF">
        <w:tc>
          <w:tcPr>
            <w:tcW w:w="2880" w:type="dxa"/>
            <w:vAlign w:val="center"/>
          </w:tcPr>
          <w:p w:rsidR="00824826" w:rsidRPr="006D6271" w:rsidRDefault="00824826" w:rsidP="000118FF">
            <w:pPr>
              <w:spacing w:line="360" w:lineRule="auto"/>
              <w:rPr>
                <w:b/>
                <w:szCs w:val="21"/>
              </w:rPr>
            </w:pPr>
            <w:r w:rsidRPr="006D6271">
              <w:rPr>
                <w:rFonts w:hint="eastAsia"/>
                <w:b/>
              </w:rPr>
              <w:t>净资产：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b/>
                <w:szCs w:val="21"/>
              </w:rPr>
            </w:pPr>
          </w:p>
        </w:tc>
        <w:tc>
          <w:tcPr>
            <w:tcW w:w="2520" w:type="dxa"/>
            <w:vAlign w:val="bottom"/>
          </w:tcPr>
          <w:p w:rsidR="00824826" w:rsidRPr="006D6271" w:rsidRDefault="00824826" w:rsidP="000118FF">
            <w:pPr>
              <w:spacing w:line="360" w:lineRule="auto"/>
              <w:jc w:val="right"/>
              <w:rPr>
                <w:b/>
                <w:szCs w:val="21"/>
              </w:rPr>
            </w:pP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实收基金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7.4.7.7</w:t>
            </w:r>
          </w:p>
        </w:tc>
        <w:tc>
          <w:tcPr>
            <w:tcW w:w="2520" w:type="dxa"/>
            <w:vAlign w:val="bottom"/>
          </w:tcPr>
          <w:p w:rsidR="00824826" w:rsidRPr="006D6271" w:rsidRDefault="00824826" w:rsidP="000118FF">
            <w:pPr>
              <w:spacing w:line="360" w:lineRule="auto"/>
              <w:jc w:val="right"/>
              <w:rPr>
                <w:szCs w:val="21"/>
              </w:rPr>
            </w:pPr>
            <w:r w:rsidRPr="006D6271">
              <w:rPr>
                <w:szCs w:val="21"/>
              </w:rPr>
              <w:t>43,598,943.00</w:t>
            </w:r>
          </w:p>
        </w:tc>
        <w:tc>
          <w:tcPr>
            <w:tcW w:w="2520" w:type="dxa"/>
            <w:vAlign w:val="bottom"/>
          </w:tcPr>
          <w:p w:rsidR="00824826" w:rsidRPr="006D6271" w:rsidRDefault="00824826" w:rsidP="000118FF">
            <w:pPr>
              <w:spacing w:line="360" w:lineRule="auto"/>
              <w:jc w:val="right"/>
              <w:rPr>
                <w:szCs w:val="21"/>
              </w:rPr>
            </w:pPr>
            <w:r w:rsidRPr="006D6271">
              <w:rPr>
                <w:szCs w:val="21"/>
              </w:rPr>
              <w:t>346,598,943.00</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未分配利润</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7.4.7.8</w:t>
            </w:r>
          </w:p>
        </w:tc>
        <w:tc>
          <w:tcPr>
            <w:tcW w:w="2520" w:type="dxa"/>
            <w:vAlign w:val="bottom"/>
          </w:tcPr>
          <w:p w:rsidR="00824826" w:rsidRPr="006D6271" w:rsidRDefault="00824826" w:rsidP="000118FF">
            <w:pPr>
              <w:spacing w:line="360" w:lineRule="auto"/>
              <w:jc w:val="right"/>
              <w:rPr>
                <w:szCs w:val="21"/>
              </w:rPr>
            </w:pPr>
            <w:r w:rsidRPr="006D6271">
              <w:rPr>
                <w:szCs w:val="21"/>
              </w:rPr>
              <w:t>-12,048,589.48</w:t>
            </w:r>
          </w:p>
        </w:tc>
        <w:tc>
          <w:tcPr>
            <w:tcW w:w="2520" w:type="dxa"/>
            <w:vAlign w:val="bottom"/>
          </w:tcPr>
          <w:p w:rsidR="00824826" w:rsidRPr="006D6271" w:rsidRDefault="00824826" w:rsidP="000118FF">
            <w:pPr>
              <w:spacing w:line="360" w:lineRule="auto"/>
              <w:jc w:val="right"/>
              <w:rPr>
                <w:szCs w:val="21"/>
              </w:rPr>
            </w:pPr>
            <w:r w:rsidRPr="006D6271">
              <w:rPr>
                <w:szCs w:val="21"/>
              </w:rPr>
              <w:t>71,391.42</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净资产合计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31,550,353.52</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346,670,334.42</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负债和净资产总计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31,995,361.41</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346,679,076.01</w:t>
            </w:r>
          </w:p>
        </w:tc>
      </w:tr>
    </w:tbl>
    <w:p w:rsidR="00F46DE4" w:rsidRDefault="008E4D15">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基金份额净值</w:t>
      </w:r>
      <w:r>
        <w:rPr>
          <w:kern w:val="0"/>
          <w:szCs w:val="21"/>
        </w:rPr>
        <w:t>:0.7236</w:t>
      </w:r>
      <w:r>
        <w:rPr>
          <w:kern w:val="0"/>
          <w:szCs w:val="21"/>
        </w:rPr>
        <w:t>元</w:t>
      </w:r>
      <w:r>
        <w:rPr>
          <w:kern w:val="0"/>
          <w:szCs w:val="21"/>
        </w:rPr>
        <w:t>,</w:t>
      </w:r>
      <w:r>
        <w:rPr>
          <w:kern w:val="0"/>
          <w:szCs w:val="21"/>
        </w:rPr>
        <w:t>基金份额总额</w:t>
      </w:r>
      <w:r>
        <w:rPr>
          <w:kern w:val="0"/>
          <w:szCs w:val="21"/>
        </w:rPr>
        <w:t>:43,598,943.00</w:t>
      </w:r>
      <w:r>
        <w:rPr>
          <w:kern w:val="0"/>
          <w:szCs w:val="21"/>
        </w:rPr>
        <w:t>份。</w:t>
      </w:r>
    </w:p>
    <w:p w:rsidR="00824826" w:rsidRPr="006D6271" w:rsidRDefault="00824826" w:rsidP="00824826">
      <w:pPr>
        <w:tabs>
          <w:tab w:val="left" w:pos="426"/>
        </w:tabs>
        <w:spacing w:line="360" w:lineRule="auto"/>
        <w:ind w:firstLineChars="200" w:firstLine="420"/>
        <w:jc w:val="left"/>
        <w:rPr>
          <w:kern w:val="0"/>
          <w:szCs w:val="21"/>
        </w:rPr>
      </w:pPr>
      <w:r w:rsidRPr="006D6271">
        <w:rPr>
          <w:kern w:val="0"/>
          <w:szCs w:val="21"/>
        </w:rPr>
        <w:t>2.</w:t>
      </w:r>
      <w:r w:rsidRPr="006D6271">
        <w:rPr>
          <w:kern w:val="0"/>
          <w:szCs w:val="21"/>
        </w:rPr>
        <w:t>本财务报表的实际编制期间为</w:t>
      </w:r>
      <w:r w:rsidRPr="006D6271">
        <w:rPr>
          <w:kern w:val="0"/>
          <w:szCs w:val="21"/>
        </w:rPr>
        <w:t>2023</w:t>
      </w:r>
      <w:r w:rsidRPr="006D6271">
        <w:rPr>
          <w:kern w:val="0"/>
          <w:szCs w:val="21"/>
        </w:rPr>
        <w:t>年度和</w:t>
      </w:r>
      <w:r w:rsidRPr="006D6271">
        <w:rPr>
          <w:kern w:val="0"/>
          <w:szCs w:val="21"/>
        </w:rPr>
        <w:t>2022</w:t>
      </w:r>
      <w:r w:rsidRPr="006D6271">
        <w:rPr>
          <w:kern w:val="0"/>
          <w:szCs w:val="21"/>
        </w:rPr>
        <w:t>年</w:t>
      </w:r>
      <w:r w:rsidRPr="006D6271">
        <w:rPr>
          <w:kern w:val="0"/>
          <w:szCs w:val="21"/>
        </w:rPr>
        <w:t>12</w:t>
      </w:r>
      <w:r w:rsidRPr="006D6271">
        <w:rPr>
          <w:kern w:val="0"/>
          <w:szCs w:val="21"/>
        </w:rPr>
        <w:t>月</w:t>
      </w:r>
      <w:r w:rsidRPr="006D6271">
        <w:rPr>
          <w:kern w:val="0"/>
          <w:szCs w:val="21"/>
        </w:rPr>
        <w:t>29</w:t>
      </w:r>
      <w:r w:rsidRPr="006D6271">
        <w:rPr>
          <w:kern w:val="0"/>
          <w:szCs w:val="21"/>
        </w:rPr>
        <w:t>日</w:t>
      </w:r>
      <w:r w:rsidRPr="006D6271">
        <w:rPr>
          <w:kern w:val="0"/>
          <w:szCs w:val="21"/>
        </w:rPr>
        <w:t>(</w:t>
      </w:r>
      <w:r w:rsidRPr="006D6271">
        <w:rPr>
          <w:kern w:val="0"/>
          <w:szCs w:val="21"/>
        </w:rPr>
        <w:t>基金合同生效日</w:t>
      </w:r>
      <w:r w:rsidRPr="006D6271">
        <w:rPr>
          <w:kern w:val="0"/>
          <w:szCs w:val="21"/>
        </w:rPr>
        <w:t>)</w:t>
      </w:r>
      <w:r w:rsidRPr="006D6271">
        <w:rPr>
          <w:kern w:val="0"/>
          <w:szCs w:val="21"/>
        </w:rPr>
        <w:t>至</w:t>
      </w:r>
      <w:r w:rsidRPr="006D6271">
        <w:rPr>
          <w:kern w:val="0"/>
          <w:szCs w:val="21"/>
        </w:rPr>
        <w:t>2022</w:t>
      </w:r>
      <w:r w:rsidRPr="006D6271">
        <w:rPr>
          <w:kern w:val="0"/>
          <w:szCs w:val="21"/>
        </w:rPr>
        <w:t>年</w:t>
      </w:r>
      <w:r w:rsidRPr="006D6271">
        <w:rPr>
          <w:kern w:val="0"/>
          <w:szCs w:val="21"/>
        </w:rPr>
        <w:t>12</w:t>
      </w:r>
      <w:r w:rsidRPr="006D6271">
        <w:rPr>
          <w:kern w:val="0"/>
          <w:szCs w:val="21"/>
        </w:rPr>
        <w:t>月</w:t>
      </w:r>
      <w:r w:rsidRPr="006D6271">
        <w:rPr>
          <w:kern w:val="0"/>
          <w:szCs w:val="21"/>
        </w:rPr>
        <w:t>31</w:t>
      </w:r>
      <w:r w:rsidRPr="006D6271">
        <w:rPr>
          <w:kern w:val="0"/>
          <w:szCs w:val="21"/>
        </w:rPr>
        <w:t>日止期间。</w:t>
      </w:r>
    </w:p>
    <w:p w:rsidR="0056767E" w:rsidRPr="00E54740" w:rsidRDefault="0056767E" w:rsidP="0056767E">
      <w:pPr>
        <w:pStyle w:val="2"/>
        <w:spacing w:beforeLines="100" w:before="312" w:after="0"/>
        <w:rPr>
          <w:rFonts w:ascii="Times New Roman" w:eastAsiaTheme="minorEastAsia" w:hAnsi="Times New Roman"/>
          <w:kern w:val="0"/>
          <w:sz w:val="21"/>
          <w:szCs w:val="21"/>
        </w:rPr>
      </w:pPr>
      <w:bookmarkStart w:id="166" w:name="_Toc361324874"/>
      <w:bookmarkStart w:id="167" w:name="_Toc64625393"/>
      <w:bookmarkStart w:id="168" w:name="_Toc225498269"/>
      <w:bookmarkStart w:id="169" w:name="_Toc16243977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66"/>
      <w:bookmarkEnd w:id="167"/>
      <w:bookmarkEnd w:id="168"/>
      <w:bookmarkEnd w:id="169"/>
    </w:p>
    <w:p w:rsidR="0056767E" w:rsidRPr="00E54740" w:rsidRDefault="0056767E" w:rsidP="0056767E">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摩根中证碳中和</w:t>
      </w:r>
      <w:r w:rsidRPr="00E54740">
        <w:rPr>
          <w:rFonts w:eastAsiaTheme="minorEastAsia"/>
          <w:kern w:val="0"/>
          <w:szCs w:val="21"/>
        </w:rPr>
        <w:t>60</w:t>
      </w:r>
      <w:r w:rsidRPr="00E54740">
        <w:rPr>
          <w:rFonts w:eastAsiaTheme="minorEastAsia"/>
          <w:kern w:val="0"/>
          <w:szCs w:val="21"/>
        </w:rPr>
        <w:t>交易型开放式指数证券投资基金</w:t>
      </w:r>
    </w:p>
    <w:p w:rsidR="0056767E" w:rsidRPr="00E54740" w:rsidRDefault="0056767E" w:rsidP="0056767E">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56767E" w:rsidRPr="00E54740" w:rsidRDefault="0056767E" w:rsidP="0056767E">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70" w:name="_Toc361324875"/>
      <w:bookmarkStart w:id="17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56767E" w:rsidRPr="00E54740" w:rsidTr="00C675BC">
        <w:tc>
          <w:tcPr>
            <w:tcW w:w="3420" w:type="dxa"/>
            <w:vAlign w:val="center"/>
          </w:tcPr>
          <w:p w:rsidR="0056767E" w:rsidRPr="00E54740" w:rsidRDefault="0056767E" w:rsidP="00C675BC">
            <w:pPr>
              <w:pStyle w:val="afb"/>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29</w:t>
            </w:r>
            <w:r w:rsidRPr="00E54740">
              <w:rPr>
                <w:rFonts w:ascii="Times New Roman" w:eastAsiaTheme="minorEastAsia" w:hAnsi="Times New Roman"/>
                <w:b/>
                <w:sz w:val="21"/>
                <w:szCs w:val="21"/>
              </w:rPr>
              <w:t>日（基金合同生效日）至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-9,118,058.24</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80,133.01</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95,137.14</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110,779.01</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95,137.14</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110,779.01</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-7,651,700.33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lastRenderedPageBreak/>
              <w:t>其中：股票投资收益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-8,290,731.69</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8,541.27</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630,490.09</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-2,170,471.45</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-30,646.00</w:t>
            </w:r>
          </w:p>
        </w:tc>
      </w:tr>
      <w:tr w:rsidR="0056767E" w:rsidRPr="00E54740" w:rsidTr="00C675BC">
        <w:tc>
          <w:tcPr>
            <w:tcW w:w="3420" w:type="dxa"/>
            <w:vAlign w:val="center"/>
          </w:tcPr>
          <w:p w:rsidR="0056767E" w:rsidRPr="00E54740" w:rsidRDefault="0056767E" w:rsidP="00C675BC">
            <w:pPr>
              <w:pStyle w:val="afb"/>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608,976.40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354,391.97</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8,741.59</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160,008.93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5,700.22</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53,336.28</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1,900.08</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0.01</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141,046.75</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1,141.29</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center"/>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-9,472,450.21</w:t>
            </w:r>
          </w:p>
        </w:tc>
        <w:tc>
          <w:tcPr>
            <w:tcW w:w="2250" w:type="dxa"/>
            <w:vAlign w:val="center"/>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71,391.42</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-9,472,450.21</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71,391.42</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rPr>
              <w:t>五、其他综合收益的税后净额</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rPr>
              <w:t>六、综合收益总额</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-9,472,450.21</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71,391.42</w:t>
            </w:r>
          </w:p>
        </w:tc>
      </w:tr>
    </w:tbl>
    <w:p w:rsidR="0056767E" w:rsidRPr="00E54740" w:rsidRDefault="0056767E" w:rsidP="0056767E">
      <w:pPr>
        <w:pStyle w:val="2"/>
        <w:spacing w:beforeLines="100" w:before="312" w:afterLines="100" w:after="312"/>
        <w:rPr>
          <w:rFonts w:ascii="Times New Roman" w:hAnsi="Times New Roman"/>
          <w:kern w:val="0"/>
          <w:sz w:val="21"/>
          <w:szCs w:val="21"/>
        </w:rPr>
      </w:pPr>
      <w:bookmarkStart w:id="172" w:name="_Toc64625394"/>
      <w:bookmarkStart w:id="173" w:name="_Toc162439775"/>
      <w:r w:rsidRPr="00E54740">
        <w:rPr>
          <w:rFonts w:ascii="Times New Roman" w:eastAsiaTheme="minorEastAsia" w:hAnsi="Times New Roman"/>
          <w:kern w:val="0"/>
          <w:sz w:val="21"/>
          <w:szCs w:val="21"/>
        </w:rPr>
        <w:lastRenderedPageBreak/>
        <w:t xml:space="preserve">7.3 </w:t>
      </w:r>
      <w:bookmarkEnd w:id="170"/>
      <w:bookmarkEnd w:id="171"/>
      <w:bookmarkEnd w:id="172"/>
      <w:r w:rsidRPr="00E54740">
        <w:rPr>
          <w:rFonts w:ascii="宋体" w:hAnsi="宋体" w:hint="eastAsia"/>
          <w:sz w:val="21"/>
          <w:szCs w:val="21"/>
        </w:rPr>
        <w:t>净资产变动表</w:t>
      </w:r>
      <w:bookmarkEnd w:id="173"/>
    </w:p>
    <w:p w:rsidR="0056767E" w:rsidRPr="00E54740" w:rsidRDefault="0056767E" w:rsidP="0056767E">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摩根中证碳中和</w:t>
      </w:r>
      <w:r w:rsidRPr="00E54740">
        <w:rPr>
          <w:rFonts w:eastAsiaTheme="minorEastAsia"/>
          <w:kern w:val="0"/>
          <w:szCs w:val="21"/>
        </w:rPr>
        <w:t>60</w:t>
      </w:r>
      <w:r w:rsidRPr="00E54740">
        <w:rPr>
          <w:rFonts w:eastAsiaTheme="minorEastAsia"/>
          <w:kern w:val="0"/>
          <w:szCs w:val="21"/>
        </w:rPr>
        <w:t>交易型开放式指数证券投资基金</w:t>
      </w:r>
    </w:p>
    <w:p w:rsidR="0056767E" w:rsidRPr="00E54740" w:rsidRDefault="0056767E" w:rsidP="0056767E">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56767E" w:rsidRPr="00E54740" w:rsidRDefault="0056767E" w:rsidP="0056767E">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56767E" w:rsidRPr="00E54740" w:rsidTr="00C675BC">
        <w:tc>
          <w:tcPr>
            <w:tcW w:w="1876" w:type="dxa"/>
            <w:vMerge w:val="restart"/>
            <w:vAlign w:val="center"/>
          </w:tcPr>
          <w:p w:rsidR="0056767E" w:rsidRPr="00E54740" w:rsidRDefault="0056767E" w:rsidP="00C675BC">
            <w:pPr>
              <w:spacing w:line="360" w:lineRule="auto"/>
              <w:jc w:val="center"/>
              <w:rPr>
                <w:b/>
                <w:szCs w:val="21"/>
              </w:rPr>
            </w:pPr>
            <w:r w:rsidRPr="00E54740">
              <w:rPr>
                <w:b/>
                <w:szCs w:val="21"/>
              </w:rPr>
              <w:t>项目</w:t>
            </w:r>
          </w:p>
        </w:tc>
        <w:tc>
          <w:tcPr>
            <w:tcW w:w="7446" w:type="dxa"/>
            <w:gridSpan w:val="3"/>
          </w:tcPr>
          <w:p w:rsidR="0056767E" w:rsidRPr="00E54740" w:rsidRDefault="0056767E" w:rsidP="00C675BC">
            <w:pPr>
              <w:spacing w:line="360" w:lineRule="auto"/>
              <w:jc w:val="center"/>
              <w:rPr>
                <w:b/>
                <w:szCs w:val="21"/>
              </w:rPr>
            </w:pPr>
            <w:r w:rsidRPr="00E54740">
              <w:rPr>
                <w:b/>
                <w:szCs w:val="21"/>
              </w:rPr>
              <w:t>本期</w:t>
            </w:r>
          </w:p>
          <w:p w:rsidR="0056767E" w:rsidRPr="00E54740" w:rsidRDefault="0056767E" w:rsidP="00C675BC">
            <w:pPr>
              <w:pStyle w:val="afb"/>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03B52" w:rsidRPr="00E54740" w:rsidTr="00203B52">
        <w:tc>
          <w:tcPr>
            <w:tcW w:w="1876" w:type="dxa"/>
            <w:vMerge/>
            <w:vAlign w:val="center"/>
          </w:tcPr>
          <w:p w:rsidR="0056767E" w:rsidRPr="00E54740" w:rsidRDefault="0056767E" w:rsidP="00C675BC">
            <w:pPr>
              <w:widowControl/>
              <w:spacing w:line="360" w:lineRule="auto"/>
              <w:jc w:val="left"/>
              <w:rPr>
                <w:b/>
                <w:szCs w:val="21"/>
              </w:rPr>
            </w:pPr>
          </w:p>
        </w:tc>
        <w:tc>
          <w:tcPr>
            <w:tcW w:w="3902" w:type="dxa"/>
            <w:vAlign w:val="center"/>
          </w:tcPr>
          <w:p w:rsidR="0056767E" w:rsidRPr="00E54740" w:rsidRDefault="0056767E" w:rsidP="00C675BC">
            <w:pPr>
              <w:spacing w:line="360" w:lineRule="auto"/>
              <w:jc w:val="center"/>
              <w:rPr>
                <w:b/>
                <w:szCs w:val="21"/>
              </w:rPr>
            </w:pPr>
            <w:r w:rsidRPr="00E54740">
              <w:rPr>
                <w:b/>
                <w:szCs w:val="21"/>
              </w:rPr>
              <w:t>实收基金</w:t>
            </w:r>
          </w:p>
        </w:tc>
        <w:tc>
          <w:tcPr>
            <w:tcW w:w="2053" w:type="dxa"/>
            <w:vAlign w:val="center"/>
          </w:tcPr>
          <w:p w:rsidR="0056767E" w:rsidRPr="00E54740" w:rsidRDefault="0056767E" w:rsidP="00C675BC">
            <w:pPr>
              <w:spacing w:line="360" w:lineRule="auto"/>
              <w:jc w:val="center"/>
              <w:rPr>
                <w:b/>
                <w:szCs w:val="21"/>
              </w:rPr>
            </w:pPr>
            <w:r w:rsidRPr="00E54740">
              <w:rPr>
                <w:b/>
                <w:szCs w:val="21"/>
              </w:rPr>
              <w:t>未分配利润</w:t>
            </w:r>
          </w:p>
        </w:tc>
        <w:tc>
          <w:tcPr>
            <w:tcW w:w="1491" w:type="dxa"/>
            <w:vAlign w:val="center"/>
          </w:tcPr>
          <w:p w:rsidR="0056767E" w:rsidRPr="00E54740" w:rsidRDefault="0056767E" w:rsidP="00C675BC">
            <w:pPr>
              <w:spacing w:line="360" w:lineRule="auto"/>
              <w:jc w:val="center"/>
              <w:rPr>
                <w:szCs w:val="21"/>
              </w:rPr>
            </w:pPr>
            <w:r w:rsidRPr="00E54740">
              <w:rPr>
                <w:rFonts w:hint="eastAsia"/>
                <w:b/>
                <w:szCs w:val="21"/>
              </w:rPr>
              <w:t>净资产合计</w:t>
            </w:r>
          </w:p>
        </w:tc>
      </w:tr>
      <w:tr w:rsidR="00203B52" w:rsidRPr="00E54740" w:rsidTr="00203B52">
        <w:tc>
          <w:tcPr>
            <w:tcW w:w="1876" w:type="dxa"/>
          </w:tcPr>
          <w:p w:rsidR="0056767E" w:rsidRPr="00E54740" w:rsidRDefault="0056767E" w:rsidP="00C675BC">
            <w:pPr>
              <w:spacing w:line="360" w:lineRule="auto"/>
              <w:rPr>
                <w:szCs w:val="21"/>
              </w:rPr>
            </w:pPr>
            <w:r w:rsidRPr="00E54740">
              <w:rPr>
                <w:rFonts w:ascii="宋体" w:hAnsi="宋体" w:hint="eastAsia"/>
                <w:szCs w:val="21"/>
              </w:rPr>
              <w:t>一、上期期末净资产</w:t>
            </w:r>
          </w:p>
        </w:tc>
        <w:tc>
          <w:tcPr>
            <w:tcW w:w="3902"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346,598,943.00</w:t>
            </w:r>
          </w:p>
        </w:tc>
        <w:tc>
          <w:tcPr>
            <w:tcW w:w="2053"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71,391.42</w:t>
            </w:r>
          </w:p>
        </w:tc>
        <w:tc>
          <w:tcPr>
            <w:tcW w:w="1491"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346,670,334.42</w:t>
            </w:r>
          </w:p>
        </w:tc>
      </w:tr>
      <w:tr w:rsidR="00203B52" w:rsidRPr="00E54740" w:rsidTr="00203B52">
        <w:tc>
          <w:tcPr>
            <w:tcW w:w="1876" w:type="dxa"/>
          </w:tcPr>
          <w:p w:rsidR="0056767E" w:rsidRPr="00E54740" w:rsidRDefault="0056767E" w:rsidP="00C675BC">
            <w:pPr>
              <w:spacing w:line="360" w:lineRule="auto"/>
              <w:rPr>
                <w:szCs w:val="21"/>
              </w:rPr>
            </w:pPr>
            <w:r w:rsidRPr="00E54740">
              <w:rPr>
                <w:rFonts w:ascii="宋体" w:hAnsi="宋体" w:hint="eastAsia"/>
                <w:szCs w:val="21"/>
              </w:rPr>
              <w:t>二、本期期初净资产</w:t>
            </w:r>
          </w:p>
        </w:tc>
        <w:tc>
          <w:tcPr>
            <w:tcW w:w="3902" w:type="dxa"/>
            <w:vAlign w:val="center"/>
          </w:tcPr>
          <w:p w:rsidR="0056767E" w:rsidRPr="00E54740" w:rsidRDefault="0056767E" w:rsidP="00C675BC">
            <w:pPr>
              <w:spacing w:line="360" w:lineRule="auto"/>
              <w:jc w:val="right"/>
              <w:rPr>
                <w:szCs w:val="21"/>
              </w:rPr>
            </w:pPr>
            <w:r w:rsidRPr="00E54740">
              <w:rPr>
                <w:szCs w:val="21"/>
              </w:rPr>
              <w:t>346,598,943.00</w:t>
            </w:r>
          </w:p>
        </w:tc>
        <w:tc>
          <w:tcPr>
            <w:tcW w:w="2053" w:type="dxa"/>
            <w:vAlign w:val="center"/>
          </w:tcPr>
          <w:p w:rsidR="0056767E" w:rsidRPr="00E54740" w:rsidRDefault="0056767E" w:rsidP="00C675BC">
            <w:pPr>
              <w:spacing w:line="360" w:lineRule="auto"/>
              <w:jc w:val="right"/>
              <w:rPr>
                <w:szCs w:val="21"/>
              </w:rPr>
            </w:pPr>
            <w:r w:rsidRPr="00E54740">
              <w:rPr>
                <w:szCs w:val="21"/>
              </w:rPr>
              <w:t>71,391.42</w:t>
            </w:r>
          </w:p>
        </w:tc>
        <w:tc>
          <w:tcPr>
            <w:tcW w:w="1491" w:type="dxa"/>
            <w:vAlign w:val="center"/>
          </w:tcPr>
          <w:p w:rsidR="0056767E" w:rsidRPr="00E54740" w:rsidRDefault="0056767E" w:rsidP="00C675BC">
            <w:pPr>
              <w:spacing w:line="360" w:lineRule="auto"/>
              <w:jc w:val="right"/>
              <w:rPr>
                <w:szCs w:val="21"/>
              </w:rPr>
            </w:pPr>
            <w:r w:rsidRPr="00E54740">
              <w:rPr>
                <w:szCs w:val="21"/>
              </w:rPr>
              <w:t>346,670,334.42</w:t>
            </w:r>
          </w:p>
        </w:tc>
      </w:tr>
      <w:tr w:rsidR="00203B52" w:rsidRPr="00E54740" w:rsidTr="00203B52">
        <w:tc>
          <w:tcPr>
            <w:tcW w:w="1876" w:type="dxa"/>
          </w:tcPr>
          <w:p w:rsidR="0056767E" w:rsidRPr="00E54740" w:rsidRDefault="0056767E" w:rsidP="00C675BC">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56767E" w:rsidRPr="00E54740" w:rsidRDefault="0056767E" w:rsidP="00C675BC">
            <w:pPr>
              <w:spacing w:line="360" w:lineRule="auto"/>
              <w:jc w:val="right"/>
              <w:rPr>
                <w:szCs w:val="21"/>
              </w:rPr>
            </w:pPr>
            <w:r w:rsidRPr="00E54740">
              <w:rPr>
                <w:szCs w:val="21"/>
              </w:rPr>
              <w:t>-303,000,000.00</w:t>
            </w:r>
          </w:p>
        </w:tc>
        <w:tc>
          <w:tcPr>
            <w:tcW w:w="2053" w:type="dxa"/>
            <w:vAlign w:val="center"/>
          </w:tcPr>
          <w:p w:rsidR="0056767E" w:rsidRPr="00E54740" w:rsidRDefault="0056767E" w:rsidP="00C675BC">
            <w:pPr>
              <w:spacing w:line="360" w:lineRule="auto"/>
              <w:jc w:val="right"/>
              <w:rPr>
                <w:szCs w:val="21"/>
              </w:rPr>
            </w:pPr>
            <w:r w:rsidRPr="00E54740">
              <w:rPr>
                <w:szCs w:val="21"/>
              </w:rPr>
              <w:t>-12,119,980.90</w:t>
            </w:r>
          </w:p>
        </w:tc>
        <w:tc>
          <w:tcPr>
            <w:tcW w:w="1491" w:type="dxa"/>
            <w:vAlign w:val="center"/>
          </w:tcPr>
          <w:p w:rsidR="0056767E" w:rsidRPr="00E54740" w:rsidRDefault="0056767E" w:rsidP="00C675BC">
            <w:pPr>
              <w:spacing w:line="360" w:lineRule="auto"/>
              <w:jc w:val="right"/>
              <w:rPr>
                <w:szCs w:val="21"/>
              </w:rPr>
            </w:pPr>
            <w:r w:rsidRPr="00E54740">
              <w:rPr>
                <w:szCs w:val="21"/>
              </w:rPr>
              <w:t>-315,119,980.90</w:t>
            </w:r>
          </w:p>
        </w:tc>
      </w:tr>
      <w:tr w:rsidR="00203B52" w:rsidRPr="00E54740" w:rsidTr="00203B52">
        <w:tc>
          <w:tcPr>
            <w:tcW w:w="1876" w:type="dxa"/>
          </w:tcPr>
          <w:p w:rsidR="0056767E" w:rsidRPr="00E54740" w:rsidRDefault="0056767E" w:rsidP="00C675BC">
            <w:pPr>
              <w:spacing w:line="360" w:lineRule="auto"/>
              <w:rPr>
                <w:szCs w:val="21"/>
              </w:rPr>
            </w:pPr>
            <w:r w:rsidRPr="00E54740">
              <w:rPr>
                <w:rFonts w:ascii="宋体" w:hAnsi="宋体" w:hint="eastAsia"/>
                <w:szCs w:val="21"/>
              </w:rPr>
              <w:t>（一）、综合收益总额</w:t>
            </w:r>
          </w:p>
        </w:tc>
        <w:tc>
          <w:tcPr>
            <w:tcW w:w="3902" w:type="dxa"/>
            <w:vAlign w:val="center"/>
          </w:tcPr>
          <w:p w:rsidR="0056767E" w:rsidRPr="00E54740" w:rsidRDefault="0056767E" w:rsidP="00C675BC">
            <w:pPr>
              <w:spacing w:line="360" w:lineRule="auto"/>
              <w:jc w:val="right"/>
              <w:rPr>
                <w:szCs w:val="21"/>
              </w:rPr>
            </w:pPr>
            <w:r w:rsidRPr="00E54740">
              <w:rPr>
                <w:szCs w:val="21"/>
              </w:rPr>
              <w:t>-</w:t>
            </w:r>
          </w:p>
        </w:tc>
        <w:tc>
          <w:tcPr>
            <w:tcW w:w="2053" w:type="dxa"/>
            <w:vAlign w:val="center"/>
          </w:tcPr>
          <w:p w:rsidR="0056767E" w:rsidRPr="00E54740" w:rsidRDefault="0056767E" w:rsidP="00C675BC">
            <w:pPr>
              <w:spacing w:line="360" w:lineRule="auto"/>
              <w:jc w:val="right"/>
              <w:rPr>
                <w:szCs w:val="21"/>
              </w:rPr>
            </w:pPr>
            <w:r w:rsidRPr="00E54740">
              <w:rPr>
                <w:szCs w:val="21"/>
              </w:rPr>
              <w:t>-9,472,450.21</w:t>
            </w:r>
          </w:p>
        </w:tc>
        <w:tc>
          <w:tcPr>
            <w:tcW w:w="1491" w:type="dxa"/>
            <w:vAlign w:val="center"/>
          </w:tcPr>
          <w:p w:rsidR="0056767E" w:rsidRPr="00E54740" w:rsidRDefault="0056767E" w:rsidP="00C675BC">
            <w:pPr>
              <w:spacing w:line="360" w:lineRule="auto"/>
              <w:jc w:val="right"/>
              <w:rPr>
                <w:szCs w:val="21"/>
              </w:rPr>
            </w:pPr>
            <w:r w:rsidRPr="00E54740">
              <w:rPr>
                <w:szCs w:val="21"/>
              </w:rPr>
              <w:t>-9,472,450.21</w:t>
            </w:r>
          </w:p>
        </w:tc>
      </w:tr>
      <w:tr w:rsidR="00203B52" w:rsidRPr="00E54740" w:rsidTr="00203B52">
        <w:tc>
          <w:tcPr>
            <w:tcW w:w="1876" w:type="dxa"/>
          </w:tcPr>
          <w:p w:rsidR="0056767E" w:rsidRPr="00E54740" w:rsidRDefault="0056767E" w:rsidP="00C675BC">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56767E" w:rsidRPr="00E54740" w:rsidRDefault="0056767E" w:rsidP="00C675BC">
            <w:pPr>
              <w:spacing w:line="360" w:lineRule="auto"/>
              <w:jc w:val="right"/>
              <w:rPr>
                <w:szCs w:val="21"/>
              </w:rPr>
            </w:pPr>
            <w:r w:rsidRPr="00E54740">
              <w:rPr>
                <w:szCs w:val="21"/>
              </w:rPr>
              <w:t>-303,000,000.00</w:t>
            </w:r>
          </w:p>
        </w:tc>
        <w:tc>
          <w:tcPr>
            <w:tcW w:w="2053" w:type="dxa"/>
            <w:vAlign w:val="center"/>
          </w:tcPr>
          <w:p w:rsidR="0056767E" w:rsidRPr="00E54740" w:rsidRDefault="0056767E" w:rsidP="00C675BC">
            <w:pPr>
              <w:spacing w:line="360" w:lineRule="auto"/>
              <w:jc w:val="right"/>
              <w:rPr>
                <w:szCs w:val="21"/>
              </w:rPr>
            </w:pPr>
            <w:r w:rsidRPr="00E54740">
              <w:rPr>
                <w:szCs w:val="21"/>
              </w:rPr>
              <w:t>-2,647,530.69</w:t>
            </w:r>
          </w:p>
        </w:tc>
        <w:tc>
          <w:tcPr>
            <w:tcW w:w="1491" w:type="dxa"/>
            <w:vAlign w:val="center"/>
          </w:tcPr>
          <w:p w:rsidR="0056767E" w:rsidRPr="00E54740" w:rsidRDefault="0056767E" w:rsidP="00C675BC">
            <w:pPr>
              <w:spacing w:line="360" w:lineRule="auto"/>
              <w:jc w:val="right"/>
              <w:rPr>
                <w:szCs w:val="21"/>
              </w:rPr>
            </w:pPr>
            <w:r w:rsidRPr="00E54740">
              <w:rPr>
                <w:szCs w:val="21"/>
              </w:rPr>
              <w:t>-305,647,530.69</w:t>
            </w:r>
          </w:p>
        </w:tc>
      </w:tr>
      <w:tr w:rsidR="00203B52" w:rsidRPr="00E54740" w:rsidTr="00203B52">
        <w:tc>
          <w:tcPr>
            <w:tcW w:w="1876" w:type="dxa"/>
          </w:tcPr>
          <w:p w:rsidR="0056767E" w:rsidRPr="00E54740" w:rsidRDefault="0056767E"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56767E" w:rsidRPr="00E54740" w:rsidRDefault="0056767E" w:rsidP="00C675BC">
            <w:pPr>
              <w:spacing w:line="360" w:lineRule="auto"/>
              <w:jc w:val="right"/>
              <w:rPr>
                <w:szCs w:val="21"/>
              </w:rPr>
            </w:pPr>
            <w:r w:rsidRPr="00E54740">
              <w:rPr>
                <w:szCs w:val="21"/>
              </w:rPr>
              <w:t>143,000,000.00</w:t>
            </w:r>
          </w:p>
        </w:tc>
        <w:tc>
          <w:tcPr>
            <w:tcW w:w="2053" w:type="dxa"/>
            <w:vAlign w:val="center"/>
          </w:tcPr>
          <w:p w:rsidR="0056767E" w:rsidRPr="00E54740" w:rsidRDefault="0056767E" w:rsidP="00C675BC">
            <w:pPr>
              <w:spacing w:line="360" w:lineRule="auto"/>
              <w:jc w:val="right"/>
              <w:rPr>
                <w:szCs w:val="21"/>
              </w:rPr>
            </w:pPr>
            <w:r w:rsidRPr="00E54740">
              <w:rPr>
                <w:szCs w:val="21"/>
              </w:rPr>
              <w:t>-24,672,915.09</w:t>
            </w:r>
          </w:p>
        </w:tc>
        <w:tc>
          <w:tcPr>
            <w:tcW w:w="1491" w:type="dxa"/>
            <w:vAlign w:val="center"/>
          </w:tcPr>
          <w:p w:rsidR="0056767E" w:rsidRPr="00E54740" w:rsidRDefault="0056767E" w:rsidP="00C675BC">
            <w:pPr>
              <w:spacing w:line="360" w:lineRule="auto"/>
              <w:jc w:val="right"/>
              <w:rPr>
                <w:szCs w:val="21"/>
              </w:rPr>
            </w:pPr>
            <w:r w:rsidRPr="00E54740">
              <w:rPr>
                <w:szCs w:val="21"/>
              </w:rPr>
              <w:t>118,327,084.91</w:t>
            </w:r>
          </w:p>
        </w:tc>
      </w:tr>
      <w:tr w:rsidR="00203B52" w:rsidRPr="00E54740" w:rsidTr="00203B52">
        <w:tc>
          <w:tcPr>
            <w:tcW w:w="1876" w:type="dxa"/>
          </w:tcPr>
          <w:p w:rsidR="0056767E" w:rsidRPr="00E54740" w:rsidRDefault="0056767E" w:rsidP="00C675BC">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56767E" w:rsidRPr="00E54740" w:rsidRDefault="0056767E" w:rsidP="00C675BC">
            <w:pPr>
              <w:spacing w:line="360" w:lineRule="auto"/>
              <w:jc w:val="right"/>
              <w:rPr>
                <w:szCs w:val="21"/>
              </w:rPr>
            </w:pPr>
            <w:r w:rsidRPr="00E54740">
              <w:rPr>
                <w:szCs w:val="21"/>
              </w:rPr>
              <w:t>-446,000,000.00</w:t>
            </w:r>
          </w:p>
        </w:tc>
        <w:tc>
          <w:tcPr>
            <w:tcW w:w="2053" w:type="dxa"/>
            <w:vAlign w:val="center"/>
          </w:tcPr>
          <w:p w:rsidR="0056767E" w:rsidRPr="00E54740" w:rsidRDefault="0056767E" w:rsidP="00C675BC">
            <w:pPr>
              <w:spacing w:line="360" w:lineRule="auto"/>
              <w:jc w:val="right"/>
              <w:rPr>
                <w:szCs w:val="21"/>
              </w:rPr>
            </w:pPr>
            <w:r w:rsidRPr="00E54740">
              <w:rPr>
                <w:szCs w:val="21"/>
              </w:rPr>
              <w:t>22,025,384.40</w:t>
            </w:r>
          </w:p>
        </w:tc>
        <w:tc>
          <w:tcPr>
            <w:tcW w:w="1491" w:type="dxa"/>
            <w:vAlign w:val="center"/>
          </w:tcPr>
          <w:p w:rsidR="0056767E" w:rsidRPr="00E54740" w:rsidRDefault="0056767E" w:rsidP="00C675BC">
            <w:pPr>
              <w:spacing w:line="360" w:lineRule="auto"/>
              <w:jc w:val="right"/>
              <w:rPr>
                <w:szCs w:val="21"/>
              </w:rPr>
            </w:pPr>
            <w:r w:rsidRPr="00E54740">
              <w:rPr>
                <w:szCs w:val="21"/>
              </w:rPr>
              <w:t>-423,974,615.60</w:t>
            </w:r>
          </w:p>
        </w:tc>
      </w:tr>
      <w:tr w:rsidR="00203B52" w:rsidRPr="00E54740" w:rsidTr="00203B52">
        <w:tc>
          <w:tcPr>
            <w:tcW w:w="1876" w:type="dxa"/>
          </w:tcPr>
          <w:p w:rsidR="0056767E" w:rsidRPr="00E54740" w:rsidRDefault="0056767E" w:rsidP="00C675BC">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lastRenderedPageBreak/>
              <w:t>减少以“-”号填列）</w:t>
            </w:r>
          </w:p>
        </w:tc>
        <w:tc>
          <w:tcPr>
            <w:tcW w:w="3902" w:type="dxa"/>
            <w:vAlign w:val="center"/>
          </w:tcPr>
          <w:p w:rsidR="0056767E" w:rsidRPr="00E54740" w:rsidRDefault="0056767E" w:rsidP="00C675BC">
            <w:pPr>
              <w:spacing w:line="360" w:lineRule="auto"/>
              <w:jc w:val="right"/>
              <w:rPr>
                <w:szCs w:val="21"/>
              </w:rPr>
            </w:pPr>
            <w:r w:rsidRPr="00E54740">
              <w:rPr>
                <w:szCs w:val="21"/>
              </w:rPr>
              <w:lastRenderedPageBreak/>
              <w:t>-</w:t>
            </w:r>
          </w:p>
        </w:tc>
        <w:tc>
          <w:tcPr>
            <w:tcW w:w="2053" w:type="dxa"/>
            <w:vAlign w:val="center"/>
          </w:tcPr>
          <w:p w:rsidR="0056767E" w:rsidRPr="00E54740" w:rsidRDefault="0056767E" w:rsidP="00C675BC">
            <w:pPr>
              <w:spacing w:line="360" w:lineRule="auto"/>
              <w:jc w:val="right"/>
              <w:rPr>
                <w:szCs w:val="21"/>
              </w:rPr>
            </w:pPr>
            <w:r w:rsidRPr="00E54740">
              <w:rPr>
                <w:szCs w:val="21"/>
              </w:rPr>
              <w:t>-</w:t>
            </w:r>
          </w:p>
        </w:tc>
        <w:tc>
          <w:tcPr>
            <w:tcW w:w="1491" w:type="dxa"/>
            <w:vAlign w:val="center"/>
          </w:tcPr>
          <w:p w:rsidR="0056767E" w:rsidRPr="00E54740" w:rsidRDefault="0056767E" w:rsidP="00C675BC">
            <w:pPr>
              <w:spacing w:line="360" w:lineRule="auto"/>
              <w:jc w:val="right"/>
              <w:rPr>
                <w:szCs w:val="21"/>
              </w:rPr>
            </w:pPr>
            <w:r w:rsidRPr="00E54740">
              <w:rPr>
                <w:szCs w:val="21"/>
              </w:rPr>
              <w:t>-</w:t>
            </w:r>
          </w:p>
        </w:tc>
      </w:tr>
      <w:tr w:rsidR="00203B52" w:rsidRPr="00E54740" w:rsidTr="00203B52">
        <w:tc>
          <w:tcPr>
            <w:tcW w:w="1876" w:type="dxa"/>
          </w:tcPr>
          <w:p w:rsidR="0056767E" w:rsidRPr="00327831" w:rsidRDefault="0056767E" w:rsidP="00C675BC">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56767E" w:rsidRPr="00E54740" w:rsidRDefault="0056767E" w:rsidP="00C675BC">
            <w:pPr>
              <w:spacing w:line="360" w:lineRule="auto"/>
              <w:jc w:val="right"/>
              <w:rPr>
                <w:szCs w:val="21"/>
              </w:rPr>
            </w:pPr>
            <w:r w:rsidRPr="00E54740">
              <w:rPr>
                <w:szCs w:val="21"/>
              </w:rPr>
              <w:t>43,598,943.00</w:t>
            </w:r>
          </w:p>
        </w:tc>
        <w:tc>
          <w:tcPr>
            <w:tcW w:w="2053" w:type="dxa"/>
            <w:vAlign w:val="center"/>
          </w:tcPr>
          <w:p w:rsidR="0056767E" w:rsidRPr="00E54740" w:rsidRDefault="0056767E" w:rsidP="00C675BC">
            <w:pPr>
              <w:spacing w:line="360" w:lineRule="auto"/>
              <w:jc w:val="right"/>
              <w:rPr>
                <w:szCs w:val="21"/>
              </w:rPr>
            </w:pPr>
            <w:r w:rsidRPr="00E54740">
              <w:rPr>
                <w:szCs w:val="21"/>
              </w:rPr>
              <w:t>-12,048,589.48</w:t>
            </w:r>
          </w:p>
        </w:tc>
        <w:tc>
          <w:tcPr>
            <w:tcW w:w="1491" w:type="dxa"/>
            <w:vAlign w:val="center"/>
          </w:tcPr>
          <w:p w:rsidR="0056767E" w:rsidRPr="00E54740" w:rsidRDefault="0056767E" w:rsidP="00C675BC">
            <w:pPr>
              <w:spacing w:line="360" w:lineRule="auto"/>
              <w:jc w:val="right"/>
              <w:rPr>
                <w:szCs w:val="21"/>
              </w:rPr>
            </w:pPr>
            <w:r w:rsidRPr="00E54740">
              <w:rPr>
                <w:szCs w:val="21"/>
              </w:rPr>
              <w:t>31,550,353.52</w:t>
            </w:r>
          </w:p>
        </w:tc>
      </w:tr>
      <w:tr w:rsidR="0056767E" w:rsidRPr="00E54740" w:rsidTr="00C675BC">
        <w:tc>
          <w:tcPr>
            <w:tcW w:w="1876" w:type="dxa"/>
            <w:vMerge w:val="restart"/>
            <w:vAlign w:val="center"/>
          </w:tcPr>
          <w:p w:rsidR="0056767E" w:rsidRPr="00E54740" w:rsidRDefault="0056767E" w:rsidP="00C675BC">
            <w:pPr>
              <w:spacing w:line="360" w:lineRule="auto"/>
              <w:jc w:val="center"/>
              <w:rPr>
                <w:b/>
                <w:szCs w:val="21"/>
              </w:rPr>
            </w:pPr>
            <w:r w:rsidRPr="00E54740">
              <w:rPr>
                <w:b/>
                <w:szCs w:val="21"/>
              </w:rPr>
              <w:t>项目</w:t>
            </w:r>
          </w:p>
        </w:tc>
        <w:tc>
          <w:tcPr>
            <w:tcW w:w="7446" w:type="dxa"/>
            <w:gridSpan w:val="3"/>
          </w:tcPr>
          <w:p w:rsidR="0056767E" w:rsidRPr="00E54740" w:rsidRDefault="0056767E" w:rsidP="00C675BC">
            <w:pPr>
              <w:spacing w:line="360" w:lineRule="auto"/>
              <w:jc w:val="center"/>
              <w:rPr>
                <w:b/>
                <w:szCs w:val="21"/>
              </w:rPr>
            </w:pPr>
            <w:r w:rsidRPr="00E54740">
              <w:rPr>
                <w:b/>
                <w:szCs w:val="21"/>
              </w:rPr>
              <w:t>上年度可比期间</w:t>
            </w:r>
          </w:p>
          <w:p w:rsidR="0056767E" w:rsidRPr="00E54740" w:rsidRDefault="0056767E" w:rsidP="00C675BC">
            <w:pPr>
              <w:pStyle w:val="afb"/>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29</w:t>
            </w:r>
            <w:r w:rsidRPr="00E54740">
              <w:rPr>
                <w:rFonts w:ascii="Times New Roman" w:hAnsi="Times New Roman"/>
                <w:b/>
                <w:sz w:val="21"/>
                <w:szCs w:val="21"/>
              </w:rPr>
              <w:t>日（基金合同生效日）至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03B52" w:rsidRPr="00E54740" w:rsidTr="00203B52">
        <w:tc>
          <w:tcPr>
            <w:tcW w:w="1876" w:type="dxa"/>
            <w:vMerge/>
            <w:vAlign w:val="center"/>
          </w:tcPr>
          <w:p w:rsidR="0056767E" w:rsidRPr="00E54740" w:rsidRDefault="0056767E" w:rsidP="00C675BC">
            <w:pPr>
              <w:widowControl/>
              <w:spacing w:line="360" w:lineRule="auto"/>
              <w:jc w:val="left"/>
              <w:rPr>
                <w:b/>
                <w:szCs w:val="21"/>
              </w:rPr>
            </w:pPr>
          </w:p>
        </w:tc>
        <w:tc>
          <w:tcPr>
            <w:tcW w:w="3902" w:type="dxa"/>
            <w:vAlign w:val="center"/>
          </w:tcPr>
          <w:p w:rsidR="0056767E" w:rsidRPr="00E54740" w:rsidRDefault="0056767E" w:rsidP="00C675BC">
            <w:pPr>
              <w:spacing w:line="360" w:lineRule="auto"/>
              <w:jc w:val="center"/>
              <w:rPr>
                <w:b/>
                <w:szCs w:val="21"/>
              </w:rPr>
            </w:pPr>
            <w:r w:rsidRPr="00E54740">
              <w:rPr>
                <w:b/>
                <w:szCs w:val="21"/>
              </w:rPr>
              <w:t>实收基金</w:t>
            </w:r>
          </w:p>
        </w:tc>
        <w:tc>
          <w:tcPr>
            <w:tcW w:w="2053" w:type="dxa"/>
            <w:vAlign w:val="center"/>
          </w:tcPr>
          <w:p w:rsidR="0056767E" w:rsidRPr="00E54740" w:rsidRDefault="0056767E" w:rsidP="00C675BC">
            <w:pPr>
              <w:spacing w:line="360" w:lineRule="auto"/>
              <w:jc w:val="center"/>
              <w:rPr>
                <w:b/>
                <w:szCs w:val="21"/>
              </w:rPr>
            </w:pPr>
            <w:r w:rsidRPr="00E54740">
              <w:rPr>
                <w:b/>
                <w:szCs w:val="21"/>
              </w:rPr>
              <w:t>未分配利润</w:t>
            </w:r>
          </w:p>
        </w:tc>
        <w:tc>
          <w:tcPr>
            <w:tcW w:w="1491" w:type="dxa"/>
            <w:vAlign w:val="center"/>
          </w:tcPr>
          <w:p w:rsidR="0056767E" w:rsidRPr="00E54740" w:rsidRDefault="0056767E" w:rsidP="00C675BC">
            <w:pPr>
              <w:spacing w:line="360" w:lineRule="auto"/>
              <w:jc w:val="center"/>
              <w:rPr>
                <w:szCs w:val="21"/>
              </w:rPr>
            </w:pPr>
            <w:r w:rsidRPr="00E54740">
              <w:rPr>
                <w:rFonts w:hint="eastAsia"/>
                <w:b/>
                <w:szCs w:val="21"/>
              </w:rPr>
              <w:t>净资产合计</w:t>
            </w:r>
          </w:p>
        </w:tc>
      </w:tr>
      <w:tr w:rsidR="00203B52" w:rsidRPr="00E54740" w:rsidTr="00203B52">
        <w:tc>
          <w:tcPr>
            <w:tcW w:w="1876" w:type="dxa"/>
          </w:tcPr>
          <w:p w:rsidR="0056767E" w:rsidRPr="00E54740" w:rsidRDefault="0056767E" w:rsidP="00C675BC">
            <w:pPr>
              <w:spacing w:line="360" w:lineRule="auto"/>
              <w:rPr>
                <w:szCs w:val="21"/>
              </w:rPr>
            </w:pPr>
            <w:r w:rsidRPr="00327831">
              <w:rPr>
                <w:rFonts w:ascii="宋体" w:hAnsi="宋体" w:hint="eastAsia"/>
                <w:szCs w:val="21"/>
              </w:rPr>
              <w:t>一、上期期末净资产</w:t>
            </w:r>
          </w:p>
        </w:tc>
        <w:tc>
          <w:tcPr>
            <w:tcW w:w="3902"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w:t>
            </w:r>
          </w:p>
        </w:tc>
        <w:tc>
          <w:tcPr>
            <w:tcW w:w="2053"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w:t>
            </w:r>
          </w:p>
        </w:tc>
        <w:tc>
          <w:tcPr>
            <w:tcW w:w="1491"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w:t>
            </w:r>
          </w:p>
        </w:tc>
      </w:tr>
      <w:tr w:rsidR="00203B52" w:rsidRPr="00E54740" w:rsidTr="00203B52">
        <w:tc>
          <w:tcPr>
            <w:tcW w:w="1876" w:type="dxa"/>
          </w:tcPr>
          <w:p w:rsidR="0056767E" w:rsidRPr="00327831" w:rsidRDefault="0056767E" w:rsidP="00C675BC">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346,598,943.00</w:t>
            </w:r>
          </w:p>
        </w:tc>
        <w:tc>
          <w:tcPr>
            <w:tcW w:w="2053"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w:t>
            </w:r>
          </w:p>
        </w:tc>
        <w:tc>
          <w:tcPr>
            <w:tcW w:w="1491"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346,598,943.00</w:t>
            </w:r>
          </w:p>
        </w:tc>
      </w:tr>
      <w:tr w:rsidR="00203B52" w:rsidRPr="00E54740" w:rsidTr="00203B52">
        <w:tc>
          <w:tcPr>
            <w:tcW w:w="1876" w:type="dxa"/>
          </w:tcPr>
          <w:p w:rsidR="0056767E" w:rsidRPr="00E54740" w:rsidRDefault="0056767E" w:rsidP="00C675BC">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56767E" w:rsidRPr="00E54740" w:rsidRDefault="0056767E" w:rsidP="00C675BC">
            <w:pPr>
              <w:spacing w:line="360" w:lineRule="auto"/>
              <w:jc w:val="right"/>
              <w:rPr>
                <w:szCs w:val="21"/>
              </w:rPr>
            </w:pPr>
            <w:r w:rsidRPr="00E54740">
              <w:rPr>
                <w:szCs w:val="21"/>
              </w:rPr>
              <w:t>-</w:t>
            </w:r>
          </w:p>
        </w:tc>
        <w:tc>
          <w:tcPr>
            <w:tcW w:w="2053" w:type="dxa"/>
            <w:vAlign w:val="center"/>
          </w:tcPr>
          <w:p w:rsidR="0056767E" w:rsidRPr="00E54740" w:rsidRDefault="0056767E" w:rsidP="00C675BC">
            <w:pPr>
              <w:spacing w:line="360" w:lineRule="auto"/>
              <w:jc w:val="right"/>
              <w:rPr>
                <w:szCs w:val="21"/>
              </w:rPr>
            </w:pPr>
            <w:r w:rsidRPr="00E54740">
              <w:rPr>
                <w:szCs w:val="21"/>
              </w:rPr>
              <w:t>71,391.42</w:t>
            </w:r>
          </w:p>
        </w:tc>
        <w:tc>
          <w:tcPr>
            <w:tcW w:w="1491" w:type="dxa"/>
            <w:vAlign w:val="center"/>
          </w:tcPr>
          <w:p w:rsidR="0056767E" w:rsidRPr="00E54740" w:rsidRDefault="0056767E" w:rsidP="00C675BC">
            <w:pPr>
              <w:spacing w:line="360" w:lineRule="auto"/>
              <w:jc w:val="right"/>
              <w:rPr>
                <w:szCs w:val="21"/>
              </w:rPr>
            </w:pPr>
            <w:r w:rsidRPr="00E54740">
              <w:rPr>
                <w:szCs w:val="21"/>
              </w:rPr>
              <w:t>71,391.42</w:t>
            </w:r>
          </w:p>
        </w:tc>
      </w:tr>
      <w:tr w:rsidR="00203B52" w:rsidRPr="00E54740" w:rsidTr="00203B52">
        <w:tc>
          <w:tcPr>
            <w:tcW w:w="1876" w:type="dxa"/>
          </w:tcPr>
          <w:p w:rsidR="0056767E" w:rsidRPr="00E54740" w:rsidRDefault="0056767E" w:rsidP="00C675BC">
            <w:pPr>
              <w:spacing w:line="360" w:lineRule="auto"/>
              <w:rPr>
                <w:szCs w:val="21"/>
              </w:rPr>
            </w:pPr>
            <w:r w:rsidRPr="00E54740">
              <w:rPr>
                <w:rFonts w:ascii="宋体" w:hAnsi="宋体" w:hint="eastAsia"/>
                <w:szCs w:val="21"/>
              </w:rPr>
              <w:t>（一）、综合收益总额</w:t>
            </w:r>
          </w:p>
        </w:tc>
        <w:tc>
          <w:tcPr>
            <w:tcW w:w="3902" w:type="dxa"/>
            <w:vAlign w:val="center"/>
          </w:tcPr>
          <w:p w:rsidR="0056767E" w:rsidRPr="00E54740" w:rsidRDefault="0056767E" w:rsidP="00C675BC">
            <w:pPr>
              <w:spacing w:line="360" w:lineRule="auto"/>
              <w:jc w:val="right"/>
              <w:rPr>
                <w:szCs w:val="21"/>
              </w:rPr>
            </w:pPr>
            <w:r w:rsidRPr="00E54740">
              <w:rPr>
                <w:szCs w:val="21"/>
              </w:rPr>
              <w:t>-</w:t>
            </w:r>
          </w:p>
        </w:tc>
        <w:tc>
          <w:tcPr>
            <w:tcW w:w="2053" w:type="dxa"/>
            <w:vAlign w:val="center"/>
          </w:tcPr>
          <w:p w:rsidR="0056767E" w:rsidRPr="00E54740" w:rsidRDefault="0056767E" w:rsidP="00C675BC">
            <w:pPr>
              <w:spacing w:line="360" w:lineRule="auto"/>
              <w:jc w:val="right"/>
              <w:rPr>
                <w:szCs w:val="21"/>
              </w:rPr>
            </w:pPr>
            <w:r w:rsidRPr="00E54740">
              <w:rPr>
                <w:szCs w:val="21"/>
              </w:rPr>
              <w:t>71,391.42</w:t>
            </w:r>
          </w:p>
        </w:tc>
        <w:tc>
          <w:tcPr>
            <w:tcW w:w="1491" w:type="dxa"/>
            <w:vAlign w:val="center"/>
          </w:tcPr>
          <w:p w:rsidR="0056767E" w:rsidRPr="00E54740" w:rsidRDefault="0056767E" w:rsidP="00C675BC">
            <w:pPr>
              <w:spacing w:line="360" w:lineRule="auto"/>
              <w:jc w:val="right"/>
              <w:rPr>
                <w:szCs w:val="21"/>
              </w:rPr>
            </w:pPr>
            <w:r w:rsidRPr="00E54740">
              <w:rPr>
                <w:szCs w:val="21"/>
              </w:rPr>
              <w:t>71,391.42</w:t>
            </w:r>
          </w:p>
        </w:tc>
      </w:tr>
      <w:tr w:rsidR="00203B52" w:rsidRPr="00E54740" w:rsidTr="00203B52">
        <w:tc>
          <w:tcPr>
            <w:tcW w:w="1876" w:type="dxa"/>
          </w:tcPr>
          <w:p w:rsidR="0056767E" w:rsidRPr="00E54740" w:rsidRDefault="0056767E" w:rsidP="00C675BC">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56767E" w:rsidRPr="00E54740" w:rsidRDefault="0056767E" w:rsidP="00C675BC">
            <w:pPr>
              <w:spacing w:line="360" w:lineRule="auto"/>
              <w:jc w:val="right"/>
              <w:rPr>
                <w:szCs w:val="21"/>
              </w:rPr>
            </w:pPr>
            <w:r w:rsidRPr="00E54740">
              <w:rPr>
                <w:szCs w:val="21"/>
              </w:rPr>
              <w:t>-</w:t>
            </w:r>
          </w:p>
        </w:tc>
        <w:tc>
          <w:tcPr>
            <w:tcW w:w="2053" w:type="dxa"/>
            <w:vAlign w:val="center"/>
          </w:tcPr>
          <w:p w:rsidR="0056767E" w:rsidRPr="00E54740" w:rsidRDefault="0056767E" w:rsidP="00C675BC">
            <w:pPr>
              <w:spacing w:line="360" w:lineRule="auto"/>
              <w:jc w:val="right"/>
              <w:rPr>
                <w:szCs w:val="21"/>
              </w:rPr>
            </w:pPr>
            <w:r w:rsidRPr="00E54740">
              <w:rPr>
                <w:szCs w:val="21"/>
              </w:rPr>
              <w:t>-</w:t>
            </w:r>
          </w:p>
        </w:tc>
        <w:tc>
          <w:tcPr>
            <w:tcW w:w="1491" w:type="dxa"/>
            <w:vAlign w:val="center"/>
          </w:tcPr>
          <w:p w:rsidR="0056767E" w:rsidRPr="00E54740" w:rsidRDefault="0056767E" w:rsidP="00C675BC">
            <w:pPr>
              <w:spacing w:line="360" w:lineRule="auto"/>
              <w:jc w:val="right"/>
              <w:rPr>
                <w:szCs w:val="21"/>
              </w:rPr>
            </w:pPr>
            <w:r w:rsidRPr="00E54740">
              <w:rPr>
                <w:szCs w:val="21"/>
              </w:rPr>
              <w:t>-</w:t>
            </w:r>
          </w:p>
        </w:tc>
      </w:tr>
      <w:tr w:rsidR="00203B52" w:rsidRPr="00E54740" w:rsidTr="00203B52">
        <w:tc>
          <w:tcPr>
            <w:tcW w:w="1876" w:type="dxa"/>
          </w:tcPr>
          <w:p w:rsidR="0056767E" w:rsidRPr="00E54740" w:rsidRDefault="0056767E"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56767E" w:rsidRPr="00E54740" w:rsidRDefault="0056767E" w:rsidP="00C675BC">
            <w:pPr>
              <w:spacing w:line="360" w:lineRule="auto"/>
              <w:jc w:val="right"/>
              <w:rPr>
                <w:szCs w:val="21"/>
              </w:rPr>
            </w:pPr>
            <w:r w:rsidRPr="00E54740">
              <w:rPr>
                <w:szCs w:val="21"/>
              </w:rPr>
              <w:t>-</w:t>
            </w:r>
          </w:p>
        </w:tc>
        <w:tc>
          <w:tcPr>
            <w:tcW w:w="2053" w:type="dxa"/>
            <w:vAlign w:val="center"/>
          </w:tcPr>
          <w:p w:rsidR="0056767E" w:rsidRPr="00E54740" w:rsidRDefault="0056767E" w:rsidP="00C675BC">
            <w:pPr>
              <w:spacing w:line="360" w:lineRule="auto"/>
              <w:jc w:val="right"/>
              <w:rPr>
                <w:szCs w:val="21"/>
              </w:rPr>
            </w:pPr>
            <w:r w:rsidRPr="00E54740">
              <w:rPr>
                <w:szCs w:val="21"/>
              </w:rPr>
              <w:t>-</w:t>
            </w:r>
          </w:p>
        </w:tc>
        <w:tc>
          <w:tcPr>
            <w:tcW w:w="1491" w:type="dxa"/>
            <w:vAlign w:val="center"/>
          </w:tcPr>
          <w:p w:rsidR="0056767E" w:rsidRPr="00E54740" w:rsidRDefault="0056767E" w:rsidP="00C675BC">
            <w:pPr>
              <w:spacing w:line="360" w:lineRule="auto"/>
              <w:jc w:val="right"/>
              <w:rPr>
                <w:szCs w:val="21"/>
              </w:rPr>
            </w:pPr>
            <w:r w:rsidRPr="00E54740">
              <w:rPr>
                <w:szCs w:val="21"/>
              </w:rPr>
              <w:t>-</w:t>
            </w:r>
          </w:p>
        </w:tc>
      </w:tr>
      <w:tr w:rsidR="00203B52" w:rsidRPr="00E54740" w:rsidTr="00203B52">
        <w:tc>
          <w:tcPr>
            <w:tcW w:w="1876" w:type="dxa"/>
          </w:tcPr>
          <w:p w:rsidR="0056767E" w:rsidRPr="00E54740" w:rsidRDefault="0056767E" w:rsidP="00C675BC">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56767E" w:rsidRPr="00E54740" w:rsidRDefault="0056767E" w:rsidP="00C675BC">
            <w:pPr>
              <w:spacing w:line="360" w:lineRule="auto"/>
              <w:jc w:val="right"/>
              <w:rPr>
                <w:szCs w:val="21"/>
              </w:rPr>
            </w:pPr>
            <w:r w:rsidRPr="00E54740">
              <w:rPr>
                <w:szCs w:val="21"/>
              </w:rPr>
              <w:t>-</w:t>
            </w:r>
          </w:p>
        </w:tc>
        <w:tc>
          <w:tcPr>
            <w:tcW w:w="2053" w:type="dxa"/>
            <w:vAlign w:val="center"/>
          </w:tcPr>
          <w:p w:rsidR="0056767E" w:rsidRPr="00E54740" w:rsidRDefault="0056767E" w:rsidP="00C675BC">
            <w:pPr>
              <w:spacing w:line="360" w:lineRule="auto"/>
              <w:jc w:val="right"/>
              <w:rPr>
                <w:szCs w:val="21"/>
              </w:rPr>
            </w:pPr>
            <w:r w:rsidRPr="00E54740">
              <w:rPr>
                <w:szCs w:val="21"/>
              </w:rPr>
              <w:t>-</w:t>
            </w:r>
          </w:p>
        </w:tc>
        <w:tc>
          <w:tcPr>
            <w:tcW w:w="1491" w:type="dxa"/>
            <w:vAlign w:val="center"/>
          </w:tcPr>
          <w:p w:rsidR="0056767E" w:rsidRPr="00E54740" w:rsidRDefault="0056767E" w:rsidP="00C675BC">
            <w:pPr>
              <w:spacing w:line="360" w:lineRule="auto"/>
              <w:jc w:val="right"/>
              <w:rPr>
                <w:szCs w:val="21"/>
              </w:rPr>
            </w:pPr>
            <w:r w:rsidRPr="00E54740">
              <w:rPr>
                <w:szCs w:val="21"/>
              </w:rPr>
              <w:t>-</w:t>
            </w:r>
          </w:p>
        </w:tc>
      </w:tr>
      <w:tr w:rsidR="00203B52" w:rsidRPr="00E54740" w:rsidTr="00203B52">
        <w:tc>
          <w:tcPr>
            <w:tcW w:w="1876" w:type="dxa"/>
          </w:tcPr>
          <w:p w:rsidR="0056767E" w:rsidRPr="00E54740" w:rsidRDefault="0056767E" w:rsidP="00C675BC">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w:t>
            </w:r>
            <w:r w:rsidRPr="00B2299C">
              <w:rPr>
                <w:rFonts w:ascii="宋体" w:hAnsi="宋体"/>
                <w:szCs w:val="21"/>
              </w:rPr>
              <w:lastRenderedPageBreak/>
              <w:t>列）</w:t>
            </w:r>
          </w:p>
        </w:tc>
        <w:tc>
          <w:tcPr>
            <w:tcW w:w="3902" w:type="dxa"/>
            <w:vAlign w:val="center"/>
          </w:tcPr>
          <w:p w:rsidR="0056767E" w:rsidRPr="00E54740" w:rsidRDefault="0056767E" w:rsidP="00C675BC">
            <w:pPr>
              <w:spacing w:line="360" w:lineRule="auto"/>
              <w:jc w:val="right"/>
              <w:rPr>
                <w:szCs w:val="21"/>
              </w:rPr>
            </w:pPr>
            <w:r w:rsidRPr="00E54740">
              <w:rPr>
                <w:szCs w:val="21"/>
              </w:rPr>
              <w:lastRenderedPageBreak/>
              <w:t>-</w:t>
            </w:r>
          </w:p>
        </w:tc>
        <w:tc>
          <w:tcPr>
            <w:tcW w:w="2053" w:type="dxa"/>
            <w:vAlign w:val="center"/>
          </w:tcPr>
          <w:p w:rsidR="0056767E" w:rsidRPr="00E54740" w:rsidRDefault="0056767E" w:rsidP="00C675BC">
            <w:pPr>
              <w:spacing w:line="360" w:lineRule="auto"/>
              <w:jc w:val="right"/>
              <w:rPr>
                <w:szCs w:val="21"/>
              </w:rPr>
            </w:pPr>
            <w:r w:rsidRPr="00E54740">
              <w:rPr>
                <w:szCs w:val="21"/>
              </w:rPr>
              <w:t>-</w:t>
            </w:r>
          </w:p>
        </w:tc>
        <w:tc>
          <w:tcPr>
            <w:tcW w:w="1491" w:type="dxa"/>
            <w:vAlign w:val="center"/>
          </w:tcPr>
          <w:p w:rsidR="0056767E" w:rsidRPr="00E54740" w:rsidRDefault="0056767E" w:rsidP="00C675BC">
            <w:pPr>
              <w:spacing w:line="360" w:lineRule="auto"/>
              <w:jc w:val="right"/>
              <w:rPr>
                <w:szCs w:val="21"/>
              </w:rPr>
            </w:pPr>
            <w:r w:rsidRPr="00E54740">
              <w:rPr>
                <w:szCs w:val="21"/>
              </w:rPr>
              <w:t>-</w:t>
            </w:r>
          </w:p>
        </w:tc>
      </w:tr>
      <w:tr w:rsidR="00203B52" w:rsidRPr="00E54740" w:rsidTr="00203B52">
        <w:tc>
          <w:tcPr>
            <w:tcW w:w="1876" w:type="dxa"/>
          </w:tcPr>
          <w:p w:rsidR="0056767E" w:rsidRPr="00E54740" w:rsidRDefault="0056767E" w:rsidP="00C675BC">
            <w:pPr>
              <w:spacing w:line="360" w:lineRule="auto"/>
              <w:rPr>
                <w:szCs w:val="21"/>
              </w:rPr>
            </w:pPr>
            <w:r w:rsidRPr="00BD0F9D">
              <w:rPr>
                <w:rFonts w:ascii="宋体" w:hAnsi="宋体" w:hint="eastAsia"/>
                <w:szCs w:val="21"/>
              </w:rPr>
              <w:t>四、本期期末净资产</w:t>
            </w:r>
          </w:p>
        </w:tc>
        <w:tc>
          <w:tcPr>
            <w:tcW w:w="3902" w:type="dxa"/>
            <w:vAlign w:val="center"/>
          </w:tcPr>
          <w:p w:rsidR="0056767E" w:rsidRPr="00E54740" w:rsidRDefault="0056767E" w:rsidP="00C675BC">
            <w:pPr>
              <w:spacing w:line="360" w:lineRule="auto"/>
              <w:jc w:val="right"/>
              <w:rPr>
                <w:szCs w:val="21"/>
              </w:rPr>
            </w:pPr>
            <w:r w:rsidRPr="00E54740">
              <w:rPr>
                <w:szCs w:val="21"/>
              </w:rPr>
              <w:t>346,598,943.00</w:t>
            </w:r>
          </w:p>
        </w:tc>
        <w:tc>
          <w:tcPr>
            <w:tcW w:w="2053" w:type="dxa"/>
            <w:vAlign w:val="center"/>
          </w:tcPr>
          <w:p w:rsidR="0056767E" w:rsidRPr="00E54740" w:rsidRDefault="0056767E" w:rsidP="00C675BC">
            <w:pPr>
              <w:spacing w:line="360" w:lineRule="auto"/>
              <w:jc w:val="right"/>
              <w:rPr>
                <w:szCs w:val="21"/>
              </w:rPr>
            </w:pPr>
            <w:r w:rsidRPr="00E54740">
              <w:rPr>
                <w:szCs w:val="21"/>
              </w:rPr>
              <w:t>71,391.42</w:t>
            </w:r>
          </w:p>
        </w:tc>
        <w:tc>
          <w:tcPr>
            <w:tcW w:w="1491" w:type="dxa"/>
            <w:vAlign w:val="center"/>
          </w:tcPr>
          <w:p w:rsidR="0056767E" w:rsidRPr="00E54740" w:rsidRDefault="0056767E" w:rsidP="00C675BC">
            <w:pPr>
              <w:spacing w:line="360" w:lineRule="auto"/>
              <w:jc w:val="right"/>
              <w:rPr>
                <w:szCs w:val="21"/>
              </w:rPr>
            </w:pPr>
            <w:r w:rsidRPr="00E54740">
              <w:rPr>
                <w:szCs w:val="21"/>
              </w:rPr>
              <w:t>346,670,334.42</w:t>
            </w:r>
          </w:p>
        </w:tc>
      </w:tr>
    </w:tbl>
    <w:p w:rsidR="00EE1E53" w:rsidRPr="006D6271" w:rsidRDefault="00F13EB3" w:rsidP="00CB0109">
      <w:pPr>
        <w:spacing w:beforeLines="100" w:before="312" w:line="360" w:lineRule="auto"/>
        <w:rPr>
          <w:rFonts w:eastAsiaTheme="minorEastAsia"/>
          <w:szCs w:val="21"/>
        </w:rPr>
      </w:pPr>
      <w:r w:rsidRPr="006D6271">
        <w:rPr>
          <w:rFonts w:eastAsiaTheme="minorEastAsia"/>
          <w:szCs w:val="21"/>
        </w:rPr>
        <w:t>报表附注为财务报表的组成部分。</w:t>
      </w:r>
    </w:p>
    <w:p w:rsidR="00EE1E53" w:rsidRPr="006D6271" w:rsidRDefault="00F13EB3">
      <w:pPr>
        <w:spacing w:line="360" w:lineRule="auto"/>
        <w:rPr>
          <w:rFonts w:eastAsiaTheme="minorEastAsia"/>
          <w:szCs w:val="21"/>
        </w:rPr>
      </w:pPr>
      <w:r w:rsidRPr="006D6271">
        <w:rPr>
          <w:rFonts w:eastAsiaTheme="minorEastAsia"/>
          <w:szCs w:val="21"/>
        </w:rPr>
        <w:t>本报告页码（序号）从</w:t>
      </w:r>
      <w:r w:rsidRPr="006D6271">
        <w:rPr>
          <w:rFonts w:eastAsiaTheme="minorEastAsia"/>
          <w:szCs w:val="21"/>
        </w:rPr>
        <w:t>7.1</w:t>
      </w:r>
      <w:r w:rsidRPr="006D6271">
        <w:rPr>
          <w:rFonts w:eastAsiaTheme="minorEastAsia"/>
          <w:szCs w:val="21"/>
        </w:rPr>
        <w:t>至</w:t>
      </w:r>
      <w:r w:rsidRPr="006D6271">
        <w:rPr>
          <w:rFonts w:eastAsiaTheme="minorEastAsia"/>
          <w:szCs w:val="21"/>
        </w:rPr>
        <w:t>7.4</w:t>
      </w:r>
      <w:r w:rsidRPr="006D6271">
        <w:rPr>
          <w:rFonts w:eastAsiaTheme="minorEastAsia"/>
          <w:szCs w:val="21"/>
        </w:rPr>
        <w:t>，财务报表由下列负责人签署：</w:t>
      </w:r>
    </w:p>
    <w:p w:rsidR="00EE1E53" w:rsidRPr="006D6271" w:rsidRDefault="00F13EB3">
      <w:pPr>
        <w:spacing w:line="360" w:lineRule="auto"/>
        <w:rPr>
          <w:rFonts w:eastAsiaTheme="minorEastAsia"/>
          <w:szCs w:val="21"/>
        </w:rPr>
      </w:pPr>
      <w:r w:rsidRPr="006D6271">
        <w:rPr>
          <w:rFonts w:eastAsiaTheme="minorEastAsia"/>
          <w:szCs w:val="21"/>
        </w:rPr>
        <w:t>基金管理人负责人：王琼慧，主管会计工作负责人：王敏，会计机构负责人：俞文涵</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74" w:name="_Toc225498271"/>
      <w:bookmarkStart w:id="175" w:name="_Toc409100077"/>
      <w:bookmarkStart w:id="176" w:name="_Toc361324876"/>
      <w:bookmarkStart w:id="177" w:name="_Toc409100440"/>
      <w:bookmarkStart w:id="178" w:name="_Toc162439776"/>
      <w:r w:rsidRPr="006D6271">
        <w:rPr>
          <w:rFonts w:ascii="Times New Roman" w:eastAsiaTheme="minorEastAsia" w:hAnsi="Times New Roman"/>
          <w:kern w:val="0"/>
          <w:sz w:val="21"/>
          <w:szCs w:val="21"/>
        </w:rPr>
        <w:t xml:space="preserve">7.4 </w:t>
      </w:r>
      <w:r w:rsidRPr="006D6271">
        <w:rPr>
          <w:rFonts w:ascii="Times New Roman" w:eastAsiaTheme="minorEastAsia" w:hAnsi="Times New Roman"/>
          <w:kern w:val="0"/>
          <w:sz w:val="21"/>
          <w:szCs w:val="21"/>
        </w:rPr>
        <w:t>报表附注</w:t>
      </w:r>
      <w:bookmarkEnd w:id="174"/>
      <w:bookmarkEnd w:id="175"/>
      <w:bookmarkEnd w:id="176"/>
      <w:bookmarkEnd w:id="177"/>
      <w:bookmarkEnd w:id="178"/>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 xml:space="preserve">7.4.1 </w:t>
      </w:r>
      <w:r w:rsidRPr="006D6271">
        <w:rPr>
          <w:rFonts w:eastAsiaTheme="minorEastAsia"/>
          <w:b/>
          <w:kern w:val="0"/>
          <w:szCs w:val="21"/>
        </w:rPr>
        <w:t>基金基本情况</w:t>
      </w:r>
    </w:p>
    <w:p w:rsidR="00F46DE4" w:rsidRDefault="008E4D15">
      <w:pPr>
        <w:spacing w:line="360" w:lineRule="auto"/>
        <w:ind w:firstLineChars="200" w:firstLine="420"/>
        <w:rPr>
          <w:rFonts w:eastAsiaTheme="minorEastAsia"/>
          <w:szCs w:val="21"/>
        </w:rPr>
      </w:pPr>
      <w:r>
        <w:rPr>
          <w:rFonts w:eastAsiaTheme="minorEastAsia"/>
          <w:szCs w:val="21"/>
        </w:rPr>
        <w:t>摩根中证碳中和</w:t>
      </w:r>
      <w:r>
        <w:rPr>
          <w:rFonts w:eastAsiaTheme="minorEastAsia"/>
          <w:szCs w:val="21"/>
        </w:rPr>
        <w:t>60</w:t>
      </w:r>
      <w:r>
        <w:rPr>
          <w:rFonts w:eastAsiaTheme="minorEastAsia"/>
          <w:szCs w:val="21"/>
        </w:rPr>
        <w:t>交易型开放式指数证券投资基金</w:t>
      </w:r>
      <w:r>
        <w:rPr>
          <w:rFonts w:eastAsiaTheme="minorEastAsia"/>
          <w:szCs w:val="21"/>
        </w:rPr>
        <w:t>(</w:t>
      </w:r>
      <w:r>
        <w:rPr>
          <w:rFonts w:eastAsiaTheme="minorEastAsia"/>
          <w:szCs w:val="21"/>
        </w:rPr>
        <w:t>原名为上投摩根中证碳中和</w:t>
      </w:r>
      <w:r>
        <w:rPr>
          <w:rFonts w:eastAsiaTheme="minorEastAsia"/>
          <w:szCs w:val="21"/>
        </w:rPr>
        <w:t>60</w:t>
      </w:r>
      <w:r>
        <w:rPr>
          <w:rFonts w:eastAsiaTheme="minorEastAsia"/>
          <w:szCs w:val="21"/>
        </w:rPr>
        <w:t>交易型开放式指数证券投资基金，以下简称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[2022]2567</w:t>
      </w:r>
      <w:r>
        <w:rPr>
          <w:rFonts w:eastAsiaTheme="minorEastAsia"/>
          <w:szCs w:val="21"/>
        </w:rPr>
        <w:t>号《关于准予上投摩根中证碳中和</w:t>
      </w:r>
      <w:r>
        <w:rPr>
          <w:rFonts w:eastAsiaTheme="minorEastAsia"/>
          <w:szCs w:val="21"/>
        </w:rPr>
        <w:t>60</w:t>
      </w:r>
      <w:r>
        <w:rPr>
          <w:rFonts w:eastAsiaTheme="minorEastAsia"/>
          <w:szCs w:val="21"/>
        </w:rPr>
        <w:t>交易型开放式指数证券投资基金注册的批复》注册，由摩根基金管理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依照《中华人民共和国证券投资基金法》和《上投摩根中证碳中和</w:t>
      </w:r>
      <w:r>
        <w:rPr>
          <w:rFonts w:eastAsiaTheme="minorEastAsia"/>
          <w:szCs w:val="21"/>
        </w:rPr>
        <w:t>60</w:t>
      </w:r>
      <w:r>
        <w:rPr>
          <w:rFonts w:eastAsiaTheme="minorEastAsia"/>
          <w:szCs w:val="21"/>
        </w:rPr>
        <w:t>交易型开放式指数证券投资基金基金合同》负责公开募集。本基金为契约型的交易型开放式基金，存续期限不定，首次设立募集不包括认购资金利息共募集人民币</w:t>
      </w:r>
      <w:r>
        <w:rPr>
          <w:rFonts w:eastAsiaTheme="minorEastAsia"/>
          <w:szCs w:val="21"/>
        </w:rPr>
        <w:t>346,598,943.00</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(2022)</w:t>
      </w:r>
      <w:r>
        <w:rPr>
          <w:rFonts w:eastAsiaTheme="minorEastAsia"/>
          <w:szCs w:val="21"/>
        </w:rPr>
        <w:t>第</w:t>
      </w:r>
      <w:r>
        <w:rPr>
          <w:rFonts w:eastAsiaTheme="minorEastAsia"/>
          <w:szCs w:val="21"/>
        </w:rPr>
        <w:t>1029</w:t>
      </w:r>
      <w:r>
        <w:rPr>
          <w:rFonts w:eastAsiaTheme="minorEastAsia"/>
          <w:szCs w:val="21"/>
        </w:rPr>
        <w:t>号验资报告予以验证。经向中国证监会备案，《上投摩根中证碳中和</w:t>
      </w:r>
      <w:r>
        <w:rPr>
          <w:rFonts w:eastAsiaTheme="minorEastAsia"/>
          <w:szCs w:val="21"/>
        </w:rPr>
        <w:t>60</w:t>
      </w:r>
      <w:r>
        <w:rPr>
          <w:rFonts w:eastAsiaTheme="minorEastAsia"/>
          <w:szCs w:val="21"/>
        </w:rPr>
        <w:t>交易型开放式指数证券投资基金基金合同》于</w:t>
      </w:r>
      <w:r>
        <w:rPr>
          <w:rFonts w:eastAsiaTheme="minorEastAsia"/>
          <w:szCs w:val="21"/>
        </w:rPr>
        <w:t>2022</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29</w:t>
      </w:r>
      <w:r>
        <w:rPr>
          <w:rFonts w:eastAsiaTheme="minorEastAsia"/>
          <w:szCs w:val="21"/>
        </w:rPr>
        <w:t>日正式生效，基金合同生效日的基金份额总额为</w:t>
      </w:r>
      <w:r>
        <w:rPr>
          <w:rFonts w:eastAsiaTheme="minorEastAsia"/>
          <w:szCs w:val="21"/>
        </w:rPr>
        <w:t>346,598,943.00</w:t>
      </w:r>
      <w:r>
        <w:rPr>
          <w:rFonts w:eastAsiaTheme="minorEastAsia"/>
          <w:szCs w:val="21"/>
        </w:rPr>
        <w:t>份基金份额，无有效认购资金产生的利息折份额。本基金的基金管理人为摩根基金管理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有限公司，基金托管人为交通银行股份有限公司。</w:t>
      </w:r>
    </w:p>
    <w:p w:rsidR="00F46DE4" w:rsidRDefault="008E4D15">
      <w:pPr>
        <w:spacing w:line="360" w:lineRule="auto"/>
        <w:ind w:firstLineChars="200" w:firstLine="420"/>
        <w:rPr>
          <w:rFonts w:eastAsiaTheme="minorEastAsia"/>
          <w:szCs w:val="21"/>
        </w:rPr>
      </w:pPr>
      <w:r>
        <w:rPr>
          <w:rFonts w:eastAsiaTheme="minorEastAsia"/>
          <w:szCs w:val="21"/>
        </w:rPr>
        <w:t>经上海证券交易所</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上交所</w:t>
      </w:r>
      <w:r>
        <w:rPr>
          <w:rFonts w:eastAsiaTheme="minorEastAsia"/>
          <w:szCs w:val="21"/>
        </w:rPr>
        <w:t>”)</w:t>
      </w:r>
      <w:r>
        <w:rPr>
          <w:rFonts w:eastAsiaTheme="minorEastAsia"/>
          <w:szCs w:val="21"/>
        </w:rPr>
        <w:t>自律监管决定书</w:t>
      </w:r>
      <w:r>
        <w:rPr>
          <w:rFonts w:eastAsiaTheme="minorEastAsia"/>
          <w:szCs w:val="21"/>
        </w:rPr>
        <w:t>[2023]7</w:t>
      </w:r>
      <w:r>
        <w:rPr>
          <w:rFonts w:eastAsiaTheme="minorEastAsia"/>
          <w:szCs w:val="21"/>
        </w:rPr>
        <w:t>号文核准同意，本基金</w:t>
      </w:r>
      <w:r>
        <w:rPr>
          <w:rFonts w:eastAsiaTheme="minorEastAsia"/>
          <w:szCs w:val="21"/>
        </w:rPr>
        <w:t>346,598,943.00</w:t>
      </w:r>
      <w:r>
        <w:rPr>
          <w:rFonts w:eastAsiaTheme="minorEastAsia"/>
          <w:szCs w:val="21"/>
        </w:rPr>
        <w:t>份基金份额于</w:t>
      </w: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13</w:t>
      </w:r>
      <w:r>
        <w:rPr>
          <w:rFonts w:eastAsiaTheme="minorEastAsia"/>
          <w:szCs w:val="21"/>
        </w:rPr>
        <w:t>日在上交所挂牌交易。</w:t>
      </w:r>
    </w:p>
    <w:p w:rsidR="00F46DE4" w:rsidRDefault="008E4D15">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有限公司关于旗下基金更名事宜的公告》，上投摩根中证碳中和</w:t>
      </w:r>
      <w:r>
        <w:rPr>
          <w:rFonts w:eastAsiaTheme="minorEastAsia"/>
          <w:szCs w:val="21"/>
        </w:rPr>
        <w:t>60</w:t>
      </w:r>
      <w:r>
        <w:rPr>
          <w:rFonts w:eastAsiaTheme="minorEastAsia"/>
          <w:szCs w:val="21"/>
        </w:rPr>
        <w:t>交易型开放式指数证券投资基金自该日起更名为摩根中证碳中和</w:t>
      </w:r>
      <w:r>
        <w:rPr>
          <w:rFonts w:eastAsiaTheme="minorEastAsia"/>
          <w:szCs w:val="21"/>
        </w:rPr>
        <w:t>60</w:t>
      </w:r>
      <w:r>
        <w:rPr>
          <w:rFonts w:eastAsiaTheme="minorEastAsia"/>
          <w:szCs w:val="21"/>
        </w:rPr>
        <w:t>交易型开放式指数证券投资基金。</w:t>
      </w:r>
    </w:p>
    <w:p w:rsidR="00F46DE4" w:rsidRDefault="008E4D15">
      <w:pPr>
        <w:spacing w:line="360" w:lineRule="auto"/>
        <w:ind w:firstLineChars="200" w:firstLine="420"/>
        <w:rPr>
          <w:rFonts w:eastAsiaTheme="minorEastAsia"/>
          <w:szCs w:val="21"/>
        </w:rPr>
      </w:pPr>
      <w:r>
        <w:rPr>
          <w:rFonts w:eastAsiaTheme="minorEastAsia"/>
          <w:szCs w:val="21"/>
        </w:rPr>
        <w:t>根据《中华人民共和国证券投资基金法》和《摩根中证碳中和</w:t>
      </w:r>
      <w:r>
        <w:rPr>
          <w:rFonts w:eastAsiaTheme="minorEastAsia"/>
          <w:szCs w:val="21"/>
        </w:rPr>
        <w:t>60</w:t>
      </w:r>
      <w:r>
        <w:rPr>
          <w:rFonts w:eastAsiaTheme="minorEastAsia"/>
          <w:szCs w:val="21"/>
        </w:rPr>
        <w:t>交易型开放式指数证券投资基金基金合同》的有关规定，本基金主要投资于标的指数成份股及备选成份股。为更好地实现投资目标，本基金可少量投资于非成份股、存托凭证、衍生工具</w:t>
      </w:r>
      <w:r>
        <w:rPr>
          <w:rFonts w:eastAsiaTheme="minorEastAsia"/>
          <w:szCs w:val="21"/>
        </w:rPr>
        <w:t>(</w:t>
      </w:r>
      <w:r>
        <w:rPr>
          <w:rFonts w:eastAsiaTheme="minorEastAsia"/>
          <w:szCs w:val="21"/>
        </w:rPr>
        <w:t>股指期货、股票期权等</w:t>
      </w:r>
      <w:r>
        <w:rPr>
          <w:rFonts w:eastAsiaTheme="minorEastAsia"/>
          <w:szCs w:val="21"/>
        </w:rPr>
        <w:t>)</w:t>
      </w:r>
      <w:r>
        <w:rPr>
          <w:rFonts w:eastAsiaTheme="minorEastAsia"/>
          <w:szCs w:val="21"/>
        </w:rPr>
        <w:t>、债券</w:t>
      </w:r>
      <w:r>
        <w:rPr>
          <w:rFonts w:eastAsiaTheme="minorEastAsia"/>
          <w:szCs w:val="21"/>
        </w:rPr>
        <w:t>(</w:t>
      </w:r>
      <w:r>
        <w:rPr>
          <w:rFonts w:eastAsiaTheme="minorEastAsia"/>
          <w:szCs w:val="21"/>
        </w:rPr>
        <w:t>包括国债、</w:t>
      </w:r>
      <w:r>
        <w:rPr>
          <w:rFonts w:eastAsiaTheme="minorEastAsia"/>
          <w:szCs w:val="21"/>
        </w:rPr>
        <w:lastRenderedPageBreak/>
        <w:t>央行票据、金融债、企业债、公司债、次级债、地方政府债券、中期票据、可转换债券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、可交换债券、短期融资券、超短期融资券等</w:t>
      </w:r>
      <w:r>
        <w:rPr>
          <w:rFonts w:eastAsiaTheme="minorEastAsia"/>
          <w:szCs w:val="21"/>
        </w:rPr>
        <w:t>)</w:t>
      </w:r>
      <w:r>
        <w:rPr>
          <w:rFonts w:eastAsiaTheme="minorEastAsia"/>
          <w:szCs w:val="21"/>
        </w:rPr>
        <w:t>、资产支持证券、债券回购、银行存款</w:t>
      </w:r>
      <w:r>
        <w:rPr>
          <w:rFonts w:eastAsiaTheme="minorEastAsia"/>
          <w:szCs w:val="21"/>
        </w:rPr>
        <w:t>(</w:t>
      </w:r>
      <w:r>
        <w:rPr>
          <w:rFonts w:eastAsiaTheme="minorEastAsia"/>
          <w:szCs w:val="21"/>
        </w:rPr>
        <w:t>包括协议存款、定期存款及其他银行存款</w:t>
      </w:r>
      <w:r>
        <w:rPr>
          <w:rFonts w:eastAsiaTheme="minorEastAsia"/>
          <w:szCs w:val="21"/>
        </w:rPr>
        <w:t>)</w:t>
      </w:r>
      <w:r>
        <w:rPr>
          <w:rFonts w:eastAsiaTheme="minorEastAsia"/>
          <w:szCs w:val="21"/>
        </w:rPr>
        <w:t>、同业存单以及法律法规或中国证监会允许基金投资的其他金融工具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。本基金将根据法律法规的规定参与融资及转融通证券出借业务。本基金的投资组合比例为：投资于标的指数成份股及其备选成份股的比例不低于基金资产的</w:t>
      </w:r>
      <w:r>
        <w:rPr>
          <w:rFonts w:eastAsiaTheme="minorEastAsia"/>
          <w:szCs w:val="21"/>
        </w:rPr>
        <w:t>90%</w:t>
      </w:r>
      <w:r>
        <w:rPr>
          <w:rFonts w:eastAsiaTheme="minorEastAsia"/>
          <w:szCs w:val="21"/>
        </w:rPr>
        <w:t>，且不低于非现金基金资产</w:t>
      </w:r>
      <w:r>
        <w:rPr>
          <w:rFonts w:eastAsiaTheme="minorEastAsia"/>
          <w:szCs w:val="21"/>
        </w:rPr>
        <w:t>80%</w:t>
      </w:r>
      <w:r>
        <w:rPr>
          <w:rFonts w:eastAsiaTheme="minorEastAsia"/>
          <w:szCs w:val="21"/>
        </w:rPr>
        <w:t>。股指期货、股票期权及其他金融工具的投资比例依照法律法规或监管机构的规定执行。本基金的业绩比较基准为：中证碳中和</w:t>
      </w:r>
      <w:r>
        <w:rPr>
          <w:rFonts w:eastAsiaTheme="minorEastAsia"/>
          <w:szCs w:val="21"/>
        </w:rPr>
        <w:t>60</w:t>
      </w:r>
      <w:r>
        <w:rPr>
          <w:rFonts w:eastAsiaTheme="minorEastAsia"/>
          <w:szCs w:val="21"/>
        </w:rPr>
        <w:t>指数收益率。</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本财务报表由本基金的基金管理人摩根基金管理</w:t>
      </w:r>
      <w:r w:rsidRPr="006D6271">
        <w:rPr>
          <w:rFonts w:eastAsiaTheme="minorEastAsia"/>
          <w:szCs w:val="21"/>
        </w:rPr>
        <w:t>(</w:t>
      </w:r>
      <w:r w:rsidRPr="006D6271">
        <w:rPr>
          <w:rFonts w:eastAsiaTheme="minorEastAsia"/>
          <w:szCs w:val="21"/>
        </w:rPr>
        <w:t>中国</w:t>
      </w:r>
      <w:r w:rsidRPr="006D6271">
        <w:rPr>
          <w:rFonts w:eastAsiaTheme="minorEastAsia"/>
          <w:szCs w:val="21"/>
        </w:rPr>
        <w:t>)</w:t>
      </w:r>
      <w:r w:rsidRPr="006D6271">
        <w:rPr>
          <w:rFonts w:eastAsiaTheme="minorEastAsia"/>
          <w:szCs w:val="21"/>
        </w:rPr>
        <w:t>有限公司于</w:t>
      </w:r>
      <w:r w:rsidRPr="006D6271">
        <w:rPr>
          <w:rFonts w:eastAsiaTheme="minorEastAsia"/>
          <w:szCs w:val="21"/>
        </w:rPr>
        <w:t>2024</w:t>
      </w:r>
      <w:r w:rsidRPr="006D6271">
        <w:rPr>
          <w:rFonts w:eastAsiaTheme="minorEastAsia"/>
          <w:szCs w:val="21"/>
        </w:rPr>
        <w:t>年</w:t>
      </w:r>
      <w:r w:rsidRPr="006D6271">
        <w:rPr>
          <w:rFonts w:eastAsiaTheme="minorEastAsia"/>
          <w:szCs w:val="21"/>
        </w:rPr>
        <w:t>3</w:t>
      </w:r>
      <w:r w:rsidRPr="006D6271">
        <w:rPr>
          <w:rFonts w:eastAsiaTheme="minorEastAsia"/>
          <w:szCs w:val="21"/>
        </w:rPr>
        <w:t>月</w:t>
      </w:r>
      <w:r w:rsidRPr="006D6271">
        <w:rPr>
          <w:rFonts w:eastAsiaTheme="minorEastAsia"/>
          <w:szCs w:val="21"/>
        </w:rPr>
        <w:t>26</w:t>
      </w:r>
      <w:r w:rsidRPr="006D6271">
        <w:rPr>
          <w:rFonts w:eastAsiaTheme="minorEastAsia"/>
          <w:szCs w:val="21"/>
        </w:rPr>
        <w:t>日批准报出。</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7.4.2 </w:t>
      </w:r>
      <w:r w:rsidRPr="006D6271">
        <w:rPr>
          <w:rFonts w:eastAsiaTheme="minorEastAsia"/>
          <w:b/>
          <w:kern w:val="0"/>
          <w:szCs w:val="21"/>
        </w:rPr>
        <w:t>会计报表的编制基础</w:t>
      </w:r>
    </w:p>
    <w:p w:rsidR="00F46DE4" w:rsidRDefault="008E4D15">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颁布的《证券投资基金会计核算业务指引》、《摩根中证碳中和</w:t>
      </w:r>
      <w:r>
        <w:rPr>
          <w:rFonts w:eastAsiaTheme="minorEastAsia"/>
          <w:szCs w:val="21"/>
        </w:rPr>
        <w:t>60</w:t>
      </w:r>
      <w:r>
        <w:rPr>
          <w:rFonts w:eastAsiaTheme="minorEastAsia"/>
          <w:szCs w:val="21"/>
        </w:rPr>
        <w:t>交易型开放式指数证券投资基金基金合同》和在财务报表附注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本财务报表以持续经营为基础编制。</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7.4.3 </w:t>
      </w:r>
      <w:r w:rsidRPr="006D6271">
        <w:rPr>
          <w:rFonts w:eastAsiaTheme="minorEastAsia"/>
          <w:b/>
          <w:kern w:val="0"/>
          <w:szCs w:val="21"/>
        </w:rPr>
        <w:t>遵循企业会计准则及其他有关规定的声明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w:t>
      </w:r>
      <w:r w:rsidRPr="006D6271">
        <w:rPr>
          <w:rFonts w:eastAsiaTheme="minorEastAsia"/>
          <w:szCs w:val="21"/>
        </w:rPr>
        <w:t>2023</w:t>
      </w:r>
      <w:r w:rsidRPr="006D6271">
        <w:rPr>
          <w:rFonts w:eastAsiaTheme="minorEastAsia"/>
          <w:szCs w:val="21"/>
        </w:rPr>
        <w:t>年度和</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w:t>
      </w:r>
      <w:r w:rsidRPr="006D6271">
        <w:rPr>
          <w:rFonts w:eastAsiaTheme="minorEastAsia"/>
          <w:szCs w:val="21"/>
        </w:rPr>
        <w:t>(</w:t>
      </w:r>
      <w:r w:rsidRPr="006D6271">
        <w:rPr>
          <w:rFonts w:eastAsiaTheme="minorEastAsia"/>
          <w:szCs w:val="21"/>
        </w:rPr>
        <w:t>基金合同生效日</w:t>
      </w:r>
      <w:r w:rsidRPr="006D6271">
        <w:rPr>
          <w:rFonts w:eastAsiaTheme="minorEastAsia"/>
          <w:szCs w:val="21"/>
        </w:rPr>
        <w:t>)</w:t>
      </w:r>
      <w:r w:rsidRPr="006D6271">
        <w:rPr>
          <w:rFonts w:eastAsiaTheme="minorEastAsia"/>
          <w:szCs w:val="21"/>
        </w:rPr>
        <w:t>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日止期间的财务报表符合企业会计准则的要求，真实、完整地反映了本基金</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日和</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日的财务状况以及</w:t>
      </w:r>
      <w:r w:rsidRPr="006D6271">
        <w:rPr>
          <w:rFonts w:eastAsiaTheme="minorEastAsia"/>
          <w:szCs w:val="21"/>
        </w:rPr>
        <w:t>2023</w:t>
      </w:r>
      <w:r w:rsidRPr="006D6271">
        <w:rPr>
          <w:rFonts w:eastAsiaTheme="minorEastAsia"/>
          <w:szCs w:val="21"/>
        </w:rPr>
        <w:t>年度和</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w:t>
      </w:r>
      <w:r w:rsidRPr="006D6271">
        <w:rPr>
          <w:rFonts w:eastAsiaTheme="minorEastAsia"/>
          <w:szCs w:val="21"/>
        </w:rPr>
        <w:t>(</w:t>
      </w:r>
      <w:r w:rsidRPr="006D6271">
        <w:rPr>
          <w:rFonts w:eastAsiaTheme="minorEastAsia"/>
          <w:szCs w:val="21"/>
        </w:rPr>
        <w:t>基金合同生效日</w:t>
      </w:r>
      <w:r w:rsidRPr="006D6271">
        <w:rPr>
          <w:rFonts w:eastAsiaTheme="minorEastAsia"/>
          <w:szCs w:val="21"/>
        </w:rPr>
        <w:t>)</w:t>
      </w:r>
      <w:r w:rsidRPr="006D6271">
        <w:rPr>
          <w:rFonts w:eastAsiaTheme="minorEastAsia"/>
          <w:szCs w:val="21"/>
        </w:rPr>
        <w:t>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日止期间的经营成果和净资产变动情况等有关信息。</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7.4.4 </w:t>
      </w:r>
      <w:r w:rsidRPr="006D6271">
        <w:rPr>
          <w:rFonts w:eastAsiaTheme="minorEastAsia"/>
          <w:b/>
          <w:kern w:val="0"/>
          <w:szCs w:val="21"/>
        </w:rPr>
        <w:t>重要会计政策和会计估计</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7.4.4.1</w:t>
      </w:r>
      <w:r w:rsidRPr="006D6271">
        <w:rPr>
          <w:rFonts w:eastAsiaTheme="minorEastAsia"/>
          <w:b/>
          <w:kern w:val="0"/>
          <w:szCs w:val="21"/>
        </w:rPr>
        <w:t>会计年度</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本基金会计年度为公历</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日起至</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日止。本财务报表的实际编制期间为</w:t>
      </w:r>
      <w:r w:rsidRPr="006D6271">
        <w:rPr>
          <w:rFonts w:eastAsiaTheme="minorEastAsia"/>
          <w:szCs w:val="21"/>
        </w:rPr>
        <w:t>2023</w:t>
      </w:r>
      <w:r w:rsidRPr="006D6271">
        <w:rPr>
          <w:rFonts w:eastAsiaTheme="minorEastAsia"/>
          <w:szCs w:val="21"/>
        </w:rPr>
        <w:t>年度和</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w:t>
      </w:r>
      <w:r w:rsidRPr="006D6271">
        <w:rPr>
          <w:rFonts w:eastAsiaTheme="minorEastAsia"/>
          <w:szCs w:val="21"/>
        </w:rPr>
        <w:t>(</w:t>
      </w:r>
      <w:r w:rsidRPr="006D6271">
        <w:rPr>
          <w:rFonts w:eastAsiaTheme="minorEastAsia"/>
          <w:szCs w:val="21"/>
        </w:rPr>
        <w:t>基金合同生效日</w:t>
      </w:r>
      <w:r w:rsidRPr="006D6271">
        <w:rPr>
          <w:rFonts w:eastAsiaTheme="minorEastAsia"/>
          <w:szCs w:val="21"/>
        </w:rPr>
        <w:t>)</w:t>
      </w:r>
      <w:r w:rsidRPr="006D6271">
        <w:rPr>
          <w:rFonts w:eastAsiaTheme="minorEastAsia"/>
          <w:szCs w:val="21"/>
        </w:rPr>
        <w:t>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7.4.4.2</w:t>
      </w:r>
      <w:r w:rsidRPr="006D6271">
        <w:rPr>
          <w:rFonts w:eastAsiaTheme="minorEastAsia"/>
          <w:b/>
          <w:kern w:val="0"/>
          <w:szCs w:val="21"/>
        </w:rPr>
        <w:t xml:space="preserve"> </w:t>
      </w:r>
      <w:r w:rsidRPr="006D6271">
        <w:rPr>
          <w:rFonts w:eastAsiaTheme="minorEastAsia"/>
          <w:b/>
          <w:kern w:val="0"/>
          <w:szCs w:val="21"/>
        </w:rPr>
        <w:t>记账本位币</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本基金的记账本位币为人民币。</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lastRenderedPageBreak/>
        <w:t>7.4.4.3</w:t>
      </w:r>
      <w:r w:rsidRPr="006D6271">
        <w:rPr>
          <w:rFonts w:eastAsiaTheme="minorEastAsia"/>
          <w:b/>
          <w:kern w:val="0"/>
          <w:szCs w:val="21"/>
        </w:rPr>
        <w:t xml:space="preserve"> </w:t>
      </w:r>
      <w:r w:rsidRPr="006D6271">
        <w:rPr>
          <w:rFonts w:eastAsiaTheme="minorEastAsia"/>
          <w:b/>
          <w:kern w:val="0"/>
          <w:szCs w:val="21"/>
        </w:rPr>
        <w:t>金融资产和金融负债的分类</w:t>
      </w:r>
    </w:p>
    <w:p w:rsidR="00F46DE4" w:rsidRDefault="008E4D15">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F46DE4" w:rsidRDefault="008E4D15">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F46DE4" w:rsidRDefault="008E4D15">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F46DE4" w:rsidRDefault="008E4D15">
      <w:pPr>
        <w:spacing w:line="360" w:lineRule="auto"/>
        <w:ind w:firstLineChars="200" w:firstLine="420"/>
        <w:rPr>
          <w:rFonts w:eastAsiaTheme="minorEastAsia"/>
          <w:szCs w:val="21"/>
        </w:rPr>
      </w:pPr>
      <w:r>
        <w:rPr>
          <w:rFonts w:eastAsiaTheme="minorEastAsia"/>
          <w:szCs w:val="21"/>
        </w:rPr>
        <w:t>债务工具</w:t>
      </w:r>
    </w:p>
    <w:p w:rsidR="00F46DE4" w:rsidRDefault="008E4D15">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F46DE4" w:rsidRDefault="008E4D15">
      <w:pPr>
        <w:spacing w:line="360" w:lineRule="auto"/>
        <w:ind w:firstLineChars="200" w:firstLine="420"/>
        <w:rPr>
          <w:rFonts w:eastAsiaTheme="minorEastAsia"/>
          <w:szCs w:val="21"/>
        </w:rPr>
      </w:pPr>
      <w:r>
        <w:rPr>
          <w:rFonts w:eastAsiaTheme="minorEastAsia"/>
          <w:szCs w:val="21"/>
        </w:rPr>
        <w:t>以摊余成本计量：</w:t>
      </w:r>
    </w:p>
    <w:p w:rsidR="00F46DE4" w:rsidRDefault="008E4D15">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F46DE4" w:rsidRDefault="008E4D15">
      <w:pPr>
        <w:spacing w:line="360" w:lineRule="auto"/>
        <w:ind w:firstLineChars="200" w:firstLine="420"/>
        <w:rPr>
          <w:rFonts w:eastAsiaTheme="minorEastAsia"/>
          <w:szCs w:val="21"/>
        </w:rPr>
      </w:pPr>
      <w:r>
        <w:rPr>
          <w:rFonts w:eastAsiaTheme="minorEastAsia"/>
          <w:szCs w:val="21"/>
        </w:rPr>
        <w:t>以公允价值计量且其变动计入当期损益：</w:t>
      </w:r>
    </w:p>
    <w:p w:rsidR="00F46DE4" w:rsidRDefault="008E4D15">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F46DE4" w:rsidRDefault="008E4D15">
      <w:pPr>
        <w:spacing w:line="360" w:lineRule="auto"/>
        <w:ind w:firstLineChars="200" w:firstLine="420"/>
        <w:rPr>
          <w:rFonts w:eastAsiaTheme="minorEastAsia"/>
          <w:szCs w:val="21"/>
        </w:rPr>
      </w:pPr>
      <w:r>
        <w:rPr>
          <w:rFonts w:eastAsiaTheme="minorEastAsia"/>
          <w:szCs w:val="21"/>
        </w:rPr>
        <w:t>权益工具</w:t>
      </w:r>
    </w:p>
    <w:p w:rsidR="00F46DE4" w:rsidRDefault="008E4D15">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F46DE4" w:rsidRDefault="008E4D15">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7.4.4.4</w:t>
      </w:r>
      <w:r w:rsidRPr="006D6271">
        <w:rPr>
          <w:rFonts w:eastAsiaTheme="minorEastAsia"/>
          <w:b/>
          <w:kern w:val="0"/>
          <w:szCs w:val="21"/>
        </w:rPr>
        <w:t xml:space="preserve"> </w:t>
      </w:r>
      <w:r w:rsidRPr="006D6271">
        <w:rPr>
          <w:rFonts w:eastAsiaTheme="minorEastAsia"/>
          <w:b/>
          <w:kern w:val="0"/>
          <w:szCs w:val="21"/>
        </w:rPr>
        <w:t>金融资产和金融负债的初始确认、后续计量和终止确认</w:t>
      </w:r>
    </w:p>
    <w:p w:rsidR="00F46DE4" w:rsidRDefault="008E4D15">
      <w:pPr>
        <w:spacing w:line="360" w:lineRule="auto"/>
        <w:ind w:firstLineChars="200" w:firstLine="420"/>
        <w:rPr>
          <w:rFonts w:eastAsiaTheme="minorEastAsia"/>
          <w:szCs w:val="21"/>
        </w:rPr>
      </w:pPr>
      <w:r>
        <w:rPr>
          <w:rFonts w:eastAsiaTheme="minorEastAsia"/>
          <w:szCs w:val="21"/>
        </w:rPr>
        <w:lastRenderedPageBreak/>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F46DE4" w:rsidRDefault="008E4D15">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F46DE4" w:rsidRDefault="008E4D15">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F46DE4" w:rsidRDefault="008E4D15">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F46DE4" w:rsidRDefault="008E4D15">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F46DE4" w:rsidRDefault="008E4D15">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F46DE4" w:rsidRDefault="008E4D15">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F46DE4" w:rsidRDefault="008E4D15">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F46DE4" w:rsidRDefault="008E4D15">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F46DE4" w:rsidRDefault="008E4D15">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7.4.4.5</w:t>
      </w:r>
      <w:r w:rsidRPr="006D6271">
        <w:rPr>
          <w:rFonts w:eastAsiaTheme="minorEastAsia"/>
          <w:b/>
          <w:kern w:val="0"/>
          <w:szCs w:val="21"/>
        </w:rPr>
        <w:t xml:space="preserve"> </w:t>
      </w:r>
      <w:r w:rsidRPr="006D6271">
        <w:rPr>
          <w:rFonts w:eastAsiaTheme="minorEastAsia"/>
          <w:b/>
          <w:kern w:val="0"/>
          <w:szCs w:val="21"/>
        </w:rPr>
        <w:t>金融资产和金融负债的估值原则</w:t>
      </w:r>
    </w:p>
    <w:p w:rsidR="00F46DE4" w:rsidRDefault="008E4D15">
      <w:pPr>
        <w:spacing w:line="360" w:lineRule="auto"/>
        <w:ind w:firstLineChars="200" w:firstLine="420"/>
        <w:rPr>
          <w:rFonts w:eastAsiaTheme="minorEastAsia"/>
          <w:szCs w:val="21"/>
        </w:rPr>
      </w:pPr>
      <w:r>
        <w:rPr>
          <w:rFonts w:eastAsiaTheme="minorEastAsia"/>
          <w:szCs w:val="21"/>
        </w:rPr>
        <w:lastRenderedPageBreak/>
        <w:t>本基金持有的股票投资、债券投资和资产支持证券投资按如下原则确定公允价值并进行估值：</w:t>
      </w:r>
    </w:p>
    <w:p w:rsidR="00F46DE4" w:rsidRDefault="008E4D15">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46DE4" w:rsidRDefault="008E4D15">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(3)</w:t>
      </w:r>
      <w:r w:rsidRPr="006D6271">
        <w:rPr>
          <w:rFonts w:eastAsiaTheme="minorEastAsia"/>
          <w:szCs w:val="21"/>
        </w:rPr>
        <w:t>如经济环境发生重大变化或证券发行人发生影响金融工具价格的重大事件，应对估值进行调整并确定公允价值。</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7.4.4.6</w:t>
      </w:r>
      <w:r w:rsidRPr="006D6271">
        <w:rPr>
          <w:rFonts w:eastAsiaTheme="minorEastAsia"/>
          <w:b/>
          <w:kern w:val="0"/>
          <w:szCs w:val="21"/>
        </w:rPr>
        <w:t xml:space="preserve"> </w:t>
      </w:r>
      <w:r w:rsidRPr="006D6271">
        <w:rPr>
          <w:rFonts w:eastAsiaTheme="minorEastAsia"/>
          <w:b/>
          <w:kern w:val="0"/>
          <w:szCs w:val="21"/>
        </w:rPr>
        <w:t>金融资产和金融负债的抵销</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本基金持有的资产和承担的负债基本为金融资产和金融负债。当本基金</w:t>
      </w:r>
      <w:r w:rsidRPr="006D6271">
        <w:rPr>
          <w:rFonts w:eastAsiaTheme="minorEastAsia"/>
          <w:szCs w:val="21"/>
        </w:rPr>
        <w:t xml:space="preserve">1) </w:t>
      </w:r>
      <w:r w:rsidRPr="006D6271">
        <w:rPr>
          <w:rFonts w:eastAsiaTheme="minorEastAsia"/>
          <w:szCs w:val="21"/>
        </w:rPr>
        <w:t>具有抵销已确认金额的法定权利且该种法定权利现在是可执行的；且</w:t>
      </w:r>
      <w:r w:rsidRPr="006D6271">
        <w:rPr>
          <w:rFonts w:eastAsiaTheme="minorEastAsia"/>
          <w:szCs w:val="21"/>
        </w:rPr>
        <w:t>2)</w:t>
      </w:r>
      <w:r w:rsidRPr="006D6271">
        <w:rPr>
          <w:rFonts w:eastAsiaTheme="minorEastAsia"/>
          <w:szCs w:val="21"/>
        </w:rPr>
        <w:t>交易双方准备按净额结算时，金融资产与金融负债按抵销后的净额在资产负债表中列示。</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7.4.4.7</w:t>
      </w:r>
      <w:r w:rsidRPr="006D6271">
        <w:rPr>
          <w:rFonts w:eastAsiaTheme="minorEastAsia"/>
          <w:b/>
          <w:kern w:val="0"/>
          <w:szCs w:val="21"/>
        </w:rPr>
        <w:t xml:space="preserve"> </w:t>
      </w:r>
      <w:r w:rsidRPr="006D6271">
        <w:rPr>
          <w:rFonts w:eastAsiaTheme="minorEastAsia"/>
          <w:b/>
          <w:kern w:val="0"/>
          <w:szCs w:val="21"/>
        </w:rPr>
        <w:t>实收基金</w:t>
      </w:r>
    </w:p>
    <w:p w:rsidR="00F46DE4" w:rsidRDefault="008E4D15">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w:t>
      </w:r>
      <w:r>
        <w:rPr>
          <w:rFonts w:eastAsiaTheme="minorEastAsia"/>
          <w:szCs w:val="21"/>
        </w:rPr>
        <w:lastRenderedPageBreak/>
        <w:t>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F46DE4" w:rsidRDefault="008E4D15">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本基金没有同时具备下列特征的其他金融工具或合同：</w:t>
      </w:r>
      <w:r w:rsidRPr="006D6271">
        <w:rPr>
          <w:rFonts w:eastAsiaTheme="minorEastAsia"/>
          <w:szCs w:val="21"/>
        </w:rPr>
        <w:t xml:space="preserve">(1) </w:t>
      </w:r>
      <w:r w:rsidRPr="006D6271">
        <w:rPr>
          <w:rFonts w:eastAsiaTheme="minorEastAsia"/>
          <w:szCs w:val="21"/>
        </w:rPr>
        <w:t>现金流量总额实质上基于基金的损益、已确认净资产的变动、己确认和未确认净资产的公允价值变动</w:t>
      </w:r>
      <w:r w:rsidRPr="006D6271">
        <w:rPr>
          <w:rFonts w:eastAsiaTheme="minorEastAsia"/>
          <w:szCs w:val="21"/>
        </w:rPr>
        <w:t>(</w:t>
      </w:r>
      <w:r w:rsidRPr="006D6271">
        <w:rPr>
          <w:rFonts w:eastAsiaTheme="minorEastAsia"/>
          <w:szCs w:val="21"/>
        </w:rPr>
        <w:t>不包括该基金或合同的任何影响</w:t>
      </w:r>
      <w:r w:rsidRPr="006D6271">
        <w:rPr>
          <w:rFonts w:eastAsiaTheme="minorEastAsia"/>
          <w:szCs w:val="21"/>
        </w:rPr>
        <w:t>)</w:t>
      </w:r>
      <w:r w:rsidRPr="006D6271">
        <w:rPr>
          <w:rFonts w:eastAsiaTheme="minorEastAsia"/>
          <w:szCs w:val="21"/>
        </w:rPr>
        <w:t>；</w:t>
      </w:r>
      <w:r w:rsidRPr="006D6271">
        <w:rPr>
          <w:rFonts w:eastAsiaTheme="minorEastAsia"/>
          <w:szCs w:val="21"/>
        </w:rPr>
        <w:t xml:space="preserve">(2) </w:t>
      </w:r>
      <w:r w:rsidRPr="006D6271">
        <w:rPr>
          <w:rFonts w:eastAsiaTheme="minorEastAsia"/>
          <w:szCs w:val="21"/>
        </w:rPr>
        <w:t>实质上限制或固定了上述工具持有方所获得的剩余回报。本基金将实收基金分类为权益工具，列报于净资产。</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7.4.4.8</w:t>
      </w:r>
      <w:r w:rsidRPr="006D6271">
        <w:rPr>
          <w:rFonts w:eastAsiaTheme="minorEastAsia"/>
          <w:b/>
          <w:kern w:val="0"/>
          <w:szCs w:val="21"/>
        </w:rPr>
        <w:t xml:space="preserve"> </w:t>
      </w:r>
      <w:r w:rsidRPr="006D6271">
        <w:rPr>
          <w:rFonts w:eastAsiaTheme="minorEastAsia"/>
          <w:b/>
          <w:kern w:val="0"/>
          <w:szCs w:val="21"/>
        </w:rPr>
        <w:t>损益平准金</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6D6271">
        <w:rPr>
          <w:rFonts w:eastAsiaTheme="minorEastAsia"/>
          <w:szCs w:val="21"/>
        </w:rPr>
        <w:t>/(</w:t>
      </w:r>
      <w:r w:rsidRPr="006D6271">
        <w:rPr>
          <w:rFonts w:eastAsiaTheme="minorEastAsia"/>
          <w:szCs w:val="21"/>
        </w:rPr>
        <w:t>累计亏损</w:t>
      </w:r>
      <w:r w:rsidRPr="006D6271">
        <w:rPr>
          <w:rFonts w:eastAsiaTheme="minorEastAsia"/>
          <w:szCs w:val="21"/>
        </w:rPr>
        <w:t>)</w:t>
      </w:r>
      <w:r w:rsidRPr="006D6271">
        <w:rPr>
          <w:rFonts w:eastAsiaTheme="minorEastAsia"/>
          <w:szCs w:val="21"/>
        </w:rPr>
        <w:t>。</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7.4.4.9</w:t>
      </w:r>
      <w:r w:rsidRPr="006D6271">
        <w:rPr>
          <w:rFonts w:eastAsiaTheme="minorEastAsia"/>
          <w:b/>
          <w:kern w:val="0"/>
          <w:szCs w:val="21"/>
        </w:rPr>
        <w:t xml:space="preserve"> </w:t>
      </w:r>
      <w:r w:rsidRPr="006D6271">
        <w:rPr>
          <w:rFonts w:eastAsiaTheme="minorEastAsia"/>
          <w:b/>
          <w:kern w:val="0"/>
          <w:szCs w:val="21"/>
        </w:rPr>
        <w:t>收入</w:t>
      </w:r>
      <w:r w:rsidRPr="006D6271">
        <w:rPr>
          <w:rFonts w:eastAsiaTheme="minorEastAsia"/>
          <w:b/>
          <w:kern w:val="0"/>
          <w:szCs w:val="21"/>
        </w:rPr>
        <w:t>/(</w:t>
      </w:r>
      <w:r w:rsidRPr="006D6271">
        <w:rPr>
          <w:rFonts w:eastAsiaTheme="minorEastAsia"/>
          <w:b/>
          <w:kern w:val="0"/>
          <w:szCs w:val="21"/>
        </w:rPr>
        <w:t>损失</w:t>
      </w:r>
      <w:r w:rsidRPr="006D6271">
        <w:rPr>
          <w:rFonts w:eastAsiaTheme="minorEastAsia"/>
          <w:b/>
          <w:kern w:val="0"/>
          <w:szCs w:val="21"/>
        </w:rPr>
        <w:t>)</w:t>
      </w:r>
      <w:r w:rsidRPr="006D6271">
        <w:rPr>
          <w:rFonts w:eastAsiaTheme="minorEastAsia"/>
          <w:b/>
          <w:kern w:val="0"/>
          <w:szCs w:val="21"/>
        </w:rPr>
        <w:t>的确认和计量</w:t>
      </w:r>
    </w:p>
    <w:p w:rsidR="00F46DE4" w:rsidRDefault="008E4D15">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F46DE4" w:rsidRDefault="008E4D15">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应收款项在持有期间确认的利息收入按实际利率法计算，实际利率法与直线法差异较小的则按直线法计算。</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7.4.4.10</w:t>
      </w:r>
      <w:r w:rsidRPr="006D6271">
        <w:rPr>
          <w:rFonts w:eastAsiaTheme="minorEastAsia"/>
          <w:b/>
          <w:kern w:val="0"/>
          <w:szCs w:val="21"/>
        </w:rPr>
        <w:t xml:space="preserve"> </w:t>
      </w:r>
      <w:r w:rsidRPr="006D6271">
        <w:rPr>
          <w:rFonts w:eastAsiaTheme="minorEastAsia"/>
          <w:b/>
          <w:kern w:val="0"/>
          <w:szCs w:val="21"/>
        </w:rPr>
        <w:t>费用的确认和计量</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本基金的管理人报酬和托管费在费用涵盖期间按基金合同约定的费率和计算方法确认。</w:t>
      </w:r>
      <w:r w:rsidRPr="006D6271">
        <w:rPr>
          <w:rFonts w:eastAsiaTheme="minorEastAsia"/>
          <w:szCs w:val="21"/>
        </w:rPr>
        <w:t xml:space="preserve"> </w:t>
      </w:r>
      <w:r w:rsidRPr="006D6271">
        <w:rPr>
          <w:rFonts w:eastAsiaTheme="minorEastAsia"/>
          <w:szCs w:val="21"/>
        </w:rPr>
        <w:t>以摊余成本计量的金融负债在持有期间确认的利息支出按实际利率法计算，实际利率法与直线法差异较小的则按直线法计算。</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lastRenderedPageBreak/>
        <w:t>7.4.4.11</w:t>
      </w:r>
      <w:r w:rsidRPr="006D6271">
        <w:rPr>
          <w:rFonts w:eastAsiaTheme="minorEastAsia"/>
          <w:b/>
          <w:kern w:val="0"/>
          <w:szCs w:val="21"/>
        </w:rPr>
        <w:t xml:space="preserve"> </w:t>
      </w:r>
      <w:r w:rsidRPr="006D6271">
        <w:rPr>
          <w:rFonts w:eastAsiaTheme="minorEastAsia"/>
          <w:b/>
          <w:kern w:val="0"/>
          <w:szCs w:val="21"/>
        </w:rPr>
        <w:t>基金的收益分配政策</w:t>
      </w:r>
    </w:p>
    <w:p w:rsidR="00F46DE4" w:rsidRDefault="008E4D15">
      <w:pPr>
        <w:spacing w:line="360" w:lineRule="auto"/>
        <w:ind w:firstLineChars="200" w:firstLine="420"/>
        <w:rPr>
          <w:rFonts w:eastAsiaTheme="minorEastAsia"/>
          <w:szCs w:val="21"/>
        </w:rPr>
      </w:pPr>
      <w:r>
        <w:rPr>
          <w:rFonts w:eastAsiaTheme="minorEastAsia"/>
          <w:szCs w:val="21"/>
        </w:rPr>
        <w:t>每一基金份额享有同等分配权。本基金收益以现金形式分配。当基金净值增长率超过标的指数同期增长率达到</w:t>
      </w:r>
      <w:r>
        <w:rPr>
          <w:rFonts w:eastAsiaTheme="minorEastAsia"/>
          <w:szCs w:val="21"/>
        </w:rPr>
        <w:t>1%</w:t>
      </w:r>
      <w:r>
        <w:rPr>
          <w:rFonts w:eastAsiaTheme="minorEastAsia"/>
          <w:szCs w:val="21"/>
        </w:rPr>
        <w:t>以上时，可进行收益分配；本基金以使收益分配后基金份额净值增长率尽可能贴近标的指数同期增长率为原则进行收益分配。收益分配不须以弥补浮动亏损为前提，收益分配后有可能使除息后的基金份额净值低于面值；本基金收益每年最多分配</w:t>
      </w:r>
      <w:r>
        <w:rPr>
          <w:rFonts w:eastAsiaTheme="minorEastAsia"/>
          <w:szCs w:val="21"/>
        </w:rPr>
        <w:t>12</w:t>
      </w:r>
      <w:r>
        <w:rPr>
          <w:rFonts w:eastAsiaTheme="minorEastAsia"/>
          <w:szCs w:val="21"/>
        </w:rPr>
        <w:t>次。</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经宣告的拟分配基金收益于分红除权日从净资产转出。</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7.4.4.12</w:t>
      </w:r>
      <w:r w:rsidRPr="006D6271">
        <w:rPr>
          <w:rFonts w:eastAsiaTheme="minorEastAsia"/>
          <w:b/>
          <w:kern w:val="0"/>
          <w:szCs w:val="21"/>
        </w:rPr>
        <w:t xml:space="preserve"> </w:t>
      </w:r>
      <w:r w:rsidRPr="006D6271">
        <w:rPr>
          <w:rFonts w:eastAsiaTheme="minorEastAsia"/>
          <w:b/>
          <w:kern w:val="0"/>
          <w:szCs w:val="21"/>
        </w:rPr>
        <w:t>分部报告</w:t>
      </w:r>
    </w:p>
    <w:p w:rsidR="00F46DE4" w:rsidRDefault="008E4D15">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本基金目前以一个单一的经营分部运作，不需要披露分部信息。</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7.4.4.13</w:t>
      </w:r>
      <w:r w:rsidRPr="006D6271">
        <w:rPr>
          <w:rFonts w:eastAsiaTheme="minorEastAsia"/>
          <w:b/>
          <w:kern w:val="0"/>
          <w:szCs w:val="21"/>
        </w:rPr>
        <w:t xml:space="preserve"> </w:t>
      </w:r>
      <w:r w:rsidRPr="006D6271">
        <w:rPr>
          <w:rFonts w:eastAsiaTheme="minorEastAsia"/>
          <w:b/>
          <w:kern w:val="0"/>
          <w:szCs w:val="21"/>
        </w:rPr>
        <w:t>其他重要的会计政策和会计估计</w:t>
      </w:r>
    </w:p>
    <w:p w:rsidR="00F46DE4" w:rsidRDefault="008E4D15">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F46DE4" w:rsidRDefault="008E4D15">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F46DE4" w:rsidRDefault="008E4D15">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(3)</w:t>
      </w:r>
      <w:r w:rsidRPr="006D6271">
        <w:rPr>
          <w:rFonts w:eastAsiaTheme="minorEastAsia"/>
          <w:szCs w:val="21"/>
        </w:rPr>
        <w:t>对于在证券交易所上市或挂牌转让的固定收益品种</w:t>
      </w:r>
      <w:r w:rsidRPr="006D6271">
        <w:rPr>
          <w:rFonts w:eastAsiaTheme="minorEastAsia"/>
          <w:szCs w:val="21"/>
        </w:rPr>
        <w:t>(</w:t>
      </w:r>
      <w:r w:rsidRPr="006D6271">
        <w:rPr>
          <w:rFonts w:eastAsiaTheme="minorEastAsia"/>
          <w:szCs w:val="21"/>
        </w:rPr>
        <w:t>可转换债券和可交换债券除外</w:t>
      </w:r>
      <w:r w:rsidRPr="006D6271">
        <w:rPr>
          <w:rFonts w:eastAsiaTheme="minorEastAsia"/>
          <w:szCs w:val="21"/>
        </w:rPr>
        <w:t>)</w:t>
      </w:r>
      <w:r w:rsidRPr="006D6271">
        <w:rPr>
          <w:rFonts w:eastAsiaTheme="minorEastAsia"/>
          <w:szCs w:val="21"/>
        </w:rPr>
        <w:t>及在银行间同业市场交易的固定收益品种，根据中国证监会公告</w:t>
      </w:r>
      <w:r w:rsidRPr="006D6271">
        <w:rPr>
          <w:rFonts w:eastAsiaTheme="minorEastAsia"/>
          <w:szCs w:val="21"/>
        </w:rPr>
        <w:t>[2017]13</w:t>
      </w:r>
      <w:r w:rsidRPr="006D6271">
        <w:rPr>
          <w:rFonts w:eastAsiaTheme="minorEastAsia"/>
          <w:szCs w:val="21"/>
        </w:rPr>
        <w:t>号《中国证监会关于证券投资基金</w:t>
      </w:r>
      <w:r w:rsidRPr="006D6271">
        <w:rPr>
          <w:rFonts w:eastAsiaTheme="minorEastAsia"/>
          <w:szCs w:val="21"/>
        </w:rPr>
        <w:lastRenderedPageBreak/>
        <w:t>估值业务的指导意见》及中国基金业协会中基协字</w:t>
      </w:r>
      <w:r w:rsidRPr="006D6271">
        <w:rPr>
          <w:rFonts w:eastAsiaTheme="minorEastAsia"/>
          <w:szCs w:val="21"/>
        </w:rPr>
        <w:t>[2022]566</w:t>
      </w:r>
      <w:r w:rsidRPr="006D6271">
        <w:rPr>
          <w:rFonts w:eastAsiaTheme="minorEastAsia"/>
          <w:szCs w:val="21"/>
        </w:rPr>
        <w:t>号《关于发布</w:t>
      </w:r>
      <w:r w:rsidRPr="006D6271">
        <w:rPr>
          <w:rFonts w:eastAsiaTheme="minorEastAsia"/>
          <w:szCs w:val="21"/>
        </w:rPr>
        <w:t>&lt;</w:t>
      </w:r>
      <w:r w:rsidRPr="006D6271">
        <w:rPr>
          <w:rFonts w:eastAsiaTheme="minorEastAsia"/>
          <w:szCs w:val="21"/>
        </w:rPr>
        <w:t>关于固定收益品种的估值处理标准</w:t>
      </w:r>
      <w:r w:rsidRPr="006D6271">
        <w:rPr>
          <w:rFonts w:eastAsiaTheme="minorEastAsia"/>
          <w:szCs w:val="21"/>
        </w:rPr>
        <w:t>&gt;</w:t>
      </w:r>
      <w:r w:rsidRPr="006D6271">
        <w:rPr>
          <w:rFonts w:eastAsiaTheme="minorEastAsia"/>
          <w:szCs w:val="21"/>
        </w:rPr>
        <w:t>的通知》之附件《关于固定收益品种的估值处理标准》采用估值技术确定公允价值。本基金持有的证券交易所上市或挂牌转让的固定收益品种</w:t>
      </w:r>
      <w:r w:rsidRPr="006D6271">
        <w:rPr>
          <w:rFonts w:eastAsiaTheme="minorEastAsia"/>
          <w:szCs w:val="21"/>
        </w:rPr>
        <w:t>(</w:t>
      </w:r>
      <w:r w:rsidRPr="006D6271">
        <w:rPr>
          <w:rFonts w:eastAsiaTheme="minorEastAsia"/>
          <w:szCs w:val="21"/>
        </w:rPr>
        <w:t>可转换债券和可交换债券除外</w:t>
      </w:r>
      <w:r w:rsidRPr="006D6271">
        <w:rPr>
          <w:rFonts w:eastAsiaTheme="minorEastAsia"/>
          <w:szCs w:val="21"/>
        </w:rPr>
        <w:t>)</w:t>
      </w:r>
      <w:r w:rsidRPr="006D6271">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7.4.5 </w:t>
      </w:r>
      <w:r w:rsidRPr="006D6271">
        <w:rPr>
          <w:rFonts w:eastAsiaTheme="minorEastAsia"/>
          <w:b/>
          <w:kern w:val="0"/>
          <w:szCs w:val="21"/>
        </w:rPr>
        <w:t>会计政策和会计估计变更以及差错更正的说明</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7.4.5.1</w:t>
      </w:r>
      <w:r w:rsidRPr="006D6271">
        <w:rPr>
          <w:rFonts w:eastAsiaTheme="minorEastAsia"/>
          <w:b/>
          <w:kern w:val="0"/>
          <w:szCs w:val="21"/>
        </w:rPr>
        <w:t xml:space="preserve"> </w:t>
      </w:r>
      <w:r w:rsidRPr="006D6271">
        <w:rPr>
          <w:rFonts w:eastAsiaTheme="minorEastAsia"/>
          <w:b/>
          <w:kern w:val="0"/>
          <w:szCs w:val="21"/>
        </w:rPr>
        <w:t>会计政策变更的说明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本基金本报告期未发生会计政策变更。</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7.4.5.2</w:t>
      </w:r>
      <w:r w:rsidRPr="006D6271">
        <w:rPr>
          <w:rFonts w:eastAsiaTheme="minorEastAsia"/>
          <w:b/>
          <w:kern w:val="0"/>
          <w:szCs w:val="21"/>
        </w:rPr>
        <w:t xml:space="preserve"> </w:t>
      </w:r>
      <w:r w:rsidRPr="006D6271">
        <w:rPr>
          <w:rFonts w:eastAsiaTheme="minorEastAsia"/>
          <w:b/>
          <w:kern w:val="0"/>
          <w:szCs w:val="21"/>
        </w:rPr>
        <w:t>会计估计变更的说明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本基金本报告期未发生会计估计变更。</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7.4.5.3</w:t>
      </w:r>
      <w:r w:rsidRPr="006D6271">
        <w:rPr>
          <w:rFonts w:eastAsiaTheme="minorEastAsia"/>
          <w:b/>
          <w:kern w:val="0"/>
          <w:szCs w:val="21"/>
        </w:rPr>
        <w:t xml:space="preserve"> </w:t>
      </w:r>
      <w:r w:rsidRPr="006D6271">
        <w:rPr>
          <w:rFonts w:eastAsiaTheme="minorEastAsia"/>
          <w:b/>
          <w:kern w:val="0"/>
          <w:szCs w:val="21"/>
        </w:rPr>
        <w:t>差错更正的说明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本基金在本报告期间无须说明的会计差错更正。</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7.4.6 </w:t>
      </w:r>
      <w:r w:rsidRPr="006D6271">
        <w:rPr>
          <w:rFonts w:eastAsiaTheme="minorEastAsia"/>
          <w:b/>
          <w:kern w:val="0"/>
          <w:szCs w:val="21"/>
        </w:rPr>
        <w:t>税项</w:t>
      </w:r>
    </w:p>
    <w:p w:rsidR="00F46DE4" w:rsidRDefault="008E4D15">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F46DE4" w:rsidRDefault="008E4D1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F46DE4" w:rsidRDefault="008E4D15">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w:t>
      </w:r>
      <w:r>
        <w:rPr>
          <w:rFonts w:eastAsiaTheme="minorEastAsia"/>
          <w:szCs w:val="21"/>
        </w:rPr>
        <w:lastRenderedPageBreak/>
        <w:t>的利息及利息性质的收入为销售额。</w:t>
      </w:r>
    </w:p>
    <w:p w:rsidR="00F46DE4" w:rsidRDefault="008E4D15">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F46DE4" w:rsidRDefault="008E4D15">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F46DE4" w:rsidRDefault="008E4D15">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 xml:space="preserve">(5) </w:t>
      </w:r>
      <w:r w:rsidRPr="006D6271">
        <w:rPr>
          <w:rFonts w:eastAsiaTheme="minorEastAsia"/>
          <w:szCs w:val="21"/>
        </w:rPr>
        <w:t>本基金的城市维护建设税、教育费附加和地方教育附加等税费按照实际缴纳增值税额的适用比例计算缴纳。</w:t>
      </w:r>
    </w:p>
    <w:p w:rsidR="00076267" w:rsidRPr="006D6271" w:rsidRDefault="00076267" w:rsidP="00076267">
      <w:pPr>
        <w:spacing w:before="29" w:line="288" w:lineRule="auto"/>
        <w:rPr>
          <w:rFonts w:eastAsiaTheme="minorEastAsia"/>
          <w:b/>
          <w:szCs w:val="21"/>
        </w:rPr>
      </w:pPr>
      <w:r w:rsidRPr="006D6271">
        <w:rPr>
          <w:rFonts w:eastAsiaTheme="minorEastAsia"/>
          <w:b/>
          <w:szCs w:val="21"/>
        </w:rPr>
        <w:t>7.4.7</w:t>
      </w:r>
      <w:r w:rsidRPr="006D6271">
        <w:rPr>
          <w:rFonts w:eastAsiaTheme="minorEastAsia" w:hint="eastAsia"/>
          <w:b/>
          <w:szCs w:val="21"/>
        </w:rPr>
        <w:t>重要财务报表项目的说明</w:t>
      </w:r>
    </w:p>
    <w:p w:rsidR="00992137" w:rsidRPr="00381647" w:rsidRDefault="00992137" w:rsidP="00992137">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F51CD4" w:rsidRPr="006D6271" w:rsidRDefault="00F51CD4" w:rsidP="00F51CD4">
      <w:pPr>
        <w:autoSpaceDE w:val="0"/>
        <w:autoSpaceDN w:val="0"/>
        <w:adjustRightInd w:val="0"/>
        <w:spacing w:line="360" w:lineRule="auto"/>
        <w:ind w:left="15"/>
        <w:jc w:val="right"/>
        <w:rPr>
          <w:rFonts w:eastAsiaTheme="minorEastAsia"/>
          <w:bCs/>
          <w:szCs w:val="21"/>
        </w:rPr>
      </w:pPr>
      <w:r w:rsidRPr="006D6271">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6D6271" w:rsidRPr="006D6271" w:rsidTr="00A33B72">
        <w:trPr>
          <w:trHeight w:val="34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szCs w:val="21"/>
              </w:rPr>
            </w:pPr>
            <w:r w:rsidRPr="006D6271">
              <w:rPr>
                <w:rFonts w:eastAsiaTheme="minorEastAsia"/>
                <w:kern w:val="0"/>
                <w:szCs w:val="21"/>
              </w:rPr>
              <w:t>项目</w:t>
            </w:r>
          </w:p>
        </w:tc>
        <w:tc>
          <w:tcPr>
            <w:tcW w:w="3402" w:type="dxa"/>
            <w:tcMar>
              <w:top w:w="15" w:type="dxa"/>
              <w:left w:w="15" w:type="dxa"/>
              <w:bottom w:w="0" w:type="dxa"/>
              <w:right w:w="15" w:type="dxa"/>
            </w:tcMa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本期末</w:t>
            </w:r>
          </w:p>
          <w:p w:rsidR="00F51CD4" w:rsidRPr="006D6271" w:rsidRDefault="00F51CD4" w:rsidP="00A33B72">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913" w:type="dxa"/>
            <w:tcMar>
              <w:top w:w="15" w:type="dxa"/>
              <w:left w:w="15" w:type="dxa"/>
              <w:bottom w:w="0" w:type="dxa"/>
              <w:right w:w="15" w:type="dxa"/>
            </w:tcMa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上年度末</w:t>
            </w:r>
          </w:p>
          <w:p w:rsidR="00F51CD4" w:rsidRPr="006D6271" w:rsidRDefault="00F51CD4" w:rsidP="00A33B72">
            <w:pPr>
              <w:spacing w:line="360" w:lineRule="auto"/>
              <w:jc w:val="center"/>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活期存款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415,741.00</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328,630,779.01</w:t>
            </w:r>
          </w:p>
        </w:tc>
      </w:tr>
      <w:tr w:rsidR="006D6271" w:rsidRPr="006D6271" w:rsidTr="00A33B72">
        <w:trPr>
          <w:trHeight w:val="315"/>
          <w:jc w:val="center"/>
        </w:trPr>
        <w:tc>
          <w:tcPr>
            <w:tcW w:w="2634" w:type="dxa"/>
            <w:tcMar>
              <w:top w:w="15" w:type="dxa"/>
              <w:left w:w="15" w:type="dxa"/>
              <w:bottom w:w="0" w:type="dxa"/>
              <w:right w:w="15" w:type="dxa"/>
            </w:tcMar>
          </w:tcPr>
          <w:p w:rsidR="00E21E93" w:rsidRPr="006D6271" w:rsidRDefault="00E21E93" w:rsidP="00E21E93">
            <w:pPr>
              <w:spacing w:line="360" w:lineRule="auto"/>
              <w:rPr>
                <w:rFonts w:eastAsiaTheme="minorEastAsia"/>
                <w:kern w:val="0"/>
                <w:szCs w:val="21"/>
              </w:rPr>
            </w:pPr>
            <w:r w:rsidRPr="006D6271">
              <w:rPr>
                <w:rFonts w:eastAsiaTheme="minorEastAsia" w:hint="eastAsia"/>
                <w:kern w:val="0"/>
                <w:szCs w:val="21"/>
              </w:rPr>
              <w:t>等于：本金</w:t>
            </w:r>
          </w:p>
        </w:tc>
        <w:tc>
          <w:tcPr>
            <w:tcW w:w="3402"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415,468.05</w:t>
            </w:r>
          </w:p>
        </w:tc>
        <w:tc>
          <w:tcPr>
            <w:tcW w:w="2913"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328,520,000.00</w:t>
            </w:r>
          </w:p>
        </w:tc>
      </w:tr>
      <w:tr w:rsidR="006D6271" w:rsidRPr="006D6271" w:rsidTr="00A33B72">
        <w:trPr>
          <w:trHeight w:val="315"/>
          <w:jc w:val="center"/>
        </w:trPr>
        <w:tc>
          <w:tcPr>
            <w:tcW w:w="2634" w:type="dxa"/>
            <w:tcMar>
              <w:top w:w="15" w:type="dxa"/>
              <w:left w:w="15" w:type="dxa"/>
              <w:bottom w:w="0" w:type="dxa"/>
              <w:right w:w="15" w:type="dxa"/>
            </w:tcMar>
          </w:tcPr>
          <w:p w:rsidR="00E21E93" w:rsidRPr="006D6271" w:rsidRDefault="00E21E93" w:rsidP="00E21E93">
            <w:pPr>
              <w:spacing w:line="360" w:lineRule="auto"/>
              <w:rPr>
                <w:rFonts w:eastAsiaTheme="minorEastAsia"/>
                <w:kern w:val="0"/>
                <w:szCs w:val="21"/>
              </w:rPr>
            </w:pPr>
            <w:r w:rsidRPr="006D6271">
              <w:rPr>
                <w:rFonts w:eastAsiaTheme="minorEastAsia" w:hint="eastAsia"/>
                <w:kern w:val="0"/>
                <w:szCs w:val="21"/>
              </w:rPr>
              <w:t xml:space="preserve"> </w:t>
            </w:r>
            <w:r w:rsidRPr="006D6271">
              <w:rPr>
                <w:rFonts w:eastAsiaTheme="minorEastAsia"/>
                <w:kern w:val="0"/>
                <w:szCs w:val="21"/>
              </w:rPr>
              <w:t xml:space="preserve">     </w:t>
            </w:r>
            <w:r w:rsidRPr="006D6271">
              <w:rPr>
                <w:rFonts w:eastAsiaTheme="minorEastAsia" w:hint="eastAsia"/>
                <w:kern w:val="0"/>
                <w:szCs w:val="21"/>
              </w:rPr>
              <w:t>加：应计利息</w:t>
            </w:r>
          </w:p>
        </w:tc>
        <w:tc>
          <w:tcPr>
            <w:tcW w:w="3402"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272.95</w:t>
            </w:r>
          </w:p>
        </w:tc>
        <w:tc>
          <w:tcPr>
            <w:tcW w:w="2913"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110,779.01</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定期存款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等于：本金</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 xml:space="preserve"> </w:t>
            </w:r>
            <w:r w:rsidRPr="006D6271">
              <w:rPr>
                <w:rFonts w:ascii="宋体" w:hAnsi="宋体"/>
                <w:kern w:val="0"/>
                <w:szCs w:val="21"/>
              </w:rPr>
              <w:t xml:space="preserve">     </w:t>
            </w:r>
            <w:r w:rsidRPr="006D6271">
              <w:rPr>
                <w:rFonts w:ascii="宋体" w:hAnsi="宋体" w:hint="eastAsia"/>
                <w:kern w:val="0"/>
                <w:szCs w:val="21"/>
              </w:rPr>
              <w:t>加：应计利息</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ascii="宋体" w:hAnsi="宋体"/>
                <w:kern w:val="0"/>
                <w:szCs w:val="21"/>
              </w:rPr>
            </w:pPr>
            <w:r w:rsidRPr="006D6271">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ind w:firstLineChars="300" w:firstLine="630"/>
              <w:rPr>
                <w:rFonts w:ascii="宋体" w:hAnsi="宋体"/>
                <w:kern w:val="0"/>
                <w:szCs w:val="21"/>
              </w:rPr>
            </w:pPr>
            <w:r w:rsidRPr="006D6271">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ind w:firstLineChars="300" w:firstLine="630"/>
              <w:rPr>
                <w:rFonts w:ascii="宋体" w:hAnsi="宋体"/>
                <w:kern w:val="0"/>
                <w:szCs w:val="21"/>
              </w:rPr>
            </w:pPr>
            <w:r w:rsidRPr="006D6271">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其他存款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lastRenderedPageBreak/>
              <w:t>等于：本金</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 xml:space="preserve"> </w:t>
            </w:r>
            <w:r w:rsidRPr="006D6271">
              <w:rPr>
                <w:rFonts w:ascii="宋体" w:hAnsi="宋体"/>
                <w:kern w:val="0"/>
                <w:szCs w:val="21"/>
              </w:rPr>
              <w:t xml:space="preserve">     </w:t>
            </w:r>
            <w:r w:rsidRPr="006D6271">
              <w:rPr>
                <w:rFonts w:ascii="宋体" w:hAnsi="宋体" w:hint="eastAsia"/>
                <w:kern w:val="0"/>
                <w:szCs w:val="21"/>
              </w:rPr>
              <w:t>加：应计利息</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8F4983" w:rsidRPr="006D6271" w:rsidTr="00A33B72">
        <w:trPr>
          <w:trHeight w:val="315"/>
          <w:jc w:val="center"/>
        </w:trPr>
        <w:tc>
          <w:tcPr>
            <w:tcW w:w="2634" w:type="dxa"/>
            <w:tcMar>
              <w:top w:w="15" w:type="dxa"/>
              <w:left w:w="15" w:type="dxa"/>
              <w:bottom w:w="0" w:type="dxa"/>
              <w:right w:w="15" w:type="dxa"/>
            </w:tcMar>
            <w:vAlign w:val="center"/>
          </w:tcPr>
          <w:p w:rsidR="008F4983" w:rsidRPr="006D6271" w:rsidRDefault="008F4983" w:rsidP="008F4983">
            <w:pPr>
              <w:spacing w:line="360" w:lineRule="auto"/>
              <w:rPr>
                <w:rFonts w:eastAsiaTheme="minorEastAsia"/>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8F4983" w:rsidRPr="006D6271" w:rsidRDefault="008F4983" w:rsidP="008F4983">
            <w:pPr>
              <w:spacing w:line="360" w:lineRule="auto"/>
              <w:jc w:val="right"/>
              <w:rPr>
                <w:rFonts w:eastAsiaTheme="minorEastAsia"/>
                <w:kern w:val="0"/>
                <w:szCs w:val="21"/>
              </w:rPr>
            </w:pPr>
            <w:r w:rsidRPr="00DF774F">
              <w:rPr>
                <w:rFonts w:eastAsiaTheme="minorEastAsia"/>
                <w:kern w:val="0"/>
                <w:szCs w:val="21"/>
              </w:rPr>
              <w:t>415,741.00</w:t>
            </w:r>
          </w:p>
        </w:tc>
        <w:tc>
          <w:tcPr>
            <w:tcW w:w="2913" w:type="dxa"/>
            <w:tcMar>
              <w:top w:w="15" w:type="dxa"/>
              <w:left w:w="15" w:type="dxa"/>
              <w:bottom w:w="0" w:type="dxa"/>
              <w:right w:w="15" w:type="dxa"/>
            </w:tcMar>
            <w:vAlign w:val="center"/>
          </w:tcPr>
          <w:p w:rsidR="008F4983" w:rsidRPr="006D6271" w:rsidRDefault="008F4983" w:rsidP="008F4983">
            <w:pPr>
              <w:spacing w:line="360" w:lineRule="auto"/>
              <w:jc w:val="right"/>
              <w:rPr>
                <w:rFonts w:eastAsiaTheme="minorEastAsia"/>
                <w:kern w:val="0"/>
                <w:szCs w:val="21"/>
              </w:rPr>
            </w:pPr>
            <w:r w:rsidRPr="00DF774F">
              <w:rPr>
                <w:rFonts w:eastAsiaTheme="minorEastAsia"/>
                <w:kern w:val="0"/>
                <w:szCs w:val="21"/>
              </w:rPr>
              <w:t>328,630,779.01</w:t>
            </w:r>
          </w:p>
        </w:tc>
      </w:tr>
    </w:tbl>
    <w:p w:rsidR="00F51CD4" w:rsidRPr="006D6271" w:rsidRDefault="00F51CD4" w:rsidP="00F51CD4">
      <w:pPr>
        <w:spacing w:beforeLines="100" w:before="312" w:line="360" w:lineRule="auto"/>
        <w:rPr>
          <w:rFonts w:eastAsiaTheme="minorEastAsia"/>
          <w:b/>
          <w:szCs w:val="21"/>
        </w:rPr>
      </w:pPr>
      <w:r w:rsidRPr="006D6271">
        <w:rPr>
          <w:rFonts w:eastAsiaTheme="minorEastAsia"/>
          <w:b/>
          <w:bCs/>
          <w:kern w:val="0"/>
          <w:szCs w:val="21"/>
        </w:rPr>
        <w:t xml:space="preserve">7.4.7.2 </w:t>
      </w:r>
      <w:r w:rsidRPr="006D6271">
        <w:rPr>
          <w:rFonts w:eastAsiaTheme="minorEastAsia"/>
          <w:b/>
          <w:szCs w:val="21"/>
        </w:rPr>
        <w:t>交易性金融资产</w:t>
      </w:r>
    </w:p>
    <w:p w:rsidR="00F51CD4" w:rsidRPr="006D6271" w:rsidRDefault="00F51CD4" w:rsidP="00F51CD4">
      <w:pPr>
        <w:autoSpaceDE w:val="0"/>
        <w:autoSpaceDN w:val="0"/>
        <w:adjustRightInd w:val="0"/>
        <w:spacing w:before="29" w:line="360" w:lineRule="auto"/>
        <w:ind w:left="15"/>
        <w:jc w:val="right"/>
        <w:rPr>
          <w:rFonts w:eastAsiaTheme="minorEastAsia"/>
          <w:bCs/>
          <w:szCs w:val="21"/>
        </w:rPr>
      </w:pPr>
      <w:r w:rsidRPr="006D6271">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6D6271" w:rsidRPr="006D6271" w:rsidTr="00A33B72">
        <w:trPr>
          <w:trHeight w:val="255"/>
        </w:trPr>
        <w:tc>
          <w:tcPr>
            <w:tcW w:w="2268" w:type="dxa"/>
            <w:gridSpan w:val="2"/>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项目</w:t>
            </w:r>
          </w:p>
        </w:tc>
        <w:tc>
          <w:tcPr>
            <w:tcW w:w="6804" w:type="dxa"/>
            <w:gridSpan w:val="4"/>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本期末</w:t>
            </w:r>
          </w:p>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w:t>
            </w:r>
          </w:p>
        </w:tc>
      </w:tr>
      <w:tr w:rsidR="006D6271" w:rsidRPr="006D6271" w:rsidTr="00A33B72">
        <w:trPr>
          <w:trHeight w:val="270"/>
        </w:trPr>
        <w:tc>
          <w:tcPr>
            <w:tcW w:w="2268" w:type="dxa"/>
            <w:gridSpan w:val="2"/>
            <w:vMerge/>
            <w:vAlign w:val="center"/>
          </w:tcPr>
          <w:p w:rsidR="00F51CD4" w:rsidRPr="006D6271" w:rsidRDefault="00F51CD4" w:rsidP="00A33B72">
            <w:pPr>
              <w:widowControl/>
              <w:spacing w:line="360" w:lineRule="auto"/>
              <w:jc w:val="left"/>
              <w:rPr>
                <w:rFonts w:eastAsiaTheme="minorEastAsia"/>
                <w:kern w:val="0"/>
                <w:szCs w:val="21"/>
              </w:rPr>
            </w:pPr>
          </w:p>
        </w:tc>
        <w:tc>
          <w:tcPr>
            <w:tcW w:w="1843"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成本</w:t>
            </w:r>
          </w:p>
        </w:tc>
        <w:tc>
          <w:tcPr>
            <w:tcW w:w="1701" w:type="dxa"/>
          </w:tcPr>
          <w:p w:rsidR="00F51CD4" w:rsidRPr="006D6271" w:rsidRDefault="00F51CD4" w:rsidP="00A33B72">
            <w:pPr>
              <w:spacing w:line="360" w:lineRule="auto"/>
              <w:jc w:val="center"/>
              <w:rPr>
                <w:rFonts w:eastAsiaTheme="minorEastAsia"/>
                <w:kern w:val="0"/>
                <w:szCs w:val="21"/>
              </w:rPr>
            </w:pPr>
            <w:r w:rsidRPr="006D6271">
              <w:rPr>
                <w:rFonts w:ascii="宋体" w:hAnsi="宋体" w:hint="eastAsia"/>
                <w:kern w:val="0"/>
                <w:szCs w:val="21"/>
              </w:rPr>
              <w:t>应计利息</w:t>
            </w:r>
          </w:p>
        </w:tc>
        <w:tc>
          <w:tcPr>
            <w:tcW w:w="1701"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w:t>
            </w:r>
          </w:p>
        </w:tc>
        <w:tc>
          <w:tcPr>
            <w:tcW w:w="1559"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公允价值变动</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股票</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33,696,097.06</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31,494,979.61</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-2,201,117.45</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贵金属投资</w:t>
            </w:r>
            <w:r w:rsidRPr="006D6271">
              <w:rPr>
                <w:rFonts w:eastAsiaTheme="minorEastAsia"/>
                <w:kern w:val="0"/>
                <w:szCs w:val="21"/>
              </w:rPr>
              <w:t>-</w:t>
            </w:r>
            <w:r w:rsidRPr="006D6271">
              <w:rPr>
                <w:rFonts w:eastAsiaTheme="minorEastAsia"/>
                <w:kern w:val="0"/>
                <w:szCs w:val="21"/>
              </w:rPr>
              <w:t>金交所黄金合约</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285"/>
        </w:trPr>
        <w:tc>
          <w:tcPr>
            <w:tcW w:w="828" w:type="dxa"/>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债券</w:t>
            </w:r>
          </w:p>
        </w:tc>
        <w:tc>
          <w:tcPr>
            <w:tcW w:w="1440" w:type="dxa"/>
            <w:vAlign w:val="center"/>
          </w:tcPr>
          <w:p w:rsidR="00F51CD4" w:rsidRPr="006D6271" w:rsidRDefault="00F51CD4" w:rsidP="00A33B72">
            <w:pPr>
              <w:spacing w:line="360" w:lineRule="auto"/>
              <w:jc w:val="left"/>
              <w:rPr>
                <w:rFonts w:eastAsiaTheme="minorEastAsia"/>
                <w:kern w:val="0"/>
                <w:szCs w:val="21"/>
              </w:rPr>
            </w:pPr>
            <w:r w:rsidRPr="006D6271">
              <w:rPr>
                <w:rFonts w:eastAsiaTheme="minorEastAsia"/>
                <w:kern w:val="0"/>
                <w:szCs w:val="21"/>
              </w:rPr>
              <w:t>交易所市场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jc w:val="left"/>
              <w:rPr>
                <w:rFonts w:eastAsiaTheme="minorEastAsia"/>
                <w:kern w:val="0"/>
                <w:szCs w:val="21"/>
              </w:rPr>
            </w:pPr>
            <w:r w:rsidRPr="006D6271">
              <w:rPr>
                <w:rFonts w:eastAsiaTheme="minorEastAsia"/>
                <w:kern w:val="0"/>
                <w:szCs w:val="21"/>
              </w:rPr>
              <w:t>银行间市场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资产支持证券</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基金</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其他</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jc w:val="center"/>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33,696,097.06</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31,494,979.61</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-2,201,117.45</w:t>
            </w:r>
          </w:p>
        </w:tc>
      </w:tr>
      <w:tr w:rsidR="006D6271" w:rsidRPr="006D6271" w:rsidTr="00A33B72">
        <w:trPr>
          <w:trHeight w:val="255"/>
        </w:trPr>
        <w:tc>
          <w:tcPr>
            <w:tcW w:w="2268" w:type="dxa"/>
            <w:gridSpan w:val="2"/>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项目</w:t>
            </w:r>
          </w:p>
        </w:tc>
        <w:tc>
          <w:tcPr>
            <w:tcW w:w="6804" w:type="dxa"/>
            <w:gridSpan w:val="4"/>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上年度末</w:t>
            </w:r>
          </w:p>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w:t>
            </w:r>
          </w:p>
        </w:tc>
      </w:tr>
      <w:tr w:rsidR="006D6271" w:rsidRPr="006D6271" w:rsidTr="00A33B72">
        <w:trPr>
          <w:trHeight w:val="270"/>
        </w:trPr>
        <w:tc>
          <w:tcPr>
            <w:tcW w:w="2268" w:type="dxa"/>
            <w:gridSpan w:val="2"/>
            <w:vMerge/>
            <w:vAlign w:val="center"/>
          </w:tcPr>
          <w:p w:rsidR="00F51CD4" w:rsidRPr="006D6271" w:rsidRDefault="00F51CD4" w:rsidP="00A33B72">
            <w:pPr>
              <w:widowControl/>
              <w:spacing w:line="360" w:lineRule="auto"/>
              <w:jc w:val="left"/>
              <w:rPr>
                <w:rFonts w:eastAsiaTheme="minorEastAsia"/>
                <w:kern w:val="0"/>
                <w:szCs w:val="21"/>
              </w:rPr>
            </w:pPr>
          </w:p>
        </w:tc>
        <w:tc>
          <w:tcPr>
            <w:tcW w:w="1843"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成本</w:t>
            </w:r>
          </w:p>
        </w:tc>
        <w:tc>
          <w:tcPr>
            <w:tcW w:w="1701" w:type="dxa"/>
          </w:tcPr>
          <w:p w:rsidR="00F51CD4" w:rsidRPr="006D6271" w:rsidRDefault="00F51CD4" w:rsidP="00A33B72">
            <w:pPr>
              <w:spacing w:line="360" w:lineRule="auto"/>
              <w:jc w:val="center"/>
              <w:rPr>
                <w:rFonts w:eastAsiaTheme="minorEastAsia"/>
                <w:kern w:val="0"/>
                <w:szCs w:val="21"/>
              </w:rPr>
            </w:pPr>
            <w:r w:rsidRPr="006D6271">
              <w:rPr>
                <w:rFonts w:ascii="宋体" w:hAnsi="宋体" w:hint="eastAsia"/>
                <w:kern w:val="0"/>
                <w:szCs w:val="21"/>
              </w:rPr>
              <w:t>应计利息</w:t>
            </w:r>
          </w:p>
        </w:tc>
        <w:tc>
          <w:tcPr>
            <w:tcW w:w="1701"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w:t>
            </w:r>
          </w:p>
        </w:tc>
        <w:tc>
          <w:tcPr>
            <w:tcW w:w="1559"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公允价值变动</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股票</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18,078,943.00</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18,048,297.00</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-30,646.00</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贵金属投资</w:t>
            </w:r>
            <w:r w:rsidRPr="006D6271">
              <w:rPr>
                <w:rFonts w:eastAsiaTheme="minorEastAsia"/>
                <w:kern w:val="0"/>
                <w:szCs w:val="21"/>
              </w:rPr>
              <w:t>-</w:t>
            </w:r>
            <w:r w:rsidRPr="006D6271">
              <w:rPr>
                <w:rFonts w:eastAsiaTheme="minorEastAsia"/>
                <w:kern w:val="0"/>
                <w:szCs w:val="21"/>
              </w:rPr>
              <w:t>金交所黄金合约</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285"/>
        </w:trPr>
        <w:tc>
          <w:tcPr>
            <w:tcW w:w="828" w:type="dxa"/>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债券</w:t>
            </w:r>
          </w:p>
        </w:tc>
        <w:tc>
          <w:tcPr>
            <w:tcW w:w="1440" w:type="dxa"/>
            <w:vAlign w:val="center"/>
          </w:tcPr>
          <w:p w:rsidR="00F51CD4" w:rsidRPr="006D6271" w:rsidRDefault="00F51CD4" w:rsidP="00A33B72">
            <w:pPr>
              <w:spacing w:line="360" w:lineRule="auto"/>
              <w:jc w:val="left"/>
              <w:rPr>
                <w:rFonts w:eastAsiaTheme="minorEastAsia"/>
                <w:kern w:val="0"/>
                <w:szCs w:val="21"/>
              </w:rPr>
            </w:pPr>
            <w:r w:rsidRPr="006D6271">
              <w:rPr>
                <w:rFonts w:eastAsiaTheme="minorEastAsia"/>
                <w:kern w:val="0"/>
                <w:szCs w:val="21"/>
              </w:rPr>
              <w:t>交易所市场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jc w:val="left"/>
              <w:rPr>
                <w:rFonts w:eastAsiaTheme="minorEastAsia"/>
                <w:kern w:val="0"/>
                <w:szCs w:val="21"/>
              </w:rPr>
            </w:pPr>
            <w:r w:rsidRPr="006D6271">
              <w:rPr>
                <w:rFonts w:eastAsiaTheme="minorEastAsia"/>
                <w:kern w:val="0"/>
                <w:szCs w:val="21"/>
              </w:rPr>
              <w:t>银行间市场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资产支持证券</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lastRenderedPageBreak/>
              <w:t>基金</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其他</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jc w:val="center"/>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18,078,943.00</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18,048,297.00</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-30,646.00</w:t>
            </w:r>
          </w:p>
        </w:tc>
      </w:tr>
    </w:tbl>
    <w:p w:rsidR="00F51CD4" w:rsidRPr="006D6271" w:rsidRDefault="00F51CD4" w:rsidP="00F51CD4">
      <w:pPr>
        <w:adjustRightInd w:val="0"/>
        <w:snapToGrid w:val="0"/>
        <w:spacing w:line="360" w:lineRule="auto"/>
        <w:ind w:firstLineChars="200" w:firstLine="420"/>
        <w:jc w:val="left"/>
        <w:rPr>
          <w:rFonts w:eastAsiaTheme="minorEastAsia"/>
          <w:szCs w:val="21"/>
        </w:rPr>
      </w:pPr>
      <w:r w:rsidRPr="006D6271">
        <w:rPr>
          <w:rFonts w:eastAsiaTheme="minorEastAsia"/>
          <w:szCs w:val="21"/>
        </w:rPr>
        <w:t>注：股票投资的估值增值和股票投资的公允价值均包含可退替代款估值增值。</w:t>
      </w:r>
    </w:p>
    <w:p w:rsidR="00EE52FC" w:rsidRPr="00E54740" w:rsidRDefault="00EE52FC" w:rsidP="00EE52FC">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EE52FC" w:rsidRPr="00E54740" w:rsidRDefault="00EE52FC" w:rsidP="00EE52FC">
      <w:pPr>
        <w:spacing w:line="360" w:lineRule="auto"/>
        <w:ind w:firstLineChars="200" w:firstLine="420"/>
        <w:rPr>
          <w:rFonts w:eastAsiaTheme="minorEastAsia"/>
          <w:kern w:val="0"/>
          <w:szCs w:val="21"/>
        </w:rPr>
      </w:pPr>
      <w:r w:rsidRPr="00E54740">
        <w:rPr>
          <w:rFonts w:eastAsiaTheme="minorEastAsia"/>
          <w:kern w:val="0"/>
          <w:szCs w:val="21"/>
        </w:rPr>
        <w:t>无余额。</w:t>
      </w:r>
    </w:p>
    <w:p w:rsidR="00010F1E" w:rsidRPr="006D6271" w:rsidRDefault="00010F1E" w:rsidP="00010F1E">
      <w:pPr>
        <w:adjustRightInd w:val="0"/>
        <w:snapToGrid w:val="0"/>
        <w:spacing w:line="360" w:lineRule="auto"/>
        <w:jc w:val="left"/>
        <w:rPr>
          <w:rFonts w:eastAsiaTheme="minorEastAsia"/>
          <w:szCs w:val="21"/>
        </w:rPr>
      </w:pPr>
    </w:p>
    <w:p w:rsidR="006D5722" w:rsidRPr="006D6271" w:rsidRDefault="006D5722" w:rsidP="006D5722">
      <w:pPr>
        <w:spacing w:before="29" w:line="288" w:lineRule="auto"/>
        <w:rPr>
          <w:rFonts w:eastAsiaTheme="minorEastAsia"/>
          <w:b/>
          <w:szCs w:val="21"/>
        </w:rPr>
      </w:pPr>
      <w:r w:rsidRPr="006D6271">
        <w:rPr>
          <w:rFonts w:eastAsiaTheme="minorEastAsia"/>
          <w:b/>
          <w:szCs w:val="21"/>
        </w:rPr>
        <w:t>7.4.7.4</w:t>
      </w:r>
      <w:r w:rsidRPr="006D6271">
        <w:rPr>
          <w:rFonts w:eastAsiaTheme="minorEastAsia" w:hint="eastAsia"/>
          <w:b/>
          <w:szCs w:val="21"/>
        </w:rPr>
        <w:t>买入返售金融资产</w:t>
      </w:r>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无余额。</w:t>
      </w:r>
    </w:p>
    <w:p w:rsidR="005733E2" w:rsidRPr="006D6271" w:rsidRDefault="005733E2" w:rsidP="005733E2">
      <w:pPr>
        <w:spacing w:beforeLines="100" w:before="312" w:line="360" w:lineRule="auto"/>
        <w:rPr>
          <w:rFonts w:eastAsiaTheme="minorEastAsia"/>
          <w:b/>
          <w:szCs w:val="21"/>
        </w:rPr>
      </w:pPr>
      <w:r w:rsidRPr="006D6271">
        <w:rPr>
          <w:rFonts w:eastAsiaTheme="minorEastAsia"/>
          <w:b/>
          <w:bCs/>
          <w:kern w:val="0"/>
          <w:szCs w:val="21"/>
        </w:rPr>
        <w:t xml:space="preserve">7.4.7.5 </w:t>
      </w:r>
      <w:r w:rsidRPr="006D6271">
        <w:rPr>
          <w:rFonts w:eastAsiaTheme="minorEastAsia"/>
          <w:b/>
          <w:szCs w:val="21"/>
        </w:rPr>
        <w:t>其他资产</w:t>
      </w:r>
    </w:p>
    <w:p w:rsidR="005733E2" w:rsidRPr="006D6271" w:rsidRDefault="005733E2" w:rsidP="005733E2">
      <w:pPr>
        <w:adjustRightInd w:val="0"/>
        <w:snapToGrid w:val="0"/>
        <w:spacing w:line="360" w:lineRule="auto"/>
        <w:ind w:firstLineChars="200" w:firstLine="420"/>
        <w:jc w:val="left"/>
        <w:rPr>
          <w:rFonts w:eastAsiaTheme="minorEastAsia"/>
          <w:szCs w:val="21"/>
        </w:rPr>
      </w:pPr>
      <w:r w:rsidRPr="006D6271">
        <w:rPr>
          <w:rFonts w:eastAsiaTheme="minorEastAsia"/>
          <w:szCs w:val="21"/>
        </w:rPr>
        <w:t>无余额。</w:t>
      </w:r>
    </w:p>
    <w:p w:rsidR="005733E2" w:rsidRPr="006D6271" w:rsidRDefault="005733E2" w:rsidP="005733E2">
      <w:pPr>
        <w:spacing w:beforeLines="100" w:before="312" w:line="360" w:lineRule="auto"/>
        <w:rPr>
          <w:rFonts w:eastAsiaTheme="minorEastAsia"/>
          <w:b/>
          <w:szCs w:val="21"/>
        </w:rPr>
      </w:pPr>
      <w:r w:rsidRPr="006D6271">
        <w:rPr>
          <w:rFonts w:eastAsiaTheme="minorEastAsia"/>
          <w:b/>
          <w:bCs/>
          <w:kern w:val="0"/>
          <w:szCs w:val="21"/>
        </w:rPr>
        <w:t xml:space="preserve">7.4.7.6 </w:t>
      </w:r>
      <w:r w:rsidRPr="006D6271">
        <w:rPr>
          <w:rFonts w:eastAsiaTheme="minorEastAsia"/>
          <w:b/>
          <w:szCs w:val="21"/>
        </w:rPr>
        <w:t>其他负债</w:t>
      </w:r>
    </w:p>
    <w:p w:rsidR="005733E2" w:rsidRPr="006D6271" w:rsidRDefault="005733E2" w:rsidP="005733E2">
      <w:pPr>
        <w:spacing w:line="360" w:lineRule="auto"/>
        <w:jc w:val="right"/>
        <w:rPr>
          <w:rFonts w:eastAsiaTheme="minorEastAsia"/>
          <w:szCs w:val="21"/>
        </w:rPr>
      </w:pPr>
      <w:r w:rsidRPr="006D6271">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6D6271" w:rsidRPr="006D6271" w:rsidTr="00DE1D7E">
        <w:trPr>
          <w:trHeight w:val="330"/>
        </w:trPr>
        <w:tc>
          <w:tcPr>
            <w:tcW w:w="2715" w:type="dxa"/>
            <w:vAlign w:val="center"/>
          </w:tcPr>
          <w:p w:rsidR="005733E2" w:rsidRPr="006D6271" w:rsidRDefault="005733E2" w:rsidP="00DE1D7E">
            <w:pPr>
              <w:spacing w:line="360" w:lineRule="auto"/>
              <w:jc w:val="center"/>
              <w:rPr>
                <w:rFonts w:eastAsiaTheme="minorEastAsia"/>
                <w:szCs w:val="21"/>
              </w:rPr>
            </w:pPr>
            <w:r w:rsidRPr="006D6271">
              <w:rPr>
                <w:rFonts w:eastAsiaTheme="minorEastAsia"/>
                <w:szCs w:val="21"/>
              </w:rPr>
              <w:t>项目</w:t>
            </w:r>
          </w:p>
        </w:tc>
        <w:tc>
          <w:tcPr>
            <w:tcW w:w="3150" w:type="dxa"/>
            <w:vAlign w:val="center"/>
          </w:tcPr>
          <w:p w:rsidR="005733E2" w:rsidRPr="006D6271" w:rsidRDefault="005733E2" w:rsidP="00DE1D7E">
            <w:pPr>
              <w:spacing w:line="360" w:lineRule="auto"/>
              <w:jc w:val="center"/>
              <w:rPr>
                <w:rFonts w:eastAsiaTheme="minorEastAsia"/>
                <w:kern w:val="0"/>
                <w:szCs w:val="21"/>
              </w:rPr>
            </w:pPr>
            <w:r w:rsidRPr="006D6271">
              <w:rPr>
                <w:rFonts w:eastAsiaTheme="minorEastAsia"/>
                <w:kern w:val="0"/>
                <w:szCs w:val="21"/>
              </w:rPr>
              <w:t>本期末</w:t>
            </w:r>
          </w:p>
          <w:p w:rsidR="005733E2" w:rsidRPr="006D6271" w:rsidRDefault="005733E2" w:rsidP="00DE1D7E">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50" w:type="dxa"/>
            <w:vAlign w:val="center"/>
          </w:tcPr>
          <w:p w:rsidR="005733E2" w:rsidRPr="006D6271" w:rsidRDefault="005733E2" w:rsidP="00DE1D7E">
            <w:pPr>
              <w:spacing w:line="360" w:lineRule="auto"/>
              <w:jc w:val="center"/>
              <w:rPr>
                <w:rFonts w:eastAsiaTheme="minorEastAsia"/>
                <w:kern w:val="0"/>
                <w:szCs w:val="21"/>
              </w:rPr>
            </w:pPr>
            <w:r w:rsidRPr="006D6271">
              <w:rPr>
                <w:rFonts w:eastAsiaTheme="minorEastAsia"/>
                <w:kern w:val="0"/>
                <w:szCs w:val="21"/>
              </w:rPr>
              <w:t>上年度末</w:t>
            </w:r>
          </w:p>
          <w:p w:rsidR="005733E2" w:rsidRPr="006D6271" w:rsidRDefault="005733E2" w:rsidP="00DE1D7E">
            <w:pPr>
              <w:spacing w:line="360" w:lineRule="auto"/>
              <w:jc w:val="center"/>
              <w:rPr>
                <w:rFonts w:eastAsiaTheme="minorEastAsia"/>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t>应付券商交易单元保证金</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t>应付赎回费</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szCs w:val="21"/>
              </w:rPr>
              <w:t>应付证券出借违约金</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szCs w:val="21"/>
              </w:rPr>
              <w:t>-</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szCs w:val="21"/>
              </w:rPr>
              <w:t>-</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应付交易费用</w:t>
            </w:r>
          </w:p>
        </w:tc>
        <w:tc>
          <w:tcPr>
            <w:tcW w:w="3150" w:type="dxa"/>
            <w:vAlign w:val="center"/>
          </w:tcPr>
          <w:p w:rsidR="005733E2" w:rsidRPr="006D6271" w:rsidRDefault="005733E2" w:rsidP="00DE1D7E">
            <w:pPr>
              <w:spacing w:line="360" w:lineRule="auto"/>
              <w:jc w:val="right"/>
              <w:rPr>
                <w:szCs w:val="21"/>
              </w:rPr>
            </w:pPr>
            <w:r w:rsidRPr="006D6271">
              <w:rPr>
                <w:kern w:val="0"/>
                <w:szCs w:val="21"/>
              </w:rPr>
              <w:t>53,670.56</w:t>
            </w:r>
          </w:p>
        </w:tc>
        <w:tc>
          <w:tcPr>
            <w:tcW w:w="3150" w:type="dxa"/>
            <w:vAlign w:val="center"/>
          </w:tcPr>
          <w:p w:rsidR="005733E2" w:rsidRPr="006D6271" w:rsidRDefault="005733E2" w:rsidP="00DE1D7E">
            <w:pPr>
              <w:spacing w:line="360" w:lineRule="auto"/>
              <w:jc w:val="right"/>
              <w:rPr>
                <w:szCs w:val="21"/>
              </w:rPr>
            </w:pPr>
            <w:r w:rsidRPr="006D6271">
              <w:rPr>
                <w:szCs w:val="21"/>
              </w:rPr>
              <w:t>-</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其中：交易所市场</w:t>
            </w:r>
          </w:p>
        </w:tc>
        <w:tc>
          <w:tcPr>
            <w:tcW w:w="3150" w:type="dxa"/>
            <w:vAlign w:val="center"/>
          </w:tcPr>
          <w:p w:rsidR="005733E2" w:rsidRPr="006D6271" w:rsidRDefault="005733E2" w:rsidP="00DE1D7E">
            <w:pPr>
              <w:spacing w:line="360" w:lineRule="auto"/>
              <w:jc w:val="right"/>
              <w:rPr>
                <w:szCs w:val="21"/>
              </w:rPr>
            </w:pPr>
            <w:r w:rsidRPr="006D6271">
              <w:rPr>
                <w:kern w:val="0"/>
                <w:szCs w:val="21"/>
              </w:rPr>
              <w:t>53,670.56</w:t>
            </w:r>
          </w:p>
        </w:tc>
        <w:tc>
          <w:tcPr>
            <w:tcW w:w="3150" w:type="dxa"/>
            <w:vAlign w:val="center"/>
          </w:tcPr>
          <w:p w:rsidR="005733E2" w:rsidRPr="006D6271" w:rsidRDefault="005733E2" w:rsidP="00DE1D7E">
            <w:pPr>
              <w:spacing w:line="360" w:lineRule="auto"/>
              <w:jc w:val="right"/>
              <w:rPr>
                <w:szCs w:val="21"/>
              </w:rPr>
            </w:pPr>
            <w:r w:rsidRPr="006D6271">
              <w:rPr>
                <w:szCs w:val="21"/>
              </w:rPr>
              <w:t>-</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szCs w:val="21"/>
              </w:rPr>
              <w:t xml:space="preserve">      </w:t>
            </w:r>
            <w:r w:rsidRPr="006D6271">
              <w:rPr>
                <w:rFonts w:ascii="宋体" w:hAnsi="宋体" w:hint="eastAsia"/>
                <w:szCs w:val="21"/>
              </w:rPr>
              <w:t>银行间市场</w:t>
            </w:r>
          </w:p>
        </w:tc>
        <w:tc>
          <w:tcPr>
            <w:tcW w:w="3150" w:type="dxa"/>
            <w:vAlign w:val="center"/>
          </w:tcPr>
          <w:p w:rsidR="005733E2" w:rsidRPr="006D6271" w:rsidRDefault="005733E2" w:rsidP="00DE1D7E">
            <w:pPr>
              <w:spacing w:line="360" w:lineRule="auto"/>
              <w:jc w:val="right"/>
              <w:rPr>
                <w:szCs w:val="21"/>
              </w:rPr>
            </w:pPr>
            <w:r w:rsidRPr="006D6271">
              <w:rPr>
                <w:kern w:val="0"/>
                <w:szCs w:val="21"/>
              </w:rPr>
              <w:t>-</w:t>
            </w:r>
          </w:p>
        </w:tc>
        <w:tc>
          <w:tcPr>
            <w:tcW w:w="3150" w:type="dxa"/>
            <w:vAlign w:val="center"/>
          </w:tcPr>
          <w:p w:rsidR="005733E2" w:rsidRPr="006D6271" w:rsidRDefault="005733E2" w:rsidP="00DE1D7E">
            <w:pPr>
              <w:spacing w:line="360" w:lineRule="auto"/>
              <w:jc w:val="right"/>
              <w:rPr>
                <w:szCs w:val="21"/>
              </w:rPr>
            </w:pPr>
            <w:r w:rsidRPr="006D6271">
              <w:rPr>
                <w:szCs w:val="21"/>
              </w:rPr>
              <w:t>-</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应付利息</w:t>
            </w:r>
          </w:p>
        </w:tc>
        <w:tc>
          <w:tcPr>
            <w:tcW w:w="3150" w:type="dxa"/>
            <w:vAlign w:val="center"/>
          </w:tcPr>
          <w:p w:rsidR="005733E2" w:rsidRPr="006D6271" w:rsidRDefault="005733E2" w:rsidP="00DE1D7E">
            <w:pPr>
              <w:spacing w:line="360" w:lineRule="auto"/>
              <w:jc w:val="right"/>
              <w:rPr>
                <w:szCs w:val="21"/>
              </w:rPr>
            </w:pPr>
            <w:r w:rsidRPr="006D6271">
              <w:rPr>
                <w:kern w:val="0"/>
                <w:szCs w:val="21"/>
              </w:rPr>
              <w:t>-</w:t>
            </w:r>
          </w:p>
        </w:tc>
        <w:tc>
          <w:tcPr>
            <w:tcW w:w="3150" w:type="dxa"/>
            <w:vAlign w:val="center"/>
          </w:tcPr>
          <w:p w:rsidR="005733E2" w:rsidRPr="006D6271" w:rsidRDefault="005733E2" w:rsidP="00DE1D7E">
            <w:pPr>
              <w:spacing w:line="360" w:lineRule="auto"/>
              <w:jc w:val="right"/>
              <w:rPr>
                <w:szCs w:val="21"/>
              </w:rPr>
            </w:pPr>
            <w:r w:rsidRPr="006D6271">
              <w:rPr>
                <w:szCs w:val="21"/>
              </w:rPr>
              <w:t>-</w:t>
            </w:r>
          </w:p>
        </w:tc>
      </w:tr>
      <w:tr w:rsidR="00F46DE4">
        <w:tc>
          <w:tcPr>
            <w:tcW w:w="2715" w:type="dxa"/>
            <w:vAlign w:val="center"/>
          </w:tcPr>
          <w:p w:rsidR="00F46DE4" w:rsidRDefault="008E4D15">
            <w:pPr>
              <w:jc w:val="left"/>
            </w:pPr>
            <w:r>
              <w:rPr>
                <w:rFonts w:eastAsiaTheme="minorEastAsia"/>
                <w:szCs w:val="21"/>
              </w:rPr>
              <w:t>预提费用</w:t>
            </w:r>
          </w:p>
        </w:tc>
        <w:tc>
          <w:tcPr>
            <w:tcW w:w="3150" w:type="dxa"/>
            <w:vAlign w:val="center"/>
          </w:tcPr>
          <w:p w:rsidR="00F46DE4" w:rsidRDefault="008E4D15">
            <w:pPr>
              <w:jc w:val="right"/>
            </w:pPr>
            <w:r>
              <w:rPr>
                <w:rFonts w:eastAsiaTheme="minorEastAsia"/>
                <w:szCs w:val="21"/>
              </w:rPr>
              <w:t>140,000.00</w:t>
            </w:r>
          </w:p>
        </w:tc>
        <w:tc>
          <w:tcPr>
            <w:tcW w:w="3150" w:type="dxa"/>
            <w:vAlign w:val="center"/>
          </w:tcPr>
          <w:p w:rsidR="00F46DE4" w:rsidRDefault="008E4D15">
            <w:pPr>
              <w:jc w:val="right"/>
            </w:pPr>
            <w:r>
              <w:rPr>
                <w:rFonts w:eastAsiaTheme="minorEastAsia"/>
                <w:szCs w:val="21"/>
              </w:rPr>
              <w:t>1,141.29</w:t>
            </w:r>
          </w:p>
        </w:tc>
      </w:tr>
      <w:tr w:rsidR="00F46DE4">
        <w:tc>
          <w:tcPr>
            <w:tcW w:w="2715" w:type="dxa"/>
            <w:vAlign w:val="center"/>
          </w:tcPr>
          <w:p w:rsidR="00F46DE4" w:rsidRDefault="008E4D15">
            <w:pPr>
              <w:jc w:val="left"/>
            </w:pPr>
            <w:r>
              <w:rPr>
                <w:rFonts w:eastAsiaTheme="minorEastAsia"/>
                <w:szCs w:val="21"/>
              </w:rPr>
              <w:t>应退退补款</w:t>
            </w:r>
          </w:p>
        </w:tc>
        <w:tc>
          <w:tcPr>
            <w:tcW w:w="3150" w:type="dxa"/>
            <w:vAlign w:val="center"/>
          </w:tcPr>
          <w:p w:rsidR="00F46DE4" w:rsidRDefault="008E4D15">
            <w:pPr>
              <w:jc w:val="right"/>
            </w:pPr>
            <w:r>
              <w:rPr>
                <w:rFonts w:eastAsiaTheme="minorEastAsia"/>
                <w:szCs w:val="21"/>
              </w:rPr>
              <w:t>228,579.88</w:t>
            </w:r>
          </w:p>
        </w:tc>
        <w:tc>
          <w:tcPr>
            <w:tcW w:w="3150" w:type="dxa"/>
            <w:vAlign w:val="center"/>
          </w:tcPr>
          <w:p w:rsidR="00F46DE4" w:rsidRDefault="008E4D15">
            <w:pPr>
              <w:jc w:val="right"/>
            </w:pPr>
            <w:r>
              <w:rPr>
                <w:rFonts w:eastAsiaTheme="minorEastAsia"/>
                <w:szCs w:val="21"/>
              </w:rPr>
              <w:t>-</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t>合计</w:t>
            </w:r>
          </w:p>
        </w:tc>
        <w:tc>
          <w:tcPr>
            <w:tcW w:w="3150" w:type="dxa"/>
            <w:vAlign w:val="bottom"/>
          </w:tcPr>
          <w:p w:rsidR="005733E2" w:rsidRPr="006D6271" w:rsidRDefault="005733E2" w:rsidP="00DE1D7E">
            <w:pPr>
              <w:spacing w:line="360" w:lineRule="auto"/>
              <w:jc w:val="right"/>
              <w:rPr>
                <w:rFonts w:eastAsiaTheme="minorEastAsia"/>
                <w:szCs w:val="21"/>
              </w:rPr>
            </w:pPr>
            <w:r w:rsidRPr="006D6271">
              <w:rPr>
                <w:rFonts w:eastAsiaTheme="minorEastAsia"/>
                <w:szCs w:val="21"/>
              </w:rPr>
              <w:t>422,250.44</w:t>
            </w:r>
          </w:p>
        </w:tc>
        <w:tc>
          <w:tcPr>
            <w:tcW w:w="3150" w:type="dxa"/>
            <w:vAlign w:val="bottom"/>
          </w:tcPr>
          <w:p w:rsidR="005733E2" w:rsidRPr="006D6271" w:rsidRDefault="005733E2" w:rsidP="00DE1D7E">
            <w:pPr>
              <w:spacing w:line="360" w:lineRule="auto"/>
              <w:jc w:val="right"/>
              <w:rPr>
                <w:rFonts w:eastAsiaTheme="minorEastAsia"/>
                <w:szCs w:val="21"/>
              </w:rPr>
            </w:pPr>
            <w:r w:rsidRPr="006D6271">
              <w:rPr>
                <w:rFonts w:eastAsiaTheme="minorEastAsia"/>
                <w:szCs w:val="21"/>
              </w:rPr>
              <w:t>1,141.29</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7.4.7.7 </w:t>
      </w:r>
      <w:r w:rsidRPr="006D6271">
        <w:rPr>
          <w:rFonts w:eastAsiaTheme="minorEastAsia"/>
          <w:b/>
          <w:szCs w:val="21"/>
        </w:rPr>
        <w:t>实收基金</w:t>
      </w:r>
    </w:p>
    <w:p w:rsidR="00EE1E53" w:rsidRPr="006D6271" w:rsidRDefault="00F13EB3">
      <w:pPr>
        <w:spacing w:line="360" w:lineRule="auto"/>
        <w:jc w:val="right"/>
        <w:rPr>
          <w:rFonts w:eastAsiaTheme="minorEastAsia"/>
          <w:szCs w:val="21"/>
        </w:rPr>
      </w:pPr>
      <w:r w:rsidRPr="006D6271">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D6271" w:rsidRPr="006D6271">
        <w:tc>
          <w:tcPr>
            <w:tcW w:w="3119"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kern w:val="0"/>
                <w:szCs w:val="21"/>
              </w:rPr>
              <w:t>项目</w:t>
            </w:r>
          </w:p>
        </w:tc>
        <w:tc>
          <w:tcPr>
            <w:tcW w:w="6237"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spacing w:line="360" w:lineRule="auto"/>
              <w:jc w:val="center"/>
              <w:rPr>
                <w:rFonts w:eastAsiaTheme="minorEastAsia"/>
                <w:szCs w:val="21"/>
              </w:rPr>
            </w:pPr>
            <w:r w:rsidRPr="006D6271">
              <w:rPr>
                <w:rFonts w:eastAsiaTheme="minorEastAsia"/>
                <w:szCs w:val="21"/>
              </w:rPr>
              <w:lastRenderedPageBreak/>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119" w:type="dxa"/>
            <w:vMerge/>
            <w:vAlign w:val="center"/>
          </w:tcPr>
          <w:p w:rsidR="00EE1E53" w:rsidRPr="006D6271" w:rsidRDefault="00EE1E53">
            <w:pPr>
              <w:widowControl/>
              <w:spacing w:line="360" w:lineRule="auto"/>
              <w:jc w:val="left"/>
              <w:rPr>
                <w:rFonts w:eastAsiaTheme="minorEastAsia"/>
                <w:szCs w:val="21"/>
              </w:rPr>
            </w:pPr>
          </w:p>
        </w:tc>
        <w:tc>
          <w:tcPr>
            <w:tcW w:w="287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基金份额（份）</w:t>
            </w:r>
          </w:p>
        </w:tc>
        <w:tc>
          <w:tcPr>
            <w:tcW w:w="3364"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账面金额</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上年度末</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346,598,943.00</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346,598,943.00</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本期申购</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143,000,000.00</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143,000,000.00</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本期赎回（以</w:t>
            </w:r>
            <w:r w:rsidRPr="006D6271">
              <w:rPr>
                <w:rFonts w:eastAsiaTheme="minorEastAsia"/>
                <w:szCs w:val="21"/>
              </w:rPr>
              <w:t>“-”</w:t>
            </w:r>
            <w:r w:rsidRPr="006D6271">
              <w:rPr>
                <w:rFonts w:eastAsiaTheme="minorEastAsia"/>
                <w:szCs w:val="21"/>
              </w:rPr>
              <w:t>号填列）</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-446,000,000.00</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-446,000,000.00</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本期末</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43,598,943.00</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43,598,943.00</w:t>
            </w:r>
          </w:p>
        </w:tc>
      </w:tr>
    </w:tbl>
    <w:p w:rsidR="00F46DE4" w:rsidRDefault="008E4D15">
      <w:pPr>
        <w:adjustRightInd w:val="0"/>
        <w:snapToGri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1.</w:t>
      </w:r>
      <w:r>
        <w:rPr>
          <w:rFonts w:eastAsiaTheme="minorEastAsia"/>
          <w:szCs w:val="21"/>
        </w:rPr>
        <w:t>本基金自</w:t>
      </w:r>
      <w:r>
        <w:rPr>
          <w:rFonts w:eastAsiaTheme="minorEastAsia"/>
          <w:szCs w:val="21"/>
        </w:rPr>
        <w:t>2022</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12</w:t>
      </w:r>
      <w:r>
        <w:rPr>
          <w:rFonts w:eastAsiaTheme="minorEastAsia"/>
          <w:szCs w:val="21"/>
        </w:rPr>
        <w:t>日至</w:t>
      </w:r>
      <w:r>
        <w:rPr>
          <w:rFonts w:eastAsiaTheme="minorEastAsia"/>
          <w:szCs w:val="21"/>
        </w:rPr>
        <w:t>2022</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12</w:t>
      </w:r>
      <w:r>
        <w:rPr>
          <w:rFonts w:eastAsiaTheme="minorEastAsia"/>
          <w:szCs w:val="21"/>
        </w:rPr>
        <w:t>日止期间公开发售，共募集有效净认购资金人民币</w:t>
      </w:r>
      <w:r>
        <w:rPr>
          <w:rFonts w:eastAsiaTheme="minorEastAsia"/>
          <w:szCs w:val="21"/>
        </w:rPr>
        <w:t>346,598,943.00</w:t>
      </w:r>
      <w:r>
        <w:rPr>
          <w:rFonts w:eastAsiaTheme="minorEastAsia"/>
          <w:szCs w:val="21"/>
        </w:rPr>
        <w:t>元，折合</w:t>
      </w:r>
      <w:r>
        <w:rPr>
          <w:rFonts w:eastAsiaTheme="minorEastAsia"/>
          <w:szCs w:val="21"/>
        </w:rPr>
        <w:t>346,598,943.00</w:t>
      </w:r>
      <w:r>
        <w:rPr>
          <w:rFonts w:eastAsiaTheme="minorEastAsia"/>
          <w:szCs w:val="21"/>
        </w:rPr>
        <w:t>份基金份额。根据《摩根中证碳中和</w:t>
      </w:r>
      <w:r>
        <w:rPr>
          <w:rFonts w:eastAsiaTheme="minorEastAsia"/>
          <w:szCs w:val="21"/>
        </w:rPr>
        <w:t>60</w:t>
      </w:r>
      <w:r>
        <w:rPr>
          <w:rFonts w:eastAsiaTheme="minorEastAsia"/>
          <w:szCs w:val="21"/>
        </w:rPr>
        <w:t>交易型开放式指数证券投资基金招募说明书》的规定，本基金设立募集期内认购资金未产生的利息收入。</w:t>
      </w:r>
    </w:p>
    <w:p w:rsidR="00F46DE4" w:rsidRDefault="008E4D15">
      <w:pPr>
        <w:adjustRightInd w:val="0"/>
        <w:snapToGri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根据《摩根中证碳中和</w:t>
      </w:r>
      <w:r>
        <w:rPr>
          <w:rFonts w:eastAsiaTheme="minorEastAsia"/>
          <w:szCs w:val="21"/>
        </w:rPr>
        <w:t>60</w:t>
      </w:r>
      <w:r>
        <w:rPr>
          <w:rFonts w:eastAsiaTheme="minorEastAsia"/>
          <w:szCs w:val="21"/>
        </w:rPr>
        <w:t>交易型开放式指数证券投资基金基金合同》、《摩根中证碳中和</w:t>
      </w:r>
      <w:r>
        <w:rPr>
          <w:rFonts w:eastAsiaTheme="minorEastAsia"/>
          <w:szCs w:val="21"/>
        </w:rPr>
        <w:t>60</w:t>
      </w:r>
      <w:r>
        <w:rPr>
          <w:rFonts w:eastAsiaTheme="minorEastAsia"/>
          <w:szCs w:val="21"/>
        </w:rPr>
        <w:t>交易型开放式指数证券投资基金招募说明书》及《摩根中证碳中和</w:t>
      </w:r>
      <w:r>
        <w:rPr>
          <w:rFonts w:eastAsiaTheme="minorEastAsia"/>
          <w:szCs w:val="21"/>
        </w:rPr>
        <w:t>60</w:t>
      </w:r>
      <w:r>
        <w:rPr>
          <w:rFonts w:eastAsiaTheme="minorEastAsia"/>
          <w:szCs w:val="21"/>
        </w:rPr>
        <w:t>交易型开放式指数证券投资基金开放日常申购、赎回业务公告》的相关规定，本基金于</w:t>
      </w:r>
      <w:r>
        <w:rPr>
          <w:rFonts w:eastAsiaTheme="minorEastAsia"/>
          <w:szCs w:val="21"/>
        </w:rPr>
        <w:t>2022</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29</w:t>
      </w:r>
      <w:r>
        <w:rPr>
          <w:rFonts w:eastAsiaTheme="minorEastAsia"/>
          <w:szCs w:val="21"/>
        </w:rPr>
        <w:t>日</w:t>
      </w:r>
      <w:r>
        <w:rPr>
          <w:rFonts w:eastAsiaTheme="minorEastAsia"/>
          <w:szCs w:val="21"/>
        </w:rPr>
        <w:t>(</w:t>
      </w:r>
      <w:r>
        <w:rPr>
          <w:rFonts w:eastAsiaTheme="minorEastAsia"/>
          <w:szCs w:val="21"/>
        </w:rPr>
        <w:t>基金合同生效日</w:t>
      </w:r>
      <w:r>
        <w:rPr>
          <w:rFonts w:eastAsiaTheme="minorEastAsia"/>
          <w:szCs w:val="21"/>
        </w:rPr>
        <w:t>)</w:t>
      </w:r>
      <w:r>
        <w:rPr>
          <w:rFonts w:eastAsiaTheme="minorEastAsia"/>
          <w:szCs w:val="21"/>
        </w:rPr>
        <w:t>至</w:t>
      </w: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12</w:t>
      </w:r>
      <w:r>
        <w:rPr>
          <w:rFonts w:eastAsiaTheme="minorEastAsia"/>
          <w:szCs w:val="21"/>
        </w:rPr>
        <w:t>日止期间暂不向投资人开放基金申购业务和赎回业务，申购业务和赎回业务自</w:t>
      </w: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13</w:t>
      </w:r>
      <w:r>
        <w:rPr>
          <w:rFonts w:eastAsiaTheme="minorEastAsia"/>
          <w:szCs w:val="21"/>
        </w:rPr>
        <w:t>日起开始办理。</w:t>
      </w:r>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 xml:space="preserve">3. </w:t>
      </w:r>
      <w:r w:rsidRPr="006D6271">
        <w:rPr>
          <w:rFonts w:eastAsiaTheme="minorEastAsia"/>
          <w:szCs w:val="21"/>
        </w:rPr>
        <w:t>截至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日止，本基金于上交所上市的基金份额为</w:t>
      </w:r>
      <w:r w:rsidRPr="006D6271">
        <w:rPr>
          <w:rFonts w:eastAsiaTheme="minorEastAsia"/>
          <w:szCs w:val="21"/>
        </w:rPr>
        <w:t xml:space="preserve">43,598,943.00 </w:t>
      </w:r>
      <w:r w:rsidRPr="006D6271">
        <w:rPr>
          <w:rFonts w:eastAsiaTheme="minorEastAsia"/>
          <w:szCs w:val="21"/>
        </w:rPr>
        <w:t>份</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日：未上市</w:t>
      </w:r>
      <w:r w:rsidRPr="006D6271">
        <w:rPr>
          <w:rFonts w:eastAsiaTheme="minorEastAsia"/>
          <w:szCs w:val="21"/>
        </w:rPr>
        <w:t>)</w:t>
      </w:r>
      <w:r w:rsidRPr="006D6271">
        <w:rPr>
          <w:rFonts w:eastAsiaTheme="minorEastAsia"/>
          <w:szCs w:val="21"/>
        </w:rPr>
        <w:t>，无托管在场外未上市交易的基金份额</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日：未上市</w:t>
      </w:r>
      <w:r w:rsidRPr="006D6271">
        <w:rPr>
          <w:rFonts w:eastAsiaTheme="minorEastAsia"/>
          <w:szCs w:val="21"/>
        </w:rPr>
        <w:t>)</w:t>
      </w:r>
      <w:r w:rsidRPr="006D6271">
        <w:rPr>
          <w:rFonts w:eastAsiaTheme="minorEastAsia"/>
          <w:szCs w:val="21"/>
        </w:rPr>
        <w:t>。上市的基金份额登记在证券登记结算系统，可选择按市价流通或按基金份额净值申购或赎回；未上市的基金份额登记在注册登记系统，按基金份额净值申购或赎回。通过跨系统转登记可实现基金份额在两个系统之间的转换。</w:t>
      </w:r>
    </w:p>
    <w:p w:rsidR="0032749A" w:rsidRPr="0032749A" w:rsidRDefault="0032749A" w:rsidP="0032749A">
      <w:pPr>
        <w:spacing w:beforeLines="100" w:before="312" w:line="360" w:lineRule="auto"/>
        <w:rPr>
          <w:rFonts w:eastAsiaTheme="minorEastAsia"/>
          <w:b/>
          <w:bCs/>
          <w:kern w:val="0"/>
          <w:szCs w:val="21"/>
        </w:rPr>
      </w:pPr>
      <w:r w:rsidRPr="00A31F52">
        <w:rPr>
          <w:rFonts w:eastAsiaTheme="minorEastAsia"/>
          <w:b/>
          <w:bCs/>
          <w:kern w:val="0"/>
          <w:szCs w:val="21"/>
        </w:rPr>
        <w:t xml:space="preserve">7.4.7.8 </w:t>
      </w:r>
      <w:r w:rsidRPr="0032749A">
        <w:rPr>
          <w:rFonts w:eastAsiaTheme="minorEastAsia"/>
          <w:b/>
          <w:bCs/>
          <w:kern w:val="0"/>
          <w:szCs w:val="21"/>
        </w:rPr>
        <w:t>未分配利润</w:t>
      </w:r>
    </w:p>
    <w:p w:rsidR="0032749A" w:rsidRPr="00A31F52" w:rsidRDefault="0032749A" w:rsidP="0032749A">
      <w:pPr>
        <w:spacing w:line="360" w:lineRule="auto"/>
        <w:jc w:val="right"/>
        <w:rPr>
          <w:rFonts w:eastAsiaTheme="minorEastAsia"/>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32749A" w:rsidRPr="00A31F52" w:rsidTr="00D6750B">
        <w:tc>
          <w:tcPr>
            <w:tcW w:w="27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项目</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已实现部分</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未实现部分</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未分配利润合计</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上年度末</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102,037.42</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-30,646.00</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71,391.42</w:t>
            </w:r>
          </w:p>
        </w:tc>
      </w:tr>
      <w:tr w:rsidR="0032749A" w:rsidRPr="00A31F52" w:rsidTr="00D6750B">
        <w:tc>
          <w:tcPr>
            <w:tcW w:w="2700" w:type="dxa"/>
            <w:vAlign w:val="center"/>
          </w:tcPr>
          <w:p w:rsidR="0032749A" w:rsidRPr="0032749A" w:rsidRDefault="0032749A" w:rsidP="00D6750B">
            <w:pPr>
              <w:spacing w:line="360" w:lineRule="auto"/>
              <w:rPr>
                <w:rFonts w:eastAsiaTheme="minorEastAsia"/>
                <w:szCs w:val="21"/>
              </w:rPr>
            </w:pPr>
            <w:r w:rsidRPr="0032749A">
              <w:rPr>
                <w:rFonts w:eastAsiaTheme="minorEastAsia" w:hint="eastAsia"/>
                <w:szCs w:val="21"/>
              </w:rPr>
              <w:t>本期期初</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102,037.42</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-30,646.00</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71,391.42</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本期利润</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-7,301,978.76</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-2,170,471.45</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-9,472,450.21</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本期基金份额交易产生的变动数</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26,748.29</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-2,674,278.98</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-2,647,530.69</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其中：基金申购款</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-7,732,697.60</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-16,940,217.49</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-24,672,915.09</w:t>
            </w:r>
          </w:p>
        </w:tc>
      </w:tr>
      <w:tr w:rsidR="0032749A" w:rsidRPr="00A31F52" w:rsidTr="00D6750B">
        <w:tc>
          <w:tcPr>
            <w:tcW w:w="2700" w:type="dxa"/>
            <w:vAlign w:val="center"/>
          </w:tcPr>
          <w:p w:rsidR="0032749A" w:rsidRPr="00A31F52" w:rsidRDefault="0032749A" w:rsidP="00D6750B">
            <w:pPr>
              <w:spacing w:line="360" w:lineRule="auto"/>
              <w:ind w:firstLineChars="294" w:firstLine="617"/>
              <w:rPr>
                <w:rFonts w:eastAsiaTheme="minorEastAsia"/>
                <w:szCs w:val="21"/>
              </w:rPr>
            </w:pPr>
            <w:r w:rsidRPr="00A31F52">
              <w:rPr>
                <w:rFonts w:eastAsiaTheme="minorEastAsia"/>
                <w:szCs w:val="21"/>
              </w:rPr>
              <w:t>基金赎回款</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7,759,445.89</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14,265,938.51</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22,025,384.40</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本期已分配利润</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lastRenderedPageBreak/>
              <w:t>本期末</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-7,173,193.05</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-4,875,396.43</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-12,048,589.48</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7.4.7.9 </w:t>
      </w:r>
      <w:r w:rsidRPr="006D6271">
        <w:rPr>
          <w:rFonts w:eastAsiaTheme="minorEastAsia"/>
          <w:b/>
          <w:szCs w:val="21"/>
        </w:rPr>
        <w:t>存款利息收入</w:t>
      </w:r>
    </w:p>
    <w:p w:rsidR="00EE1E53" w:rsidRPr="006D6271" w:rsidRDefault="00F13EB3">
      <w:pPr>
        <w:spacing w:line="360" w:lineRule="auto"/>
        <w:jc w:val="right"/>
        <w:rPr>
          <w:rFonts w:eastAsiaTheme="minorEastAsia"/>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6D6271" w:rsidRPr="006D6271">
        <w:tc>
          <w:tcPr>
            <w:tcW w:w="2912"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3208"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spacing w:line="360" w:lineRule="auto"/>
              <w:jc w:val="center"/>
              <w:rPr>
                <w:rFonts w:eastAsiaTheme="minorEastAsia"/>
                <w:b/>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spacing w:line="360" w:lineRule="auto"/>
              <w:jc w:val="center"/>
              <w:rPr>
                <w:rFonts w:eastAsiaTheme="minorEastAsia"/>
                <w:b/>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活期存款利息收入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86,790.41</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110,779.01</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定期存款利息收入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其他存款利息收入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结算备付金利息收入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7,056.98</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其他</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1,289.75</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95,137.14</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110,779.01</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7.4.7.10 </w:t>
      </w:r>
      <w:r w:rsidRPr="006D6271">
        <w:rPr>
          <w:rFonts w:eastAsiaTheme="minorEastAsia"/>
          <w:b/>
          <w:szCs w:val="21"/>
        </w:rPr>
        <w:t>股票投资收益</w:t>
      </w:r>
    </w:p>
    <w:p w:rsidR="00EE1E53" w:rsidRPr="006D6271" w:rsidRDefault="00F13EB3">
      <w:pPr>
        <w:spacing w:line="360" w:lineRule="auto"/>
        <w:rPr>
          <w:rFonts w:eastAsiaTheme="minorEastAsia"/>
          <w:b/>
          <w:szCs w:val="21"/>
        </w:rPr>
      </w:pPr>
      <w:r w:rsidRPr="006D6271">
        <w:rPr>
          <w:rFonts w:eastAsiaTheme="minorEastAsia"/>
          <w:b/>
          <w:bCs/>
          <w:kern w:val="0"/>
          <w:szCs w:val="21"/>
        </w:rPr>
        <w:t xml:space="preserve">7.4.7.10.1 </w:t>
      </w:r>
      <w:r w:rsidRPr="006D6271">
        <w:rPr>
          <w:rFonts w:eastAsiaTheme="minorEastAsia"/>
          <w:b/>
          <w:szCs w:val="21"/>
        </w:rPr>
        <w:t>股票投资收益项目构成</w:t>
      </w:r>
    </w:p>
    <w:p w:rsidR="00095540" w:rsidRPr="006D6271" w:rsidRDefault="00095540" w:rsidP="00095540">
      <w:pPr>
        <w:autoSpaceDE w:val="0"/>
        <w:autoSpaceDN w:val="0"/>
        <w:adjustRightInd w:val="0"/>
        <w:spacing w:before="29" w:line="288" w:lineRule="auto"/>
        <w:ind w:left="15"/>
        <w:jc w:val="right"/>
        <w:rPr>
          <w:rFonts w:eastAsiaTheme="minorEastAsia"/>
          <w:kern w:val="0"/>
          <w:szCs w:val="21"/>
        </w:rPr>
      </w:pPr>
      <w:bookmarkStart w:id="179" w:name="_Hlk119504944"/>
      <w:r w:rsidRPr="006D6271">
        <w:rPr>
          <w:rFonts w:eastAsiaTheme="minorEastAsia"/>
          <w:szCs w:val="21"/>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693"/>
        <w:gridCol w:w="2693"/>
      </w:tblGrid>
      <w:tr w:rsidR="006D6271" w:rsidRPr="006D6271" w:rsidTr="0051278A">
        <w:tc>
          <w:tcPr>
            <w:tcW w:w="3828"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项目</w:t>
            </w:r>
          </w:p>
        </w:tc>
        <w:tc>
          <w:tcPr>
            <w:tcW w:w="2693"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93"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spacing w:line="360" w:lineRule="auto"/>
              <w:jc w:val="center"/>
              <w:rPr>
                <w:rFonts w:eastAsiaTheme="minorEastAsia"/>
                <w:b/>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c>
          <w:tcPr>
            <w:tcW w:w="3828" w:type="dxa"/>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股票投资收益</w:t>
            </w:r>
            <w:r w:rsidRPr="006D6271">
              <w:rPr>
                <w:rFonts w:eastAsiaTheme="minorEastAsia"/>
                <w:szCs w:val="21"/>
              </w:rPr>
              <w:t>——</w:t>
            </w:r>
            <w:r w:rsidRPr="006D6271">
              <w:rPr>
                <w:rFonts w:eastAsiaTheme="minorEastAsia"/>
                <w:szCs w:val="21"/>
              </w:rPr>
              <w:t>买卖股票差价收入</w:t>
            </w:r>
          </w:p>
        </w:tc>
        <w:tc>
          <w:tcPr>
            <w:tcW w:w="2693"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-6,215,396.54</w:t>
            </w:r>
          </w:p>
        </w:tc>
        <w:tc>
          <w:tcPr>
            <w:tcW w:w="2693"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c>
          <w:tcPr>
            <w:tcW w:w="3828" w:type="dxa"/>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股票投资收益</w:t>
            </w:r>
            <w:r w:rsidRPr="006D6271">
              <w:rPr>
                <w:rFonts w:eastAsiaTheme="minorEastAsia"/>
                <w:szCs w:val="21"/>
              </w:rPr>
              <w:t>——</w:t>
            </w:r>
            <w:r w:rsidRPr="006D6271">
              <w:rPr>
                <w:rFonts w:eastAsiaTheme="minorEastAsia"/>
                <w:szCs w:val="21"/>
              </w:rPr>
              <w:t>赎回差价收入</w:t>
            </w:r>
          </w:p>
        </w:tc>
        <w:tc>
          <w:tcPr>
            <w:tcW w:w="2693"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-2,075,335.15</w:t>
            </w:r>
          </w:p>
        </w:tc>
        <w:tc>
          <w:tcPr>
            <w:tcW w:w="2693"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c>
          <w:tcPr>
            <w:tcW w:w="3828" w:type="dxa"/>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股票投资收益</w:t>
            </w:r>
            <w:r w:rsidRPr="006D6271">
              <w:rPr>
                <w:rFonts w:eastAsiaTheme="minorEastAsia"/>
                <w:szCs w:val="21"/>
              </w:rPr>
              <w:t>——</w:t>
            </w:r>
            <w:r w:rsidRPr="006D6271">
              <w:rPr>
                <w:rFonts w:eastAsiaTheme="minorEastAsia"/>
                <w:szCs w:val="21"/>
              </w:rPr>
              <w:t>申购差价收入</w:t>
            </w:r>
          </w:p>
        </w:tc>
        <w:tc>
          <w:tcPr>
            <w:tcW w:w="2693"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c>
          <w:tcPr>
            <w:tcW w:w="2693"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c>
          <w:tcPr>
            <w:tcW w:w="3828" w:type="dxa"/>
            <w:vAlign w:val="center"/>
          </w:tcPr>
          <w:p w:rsidR="00095540" w:rsidRPr="006D6271" w:rsidRDefault="00095540" w:rsidP="0051278A">
            <w:pPr>
              <w:spacing w:line="360" w:lineRule="auto"/>
              <w:rPr>
                <w:szCs w:val="21"/>
              </w:rPr>
            </w:pPr>
            <w:r w:rsidRPr="006D6271">
              <w:rPr>
                <w:szCs w:val="21"/>
              </w:rPr>
              <w:t>股票投资收益</w:t>
            </w:r>
            <w:r w:rsidRPr="006D6271">
              <w:rPr>
                <w:szCs w:val="21"/>
              </w:rPr>
              <w:t>——</w:t>
            </w:r>
            <w:r w:rsidRPr="006D6271">
              <w:rPr>
                <w:szCs w:val="21"/>
              </w:rPr>
              <w:t>证券出借差价收入</w:t>
            </w:r>
          </w:p>
        </w:tc>
        <w:tc>
          <w:tcPr>
            <w:tcW w:w="2693" w:type="dxa"/>
            <w:vAlign w:val="bottom"/>
          </w:tcPr>
          <w:p w:rsidR="00095540" w:rsidRPr="006D6271" w:rsidRDefault="00095540" w:rsidP="0051278A">
            <w:pPr>
              <w:spacing w:line="360" w:lineRule="auto"/>
              <w:jc w:val="right"/>
              <w:rPr>
                <w:szCs w:val="21"/>
              </w:rPr>
            </w:pPr>
            <w:r w:rsidRPr="006D6271">
              <w:rPr>
                <w:szCs w:val="21"/>
              </w:rPr>
              <w:t>-</w:t>
            </w:r>
          </w:p>
        </w:tc>
        <w:tc>
          <w:tcPr>
            <w:tcW w:w="2693" w:type="dxa"/>
            <w:vAlign w:val="bottom"/>
          </w:tcPr>
          <w:p w:rsidR="00095540" w:rsidRPr="006D6271" w:rsidRDefault="00095540" w:rsidP="0051278A">
            <w:pPr>
              <w:spacing w:line="360" w:lineRule="auto"/>
              <w:jc w:val="right"/>
              <w:rPr>
                <w:szCs w:val="21"/>
              </w:rPr>
            </w:pPr>
            <w:r w:rsidRPr="006D6271">
              <w:rPr>
                <w:szCs w:val="21"/>
              </w:rPr>
              <w:t>-</w:t>
            </w:r>
          </w:p>
        </w:tc>
      </w:tr>
      <w:tr w:rsidR="006D6271" w:rsidRPr="006D6271" w:rsidTr="0051278A">
        <w:tc>
          <w:tcPr>
            <w:tcW w:w="3828" w:type="dxa"/>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合计</w:t>
            </w:r>
          </w:p>
        </w:tc>
        <w:tc>
          <w:tcPr>
            <w:tcW w:w="2693"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-8,290,731.69</w:t>
            </w:r>
          </w:p>
        </w:tc>
        <w:tc>
          <w:tcPr>
            <w:tcW w:w="2693"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bl>
    <w:p w:rsidR="00095540" w:rsidRPr="006D6271" w:rsidRDefault="00095540" w:rsidP="00095540">
      <w:pPr>
        <w:spacing w:beforeLines="100" w:before="312" w:line="360" w:lineRule="auto"/>
        <w:rPr>
          <w:rFonts w:eastAsiaTheme="minorEastAsia"/>
          <w:b/>
          <w:bCs/>
          <w:kern w:val="0"/>
          <w:szCs w:val="21"/>
        </w:rPr>
      </w:pPr>
      <w:r w:rsidRPr="006D6271">
        <w:rPr>
          <w:rFonts w:eastAsiaTheme="minorEastAsia"/>
          <w:b/>
          <w:bCs/>
          <w:kern w:val="0"/>
          <w:szCs w:val="21"/>
        </w:rPr>
        <w:t xml:space="preserve">7.4.7.10.2 </w:t>
      </w:r>
      <w:r w:rsidRPr="006D6271">
        <w:rPr>
          <w:rFonts w:eastAsiaTheme="minorEastAsia"/>
          <w:b/>
          <w:bCs/>
          <w:kern w:val="0"/>
          <w:szCs w:val="21"/>
        </w:rPr>
        <w:t>股票投资收益</w:t>
      </w:r>
      <w:r w:rsidRPr="006D6271">
        <w:rPr>
          <w:rFonts w:eastAsiaTheme="minorEastAsia"/>
          <w:b/>
          <w:bCs/>
          <w:kern w:val="0"/>
          <w:szCs w:val="21"/>
        </w:rPr>
        <w:t>——</w:t>
      </w:r>
      <w:r w:rsidRPr="006D6271">
        <w:rPr>
          <w:rFonts w:eastAsiaTheme="minorEastAsia"/>
          <w:b/>
          <w:bCs/>
          <w:kern w:val="0"/>
          <w:szCs w:val="21"/>
        </w:rPr>
        <w:t>买卖股票差价收入</w:t>
      </w:r>
    </w:p>
    <w:p w:rsidR="00095540" w:rsidRPr="006D6271" w:rsidRDefault="00095540" w:rsidP="00095540">
      <w:pPr>
        <w:autoSpaceDE w:val="0"/>
        <w:autoSpaceDN w:val="0"/>
        <w:adjustRightInd w:val="0"/>
        <w:spacing w:before="29" w:line="288" w:lineRule="auto"/>
        <w:ind w:left="15"/>
        <w:jc w:val="right"/>
        <w:rPr>
          <w:rFonts w:eastAsiaTheme="minorEastAsia"/>
          <w:kern w:val="0"/>
          <w:szCs w:val="21"/>
        </w:rPr>
      </w:pPr>
      <w:r w:rsidRPr="006D6271">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项目</w:t>
            </w:r>
          </w:p>
        </w:tc>
        <w:tc>
          <w:tcPr>
            <w:tcW w:w="2726" w:type="dxa"/>
            <w:tcMar>
              <w:top w:w="15" w:type="dxa"/>
              <w:left w:w="15" w:type="dxa"/>
              <w:bottom w:w="0" w:type="dxa"/>
              <w:right w:w="15" w:type="dxa"/>
            </w:tcMar>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spacing w:line="360" w:lineRule="auto"/>
              <w:jc w:val="center"/>
              <w:rPr>
                <w:rFonts w:eastAsiaTheme="minorEastAsia"/>
                <w:szCs w:val="21"/>
              </w:rPr>
            </w:pPr>
            <w:r w:rsidRPr="006D6271">
              <w:rPr>
                <w:rFonts w:eastAsiaTheme="minorEastAsia"/>
                <w:szCs w:val="21"/>
              </w:rPr>
              <w:lastRenderedPageBreak/>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72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lastRenderedPageBreak/>
              <w:t>上年度可比期间</w:t>
            </w:r>
          </w:p>
          <w:p w:rsidR="00095540" w:rsidRPr="006D6271" w:rsidRDefault="00095540" w:rsidP="0051278A">
            <w:pPr>
              <w:spacing w:line="360" w:lineRule="auto"/>
              <w:jc w:val="center"/>
              <w:rPr>
                <w:rFonts w:eastAsiaTheme="minorEastAsia"/>
                <w:b/>
                <w:szCs w:val="21"/>
              </w:rPr>
            </w:pPr>
            <w:r w:rsidRPr="006D6271">
              <w:rPr>
                <w:rFonts w:eastAsiaTheme="minorEastAsia"/>
                <w:szCs w:val="21"/>
              </w:rPr>
              <w:lastRenderedPageBreak/>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lastRenderedPageBreak/>
              <w:t>卖出股票成交总额</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253,629,867.66</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减：卖出股票成本总额</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258,927,807.57</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ascii="宋体" w:hAnsi="宋体" w:hint="eastAsia"/>
                <w:szCs w:val="21"/>
              </w:rPr>
              <w:t>减：交易费用</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kern w:val="0"/>
                <w:szCs w:val="21"/>
              </w:rPr>
              <w:t>917,456.63</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买卖股票差价收入</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-6,215,396.54</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bl>
    <w:p w:rsidR="00095540" w:rsidRPr="006D6271" w:rsidRDefault="00095540" w:rsidP="00095540">
      <w:pPr>
        <w:spacing w:beforeLines="100" w:before="312" w:line="360" w:lineRule="auto"/>
        <w:rPr>
          <w:rFonts w:eastAsiaTheme="minorEastAsia"/>
          <w:b/>
          <w:bCs/>
          <w:kern w:val="0"/>
          <w:szCs w:val="21"/>
        </w:rPr>
      </w:pPr>
      <w:r w:rsidRPr="006D6271">
        <w:rPr>
          <w:rFonts w:eastAsiaTheme="minorEastAsia"/>
          <w:b/>
          <w:bCs/>
          <w:kern w:val="0"/>
          <w:szCs w:val="21"/>
        </w:rPr>
        <w:t xml:space="preserve">7.4.7.10.3 </w:t>
      </w:r>
      <w:r w:rsidRPr="006D6271">
        <w:rPr>
          <w:rFonts w:eastAsiaTheme="minorEastAsia"/>
          <w:b/>
          <w:bCs/>
          <w:kern w:val="0"/>
          <w:szCs w:val="21"/>
        </w:rPr>
        <w:t>股票投资收益</w:t>
      </w:r>
      <w:r w:rsidRPr="006D6271">
        <w:rPr>
          <w:rFonts w:eastAsiaTheme="minorEastAsia"/>
          <w:b/>
          <w:bCs/>
          <w:kern w:val="0"/>
          <w:szCs w:val="21"/>
        </w:rPr>
        <w:t>——</w:t>
      </w:r>
      <w:r w:rsidRPr="006D6271">
        <w:rPr>
          <w:rFonts w:eastAsiaTheme="minorEastAsia"/>
          <w:b/>
          <w:bCs/>
          <w:kern w:val="0"/>
          <w:szCs w:val="21"/>
        </w:rPr>
        <w:t>赎回差价收入</w:t>
      </w:r>
    </w:p>
    <w:p w:rsidR="00095540" w:rsidRPr="006D6271" w:rsidRDefault="00095540" w:rsidP="00095540">
      <w:pPr>
        <w:autoSpaceDE w:val="0"/>
        <w:autoSpaceDN w:val="0"/>
        <w:adjustRightInd w:val="0"/>
        <w:spacing w:before="29" w:line="288" w:lineRule="auto"/>
        <w:ind w:left="15"/>
        <w:jc w:val="right"/>
        <w:rPr>
          <w:rFonts w:eastAsiaTheme="minorEastAsia"/>
          <w:kern w:val="0"/>
          <w:szCs w:val="21"/>
        </w:rPr>
      </w:pPr>
      <w:r w:rsidRPr="006D6271">
        <w:rPr>
          <w:rFonts w:eastAsiaTheme="minorEastAsia"/>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764"/>
        <w:gridCol w:w="2764"/>
      </w:tblGrid>
      <w:tr w:rsidR="006D6271" w:rsidRPr="006D6271" w:rsidTr="0051278A">
        <w:tc>
          <w:tcPr>
            <w:tcW w:w="3794"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项目</w:t>
            </w:r>
          </w:p>
        </w:tc>
        <w:tc>
          <w:tcPr>
            <w:tcW w:w="2764"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764"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spacing w:line="360" w:lineRule="auto"/>
              <w:jc w:val="center"/>
              <w:rPr>
                <w:rFonts w:eastAsiaTheme="minorEastAsia"/>
                <w:b/>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c>
          <w:tcPr>
            <w:tcW w:w="3794" w:type="dxa"/>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赎回基金份额对价总额</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423,974,615.60</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c>
          <w:tcPr>
            <w:tcW w:w="3794" w:type="dxa"/>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减：现金支付赎回款总额</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226,437,797.60</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c>
          <w:tcPr>
            <w:tcW w:w="3794" w:type="dxa"/>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减：赎回股票成本总额</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199,612,153.15</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c>
          <w:tcPr>
            <w:tcW w:w="3794" w:type="dxa"/>
            <w:vAlign w:val="center"/>
          </w:tcPr>
          <w:p w:rsidR="00095540" w:rsidRPr="006D6271" w:rsidRDefault="00095540" w:rsidP="0051278A">
            <w:pPr>
              <w:spacing w:line="360" w:lineRule="auto"/>
              <w:rPr>
                <w:rFonts w:eastAsiaTheme="minorEastAsia"/>
                <w:szCs w:val="21"/>
              </w:rPr>
            </w:pPr>
            <w:r w:rsidRPr="006D6271">
              <w:rPr>
                <w:rFonts w:eastAsiaTheme="minorEastAsia" w:hint="eastAsia"/>
                <w:szCs w:val="21"/>
              </w:rPr>
              <w:t>减：交易费用</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kern w:val="0"/>
                <w:szCs w:val="21"/>
              </w:rPr>
              <w:t>-</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r w:rsidR="006D6271" w:rsidRPr="006D6271" w:rsidTr="0051278A">
        <w:tc>
          <w:tcPr>
            <w:tcW w:w="3794" w:type="dxa"/>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赎回差价收入</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-2,075,335.15</w:t>
            </w:r>
          </w:p>
        </w:tc>
        <w:tc>
          <w:tcPr>
            <w:tcW w:w="2764"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bl>
    <w:p w:rsidR="00095540" w:rsidRPr="006D6271" w:rsidRDefault="00095540" w:rsidP="00095540">
      <w:pPr>
        <w:spacing w:beforeLines="100" w:before="312" w:line="360" w:lineRule="auto"/>
        <w:rPr>
          <w:rFonts w:eastAsiaTheme="minorEastAsia"/>
          <w:b/>
          <w:bCs/>
          <w:kern w:val="0"/>
          <w:szCs w:val="21"/>
        </w:rPr>
      </w:pPr>
      <w:r w:rsidRPr="006D6271">
        <w:rPr>
          <w:rFonts w:eastAsiaTheme="minorEastAsia"/>
          <w:b/>
          <w:bCs/>
          <w:kern w:val="0"/>
          <w:szCs w:val="21"/>
        </w:rPr>
        <w:t>7.4.7.11</w:t>
      </w:r>
      <w:r w:rsidRPr="006D6271">
        <w:rPr>
          <w:rFonts w:eastAsiaTheme="minorEastAsia"/>
          <w:b/>
          <w:bCs/>
          <w:kern w:val="0"/>
          <w:szCs w:val="21"/>
        </w:rPr>
        <w:t>债券投资收益</w:t>
      </w:r>
    </w:p>
    <w:p w:rsidR="00095540" w:rsidRPr="006D6271" w:rsidRDefault="00095540" w:rsidP="00095540">
      <w:pPr>
        <w:spacing w:line="360" w:lineRule="auto"/>
        <w:rPr>
          <w:b/>
          <w:szCs w:val="21"/>
        </w:rPr>
      </w:pPr>
      <w:r w:rsidRPr="006D6271">
        <w:rPr>
          <w:rFonts w:eastAsiaTheme="minorEastAsia"/>
          <w:b/>
          <w:bCs/>
          <w:kern w:val="0"/>
          <w:szCs w:val="21"/>
        </w:rPr>
        <w:t>7.4.7.11.1</w:t>
      </w:r>
      <w:r w:rsidRPr="006D6271">
        <w:rPr>
          <w:b/>
          <w:szCs w:val="21"/>
        </w:rPr>
        <w:t>债券投资收益项目构成</w:t>
      </w:r>
    </w:p>
    <w:p w:rsidR="00095540" w:rsidRPr="006D6271" w:rsidRDefault="00095540" w:rsidP="00095540">
      <w:pPr>
        <w:widowControl/>
        <w:tabs>
          <w:tab w:val="left" w:pos="1680"/>
        </w:tabs>
        <w:wordWrap w:val="0"/>
        <w:autoSpaceDE w:val="0"/>
        <w:autoSpaceDN w:val="0"/>
        <w:ind w:left="440"/>
        <w:jc w:val="right"/>
        <w:textAlignment w:val="bottom"/>
        <w:rPr>
          <w:kern w:val="0"/>
          <w:szCs w:val="21"/>
        </w:rPr>
      </w:pPr>
      <w:r w:rsidRPr="006D6271">
        <w:rPr>
          <w:rFonts w:eastAsiaTheme="minorEastAsia" w:hint="eastAsia"/>
          <w:szCs w:val="21"/>
        </w:rPr>
        <w:t xml:space="preserve">                    </w:t>
      </w:r>
      <w:r w:rsidRPr="006D6271">
        <w:rPr>
          <w:rFonts w:eastAsiaTheme="minorEastAsia"/>
          <w:szCs w:val="21"/>
        </w:rPr>
        <w:t>单位：人民币元</w:t>
      </w:r>
      <w:r w:rsidRPr="006D6271">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6D6271" w:rsidRPr="006D6271" w:rsidTr="0051278A">
        <w:tc>
          <w:tcPr>
            <w:tcW w:w="4175" w:type="dxa"/>
            <w:vAlign w:val="center"/>
          </w:tcPr>
          <w:p w:rsidR="00095540" w:rsidRPr="006D6271" w:rsidRDefault="00095540" w:rsidP="0051278A">
            <w:pPr>
              <w:spacing w:line="360" w:lineRule="auto"/>
              <w:ind w:left="440"/>
              <w:jc w:val="center"/>
              <w:rPr>
                <w:szCs w:val="21"/>
              </w:rPr>
            </w:pPr>
            <w:r w:rsidRPr="006D6271">
              <w:rPr>
                <w:szCs w:val="21"/>
              </w:rPr>
              <w:t>项目</w:t>
            </w:r>
          </w:p>
        </w:tc>
        <w:tc>
          <w:tcPr>
            <w:tcW w:w="2593"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593"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rFonts w:ascii="宋体" w:hAnsi="宋体" w:hint="eastAsia"/>
                <w:szCs w:val="21"/>
              </w:rPr>
              <w:t>债券投资收益——利息收入</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kern w:val="0"/>
                <w:szCs w:val="21"/>
              </w:rPr>
              <w:t>3.80</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hint="eastAsia"/>
                <w:szCs w:val="21"/>
              </w:rPr>
              <w:t>-</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szCs w:val="21"/>
              </w:rPr>
              <w:t>债券投资收益</w:t>
            </w:r>
            <w:r w:rsidRPr="006D6271">
              <w:rPr>
                <w:szCs w:val="21"/>
              </w:rPr>
              <w:t>——</w:t>
            </w:r>
            <w:r w:rsidRPr="006D6271">
              <w:rPr>
                <w:szCs w:val="21"/>
              </w:rPr>
              <w:t>买卖债券（债转股及债券到期兑付）差价收入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8,537.47</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szCs w:val="21"/>
              </w:rPr>
              <w:lastRenderedPageBreak/>
              <w:t>债券投资收益</w:t>
            </w:r>
            <w:r w:rsidRPr="006D6271">
              <w:rPr>
                <w:szCs w:val="21"/>
              </w:rPr>
              <w:t>——</w:t>
            </w:r>
            <w:r w:rsidRPr="006D6271">
              <w:rPr>
                <w:szCs w:val="21"/>
              </w:rPr>
              <w:t>赎回差价收入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kern w:val="0"/>
                <w:szCs w:val="21"/>
              </w:rPr>
              <w:t>-</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kern w:val="0"/>
                <w:szCs w:val="21"/>
              </w:rPr>
              <w:t>-</w:t>
            </w:r>
          </w:p>
        </w:tc>
      </w:tr>
      <w:tr w:rsidR="006D6271" w:rsidRPr="006D6271" w:rsidTr="0051278A">
        <w:tc>
          <w:tcPr>
            <w:tcW w:w="4175" w:type="dxa"/>
            <w:vAlign w:val="center"/>
          </w:tcPr>
          <w:p w:rsidR="00095540" w:rsidRPr="006D6271" w:rsidRDefault="00095540" w:rsidP="0051278A">
            <w:pPr>
              <w:spacing w:line="360" w:lineRule="auto"/>
              <w:jc w:val="left"/>
              <w:rPr>
                <w:szCs w:val="21"/>
              </w:rPr>
            </w:pPr>
            <w:r w:rsidRPr="006D6271">
              <w:rPr>
                <w:szCs w:val="21"/>
              </w:rPr>
              <w:t>债券投资收益</w:t>
            </w:r>
            <w:r w:rsidRPr="006D6271">
              <w:rPr>
                <w:szCs w:val="21"/>
              </w:rPr>
              <w:t>——</w:t>
            </w:r>
            <w:r w:rsidRPr="006D6271">
              <w:rPr>
                <w:szCs w:val="21"/>
              </w:rPr>
              <w:t>申购差价收入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w:t>
            </w:r>
          </w:p>
        </w:tc>
      </w:tr>
      <w:tr w:rsidR="006D6271" w:rsidRPr="006D6271" w:rsidTr="0051278A">
        <w:tc>
          <w:tcPr>
            <w:tcW w:w="4175" w:type="dxa"/>
            <w:vAlign w:val="center"/>
          </w:tcPr>
          <w:p w:rsidR="00095540" w:rsidRPr="006D6271" w:rsidRDefault="00095540" w:rsidP="0051278A">
            <w:pPr>
              <w:spacing w:line="360" w:lineRule="auto"/>
              <w:jc w:val="left"/>
              <w:rPr>
                <w:szCs w:val="21"/>
              </w:rPr>
            </w:pPr>
            <w:r w:rsidRPr="006D6271">
              <w:rPr>
                <w:szCs w:val="21"/>
              </w:rPr>
              <w:t>合计</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eastAsiaTheme="minorEastAsia"/>
                <w:szCs w:val="21"/>
              </w:rPr>
              <w:t>8,541.27</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eastAsiaTheme="minorEastAsia"/>
                <w:szCs w:val="21"/>
              </w:rPr>
              <w:t>-</w:t>
            </w:r>
          </w:p>
        </w:tc>
      </w:tr>
    </w:tbl>
    <w:p w:rsidR="00095540" w:rsidRPr="006D6271" w:rsidRDefault="00095540" w:rsidP="00095540">
      <w:pPr>
        <w:spacing w:beforeLines="100" w:before="312" w:line="360" w:lineRule="auto"/>
        <w:rPr>
          <w:rFonts w:eastAsiaTheme="minorEastAsia"/>
          <w:b/>
          <w:bCs/>
          <w:kern w:val="0"/>
          <w:szCs w:val="21"/>
        </w:rPr>
      </w:pPr>
      <w:r w:rsidRPr="006D6271">
        <w:rPr>
          <w:rFonts w:eastAsiaTheme="minorEastAsia"/>
          <w:b/>
          <w:bCs/>
          <w:kern w:val="0"/>
          <w:szCs w:val="21"/>
        </w:rPr>
        <w:t>7.4.7.11.2</w:t>
      </w:r>
      <w:r w:rsidRPr="006D6271">
        <w:rPr>
          <w:rFonts w:eastAsiaTheme="minorEastAsia"/>
          <w:b/>
          <w:bCs/>
          <w:kern w:val="0"/>
          <w:szCs w:val="21"/>
        </w:rPr>
        <w:t>债券投资收益</w:t>
      </w:r>
      <w:r w:rsidRPr="006D6271">
        <w:rPr>
          <w:rFonts w:eastAsiaTheme="minorEastAsia"/>
          <w:b/>
          <w:bCs/>
          <w:kern w:val="0"/>
          <w:szCs w:val="21"/>
        </w:rPr>
        <w:t>——</w:t>
      </w:r>
      <w:r w:rsidRPr="006D6271">
        <w:rPr>
          <w:rFonts w:eastAsiaTheme="minorEastAsia"/>
          <w:b/>
          <w:bCs/>
          <w:kern w:val="0"/>
          <w:szCs w:val="21"/>
        </w:rPr>
        <w:t>买卖债券差价收入</w:t>
      </w:r>
    </w:p>
    <w:p w:rsidR="00095540" w:rsidRPr="006D6271" w:rsidRDefault="00095540" w:rsidP="00095540">
      <w:pPr>
        <w:widowControl/>
        <w:tabs>
          <w:tab w:val="left" w:pos="1680"/>
        </w:tabs>
        <w:wordWrap w:val="0"/>
        <w:autoSpaceDE w:val="0"/>
        <w:autoSpaceDN w:val="0"/>
        <w:ind w:left="440"/>
        <w:jc w:val="right"/>
        <w:textAlignment w:val="bottom"/>
        <w:rPr>
          <w:kern w:val="0"/>
          <w:szCs w:val="21"/>
        </w:rPr>
      </w:pPr>
      <w:r w:rsidRPr="006D6271">
        <w:rPr>
          <w:szCs w:val="21"/>
          <w:lang w:val="en-AU"/>
        </w:rPr>
        <w:t xml:space="preserve">      </w:t>
      </w:r>
      <w:r w:rsidRPr="006D6271">
        <w:rPr>
          <w:rFonts w:hint="eastAsia"/>
          <w:szCs w:val="21"/>
          <w:lang w:val="en-AU"/>
        </w:rPr>
        <w:t xml:space="preserve">   </w:t>
      </w:r>
      <w:r w:rsidRPr="006D6271">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6D6271" w:rsidRPr="006D6271" w:rsidTr="0051278A">
        <w:trPr>
          <w:trHeight w:val="315"/>
        </w:trPr>
        <w:tc>
          <w:tcPr>
            <w:tcW w:w="4129" w:type="dxa"/>
            <w:vAlign w:val="center"/>
          </w:tcPr>
          <w:p w:rsidR="00095540" w:rsidRPr="006D6271" w:rsidRDefault="00095540" w:rsidP="0051278A">
            <w:pPr>
              <w:autoSpaceDE w:val="0"/>
              <w:autoSpaceDN w:val="0"/>
              <w:spacing w:line="360" w:lineRule="auto"/>
              <w:ind w:left="440"/>
              <w:jc w:val="center"/>
              <w:textAlignment w:val="bottom"/>
              <w:rPr>
                <w:kern w:val="0"/>
                <w:szCs w:val="21"/>
              </w:rPr>
            </w:pPr>
            <w:r w:rsidRPr="006D6271">
              <w:rPr>
                <w:kern w:val="0"/>
                <w:szCs w:val="21"/>
              </w:rPr>
              <w:t>项目</w:t>
            </w:r>
          </w:p>
        </w:tc>
        <w:tc>
          <w:tcPr>
            <w:tcW w:w="261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1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58,943.81</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szCs w:val="21"/>
              </w:rPr>
              <w:t>减：</w:t>
            </w:r>
            <w:r w:rsidRPr="006D6271">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50,400.00</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firstLineChars="50" w:firstLine="105"/>
              <w:textAlignment w:val="bottom"/>
              <w:rPr>
                <w:szCs w:val="21"/>
              </w:rPr>
            </w:pPr>
            <w:r w:rsidRPr="006D6271">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szCs w:val="21"/>
              </w:rPr>
              <w:t>3.98</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firstLineChars="50" w:firstLine="105"/>
              <w:textAlignment w:val="bottom"/>
              <w:rPr>
                <w:szCs w:val="21"/>
              </w:rPr>
            </w:pPr>
            <w:r w:rsidRPr="006D6271">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kern w:val="0"/>
                <w:szCs w:val="21"/>
              </w:rPr>
              <w:t>2.36</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8,537.47</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w:t>
            </w:r>
          </w:p>
        </w:tc>
      </w:tr>
    </w:tbl>
    <w:p w:rsidR="00095540" w:rsidRPr="006D6271" w:rsidRDefault="00095540" w:rsidP="00095540">
      <w:pPr>
        <w:spacing w:beforeLines="100" w:before="312" w:line="360" w:lineRule="auto"/>
        <w:rPr>
          <w:rFonts w:eastAsiaTheme="minorEastAsia"/>
          <w:b/>
          <w:szCs w:val="21"/>
        </w:rPr>
      </w:pPr>
      <w:r w:rsidRPr="006D6271">
        <w:rPr>
          <w:rFonts w:eastAsiaTheme="minorEastAsia"/>
          <w:b/>
          <w:bCs/>
          <w:kern w:val="0"/>
          <w:szCs w:val="21"/>
        </w:rPr>
        <w:t xml:space="preserve">7.4.7.12 </w:t>
      </w:r>
      <w:r w:rsidRPr="006D6271">
        <w:rPr>
          <w:rFonts w:eastAsiaTheme="minorEastAsia"/>
          <w:b/>
          <w:szCs w:val="21"/>
        </w:rPr>
        <w:t>衍生工具收益</w:t>
      </w:r>
    </w:p>
    <w:p w:rsidR="00095540" w:rsidRPr="006D6271" w:rsidRDefault="00095540" w:rsidP="00095540">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无。</w:t>
      </w:r>
    </w:p>
    <w:bookmarkEnd w:id="179"/>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7.4.7.13 </w:t>
      </w:r>
      <w:r w:rsidRPr="006D6271">
        <w:rPr>
          <w:rFonts w:eastAsiaTheme="minorEastAsia"/>
          <w:b/>
          <w:szCs w:val="21"/>
        </w:rPr>
        <w:t>股利收益</w:t>
      </w:r>
    </w:p>
    <w:p w:rsidR="00EE1E53" w:rsidRPr="006D6271" w:rsidRDefault="00F13EB3">
      <w:pPr>
        <w:tabs>
          <w:tab w:val="left" w:pos="7200"/>
          <w:tab w:val="left" w:pos="8280"/>
        </w:tabs>
        <w:spacing w:line="360" w:lineRule="auto"/>
        <w:ind w:rightChars="33" w:right="69"/>
        <w:jc w:val="right"/>
        <w:rPr>
          <w:rFonts w:eastAsiaTheme="minorEastAsia"/>
          <w:szCs w:val="21"/>
        </w:rPr>
      </w:pPr>
      <w:r w:rsidRPr="006D6271">
        <w:rPr>
          <w:rFonts w:eastAsiaTheme="minorEastAsia"/>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6D6271" w:rsidRPr="006D6271">
        <w:tc>
          <w:tcPr>
            <w:tcW w:w="2988"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3150"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50"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t>股票投资产生的股利收益</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630,490.09</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88" w:type="dxa"/>
            <w:vAlign w:val="center"/>
          </w:tcPr>
          <w:p w:rsidR="00D42220" w:rsidRPr="006D6271" w:rsidRDefault="00D42220" w:rsidP="00D42220">
            <w:pPr>
              <w:spacing w:line="360" w:lineRule="auto"/>
              <w:rPr>
                <w:rFonts w:eastAsiaTheme="minorEastAsia"/>
                <w:szCs w:val="21"/>
              </w:rPr>
            </w:pPr>
            <w:r w:rsidRPr="006D6271">
              <w:rPr>
                <w:rFonts w:hint="eastAsia"/>
                <w:szCs w:val="21"/>
              </w:rPr>
              <w:t>其中：证券出借权益补偿收入</w:t>
            </w:r>
          </w:p>
        </w:tc>
        <w:tc>
          <w:tcPr>
            <w:tcW w:w="3150" w:type="dxa"/>
            <w:vAlign w:val="center"/>
          </w:tcPr>
          <w:p w:rsidR="00D42220" w:rsidRPr="006D6271" w:rsidRDefault="00D42220" w:rsidP="00D42220">
            <w:pPr>
              <w:spacing w:line="360" w:lineRule="auto"/>
              <w:jc w:val="right"/>
              <w:rPr>
                <w:rFonts w:eastAsiaTheme="minorEastAsia"/>
                <w:szCs w:val="21"/>
              </w:rPr>
            </w:pPr>
            <w:r w:rsidRPr="006D6271">
              <w:rPr>
                <w:szCs w:val="21"/>
              </w:rPr>
              <w:t>-</w:t>
            </w:r>
          </w:p>
        </w:tc>
        <w:tc>
          <w:tcPr>
            <w:tcW w:w="3150" w:type="dxa"/>
            <w:vAlign w:val="center"/>
          </w:tcPr>
          <w:p w:rsidR="00D42220" w:rsidRPr="006D6271" w:rsidRDefault="00D42220" w:rsidP="00D42220">
            <w:pPr>
              <w:spacing w:line="360" w:lineRule="auto"/>
              <w:jc w:val="right"/>
              <w:rPr>
                <w:rFonts w:eastAsiaTheme="minorEastAsia"/>
                <w:szCs w:val="21"/>
              </w:rPr>
            </w:pPr>
            <w:r w:rsidRPr="006D6271">
              <w:rPr>
                <w:szCs w:val="21"/>
              </w:rPr>
              <w:t>-</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基金投资产生的股利收益</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630,490.09</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bl>
    <w:p w:rsidR="005019AF" w:rsidRPr="006D6271" w:rsidRDefault="005019AF">
      <w:pPr>
        <w:widowControl/>
        <w:spacing w:line="360" w:lineRule="auto"/>
        <w:ind w:firstLineChars="200" w:firstLine="420"/>
        <w:jc w:val="left"/>
        <w:rPr>
          <w:rFonts w:eastAsiaTheme="minorEastAsia"/>
          <w:kern w:val="0"/>
          <w:szCs w:val="21"/>
        </w:rPr>
      </w:pPr>
    </w:p>
    <w:p w:rsidR="005019AF" w:rsidRPr="006D6271" w:rsidRDefault="005019AF" w:rsidP="005019AF">
      <w:pPr>
        <w:spacing w:line="360" w:lineRule="auto"/>
        <w:rPr>
          <w:rFonts w:eastAsiaTheme="minorEastAsia"/>
          <w:b/>
          <w:szCs w:val="21"/>
        </w:rPr>
      </w:pPr>
      <w:r w:rsidRPr="006D6271">
        <w:rPr>
          <w:rFonts w:eastAsiaTheme="minorEastAsia"/>
          <w:b/>
          <w:szCs w:val="21"/>
        </w:rPr>
        <w:t>7.4.7.14</w:t>
      </w:r>
      <w:r w:rsidRPr="006D6271">
        <w:rPr>
          <w:rFonts w:eastAsiaTheme="minorEastAsia"/>
          <w:b/>
          <w:szCs w:val="21"/>
        </w:rPr>
        <w:t>公允价值变动收益</w:t>
      </w:r>
    </w:p>
    <w:p w:rsidR="005019AF" w:rsidRPr="006D6271" w:rsidRDefault="005019AF" w:rsidP="005019AF">
      <w:pPr>
        <w:tabs>
          <w:tab w:val="left" w:pos="8820"/>
        </w:tabs>
        <w:spacing w:line="360" w:lineRule="auto"/>
        <w:ind w:rightChars="-52" w:right="-109"/>
        <w:jc w:val="right"/>
        <w:rPr>
          <w:rFonts w:eastAsiaTheme="minorEastAsia"/>
          <w:szCs w:val="21"/>
        </w:rPr>
      </w:pPr>
      <w:r w:rsidRPr="006D6271">
        <w:rPr>
          <w:rFonts w:eastAsiaTheme="minorEastAsia"/>
          <w:szCs w:val="21"/>
        </w:rPr>
        <w:lastRenderedPageBreak/>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6D6271" w:rsidRPr="006D6271" w:rsidTr="00B9713D">
        <w:trPr>
          <w:trHeight w:val="285"/>
        </w:trPr>
        <w:tc>
          <w:tcPr>
            <w:tcW w:w="2987" w:type="dxa"/>
            <w:vAlign w:val="center"/>
          </w:tcPr>
          <w:p w:rsidR="005019AF" w:rsidRPr="006D6271" w:rsidRDefault="005019AF" w:rsidP="00B9713D">
            <w:pPr>
              <w:spacing w:line="360" w:lineRule="auto"/>
              <w:jc w:val="center"/>
              <w:rPr>
                <w:rFonts w:eastAsiaTheme="minorEastAsia"/>
                <w:szCs w:val="21"/>
              </w:rPr>
            </w:pPr>
            <w:r w:rsidRPr="006D6271">
              <w:rPr>
                <w:rFonts w:eastAsiaTheme="minorEastAsia"/>
                <w:kern w:val="0"/>
                <w:szCs w:val="21"/>
              </w:rPr>
              <w:t>项目名称</w:t>
            </w:r>
          </w:p>
        </w:tc>
        <w:tc>
          <w:tcPr>
            <w:tcW w:w="3149" w:type="dxa"/>
          </w:tcPr>
          <w:p w:rsidR="005019AF" w:rsidRPr="006D6271" w:rsidRDefault="005019AF" w:rsidP="00B9713D">
            <w:pPr>
              <w:spacing w:line="360" w:lineRule="auto"/>
              <w:jc w:val="center"/>
              <w:rPr>
                <w:rFonts w:eastAsiaTheme="minorEastAsia"/>
                <w:szCs w:val="21"/>
              </w:rPr>
            </w:pPr>
            <w:r w:rsidRPr="006D6271">
              <w:rPr>
                <w:rFonts w:eastAsiaTheme="minorEastAsia"/>
                <w:szCs w:val="21"/>
              </w:rPr>
              <w:t>本期</w:t>
            </w:r>
          </w:p>
          <w:p w:rsidR="005019AF" w:rsidRPr="006D6271" w:rsidRDefault="005019AF" w:rsidP="00B9713D">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49" w:type="dxa"/>
          </w:tcPr>
          <w:p w:rsidR="005019AF" w:rsidRPr="006D6271" w:rsidRDefault="005019AF" w:rsidP="00B9713D">
            <w:pPr>
              <w:spacing w:line="360" w:lineRule="auto"/>
              <w:jc w:val="center"/>
              <w:rPr>
                <w:rFonts w:eastAsiaTheme="minorEastAsia"/>
                <w:szCs w:val="21"/>
              </w:rPr>
            </w:pPr>
            <w:r w:rsidRPr="006D6271">
              <w:rPr>
                <w:rFonts w:eastAsiaTheme="minorEastAsia"/>
                <w:szCs w:val="21"/>
              </w:rPr>
              <w:t>上年度可比期间</w:t>
            </w:r>
          </w:p>
          <w:p w:rsidR="005019AF" w:rsidRPr="006D6271" w:rsidRDefault="005019AF" w:rsidP="00B9713D">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1.</w:t>
            </w:r>
            <w:r w:rsidRPr="006D6271">
              <w:rPr>
                <w:rFonts w:eastAsiaTheme="minorEastAsia"/>
                <w:kern w:val="0"/>
                <w:szCs w:val="21"/>
              </w:rPr>
              <w:t>交易性金融资产</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-2,170,471.45</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-30,646.00</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股票投资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-2,170,471.45</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-30,646.00</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债券投资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资产支持证券投资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kern w:val="0"/>
                <w:szCs w:val="21"/>
              </w:rPr>
            </w:pPr>
            <w:r w:rsidRPr="006D6271">
              <w:rPr>
                <w:kern w:val="0"/>
                <w:szCs w:val="21"/>
              </w:rPr>
              <w:t>——</w:t>
            </w:r>
            <w:r w:rsidRPr="006D6271">
              <w:rPr>
                <w:kern w:val="0"/>
                <w:szCs w:val="21"/>
              </w:rPr>
              <w:t>基金投资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kern w:val="0"/>
                <w:szCs w:val="21"/>
              </w:rPr>
            </w:pPr>
            <w:r w:rsidRPr="006D6271">
              <w:rPr>
                <w:kern w:val="0"/>
                <w:szCs w:val="21"/>
              </w:rPr>
              <w:t>——</w:t>
            </w:r>
            <w:r w:rsidRPr="006D6271">
              <w:rPr>
                <w:kern w:val="0"/>
                <w:szCs w:val="21"/>
              </w:rPr>
              <w:t>贵金属投资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jc w:val="left"/>
              <w:rPr>
                <w:rFonts w:eastAsiaTheme="minorEastAsia"/>
                <w:kern w:val="0"/>
                <w:szCs w:val="21"/>
              </w:rPr>
            </w:pPr>
            <w:r w:rsidRPr="006D6271">
              <w:rPr>
                <w:rFonts w:eastAsiaTheme="minorEastAsia"/>
                <w:kern w:val="0"/>
                <w:szCs w:val="21"/>
              </w:rPr>
              <w:t>——</w:t>
            </w:r>
            <w:r w:rsidRPr="006D6271">
              <w:rPr>
                <w:rFonts w:eastAsiaTheme="minorEastAsia" w:hint="eastAsia"/>
                <w:kern w:val="0"/>
                <w:szCs w:val="21"/>
              </w:rPr>
              <w:t>其他</w:t>
            </w:r>
          </w:p>
        </w:tc>
        <w:tc>
          <w:tcPr>
            <w:tcW w:w="3149" w:type="dxa"/>
            <w:vAlign w:val="center"/>
          </w:tcPr>
          <w:p w:rsidR="005019AF" w:rsidRPr="006D6271" w:rsidRDefault="005019AF" w:rsidP="00B9713D">
            <w:pPr>
              <w:spacing w:line="360" w:lineRule="auto"/>
              <w:jc w:val="right"/>
              <w:rPr>
                <w:szCs w:val="21"/>
              </w:rPr>
            </w:pPr>
            <w:r w:rsidRPr="006D6271">
              <w:rPr>
                <w:rFonts w:hint="eastAsia"/>
                <w:szCs w:val="21"/>
              </w:rPr>
              <w:t>-</w:t>
            </w:r>
          </w:p>
        </w:tc>
        <w:tc>
          <w:tcPr>
            <w:tcW w:w="3149" w:type="dxa"/>
            <w:vAlign w:val="center"/>
          </w:tcPr>
          <w:p w:rsidR="005019AF" w:rsidRPr="006D6271" w:rsidRDefault="005019AF" w:rsidP="00B9713D">
            <w:pPr>
              <w:spacing w:line="360" w:lineRule="auto"/>
              <w:jc w:val="right"/>
              <w:rPr>
                <w:szCs w:val="21"/>
              </w:rPr>
            </w:pPr>
            <w:r w:rsidRPr="006D6271">
              <w:rPr>
                <w:rFonts w:hint="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szCs w:val="21"/>
              </w:rPr>
            </w:pPr>
            <w:r w:rsidRPr="006D6271">
              <w:rPr>
                <w:kern w:val="0"/>
                <w:szCs w:val="21"/>
              </w:rPr>
              <w:t>2.</w:t>
            </w:r>
            <w:r w:rsidRPr="006D6271">
              <w:rPr>
                <w:kern w:val="0"/>
                <w:szCs w:val="21"/>
              </w:rPr>
              <w:t>衍生工具</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szCs w:val="21"/>
              </w:rPr>
            </w:pPr>
            <w:r w:rsidRPr="006D6271">
              <w:rPr>
                <w:kern w:val="0"/>
                <w:szCs w:val="21"/>
              </w:rPr>
              <w:t>——</w:t>
            </w:r>
            <w:r w:rsidRPr="006D6271">
              <w:rPr>
                <w:kern w:val="0"/>
                <w:szCs w:val="21"/>
              </w:rPr>
              <w:t>权证投资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3.</w:t>
            </w:r>
            <w:r w:rsidRPr="006D6271">
              <w:rPr>
                <w:rFonts w:eastAsiaTheme="minorEastAsia"/>
                <w:kern w:val="0"/>
                <w:szCs w:val="21"/>
              </w:rPr>
              <w:t>其他</w:t>
            </w:r>
          </w:p>
        </w:tc>
        <w:tc>
          <w:tcPr>
            <w:tcW w:w="3149" w:type="dxa"/>
            <w:vAlign w:val="bottom"/>
          </w:tcPr>
          <w:p w:rsidR="005019AF" w:rsidRPr="006D6271" w:rsidRDefault="005019AF" w:rsidP="00B9713D">
            <w:pPr>
              <w:spacing w:line="360" w:lineRule="auto"/>
              <w:jc w:val="right"/>
              <w:rPr>
                <w:szCs w:val="21"/>
              </w:rPr>
            </w:pPr>
            <w:r w:rsidRPr="006D6271">
              <w:rPr>
                <w:szCs w:val="21"/>
              </w:rPr>
              <w:t>-</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jc w:val="left"/>
              <w:rPr>
                <w:rFonts w:eastAsiaTheme="minorEastAsia"/>
                <w:kern w:val="0"/>
                <w:szCs w:val="21"/>
              </w:rPr>
            </w:pPr>
            <w:r w:rsidRPr="006D6271">
              <w:rPr>
                <w:rFonts w:eastAsiaTheme="minorEastAsia" w:hint="eastAsia"/>
                <w:kern w:val="0"/>
                <w:szCs w:val="21"/>
              </w:rPr>
              <w:t>减：应税金融商品公允价值变动产生的预估增值税</w:t>
            </w:r>
          </w:p>
        </w:tc>
        <w:tc>
          <w:tcPr>
            <w:tcW w:w="3149" w:type="dxa"/>
            <w:vAlign w:val="bottom"/>
          </w:tcPr>
          <w:p w:rsidR="005019AF" w:rsidRPr="006D6271" w:rsidRDefault="005019AF" w:rsidP="00B9713D">
            <w:pPr>
              <w:jc w:val="right"/>
              <w:rPr>
                <w:rFonts w:eastAsiaTheme="minorEastAsia"/>
                <w:szCs w:val="21"/>
              </w:rPr>
            </w:pPr>
            <w:r w:rsidRPr="006D6271">
              <w:rPr>
                <w:rFonts w:eastAsiaTheme="minorEastAsia"/>
                <w:szCs w:val="21"/>
              </w:rPr>
              <w:t>-</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合计</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-2,170,471.45</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-30,646.00</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7.4.7.15 </w:t>
      </w:r>
      <w:r w:rsidR="000B67F9" w:rsidRPr="006D6271">
        <w:rPr>
          <w:rFonts w:eastAsiaTheme="minorEastAsia" w:hint="eastAsia"/>
          <w:b/>
          <w:szCs w:val="21"/>
        </w:rPr>
        <w:t>其他</w:t>
      </w:r>
      <w:r w:rsidR="00980519" w:rsidRPr="006D6271">
        <w:rPr>
          <w:rFonts w:eastAsiaTheme="minorEastAsia" w:hint="eastAsia"/>
          <w:b/>
          <w:szCs w:val="21"/>
        </w:rPr>
        <w:t>收入</w:t>
      </w:r>
    </w:p>
    <w:p w:rsidR="00EE1E53" w:rsidRPr="006D6271" w:rsidRDefault="00F13EB3">
      <w:pPr>
        <w:tabs>
          <w:tab w:val="left" w:pos="7200"/>
          <w:tab w:val="left" w:pos="8280"/>
        </w:tabs>
        <w:spacing w:line="360" w:lineRule="auto"/>
        <w:ind w:rightChars="-52" w:right="-109"/>
        <w:jc w:val="right"/>
        <w:rPr>
          <w:rFonts w:eastAsiaTheme="minorEastAsia"/>
          <w:szCs w:val="21"/>
          <w:lang w:val="en-AU"/>
        </w:rPr>
      </w:pPr>
      <w:r w:rsidRPr="006D6271">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6D6271" w:rsidRPr="006D6271">
        <w:trPr>
          <w:trHeight w:val="255"/>
        </w:trPr>
        <w:tc>
          <w:tcPr>
            <w:tcW w:w="1984"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3598"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598"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rPr>
          <w:trHeight w:val="255"/>
        </w:trPr>
        <w:tc>
          <w:tcPr>
            <w:tcW w:w="1984"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基金赎回费收入</w:t>
            </w:r>
          </w:p>
        </w:tc>
        <w:tc>
          <w:tcPr>
            <w:tcW w:w="359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359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F46DE4">
        <w:tc>
          <w:tcPr>
            <w:tcW w:w="1984" w:type="dxa"/>
            <w:vAlign w:val="center"/>
          </w:tcPr>
          <w:p w:rsidR="00F46DE4" w:rsidRDefault="008E4D15">
            <w:pPr>
              <w:jc w:val="left"/>
            </w:pPr>
            <w:r>
              <w:rPr>
                <w:rFonts w:eastAsiaTheme="minorEastAsia"/>
                <w:szCs w:val="21"/>
              </w:rPr>
              <w:t>替代损益</w:t>
            </w:r>
          </w:p>
        </w:tc>
        <w:tc>
          <w:tcPr>
            <w:tcW w:w="3598" w:type="dxa"/>
            <w:vAlign w:val="center"/>
          </w:tcPr>
          <w:p w:rsidR="00F46DE4" w:rsidRDefault="008E4D15">
            <w:pPr>
              <w:jc w:val="right"/>
            </w:pPr>
            <w:r>
              <w:rPr>
                <w:rFonts w:eastAsiaTheme="minorEastAsia"/>
                <w:szCs w:val="21"/>
              </w:rPr>
              <w:t>608,976.40</w:t>
            </w:r>
          </w:p>
        </w:tc>
        <w:tc>
          <w:tcPr>
            <w:tcW w:w="3598" w:type="dxa"/>
            <w:vAlign w:val="center"/>
          </w:tcPr>
          <w:p w:rsidR="00F46DE4" w:rsidRDefault="008E4D15">
            <w:pPr>
              <w:jc w:val="right"/>
            </w:pPr>
            <w:r>
              <w:rPr>
                <w:rFonts w:eastAsiaTheme="minorEastAsia"/>
                <w:szCs w:val="21"/>
              </w:rPr>
              <w:t>-</w:t>
            </w:r>
          </w:p>
        </w:tc>
      </w:tr>
      <w:tr w:rsidR="006D6271" w:rsidRPr="006D6271">
        <w:trPr>
          <w:trHeight w:val="255"/>
        </w:trPr>
        <w:tc>
          <w:tcPr>
            <w:tcW w:w="1984"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359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608,976.40</w:t>
            </w:r>
          </w:p>
        </w:tc>
        <w:tc>
          <w:tcPr>
            <w:tcW w:w="359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bl>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7.4.7.16 </w:t>
      </w:r>
      <w:r w:rsidRPr="006D6271">
        <w:rPr>
          <w:rFonts w:eastAsiaTheme="minorEastAsia"/>
          <w:b/>
          <w:szCs w:val="21"/>
        </w:rPr>
        <w:t>其他费用</w:t>
      </w:r>
    </w:p>
    <w:p w:rsidR="00EE1E53" w:rsidRPr="006D6271" w:rsidRDefault="00F13EB3">
      <w:pPr>
        <w:tabs>
          <w:tab w:val="left" w:pos="7200"/>
          <w:tab w:val="left" w:pos="8280"/>
          <w:tab w:val="left" w:pos="9000"/>
        </w:tabs>
        <w:spacing w:line="360" w:lineRule="auto"/>
        <w:ind w:rightChars="-52" w:right="-109"/>
        <w:jc w:val="right"/>
        <w:rPr>
          <w:rFonts w:eastAsiaTheme="minorEastAsia"/>
          <w:bCs/>
          <w:szCs w:val="21"/>
        </w:rPr>
      </w:pPr>
      <w:r w:rsidRPr="006D6271">
        <w:rPr>
          <w:rFonts w:eastAsiaTheme="minorEastAsia"/>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6D6271" w:rsidRPr="006D6271">
        <w:tc>
          <w:tcPr>
            <w:tcW w:w="2855"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893"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lastRenderedPageBreak/>
              <w:t>31</w:t>
            </w:r>
            <w:r w:rsidRPr="006D6271">
              <w:rPr>
                <w:rFonts w:eastAsiaTheme="minorEastAsia"/>
                <w:szCs w:val="21"/>
              </w:rPr>
              <w:t>日</w:t>
            </w:r>
          </w:p>
        </w:tc>
        <w:tc>
          <w:tcPr>
            <w:tcW w:w="3367" w:type="dxa"/>
          </w:tcPr>
          <w:p w:rsidR="00EE1E53" w:rsidRPr="006D6271" w:rsidRDefault="00F13EB3">
            <w:pPr>
              <w:spacing w:line="360" w:lineRule="auto"/>
              <w:jc w:val="center"/>
              <w:rPr>
                <w:rFonts w:eastAsiaTheme="minorEastAsia"/>
                <w:szCs w:val="21"/>
              </w:rPr>
            </w:pPr>
            <w:r w:rsidRPr="006D6271">
              <w:rPr>
                <w:rFonts w:eastAsiaTheme="minorEastAsia"/>
                <w:szCs w:val="21"/>
              </w:rPr>
              <w:lastRenderedPageBreak/>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w:t>
            </w:r>
            <w:r w:rsidRPr="006D6271">
              <w:rPr>
                <w:rFonts w:eastAsiaTheme="minorEastAsia"/>
                <w:szCs w:val="21"/>
              </w:rPr>
              <w:lastRenderedPageBreak/>
              <w:t>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lastRenderedPageBreak/>
              <w:t>审计费用</w:t>
            </w:r>
          </w:p>
        </w:tc>
        <w:tc>
          <w:tcPr>
            <w:tcW w:w="2893"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59,510.88</w:t>
            </w:r>
          </w:p>
        </w:tc>
        <w:tc>
          <w:tcPr>
            <w:tcW w:w="3367"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489.12</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t>信息披露费</w:t>
            </w:r>
          </w:p>
        </w:tc>
        <w:tc>
          <w:tcPr>
            <w:tcW w:w="2893"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79,347.83</w:t>
            </w:r>
          </w:p>
        </w:tc>
        <w:tc>
          <w:tcPr>
            <w:tcW w:w="3367"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652.17</w:t>
            </w:r>
          </w:p>
        </w:tc>
      </w:tr>
      <w:tr w:rsidR="006D6271" w:rsidRPr="006D6271">
        <w:tc>
          <w:tcPr>
            <w:tcW w:w="2855" w:type="dxa"/>
            <w:vAlign w:val="center"/>
          </w:tcPr>
          <w:p w:rsidR="00BE5150" w:rsidRPr="006D6271" w:rsidRDefault="00BE5150" w:rsidP="00BE5150">
            <w:pPr>
              <w:spacing w:line="360" w:lineRule="auto"/>
              <w:rPr>
                <w:rFonts w:eastAsiaTheme="minorEastAsia"/>
                <w:szCs w:val="21"/>
              </w:rPr>
            </w:pPr>
            <w:r w:rsidRPr="006D6271">
              <w:rPr>
                <w:rFonts w:hint="eastAsia"/>
                <w:szCs w:val="21"/>
              </w:rPr>
              <w:t>证券出借违约金</w:t>
            </w:r>
          </w:p>
        </w:tc>
        <w:tc>
          <w:tcPr>
            <w:tcW w:w="2893" w:type="dxa"/>
            <w:vAlign w:val="bottom"/>
          </w:tcPr>
          <w:p w:rsidR="00BE5150" w:rsidRPr="006D6271" w:rsidRDefault="00BE5150" w:rsidP="00BE5150">
            <w:pPr>
              <w:spacing w:line="360" w:lineRule="auto"/>
              <w:jc w:val="right"/>
              <w:rPr>
                <w:rFonts w:eastAsiaTheme="minorEastAsia"/>
                <w:szCs w:val="21"/>
              </w:rPr>
            </w:pPr>
            <w:r w:rsidRPr="006D6271">
              <w:rPr>
                <w:szCs w:val="21"/>
              </w:rPr>
              <w:t>-</w:t>
            </w:r>
          </w:p>
        </w:tc>
        <w:tc>
          <w:tcPr>
            <w:tcW w:w="3367" w:type="dxa"/>
            <w:vAlign w:val="bottom"/>
          </w:tcPr>
          <w:p w:rsidR="00BE5150" w:rsidRPr="006D6271" w:rsidRDefault="00BE5150" w:rsidP="00BE5150">
            <w:pPr>
              <w:spacing w:line="360" w:lineRule="auto"/>
              <w:jc w:val="right"/>
              <w:rPr>
                <w:rFonts w:eastAsiaTheme="minorEastAsia"/>
                <w:szCs w:val="21"/>
              </w:rPr>
            </w:pPr>
            <w:r w:rsidRPr="006D6271">
              <w:rPr>
                <w:szCs w:val="21"/>
              </w:rPr>
              <w:t>-</w:t>
            </w:r>
          </w:p>
        </w:tc>
      </w:tr>
      <w:tr w:rsidR="00F46DE4">
        <w:tc>
          <w:tcPr>
            <w:tcW w:w="2855" w:type="dxa"/>
            <w:vAlign w:val="center"/>
          </w:tcPr>
          <w:p w:rsidR="00F46DE4" w:rsidRDefault="008E4D15">
            <w:pPr>
              <w:jc w:val="left"/>
            </w:pPr>
            <w:r>
              <w:rPr>
                <w:rFonts w:eastAsiaTheme="minorEastAsia"/>
                <w:szCs w:val="21"/>
              </w:rPr>
              <w:t>银行汇划费</w:t>
            </w:r>
          </w:p>
        </w:tc>
        <w:tc>
          <w:tcPr>
            <w:tcW w:w="2893" w:type="dxa"/>
            <w:vAlign w:val="center"/>
          </w:tcPr>
          <w:p w:rsidR="00F46DE4" w:rsidRDefault="008E4D15">
            <w:pPr>
              <w:jc w:val="right"/>
            </w:pPr>
            <w:r>
              <w:rPr>
                <w:rFonts w:eastAsiaTheme="minorEastAsia"/>
                <w:szCs w:val="21"/>
              </w:rPr>
              <w:t>1,788.04</w:t>
            </w:r>
          </w:p>
        </w:tc>
        <w:tc>
          <w:tcPr>
            <w:tcW w:w="3367" w:type="dxa"/>
            <w:vAlign w:val="center"/>
          </w:tcPr>
          <w:p w:rsidR="00F46DE4" w:rsidRDefault="008E4D15">
            <w:pPr>
              <w:jc w:val="right"/>
            </w:pPr>
            <w:r>
              <w:rPr>
                <w:rFonts w:eastAsiaTheme="minorEastAsia"/>
                <w:szCs w:val="21"/>
              </w:rPr>
              <w:t>-</w:t>
            </w:r>
          </w:p>
        </w:tc>
      </w:tr>
      <w:tr w:rsidR="00F46DE4">
        <w:tc>
          <w:tcPr>
            <w:tcW w:w="2855" w:type="dxa"/>
            <w:vAlign w:val="center"/>
          </w:tcPr>
          <w:p w:rsidR="00F46DE4" w:rsidRDefault="008E4D15">
            <w:pPr>
              <w:jc w:val="left"/>
            </w:pPr>
            <w:r>
              <w:rPr>
                <w:rFonts w:eastAsiaTheme="minorEastAsia"/>
                <w:szCs w:val="21"/>
              </w:rPr>
              <w:t>开户费</w:t>
            </w:r>
          </w:p>
        </w:tc>
        <w:tc>
          <w:tcPr>
            <w:tcW w:w="2893" w:type="dxa"/>
            <w:vAlign w:val="center"/>
          </w:tcPr>
          <w:p w:rsidR="00F46DE4" w:rsidRDefault="008E4D15">
            <w:pPr>
              <w:jc w:val="right"/>
            </w:pPr>
            <w:r>
              <w:rPr>
                <w:rFonts w:eastAsiaTheme="minorEastAsia"/>
                <w:szCs w:val="21"/>
              </w:rPr>
              <w:t>400.00</w:t>
            </w:r>
          </w:p>
        </w:tc>
        <w:tc>
          <w:tcPr>
            <w:tcW w:w="3367" w:type="dxa"/>
            <w:vAlign w:val="center"/>
          </w:tcPr>
          <w:p w:rsidR="00F46DE4" w:rsidRDefault="008E4D15">
            <w:pPr>
              <w:jc w:val="right"/>
            </w:pPr>
            <w:r>
              <w:rPr>
                <w:rFonts w:eastAsiaTheme="minorEastAsia"/>
                <w:szCs w:val="21"/>
              </w:rPr>
              <w:t>-</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289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141,046.75</w:t>
            </w:r>
          </w:p>
        </w:tc>
        <w:tc>
          <w:tcPr>
            <w:tcW w:w="336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1,141.29</w:t>
            </w:r>
          </w:p>
        </w:tc>
      </w:tr>
    </w:tbl>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7.4.8 </w:t>
      </w:r>
      <w:r w:rsidRPr="006D6271">
        <w:rPr>
          <w:rFonts w:eastAsiaTheme="minorEastAsia"/>
          <w:b/>
          <w:kern w:val="0"/>
          <w:szCs w:val="21"/>
        </w:rPr>
        <w:t>或有事项、资产负债表日后事项的说明</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7.4.8.1</w:t>
      </w:r>
      <w:r w:rsidRPr="006D6271">
        <w:rPr>
          <w:rFonts w:eastAsiaTheme="minorEastAsia"/>
          <w:b/>
          <w:kern w:val="0"/>
          <w:szCs w:val="21"/>
        </w:rPr>
        <w:t xml:space="preserve"> </w:t>
      </w:r>
      <w:r w:rsidRPr="006D6271">
        <w:rPr>
          <w:rFonts w:eastAsiaTheme="minorEastAsia"/>
          <w:b/>
          <w:kern w:val="0"/>
          <w:szCs w:val="21"/>
        </w:rPr>
        <w:t>或有事项</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截至资产负债表日，本基金并无须作披露的或有事项。</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7.4.8.2</w:t>
      </w:r>
      <w:r w:rsidRPr="006D6271">
        <w:rPr>
          <w:rFonts w:eastAsiaTheme="minorEastAsia"/>
          <w:b/>
          <w:kern w:val="0"/>
          <w:szCs w:val="21"/>
        </w:rPr>
        <w:t xml:space="preserve"> </w:t>
      </w:r>
      <w:r w:rsidRPr="006D6271">
        <w:rPr>
          <w:rFonts w:eastAsiaTheme="minorEastAsia"/>
          <w:b/>
          <w:kern w:val="0"/>
          <w:szCs w:val="21"/>
        </w:rPr>
        <w:t>资产负债表日后事项</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截至财务报表报出日，本基金并无须作披露的资产负债表日后事项。</w:t>
      </w:r>
    </w:p>
    <w:p w:rsidR="00112360" w:rsidRPr="00885645" w:rsidRDefault="00112360" w:rsidP="00203B52">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112360" w:rsidRPr="00885645" w:rsidTr="002D49AB">
        <w:tc>
          <w:tcPr>
            <w:tcW w:w="5220" w:type="dxa"/>
            <w:vAlign w:val="center"/>
          </w:tcPr>
          <w:p w:rsidR="00112360" w:rsidRPr="00885645" w:rsidRDefault="00112360" w:rsidP="002D49AB">
            <w:pPr>
              <w:jc w:val="center"/>
              <w:rPr>
                <w:szCs w:val="21"/>
              </w:rPr>
            </w:pPr>
            <w:r w:rsidRPr="00885645">
              <w:rPr>
                <w:szCs w:val="21"/>
              </w:rPr>
              <w:t>关联方名称</w:t>
            </w:r>
          </w:p>
        </w:tc>
        <w:tc>
          <w:tcPr>
            <w:tcW w:w="3780" w:type="dxa"/>
            <w:vAlign w:val="center"/>
          </w:tcPr>
          <w:p w:rsidR="00112360" w:rsidRPr="00885645" w:rsidRDefault="00112360" w:rsidP="002D49AB">
            <w:pPr>
              <w:jc w:val="center"/>
              <w:rPr>
                <w:szCs w:val="21"/>
              </w:rPr>
            </w:pPr>
            <w:r w:rsidRPr="00885645">
              <w:rPr>
                <w:szCs w:val="21"/>
              </w:rPr>
              <w:t>与本基金的关系</w:t>
            </w:r>
          </w:p>
        </w:tc>
      </w:tr>
      <w:tr w:rsidR="00F46DE4">
        <w:tc>
          <w:tcPr>
            <w:tcW w:w="5220" w:type="dxa"/>
            <w:vAlign w:val="center"/>
          </w:tcPr>
          <w:p w:rsidR="00F46DE4" w:rsidRDefault="008E4D15">
            <w:pPr>
              <w:jc w:val="left"/>
            </w:pPr>
            <w:r>
              <w:rPr>
                <w:szCs w:val="21"/>
              </w:rPr>
              <w:t>摩根基金管理（中国）有限公司</w:t>
            </w:r>
          </w:p>
        </w:tc>
        <w:tc>
          <w:tcPr>
            <w:tcW w:w="3780" w:type="dxa"/>
            <w:vAlign w:val="center"/>
          </w:tcPr>
          <w:p w:rsidR="00F46DE4" w:rsidRDefault="008E4D15" w:rsidP="008949A9">
            <w:pPr>
              <w:jc w:val="left"/>
            </w:pPr>
            <w:r>
              <w:rPr>
                <w:szCs w:val="21"/>
              </w:rPr>
              <w:t>基金管理人、基金销售机构</w:t>
            </w:r>
          </w:p>
        </w:tc>
      </w:tr>
      <w:tr w:rsidR="00F46DE4">
        <w:tc>
          <w:tcPr>
            <w:tcW w:w="5220" w:type="dxa"/>
            <w:vAlign w:val="center"/>
          </w:tcPr>
          <w:p w:rsidR="00F46DE4" w:rsidRDefault="008E4D15">
            <w:pPr>
              <w:jc w:val="left"/>
            </w:pPr>
            <w:r>
              <w:rPr>
                <w:szCs w:val="21"/>
              </w:rPr>
              <w:t>交通银行股份有限公司</w:t>
            </w:r>
            <w:r>
              <w:rPr>
                <w:szCs w:val="21"/>
              </w:rPr>
              <w:t>(“</w:t>
            </w:r>
            <w:r>
              <w:rPr>
                <w:szCs w:val="21"/>
              </w:rPr>
              <w:t>交通银行</w:t>
            </w:r>
            <w:r>
              <w:rPr>
                <w:szCs w:val="21"/>
              </w:rPr>
              <w:t>”)</w:t>
            </w:r>
          </w:p>
        </w:tc>
        <w:tc>
          <w:tcPr>
            <w:tcW w:w="3780" w:type="dxa"/>
            <w:vAlign w:val="center"/>
          </w:tcPr>
          <w:p w:rsidR="00F46DE4" w:rsidRDefault="008E4D15">
            <w:pPr>
              <w:jc w:val="left"/>
            </w:pPr>
            <w:r>
              <w:rPr>
                <w:szCs w:val="21"/>
              </w:rPr>
              <w:t>基金托管人</w:t>
            </w:r>
          </w:p>
        </w:tc>
      </w:tr>
      <w:tr w:rsidR="00F46DE4">
        <w:tc>
          <w:tcPr>
            <w:tcW w:w="5220" w:type="dxa"/>
            <w:vAlign w:val="center"/>
          </w:tcPr>
          <w:p w:rsidR="00F46DE4" w:rsidRDefault="008E4D15">
            <w:pPr>
              <w:jc w:val="left"/>
            </w:pPr>
            <w:r>
              <w:rPr>
                <w:szCs w:val="21"/>
              </w:rPr>
              <w:t>上海国际信托有限公司</w:t>
            </w:r>
            <w:r>
              <w:rPr>
                <w:szCs w:val="21"/>
              </w:rPr>
              <w:t>(“</w:t>
            </w:r>
            <w:r>
              <w:rPr>
                <w:szCs w:val="21"/>
              </w:rPr>
              <w:t>上海信托</w:t>
            </w:r>
            <w:r>
              <w:rPr>
                <w:szCs w:val="21"/>
              </w:rPr>
              <w:t>”)</w:t>
            </w:r>
          </w:p>
        </w:tc>
        <w:tc>
          <w:tcPr>
            <w:tcW w:w="3780" w:type="dxa"/>
            <w:vAlign w:val="center"/>
          </w:tcPr>
          <w:p w:rsidR="00F46DE4" w:rsidRDefault="008E4D15">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F46DE4">
        <w:tc>
          <w:tcPr>
            <w:tcW w:w="5220" w:type="dxa"/>
            <w:vAlign w:val="center"/>
          </w:tcPr>
          <w:p w:rsidR="00F46DE4" w:rsidRDefault="008E4D15">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F46DE4" w:rsidRDefault="008E4D15">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F46DE4">
        <w:tc>
          <w:tcPr>
            <w:tcW w:w="5220" w:type="dxa"/>
            <w:vAlign w:val="center"/>
          </w:tcPr>
          <w:p w:rsidR="00F46DE4" w:rsidRDefault="008E4D15">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F46DE4" w:rsidRDefault="008E4D15">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w:t>
            </w:r>
          </w:p>
        </w:tc>
      </w:tr>
      <w:tr w:rsidR="00F46DE4">
        <w:tc>
          <w:tcPr>
            <w:tcW w:w="5220" w:type="dxa"/>
            <w:vAlign w:val="center"/>
          </w:tcPr>
          <w:p w:rsidR="00F46DE4" w:rsidRDefault="008E4D15">
            <w:pPr>
              <w:jc w:val="left"/>
            </w:pPr>
            <w:r>
              <w:rPr>
                <w:szCs w:val="21"/>
              </w:rPr>
              <w:t>上信资产管理有限公司</w:t>
            </w:r>
          </w:p>
        </w:tc>
        <w:tc>
          <w:tcPr>
            <w:tcW w:w="3780" w:type="dxa"/>
            <w:vAlign w:val="center"/>
          </w:tcPr>
          <w:p w:rsidR="00F46DE4" w:rsidRDefault="008E4D15">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F46DE4">
        <w:tc>
          <w:tcPr>
            <w:tcW w:w="5220" w:type="dxa"/>
            <w:vAlign w:val="center"/>
          </w:tcPr>
          <w:p w:rsidR="00F46DE4" w:rsidRDefault="008E4D15">
            <w:pPr>
              <w:jc w:val="left"/>
            </w:pPr>
            <w:r>
              <w:rPr>
                <w:szCs w:val="21"/>
              </w:rPr>
              <w:t>上海国利货币经纪有限公司</w:t>
            </w:r>
          </w:p>
        </w:tc>
        <w:tc>
          <w:tcPr>
            <w:tcW w:w="3780" w:type="dxa"/>
            <w:vAlign w:val="center"/>
          </w:tcPr>
          <w:p w:rsidR="00F46DE4" w:rsidRDefault="008E4D15">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F46DE4">
        <w:tc>
          <w:tcPr>
            <w:tcW w:w="5220" w:type="dxa"/>
            <w:vAlign w:val="center"/>
          </w:tcPr>
          <w:p w:rsidR="00F46DE4" w:rsidRDefault="008E4D15">
            <w:pPr>
              <w:jc w:val="left"/>
            </w:pPr>
            <w:r>
              <w:rPr>
                <w:szCs w:val="21"/>
              </w:rPr>
              <w:t>摩根资产管理控股公司</w:t>
            </w:r>
            <w:r>
              <w:rPr>
                <w:szCs w:val="21"/>
              </w:rPr>
              <w:t>(JPMorgan Asset Management Holdings Inc.)</w:t>
            </w:r>
          </w:p>
        </w:tc>
        <w:tc>
          <w:tcPr>
            <w:tcW w:w="3780" w:type="dxa"/>
            <w:vAlign w:val="center"/>
          </w:tcPr>
          <w:p w:rsidR="00F46DE4" w:rsidRDefault="008E4D15">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F46DE4">
        <w:tc>
          <w:tcPr>
            <w:tcW w:w="5220" w:type="dxa"/>
            <w:vAlign w:val="center"/>
          </w:tcPr>
          <w:p w:rsidR="00F46DE4" w:rsidRDefault="008E4D15">
            <w:pPr>
              <w:jc w:val="left"/>
            </w:pPr>
            <w:r>
              <w:rPr>
                <w:szCs w:val="21"/>
              </w:rPr>
              <w:t>摩根大通公司</w:t>
            </w:r>
            <w:r>
              <w:rPr>
                <w:szCs w:val="21"/>
              </w:rPr>
              <w:t>(JPMorgan Chase &amp;Co.)</w:t>
            </w:r>
          </w:p>
        </w:tc>
        <w:tc>
          <w:tcPr>
            <w:tcW w:w="3780" w:type="dxa"/>
            <w:vAlign w:val="center"/>
          </w:tcPr>
          <w:p w:rsidR="00F46DE4" w:rsidRDefault="008E4D15">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F46DE4">
        <w:tc>
          <w:tcPr>
            <w:tcW w:w="5220" w:type="dxa"/>
            <w:vAlign w:val="center"/>
          </w:tcPr>
          <w:p w:rsidR="00F46DE4" w:rsidRDefault="008E4D15">
            <w:pPr>
              <w:jc w:val="left"/>
            </w:pPr>
            <w:r>
              <w:rPr>
                <w:szCs w:val="21"/>
              </w:rPr>
              <w:t>尚腾资本管理有限公司</w:t>
            </w:r>
          </w:p>
        </w:tc>
        <w:tc>
          <w:tcPr>
            <w:tcW w:w="3780" w:type="dxa"/>
            <w:vAlign w:val="center"/>
          </w:tcPr>
          <w:p w:rsidR="00F46DE4" w:rsidRDefault="008E4D15">
            <w:pPr>
              <w:jc w:val="left"/>
            </w:pPr>
            <w:r>
              <w:rPr>
                <w:szCs w:val="21"/>
              </w:rPr>
              <w:t>基金管理人的子公司</w:t>
            </w:r>
          </w:p>
        </w:tc>
      </w:tr>
      <w:tr w:rsidR="00F46DE4">
        <w:tc>
          <w:tcPr>
            <w:tcW w:w="5220" w:type="dxa"/>
            <w:vAlign w:val="center"/>
          </w:tcPr>
          <w:p w:rsidR="00F46DE4" w:rsidRDefault="008E4D15">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F46DE4" w:rsidRDefault="008E4D15">
            <w:pPr>
              <w:jc w:val="left"/>
            </w:pPr>
            <w:r>
              <w:rPr>
                <w:szCs w:val="21"/>
              </w:rPr>
              <w:t>基金管理人的子公司</w:t>
            </w:r>
          </w:p>
        </w:tc>
      </w:tr>
    </w:tbl>
    <w:p w:rsidR="00F46DE4" w:rsidRDefault="008E4D15">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112360" w:rsidRPr="00885645" w:rsidRDefault="00112360" w:rsidP="00112360">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w:t>
      </w:r>
      <w:r w:rsidRPr="00885645">
        <w:rPr>
          <w:szCs w:val="21"/>
        </w:rPr>
        <w:lastRenderedPageBreak/>
        <w:t>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 </w:t>
      </w:r>
      <w:r w:rsidRPr="006D6271">
        <w:rPr>
          <w:rFonts w:eastAsiaTheme="minorEastAsia"/>
          <w:b/>
          <w:kern w:val="0"/>
          <w:szCs w:val="21"/>
        </w:rPr>
        <w:t>本报告期及上年度可比期间的关联方交易</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 xml:space="preserve">7.4.10.1 </w:t>
      </w:r>
      <w:r w:rsidRPr="006D6271">
        <w:rPr>
          <w:rFonts w:eastAsiaTheme="minorEastAsia"/>
          <w:b/>
          <w:kern w:val="0"/>
          <w:szCs w:val="21"/>
        </w:rPr>
        <w:t>通过关联方交易单元进行的交易</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 </w:t>
      </w:r>
      <w:r w:rsidRPr="006D6271">
        <w:rPr>
          <w:rFonts w:eastAsiaTheme="minorEastAsia"/>
          <w:b/>
          <w:kern w:val="0"/>
          <w:szCs w:val="21"/>
        </w:rPr>
        <w:t>关联方报酬</w:t>
      </w:r>
    </w:p>
    <w:p w:rsidR="00906FE3" w:rsidRPr="00A31F52" w:rsidRDefault="00906FE3" w:rsidP="00906FE3">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906FE3" w:rsidRPr="00A31F52" w:rsidRDefault="00906FE3" w:rsidP="00906FE3">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906FE3" w:rsidRPr="00A31F52" w:rsidTr="00FF1564">
        <w:tc>
          <w:tcPr>
            <w:tcW w:w="3686" w:type="dxa"/>
            <w:vAlign w:val="center"/>
          </w:tcPr>
          <w:p w:rsidR="00906FE3" w:rsidRPr="00A31F52" w:rsidRDefault="00906FE3"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906FE3" w:rsidRPr="00A31F52" w:rsidRDefault="00906FE3" w:rsidP="00FF1564">
            <w:pPr>
              <w:spacing w:line="360" w:lineRule="auto"/>
              <w:jc w:val="center"/>
              <w:rPr>
                <w:rFonts w:eastAsiaTheme="minorEastAsia"/>
                <w:szCs w:val="21"/>
              </w:rPr>
            </w:pPr>
            <w:r w:rsidRPr="00A31F52">
              <w:rPr>
                <w:rFonts w:eastAsiaTheme="minorEastAsia"/>
                <w:szCs w:val="21"/>
              </w:rPr>
              <w:t>本期</w:t>
            </w:r>
          </w:p>
          <w:p w:rsidR="00906FE3" w:rsidRPr="00A31F52" w:rsidRDefault="00906FE3"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906FE3" w:rsidRPr="00A31F52" w:rsidRDefault="00906FE3" w:rsidP="00FF1564">
            <w:pPr>
              <w:spacing w:line="360" w:lineRule="auto"/>
              <w:jc w:val="center"/>
              <w:rPr>
                <w:rFonts w:eastAsiaTheme="minorEastAsia"/>
                <w:szCs w:val="21"/>
              </w:rPr>
            </w:pPr>
            <w:r w:rsidRPr="00A31F52">
              <w:rPr>
                <w:rFonts w:eastAsiaTheme="minorEastAsia"/>
                <w:szCs w:val="21"/>
              </w:rPr>
              <w:t>上年度可比期间</w:t>
            </w:r>
          </w:p>
          <w:p w:rsidR="00906FE3" w:rsidRPr="00A31F52" w:rsidRDefault="00906FE3"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29</w:t>
            </w:r>
            <w:r w:rsidRPr="00A31F52">
              <w:rPr>
                <w:rFonts w:eastAsiaTheme="minorEastAsia"/>
                <w:szCs w:val="21"/>
              </w:rPr>
              <w:t>日（基金合同生效日）至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906FE3" w:rsidRPr="00A31F52" w:rsidTr="00FF1564">
        <w:tc>
          <w:tcPr>
            <w:tcW w:w="3686" w:type="dxa"/>
            <w:vAlign w:val="center"/>
          </w:tcPr>
          <w:p w:rsidR="00906FE3" w:rsidRPr="00C55572" w:rsidRDefault="00906FE3"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160,008.93</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5,700.22</w:t>
            </w:r>
          </w:p>
        </w:tc>
      </w:tr>
      <w:tr w:rsidR="00906FE3" w:rsidRPr="00A31F52" w:rsidTr="00FF1564">
        <w:tc>
          <w:tcPr>
            <w:tcW w:w="3686" w:type="dxa"/>
          </w:tcPr>
          <w:p w:rsidR="00906FE3" w:rsidRPr="00C55572" w:rsidRDefault="00906FE3"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15,563.71</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617.67</w:t>
            </w:r>
          </w:p>
        </w:tc>
      </w:tr>
      <w:tr w:rsidR="00906FE3" w:rsidRPr="00A31F52" w:rsidTr="00FF1564">
        <w:tc>
          <w:tcPr>
            <w:tcW w:w="3686" w:type="dxa"/>
          </w:tcPr>
          <w:p w:rsidR="00906FE3" w:rsidRPr="00C55572" w:rsidRDefault="00906FE3" w:rsidP="00FF1564">
            <w:pPr>
              <w:spacing w:line="360" w:lineRule="auto"/>
              <w:ind w:firstLineChars="300" w:firstLine="630"/>
              <w:rPr>
                <w:rFonts w:eastAsiaTheme="minorEastAsia"/>
                <w:szCs w:val="21"/>
              </w:rPr>
            </w:pPr>
            <w:bookmarkStart w:id="180"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80"/>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144,445.22</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5,082.55</w:t>
            </w:r>
          </w:p>
        </w:tc>
      </w:tr>
    </w:tbl>
    <w:p w:rsidR="00F46DE4" w:rsidRDefault="008E4D15">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0.3%</w:t>
      </w:r>
      <w:r>
        <w:rPr>
          <w:rFonts w:eastAsiaTheme="minorEastAsia"/>
          <w:kern w:val="0"/>
          <w:szCs w:val="21"/>
        </w:rPr>
        <w:t>的年费率计提，逐日累计至每月月底，按月支付。其计算公式为：</w:t>
      </w:r>
      <w:r>
        <w:rPr>
          <w:rFonts w:eastAsiaTheme="minorEastAsia"/>
          <w:kern w:val="0"/>
          <w:szCs w:val="21"/>
        </w:rPr>
        <w:t xml:space="preserve"> </w:t>
      </w:r>
    </w:p>
    <w:p w:rsidR="00906FE3" w:rsidRPr="00A31F52" w:rsidRDefault="00906FE3" w:rsidP="00906FE3">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0.3% / </w:t>
      </w:r>
      <w:r w:rsidRPr="00A31F52">
        <w:rPr>
          <w:rFonts w:eastAsiaTheme="minorEastAsia"/>
          <w:kern w:val="0"/>
          <w:szCs w:val="21"/>
        </w:rPr>
        <w:t>当年天数。</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7.4.10.2.2 </w:t>
      </w:r>
      <w:r w:rsidRPr="006D6271">
        <w:rPr>
          <w:rFonts w:eastAsiaTheme="minorEastAsia"/>
          <w:b/>
          <w:kern w:val="0"/>
          <w:szCs w:val="21"/>
        </w:rPr>
        <w:t>基金托管费</w:t>
      </w:r>
    </w:p>
    <w:p w:rsidR="00EE1E53" w:rsidRPr="006D6271" w:rsidRDefault="00F13EB3">
      <w:pPr>
        <w:autoSpaceDE w:val="0"/>
        <w:autoSpaceDN w:val="0"/>
        <w:adjustRightInd w:val="0"/>
        <w:spacing w:before="29" w:line="360" w:lineRule="auto"/>
        <w:ind w:left="15" w:right="210"/>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6D6271" w:rsidRPr="006D6271">
        <w:tc>
          <w:tcPr>
            <w:tcW w:w="3686"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657"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57"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686" w:type="dxa"/>
            <w:vAlign w:val="center"/>
          </w:tcPr>
          <w:p w:rsidR="00EE1E53" w:rsidRPr="006D6271" w:rsidRDefault="00F13EB3">
            <w:pPr>
              <w:spacing w:line="360" w:lineRule="auto"/>
              <w:rPr>
                <w:rFonts w:eastAsiaTheme="minorEastAsia"/>
                <w:szCs w:val="21"/>
              </w:rPr>
            </w:pPr>
            <w:r w:rsidRPr="006D6271">
              <w:rPr>
                <w:rFonts w:eastAsiaTheme="minorEastAsia"/>
                <w:szCs w:val="21"/>
              </w:rPr>
              <w:t>当期发生的基金应支付的托管费</w:t>
            </w:r>
          </w:p>
        </w:tc>
        <w:tc>
          <w:tcPr>
            <w:tcW w:w="2657" w:type="dxa"/>
            <w:vAlign w:val="center"/>
          </w:tcPr>
          <w:p w:rsidR="00EE1E53" w:rsidRPr="006D6271" w:rsidRDefault="00F13EB3">
            <w:pPr>
              <w:spacing w:line="360" w:lineRule="auto"/>
              <w:jc w:val="right"/>
              <w:rPr>
                <w:rFonts w:eastAsiaTheme="minorEastAsia"/>
                <w:kern w:val="0"/>
                <w:szCs w:val="21"/>
              </w:rPr>
            </w:pPr>
            <w:r w:rsidRPr="006D6271">
              <w:rPr>
                <w:rFonts w:eastAsiaTheme="minorEastAsia"/>
                <w:szCs w:val="21"/>
              </w:rPr>
              <w:t>53,336.28</w:t>
            </w:r>
          </w:p>
        </w:tc>
        <w:tc>
          <w:tcPr>
            <w:tcW w:w="265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1,900.08</w:t>
            </w:r>
          </w:p>
        </w:tc>
      </w:tr>
    </w:tbl>
    <w:p w:rsidR="00F46DE4" w:rsidRDefault="008E4D15">
      <w:pPr>
        <w:widowControl/>
        <w:spacing w:line="360" w:lineRule="auto"/>
        <w:ind w:firstLineChars="200" w:firstLine="420"/>
        <w:jc w:val="left"/>
        <w:rPr>
          <w:rFonts w:eastAsiaTheme="minorEastAsia"/>
          <w:kern w:val="0"/>
          <w:szCs w:val="21"/>
        </w:rPr>
      </w:pPr>
      <w:r>
        <w:rPr>
          <w:rFonts w:eastAsiaTheme="minorEastAsia"/>
          <w:kern w:val="0"/>
          <w:szCs w:val="21"/>
        </w:rPr>
        <w:lastRenderedPageBreak/>
        <w:t>注：支付基金托管人的托管人</w:t>
      </w:r>
      <w:r w:rsidR="00267B83">
        <w:rPr>
          <w:rFonts w:eastAsiaTheme="minorEastAsia" w:hint="eastAsia"/>
          <w:kern w:val="0"/>
          <w:szCs w:val="21"/>
        </w:rPr>
        <w:t>费</w:t>
      </w:r>
      <w:r>
        <w:rPr>
          <w:rFonts w:eastAsiaTheme="minorEastAsia"/>
          <w:kern w:val="0"/>
          <w:szCs w:val="21"/>
        </w:rPr>
        <w:t>按前一日基金资产净值</w:t>
      </w:r>
      <w:r>
        <w:rPr>
          <w:rFonts w:eastAsiaTheme="minorEastAsia"/>
          <w:kern w:val="0"/>
          <w:szCs w:val="21"/>
        </w:rPr>
        <w:t>0.1%</w:t>
      </w:r>
      <w:r>
        <w:rPr>
          <w:rFonts w:eastAsiaTheme="minorEastAsia"/>
          <w:kern w:val="0"/>
          <w:szCs w:val="21"/>
        </w:rPr>
        <w:t>的年费率计提，逐日累计至每月月底，按月支付。其计算公式为：</w:t>
      </w:r>
      <w:r>
        <w:rPr>
          <w:rFonts w:eastAsiaTheme="minorEastAsia"/>
          <w:kern w:val="0"/>
          <w:szCs w:val="21"/>
        </w:rPr>
        <w:t xml:space="preserve"> </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日托管费＝前一日基金资产净值</w:t>
      </w:r>
      <w:r w:rsidRPr="006D6271">
        <w:rPr>
          <w:rFonts w:eastAsiaTheme="minorEastAsia"/>
          <w:kern w:val="0"/>
          <w:szCs w:val="21"/>
        </w:rPr>
        <w:t xml:space="preserve"> X 0.1% / </w:t>
      </w:r>
      <w:r w:rsidRPr="006D6271">
        <w:rPr>
          <w:rFonts w:eastAsiaTheme="minorEastAsia"/>
          <w:kern w:val="0"/>
          <w:szCs w:val="21"/>
        </w:rPr>
        <w:t>当年天数。</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7.4.10.2.3 </w:t>
      </w:r>
      <w:r w:rsidRPr="006D6271">
        <w:rPr>
          <w:rFonts w:eastAsiaTheme="minorEastAsia"/>
          <w:b/>
          <w:kern w:val="0"/>
          <w:szCs w:val="21"/>
        </w:rPr>
        <w:t>销售服务费</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7.4.10.3 </w:t>
      </w:r>
      <w:r w:rsidRPr="006D6271">
        <w:rPr>
          <w:rFonts w:eastAsiaTheme="minorEastAsia"/>
          <w:b/>
          <w:bCs/>
          <w:szCs w:val="21"/>
        </w:rPr>
        <w:t>与关联方进行银行间同业市场的债券</w:t>
      </w:r>
      <w:r w:rsidRPr="006D6271">
        <w:rPr>
          <w:rFonts w:eastAsiaTheme="minorEastAsia"/>
          <w:b/>
          <w:bCs/>
          <w:szCs w:val="21"/>
        </w:rPr>
        <w:t>(</w:t>
      </w:r>
      <w:r w:rsidRPr="006D6271">
        <w:rPr>
          <w:rFonts w:eastAsiaTheme="minorEastAsia"/>
          <w:b/>
          <w:bCs/>
          <w:szCs w:val="21"/>
        </w:rPr>
        <w:t>含回购</w:t>
      </w:r>
      <w:r w:rsidRPr="006D6271">
        <w:rPr>
          <w:rFonts w:eastAsiaTheme="minorEastAsia"/>
          <w:b/>
          <w:bCs/>
          <w:szCs w:val="21"/>
        </w:rPr>
        <w:t>)</w:t>
      </w:r>
      <w:r w:rsidRPr="006D6271">
        <w:rPr>
          <w:rFonts w:eastAsiaTheme="minorEastAsia"/>
          <w:b/>
          <w:bCs/>
          <w:szCs w:val="21"/>
        </w:rPr>
        <w:t>交易</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7.4.10.4 </w:t>
      </w:r>
      <w:r w:rsidRPr="006D6271">
        <w:rPr>
          <w:rFonts w:eastAsiaTheme="minorEastAsia"/>
          <w:b/>
          <w:bCs/>
          <w:szCs w:val="21"/>
        </w:rPr>
        <w:t>各关联方投资本基金的情况</w:t>
      </w:r>
    </w:p>
    <w:p w:rsidR="00EE1E53" w:rsidRPr="006D6271" w:rsidRDefault="00F13EB3">
      <w:pPr>
        <w:adjustRightInd w:val="0"/>
        <w:snapToGrid w:val="0"/>
        <w:spacing w:line="360" w:lineRule="auto"/>
        <w:rPr>
          <w:rFonts w:eastAsiaTheme="minorEastAsia"/>
          <w:b/>
          <w:bCs/>
          <w:szCs w:val="21"/>
        </w:rPr>
      </w:pPr>
      <w:r w:rsidRPr="006D6271">
        <w:rPr>
          <w:rFonts w:eastAsiaTheme="minorEastAsia"/>
          <w:b/>
          <w:bCs/>
          <w:kern w:val="0"/>
          <w:szCs w:val="21"/>
        </w:rPr>
        <w:t xml:space="preserve">7.4.10.4.1 </w:t>
      </w:r>
      <w:r w:rsidRPr="006D6271">
        <w:rPr>
          <w:rFonts w:eastAsiaTheme="minorEastAsia"/>
          <w:b/>
          <w:bCs/>
          <w:szCs w:val="21"/>
        </w:rPr>
        <w:t>报告期内基金管理人运用固有资金投资本基金的情况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7.4.10.5 </w:t>
      </w:r>
      <w:r w:rsidRPr="006D6271">
        <w:rPr>
          <w:rFonts w:eastAsiaTheme="minorEastAsia"/>
          <w:b/>
          <w:bCs/>
          <w:szCs w:val="21"/>
        </w:rPr>
        <w:t>由关联方保管的银行存款余额及当期产生的利息收入</w:t>
      </w:r>
    </w:p>
    <w:p w:rsidR="00EE1E53" w:rsidRPr="006D6271" w:rsidRDefault="00F13EB3">
      <w:pPr>
        <w:autoSpaceDE w:val="0"/>
        <w:autoSpaceDN w:val="0"/>
        <w:adjustRightInd w:val="0"/>
        <w:spacing w:before="29" w:line="360" w:lineRule="auto"/>
        <w:ind w:left="15" w:right="210"/>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6D6271" w:rsidRPr="006D6271">
        <w:tc>
          <w:tcPr>
            <w:tcW w:w="2268"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关联方名称</w:t>
            </w:r>
          </w:p>
        </w:tc>
        <w:tc>
          <w:tcPr>
            <w:tcW w:w="3366"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366"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日（基金合同生效日）至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268" w:type="dxa"/>
            <w:vMerge/>
            <w:vAlign w:val="center"/>
          </w:tcPr>
          <w:p w:rsidR="00EE1E53" w:rsidRPr="006D6271" w:rsidRDefault="00EE1E53">
            <w:pPr>
              <w:widowControl/>
              <w:spacing w:line="360" w:lineRule="auto"/>
              <w:jc w:val="left"/>
              <w:rPr>
                <w:rFonts w:eastAsiaTheme="minorEastAsia"/>
                <w:szCs w:val="21"/>
              </w:rPr>
            </w:pP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期末余额</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当期利息收入</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期末余额</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当期利息收入</w:t>
            </w:r>
          </w:p>
        </w:tc>
      </w:tr>
      <w:tr w:rsidR="00F46DE4">
        <w:tc>
          <w:tcPr>
            <w:tcW w:w="2268" w:type="dxa"/>
            <w:vAlign w:val="center"/>
          </w:tcPr>
          <w:p w:rsidR="00F46DE4" w:rsidRDefault="008E4D15">
            <w:pPr>
              <w:jc w:val="left"/>
            </w:pPr>
            <w:r>
              <w:rPr>
                <w:rFonts w:eastAsiaTheme="minorEastAsia"/>
                <w:szCs w:val="21"/>
              </w:rPr>
              <w:t>交通银行</w:t>
            </w:r>
          </w:p>
        </w:tc>
        <w:tc>
          <w:tcPr>
            <w:tcW w:w="1683" w:type="dxa"/>
            <w:vAlign w:val="center"/>
          </w:tcPr>
          <w:p w:rsidR="00F46DE4" w:rsidRDefault="008E4D15">
            <w:pPr>
              <w:jc w:val="right"/>
            </w:pPr>
            <w:r>
              <w:rPr>
                <w:rFonts w:eastAsiaTheme="minorEastAsia"/>
                <w:szCs w:val="21"/>
              </w:rPr>
              <w:t>415,741.00</w:t>
            </w:r>
          </w:p>
        </w:tc>
        <w:tc>
          <w:tcPr>
            <w:tcW w:w="1683" w:type="dxa"/>
            <w:vAlign w:val="center"/>
          </w:tcPr>
          <w:p w:rsidR="00F46DE4" w:rsidRDefault="008E4D15">
            <w:pPr>
              <w:jc w:val="right"/>
            </w:pPr>
            <w:r>
              <w:rPr>
                <w:rFonts w:eastAsiaTheme="minorEastAsia"/>
                <w:szCs w:val="21"/>
              </w:rPr>
              <w:t>86,790.41</w:t>
            </w:r>
          </w:p>
        </w:tc>
        <w:tc>
          <w:tcPr>
            <w:tcW w:w="1683" w:type="dxa"/>
            <w:vAlign w:val="center"/>
          </w:tcPr>
          <w:p w:rsidR="00F46DE4" w:rsidRDefault="008E4D15">
            <w:pPr>
              <w:jc w:val="right"/>
            </w:pPr>
            <w:r>
              <w:rPr>
                <w:rFonts w:eastAsiaTheme="minorEastAsia"/>
                <w:szCs w:val="21"/>
              </w:rPr>
              <w:t>328,630,779.01</w:t>
            </w:r>
          </w:p>
        </w:tc>
        <w:tc>
          <w:tcPr>
            <w:tcW w:w="1683" w:type="dxa"/>
            <w:vAlign w:val="center"/>
          </w:tcPr>
          <w:p w:rsidR="00F46DE4" w:rsidRDefault="008E4D15">
            <w:pPr>
              <w:jc w:val="right"/>
            </w:pPr>
            <w:r>
              <w:rPr>
                <w:rFonts w:eastAsiaTheme="minorEastAsia"/>
                <w:szCs w:val="21"/>
              </w:rPr>
              <w:t>110,779.01</w:t>
            </w:r>
          </w:p>
        </w:tc>
      </w:tr>
    </w:tbl>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注：本基金的银行存款由基金托管人交通银行保管，按银行同业利率计息</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7.4.10.6 </w:t>
      </w:r>
      <w:r w:rsidRPr="006D6271">
        <w:rPr>
          <w:rFonts w:eastAsiaTheme="minorEastAsia"/>
          <w:b/>
          <w:bCs/>
          <w:szCs w:val="21"/>
        </w:rPr>
        <w:t>本基金在承销期内参与关联方承销证券的情况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FF06A8" w:rsidRPr="006D6271" w:rsidRDefault="00FF06A8" w:rsidP="00CB0109">
      <w:pPr>
        <w:adjustRightInd w:val="0"/>
        <w:snapToGrid w:val="0"/>
        <w:spacing w:beforeLines="100" w:before="312" w:line="360" w:lineRule="auto"/>
        <w:rPr>
          <w:rFonts w:eastAsiaTheme="minorEastAsia"/>
          <w:b/>
          <w:szCs w:val="21"/>
        </w:rPr>
      </w:pPr>
      <w:r w:rsidRPr="006D6271">
        <w:rPr>
          <w:rFonts w:eastAsiaTheme="minorEastAsia"/>
          <w:b/>
          <w:bCs/>
          <w:kern w:val="0"/>
          <w:szCs w:val="21"/>
        </w:rPr>
        <w:t xml:space="preserve">7.4.10.7 </w:t>
      </w:r>
      <w:r w:rsidRPr="006D6271">
        <w:rPr>
          <w:rFonts w:eastAsiaTheme="minorEastAsia"/>
          <w:b/>
          <w:szCs w:val="21"/>
        </w:rPr>
        <w:t>其他关联交易事项的说明</w:t>
      </w:r>
    </w:p>
    <w:p w:rsidR="00FF06A8" w:rsidRPr="006D6271" w:rsidRDefault="00FF06A8" w:rsidP="00FF06A8">
      <w:pPr>
        <w:adjustRightInd w:val="0"/>
        <w:snapToGrid w:val="0"/>
        <w:spacing w:line="360" w:lineRule="auto"/>
        <w:rPr>
          <w:rFonts w:eastAsiaTheme="minorEastAsia"/>
          <w:b/>
          <w:szCs w:val="21"/>
        </w:rPr>
      </w:pPr>
      <w:r w:rsidRPr="006D6271">
        <w:rPr>
          <w:rFonts w:eastAsiaTheme="minorEastAsia"/>
          <w:b/>
          <w:bCs/>
          <w:kern w:val="0"/>
          <w:szCs w:val="21"/>
        </w:rPr>
        <w:t>7.4.10.7</w:t>
      </w:r>
      <w:r w:rsidRPr="006D6271">
        <w:rPr>
          <w:rFonts w:eastAsiaTheme="minorEastAsia" w:hint="eastAsia"/>
          <w:b/>
          <w:bCs/>
          <w:kern w:val="0"/>
          <w:szCs w:val="21"/>
        </w:rPr>
        <w:t xml:space="preserve">.1 </w:t>
      </w:r>
      <w:r w:rsidRPr="006D6271">
        <w:rPr>
          <w:rFonts w:eastAsiaTheme="minorEastAsia"/>
          <w:b/>
          <w:szCs w:val="21"/>
        </w:rPr>
        <w:t>其他关联交易事项的说明</w:t>
      </w:r>
    </w:p>
    <w:p w:rsidR="00FF06A8" w:rsidRPr="006D6271" w:rsidRDefault="00FF06A8" w:rsidP="00FF06A8">
      <w:pPr>
        <w:widowControl/>
        <w:spacing w:line="360" w:lineRule="auto"/>
        <w:ind w:firstLineChars="200" w:firstLine="420"/>
        <w:rPr>
          <w:rFonts w:eastAsiaTheme="minorEastAsia"/>
          <w:kern w:val="0"/>
          <w:szCs w:val="21"/>
        </w:rPr>
      </w:pPr>
      <w:r w:rsidRPr="006D6271">
        <w:rPr>
          <w:rFonts w:eastAsiaTheme="minorEastAsia"/>
          <w:kern w:val="0"/>
          <w:szCs w:val="21"/>
        </w:rPr>
        <w:t>无。</w:t>
      </w:r>
    </w:p>
    <w:p w:rsidR="00EE1E53" w:rsidRPr="006D6271" w:rsidRDefault="00F13EB3" w:rsidP="00CB0109">
      <w:pPr>
        <w:adjustRightInd w:val="0"/>
        <w:snapToGrid w:val="0"/>
        <w:spacing w:beforeLines="100" w:before="312" w:line="360" w:lineRule="auto"/>
        <w:rPr>
          <w:rFonts w:eastAsiaTheme="minorEastAsia"/>
          <w:b/>
          <w:bCs/>
          <w:szCs w:val="21"/>
        </w:rPr>
      </w:pPr>
      <w:r w:rsidRPr="006D6271">
        <w:rPr>
          <w:rFonts w:eastAsiaTheme="minorEastAsia"/>
          <w:b/>
          <w:bCs/>
          <w:kern w:val="0"/>
          <w:szCs w:val="21"/>
        </w:rPr>
        <w:t xml:space="preserve">7.4.11 </w:t>
      </w:r>
      <w:r w:rsidRPr="006D6271">
        <w:rPr>
          <w:rFonts w:eastAsiaTheme="minorEastAsia"/>
          <w:b/>
          <w:bCs/>
          <w:szCs w:val="21"/>
        </w:rPr>
        <w:t>利润分配情况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本报告期本基金未实施利润分配。</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lastRenderedPageBreak/>
        <w:t xml:space="preserve">7.4.12 </w:t>
      </w:r>
      <w:r w:rsidRPr="006D6271">
        <w:rPr>
          <w:rFonts w:eastAsiaTheme="minorEastAsia"/>
          <w:b/>
          <w:bCs/>
          <w:szCs w:val="21"/>
        </w:rPr>
        <w:t>期末（</w:t>
      </w:r>
      <w:r w:rsidRPr="006D6271">
        <w:rPr>
          <w:rFonts w:eastAsiaTheme="minorEastAsia"/>
          <w:b/>
          <w:bCs/>
          <w:szCs w:val="21"/>
        </w:rPr>
        <w:t>2023</w:t>
      </w:r>
      <w:r w:rsidRPr="006D6271">
        <w:rPr>
          <w:rFonts w:eastAsiaTheme="minorEastAsia"/>
          <w:b/>
          <w:bCs/>
          <w:szCs w:val="21"/>
        </w:rPr>
        <w:t>年</w:t>
      </w:r>
      <w:r w:rsidRPr="006D6271">
        <w:rPr>
          <w:rFonts w:eastAsiaTheme="minorEastAsia"/>
          <w:b/>
          <w:bCs/>
          <w:szCs w:val="21"/>
        </w:rPr>
        <w:t>12</w:t>
      </w:r>
      <w:r w:rsidRPr="006D6271">
        <w:rPr>
          <w:rFonts w:eastAsiaTheme="minorEastAsia"/>
          <w:b/>
          <w:bCs/>
          <w:szCs w:val="21"/>
        </w:rPr>
        <w:t>月</w:t>
      </w:r>
      <w:r w:rsidRPr="006D6271">
        <w:rPr>
          <w:rFonts w:eastAsiaTheme="minorEastAsia"/>
          <w:b/>
          <w:bCs/>
          <w:szCs w:val="21"/>
        </w:rPr>
        <w:t>31</w:t>
      </w:r>
      <w:r w:rsidRPr="006D6271">
        <w:rPr>
          <w:rFonts w:eastAsiaTheme="minorEastAsia"/>
          <w:b/>
          <w:bCs/>
          <w:szCs w:val="21"/>
        </w:rPr>
        <w:t>日）本基金持有的流通受限证券</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7.4.12.1 </w:t>
      </w:r>
      <w:r w:rsidRPr="006D6271">
        <w:rPr>
          <w:rFonts w:eastAsiaTheme="minorEastAsia"/>
          <w:b/>
          <w:bCs/>
          <w:szCs w:val="21"/>
        </w:rPr>
        <w:t>因认购新发</w:t>
      </w:r>
      <w:r w:rsidRPr="006D6271">
        <w:rPr>
          <w:rFonts w:eastAsiaTheme="minorEastAsia"/>
          <w:b/>
          <w:bCs/>
          <w:szCs w:val="21"/>
        </w:rPr>
        <w:t>/</w:t>
      </w:r>
      <w:r w:rsidRPr="006D6271">
        <w:rPr>
          <w:rFonts w:eastAsiaTheme="minorEastAsia"/>
          <w:b/>
          <w:bCs/>
          <w:szCs w:val="21"/>
        </w:rPr>
        <w:t>增发证券而于期末持有的流通受限证券</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7.4.12.2 </w:t>
      </w:r>
      <w:r w:rsidRPr="006D6271">
        <w:rPr>
          <w:rFonts w:eastAsiaTheme="minorEastAsia"/>
          <w:b/>
          <w:bCs/>
          <w:szCs w:val="21"/>
        </w:rPr>
        <w:t>期末持有的暂时停牌等流通受限股票</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7.4.12.3 </w:t>
      </w:r>
      <w:r w:rsidRPr="006D6271">
        <w:rPr>
          <w:rFonts w:eastAsiaTheme="minorEastAsia"/>
          <w:b/>
          <w:bCs/>
          <w:szCs w:val="21"/>
        </w:rPr>
        <w:t>期末债券正回购交易中作为抵押的债券</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7.4.12.3.1 </w:t>
      </w:r>
      <w:r w:rsidRPr="006D6271">
        <w:rPr>
          <w:rFonts w:eastAsiaTheme="minorEastAsia"/>
          <w:b/>
          <w:bCs/>
          <w:szCs w:val="21"/>
        </w:rPr>
        <w:t>银行间市场债券正回购</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7.4.12.3.2 </w:t>
      </w:r>
      <w:r w:rsidRPr="006D6271">
        <w:rPr>
          <w:rFonts w:eastAsiaTheme="minorEastAsia"/>
          <w:b/>
          <w:bCs/>
          <w:szCs w:val="21"/>
        </w:rPr>
        <w:t>交易所市场债券正回购</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6763B0" w:rsidRPr="006D6271" w:rsidRDefault="006763B0" w:rsidP="006763B0">
      <w:pPr>
        <w:spacing w:line="360" w:lineRule="auto"/>
        <w:rPr>
          <w:b/>
          <w:bCs/>
          <w:szCs w:val="21"/>
        </w:rPr>
      </w:pPr>
      <w:r w:rsidRPr="006D6271">
        <w:rPr>
          <w:b/>
          <w:bCs/>
          <w:kern w:val="0"/>
          <w:szCs w:val="21"/>
        </w:rPr>
        <w:t>7.4.12.4</w:t>
      </w:r>
      <w:r w:rsidRPr="006D6271">
        <w:rPr>
          <w:rFonts w:hint="eastAsia"/>
          <w:b/>
          <w:bCs/>
          <w:kern w:val="0"/>
          <w:szCs w:val="21"/>
        </w:rPr>
        <w:t xml:space="preserve"> </w:t>
      </w:r>
      <w:r w:rsidRPr="006D6271">
        <w:rPr>
          <w:b/>
          <w:bCs/>
          <w:szCs w:val="21"/>
        </w:rPr>
        <w:t>期末参与转融通证券出借业务的证券</w:t>
      </w:r>
    </w:p>
    <w:p w:rsidR="006763B0" w:rsidRPr="006D6271" w:rsidRDefault="006763B0" w:rsidP="006763B0">
      <w:pPr>
        <w:tabs>
          <w:tab w:val="left" w:pos="426"/>
        </w:tabs>
        <w:spacing w:line="360" w:lineRule="auto"/>
        <w:ind w:firstLineChars="200" w:firstLine="420"/>
        <w:jc w:val="left"/>
        <w:rPr>
          <w:szCs w:val="21"/>
        </w:rPr>
      </w:pPr>
      <w:r w:rsidRPr="006D6271">
        <w:rPr>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 </w:t>
      </w:r>
      <w:r w:rsidRPr="006D6271">
        <w:rPr>
          <w:rFonts w:eastAsiaTheme="minorEastAsia"/>
          <w:b/>
          <w:bCs/>
          <w:szCs w:val="21"/>
        </w:rPr>
        <w:t>金融工具风险及管理</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7.4.13.1 </w:t>
      </w:r>
      <w:r w:rsidRPr="006D6271">
        <w:rPr>
          <w:rFonts w:eastAsiaTheme="minorEastAsia"/>
          <w:b/>
          <w:bCs/>
          <w:szCs w:val="21"/>
        </w:rPr>
        <w:t>风险管理政策和组织架构</w:t>
      </w:r>
    </w:p>
    <w:p w:rsidR="00F46DE4" w:rsidRDefault="008E4D15">
      <w:pPr>
        <w:spacing w:line="360" w:lineRule="auto"/>
        <w:ind w:firstLineChars="200" w:firstLine="420"/>
        <w:rPr>
          <w:rFonts w:eastAsiaTheme="minorEastAsia"/>
          <w:szCs w:val="21"/>
        </w:rPr>
      </w:pPr>
      <w:r>
        <w:rPr>
          <w:rFonts w:eastAsiaTheme="minorEastAsia"/>
          <w:szCs w:val="21"/>
        </w:rPr>
        <w:t>本基金为股票型指数基金，其预期风险和预期收益高于货币市场基金、债券型基金和混合型基金。本基金主要投资于中证碳中和</w:t>
      </w:r>
      <w:r>
        <w:rPr>
          <w:rFonts w:eastAsiaTheme="minorEastAsia"/>
          <w:szCs w:val="21"/>
        </w:rPr>
        <w:t>60</w:t>
      </w:r>
      <w:r>
        <w:rPr>
          <w:rFonts w:eastAsiaTheme="minorEastAsia"/>
          <w:szCs w:val="21"/>
        </w:rPr>
        <w:t>指数成份股及备选成份股，具有与标的指数相似的风险收益特征。本基金采用完全复制法，按照标的指数成份股构成及其权重构建股票资产组合，并根据标的指数成份股及其权重的变化对股票组合进行动态调整。本基金在日常经营活动中面临的与这些金融工具相关的风险主要包括信用风险、流动性风险及市场风险。本基金的基金管理人从事风险管理的主要目标是通过进行被动式指数化投资，紧密跟踪中证碳中和</w:t>
      </w:r>
      <w:r>
        <w:rPr>
          <w:rFonts w:eastAsiaTheme="minorEastAsia"/>
          <w:szCs w:val="21"/>
        </w:rPr>
        <w:t>60</w:t>
      </w:r>
      <w:r>
        <w:rPr>
          <w:rFonts w:eastAsiaTheme="minorEastAsia"/>
          <w:szCs w:val="21"/>
        </w:rPr>
        <w:t>指数，追求跟踪偏离度和跟踪误差最小化。</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w:t>
      </w:r>
      <w:r>
        <w:rPr>
          <w:rFonts w:eastAsiaTheme="minorEastAsia"/>
          <w:szCs w:val="21"/>
        </w:rPr>
        <w:lastRenderedPageBreak/>
        <w:t>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本基金的基金管理人建立了以风险控制委员会为核心的、由督察长、风险控制委员会、风险管理部、监察稽核部和相关业务部门构成的风险管理架构体系。</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 xml:space="preserve">7.4.13.2 </w:t>
      </w:r>
      <w:r w:rsidRPr="006D6271">
        <w:rPr>
          <w:rFonts w:eastAsiaTheme="minorEastAsia"/>
          <w:b/>
          <w:szCs w:val="21"/>
        </w:rPr>
        <w:t>信用风险</w:t>
      </w:r>
    </w:p>
    <w:p w:rsidR="00F46DE4" w:rsidRDefault="008E4D15">
      <w:pPr>
        <w:spacing w:line="360" w:lineRule="auto"/>
        <w:ind w:firstLineChars="200" w:firstLine="420"/>
        <w:rPr>
          <w:rFonts w:eastAsiaTheme="minorEastAsia"/>
          <w:szCs w:val="21"/>
        </w:rPr>
      </w:pPr>
      <w:r>
        <w:rPr>
          <w:rFonts w:eastAsiaTheme="minorEastAsia"/>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本基金的基金管理人在交易前对交易对手的资信状况进行了充分的评估。本基金的银行存款存放在本基金的托管人交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本基金的基金管理人建立了信用风险管理流程，通过对投资品种信用等级评估来控制证券发行人的信用风险，且通过分散化投资以分散信用风险。</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lastRenderedPageBreak/>
        <w:t>于</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日，本基金无债券投资</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日：同</w:t>
      </w:r>
      <w:r w:rsidRPr="006D6271">
        <w:rPr>
          <w:rFonts w:eastAsiaTheme="minorEastAsia"/>
          <w:szCs w:val="21"/>
        </w:rPr>
        <w:t>)</w:t>
      </w:r>
      <w:r w:rsidRPr="006D6271">
        <w:rPr>
          <w:rFonts w:eastAsiaTheme="minorEastAsia"/>
          <w:szCs w:val="21"/>
        </w:rPr>
        <w:t>。</w:t>
      </w:r>
    </w:p>
    <w:p w:rsidR="0022263F" w:rsidRPr="006D6271" w:rsidRDefault="0022263F" w:rsidP="0022263F">
      <w:pPr>
        <w:widowControl/>
        <w:spacing w:line="360" w:lineRule="auto"/>
        <w:ind w:firstLineChars="200" w:firstLine="420"/>
        <w:rPr>
          <w:rFonts w:eastAsiaTheme="minorEastAsia"/>
          <w:kern w:val="0"/>
          <w:szCs w:val="21"/>
        </w:rPr>
      </w:pP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7.4.13.3 </w:t>
      </w:r>
      <w:r w:rsidRPr="006D6271">
        <w:rPr>
          <w:rFonts w:eastAsiaTheme="minorEastAsia"/>
          <w:b/>
          <w:bCs/>
          <w:szCs w:val="21"/>
        </w:rPr>
        <w:t>流动性风险</w:t>
      </w:r>
    </w:p>
    <w:p w:rsidR="00F46DE4" w:rsidRDefault="008E4D15">
      <w:pPr>
        <w:spacing w:line="360" w:lineRule="auto"/>
        <w:ind w:firstLineChars="200" w:firstLine="420"/>
        <w:rPr>
          <w:rFonts w:eastAsiaTheme="minorEastAsia"/>
          <w:szCs w:val="21"/>
        </w:rPr>
      </w:pPr>
      <w:r>
        <w:rPr>
          <w:rFonts w:eastAsiaTheme="minorEastAsia"/>
          <w:szCs w:val="21"/>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于</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日，本基金所承担的全部金融负债的合约约定到期日均为一个月以内且不计息，可赎回基金份额净值</w:t>
      </w:r>
      <w:r w:rsidRPr="006D6271">
        <w:rPr>
          <w:rFonts w:eastAsiaTheme="minorEastAsia"/>
          <w:szCs w:val="21"/>
        </w:rPr>
        <w:t>(</w:t>
      </w:r>
      <w:r w:rsidRPr="006D6271">
        <w:rPr>
          <w:rFonts w:eastAsiaTheme="minorEastAsia"/>
          <w:szCs w:val="21"/>
        </w:rPr>
        <w:t>净资产</w:t>
      </w:r>
      <w:r w:rsidRPr="006D6271">
        <w:rPr>
          <w:rFonts w:eastAsiaTheme="minorEastAsia"/>
          <w:szCs w:val="21"/>
        </w:rPr>
        <w:t>)</w:t>
      </w:r>
      <w:r w:rsidRPr="006D6271">
        <w:rPr>
          <w:rFonts w:eastAsiaTheme="minorEastAsia"/>
          <w:szCs w:val="21"/>
        </w:rPr>
        <w:t>无固定到期日且不计息，因此账面余额即为未折现的合约到期现金流量。</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7.4.13.3.1 </w:t>
      </w:r>
      <w:r w:rsidRPr="006D6271">
        <w:rPr>
          <w:rFonts w:eastAsiaTheme="minorEastAsia"/>
          <w:b/>
          <w:szCs w:val="21"/>
        </w:rPr>
        <w:t>金融资产和金融负债的到期期限分析</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B7478D" w:rsidRPr="006D6271" w:rsidRDefault="00B7478D" w:rsidP="00CB0109">
      <w:pPr>
        <w:spacing w:beforeLines="50" w:before="156" w:line="360" w:lineRule="auto"/>
        <w:rPr>
          <w:rFonts w:eastAsiaTheme="minorEastAsia"/>
          <w:b/>
          <w:bCs/>
          <w:szCs w:val="21"/>
        </w:rPr>
      </w:pPr>
      <w:r w:rsidRPr="006D6271">
        <w:rPr>
          <w:rFonts w:eastAsiaTheme="minorEastAsia"/>
          <w:b/>
          <w:bCs/>
          <w:kern w:val="0"/>
          <w:szCs w:val="21"/>
        </w:rPr>
        <w:t>7.4.13.3</w:t>
      </w:r>
      <w:r w:rsidRPr="006D6271">
        <w:rPr>
          <w:rFonts w:eastAsiaTheme="minorEastAsia" w:hint="eastAsia"/>
          <w:b/>
          <w:bCs/>
          <w:kern w:val="0"/>
          <w:szCs w:val="21"/>
        </w:rPr>
        <w:t>.2</w:t>
      </w:r>
      <w:r w:rsidRPr="006D6271">
        <w:rPr>
          <w:rFonts w:eastAsiaTheme="minorEastAsia"/>
          <w:b/>
          <w:bCs/>
          <w:kern w:val="0"/>
          <w:szCs w:val="21"/>
        </w:rPr>
        <w:t xml:space="preserve"> </w:t>
      </w:r>
      <w:r w:rsidRPr="006D6271">
        <w:rPr>
          <w:rFonts w:eastAsiaTheme="minorEastAsia" w:hint="eastAsia"/>
          <w:b/>
          <w:bCs/>
          <w:szCs w:val="21"/>
        </w:rPr>
        <w:t>报告期内本基金组合资产的流动性风险分析</w:t>
      </w:r>
    </w:p>
    <w:p w:rsidR="00F46DE4" w:rsidRDefault="008E4D15">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F46DE4" w:rsidRDefault="008E4D1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46DE4" w:rsidRDefault="008E4D15">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F46DE4" w:rsidRDefault="008E4D1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46DE4" w:rsidRDefault="008E4D15">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31,722,614.57</w:t>
      </w:r>
      <w:r>
        <w:rPr>
          <w:rFonts w:eastAsiaTheme="minorEastAsia"/>
          <w:kern w:val="0"/>
          <w:szCs w:val="21"/>
        </w:rPr>
        <w:t>元，超过经确认的当日净赎回金额。</w:t>
      </w:r>
      <w:r>
        <w:rPr>
          <w:rFonts w:eastAsiaTheme="minorEastAsia"/>
          <w:kern w:val="0"/>
          <w:szCs w:val="21"/>
        </w:rPr>
        <w:t xml:space="preserve"> </w:t>
      </w:r>
    </w:p>
    <w:p w:rsidR="00F46DE4" w:rsidRDefault="008E4D1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7478D" w:rsidRPr="006D6271" w:rsidRDefault="00B7478D" w:rsidP="00B7478D">
      <w:pPr>
        <w:widowControl/>
        <w:spacing w:line="360" w:lineRule="auto"/>
        <w:ind w:firstLineChars="200" w:firstLine="420"/>
        <w:rPr>
          <w:rFonts w:eastAsiaTheme="minorEastAsia"/>
          <w:kern w:val="0"/>
          <w:szCs w:val="21"/>
        </w:rPr>
      </w:pPr>
      <w:r w:rsidRPr="006D6271">
        <w:rPr>
          <w:rFonts w:eastAsiaTheme="minorEastAsia"/>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 </w:t>
      </w:r>
      <w:r w:rsidRPr="006D6271">
        <w:rPr>
          <w:rFonts w:eastAsiaTheme="minorEastAsia"/>
          <w:b/>
          <w:bCs/>
          <w:szCs w:val="21"/>
        </w:rPr>
        <w:t>市场风险</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市场风险是指基金所持金融工具的公允价值或未来现金流量因所处市场各类价格因素的变动而发生波动的风险，包括利率风险、外汇风险和其他价格风险。</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7.4.13.4.1 </w:t>
      </w:r>
      <w:r w:rsidRPr="006D6271">
        <w:rPr>
          <w:rFonts w:eastAsiaTheme="minorEastAsia"/>
          <w:b/>
          <w:bCs/>
          <w:szCs w:val="21"/>
        </w:rPr>
        <w:t>利率风险</w:t>
      </w:r>
    </w:p>
    <w:p w:rsidR="00F46DE4" w:rsidRDefault="008E4D15">
      <w:pPr>
        <w:spacing w:line="360" w:lineRule="auto"/>
        <w:ind w:firstLineChars="200" w:firstLine="420"/>
        <w:rPr>
          <w:rFonts w:eastAsiaTheme="minorEastAsia"/>
          <w:szCs w:val="21"/>
        </w:rPr>
      </w:pPr>
      <w:r>
        <w:rPr>
          <w:rFonts w:eastAsiaTheme="minorEastAsia"/>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46DE4" w:rsidRDefault="00F46DE4">
      <w:pPr>
        <w:spacing w:line="360" w:lineRule="auto"/>
        <w:ind w:firstLineChars="200" w:firstLine="420"/>
        <w:rPr>
          <w:rFonts w:eastAsiaTheme="minorEastAsia"/>
          <w:szCs w:val="21"/>
        </w:rPr>
      </w:pPr>
    </w:p>
    <w:p w:rsidR="00F46DE4" w:rsidRDefault="008E4D15">
      <w:pPr>
        <w:spacing w:line="360" w:lineRule="auto"/>
        <w:ind w:firstLineChars="200" w:firstLine="420"/>
        <w:rPr>
          <w:rFonts w:eastAsiaTheme="minorEastAsia"/>
          <w:szCs w:val="21"/>
        </w:rPr>
      </w:pPr>
      <w:r>
        <w:rPr>
          <w:rFonts w:eastAsiaTheme="minorEastAsia"/>
          <w:szCs w:val="21"/>
        </w:rPr>
        <w:t>本基金的基金管理人定期对本基金面临的利率敏感性缺口进行监控，并通过调整投资组合的久期等方法对上述利率风险进行管理。</w:t>
      </w:r>
    </w:p>
    <w:p w:rsidR="00F46DE4" w:rsidRDefault="00F46DE4">
      <w:pPr>
        <w:spacing w:line="360" w:lineRule="auto"/>
        <w:ind w:firstLineChars="200" w:firstLine="420"/>
        <w:rPr>
          <w:rFonts w:eastAsiaTheme="minorEastAsia"/>
          <w:szCs w:val="21"/>
        </w:rPr>
      </w:pPr>
    </w:p>
    <w:p w:rsidR="00F46DE4" w:rsidRDefault="008E4D15">
      <w:pPr>
        <w:spacing w:line="360" w:lineRule="auto"/>
        <w:ind w:firstLineChars="200" w:firstLine="420"/>
        <w:rPr>
          <w:rFonts w:eastAsiaTheme="minorEastAsia"/>
          <w:szCs w:val="21"/>
        </w:rPr>
      </w:pPr>
      <w:r>
        <w:rPr>
          <w:rFonts w:eastAsiaTheme="minorEastAsia"/>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F46DE4" w:rsidRDefault="00F46DE4">
      <w:pPr>
        <w:spacing w:line="360" w:lineRule="auto"/>
        <w:ind w:firstLineChars="200" w:firstLine="420"/>
        <w:rPr>
          <w:rFonts w:eastAsiaTheme="minorEastAsia"/>
          <w:szCs w:val="21"/>
        </w:rPr>
      </w:pP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 xml:space="preserve"> </w:t>
      </w:r>
    </w:p>
    <w:p w:rsidR="00CB0109" w:rsidRPr="006D6271" w:rsidRDefault="00CB0109" w:rsidP="00CB0109">
      <w:pPr>
        <w:spacing w:beforeLines="100" w:before="312" w:line="360" w:lineRule="auto"/>
        <w:rPr>
          <w:rFonts w:eastAsiaTheme="minorEastAsia"/>
          <w:b/>
          <w:bCs/>
          <w:szCs w:val="21"/>
        </w:rPr>
      </w:pPr>
      <w:r w:rsidRPr="006D6271">
        <w:rPr>
          <w:rFonts w:eastAsiaTheme="minorEastAsia"/>
          <w:b/>
          <w:bCs/>
          <w:kern w:val="0"/>
          <w:szCs w:val="21"/>
        </w:rPr>
        <w:t xml:space="preserve">7.4.13.4.1.1 </w:t>
      </w:r>
      <w:r w:rsidRPr="006D6271">
        <w:rPr>
          <w:rFonts w:eastAsiaTheme="minorEastAsia"/>
          <w:b/>
          <w:bCs/>
          <w:szCs w:val="21"/>
        </w:rPr>
        <w:t>利率风险敞口</w:t>
      </w:r>
    </w:p>
    <w:p w:rsidR="00CB0109" w:rsidRPr="006D6271" w:rsidRDefault="00CB0109" w:rsidP="00CB0109">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6D6271" w:rsidRPr="006D6271" w:rsidTr="00B9713D">
        <w:trPr>
          <w:trHeight w:val="280"/>
        </w:trPr>
        <w:tc>
          <w:tcPr>
            <w:tcW w:w="1588"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本期末</w:t>
            </w:r>
          </w:p>
          <w:p w:rsidR="00CB0109" w:rsidRPr="006D6271" w:rsidRDefault="00CB0109" w:rsidP="00B9713D">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w:t>
            </w:r>
            <w:r w:rsidRPr="006D6271">
              <w:rPr>
                <w:rFonts w:eastAsiaTheme="minorEastAsia"/>
                <w:b/>
                <w:szCs w:val="21"/>
              </w:rPr>
              <w:t>年以内</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1-5</w:t>
            </w:r>
            <w:r w:rsidRPr="006D6271">
              <w:rPr>
                <w:rFonts w:eastAsiaTheme="minorEastAsia"/>
                <w:b/>
                <w:szCs w:val="21"/>
              </w:rPr>
              <w:t>年</w:t>
            </w:r>
          </w:p>
        </w:tc>
        <w:tc>
          <w:tcPr>
            <w:tcW w:w="1559"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5</w:t>
            </w:r>
            <w:r w:rsidRPr="006D6271">
              <w:rPr>
                <w:rFonts w:eastAsiaTheme="minorEastAsia"/>
                <w:b/>
                <w:szCs w:val="21"/>
              </w:rPr>
              <w:t>年以上</w:t>
            </w:r>
          </w:p>
        </w:tc>
        <w:tc>
          <w:tcPr>
            <w:tcW w:w="1559"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不计息</w:t>
            </w:r>
          </w:p>
        </w:tc>
        <w:tc>
          <w:tcPr>
            <w:tcW w:w="13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合计</w:t>
            </w:r>
          </w:p>
        </w:tc>
      </w:tr>
      <w:tr w:rsidR="006D6271" w:rsidRPr="006D6271" w:rsidTr="00B9713D">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lastRenderedPageBreak/>
              <w:t>资产</w:t>
            </w:r>
          </w:p>
        </w:tc>
        <w:tc>
          <w:tcPr>
            <w:tcW w:w="1701" w:type="dxa"/>
            <w:vAlign w:val="center"/>
          </w:tcPr>
          <w:p w:rsidR="00CB0109" w:rsidRPr="006D6271" w:rsidRDefault="00CB0109" w:rsidP="00B9713D">
            <w:pPr>
              <w:spacing w:line="360" w:lineRule="auto"/>
              <w:jc w:val="right"/>
              <w:rPr>
                <w:rFonts w:eastAsiaTheme="minorEastAsia"/>
                <w:szCs w:val="21"/>
              </w:rPr>
            </w:pPr>
          </w:p>
        </w:tc>
        <w:tc>
          <w:tcPr>
            <w:tcW w:w="1701" w:type="dxa"/>
            <w:vAlign w:val="center"/>
          </w:tcPr>
          <w:p w:rsidR="00CB0109" w:rsidRPr="006D6271" w:rsidRDefault="00CB0109" w:rsidP="00B9713D">
            <w:pPr>
              <w:spacing w:line="360" w:lineRule="auto"/>
              <w:jc w:val="right"/>
              <w:rPr>
                <w:rFonts w:eastAsiaTheme="minorEastAsia"/>
                <w:szCs w:val="21"/>
              </w:rPr>
            </w:pPr>
          </w:p>
        </w:tc>
        <w:tc>
          <w:tcPr>
            <w:tcW w:w="1559" w:type="dxa"/>
            <w:vAlign w:val="center"/>
          </w:tcPr>
          <w:p w:rsidR="00CB0109" w:rsidRPr="006D6271" w:rsidRDefault="00CB0109" w:rsidP="00B9713D">
            <w:pPr>
              <w:spacing w:line="360" w:lineRule="auto"/>
              <w:jc w:val="right"/>
              <w:rPr>
                <w:rFonts w:eastAsiaTheme="minorEastAsia"/>
                <w:szCs w:val="21"/>
              </w:rPr>
            </w:pPr>
          </w:p>
        </w:tc>
        <w:tc>
          <w:tcPr>
            <w:tcW w:w="1559" w:type="dxa"/>
            <w:vAlign w:val="center"/>
          </w:tcPr>
          <w:p w:rsidR="00CB0109" w:rsidRPr="006D6271" w:rsidRDefault="00CB0109" w:rsidP="00B9713D">
            <w:pPr>
              <w:spacing w:line="360" w:lineRule="auto"/>
              <w:jc w:val="right"/>
              <w:rPr>
                <w:rFonts w:eastAsiaTheme="minorEastAsia"/>
                <w:szCs w:val="21"/>
              </w:rPr>
            </w:pPr>
          </w:p>
        </w:tc>
        <w:tc>
          <w:tcPr>
            <w:tcW w:w="1301" w:type="dxa"/>
            <w:vAlign w:val="center"/>
          </w:tcPr>
          <w:p w:rsidR="00CB0109" w:rsidRPr="006D6271" w:rsidRDefault="00CB0109" w:rsidP="00B9713D">
            <w:pPr>
              <w:spacing w:line="360" w:lineRule="auto"/>
              <w:jc w:val="right"/>
              <w:rPr>
                <w:rFonts w:eastAsiaTheme="minorEastAsia"/>
                <w:b/>
                <w:szCs w:val="21"/>
              </w:rPr>
            </w:pPr>
          </w:p>
        </w:tc>
      </w:tr>
      <w:tr w:rsidR="00F46DE4">
        <w:tc>
          <w:tcPr>
            <w:tcW w:w="1588" w:type="dxa"/>
            <w:vAlign w:val="center"/>
          </w:tcPr>
          <w:p w:rsidR="00F46DE4" w:rsidRDefault="008E4D15">
            <w:pPr>
              <w:jc w:val="center"/>
            </w:pPr>
            <w:r>
              <w:rPr>
                <w:rFonts w:eastAsiaTheme="minorEastAsia"/>
                <w:szCs w:val="21"/>
              </w:rPr>
              <w:t>货币资金</w:t>
            </w:r>
          </w:p>
        </w:tc>
        <w:tc>
          <w:tcPr>
            <w:tcW w:w="1701" w:type="dxa"/>
            <w:vAlign w:val="center"/>
          </w:tcPr>
          <w:p w:rsidR="00F46DE4" w:rsidRDefault="008E4D15">
            <w:pPr>
              <w:jc w:val="right"/>
            </w:pPr>
            <w:r>
              <w:rPr>
                <w:rFonts w:eastAsiaTheme="minorEastAsia"/>
                <w:szCs w:val="21"/>
              </w:rPr>
              <w:t>415,741.00</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301" w:type="dxa"/>
            <w:vAlign w:val="center"/>
          </w:tcPr>
          <w:p w:rsidR="00F46DE4" w:rsidRDefault="008E4D15">
            <w:pPr>
              <w:jc w:val="right"/>
            </w:pPr>
            <w:r>
              <w:rPr>
                <w:rFonts w:eastAsiaTheme="minorEastAsia"/>
                <w:szCs w:val="21"/>
              </w:rPr>
              <w:t>415,741.00</w:t>
            </w:r>
          </w:p>
        </w:tc>
      </w:tr>
      <w:tr w:rsidR="00F46DE4">
        <w:tc>
          <w:tcPr>
            <w:tcW w:w="1588" w:type="dxa"/>
            <w:vAlign w:val="center"/>
          </w:tcPr>
          <w:p w:rsidR="00F46DE4" w:rsidRDefault="008E4D15">
            <w:pPr>
              <w:jc w:val="center"/>
            </w:pPr>
            <w:r>
              <w:rPr>
                <w:rFonts w:eastAsiaTheme="minorEastAsia"/>
                <w:szCs w:val="21"/>
              </w:rPr>
              <w:t>结算备付金</w:t>
            </w:r>
          </w:p>
        </w:tc>
        <w:tc>
          <w:tcPr>
            <w:tcW w:w="1701" w:type="dxa"/>
            <w:vAlign w:val="center"/>
          </w:tcPr>
          <w:p w:rsidR="00F46DE4" w:rsidRDefault="008E4D15">
            <w:pPr>
              <w:jc w:val="right"/>
            </w:pPr>
            <w:r>
              <w:rPr>
                <w:rFonts w:eastAsiaTheme="minorEastAsia"/>
                <w:szCs w:val="21"/>
              </w:rPr>
              <w:t>10,002.43</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301" w:type="dxa"/>
            <w:vAlign w:val="center"/>
          </w:tcPr>
          <w:p w:rsidR="00F46DE4" w:rsidRDefault="008E4D15">
            <w:pPr>
              <w:jc w:val="right"/>
            </w:pPr>
            <w:r>
              <w:rPr>
                <w:rFonts w:eastAsiaTheme="minorEastAsia"/>
                <w:szCs w:val="21"/>
              </w:rPr>
              <w:t>10,002.43</w:t>
            </w:r>
          </w:p>
        </w:tc>
      </w:tr>
      <w:tr w:rsidR="00F46DE4">
        <w:tc>
          <w:tcPr>
            <w:tcW w:w="1588" w:type="dxa"/>
            <w:vAlign w:val="center"/>
          </w:tcPr>
          <w:p w:rsidR="00F46DE4" w:rsidRDefault="008E4D15">
            <w:pPr>
              <w:jc w:val="center"/>
            </w:pPr>
            <w:r>
              <w:rPr>
                <w:rFonts w:eastAsiaTheme="minorEastAsia"/>
                <w:szCs w:val="21"/>
              </w:rPr>
              <w:t>存出保证金</w:t>
            </w:r>
          </w:p>
        </w:tc>
        <w:tc>
          <w:tcPr>
            <w:tcW w:w="1701" w:type="dxa"/>
            <w:vAlign w:val="center"/>
          </w:tcPr>
          <w:p w:rsidR="00F46DE4" w:rsidRDefault="008E4D15">
            <w:pPr>
              <w:jc w:val="right"/>
            </w:pPr>
            <w:r>
              <w:rPr>
                <w:rFonts w:eastAsiaTheme="minorEastAsia"/>
                <w:szCs w:val="21"/>
              </w:rPr>
              <w:t>21,800.39</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301" w:type="dxa"/>
            <w:vAlign w:val="center"/>
          </w:tcPr>
          <w:p w:rsidR="00F46DE4" w:rsidRDefault="008E4D15">
            <w:pPr>
              <w:jc w:val="right"/>
            </w:pPr>
            <w:r>
              <w:rPr>
                <w:rFonts w:eastAsiaTheme="minorEastAsia"/>
                <w:szCs w:val="21"/>
              </w:rPr>
              <w:t>21,800.39</w:t>
            </w:r>
          </w:p>
        </w:tc>
      </w:tr>
      <w:tr w:rsidR="00F46DE4">
        <w:tc>
          <w:tcPr>
            <w:tcW w:w="1588" w:type="dxa"/>
            <w:vAlign w:val="center"/>
          </w:tcPr>
          <w:p w:rsidR="00F46DE4" w:rsidRDefault="008E4D15">
            <w:pPr>
              <w:jc w:val="center"/>
            </w:pPr>
            <w:r>
              <w:rPr>
                <w:rFonts w:eastAsiaTheme="minorEastAsia"/>
                <w:szCs w:val="21"/>
              </w:rPr>
              <w:t>交易性金融资产</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31,494,979.61</w:t>
            </w:r>
          </w:p>
        </w:tc>
        <w:tc>
          <w:tcPr>
            <w:tcW w:w="1301" w:type="dxa"/>
            <w:vAlign w:val="center"/>
          </w:tcPr>
          <w:p w:rsidR="00F46DE4" w:rsidRDefault="008E4D15">
            <w:pPr>
              <w:jc w:val="right"/>
            </w:pPr>
            <w:r>
              <w:rPr>
                <w:rFonts w:eastAsiaTheme="minorEastAsia"/>
                <w:szCs w:val="21"/>
              </w:rPr>
              <w:t>31,494,979.61</w:t>
            </w:r>
          </w:p>
        </w:tc>
      </w:tr>
      <w:tr w:rsidR="00F46DE4">
        <w:tc>
          <w:tcPr>
            <w:tcW w:w="1588" w:type="dxa"/>
            <w:vAlign w:val="center"/>
          </w:tcPr>
          <w:p w:rsidR="00F46DE4" w:rsidRDefault="008E4D15">
            <w:pPr>
              <w:jc w:val="center"/>
            </w:pPr>
            <w:r>
              <w:rPr>
                <w:rFonts w:eastAsiaTheme="minorEastAsia"/>
                <w:szCs w:val="21"/>
              </w:rPr>
              <w:t>应收清算款</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52,837.98</w:t>
            </w:r>
          </w:p>
        </w:tc>
        <w:tc>
          <w:tcPr>
            <w:tcW w:w="1301" w:type="dxa"/>
            <w:vAlign w:val="center"/>
          </w:tcPr>
          <w:p w:rsidR="00F46DE4" w:rsidRDefault="008E4D15">
            <w:pPr>
              <w:jc w:val="right"/>
            </w:pPr>
            <w:r>
              <w:rPr>
                <w:rFonts w:eastAsiaTheme="minorEastAsia"/>
                <w:szCs w:val="21"/>
              </w:rPr>
              <w:t>52,837.98</w:t>
            </w:r>
          </w:p>
        </w:tc>
      </w:tr>
      <w:tr w:rsidR="006D6271" w:rsidRPr="006D6271" w:rsidTr="00B9713D">
        <w:trPr>
          <w:trHeight w:val="280"/>
        </w:trPr>
        <w:tc>
          <w:tcPr>
            <w:tcW w:w="1588" w:type="dxa"/>
          </w:tcPr>
          <w:p w:rsidR="00CB0109" w:rsidRPr="006D6271" w:rsidRDefault="00CB0109" w:rsidP="00B9713D">
            <w:pPr>
              <w:autoSpaceDE w:val="0"/>
              <w:autoSpaceDN w:val="0"/>
              <w:adjustRightInd w:val="0"/>
              <w:spacing w:before="29" w:line="360" w:lineRule="auto"/>
              <w:rPr>
                <w:rFonts w:eastAsiaTheme="minorEastAsia"/>
                <w:szCs w:val="21"/>
              </w:rPr>
            </w:pPr>
            <w:r w:rsidRPr="006D6271">
              <w:rPr>
                <w:rFonts w:eastAsiaTheme="minorEastAsia"/>
                <w:szCs w:val="21"/>
              </w:rPr>
              <w:t>资产总计</w:t>
            </w:r>
          </w:p>
        </w:tc>
        <w:tc>
          <w:tcPr>
            <w:tcW w:w="1701"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447,543.82</w:t>
            </w:r>
          </w:p>
        </w:tc>
        <w:tc>
          <w:tcPr>
            <w:tcW w:w="1701"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31,547,817.59</w:t>
            </w:r>
          </w:p>
        </w:tc>
        <w:tc>
          <w:tcPr>
            <w:tcW w:w="1301"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31,995,361.41</w:t>
            </w:r>
          </w:p>
        </w:tc>
      </w:tr>
      <w:tr w:rsidR="006D6271" w:rsidRPr="006D6271" w:rsidTr="00B9713D">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负债</w:t>
            </w:r>
          </w:p>
        </w:tc>
        <w:tc>
          <w:tcPr>
            <w:tcW w:w="1701" w:type="dxa"/>
            <w:vAlign w:val="center"/>
          </w:tcPr>
          <w:p w:rsidR="00CB0109" w:rsidRPr="006D6271" w:rsidRDefault="00CB0109" w:rsidP="00B9713D">
            <w:pPr>
              <w:spacing w:line="360" w:lineRule="auto"/>
              <w:jc w:val="right"/>
              <w:rPr>
                <w:rFonts w:eastAsiaTheme="minorEastAsia"/>
                <w:kern w:val="0"/>
                <w:szCs w:val="21"/>
              </w:rPr>
            </w:pPr>
          </w:p>
        </w:tc>
        <w:tc>
          <w:tcPr>
            <w:tcW w:w="1701" w:type="dxa"/>
            <w:vAlign w:val="center"/>
          </w:tcPr>
          <w:p w:rsidR="00CB0109" w:rsidRPr="006D6271" w:rsidRDefault="00CB0109" w:rsidP="00B9713D">
            <w:pPr>
              <w:spacing w:line="360" w:lineRule="auto"/>
              <w:jc w:val="right"/>
              <w:rPr>
                <w:rFonts w:eastAsiaTheme="minorEastAsia"/>
                <w:szCs w:val="21"/>
              </w:rPr>
            </w:pPr>
          </w:p>
        </w:tc>
        <w:tc>
          <w:tcPr>
            <w:tcW w:w="1559" w:type="dxa"/>
            <w:vAlign w:val="center"/>
          </w:tcPr>
          <w:p w:rsidR="00CB0109" w:rsidRPr="006D6271" w:rsidRDefault="00CB0109" w:rsidP="00B9713D">
            <w:pPr>
              <w:spacing w:line="360" w:lineRule="auto"/>
              <w:jc w:val="right"/>
              <w:rPr>
                <w:rFonts w:eastAsiaTheme="minorEastAsia"/>
                <w:szCs w:val="21"/>
              </w:rPr>
            </w:pPr>
          </w:p>
        </w:tc>
        <w:tc>
          <w:tcPr>
            <w:tcW w:w="1559" w:type="dxa"/>
            <w:vAlign w:val="center"/>
          </w:tcPr>
          <w:p w:rsidR="00CB0109" w:rsidRPr="006D6271" w:rsidRDefault="00CB0109" w:rsidP="00B9713D">
            <w:pPr>
              <w:spacing w:line="360" w:lineRule="auto"/>
              <w:jc w:val="right"/>
              <w:rPr>
                <w:rFonts w:eastAsiaTheme="minorEastAsia"/>
                <w:szCs w:val="21"/>
              </w:rPr>
            </w:pPr>
          </w:p>
        </w:tc>
        <w:tc>
          <w:tcPr>
            <w:tcW w:w="1301" w:type="dxa"/>
            <w:vAlign w:val="center"/>
          </w:tcPr>
          <w:p w:rsidR="00CB0109" w:rsidRPr="006D6271" w:rsidRDefault="00CB0109" w:rsidP="00B9713D">
            <w:pPr>
              <w:spacing w:line="360" w:lineRule="auto"/>
              <w:jc w:val="right"/>
              <w:rPr>
                <w:rFonts w:eastAsiaTheme="minorEastAsia"/>
                <w:szCs w:val="21"/>
              </w:rPr>
            </w:pPr>
          </w:p>
        </w:tc>
      </w:tr>
      <w:tr w:rsidR="00F46DE4">
        <w:tc>
          <w:tcPr>
            <w:tcW w:w="1588" w:type="dxa"/>
            <w:vAlign w:val="center"/>
          </w:tcPr>
          <w:p w:rsidR="00F46DE4" w:rsidRDefault="008E4D15">
            <w:pPr>
              <w:jc w:val="center"/>
            </w:pPr>
            <w:r>
              <w:rPr>
                <w:rFonts w:eastAsiaTheme="minorEastAsia"/>
                <w:szCs w:val="21"/>
              </w:rPr>
              <w:t>应付清算款</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12,091.19</w:t>
            </w:r>
          </w:p>
        </w:tc>
        <w:tc>
          <w:tcPr>
            <w:tcW w:w="1301" w:type="dxa"/>
            <w:vAlign w:val="center"/>
          </w:tcPr>
          <w:p w:rsidR="00F46DE4" w:rsidRDefault="008E4D15">
            <w:pPr>
              <w:jc w:val="right"/>
            </w:pPr>
            <w:r>
              <w:rPr>
                <w:rFonts w:eastAsiaTheme="minorEastAsia"/>
                <w:szCs w:val="21"/>
              </w:rPr>
              <w:t>12,091.19</w:t>
            </w:r>
          </w:p>
        </w:tc>
      </w:tr>
      <w:tr w:rsidR="00F46DE4">
        <w:tc>
          <w:tcPr>
            <w:tcW w:w="1588" w:type="dxa"/>
            <w:vAlign w:val="center"/>
          </w:tcPr>
          <w:p w:rsidR="00F46DE4" w:rsidRDefault="008E4D15">
            <w:pPr>
              <w:jc w:val="center"/>
            </w:pPr>
            <w:r>
              <w:rPr>
                <w:rFonts w:eastAsiaTheme="minorEastAsia"/>
                <w:szCs w:val="21"/>
              </w:rPr>
              <w:t>应付管理人报酬</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7,999.70</w:t>
            </w:r>
          </w:p>
        </w:tc>
        <w:tc>
          <w:tcPr>
            <w:tcW w:w="1301" w:type="dxa"/>
            <w:vAlign w:val="center"/>
          </w:tcPr>
          <w:p w:rsidR="00F46DE4" w:rsidRDefault="008E4D15">
            <w:pPr>
              <w:jc w:val="right"/>
            </w:pPr>
            <w:r>
              <w:rPr>
                <w:rFonts w:eastAsiaTheme="minorEastAsia"/>
                <w:szCs w:val="21"/>
              </w:rPr>
              <w:t>7,999.70</w:t>
            </w:r>
          </w:p>
        </w:tc>
      </w:tr>
      <w:tr w:rsidR="00F46DE4">
        <w:tc>
          <w:tcPr>
            <w:tcW w:w="1588" w:type="dxa"/>
            <w:vAlign w:val="center"/>
          </w:tcPr>
          <w:p w:rsidR="00F46DE4" w:rsidRDefault="008E4D15">
            <w:pPr>
              <w:jc w:val="center"/>
            </w:pPr>
            <w:r>
              <w:rPr>
                <w:rFonts w:eastAsiaTheme="minorEastAsia"/>
                <w:szCs w:val="21"/>
              </w:rPr>
              <w:t>应付托管费</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2,666.56</w:t>
            </w:r>
          </w:p>
        </w:tc>
        <w:tc>
          <w:tcPr>
            <w:tcW w:w="1301" w:type="dxa"/>
            <w:vAlign w:val="center"/>
          </w:tcPr>
          <w:p w:rsidR="00F46DE4" w:rsidRDefault="008E4D15">
            <w:pPr>
              <w:jc w:val="right"/>
            </w:pPr>
            <w:r>
              <w:rPr>
                <w:rFonts w:eastAsiaTheme="minorEastAsia"/>
                <w:szCs w:val="21"/>
              </w:rPr>
              <w:t>2,666.56</w:t>
            </w:r>
          </w:p>
        </w:tc>
      </w:tr>
      <w:tr w:rsidR="00F46DE4">
        <w:tc>
          <w:tcPr>
            <w:tcW w:w="1588" w:type="dxa"/>
            <w:vAlign w:val="center"/>
          </w:tcPr>
          <w:p w:rsidR="00F46DE4" w:rsidRDefault="008E4D15">
            <w:pPr>
              <w:jc w:val="center"/>
            </w:pPr>
            <w:r>
              <w:rPr>
                <w:rFonts w:eastAsiaTheme="minorEastAsia"/>
                <w:szCs w:val="21"/>
              </w:rPr>
              <w:t>其他负债</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422,250.44</w:t>
            </w:r>
          </w:p>
        </w:tc>
        <w:tc>
          <w:tcPr>
            <w:tcW w:w="1301" w:type="dxa"/>
            <w:vAlign w:val="center"/>
          </w:tcPr>
          <w:p w:rsidR="00F46DE4" w:rsidRDefault="008E4D15">
            <w:pPr>
              <w:jc w:val="right"/>
            </w:pPr>
            <w:r>
              <w:rPr>
                <w:rFonts w:eastAsiaTheme="minorEastAsia"/>
                <w:szCs w:val="21"/>
              </w:rPr>
              <w:t>422,250.44</w:t>
            </w:r>
          </w:p>
        </w:tc>
      </w:tr>
      <w:tr w:rsidR="006D6271" w:rsidRPr="006D6271" w:rsidTr="00B9713D">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负债总计</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445,007.89</w:t>
            </w:r>
          </w:p>
        </w:tc>
        <w:tc>
          <w:tcPr>
            <w:tcW w:w="13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445,007.89</w:t>
            </w:r>
          </w:p>
        </w:tc>
      </w:tr>
      <w:tr w:rsidR="006D6271" w:rsidRPr="006D6271" w:rsidTr="00B9713D">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利率敏感度缺口</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447,543.82</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31,102,809.70</w:t>
            </w:r>
          </w:p>
        </w:tc>
        <w:tc>
          <w:tcPr>
            <w:tcW w:w="13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31,550,353.52</w:t>
            </w:r>
          </w:p>
        </w:tc>
      </w:tr>
      <w:tr w:rsidR="006D6271" w:rsidRPr="006D6271" w:rsidTr="00B9713D">
        <w:trPr>
          <w:trHeight w:val="280"/>
        </w:trPr>
        <w:tc>
          <w:tcPr>
            <w:tcW w:w="1588"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上年度末</w:t>
            </w:r>
          </w:p>
          <w:p w:rsidR="00CB0109" w:rsidRPr="006D6271" w:rsidRDefault="00CB0109" w:rsidP="00B9713D">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w:t>
            </w:r>
            <w:r w:rsidRPr="006D6271">
              <w:rPr>
                <w:rFonts w:eastAsiaTheme="minorEastAsia"/>
                <w:b/>
                <w:szCs w:val="21"/>
              </w:rPr>
              <w:t>年以内</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1-5</w:t>
            </w:r>
            <w:r w:rsidRPr="006D6271">
              <w:rPr>
                <w:rFonts w:eastAsiaTheme="minorEastAsia"/>
                <w:b/>
                <w:szCs w:val="21"/>
              </w:rPr>
              <w:t>年</w:t>
            </w:r>
          </w:p>
        </w:tc>
        <w:tc>
          <w:tcPr>
            <w:tcW w:w="1559"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5</w:t>
            </w:r>
            <w:r w:rsidRPr="006D6271">
              <w:rPr>
                <w:rFonts w:eastAsiaTheme="minorEastAsia"/>
                <w:b/>
                <w:szCs w:val="21"/>
              </w:rPr>
              <w:t>年以上</w:t>
            </w:r>
          </w:p>
        </w:tc>
        <w:tc>
          <w:tcPr>
            <w:tcW w:w="1559"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不计息</w:t>
            </w:r>
          </w:p>
        </w:tc>
        <w:tc>
          <w:tcPr>
            <w:tcW w:w="13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合计</w:t>
            </w:r>
          </w:p>
        </w:tc>
      </w:tr>
      <w:tr w:rsidR="006D6271" w:rsidRPr="006D6271" w:rsidTr="00B9713D">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资产</w:t>
            </w:r>
          </w:p>
        </w:tc>
        <w:tc>
          <w:tcPr>
            <w:tcW w:w="1701" w:type="dxa"/>
            <w:vAlign w:val="center"/>
          </w:tcPr>
          <w:p w:rsidR="00CB0109" w:rsidRPr="006D6271" w:rsidRDefault="00CB0109" w:rsidP="00B9713D">
            <w:pPr>
              <w:spacing w:line="360" w:lineRule="auto"/>
              <w:jc w:val="right"/>
              <w:rPr>
                <w:rFonts w:eastAsiaTheme="minorEastAsia"/>
                <w:szCs w:val="21"/>
              </w:rPr>
            </w:pPr>
          </w:p>
        </w:tc>
        <w:tc>
          <w:tcPr>
            <w:tcW w:w="1701" w:type="dxa"/>
            <w:vAlign w:val="center"/>
          </w:tcPr>
          <w:p w:rsidR="00CB0109" w:rsidRPr="006D6271" w:rsidRDefault="00CB0109" w:rsidP="00B9713D">
            <w:pPr>
              <w:spacing w:line="360" w:lineRule="auto"/>
              <w:jc w:val="right"/>
              <w:rPr>
                <w:rFonts w:eastAsiaTheme="minorEastAsia"/>
                <w:b/>
                <w:szCs w:val="21"/>
              </w:rPr>
            </w:pPr>
          </w:p>
        </w:tc>
        <w:tc>
          <w:tcPr>
            <w:tcW w:w="1559" w:type="dxa"/>
            <w:vAlign w:val="center"/>
          </w:tcPr>
          <w:p w:rsidR="00CB0109" w:rsidRPr="006D6271" w:rsidRDefault="00CB0109" w:rsidP="00B9713D">
            <w:pPr>
              <w:spacing w:line="360" w:lineRule="auto"/>
              <w:jc w:val="right"/>
              <w:rPr>
                <w:rFonts w:eastAsiaTheme="minorEastAsia"/>
                <w:b/>
                <w:szCs w:val="21"/>
              </w:rPr>
            </w:pPr>
          </w:p>
        </w:tc>
        <w:tc>
          <w:tcPr>
            <w:tcW w:w="1559" w:type="dxa"/>
            <w:vAlign w:val="center"/>
          </w:tcPr>
          <w:p w:rsidR="00CB0109" w:rsidRPr="006D6271" w:rsidRDefault="00CB0109" w:rsidP="00B9713D">
            <w:pPr>
              <w:spacing w:line="360" w:lineRule="auto"/>
              <w:jc w:val="right"/>
              <w:rPr>
                <w:rFonts w:eastAsiaTheme="minorEastAsia"/>
                <w:b/>
                <w:szCs w:val="21"/>
              </w:rPr>
            </w:pPr>
          </w:p>
        </w:tc>
        <w:tc>
          <w:tcPr>
            <w:tcW w:w="1301" w:type="dxa"/>
            <w:vAlign w:val="center"/>
          </w:tcPr>
          <w:p w:rsidR="00CB0109" w:rsidRPr="006D6271" w:rsidRDefault="00CB0109" w:rsidP="00B9713D">
            <w:pPr>
              <w:spacing w:line="360" w:lineRule="auto"/>
              <w:jc w:val="right"/>
              <w:rPr>
                <w:rFonts w:eastAsiaTheme="minorEastAsia"/>
                <w:b/>
                <w:szCs w:val="21"/>
              </w:rPr>
            </w:pPr>
          </w:p>
        </w:tc>
      </w:tr>
      <w:tr w:rsidR="00F46DE4">
        <w:tc>
          <w:tcPr>
            <w:tcW w:w="1588" w:type="dxa"/>
            <w:vAlign w:val="center"/>
          </w:tcPr>
          <w:p w:rsidR="00F46DE4" w:rsidRDefault="008E4D15">
            <w:pPr>
              <w:jc w:val="center"/>
            </w:pPr>
            <w:r>
              <w:rPr>
                <w:rFonts w:eastAsiaTheme="minorEastAsia"/>
                <w:szCs w:val="21"/>
              </w:rPr>
              <w:t>货币资金</w:t>
            </w:r>
          </w:p>
        </w:tc>
        <w:tc>
          <w:tcPr>
            <w:tcW w:w="1701" w:type="dxa"/>
            <w:vAlign w:val="center"/>
          </w:tcPr>
          <w:p w:rsidR="00F46DE4" w:rsidRDefault="008E4D15">
            <w:pPr>
              <w:jc w:val="right"/>
            </w:pPr>
            <w:r>
              <w:rPr>
                <w:rFonts w:eastAsiaTheme="minorEastAsia"/>
                <w:szCs w:val="21"/>
              </w:rPr>
              <w:t>328,630,779.01</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301" w:type="dxa"/>
            <w:vAlign w:val="center"/>
          </w:tcPr>
          <w:p w:rsidR="00F46DE4" w:rsidRDefault="008E4D15">
            <w:pPr>
              <w:jc w:val="right"/>
            </w:pPr>
            <w:r>
              <w:rPr>
                <w:rFonts w:eastAsiaTheme="minorEastAsia"/>
                <w:szCs w:val="21"/>
              </w:rPr>
              <w:t>328,630,779.01</w:t>
            </w:r>
          </w:p>
        </w:tc>
      </w:tr>
      <w:tr w:rsidR="00F46DE4">
        <w:tc>
          <w:tcPr>
            <w:tcW w:w="1588" w:type="dxa"/>
            <w:vAlign w:val="center"/>
          </w:tcPr>
          <w:p w:rsidR="00F46DE4" w:rsidRDefault="008E4D15">
            <w:pPr>
              <w:jc w:val="center"/>
            </w:pPr>
            <w:r>
              <w:rPr>
                <w:rFonts w:eastAsiaTheme="minorEastAsia"/>
                <w:szCs w:val="21"/>
              </w:rPr>
              <w:t>交易性金融资产</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18,048,297.00</w:t>
            </w:r>
          </w:p>
        </w:tc>
        <w:tc>
          <w:tcPr>
            <w:tcW w:w="1301" w:type="dxa"/>
            <w:vAlign w:val="center"/>
          </w:tcPr>
          <w:p w:rsidR="00F46DE4" w:rsidRDefault="008E4D15">
            <w:pPr>
              <w:jc w:val="right"/>
            </w:pPr>
            <w:r>
              <w:rPr>
                <w:rFonts w:eastAsiaTheme="minorEastAsia"/>
                <w:szCs w:val="21"/>
              </w:rPr>
              <w:t>18,048,297.00</w:t>
            </w:r>
          </w:p>
        </w:tc>
      </w:tr>
      <w:tr w:rsidR="006D6271" w:rsidRPr="006D6271" w:rsidTr="00B9713D">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资产总计</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328,630,779.01</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18,048,297.00</w:t>
            </w:r>
          </w:p>
        </w:tc>
        <w:tc>
          <w:tcPr>
            <w:tcW w:w="13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346,679,076.01</w:t>
            </w:r>
          </w:p>
        </w:tc>
      </w:tr>
      <w:tr w:rsidR="006D6271" w:rsidRPr="006D6271" w:rsidTr="00B9713D">
        <w:trPr>
          <w:trHeight w:val="278"/>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负债</w:t>
            </w:r>
          </w:p>
        </w:tc>
        <w:tc>
          <w:tcPr>
            <w:tcW w:w="1701" w:type="dxa"/>
            <w:vAlign w:val="bottom"/>
          </w:tcPr>
          <w:p w:rsidR="00CB0109" w:rsidRPr="006D6271" w:rsidRDefault="00CB0109" w:rsidP="00B9713D">
            <w:pPr>
              <w:spacing w:line="360" w:lineRule="auto"/>
              <w:jc w:val="right"/>
              <w:rPr>
                <w:rFonts w:eastAsiaTheme="minorEastAsia"/>
                <w:kern w:val="0"/>
                <w:szCs w:val="21"/>
              </w:rPr>
            </w:pPr>
          </w:p>
        </w:tc>
        <w:tc>
          <w:tcPr>
            <w:tcW w:w="1701" w:type="dxa"/>
            <w:vAlign w:val="bottom"/>
          </w:tcPr>
          <w:p w:rsidR="00CB0109" w:rsidRPr="006D6271" w:rsidRDefault="00CB0109" w:rsidP="00B9713D">
            <w:pPr>
              <w:spacing w:line="360" w:lineRule="auto"/>
              <w:jc w:val="right"/>
              <w:rPr>
                <w:rFonts w:eastAsiaTheme="minorEastAsia"/>
                <w:szCs w:val="21"/>
              </w:rPr>
            </w:pPr>
          </w:p>
        </w:tc>
        <w:tc>
          <w:tcPr>
            <w:tcW w:w="1559" w:type="dxa"/>
            <w:vAlign w:val="bottom"/>
          </w:tcPr>
          <w:p w:rsidR="00CB0109" w:rsidRPr="006D6271" w:rsidRDefault="00CB0109" w:rsidP="00B9713D">
            <w:pPr>
              <w:spacing w:line="360" w:lineRule="auto"/>
              <w:jc w:val="right"/>
              <w:rPr>
                <w:rFonts w:eastAsiaTheme="minorEastAsia"/>
                <w:szCs w:val="21"/>
              </w:rPr>
            </w:pPr>
          </w:p>
        </w:tc>
        <w:tc>
          <w:tcPr>
            <w:tcW w:w="1559" w:type="dxa"/>
            <w:vAlign w:val="bottom"/>
          </w:tcPr>
          <w:p w:rsidR="00CB0109" w:rsidRPr="006D6271" w:rsidRDefault="00CB0109" w:rsidP="00B9713D">
            <w:pPr>
              <w:spacing w:line="360" w:lineRule="auto"/>
              <w:jc w:val="right"/>
              <w:rPr>
                <w:rFonts w:eastAsiaTheme="minorEastAsia"/>
                <w:szCs w:val="21"/>
              </w:rPr>
            </w:pPr>
          </w:p>
        </w:tc>
        <w:tc>
          <w:tcPr>
            <w:tcW w:w="1301" w:type="dxa"/>
            <w:vAlign w:val="bottom"/>
          </w:tcPr>
          <w:p w:rsidR="00CB0109" w:rsidRPr="006D6271" w:rsidRDefault="00CB0109" w:rsidP="00B9713D">
            <w:pPr>
              <w:spacing w:line="360" w:lineRule="auto"/>
              <w:jc w:val="right"/>
              <w:rPr>
                <w:rFonts w:eastAsiaTheme="minorEastAsia"/>
                <w:szCs w:val="21"/>
              </w:rPr>
            </w:pPr>
          </w:p>
        </w:tc>
      </w:tr>
      <w:tr w:rsidR="00F46DE4">
        <w:tc>
          <w:tcPr>
            <w:tcW w:w="1588" w:type="dxa"/>
            <w:vAlign w:val="center"/>
          </w:tcPr>
          <w:p w:rsidR="00F46DE4" w:rsidRDefault="008E4D15">
            <w:pPr>
              <w:jc w:val="center"/>
            </w:pPr>
            <w:r>
              <w:rPr>
                <w:rFonts w:eastAsiaTheme="minorEastAsia"/>
                <w:szCs w:val="21"/>
              </w:rPr>
              <w:t>应付管理人报酬</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center"/>
            </w:pPr>
            <w:r>
              <w:rPr>
                <w:rFonts w:eastAsiaTheme="minorEastAsia"/>
                <w:szCs w:val="21"/>
              </w:rPr>
              <w:t>5,700.22</w:t>
            </w:r>
          </w:p>
        </w:tc>
        <w:tc>
          <w:tcPr>
            <w:tcW w:w="1301" w:type="dxa"/>
            <w:vAlign w:val="center"/>
          </w:tcPr>
          <w:p w:rsidR="00F46DE4" w:rsidRDefault="008E4D15">
            <w:pPr>
              <w:jc w:val="right"/>
            </w:pPr>
            <w:r>
              <w:rPr>
                <w:rFonts w:eastAsiaTheme="minorEastAsia"/>
                <w:szCs w:val="21"/>
              </w:rPr>
              <w:t>5,700.22</w:t>
            </w:r>
          </w:p>
        </w:tc>
      </w:tr>
      <w:tr w:rsidR="00F46DE4">
        <w:tc>
          <w:tcPr>
            <w:tcW w:w="1588" w:type="dxa"/>
            <w:vAlign w:val="center"/>
          </w:tcPr>
          <w:p w:rsidR="00F46DE4" w:rsidRDefault="008E4D15">
            <w:pPr>
              <w:jc w:val="center"/>
            </w:pPr>
            <w:r>
              <w:rPr>
                <w:rFonts w:eastAsiaTheme="minorEastAsia"/>
                <w:szCs w:val="21"/>
              </w:rPr>
              <w:t>应付托管费</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center"/>
            </w:pPr>
            <w:r>
              <w:rPr>
                <w:rFonts w:eastAsiaTheme="minorEastAsia"/>
                <w:szCs w:val="21"/>
              </w:rPr>
              <w:t>1,900.08</w:t>
            </w:r>
          </w:p>
        </w:tc>
        <w:tc>
          <w:tcPr>
            <w:tcW w:w="1301" w:type="dxa"/>
            <w:vAlign w:val="center"/>
          </w:tcPr>
          <w:p w:rsidR="00F46DE4" w:rsidRDefault="008E4D15">
            <w:pPr>
              <w:jc w:val="right"/>
            </w:pPr>
            <w:r>
              <w:rPr>
                <w:rFonts w:eastAsiaTheme="minorEastAsia"/>
                <w:szCs w:val="21"/>
              </w:rPr>
              <w:t>1,900.08</w:t>
            </w:r>
          </w:p>
        </w:tc>
      </w:tr>
      <w:tr w:rsidR="00F46DE4">
        <w:tc>
          <w:tcPr>
            <w:tcW w:w="1588" w:type="dxa"/>
            <w:vAlign w:val="center"/>
          </w:tcPr>
          <w:p w:rsidR="00F46DE4" w:rsidRDefault="008E4D15">
            <w:pPr>
              <w:jc w:val="center"/>
            </w:pPr>
            <w:r>
              <w:rPr>
                <w:rFonts w:eastAsiaTheme="minorEastAsia"/>
                <w:szCs w:val="21"/>
              </w:rPr>
              <w:t>其他负债</w:t>
            </w:r>
          </w:p>
        </w:tc>
        <w:tc>
          <w:tcPr>
            <w:tcW w:w="1701" w:type="dxa"/>
            <w:vAlign w:val="center"/>
          </w:tcPr>
          <w:p w:rsidR="00F46DE4" w:rsidRDefault="008E4D15">
            <w:pPr>
              <w:jc w:val="right"/>
            </w:pPr>
            <w:r>
              <w:rPr>
                <w:rFonts w:eastAsiaTheme="minorEastAsia"/>
                <w:szCs w:val="21"/>
              </w:rPr>
              <w:t>-</w:t>
            </w:r>
          </w:p>
        </w:tc>
        <w:tc>
          <w:tcPr>
            <w:tcW w:w="1701"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right"/>
            </w:pPr>
            <w:r>
              <w:rPr>
                <w:rFonts w:eastAsiaTheme="minorEastAsia"/>
                <w:szCs w:val="21"/>
              </w:rPr>
              <w:t>-</w:t>
            </w:r>
          </w:p>
        </w:tc>
        <w:tc>
          <w:tcPr>
            <w:tcW w:w="1559" w:type="dxa"/>
            <w:vAlign w:val="center"/>
          </w:tcPr>
          <w:p w:rsidR="00F46DE4" w:rsidRDefault="008E4D15">
            <w:pPr>
              <w:jc w:val="center"/>
            </w:pPr>
            <w:r>
              <w:rPr>
                <w:rFonts w:eastAsiaTheme="minorEastAsia"/>
                <w:szCs w:val="21"/>
              </w:rPr>
              <w:t>1,141.29</w:t>
            </w:r>
          </w:p>
        </w:tc>
        <w:tc>
          <w:tcPr>
            <w:tcW w:w="1301" w:type="dxa"/>
            <w:vAlign w:val="center"/>
          </w:tcPr>
          <w:p w:rsidR="00F46DE4" w:rsidRDefault="008E4D15">
            <w:pPr>
              <w:jc w:val="right"/>
            </w:pPr>
            <w:r>
              <w:rPr>
                <w:rFonts w:eastAsiaTheme="minorEastAsia"/>
                <w:szCs w:val="21"/>
              </w:rPr>
              <w:t>1,141.29</w:t>
            </w:r>
          </w:p>
        </w:tc>
      </w:tr>
      <w:tr w:rsidR="006D6271" w:rsidRPr="006D6271" w:rsidTr="00B9713D">
        <w:trPr>
          <w:trHeight w:val="278"/>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负债总计</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8,741.59</w:t>
            </w:r>
          </w:p>
        </w:tc>
        <w:tc>
          <w:tcPr>
            <w:tcW w:w="13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8,741.59</w:t>
            </w:r>
          </w:p>
        </w:tc>
      </w:tr>
      <w:tr w:rsidR="006D6271" w:rsidRPr="006D6271" w:rsidTr="00B9713D">
        <w:trPr>
          <w:trHeight w:val="278"/>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利率敏感度缺口</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328,630,779.01</w:t>
            </w:r>
          </w:p>
        </w:tc>
        <w:tc>
          <w:tcPr>
            <w:tcW w:w="1701"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559"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18,039,555.41</w:t>
            </w:r>
          </w:p>
        </w:tc>
        <w:tc>
          <w:tcPr>
            <w:tcW w:w="1301"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346,670,334.42</w:t>
            </w:r>
          </w:p>
        </w:tc>
      </w:tr>
    </w:tbl>
    <w:p w:rsidR="00CB0109" w:rsidRPr="006D6271" w:rsidRDefault="00CB0109" w:rsidP="00CB0109">
      <w:pPr>
        <w:widowControl/>
        <w:spacing w:line="360" w:lineRule="auto"/>
        <w:ind w:firstLineChars="200" w:firstLine="420"/>
        <w:jc w:val="left"/>
        <w:rPr>
          <w:rFonts w:eastAsiaTheme="minorEastAsia"/>
          <w:kern w:val="0"/>
          <w:szCs w:val="21"/>
        </w:rPr>
      </w:pPr>
      <w:r w:rsidRPr="006D6271">
        <w:rPr>
          <w:rFonts w:eastAsiaTheme="minorEastAsia"/>
          <w:kern w:val="0"/>
          <w:szCs w:val="21"/>
        </w:rPr>
        <w:t>注：表中所示为本基金资产及负债的账面价值，并按照合约规定的利率重新定价日或到期日孰早者予以分类。</w:t>
      </w:r>
    </w:p>
    <w:p w:rsidR="003D3D69" w:rsidRPr="00480B80" w:rsidRDefault="003D3D69" w:rsidP="003D3D69">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3D3D69" w:rsidRPr="00480B80" w:rsidRDefault="003D3D69" w:rsidP="003D3D69">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lastRenderedPageBreak/>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7.4.13.4.2</w:t>
      </w:r>
      <w:r w:rsidRPr="006D6271">
        <w:rPr>
          <w:rFonts w:eastAsiaTheme="minorEastAsia"/>
          <w:b/>
          <w:bCs/>
          <w:szCs w:val="21"/>
        </w:rPr>
        <w:t>外汇风险</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外汇风险是指金融工具的公允价值或未来现金流量因外汇汇率变动而发生波动的风险。本基金的所有资产及负债以人民币计价，因此无重大外汇风险。</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7.4.13.4.3 </w:t>
      </w:r>
      <w:r w:rsidRPr="006D6271">
        <w:rPr>
          <w:rFonts w:eastAsiaTheme="minorEastAsia"/>
          <w:b/>
          <w:bCs/>
          <w:szCs w:val="21"/>
        </w:rPr>
        <w:t>其他价格风险</w:t>
      </w:r>
    </w:p>
    <w:p w:rsidR="00F46DE4" w:rsidRDefault="008E4D15">
      <w:pPr>
        <w:spacing w:line="360" w:lineRule="auto"/>
        <w:ind w:firstLineChars="200" w:firstLine="420"/>
        <w:rPr>
          <w:rFonts w:eastAsiaTheme="minorEastAsia"/>
          <w:szCs w:val="21"/>
        </w:rPr>
      </w:pPr>
      <w:r>
        <w:rPr>
          <w:rFonts w:eastAsiaTheme="minorEastAsia"/>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本基金的基金管理人在构建和管理投资组合的过程中，采用完全复制法，按照中证碳中和</w:t>
      </w:r>
      <w:r>
        <w:rPr>
          <w:rFonts w:eastAsiaTheme="minorEastAsia"/>
          <w:szCs w:val="21"/>
        </w:rPr>
        <w:t>60</w:t>
      </w:r>
      <w:r>
        <w:rPr>
          <w:rFonts w:eastAsiaTheme="minorEastAsia"/>
          <w:szCs w:val="21"/>
        </w:rPr>
        <w:t>指数成份股构成及其权重构建股票资产组合，并根据标的指数成份股及其权重的变化对股票组合进行动态调整。但因特殊情况</w:t>
      </w:r>
      <w:r>
        <w:rPr>
          <w:rFonts w:eastAsiaTheme="minorEastAsia"/>
          <w:szCs w:val="21"/>
        </w:rPr>
        <w:t>(</w:t>
      </w:r>
      <w:r>
        <w:rPr>
          <w:rFonts w:eastAsiaTheme="minorEastAsia"/>
          <w:szCs w:val="21"/>
        </w:rPr>
        <w:t>如港股通额度受限等</w:t>
      </w:r>
      <w:r>
        <w:rPr>
          <w:rFonts w:eastAsiaTheme="minorEastAsia"/>
          <w:szCs w:val="21"/>
        </w:rPr>
        <w:t>)</w:t>
      </w:r>
      <w:r>
        <w:rPr>
          <w:rFonts w:eastAsiaTheme="minorEastAsia"/>
          <w:szCs w:val="21"/>
        </w:rPr>
        <w:t>导致基金无法有效跟踪标的指数时，本基金将运用其他方法建立实际组合，力求实现基金相对业绩比较基准的跟踪误差最小化。</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本基金通过投资组合的分散化降低其他价格风险。本基金投资组合中中证碳中和</w:t>
      </w:r>
      <w:r w:rsidRPr="006D6271">
        <w:rPr>
          <w:rFonts w:eastAsiaTheme="minorEastAsia"/>
          <w:szCs w:val="21"/>
        </w:rPr>
        <w:t>60</w:t>
      </w:r>
      <w:r w:rsidRPr="006D6271">
        <w:rPr>
          <w:rFonts w:eastAsiaTheme="minorEastAsia"/>
          <w:szCs w:val="21"/>
        </w:rPr>
        <w:t>指数成份股及其备选成份股的比例不低于基金资产净值的</w:t>
      </w:r>
      <w:r w:rsidRPr="006D6271">
        <w:rPr>
          <w:rFonts w:eastAsiaTheme="minorEastAsia"/>
          <w:szCs w:val="21"/>
        </w:rPr>
        <w:t>90%</w:t>
      </w:r>
      <w:r w:rsidRPr="006D6271">
        <w:rPr>
          <w:rFonts w:eastAsiaTheme="minorEastAsia"/>
          <w:szCs w:val="21"/>
        </w:rPr>
        <w:t>，且不低于非现金基金资产</w:t>
      </w:r>
      <w:r w:rsidRPr="006D6271">
        <w:rPr>
          <w:rFonts w:eastAsiaTheme="minorEastAsia"/>
          <w:szCs w:val="21"/>
        </w:rPr>
        <w:t>80%</w:t>
      </w:r>
      <w:r w:rsidRPr="006D6271">
        <w:rPr>
          <w:rFonts w:eastAsiaTheme="minorEastAsia"/>
          <w:szCs w:val="21"/>
        </w:rPr>
        <w:t>。股指期货及其他金融工具的投资比例依照法律法规或监管机构的规定执行。此外，本基金的基金管理人每日对本基金所持有的证券价格实施监控，定期运用多种定量方法对基金进行风险度量，包括</w:t>
      </w:r>
      <w:r w:rsidRPr="006D6271">
        <w:rPr>
          <w:rFonts w:eastAsiaTheme="minorEastAsia"/>
          <w:szCs w:val="21"/>
        </w:rPr>
        <w:t>VaR(Value at Risk)</w:t>
      </w:r>
      <w:r w:rsidRPr="006D6271">
        <w:rPr>
          <w:rFonts w:eastAsiaTheme="minorEastAsia"/>
          <w:szCs w:val="21"/>
        </w:rPr>
        <w:t>指标等来测试本基金面临的潜在价格风险，及时可靠地对风险进行跟踪和控制。</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7.4.13.4.3.1 </w:t>
      </w:r>
      <w:r w:rsidRPr="006D6271">
        <w:rPr>
          <w:rFonts w:eastAsiaTheme="minorEastAsia"/>
          <w:b/>
          <w:bCs/>
          <w:szCs w:val="21"/>
        </w:rPr>
        <w:t>其他价格风险敞口</w:t>
      </w:r>
    </w:p>
    <w:p w:rsidR="00EE1E53" w:rsidRPr="006D6271" w:rsidRDefault="00F13EB3">
      <w:pPr>
        <w:spacing w:line="360" w:lineRule="auto"/>
        <w:jc w:val="right"/>
        <w:rPr>
          <w:rFonts w:eastAsiaTheme="minorEastAsia"/>
          <w:b/>
          <w:bCs/>
          <w:szCs w:val="21"/>
        </w:rPr>
      </w:pPr>
      <w:r w:rsidRPr="006D6271">
        <w:rPr>
          <w:rFonts w:eastAsiaTheme="minorEastAsia"/>
          <w:szCs w:val="21"/>
        </w:rPr>
        <w:t>金额单位</w:t>
      </w:r>
      <w:r w:rsidRPr="006D6271">
        <w:rPr>
          <w:rFonts w:eastAsiaTheme="minorEastAsia"/>
          <w:bCs/>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6D6271" w:rsidRPr="006D6271">
        <w:tc>
          <w:tcPr>
            <w:tcW w:w="3119"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94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本期末</w:t>
            </w:r>
          </w:p>
          <w:p w:rsidR="00EE1E53" w:rsidRPr="006D6271" w:rsidRDefault="00F13EB3">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941"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上年度末</w:t>
            </w:r>
          </w:p>
          <w:p w:rsidR="00EE1E53" w:rsidRPr="006D6271" w:rsidRDefault="00F13EB3">
            <w:pPr>
              <w:spacing w:line="360" w:lineRule="auto"/>
              <w:jc w:val="center"/>
              <w:rPr>
                <w:rFonts w:eastAsiaTheme="minorEastAsia"/>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119" w:type="dxa"/>
            <w:vMerge/>
            <w:vAlign w:val="center"/>
          </w:tcPr>
          <w:p w:rsidR="00EE1E53" w:rsidRPr="006D6271" w:rsidRDefault="00EE1E53">
            <w:pPr>
              <w:widowControl/>
              <w:spacing w:line="360" w:lineRule="auto"/>
              <w:jc w:val="left"/>
              <w:rPr>
                <w:rFonts w:eastAsiaTheme="minorEastAsia"/>
                <w:szCs w:val="21"/>
              </w:rPr>
            </w:pPr>
          </w:p>
        </w:tc>
        <w:tc>
          <w:tcPr>
            <w:tcW w:w="1843" w:type="dxa"/>
            <w:vAlign w:val="center"/>
          </w:tcPr>
          <w:p w:rsidR="00EE1E53" w:rsidRPr="006D6271" w:rsidRDefault="00F13EB3">
            <w:pPr>
              <w:spacing w:line="360" w:lineRule="auto"/>
              <w:ind w:right="142"/>
              <w:jc w:val="center"/>
              <w:rPr>
                <w:rFonts w:eastAsiaTheme="minorEastAsia"/>
                <w:szCs w:val="21"/>
              </w:rPr>
            </w:pPr>
            <w:r w:rsidRPr="006D6271">
              <w:rPr>
                <w:rFonts w:eastAsiaTheme="minorEastAsia"/>
                <w:szCs w:val="21"/>
              </w:rPr>
              <w:t>公允价值</w:t>
            </w:r>
          </w:p>
        </w:tc>
        <w:tc>
          <w:tcPr>
            <w:tcW w:w="1097" w:type="dxa"/>
            <w:vAlign w:val="center"/>
          </w:tcPr>
          <w:p w:rsidR="00EE1E53" w:rsidRPr="006D6271" w:rsidRDefault="00F13EB3">
            <w:pPr>
              <w:spacing w:line="360" w:lineRule="auto"/>
              <w:ind w:right="141"/>
              <w:jc w:val="center"/>
              <w:rPr>
                <w:rFonts w:eastAsiaTheme="minorEastAsia"/>
                <w:szCs w:val="21"/>
              </w:rPr>
            </w:pPr>
            <w:r w:rsidRPr="006D6271">
              <w:rPr>
                <w:rFonts w:eastAsiaTheme="minorEastAsia"/>
                <w:szCs w:val="21"/>
              </w:rPr>
              <w:t>占基金资产净值比例</w:t>
            </w:r>
            <w:r w:rsidRPr="006D6271">
              <w:rPr>
                <w:rFonts w:eastAsiaTheme="minorEastAsia"/>
                <w:szCs w:val="21"/>
              </w:rPr>
              <w:lastRenderedPageBreak/>
              <w:t>（</w:t>
            </w:r>
            <w:r w:rsidRPr="006D6271">
              <w:rPr>
                <w:rFonts w:eastAsiaTheme="minorEastAsia"/>
                <w:szCs w:val="21"/>
              </w:rPr>
              <w:t>%</w:t>
            </w:r>
            <w:r w:rsidRPr="006D6271">
              <w:rPr>
                <w:rFonts w:eastAsiaTheme="minorEastAsia"/>
                <w:szCs w:val="21"/>
              </w:rPr>
              <w:t>）</w:t>
            </w:r>
          </w:p>
        </w:tc>
        <w:tc>
          <w:tcPr>
            <w:tcW w:w="1879" w:type="dxa"/>
            <w:vAlign w:val="center"/>
          </w:tcPr>
          <w:p w:rsidR="00EE1E53" w:rsidRPr="006D6271" w:rsidRDefault="00F13EB3">
            <w:pPr>
              <w:spacing w:line="360" w:lineRule="auto"/>
              <w:ind w:right="113"/>
              <w:jc w:val="center"/>
              <w:rPr>
                <w:rFonts w:eastAsiaTheme="minorEastAsia"/>
                <w:szCs w:val="21"/>
              </w:rPr>
            </w:pPr>
            <w:r w:rsidRPr="006D6271">
              <w:rPr>
                <w:rFonts w:eastAsiaTheme="minorEastAsia"/>
                <w:szCs w:val="21"/>
              </w:rPr>
              <w:lastRenderedPageBreak/>
              <w:t>公允价值</w:t>
            </w:r>
          </w:p>
        </w:tc>
        <w:tc>
          <w:tcPr>
            <w:tcW w:w="1062" w:type="dxa"/>
            <w:vAlign w:val="center"/>
          </w:tcPr>
          <w:p w:rsidR="00EE1E53" w:rsidRPr="006D6271" w:rsidRDefault="00F13EB3">
            <w:pPr>
              <w:spacing w:line="360" w:lineRule="auto"/>
              <w:ind w:right="141"/>
              <w:jc w:val="center"/>
              <w:rPr>
                <w:rFonts w:eastAsiaTheme="minorEastAsia"/>
                <w:szCs w:val="21"/>
              </w:rPr>
            </w:pPr>
            <w:r w:rsidRPr="006D6271">
              <w:rPr>
                <w:rFonts w:eastAsiaTheme="minorEastAsia"/>
                <w:szCs w:val="21"/>
              </w:rPr>
              <w:t>占基金资产净值比例</w:t>
            </w:r>
            <w:r w:rsidRPr="006D6271">
              <w:rPr>
                <w:rFonts w:eastAsiaTheme="minorEastAsia"/>
                <w:szCs w:val="21"/>
              </w:rPr>
              <w:lastRenderedPageBreak/>
              <w:t>（</w:t>
            </w:r>
            <w:r w:rsidRPr="006D6271">
              <w:rPr>
                <w:rFonts w:eastAsiaTheme="minorEastAsia"/>
                <w:szCs w:val="21"/>
              </w:rPr>
              <w:t>%</w:t>
            </w: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lastRenderedPageBreak/>
              <w:t>交易性金融资产－股票投资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31,494,979.61</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99.82</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18,048,297.00</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5.21</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w:t>
            </w:r>
            <w:r w:rsidRPr="006D6271">
              <w:rPr>
                <w:rFonts w:eastAsiaTheme="minorEastAsia"/>
                <w:szCs w:val="21"/>
              </w:rPr>
              <w:t>—</w:t>
            </w:r>
            <w:r w:rsidRPr="006D6271">
              <w:rPr>
                <w:rFonts w:eastAsiaTheme="minorEastAsia"/>
                <w:szCs w:val="21"/>
              </w:rPr>
              <w:t>基金投资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交易性金融资产－贵金属投资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衍生金融资产－权证投资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31,494,979.61</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99.82</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18,048,297.00</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5.21</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7.4.13.4.3.2 </w:t>
      </w:r>
      <w:r w:rsidRPr="006D6271">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F46DE4">
        <w:tc>
          <w:tcPr>
            <w:tcW w:w="993" w:type="dxa"/>
            <w:vAlign w:val="center"/>
          </w:tcPr>
          <w:p w:rsidR="00F46DE4" w:rsidRDefault="008E4D15">
            <w:pPr>
              <w:jc w:val="left"/>
            </w:pPr>
            <w:r>
              <w:rPr>
                <w:rFonts w:eastAsiaTheme="minorEastAsia"/>
                <w:szCs w:val="21"/>
              </w:rPr>
              <w:t>假设</w:t>
            </w:r>
          </w:p>
        </w:tc>
        <w:tc>
          <w:tcPr>
            <w:tcW w:w="8079" w:type="dxa"/>
            <w:gridSpan w:val="4"/>
            <w:vAlign w:val="center"/>
          </w:tcPr>
          <w:p w:rsidR="00F46DE4" w:rsidRDefault="008E4D15">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 xml:space="preserve"> 7.4.1)</w:t>
            </w:r>
            <w:r>
              <w:rPr>
                <w:rFonts w:eastAsiaTheme="minorEastAsia"/>
                <w:szCs w:val="21"/>
              </w:rPr>
              <w:t>以外的其他市场变量保持不变</w:t>
            </w:r>
          </w:p>
        </w:tc>
      </w:tr>
      <w:tr w:rsidR="006D6271" w:rsidRPr="006D6271">
        <w:trPr>
          <w:gridAfter w:val="1"/>
          <w:wAfter w:w="72" w:type="dxa"/>
        </w:trPr>
        <w:tc>
          <w:tcPr>
            <w:tcW w:w="993" w:type="dxa"/>
            <w:vMerge w:val="restart"/>
            <w:vAlign w:val="center"/>
          </w:tcPr>
          <w:p w:rsidR="00EE1E53" w:rsidRPr="006D6271" w:rsidRDefault="00F13EB3">
            <w:pPr>
              <w:pStyle w:val="af0"/>
              <w:jc w:val="center"/>
              <w:rPr>
                <w:rFonts w:eastAsiaTheme="minorEastAsia"/>
                <w:sz w:val="21"/>
                <w:szCs w:val="21"/>
              </w:rPr>
            </w:pPr>
            <w:r w:rsidRPr="006D6271">
              <w:rPr>
                <w:rFonts w:eastAsiaTheme="minorEastAsia"/>
                <w:bCs/>
                <w:sz w:val="21"/>
                <w:szCs w:val="21"/>
              </w:rPr>
              <w:t>分析</w:t>
            </w:r>
            <w:r w:rsidRPr="006D6271">
              <w:rPr>
                <w:rFonts w:eastAsiaTheme="minorEastAsia"/>
                <w:sz w:val="21"/>
                <w:szCs w:val="21"/>
              </w:rPr>
              <w:t xml:space="preserve"> </w:t>
            </w:r>
          </w:p>
        </w:tc>
        <w:tc>
          <w:tcPr>
            <w:tcW w:w="2448" w:type="dxa"/>
            <w:vMerge w:val="restart"/>
            <w:vAlign w:val="center"/>
          </w:tcPr>
          <w:p w:rsidR="00EE1E53" w:rsidRPr="006D6271" w:rsidRDefault="00F13EB3">
            <w:pPr>
              <w:widowControl/>
              <w:autoSpaceDE w:val="0"/>
              <w:autoSpaceDN w:val="0"/>
              <w:ind w:right="-15"/>
              <w:jc w:val="center"/>
              <w:textAlignment w:val="bottom"/>
              <w:rPr>
                <w:rFonts w:eastAsiaTheme="minorEastAsia"/>
                <w:kern w:val="0"/>
                <w:szCs w:val="21"/>
              </w:rPr>
            </w:pPr>
            <w:r w:rsidRPr="006D6271">
              <w:rPr>
                <w:rFonts w:eastAsiaTheme="minorEastAsia"/>
                <w:bCs/>
                <w:szCs w:val="21"/>
              </w:rPr>
              <w:t>相关风险变量的变动</w:t>
            </w:r>
          </w:p>
        </w:tc>
        <w:tc>
          <w:tcPr>
            <w:tcW w:w="5559" w:type="dxa"/>
            <w:gridSpan w:val="2"/>
          </w:tcPr>
          <w:p w:rsidR="00EE1E53" w:rsidRPr="006D6271" w:rsidRDefault="00F13EB3">
            <w:pPr>
              <w:jc w:val="center"/>
              <w:rPr>
                <w:rFonts w:eastAsiaTheme="minorEastAsia"/>
                <w:szCs w:val="21"/>
              </w:rPr>
            </w:pPr>
            <w:r w:rsidRPr="006D6271">
              <w:rPr>
                <w:rFonts w:eastAsiaTheme="minorEastAsia"/>
                <w:szCs w:val="21"/>
              </w:rPr>
              <w:t>对资产负债表日基金资产净值的</w:t>
            </w:r>
          </w:p>
          <w:p w:rsidR="00EE1E53" w:rsidRPr="006D6271" w:rsidRDefault="00F13EB3">
            <w:pPr>
              <w:widowControl/>
              <w:autoSpaceDE w:val="0"/>
              <w:autoSpaceDN w:val="0"/>
              <w:ind w:right="-15"/>
              <w:jc w:val="center"/>
              <w:textAlignment w:val="bottom"/>
              <w:rPr>
                <w:rFonts w:eastAsiaTheme="minorEastAsia"/>
                <w:kern w:val="0"/>
                <w:szCs w:val="21"/>
              </w:rPr>
            </w:pPr>
            <w:r w:rsidRPr="006D6271">
              <w:rPr>
                <w:rFonts w:eastAsiaTheme="minorEastAsia"/>
                <w:szCs w:val="21"/>
              </w:rPr>
              <w:t>影响金额（单位：</w:t>
            </w:r>
            <w:r w:rsidR="00C1044F" w:rsidRPr="00480B80">
              <w:rPr>
                <w:rFonts w:eastAsiaTheme="minorEastAsia"/>
                <w:color w:val="000000" w:themeColor="text1"/>
                <w:szCs w:val="21"/>
              </w:rPr>
              <w:t>人民币万元</w:t>
            </w:r>
            <w:r w:rsidRPr="006D6271">
              <w:rPr>
                <w:rFonts w:eastAsiaTheme="minorEastAsia"/>
                <w:szCs w:val="21"/>
              </w:rPr>
              <w:t>）</w:t>
            </w:r>
          </w:p>
        </w:tc>
      </w:tr>
      <w:tr w:rsidR="006D6271" w:rsidRPr="006D6271">
        <w:trPr>
          <w:gridAfter w:val="1"/>
          <w:wAfter w:w="72" w:type="dxa"/>
        </w:trPr>
        <w:tc>
          <w:tcPr>
            <w:tcW w:w="993" w:type="dxa"/>
            <w:vMerge/>
            <w:vAlign w:val="center"/>
          </w:tcPr>
          <w:p w:rsidR="00EE1E53" w:rsidRPr="006D6271" w:rsidRDefault="00EE1E53">
            <w:pPr>
              <w:widowControl/>
              <w:jc w:val="left"/>
              <w:rPr>
                <w:rFonts w:eastAsiaTheme="minorEastAsia"/>
                <w:szCs w:val="21"/>
              </w:rPr>
            </w:pPr>
          </w:p>
        </w:tc>
        <w:tc>
          <w:tcPr>
            <w:tcW w:w="2448" w:type="dxa"/>
            <w:vMerge/>
            <w:vAlign w:val="center"/>
          </w:tcPr>
          <w:p w:rsidR="00EE1E53" w:rsidRPr="006D6271" w:rsidRDefault="00EE1E53">
            <w:pPr>
              <w:widowControl/>
              <w:jc w:val="left"/>
              <w:rPr>
                <w:rFonts w:eastAsiaTheme="minorEastAsia"/>
                <w:kern w:val="0"/>
                <w:szCs w:val="21"/>
              </w:rPr>
            </w:pPr>
          </w:p>
        </w:tc>
        <w:tc>
          <w:tcPr>
            <w:tcW w:w="2880" w:type="dxa"/>
          </w:tcPr>
          <w:p w:rsidR="00EE1E53" w:rsidRPr="006D6271" w:rsidRDefault="00F13EB3">
            <w:pPr>
              <w:spacing w:line="360" w:lineRule="auto"/>
              <w:ind w:firstLineChars="350" w:firstLine="735"/>
              <w:rPr>
                <w:rFonts w:eastAsiaTheme="minorEastAsia"/>
                <w:szCs w:val="21"/>
              </w:rPr>
            </w:pPr>
            <w:r w:rsidRPr="006D6271">
              <w:rPr>
                <w:rFonts w:eastAsiaTheme="minorEastAsia"/>
                <w:szCs w:val="21"/>
              </w:rPr>
              <w:t>本期末</w:t>
            </w:r>
          </w:p>
          <w:p w:rsidR="00EE1E53" w:rsidRPr="006D6271" w:rsidRDefault="00F13EB3">
            <w:pPr>
              <w:spacing w:line="360" w:lineRule="auto"/>
              <w:jc w:val="center"/>
              <w:rPr>
                <w:rFonts w:eastAsiaTheme="minorEastAsia"/>
                <w:bCs/>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79" w:type="dxa"/>
          </w:tcPr>
          <w:p w:rsidR="00EE1E53" w:rsidRPr="006D6271" w:rsidRDefault="00F13EB3">
            <w:pPr>
              <w:spacing w:line="360" w:lineRule="auto"/>
              <w:ind w:firstLineChars="300" w:firstLine="630"/>
              <w:rPr>
                <w:rFonts w:eastAsiaTheme="minorEastAsia"/>
                <w:szCs w:val="21"/>
              </w:rPr>
            </w:pPr>
            <w:r w:rsidRPr="006D6271">
              <w:rPr>
                <w:rFonts w:eastAsiaTheme="minorEastAsia"/>
                <w:szCs w:val="21"/>
              </w:rPr>
              <w:t>上年度末</w:t>
            </w:r>
          </w:p>
          <w:p w:rsidR="00EE1E53" w:rsidRPr="006D6271" w:rsidRDefault="00F13EB3">
            <w:pPr>
              <w:spacing w:line="360" w:lineRule="auto"/>
              <w:jc w:val="center"/>
              <w:rPr>
                <w:rFonts w:eastAsiaTheme="minorEastAsia"/>
                <w:bCs/>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F46DE4">
        <w:trPr>
          <w:gridAfter w:val="1"/>
          <w:wAfter w:w="72" w:type="dxa"/>
        </w:trPr>
        <w:tc>
          <w:tcPr>
            <w:tcW w:w="993" w:type="dxa"/>
            <w:vMerge/>
          </w:tcPr>
          <w:p w:rsidR="00F46DE4" w:rsidRDefault="00F46DE4"/>
        </w:tc>
        <w:tc>
          <w:tcPr>
            <w:tcW w:w="2448" w:type="dxa"/>
            <w:vAlign w:val="center"/>
          </w:tcPr>
          <w:p w:rsidR="00F46DE4" w:rsidRDefault="008E4D15">
            <w:r>
              <w:rPr>
                <w:rFonts w:eastAsiaTheme="minorEastAsia"/>
                <w:szCs w:val="21"/>
              </w:rPr>
              <w:t>1.</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F46DE4" w:rsidRDefault="008E4D15">
            <w:pPr>
              <w:jc w:val="right"/>
            </w:pPr>
            <w:r>
              <w:rPr>
                <w:rFonts w:eastAsiaTheme="minorEastAsia"/>
                <w:szCs w:val="21"/>
              </w:rPr>
              <w:t>增加约</w:t>
            </w:r>
            <w:r>
              <w:rPr>
                <w:rFonts w:eastAsiaTheme="minorEastAsia"/>
                <w:szCs w:val="21"/>
              </w:rPr>
              <w:t>146</w:t>
            </w:r>
          </w:p>
        </w:tc>
        <w:tc>
          <w:tcPr>
            <w:tcW w:w="2679" w:type="dxa"/>
            <w:vAlign w:val="center"/>
          </w:tcPr>
          <w:p w:rsidR="00F46DE4" w:rsidRDefault="00ED3A41">
            <w:pPr>
              <w:jc w:val="right"/>
            </w:pPr>
            <w:r>
              <w:rPr>
                <w:rFonts w:eastAsiaTheme="minorEastAsia" w:hint="eastAsia"/>
                <w:szCs w:val="21"/>
              </w:rPr>
              <w:t>-</w:t>
            </w:r>
          </w:p>
        </w:tc>
      </w:tr>
      <w:tr w:rsidR="00F46DE4">
        <w:trPr>
          <w:gridAfter w:val="1"/>
          <w:wAfter w:w="72" w:type="dxa"/>
        </w:trPr>
        <w:tc>
          <w:tcPr>
            <w:tcW w:w="993" w:type="dxa"/>
            <w:vMerge/>
          </w:tcPr>
          <w:p w:rsidR="00F46DE4" w:rsidRDefault="00F46DE4"/>
        </w:tc>
        <w:tc>
          <w:tcPr>
            <w:tcW w:w="2448" w:type="dxa"/>
            <w:vAlign w:val="center"/>
          </w:tcPr>
          <w:p w:rsidR="00F46DE4" w:rsidRDefault="008E4D15">
            <w:r>
              <w:rPr>
                <w:rFonts w:eastAsiaTheme="minorEastAsia"/>
                <w:szCs w:val="21"/>
              </w:rPr>
              <w:t xml:space="preserve"> 2.</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F46DE4" w:rsidRDefault="008E4D15">
            <w:pPr>
              <w:jc w:val="right"/>
            </w:pPr>
            <w:r>
              <w:rPr>
                <w:rFonts w:eastAsiaTheme="minorEastAsia"/>
                <w:szCs w:val="21"/>
              </w:rPr>
              <w:t>减少约</w:t>
            </w:r>
            <w:r>
              <w:rPr>
                <w:rFonts w:eastAsiaTheme="minorEastAsia"/>
                <w:szCs w:val="21"/>
              </w:rPr>
              <w:t>146</w:t>
            </w:r>
          </w:p>
        </w:tc>
        <w:tc>
          <w:tcPr>
            <w:tcW w:w="2679" w:type="dxa"/>
            <w:vAlign w:val="center"/>
          </w:tcPr>
          <w:p w:rsidR="00F46DE4" w:rsidRDefault="00ED3A41" w:rsidP="00804668">
            <w:pPr>
              <w:wordWrap w:val="0"/>
              <w:jc w:val="right"/>
            </w:pPr>
            <w:r>
              <w:rPr>
                <w:rFonts w:eastAsiaTheme="minorEastAsia" w:hint="eastAsia"/>
                <w:szCs w:val="21"/>
              </w:rPr>
              <w:t>-</w:t>
            </w:r>
          </w:p>
        </w:tc>
      </w:tr>
    </w:tbl>
    <w:p w:rsidR="004E30CC" w:rsidRPr="00ED3A41" w:rsidRDefault="004E30CC" w:rsidP="004E30CC">
      <w:pPr>
        <w:spacing w:beforeLines="100" w:before="312"/>
        <w:rPr>
          <w:szCs w:val="21"/>
        </w:rPr>
      </w:pPr>
      <w:bookmarkStart w:id="181" w:name="_Hlk105515185"/>
      <w:r w:rsidRPr="00ED3A41">
        <w:rPr>
          <w:rFonts w:hint="eastAsia"/>
          <w:szCs w:val="21"/>
        </w:rPr>
        <w:t>注</w:t>
      </w:r>
      <w:r>
        <w:rPr>
          <w:rFonts w:hint="eastAsia"/>
          <w:szCs w:val="21"/>
        </w:rPr>
        <w:t>：</w:t>
      </w:r>
      <w:r>
        <w:rPr>
          <w:rFonts w:hint="eastAsia"/>
        </w:rPr>
        <w:t>于</w:t>
      </w:r>
      <w:r>
        <w:rPr>
          <w:rFonts w:hint="eastAsia"/>
        </w:rPr>
        <w:t>2022</w:t>
      </w:r>
      <w:r>
        <w:rPr>
          <w:rFonts w:hint="eastAsia"/>
        </w:rPr>
        <w:t>年</w:t>
      </w:r>
      <w:r>
        <w:rPr>
          <w:rFonts w:hint="eastAsia"/>
        </w:rPr>
        <w:t>12</w:t>
      </w:r>
      <w:r>
        <w:rPr>
          <w:rFonts w:hint="eastAsia"/>
        </w:rPr>
        <w:t>月</w:t>
      </w:r>
      <w:r>
        <w:rPr>
          <w:rFonts w:hint="eastAsia"/>
        </w:rPr>
        <w:t>31</w:t>
      </w:r>
      <w:r>
        <w:rPr>
          <w:rFonts w:hint="eastAsia"/>
        </w:rPr>
        <w:t>日，本基金成立尚未满一年，无足够历史经验数据计算其他价格风险对基金资产净值的影响。</w:t>
      </w:r>
    </w:p>
    <w:p w:rsidR="00BC3129" w:rsidRPr="006D6271" w:rsidRDefault="00BC3129" w:rsidP="00BC3129">
      <w:pPr>
        <w:spacing w:beforeLines="100" w:before="312" w:line="360" w:lineRule="auto"/>
        <w:rPr>
          <w:b/>
          <w:kern w:val="0"/>
          <w:szCs w:val="21"/>
        </w:rPr>
      </w:pPr>
      <w:r w:rsidRPr="006D6271">
        <w:rPr>
          <w:b/>
          <w:kern w:val="0"/>
          <w:szCs w:val="21"/>
        </w:rPr>
        <w:t xml:space="preserve">7.4.14 </w:t>
      </w:r>
      <w:r w:rsidRPr="006D6271">
        <w:rPr>
          <w:rFonts w:hint="eastAsia"/>
          <w:b/>
          <w:kern w:val="0"/>
          <w:szCs w:val="21"/>
        </w:rPr>
        <w:t>公允价值</w:t>
      </w:r>
    </w:p>
    <w:p w:rsidR="00BC3129" w:rsidRPr="006D6271" w:rsidRDefault="00BC3129" w:rsidP="00BC3129">
      <w:pPr>
        <w:autoSpaceDE w:val="0"/>
        <w:autoSpaceDN w:val="0"/>
        <w:adjustRightInd w:val="0"/>
        <w:rPr>
          <w:rFonts w:ascii="宋体" w:hAnsi="宋体"/>
          <w:b/>
          <w:szCs w:val="21"/>
        </w:rPr>
      </w:pPr>
      <w:r w:rsidRPr="006D6271">
        <w:rPr>
          <w:b/>
          <w:bCs/>
          <w:kern w:val="0"/>
          <w:szCs w:val="21"/>
        </w:rPr>
        <w:t>7.4.14.1</w:t>
      </w:r>
      <w:r w:rsidRPr="006D6271">
        <w:rPr>
          <w:rFonts w:ascii="宋体" w:hAnsi="宋体"/>
          <w:b/>
          <w:szCs w:val="21"/>
        </w:rPr>
        <w:t xml:space="preserve"> 金融工具公允价值计量的方法</w:t>
      </w:r>
    </w:p>
    <w:p w:rsidR="00F46DE4" w:rsidRDefault="008E4D15">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r>
        <w:rPr>
          <w:szCs w:val="21"/>
        </w:rPr>
        <w:t xml:space="preserve"> </w:t>
      </w:r>
    </w:p>
    <w:p w:rsidR="00F46DE4" w:rsidRDefault="008E4D15">
      <w:pPr>
        <w:tabs>
          <w:tab w:val="left" w:pos="426"/>
        </w:tabs>
        <w:spacing w:line="360" w:lineRule="auto"/>
        <w:ind w:firstLineChars="200" w:firstLine="420"/>
        <w:jc w:val="left"/>
        <w:rPr>
          <w:szCs w:val="21"/>
        </w:rPr>
      </w:pPr>
      <w:r>
        <w:rPr>
          <w:szCs w:val="21"/>
        </w:rPr>
        <w:t xml:space="preserve"> </w:t>
      </w:r>
    </w:p>
    <w:p w:rsidR="00F46DE4" w:rsidRDefault="008E4D15">
      <w:pPr>
        <w:tabs>
          <w:tab w:val="left" w:pos="426"/>
        </w:tabs>
        <w:spacing w:line="360" w:lineRule="auto"/>
        <w:ind w:firstLineChars="200" w:firstLine="420"/>
        <w:jc w:val="left"/>
        <w:rPr>
          <w:szCs w:val="21"/>
        </w:rPr>
      </w:pPr>
      <w:r>
        <w:rPr>
          <w:szCs w:val="21"/>
        </w:rPr>
        <w:t>第一层次：相同资产或负债在活跃市场上未经调整的报价。</w:t>
      </w:r>
      <w:r>
        <w:rPr>
          <w:szCs w:val="21"/>
        </w:rPr>
        <w:t xml:space="preserve"> </w:t>
      </w:r>
    </w:p>
    <w:p w:rsidR="00F46DE4" w:rsidRDefault="008E4D15">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r>
        <w:rPr>
          <w:szCs w:val="21"/>
        </w:rPr>
        <w:t xml:space="preserve"> </w:t>
      </w:r>
    </w:p>
    <w:p w:rsidR="00BC3129" w:rsidRPr="006D6271" w:rsidRDefault="00BC3129" w:rsidP="00BC3129">
      <w:pPr>
        <w:tabs>
          <w:tab w:val="left" w:pos="426"/>
        </w:tabs>
        <w:spacing w:line="360" w:lineRule="auto"/>
        <w:ind w:firstLineChars="200" w:firstLine="420"/>
        <w:jc w:val="left"/>
        <w:rPr>
          <w:szCs w:val="21"/>
        </w:rPr>
      </w:pPr>
      <w:r w:rsidRPr="006D6271">
        <w:rPr>
          <w:szCs w:val="21"/>
        </w:rPr>
        <w:t>第三层次：相关资产或负债的不可观察输入值。</w:t>
      </w:r>
    </w:p>
    <w:p w:rsidR="00BC3129" w:rsidRPr="006D6271" w:rsidRDefault="00BC3129" w:rsidP="00BC3129">
      <w:pPr>
        <w:spacing w:beforeLines="100" w:before="312" w:line="360" w:lineRule="auto"/>
        <w:rPr>
          <w:b/>
          <w:bCs/>
          <w:kern w:val="0"/>
          <w:szCs w:val="21"/>
        </w:rPr>
      </w:pPr>
      <w:r w:rsidRPr="006D6271">
        <w:rPr>
          <w:b/>
          <w:bCs/>
          <w:kern w:val="0"/>
          <w:szCs w:val="21"/>
        </w:rPr>
        <w:t>7.4.14.2</w:t>
      </w:r>
      <w:r w:rsidRPr="006D6271">
        <w:rPr>
          <w:rFonts w:hint="eastAsia"/>
          <w:b/>
          <w:bCs/>
          <w:kern w:val="0"/>
          <w:szCs w:val="21"/>
        </w:rPr>
        <w:t xml:space="preserve"> </w:t>
      </w:r>
      <w:r w:rsidRPr="006D6271">
        <w:rPr>
          <w:rFonts w:hint="eastAsia"/>
          <w:b/>
          <w:bCs/>
          <w:kern w:val="0"/>
          <w:szCs w:val="21"/>
        </w:rPr>
        <w:t>持续的以公允价值计量的金融工具</w:t>
      </w:r>
    </w:p>
    <w:p w:rsidR="00BC3129" w:rsidRPr="006D6271" w:rsidRDefault="00BC3129" w:rsidP="00BC3129">
      <w:pPr>
        <w:wordWrap w:val="0"/>
        <w:ind w:right="480"/>
        <w:rPr>
          <w:rFonts w:ascii="宋体" w:hAnsi="宋体"/>
          <w:b/>
          <w:szCs w:val="21"/>
        </w:rPr>
      </w:pPr>
      <w:r w:rsidRPr="006D6271">
        <w:rPr>
          <w:b/>
          <w:bCs/>
          <w:kern w:val="0"/>
          <w:szCs w:val="21"/>
        </w:rPr>
        <w:t>7.4.14.2.1</w:t>
      </w:r>
      <w:r w:rsidRPr="006D6271">
        <w:rPr>
          <w:rFonts w:ascii="宋体" w:hAnsi="宋体" w:hint="eastAsia"/>
          <w:b/>
          <w:szCs w:val="21"/>
        </w:rPr>
        <w:t xml:space="preserve"> 各层次金融工具的公允价值</w:t>
      </w:r>
    </w:p>
    <w:p w:rsidR="00BC3129" w:rsidRPr="006D6271" w:rsidRDefault="00BC3129" w:rsidP="00BC3129">
      <w:pPr>
        <w:wordWrap w:val="0"/>
        <w:spacing w:line="360" w:lineRule="auto"/>
        <w:jc w:val="right"/>
        <w:rPr>
          <w:szCs w:val="21"/>
        </w:rPr>
      </w:pPr>
      <w:r w:rsidRPr="006D6271">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6D6271" w:rsidRPr="006D6271" w:rsidTr="00E1027D">
        <w:tc>
          <w:tcPr>
            <w:tcW w:w="2965" w:type="dxa"/>
            <w:vAlign w:val="center"/>
          </w:tcPr>
          <w:p w:rsidR="00BC3129" w:rsidRPr="006D6271" w:rsidRDefault="00BC3129" w:rsidP="00E1027D">
            <w:pPr>
              <w:spacing w:line="360" w:lineRule="auto"/>
              <w:jc w:val="center"/>
              <w:rPr>
                <w:rFonts w:ascii="宋体" w:hAnsi="宋体"/>
                <w:b/>
                <w:kern w:val="0"/>
                <w:szCs w:val="21"/>
              </w:rPr>
            </w:pPr>
            <w:r w:rsidRPr="006D6271">
              <w:rPr>
                <w:rFonts w:ascii="Arial" w:hAnsi="Arial" w:cs="Arial" w:hint="eastAsia"/>
                <w:bCs/>
                <w:szCs w:val="21"/>
              </w:rPr>
              <w:t>公允价值计量结果所属的层次</w:t>
            </w:r>
          </w:p>
        </w:tc>
        <w:tc>
          <w:tcPr>
            <w:tcW w:w="2966" w:type="dxa"/>
            <w:vAlign w:val="center"/>
          </w:tcPr>
          <w:p w:rsidR="00BC3129" w:rsidRPr="006D6271" w:rsidRDefault="00BC3129" w:rsidP="00E1027D">
            <w:pPr>
              <w:spacing w:line="360" w:lineRule="auto"/>
              <w:jc w:val="center"/>
              <w:rPr>
                <w:szCs w:val="21"/>
              </w:rPr>
            </w:pPr>
            <w:r w:rsidRPr="006D6271">
              <w:rPr>
                <w:szCs w:val="21"/>
              </w:rPr>
              <w:t>本期末</w:t>
            </w:r>
          </w:p>
          <w:p w:rsidR="00BC3129" w:rsidRPr="006D6271" w:rsidRDefault="00BC3129" w:rsidP="00E1027D">
            <w:pPr>
              <w:spacing w:line="360" w:lineRule="auto"/>
              <w:jc w:val="center"/>
              <w:rPr>
                <w:rFonts w:ascii="宋体" w:hAnsi="宋体"/>
                <w:kern w:val="0"/>
                <w:szCs w:val="21"/>
              </w:rPr>
            </w:pPr>
            <w:r w:rsidRPr="006D6271">
              <w:rPr>
                <w:szCs w:val="21"/>
              </w:rPr>
              <w:t>2023</w:t>
            </w:r>
            <w:r w:rsidRPr="006D6271">
              <w:rPr>
                <w:szCs w:val="21"/>
              </w:rPr>
              <w:t>年</w:t>
            </w:r>
            <w:r w:rsidRPr="006D6271">
              <w:rPr>
                <w:szCs w:val="21"/>
              </w:rPr>
              <w:t>12</w:t>
            </w:r>
            <w:r w:rsidRPr="006D6271">
              <w:rPr>
                <w:szCs w:val="21"/>
              </w:rPr>
              <w:t>月</w:t>
            </w:r>
            <w:r w:rsidRPr="006D6271">
              <w:rPr>
                <w:szCs w:val="21"/>
              </w:rPr>
              <w:t>31</w:t>
            </w:r>
            <w:r w:rsidRPr="006D6271">
              <w:rPr>
                <w:szCs w:val="21"/>
              </w:rPr>
              <w:t>日</w:t>
            </w:r>
          </w:p>
        </w:tc>
        <w:tc>
          <w:tcPr>
            <w:tcW w:w="2966" w:type="dxa"/>
          </w:tcPr>
          <w:p w:rsidR="00BC3129" w:rsidRPr="006D6271" w:rsidRDefault="00BC3129" w:rsidP="00E1027D">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上年</w:t>
            </w:r>
            <w:r w:rsidRPr="006D6271">
              <w:rPr>
                <w:rFonts w:eastAsiaTheme="minorEastAsia" w:hint="eastAsia"/>
                <w:szCs w:val="21"/>
              </w:rPr>
              <w:t>度</w:t>
            </w:r>
            <w:r w:rsidRPr="006D6271">
              <w:rPr>
                <w:rFonts w:eastAsiaTheme="minorEastAsia"/>
                <w:szCs w:val="21"/>
              </w:rPr>
              <w:t>末</w:t>
            </w:r>
          </w:p>
          <w:p w:rsidR="00BC3129" w:rsidRPr="006D6271" w:rsidRDefault="00BC3129" w:rsidP="00E1027D">
            <w:pPr>
              <w:spacing w:line="360" w:lineRule="auto"/>
              <w:jc w:val="center"/>
              <w:rPr>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lastRenderedPageBreak/>
              <w:t>第一层次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31,494,979.61</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18,048,297.00</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t>第二层次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t>第三层次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w:t>
            </w:r>
          </w:p>
        </w:tc>
      </w:tr>
      <w:tr w:rsidR="006D6271" w:rsidRPr="006D6271" w:rsidTr="00E1027D">
        <w:tc>
          <w:tcPr>
            <w:tcW w:w="2965" w:type="dxa"/>
            <w:vAlign w:val="center"/>
          </w:tcPr>
          <w:p w:rsidR="00BC3129" w:rsidRPr="006D6271" w:rsidRDefault="00BC3129" w:rsidP="00E1027D">
            <w:pPr>
              <w:spacing w:line="360" w:lineRule="auto"/>
              <w:jc w:val="center"/>
              <w:rPr>
                <w:rFonts w:ascii="宋体" w:hAnsi="宋体"/>
                <w:kern w:val="0"/>
                <w:szCs w:val="21"/>
              </w:rPr>
            </w:pPr>
            <w:r w:rsidRPr="006D6271">
              <w:rPr>
                <w:rFonts w:ascii="宋体" w:hAnsi="宋体" w:hint="eastAsia"/>
                <w:kern w:val="0"/>
                <w:szCs w:val="21"/>
              </w:rPr>
              <w:t>合计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31,494,979.61</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18,048,297.00</w:t>
            </w:r>
          </w:p>
        </w:tc>
      </w:tr>
    </w:tbl>
    <w:p w:rsidR="00BC3129" w:rsidRPr="006D6271" w:rsidRDefault="00BC3129" w:rsidP="00BC3129">
      <w:pPr>
        <w:autoSpaceDE w:val="0"/>
        <w:autoSpaceDN w:val="0"/>
        <w:adjustRightInd w:val="0"/>
        <w:spacing w:beforeLines="100" w:before="312"/>
        <w:rPr>
          <w:rFonts w:ascii="宋体" w:hAnsi="宋体"/>
          <w:b/>
          <w:szCs w:val="21"/>
        </w:rPr>
      </w:pPr>
      <w:r w:rsidRPr="006D6271">
        <w:rPr>
          <w:b/>
          <w:bCs/>
          <w:kern w:val="0"/>
          <w:szCs w:val="21"/>
        </w:rPr>
        <w:t>7.4.14.2.2</w:t>
      </w:r>
      <w:r w:rsidRPr="006D6271">
        <w:rPr>
          <w:rFonts w:ascii="宋体" w:hAnsi="宋体" w:hint="eastAsia"/>
          <w:b/>
          <w:szCs w:val="21"/>
        </w:rPr>
        <w:t xml:space="preserve"> 公允价值所属层次间的重大变动</w:t>
      </w:r>
    </w:p>
    <w:p w:rsidR="00F46DE4" w:rsidRDefault="008E4D15">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F46DE4" w:rsidRDefault="008E4D15">
      <w:pPr>
        <w:tabs>
          <w:tab w:val="left" w:pos="426"/>
        </w:tabs>
        <w:spacing w:line="360" w:lineRule="auto"/>
        <w:ind w:firstLineChars="200" w:firstLine="420"/>
        <w:jc w:val="left"/>
        <w:rPr>
          <w:szCs w:val="21"/>
        </w:rPr>
      </w:pPr>
      <w:r>
        <w:rPr>
          <w:szCs w:val="21"/>
        </w:rPr>
        <w:t xml:space="preserve"> </w:t>
      </w:r>
    </w:p>
    <w:p w:rsidR="00BC3129" w:rsidRPr="006D6271" w:rsidRDefault="00BC3129" w:rsidP="00BC3129">
      <w:pPr>
        <w:tabs>
          <w:tab w:val="left" w:pos="426"/>
        </w:tabs>
        <w:spacing w:line="360" w:lineRule="auto"/>
        <w:ind w:firstLineChars="200" w:firstLine="420"/>
        <w:jc w:val="left"/>
        <w:rPr>
          <w:szCs w:val="21"/>
        </w:rPr>
      </w:pPr>
      <w:r w:rsidRPr="006D6271">
        <w:rPr>
          <w:szCs w:val="21"/>
        </w:rPr>
        <w:t>对于证券交易所上市的股票和债券，若出现重大事项停牌、交易不活跃</w:t>
      </w:r>
      <w:r w:rsidRPr="006D6271">
        <w:rPr>
          <w:szCs w:val="21"/>
        </w:rPr>
        <w:t>(</w:t>
      </w:r>
      <w:r w:rsidRPr="006D6271">
        <w:rPr>
          <w:szCs w:val="21"/>
        </w:rPr>
        <w:t>包括涨跌停时的交易不活跃</w:t>
      </w:r>
      <w:r w:rsidRPr="006D6271">
        <w:rPr>
          <w:szCs w:val="21"/>
        </w:rPr>
        <w:t>)</w:t>
      </w:r>
      <w:r w:rsidRPr="006D6271">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2F062E" w:rsidRPr="006D6271" w:rsidRDefault="002F062E" w:rsidP="002F062E">
      <w:pPr>
        <w:autoSpaceDE w:val="0"/>
        <w:autoSpaceDN w:val="0"/>
        <w:adjustRightInd w:val="0"/>
        <w:spacing w:beforeLines="100" w:before="312"/>
        <w:rPr>
          <w:b/>
          <w:bCs/>
          <w:kern w:val="0"/>
          <w:szCs w:val="21"/>
        </w:rPr>
      </w:pPr>
      <w:r w:rsidRPr="006D6271">
        <w:rPr>
          <w:b/>
          <w:bCs/>
          <w:kern w:val="0"/>
          <w:szCs w:val="21"/>
        </w:rPr>
        <w:t>7.4.14.2.3</w:t>
      </w:r>
      <w:r w:rsidRPr="006D6271">
        <w:rPr>
          <w:rFonts w:hint="eastAsia"/>
          <w:b/>
          <w:bCs/>
          <w:kern w:val="0"/>
          <w:szCs w:val="21"/>
        </w:rPr>
        <w:t xml:space="preserve"> </w:t>
      </w:r>
      <w:r w:rsidRPr="006D6271">
        <w:rPr>
          <w:b/>
          <w:bCs/>
          <w:kern w:val="0"/>
          <w:szCs w:val="21"/>
        </w:rPr>
        <w:t>第三层</w:t>
      </w:r>
      <w:r w:rsidRPr="006D6271">
        <w:rPr>
          <w:rFonts w:hint="eastAsia"/>
          <w:b/>
          <w:bCs/>
          <w:kern w:val="0"/>
          <w:szCs w:val="21"/>
        </w:rPr>
        <w:t>次</w:t>
      </w:r>
      <w:r w:rsidRPr="006D6271">
        <w:rPr>
          <w:b/>
          <w:bCs/>
          <w:kern w:val="0"/>
          <w:szCs w:val="21"/>
        </w:rPr>
        <w:t>公允价值</w:t>
      </w:r>
      <w:r w:rsidRPr="006D6271">
        <w:rPr>
          <w:rFonts w:hint="eastAsia"/>
          <w:b/>
          <w:bCs/>
          <w:kern w:val="0"/>
          <w:szCs w:val="21"/>
        </w:rPr>
        <w:t>余</w:t>
      </w:r>
      <w:r w:rsidRPr="006D6271">
        <w:rPr>
          <w:b/>
          <w:bCs/>
          <w:kern w:val="0"/>
          <w:szCs w:val="21"/>
        </w:rPr>
        <w:t>额</w:t>
      </w:r>
      <w:r w:rsidRPr="006D6271">
        <w:rPr>
          <w:rFonts w:hint="eastAsia"/>
          <w:b/>
          <w:bCs/>
          <w:kern w:val="0"/>
          <w:szCs w:val="21"/>
        </w:rPr>
        <w:t>及变动情况</w:t>
      </w:r>
    </w:p>
    <w:p w:rsidR="002F062E" w:rsidRPr="006D6271" w:rsidRDefault="002F062E" w:rsidP="002F062E">
      <w:pPr>
        <w:autoSpaceDE w:val="0"/>
        <w:autoSpaceDN w:val="0"/>
        <w:adjustRightInd w:val="0"/>
        <w:rPr>
          <w:b/>
          <w:bCs/>
          <w:kern w:val="0"/>
          <w:szCs w:val="21"/>
        </w:rPr>
      </w:pPr>
      <w:r w:rsidRPr="006D6271">
        <w:rPr>
          <w:b/>
          <w:bCs/>
          <w:kern w:val="0"/>
          <w:szCs w:val="21"/>
        </w:rPr>
        <w:t xml:space="preserve">7.4.14.2.3.1 </w:t>
      </w:r>
      <w:r w:rsidRPr="006D6271">
        <w:rPr>
          <w:b/>
          <w:bCs/>
          <w:kern w:val="0"/>
          <w:szCs w:val="21"/>
        </w:rPr>
        <w:t>第三层</w:t>
      </w:r>
      <w:r w:rsidRPr="006D6271">
        <w:rPr>
          <w:rFonts w:hint="eastAsia"/>
          <w:b/>
          <w:bCs/>
          <w:kern w:val="0"/>
          <w:szCs w:val="21"/>
        </w:rPr>
        <w:t>次</w:t>
      </w:r>
      <w:r w:rsidRPr="006D6271">
        <w:rPr>
          <w:b/>
          <w:bCs/>
          <w:kern w:val="0"/>
          <w:szCs w:val="21"/>
        </w:rPr>
        <w:t>公允价值</w:t>
      </w:r>
      <w:r w:rsidRPr="006D6271">
        <w:rPr>
          <w:rFonts w:hint="eastAsia"/>
          <w:b/>
          <w:bCs/>
          <w:kern w:val="0"/>
          <w:szCs w:val="21"/>
        </w:rPr>
        <w:t>余</w:t>
      </w:r>
      <w:r w:rsidRPr="006D6271">
        <w:rPr>
          <w:b/>
          <w:bCs/>
          <w:kern w:val="0"/>
          <w:szCs w:val="21"/>
        </w:rPr>
        <w:t>额</w:t>
      </w:r>
      <w:r w:rsidRPr="006D6271">
        <w:rPr>
          <w:rFonts w:hint="eastAsia"/>
          <w:b/>
          <w:bCs/>
          <w:kern w:val="0"/>
          <w:szCs w:val="21"/>
        </w:rPr>
        <w:t>及</w:t>
      </w:r>
      <w:r w:rsidRPr="006D6271">
        <w:rPr>
          <w:b/>
          <w:bCs/>
          <w:kern w:val="0"/>
          <w:szCs w:val="21"/>
        </w:rPr>
        <w:t>变动</w:t>
      </w:r>
      <w:r w:rsidRPr="006D6271">
        <w:rPr>
          <w:rFonts w:hint="eastAsia"/>
          <w:b/>
          <w:bCs/>
          <w:kern w:val="0"/>
          <w:szCs w:val="21"/>
        </w:rPr>
        <w:t>情况</w:t>
      </w:r>
    </w:p>
    <w:p w:rsidR="002F062E" w:rsidRPr="006D6271" w:rsidRDefault="002F062E" w:rsidP="002F062E">
      <w:pPr>
        <w:autoSpaceDE w:val="0"/>
        <w:autoSpaceDN w:val="0"/>
        <w:adjustRightInd w:val="0"/>
        <w:ind w:firstLineChars="200" w:firstLine="420"/>
        <w:rPr>
          <w:kern w:val="0"/>
          <w:szCs w:val="21"/>
        </w:rPr>
      </w:pPr>
      <w:r w:rsidRPr="006D6271">
        <w:rPr>
          <w:kern w:val="0"/>
          <w:szCs w:val="21"/>
        </w:rPr>
        <w:t>本基金在本报告期内及上年度可比期间均未持有第三层次公允价值资产。</w:t>
      </w:r>
    </w:p>
    <w:p w:rsidR="00BC3129" w:rsidRPr="006D6271" w:rsidRDefault="00BC3129" w:rsidP="00BC3129">
      <w:pPr>
        <w:autoSpaceDE w:val="0"/>
        <w:autoSpaceDN w:val="0"/>
        <w:adjustRightInd w:val="0"/>
        <w:rPr>
          <w:rFonts w:ascii="宋体" w:hAnsi="宋体"/>
          <w:b/>
          <w:szCs w:val="21"/>
        </w:rPr>
      </w:pPr>
    </w:p>
    <w:p w:rsidR="00BC3129" w:rsidRPr="006D6271" w:rsidRDefault="00BC3129" w:rsidP="00BC3129">
      <w:pPr>
        <w:spacing w:beforeLines="100" w:before="312" w:line="360" w:lineRule="auto"/>
        <w:rPr>
          <w:b/>
          <w:bCs/>
          <w:kern w:val="0"/>
          <w:szCs w:val="21"/>
        </w:rPr>
      </w:pPr>
      <w:r w:rsidRPr="006D6271">
        <w:rPr>
          <w:b/>
          <w:bCs/>
          <w:kern w:val="0"/>
          <w:szCs w:val="21"/>
        </w:rPr>
        <w:t xml:space="preserve">7.4.14.3 </w:t>
      </w:r>
      <w:r w:rsidRPr="006D6271">
        <w:rPr>
          <w:rFonts w:hint="eastAsia"/>
          <w:b/>
          <w:bCs/>
          <w:kern w:val="0"/>
          <w:szCs w:val="21"/>
        </w:rPr>
        <w:t>非持续的</w:t>
      </w:r>
      <w:r w:rsidRPr="006D6271">
        <w:rPr>
          <w:b/>
          <w:bCs/>
          <w:kern w:val="0"/>
          <w:szCs w:val="21"/>
        </w:rPr>
        <w:t>以公允价值计量的金融工具</w:t>
      </w:r>
      <w:r w:rsidRPr="006D6271">
        <w:rPr>
          <w:rFonts w:hint="eastAsia"/>
          <w:b/>
          <w:bCs/>
          <w:kern w:val="0"/>
          <w:szCs w:val="21"/>
        </w:rPr>
        <w:t>的说明</w:t>
      </w:r>
    </w:p>
    <w:p w:rsidR="00BC3129" w:rsidRPr="006D6271" w:rsidRDefault="00BC3129" w:rsidP="00BC3129">
      <w:pPr>
        <w:tabs>
          <w:tab w:val="left" w:pos="426"/>
        </w:tabs>
        <w:spacing w:line="360" w:lineRule="auto"/>
        <w:ind w:firstLineChars="200" w:firstLine="420"/>
        <w:jc w:val="left"/>
        <w:rPr>
          <w:szCs w:val="21"/>
        </w:rPr>
      </w:pPr>
      <w:r w:rsidRPr="006D6271">
        <w:rPr>
          <w:szCs w:val="21"/>
        </w:rPr>
        <w:t>于</w:t>
      </w:r>
      <w:r w:rsidRPr="006D6271">
        <w:rPr>
          <w:szCs w:val="21"/>
        </w:rPr>
        <w:t>2023</w:t>
      </w:r>
      <w:r w:rsidRPr="006D6271">
        <w:rPr>
          <w:szCs w:val="21"/>
        </w:rPr>
        <w:t>年</w:t>
      </w:r>
      <w:r w:rsidRPr="006D6271">
        <w:rPr>
          <w:szCs w:val="21"/>
        </w:rPr>
        <w:t>12</w:t>
      </w:r>
      <w:r w:rsidRPr="006D6271">
        <w:rPr>
          <w:szCs w:val="21"/>
        </w:rPr>
        <w:t>月</w:t>
      </w:r>
      <w:r w:rsidRPr="006D6271">
        <w:rPr>
          <w:szCs w:val="21"/>
        </w:rPr>
        <w:t>31</w:t>
      </w:r>
      <w:r w:rsidRPr="006D6271">
        <w:rPr>
          <w:szCs w:val="21"/>
        </w:rPr>
        <w:t>日，本基金未持有非持续的以公允价值计量的金融资产</w:t>
      </w:r>
      <w:r w:rsidRPr="006D6271">
        <w:rPr>
          <w:szCs w:val="21"/>
        </w:rPr>
        <w:t>(2022</w:t>
      </w:r>
      <w:r w:rsidRPr="006D6271">
        <w:rPr>
          <w:szCs w:val="21"/>
        </w:rPr>
        <w:t>年</w:t>
      </w:r>
      <w:r w:rsidRPr="006D6271">
        <w:rPr>
          <w:szCs w:val="21"/>
        </w:rPr>
        <w:t>12</w:t>
      </w:r>
      <w:r w:rsidRPr="006D6271">
        <w:rPr>
          <w:szCs w:val="21"/>
        </w:rPr>
        <w:t>月</w:t>
      </w:r>
      <w:r w:rsidRPr="006D6271">
        <w:rPr>
          <w:szCs w:val="21"/>
        </w:rPr>
        <w:t>31</w:t>
      </w:r>
      <w:r w:rsidRPr="006D6271">
        <w:rPr>
          <w:szCs w:val="21"/>
        </w:rPr>
        <w:t>日：同</w:t>
      </w:r>
      <w:r w:rsidRPr="006D6271">
        <w:rPr>
          <w:szCs w:val="21"/>
        </w:rPr>
        <w:t>)</w:t>
      </w:r>
      <w:r w:rsidRPr="006D6271">
        <w:rPr>
          <w:szCs w:val="21"/>
        </w:rPr>
        <w:t>。</w:t>
      </w:r>
    </w:p>
    <w:p w:rsidR="00BC3129" w:rsidRPr="006D6271" w:rsidRDefault="00BC3129" w:rsidP="00BC3129">
      <w:pPr>
        <w:spacing w:beforeLines="100" w:before="312" w:line="360" w:lineRule="auto"/>
        <w:rPr>
          <w:rFonts w:ascii="宋体" w:hAnsi="宋体"/>
          <w:b/>
          <w:szCs w:val="21"/>
        </w:rPr>
      </w:pPr>
      <w:r w:rsidRPr="006D6271">
        <w:rPr>
          <w:b/>
          <w:bCs/>
          <w:kern w:val="0"/>
          <w:szCs w:val="21"/>
        </w:rPr>
        <w:t xml:space="preserve">7.4.14.4 </w:t>
      </w:r>
      <w:r w:rsidRPr="006D6271">
        <w:rPr>
          <w:b/>
          <w:bCs/>
          <w:kern w:val="0"/>
          <w:szCs w:val="21"/>
        </w:rPr>
        <w:t>不以公允价值计量的金融工具</w:t>
      </w:r>
      <w:r w:rsidRPr="006D6271">
        <w:rPr>
          <w:rFonts w:hint="eastAsia"/>
          <w:b/>
          <w:bCs/>
          <w:kern w:val="0"/>
          <w:szCs w:val="21"/>
        </w:rPr>
        <w:t>的相关说明</w:t>
      </w:r>
    </w:p>
    <w:p w:rsidR="00BC3129" w:rsidRPr="006D6271" w:rsidRDefault="00BC3129" w:rsidP="00BC3129">
      <w:pPr>
        <w:tabs>
          <w:tab w:val="left" w:pos="426"/>
        </w:tabs>
        <w:spacing w:line="360" w:lineRule="auto"/>
        <w:ind w:firstLineChars="200" w:firstLine="420"/>
        <w:jc w:val="left"/>
        <w:rPr>
          <w:szCs w:val="21"/>
        </w:rPr>
      </w:pPr>
      <w:r w:rsidRPr="006D6271">
        <w:rPr>
          <w:szCs w:val="21"/>
        </w:rPr>
        <w:t>不以公允价值计量的金融资产和负债主要包括应收款项和其他金融负债，其账面价值与公允价值相差很小。</w:t>
      </w:r>
      <w:bookmarkEnd w:id="181"/>
    </w:p>
    <w:p w:rsidR="00EE1E53" w:rsidRPr="006D6271" w:rsidRDefault="00F13EB3" w:rsidP="00CB0109">
      <w:pPr>
        <w:adjustRightInd w:val="0"/>
        <w:snapToGrid w:val="0"/>
        <w:spacing w:beforeLines="100" w:before="312" w:line="360" w:lineRule="auto"/>
        <w:rPr>
          <w:rFonts w:eastAsiaTheme="minorEastAsia"/>
          <w:b/>
          <w:szCs w:val="21"/>
        </w:rPr>
      </w:pPr>
      <w:r w:rsidRPr="006D6271">
        <w:rPr>
          <w:rFonts w:eastAsiaTheme="minorEastAsia"/>
          <w:b/>
          <w:bCs/>
          <w:kern w:val="0"/>
          <w:szCs w:val="21"/>
        </w:rPr>
        <w:t xml:space="preserve">7.4.15 </w:t>
      </w:r>
      <w:r w:rsidRPr="006D6271">
        <w:rPr>
          <w:rFonts w:eastAsiaTheme="minorEastAsia"/>
          <w:b/>
          <w:szCs w:val="21"/>
        </w:rPr>
        <w:t>有助于理解和分析会计报表需要说明的其他事项</w:t>
      </w:r>
    </w:p>
    <w:p w:rsidR="00F46DE4" w:rsidRDefault="008E4D1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基金申购款</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于</w:t>
      </w:r>
      <w:r>
        <w:rPr>
          <w:rFonts w:eastAsiaTheme="minorEastAsia"/>
          <w:szCs w:val="21"/>
        </w:rPr>
        <w:t>2023</w:t>
      </w:r>
      <w:r>
        <w:rPr>
          <w:rFonts w:eastAsiaTheme="minorEastAsia"/>
          <w:szCs w:val="21"/>
        </w:rPr>
        <w:t>年度，本基金申购基金份额的对价总额为</w:t>
      </w:r>
      <w:r>
        <w:rPr>
          <w:rFonts w:eastAsiaTheme="minorEastAsia"/>
          <w:szCs w:val="21"/>
        </w:rPr>
        <w:t>118,327,084.91</w:t>
      </w:r>
      <w:r>
        <w:rPr>
          <w:rFonts w:eastAsiaTheme="minorEastAsia"/>
          <w:szCs w:val="21"/>
        </w:rPr>
        <w:t>元，其中包括以股票支付的申购款</w:t>
      </w:r>
      <w:r>
        <w:rPr>
          <w:rFonts w:eastAsiaTheme="minorEastAsia"/>
          <w:szCs w:val="21"/>
        </w:rPr>
        <w:t>56,914,521.00</w:t>
      </w:r>
      <w:r>
        <w:rPr>
          <w:rFonts w:eastAsiaTheme="minorEastAsia"/>
          <w:szCs w:val="21"/>
        </w:rPr>
        <w:t>元和以现金支付的申购款</w:t>
      </w:r>
      <w:r>
        <w:rPr>
          <w:rFonts w:eastAsiaTheme="minorEastAsia"/>
          <w:szCs w:val="21"/>
        </w:rPr>
        <w:t>61,412,563.91</w:t>
      </w:r>
      <w:r>
        <w:rPr>
          <w:rFonts w:eastAsiaTheme="minorEastAsia"/>
          <w:szCs w:val="21"/>
        </w:rPr>
        <w:t>元</w:t>
      </w:r>
      <w:r>
        <w:rPr>
          <w:rFonts w:eastAsiaTheme="minorEastAsia"/>
          <w:szCs w:val="21"/>
        </w:rPr>
        <w:t>(2022</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29</w:t>
      </w:r>
      <w:r>
        <w:rPr>
          <w:rFonts w:eastAsiaTheme="minorEastAsia"/>
          <w:szCs w:val="21"/>
        </w:rPr>
        <w:t>日</w:t>
      </w:r>
      <w:r>
        <w:rPr>
          <w:rFonts w:eastAsiaTheme="minorEastAsia"/>
          <w:szCs w:val="21"/>
        </w:rPr>
        <w:t>(</w:t>
      </w:r>
      <w:r>
        <w:rPr>
          <w:rFonts w:eastAsiaTheme="minorEastAsia"/>
          <w:szCs w:val="21"/>
        </w:rPr>
        <w:t>基金合同生效日</w:t>
      </w:r>
      <w:r>
        <w:rPr>
          <w:rFonts w:eastAsiaTheme="minorEastAsia"/>
          <w:szCs w:val="21"/>
        </w:rPr>
        <w:t>)</w:t>
      </w:r>
      <w:r>
        <w:rPr>
          <w:rFonts w:eastAsiaTheme="minorEastAsia"/>
          <w:szCs w:val="21"/>
        </w:rPr>
        <w:t>至</w:t>
      </w:r>
      <w:r>
        <w:rPr>
          <w:rFonts w:eastAsiaTheme="minorEastAsia"/>
          <w:szCs w:val="21"/>
        </w:rPr>
        <w:t>2022</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31</w:t>
      </w:r>
      <w:r>
        <w:rPr>
          <w:rFonts w:eastAsiaTheme="minorEastAsia"/>
          <w:szCs w:val="21"/>
        </w:rPr>
        <w:t>日止期间：未发生申购基金份额</w:t>
      </w:r>
      <w:r>
        <w:rPr>
          <w:rFonts w:eastAsiaTheme="minorEastAsia"/>
          <w:szCs w:val="21"/>
        </w:rPr>
        <w:t>)</w:t>
      </w:r>
      <w:r>
        <w:rPr>
          <w:rFonts w:eastAsiaTheme="minorEastAsia"/>
          <w:szCs w:val="21"/>
        </w:rPr>
        <w:t>。</w:t>
      </w:r>
      <w:r>
        <w:rPr>
          <w:rFonts w:eastAsiaTheme="minorEastAsia"/>
          <w:szCs w:val="21"/>
        </w:rPr>
        <w:t xml:space="preserve"> </w:t>
      </w:r>
    </w:p>
    <w:p w:rsidR="00F46DE4" w:rsidRDefault="008E4D15">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 xml:space="preserve">(2) </w:t>
      </w:r>
      <w:r w:rsidRPr="006D6271">
        <w:rPr>
          <w:rFonts w:eastAsiaTheme="minorEastAsia"/>
          <w:szCs w:val="21"/>
        </w:rPr>
        <w:t>除基金申购款外，截至资产负债表日本基金无需要说明的其他重要事项。</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82" w:name="_Toc225498272"/>
      <w:bookmarkStart w:id="183" w:name="_Toc361324877"/>
      <w:bookmarkStart w:id="184" w:name="_Toc409100078"/>
      <w:bookmarkStart w:id="185" w:name="_Toc409100441"/>
      <w:bookmarkStart w:id="186" w:name="_Toc162439777"/>
      <w:r w:rsidRPr="006D6271">
        <w:rPr>
          <w:rFonts w:eastAsiaTheme="minorEastAsia"/>
          <w:b/>
          <w:bCs/>
          <w:sz w:val="21"/>
          <w:szCs w:val="21"/>
          <w:lang w:val="en-US"/>
        </w:rPr>
        <w:lastRenderedPageBreak/>
        <w:t xml:space="preserve">§8  </w:t>
      </w:r>
      <w:r w:rsidRPr="006D6271">
        <w:rPr>
          <w:rFonts w:eastAsiaTheme="minorEastAsia"/>
          <w:b/>
          <w:bCs/>
          <w:sz w:val="21"/>
          <w:szCs w:val="21"/>
          <w:lang w:val="en-US"/>
        </w:rPr>
        <w:t>投资组合报告</w:t>
      </w:r>
      <w:bookmarkEnd w:id="182"/>
      <w:bookmarkEnd w:id="183"/>
      <w:bookmarkEnd w:id="184"/>
      <w:bookmarkEnd w:id="185"/>
      <w:bookmarkEnd w:id="186"/>
    </w:p>
    <w:p w:rsidR="00EE1E53" w:rsidRPr="006D6271" w:rsidRDefault="00F13EB3">
      <w:pPr>
        <w:pStyle w:val="2"/>
        <w:spacing w:before="0" w:after="0"/>
        <w:rPr>
          <w:rFonts w:ascii="Times New Roman" w:eastAsiaTheme="minorEastAsia" w:hAnsi="Times New Roman"/>
          <w:kern w:val="0"/>
          <w:sz w:val="21"/>
          <w:szCs w:val="21"/>
        </w:rPr>
      </w:pPr>
      <w:bookmarkStart w:id="187" w:name="_Toc225498273"/>
      <w:bookmarkStart w:id="188" w:name="_Toc361324878"/>
      <w:bookmarkStart w:id="189" w:name="_Toc409100442"/>
      <w:bookmarkStart w:id="190" w:name="_Toc409100079"/>
      <w:bookmarkStart w:id="191" w:name="_Toc162439778"/>
      <w:r w:rsidRPr="006D6271">
        <w:rPr>
          <w:rFonts w:ascii="Times New Roman" w:eastAsiaTheme="minorEastAsia" w:hAnsi="Times New Roman"/>
          <w:bCs w:val="0"/>
          <w:kern w:val="0"/>
          <w:sz w:val="21"/>
          <w:szCs w:val="21"/>
        </w:rPr>
        <w:t xml:space="preserve">8.1 </w:t>
      </w:r>
      <w:r w:rsidRPr="006D6271">
        <w:rPr>
          <w:rFonts w:ascii="Times New Roman" w:eastAsiaTheme="minorEastAsia" w:hAnsi="Times New Roman"/>
          <w:kern w:val="0"/>
          <w:sz w:val="21"/>
          <w:szCs w:val="21"/>
        </w:rPr>
        <w:t>期末基金资产组合情况</w:t>
      </w:r>
      <w:bookmarkEnd w:id="187"/>
      <w:bookmarkEnd w:id="188"/>
      <w:bookmarkEnd w:id="189"/>
      <w:bookmarkEnd w:id="190"/>
      <w:bookmarkEnd w:id="191"/>
    </w:p>
    <w:p w:rsidR="00C0632A" w:rsidRPr="006D6271" w:rsidRDefault="00C0632A" w:rsidP="00C0632A">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6D6271" w:rsidRPr="006D6271" w:rsidTr="00B9713D">
        <w:tc>
          <w:tcPr>
            <w:tcW w:w="1080" w:type="dxa"/>
            <w:vAlign w:val="center"/>
          </w:tcPr>
          <w:p w:rsidR="00C0632A" w:rsidRPr="006D6271" w:rsidRDefault="00C0632A" w:rsidP="00BB23B1">
            <w:pPr>
              <w:rPr>
                <w:rFonts w:eastAsiaTheme="minorEastAsia"/>
                <w:szCs w:val="21"/>
              </w:rPr>
            </w:pPr>
            <w:r w:rsidRPr="006D6271">
              <w:rPr>
                <w:rFonts w:eastAsiaTheme="minorEastAsia"/>
                <w:szCs w:val="21"/>
              </w:rPr>
              <w:t>序号</w:t>
            </w:r>
          </w:p>
        </w:tc>
        <w:tc>
          <w:tcPr>
            <w:tcW w:w="2748"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项目</w:t>
            </w:r>
          </w:p>
        </w:tc>
        <w:tc>
          <w:tcPr>
            <w:tcW w:w="2551"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金额</w:t>
            </w:r>
          </w:p>
        </w:tc>
        <w:tc>
          <w:tcPr>
            <w:tcW w:w="2621"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占基金总资产的比例（</w:t>
            </w:r>
            <w:r w:rsidRPr="006D6271">
              <w:rPr>
                <w:rFonts w:eastAsiaTheme="minorEastAsia"/>
                <w:szCs w:val="21"/>
              </w:rPr>
              <w:t>%</w:t>
            </w: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1</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权益投资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31,494,979.61</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98.44</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其中：股票</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31,494,979.61</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98.44</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2</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hint="eastAsia"/>
                <w:szCs w:val="21"/>
              </w:rPr>
              <w:t>基金投资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hint="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hint="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3</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固定收益投资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其中：债券</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firstLineChars="300" w:firstLine="630"/>
              <w:rPr>
                <w:rFonts w:eastAsiaTheme="minorEastAsia"/>
                <w:szCs w:val="21"/>
              </w:rPr>
            </w:pPr>
            <w:r w:rsidRPr="006D6271">
              <w:rPr>
                <w:rFonts w:eastAsiaTheme="minorEastAsia"/>
                <w:szCs w:val="21"/>
              </w:rPr>
              <w:t>资产支持证券</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4</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贵金属投资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5</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金融衍生品投资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6</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买入返售金融资产</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其中：买断式回购的买入返售金融资产</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7</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银行存款和结算备付金合计</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425,743.43</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1.33</w:t>
            </w:r>
          </w:p>
        </w:tc>
      </w:tr>
      <w:tr w:rsidR="006D6271" w:rsidRPr="006D6271" w:rsidTr="00B9713D">
        <w:tc>
          <w:tcPr>
            <w:tcW w:w="1080" w:type="dxa"/>
            <w:vAlign w:val="center"/>
          </w:tcPr>
          <w:p w:rsidR="00C0632A" w:rsidRPr="006D6271" w:rsidRDefault="00C0632A" w:rsidP="00B9713D">
            <w:pPr>
              <w:spacing w:before="29" w:line="276" w:lineRule="auto"/>
              <w:ind w:left="17"/>
              <w:jc w:val="center"/>
              <w:rPr>
                <w:rFonts w:eastAsiaTheme="minorEastAsia"/>
                <w:szCs w:val="21"/>
              </w:rPr>
            </w:pPr>
            <w:r w:rsidRPr="006D6271">
              <w:rPr>
                <w:rFonts w:eastAsiaTheme="minorEastAsia"/>
                <w:szCs w:val="21"/>
              </w:rPr>
              <w:t>8</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其他各项资产</w:t>
            </w:r>
          </w:p>
        </w:tc>
        <w:tc>
          <w:tcPr>
            <w:tcW w:w="255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74,638.37</w:t>
            </w:r>
          </w:p>
        </w:tc>
        <w:tc>
          <w:tcPr>
            <w:tcW w:w="262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0.23</w:t>
            </w:r>
          </w:p>
        </w:tc>
      </w:tr>
      <w:tr w:rsidR="00C0632A" w:rsidRPr="006D6271" w:rsidTr="00B9713D">
        <w:tc>
          <w:tcPr>
            <w:tcW w:w="1080" w:type="dxa"/>
            <w:vAlign w:val="center"/>
          </w:tcPr>
          <w:p w:rsidR="00C0632A" w:rsidRPr="006D6271" w:rsidRDefault="00C0632A" w:rsidP="00B9713D">
            <w:pPr>
              <w:spacing w:before="29" w:line="276" w:lineRule="auto"/>
              <w:ind w:left="17"/>
              <w:jc w:val="center"/>
              <w:rPr>
                <w:rFonts w:eastAsiaTheme="minorEastAsia"/>
                <w:szCs w:val="21"/>
              </w:rPr>
            </w:pPr>
            <w:r w:rsidRPr="006D6271">
              <w:rPr>
                <w:rFonts w:eastAsiaTheme="minorEastAsia"/>
                <w:szCs w:val="21"/>
              </w:rPr>
              <w:t>9</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合计</w:t>
            </w:r>
          </w:p>
        </w:tc>
        <w:tc>
          <w:tcPr>
            <w:tcW w:w="255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31,995,361.41</w:t>
            </w:r>
          </w:p>
        </w:tc>
        <w:tc>
          <w:tcPr>
            <w:tcW w:w="262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100.00</w:t>
            </w:r>
          </w:p>
        </w:tc>
      </w:tr>
    </w:tbl>
    <w:p w:rsidR="00EE1E53" w:rsidRPr="006D6271" w:rsidRDefault="00EE1E53">
      <w:pPr>
        <w:widowControl/>
        <w:spacing w:line="360" w:lineRule="auto"/>
        <w:jc w:val="left"/>
        <w:rPr>
          <w:rFonts w:eastAsiaTheme="minorEastAsia"/>
          <w:kern w:val="0"/>
          <w:szCs w:val="21"/>
        </w:rPr>
      </w:pP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92" w:name="_Toc409100081"/>
      <w:bookmarkStart w:id="193" w:name="_Toc409100444"/>
      <w:bookmarkStart w:id="194" w:name="_Toc361324879"/>
      <w:bookmarkStart w:id="195" w:name="_Toc225498274"/>
      <w:bookmarkStart w:id="196" w:name="_Toc162439779"/>
      <w:r w:rsidRPr="006D6271">
        <w:rPr>
          <w:rFonts w:ascii="Times New Roman" w:eastAsiaTheme="minorEastAsia" w:hAnsi="Times New Roman"/>
          <w:kern w:val="0"/>
          <w:sz w:val="21"/>
          <w:szCs w:val="21"/>
        </w:rPr>
        <w:t xml:space="preserve">8.2 </w:t>
      </w:r>
      <w:r w:rsidRPr="006D6271">
        <w:rPr>
          <w:rFonts w:ascii="Times New Roman" w:eastAsiaTheme="minorEastAsia" w:hAnsi="Times New Roman"/>
          <w:kern w:val="0"/>
          <w:sz w:val="21"/>
          <w:szCs w:val="21"/>
        </w:rPr>
        <w:t>期末按行业分类的股票投资组合</w:t>
      </w:r>
      <w:bookmarkEnd w:id="192"/>
      <w:bookmarkEnd w:id="193"/>
      <w:bookmarkEnd w:id="194"/>
      <w:bookmarkEnd w:id="195"/>
      <w:bookmarkEnd w:id="196"/>
    </w:p>
    <w:p w:rsidR="00EE1E53" w:rsidRPr="006D6271" w:rsidRDefault="00F13EB3" w:rsidP="00CB0109">
      <w:pPr>
        <w:spacing w:beforeLines="100" w:before="312" w:line="360" w:lineRule="auto"/>
        <w:rPr>
          <w:rFonts w:eastAsiaTheme="minorEastAsia"/>
          <w:szCs w:val="21"/>
        </w:rPr>
      </w:pPr>
      <w:bookmarkStart w:id="197" w:name="_Toc275523745"/>
      <w:r w:rsidRPr="006D6271">
        <w:rPr>
          <w:rFonts w:eastAsiaTheme="minorEastAsia"/>
          <w:kern w:val="0"/>
          <w:szCs w:val="21"/>
        </w:rPr>
        <w:t xml:space="preserve">8.2.1 </w:t>
      </w:r>
      <w:r w:rsidRPr="006D6271">
        <w:rPr>
          <w:rFonts w:eastAsiaTheme="minorEastAsia"/>
          <w:szCs w:val="21"/>
        </w:rPr>
        <w:t>指数投资期末按行业分类的股票投资组合</w:t>
      </w:r>
      <w:bookmarkEnd w:id="197"/>
    </w:p>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金额单位：人民币元</w:t>
      </w:r>
    </w:p>
    <w:tbl>
      <w:tblPr>
        <w:tblW w:w="8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3828"/>
        <w:gridCol w:w="2806"/>
        <w:gridCol w:w="1660"/>
      </w:tblGrid>
      <w:tr w:rsidR="006D6271" w:rsidRPr="006D6271">
        <w:trPr>
          <w:trHeight w:val="390"/>
        </w:trPr>
        <w:tc>
          <w:tcPr>
            <w:tcW w:w="699"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代码</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行业类别</w:t>
            </w:r>
          </w:p>
        </w:tc>
        <w:tc>
          <w:tcPr>
            <w:tcW w:w="2806" w:type="dxa"/>
            <w:tcBorders>
              <w:left w:val="single" w:sz="4" w:space="0" w:color="auto"/>
            </w:tcBorders>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公允价值</w:t>
            </w:r>
          </w:p>
        </w:tc>
        <w:tc>
          <w:tcPr>
            <w:tcW w:w="1660"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占基金资产净值比例（％）</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A</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农、林、牧、渔业</w:t>
            </w:r>
          </w:p>
        </w:tc>
        <w:tc>
          <w:tcPr>
            <w:tcW w:w="2806" w:type="dxa"/>
            <w:tcBorders>
              <w:left w:val="single" w:sz="4" w:space="0" w:color="auto"/>
            </w:tcBorders>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B</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采矿业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109,620.00</w:t>
            </w:r>
          </w:p>
          <w:p w:rsidR="00EE1E53" w:rsidRPr="006D6271" w:rsidRDefault="00EE1E53">
            <w:pPr>
              <w:spacing w:line="360" w:lineRule="auto"/>
              <w:jc w:val="right"/>
              <w:rPr>
                <w:rFonts w:eastAsiaTheme="minorEastAsia"/>
                <w:szCs w:val="21"/>
              </w:rPr>
            </w:pP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0.35</w:t>
            </w:r>
          </w:p>
          <w:p w:rsidR="00EE1E53" w:rsidRPr="006D6271" w:rsidRDefault="00EE1E53">
            <w:pPr>
              <w:spacing w:line="360" w:lineRule="auto"/>
              <w:jc w:val="right"/>
              <w:rPr>
                <w:rFonts w:eastAsiaTheme="minorEastAsia"/>
                <w:szCs w:val="21"/>
              </w:rPr>
            </w:pP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C</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制造业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23,918,481.13</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75.81</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D</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电力、热力、燃气及水生产和供应业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6,636,589.48</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21.03</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lastRenderedPageBreak/>
              <w:t>E</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建筑业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830,289.00</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2.63</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F</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批发和零售业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G</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交通运输、仓储和邮政业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H</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住宿和餐饮业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I</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信息传输、软件和信息技术服务业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J</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金融业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K</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房地产业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L</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租赁和商务服务业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M</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科学研究和技术服务业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N</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水利、环境和公共设施管理业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O</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居民服务、修理和其他服务业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P</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教育</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Q</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卫生和社会工作</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R</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文化、体育和娱乐业</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S</w:t>
            </w: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综合</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rPr>
          <w:trHeight w:val="285"/>
        </w:trPr>
        <w:tc>
          <w:tcPr>
            <w:tcW w:w="699" w:type="dxa"/>
            <w:tcMar>
              <w:top w:w="15" w:type="dxa"/>
              <w:left w:w="15" w:type="dxa"/>
              <w:bottom w:w="0" w:type="dxa"/>
              <w:right w:w="15" w:type="dxa"/>
            </w:tcMar>
            <w:vAlign w:val="center"/>
          </w:tcPr>
          <w:p w:rsidR="00EE1E53" w:rsidRPr="006D6271" w:rsidRDefault="00EE1E53">
            <w:pPr>
              <w:adjustRightInd w:val="0"/>
              <w:snapToGrid w:val="0"/>
              <w:spacing w:line="360" w:lineRule="auto"/>
              <w:jc w:val="center"/>
              <w:rPr>
                <w:rFonts w:eastAsiaTheme="minorEastAsia"/>
                <w:szCs w:val="21"/>
              </w:rPr>
            </w:pPr>
          </w:p>
        </w:tc>
        <w:tc>
          <w:tcPr>
            <w:tcW w:w="3828" w:type="dxa"/>
            <w:tcBorders>
              <w:right w:val="single" w:sz="4" w:space="0" w:color="auto"/>
            </w:tcBorders>
            <w:tcMar>
              <w:top w:w="15" w:type="dxa"/>
              <w:left w:w="15" w:type="dxa"/>
              <w:bottom w:w="0" w:type="dxa"/>
              <w:right w:w="15" w:type="dxa"/>
            </w:tcMar>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合计</w:t>
            </w:r>
          </w:p>
        </w:tc>
        <w:tc>
          <w:tcPr>
            <w:tcW w:w="2806" w:type="dxa"/>
            <w:tcBorders>
              <w:left w:val="single" w:sz="4" w:space="0" w:color="auto"/>
            </w:tcBorders>
            <w:vAlign w:val="bottom"/>
          </w:tcPr>
          <w:p w:rsidR="00EE1E53" w:rsidRPr="006D6271" w:rsidRDefault="00F13EB3">
            <w:pPr>
              <w:spacing w:line="360" w:lineRule="auto"/>
              <w:jc w:val="right"/>
              <w:rPr>
                <w:rFonts w:eastAsiaTheme="minorEastAsia"/>
                <w:szCs w:val="21"/>
              </w:rPr>
            </w:pPr>
            <w:r w:rsidRPr="006D6271">
              <w:rPr>
                <w:rFonts w:eastAsiaTheme="minorEastAsia"/>
                <w:szCs w:val="21"/>
              </w:rPr>
              <w:t>31,494,979.61</w:t>
            </w:r>
          </w:p>
        </w:tc>
        <w:tc>
          <w:tcPr>
            <w:tcW w:w="1660" w:type="dxa"/>
            <w:tcMar>
              <w:top w:w="15" w:type="dxa"/>
              <w:left w:w="15" w:type="dxa"/>
              <w:bottom w:w="0" w:type="dxa"/>
              <w:right w:w="15" w:type="dxa"/>
            </w:tcMar>
            <w:vAlign w:val="bottom"/>
          </w:tcPr>
          <w:p w:rsidR="00EE1E53" w:rsidRPr="006D6271" w:rsidRDefault="00F13EB3">
            <w:pPr>
              <w:spacing w:line="360" w:lineRule="auto"/>
              <w:jc w:val="right"/>
              <w:rPr>
                <w:rFonts w:eastAsiaTheme="minorEastAsia"/>
                <w:szCs w:val="21"/>
              </w:rPr>
            </w:pPr>
            <w:r w:rsidRPr="006D6271">
              <w:rPr>
                <w:rFonts w:eastAsiaTheme="minorEastAsia"/>
                <w:szCs w:val="21"/>
              </w:rPr>
              <w:t>99.82</w:t>
            </w:r>
          </w:p>
        </w:tc>
      </w:tr>
    </w:tbl>
    <w:p w:rsidR="00EE1E53" w:rsidRPr="006D6271" w:rsidRDefault="00F13EB3" w:rsidP="00CB0109">
      <w:pPr>
        <w:spacing w:beforeLines="100" w:before="312" w:line="360" w:lineRule="auto"/>
        <w:rPr>
          <w:rFonts w:eastAsiaTheme="minorEastAsia"/>
          <w:szCs w:val="21"/>
        </w:rPr>
      </w:pPr>
      <w:bookmarkStart w:id="198" w:name="_Toc361324880"/>
      <w:bookmarkStart w:id="199" w:name="_Toc275523746"/>
      <w:r w:rsidRPr="006D6271">
        <w:rPr>
          <w:rFonts w:eastAsiaTheme="minorEastAsia"/>
          <w:szCs w:val="21"/>
        </w:rPr>
        <w:t xml:space="preserve">8.2.2 </w:t>
      </w:r>
      <w:r w:rsidRPr="006D6271">
        <w:rPr>
          <w:rFonts w:eastAsiaTheme="minorEastAsia"/>
          <w:szCs w:val="21"/>
        </w:rPr>
        <w:t>积极投资期末按行业分类的股票投资组合</w:t>
      </w:r>
      <w:bookmarkEnd w:id="198"/>
      <w:bookmarkEnd w:id="199"/>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本基金本报告期末未持有积极投资股票。</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00" w:name="_Toc361324881"/>
      <w:bookmarkStart w:id="201" w:name="_Toc409100445"/>
      <w:bookmarkStart w:id="202" w:name="_Toc409100082"/>
      <w:bookmarkStart w:id="203" w:name="_Toc162439780"/>
      <w:r w:rsidRPr="006D6271">
        <w:rPr>
          <w:rFonts w:ascii="Times New Roman" w:eastAsiaTheme="minorEastAsia" w:hAnsi="Times New Roman"/>
          <w:kern w:val="0"/>
          <w:sz w:val="21"/>
          <w:szCs w:val="21"/>
        </w:rPr>
        <w:t xml:space="preserve">8.3 </w:t>
      </w:r>
      <w:r w:rsidRPr="006D6271">
        <w:rPr>
          <w:rFonts w:ascii="Times New Roman" w:eastAsiaTheme="minorEastAsia" w:hAnsi="Times New Roman"/>
          <w:kern w:val="0"/>
          <w:sz w:val="21"/>
          <w:szCs w:val="21"/>
        </w:rPr>
        <w:t>期末按公允价值占基金资产净值比例大小排序的所有股票投资明细</w:t>
      </w:r>
      <w:bookmarkEnd w:id="200"/>
      <w:bookmarkEnd w:id="201"/>
      <w:bookmarkEnd w:id="202"/>
      <w:bookmarkEnd w:id="203"/>
    </w:p>
    <w:p w:rsidR="00EE1E53" w:rsidRPr="006D6271" w:rsidRDefault="00F13EB3">
      <w:pPr>
        <w:spacing w:line="360" w:lineRule="auto"/>
        <w:rPr>
          <w:rFonts w:eastAsiaTheme="minorEastAsia"/>
          <w:b/>
          <w:bCs/>
          <w:szCs w:val="21"/>
        </w:rPr>
      </w:pPr>
      <w:r w:rsidRPr="006D6271">
        <w:rPr>
          <w:rFonts w:eastAsiaTheme="minorEastAsia"/>
          <w:b/>
          <w:bCs/>
          <w:szCs w:val="21"/>
        </w:rPr>
        <w:t xml:space="preserve">8.3.1 </w:t>
      </w:r>
      <w:r w:rsidRPr="006D6271">
        <w:rPr>
          <w:rFonts w:eastAsiaTheme="minorEastAsia"/>
          <w:b/>
          <w:bCs/>
          <w:szCs w:val="21"/>
        </w:rPr>
        <w:t>期末指数投资按公允价值占基金资产净值比例大小排序的所有股票投资明细</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序号</w:t>
            </w:r>
          </w:p>
        </w:tc>
        <w:tc>
          <w:tcPr>
            <w:tcW w:w="1276"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股票代码</w:t>
            </w:r>
          </w:p>
        </w:tc>
        <w:tc>
          <w:tcPr>
            <w:tcW w:w="1701"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股票名称</w:t>
            </w:r>
          </w:p>
        </w:tc>
        <w:tc>
          <w:tcPr>
            <w:tcW w:w="1559"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数量</w:t>
            </w:r>
            <w:r w:rsidRPr="006D6271">
              <w:rPr>
                <w:rFonts w:eastAsiaTheme="minorEastAsia"/>
                <w:szCs w:val="21"/>
              </w:rPr>
              <w:t>(</w:t>
            </w:r>
            <w:r w:rsidRPr="006D6271">
              <w:rPr>
                <w:rFonts w:eastAsiaTheme="minorEastAsia"/>
                <w:szCs w:val="21"/>
              </w:rPr>
              <w:t>股</w:t>
            </w:r>
            <w:r w:rsidRPr="006D6271">
              <w:rPr>
                <w:rFonts w:eastAsiaTheme="minorEastAsia"/>
                <w:szCs w:val="21"/>
              </w:rPr>
              <w:t>)</w:t>
            </w:r>
          </w:p>
        </w:tc>
        <w:tc>
          <w:tcPr>
            <w:tcW w:w="1932" w:type="dxa"/>
            <w:vAlign w:val="center"/>
          </w:tcPr>
          <w:p w:rsidR="00EE1E53" w:rsidRPr="006D6271" w:rsidRDefault="00F13EB3">
            <w:pPr>
              <w:autoSpaceDE w:val="0"/>
              <w:autoSpaceDN w:val="0"/>
              <w:adjustRightInd w:val="0"/>
              <w:spacing w:before="29" w:line="360" w:lineRule="auto"/>
              <w:ind w:left="17"/>
              <w:jc w:val="center"/>
              <w:rPr>
                <w:rFonts w:eastAsiaTheme="minorEastAsia"/>
                <w:szCs w:val="21"/>
              </w:rPr>
            </w:pPr>
            <w:r w:rsidRPr="006D6271">
              <w:rPr>
                <w:rFonts w:eastAsiaTheme="minorEastAsia"/>
                <w:szCs w:val="21"/>
              </w:rPr>
              <w:t>公允价值</w:t>
            </w:r>
          </w:p>
        </w:tc>
        <w:tc>
          <w:tcPr>
            <w:tcW w:w="1612"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r w:rsidRPr="006D6271">
              <w:rPr>
                <w:rFonts w:eastAsiaTheme="minorEastAsia"/>
                <w:szCs w:val="21"/>
              </w:rPr>
              <w:t>)</w:t>
            </w:r>
          </w:p>
        </w:tc>
      </w:tr>
      <w:tr w:rsidR="00F46DE4">
        <w:tc>
          <w:tcPr>
            <w:tcW w:w="817" w:type="dxa"/>
            <w:vAlign w:val="center"/>
          </w:tcPr>
          <w:p w:rsidR="00F46DE4" w:rsidRDefault="008E4D15">
            <w:pPr>
              <w:jc w:val="center"/>
            </w:pPr>
            <w:r>
              <w:rPr>
                <w:rFonts w:eastAsiaTheme="minorEastAsia"/>
                <w:szCs w:val="21"/>
              </w:rPr>
              <w:t>1</w:t>
            </w:r>
          </w:p>
        </w:tc>
        <w:tc>
          <w:tcPr>
            <w:tcW w:w="1276" w:type="dxa"/>
            <w:vAlign w:val="center"/>
          </w:tcPr>
          <w:p w:rsidR="00F46DE4" w:rsidRDefault="008E4D15">
            <w:pPr>
              <w:jc w:val="center"/>
            </w:pPr>
            <w:r>
              <w:rPr>
                <w:rFonts w:eastAsiaTheme="minorEastAsia"/>
                <w:szCs w:val="21"/>
              </w:rPr>
              <w:t>300750</w:t>
            </w:r>
          </w:p>
        </w:tc>
        <w:tc>
          <w:tcPr>
            <w:tcW w:w="1701" w:type="dxa"/>
            <w:vAlign w:val="center"/>
          </w:tcPr>
          <w:p w:rsidR="00F46DE4" w:rsidRDefault="008E4D15">
            <w:pPr>
              <w:jc w:val="center"/>
            </w:pPr>
            <w:r>
              <w:rPr>
                <w:rFonts w:eastAsiaTheme="minorEastAsia"/>
                <w:szCs w:val="21"/>
              </w:rPr>
              <w:t>宁德时代</w:t>
            </w:r>
          </w:p>
        </w:tc>
        <w:tc>
          <w:tcPr>
            <w:tcW w:w="1559" w:type="dxa"/>
            <w:vAlign w:val="center"/>
          </w:tcPr>
          <w:p w:rsidR="00F46DE4" w:rsidRDefault="008E4D15">
            <w:pPr>
              <w:jc w:val="right"/>
            </w:pPr>
            <w:r>
              <w:rPr>
                <w:rFonts w:eastAsiaTheme="minorEastAsia"/>
                <w:szCs w:val="21"/>
              </w:rPr>
              <w:t>19,004.00</w:t>
            </w:r>
          </w:p>
        </w:tc>
        <w:tc>
          <w:tcPr>
            <w:tcW w:w="1932" w:type="dxa"/>
            <w:vAlign w:val="center"/>
          </w:tcPr>
          <w:p w:rsidR="00F46DE4" w:rsidRDefault="008E4D15">
            <w:pPr>
              <w:jc w:val="right"/>
            </w:pPr>
            <w:r>
              <w:rPr>
                <w:rFonts w:eastAsiaTheme="minorEastAsia"/>
                <w:szCs w:val="21"/>
              </w:rPr>
              <w:t>3,102,593.04</w:t>
            </w:r>
          </w:p>
        </w:tc>
        <w:tc>
          <w:tcPr>
            <w:tcW w:w="1612" w:type="dxa"/>
            <w:vAlign w:val="center"/>
          </w:tcPr>
          <w:p w:rsidR="00F46DE4" w:rsidRDefault="008E4D15">
            <w:pPr>
              <w:jc w:val="right"/>
            </w:pPr>
            <w:r>
              <w:rPr>
                <w:rFonts w:eastAsiaTheme="minorEastAsia"/>
                <w:szCs w:val="21"/>
              </w:rPr>
              <w:t>9.83</w:t>
            </w:r>
          </w:p>
        </w:tc>
      </w:tr>
      <w:tr w:rsidR="00F46DE4">
        <w:tc>
          <w:tcPr>
            <w:tcW w:w="817" w:type="dxa"/>
            <w:vAlign w:val="center"/>
          </w:tcPr>
          <w:p w:rsidR="00F46DE4" w:rsidRDefault="008E4D15">
            <w:pPr>
              <w:jc w:val="center"/>
            </w:pPr>
            <w:r>
              <w:rPr>
                <w:rFonts w:eastAsiaTheme="minorEastAsia"/>
                <w:szCs w:val="21"/>
              </w:rPr>
              <w:t>2</w:t>
            </w:r>
          </w:p>
        </w:tc>
        <w:tc>
          <w:tcPr>
            <w:tcW w:w="1276" w:type="dxa"/>
            <w:vAlign w:val="center"/>
          </w:tcPr>
          <w:p w:rsidR="00F46DE4" w:rsidRDefault="008E4D15">
            <w:pPr>
              <w:jc w:val="center"/>
            </w:pPr>
            <w:r>
              <w:rPr>
                <w:rFonts w:eastAsiaTheme="minorEastAsia"/>
                <w:szCs w:val="21"/>
              </w:rPr>
              <w:t>600900</w:t>
            </w:r>
          </w:p>
        </w:tc>
        <w:tc>
          <w:tcPr>
            <w:tcW w:w="1701" w:type="dxa"/>
            <w:vAlign w:val="center"/>
          </w:tcPr>
          <w:p w:rsidR="00F46DE4" w:rsidRDefault="008E4D15">
            <w:pPr>
              <w:jc w:val="center"/>
            </w:pPr>
            <w:r>
              <w:rPr>
                <w:rFonts w:eastAsiaTheme="minorEastAsia"/>
                <w:szCs w:val="21"/>
              </w:rPr>
              <w:t>长江电力</w:t>
            </w:r>
          </w:p>
        </w:tc>
        <w:tc>
          <w:tcPr>
            <w:tcW w:w="1559" w:type="dxa"/>
            <w:vAlign w:val="center"/>
          </w:tcPr>
          <w:p w:rsidR="00F46DE4" w:rsidRDefault="008E4D15">
            <w:pPr>
              <w:jc w:val="right"/>
            </w:pPr>
            <w:r>
              <w:rPr>
                <w:rFonts w:eastAsiaTheme="minorEastAsia"/>
                <w:szCs w:val="21"/>
              </w:rPr>
              <w:t>117,172.00</w:t>
            </w:r>
          </w:p>
        </w:tc>
        <w:tc>
          <w:tcPr>
            <w:tcW w:w="1932" w:type="dxa"/>
            <w:vAlign w:val="center"/>
          </w:tcPr>
          <w:p w:rsidR="00F46DE4" w:rsidRDefault="008E4D15">
            <w:pPr>
              <w:jc w:val="right"/>
            </w:pPr>
            <w:r>
              <w:rPr>
                <w:rFonts w:eastAsiaTheme="minorEastAsia"/>
                <w:szCs w:val="21"/>
              </w:rPr>
              <w:t>2,734,794.48</w:t>
            </w:r>
          </w:p>
        </w:tc>
        <w:tc>
          <w:tcPr>
            <w:tcW w:w="1612" w:type="dxa"/>
            <w:vAlign w:val="center"/>
          </w:tcPr>
          <w:p w:rsidR="00F46DE4" w:rsidRDefault="008E4D15">
            <w:pPr>
              <w:jc w:val="right"/>
            </w:pPr>
            <w:r>
              <w:rPr>
                <w:rFonts w:eastAsiaTheme="minorEastAsia"/>
                <w:szCs w:val="21"/>
              </w:rPr>
              <w:t>8.67</w:t>
            </w:r>
          </w:p>
        </w:tc>
      </w:tr>
      <w:tr w:rsidR="00F46DE4">
        <w:tc>
          <w:tcPr>
            <w:tcW w:w="817" w:type="dxa"/>
            <w:vAlign w:val="center"/>
          </w:tcPr>
          <w:p w:rsidR="00F46DE4" w:rsidRDefault="008E4D15">
            <w:pPr>
              <w:jc w:val="center"/>
            </w:pPr>
            <w:r>
              <w:rPr>
                <w:rFonts w:eastAsiaTheme="minorEastAsia"/>
                <w:szCs w:val="21"/>
              </w:rPr>
              <w:t>3</w:t>
            </w:r>
          </w:p>
        </w:tc>
        <w:tc>
          <w:tcPr>
            <w:tcW w:w="1276" w:type="dxa"/>
            <w:vAlign w:val="center"/>
          </w:tcPr>
          <w:p w:rsidR="00F46DE4" w:rsidRDefault="008E4D15">
            <w:pPr>
              <w:jc w:val="center"/>
            </w:pPr>
            <w:r>
              <w:rPr>
                <w:rFonts w:eastAsiaTheme="minorEastAsia"/>
                <w:szCs w:val="21"/>
              </w:rPr>
              <w:t>002594</w:t>
            </w:r>
          </w:p>
        </w:tc>
        <w:tc>
          <w:tcPr>
            <w:tcW w:w="1701" w:type="dxa"/>
            <w:vAlign w:val="center"/>
          </w:tcPr>
          <w:p w:rsidR="00F46DE4" w:rsidRDefault="008E4D15">
            <w:pPr>
              <w:jc w:val="center"/>
            </w:pPr>
            <w:r>
              <w:rPr>
                <w:rFonts w:eastAsiaTheme="minorEastAsia"/>
                <w:szCs w:val="21"/>
              </w:rPr>
              <w:t>比亚迪</w:t>
            </w:r>
          </w:p>
        </w:tc>
        <w:tc>
          <w:tcPr>
            <w:tcW w:w="1559" w:type="dxa"/>
            <w:vAlign w:val="center"/>
          </w:tcPr>
          <w:p w:rsidR="00F46DE4" w:rsidRDefault="008E4D15">
            <w:pPr>
              <w:jc w:val="right"/>
            </w:pPr>
            <w:r>
              <w:rPr>
                <w:rFonts w:eastAsiaTheme="minorEastAsia"/>
                <w:szCs w:val="21"/>
              </w:rPr>
              <w:t>10,900.00</w:t>
            </w:r>
          </w:p>
        </w:tc>
        <w:tc>
          <w:tcPr>
            <w:tcW w:w="1932" w:type="dxa"/>
            <w:vAlign w:val="center"/>
          </w:tcPr>
          <w:p w:rsidR="00F46DE4" w:rsidRDefault="008E4D15">
            <w:pPr>
              <w:jc w:val="right"/>
            </w:pPr>
            <w:r>
              <w:rPr>
                <w:rFonts w:eastAsiaTheme="minorEastAsia"/>
                <w:szCs w:val="21"/>
              </w:rPr>
              <w:t>2,158,200.00</w:t>
            </w:r>
          </w:p>
        </w:tc>
        <w:tc>
          <w:tcPr>
            <w:tcW w:w="1612" w:type="dxa"/>
            <w:vAlign w:val="center"/>
          </w:tcPr>
          <w:p w:rsidR="00F46DE4" w:rsidRDefault="008E4D15">
            <w:pPr>
              <w:jc w:val="right"/>
            </w:pPr>
            <w:r>
              <w:rPr>
                <w:rFonts w:eastAsiaTheme="minorEastAsia"/>
                <w:szCs w:val="21"/>
              </w:rPr>
              <w:t>6.84</w:t>
            </w:r>
          </w:p>
        </w:tc>
      </w:tr>
      <w:tr w:rsidR="00F46DE4">
        <w:tc>
          <w:tcPr>
            <w:tcW w:w="817" w:type="dxa"/>
            <w:vAlign w:val="center"/>
          </w:tcPr>
          <w:p w:rsidR="00F46DE4" w:rsidRDefault="008E4D15">
            <w:pPr>
              <w:jc w:val="center"/>
            </w:pPr>
            <w:r>
              <w:rPr>
                <w:rFonts w:eastAsiaTheme="minorEastAsia"/>
                <w:szCs w:val="21"/>
              </w:rPr>
              <w:t>4</w:t>
            </w:r>
          </w:p>
        </w:tc>
        <w:tc>
          <w:tcPr>
            <w:tcW w:w="1276" w:type="dxa"/>
            <w:vAlign w:val="center"/>
          </w:tcPr>
          <w:p w:rsidR="00F46DE4" w:rsidRDefault="008E4D15">
            <w:pPr>
              <w:jc w:val="center"/>
            </w:pPr>
            <w:r>
              <w:rPr>
                <w:rFonts w:eastAsiaTheme="minorEastAsia"/>
                <w:szCs w:val="21"/>
              </w:rPr>
              <w:t>601012</w:t>
            </w:r>
          </w:p>
        </w:tc>
        <w:tc>
          <w:tcPr>
            <w:tcW w:w="1701" w:type="dxa"/>
            <w:vAlign w:val="center"/>
          </w:tcPr>
          <w:p w:rsidR="00F46DE4" w:rsidRDefault="008E4D15">
            <w:pPr>
              <w:jc w:val="center"/>
            </w:pPr>
            <w:r>
              <w:rPr>
                <w:rFonts w:eastAsiaTheme="minorEastAsia"/>
                <w:szCs w:val="21"/>
              </w:rPr>
              <w:t>隆基绿能</w:t>
            </w:r>
          </w:p>
        </w:tc>
        <w:tc>
          <w:tcPr>
            <w:tcW w:w="1559" w:type="dxa"/>
            <w:vAlign w:val="center"/>
          </w:tcPr>
          <w:p w:rsidR="00F46DE4" w:rsidRDefault="008E4D15">
            <w:pPr>
              <w:jc w:val="right"/>
            </w:pPr>
            <w:r>
              <w:rPr>
                <w:rFonts w:eastAsiaTheme="minorEastAsia"/>
                <w:szCs w:val="21"/>
              </w:rPr>
              <w:t>72,597.00</w:t>
            </w:r>
          </w:p>
        </w:tc>
        <w:tc>
          <w:tcPr>
            <w:tcW w:w="1932" w:type="dxa"/>
            <w:vAlign w:val="center"/>
          </w:tcPr>
          <w:p w:rsidR="00F46DE4" w:rsidRDefault="008E4D15">
            <w:pPr>
              <w:jc w:val="right"/>
            </w:pPr>
            <w:r>
              <w:rPr>
                <w:rFonts w:eastAsiaTheme="minorEastAsia"/>
                <w:szCs w:val="21"/>
              </w:rPr>
              <w:t>1,662,471.30</w:t>
            </w:r>
          </w:p>
        </w:tc>
        <w:tc>
          <w:tcPr>
            <w:tcW w:w="1612" w:type="dxa"/>
            <w:vAlign w:val="center"/>
          </w:tcPr>
          <w:p w:rsidR="00F46DE4" w:rsidRDefault="008E4D15">
            <w:pPr>
              <w:jc w:val="right"/>
            </w:pPr>
            <w:r>
              <w:rPr>
                <w:rFonts w:eastAsiaTheme="minorEastAsia"/>
                <w:szCs w:val="21"/>
              </w:rPr>
              <w:t>5.27</w:t>
            </w:r>
          </w:p>
        </w:tc>
      </w:tr>
      <w:tr w:rsidR="00F46DE4">
        <w:tc>
          <w:tcPr>
            <w:tcW w:w="817" w:type="dxa"/>
            <w:vAlign w:val="center"/>
          </w:tcPr>
          <w:p w:rsidR="00F46DE4" w:rsidRDefault="008E4D15">
            <w:pPr>
              <w:jc w:val="center"/>
            </w:pPr>
            <w:r>
              <w:rPr>
                <w:rFonts w:eastAsiaTheme="minorEastAsia"/>
                <w:szCs w:val="21"/>
              </w:rPr>
              <w:t>5</w:t>
            </w:r>
          </w:p>
        </w:tc>
        <w:tc>
          <w:tcPr>
            <w:tcW w:w="1276" w:type="dxa"/>
            <w:vAlign w:val="center"/>
          </w:tcPr>
          <w:p w:rsidR="00F46DE4" w:rsidRDefault="008E4D15">
            <w:pPr>
              <w:jc w:val="center"/>
            </w:pPr>
            <w:r>
              <w:rPr>
                <w:rFonts w:eastAsiaTheme="minorEastAsia"/>
                <w:szCs w:val="21"/>
              </w:rPr>
              <w:t>300124</w:t>
            </w:r>
          </w:p>
        </w:tc>
        <w:tc>
          <w:tcPr>
            <w:tcW w:w="1701" w:type="dxa"/>
            <w:vAlign w:val="center"/>
          </w:tcPr>
          <w:p w:rsidR="00F46DE4" w:rsidRDefault="008E4D15">
            <w:pPr>
              <w:jc w:val="center"/>
            </w:pPr>
            <w:r>
              <w:rPr>
                <w:rFonts w:eastAsiaTheme="minorEastAsia"/>
                <w:szCs w:val="21"/>
              </w:rPr>
              <w:t>汇川技术</w:t>
            </w:r>
          </w:p>
        </w:tc>
        <w:tc>
          <w:tcPr>
            <w:tcW w:w="1559" w:type="dxa"/>
            <w:vAlign w:val="center"/>
          </w:tcPr>
          <w:p w:rsidR="00F46DE4" w:rsidRDefault="008E4D15">
            <w:pPr>
              <w:jc w:val="right"/>
            </w:pPr>
            <w:r>
              <w:rPr>
                <w:rFonts w:eastAsiaTheme="minorEastAsia"/>
                <w:szCs w:val="21"/>
              </w:rPr>
              <w:t>25,600.00</w:t>
            </w:r>
          </w:p>
        </w:tc>
        <w:tc>
          <w:tcPr>
            <w:tcW w:w="1932" w:type="dxa"/>
            <w:vAlign w:val="center"/>
          </w:tcPr>
          <w:p w:rsidR="00F46DE4" w:rsidRDefault="008E4D15">
            <w:pPr>
              <w:jc w:val="right"/>
            </w:pPr>
            <w:r>
              <w:rPr>
                <w:rFonts w:eastAsiaTheme="minorEastAsia"/>
                <w:szCs w:val="21"/>
              </w:rPr>
              <w:t>1,616,384.00</w:t>
            </w:r>
          </w:p>
        </w:tc>
        <w:tc>
          <w:tcPr>
            <w:tcW w:w="1612" w:type="dxa"/>
            <w:vAlign w:val="center"/>
          </w:tcPr>
          <w:p w:rsidR="00F46DE4" w:rsidRDefault="008E4D15">
            <w:pPr>
              <w:jc w:val="right"/>
            </w:pPr>
            <w:r>
              <w:rPr>
                <w:rFonts w:eastAsiaTheme="minorEastAsia"/>
                <w:szCs w:val="21"/>
              </w:rPr>
              <w:t>5.12</w:t>
            </w:r>
          </w:p>
        </w:tc>
      </w:tr>
      <w:tr w:rsidR="00F46DE4">
        <w:tc>
          <w:tcPr>
            <w:tcW w:w="817" w:type="dxa"/>
            <w:vAlign w:val="center"/>
          </w:tcPr>
          <w:p w:rsidR="00F46DE4" w:rsidRDefault="008E4D15">
            <w:pPr>
              <w:jc w:val="center"/>
            </w:pPr>
            <w:r>
              <w:rPr>
                <w:rFonts w:eastAsiaTheme="minorEastAsia"/>
                <w:szCs w:val="21"/>
              </w:rPr>
              <w:t>6</w:t>
            </w:r>
          </w:p>
        </w:tc>
        <w:tc>
          <w:tcPr>
            <w:tcW w:w="1276" w:type="dxa"/>
            <w:vAlign w:val="center"/>
          </w:tcPr>
          <w:p w:rsidR="00F46DE4" w:rsidRDefault="008E4D15">
            <w:pPr>
              <w:jc w:val="center"/>
            </w:pPr>
            <w:r>
              <w:rPr>
                <w:rFonts w:eastAsiaTheme="minorEastAsia"/>
                <w:szCs w:val="21"/>
              </w:rPr>
              <w:t>300274</w:t>
            </w:r>
          </w:p>
        </w:tc>
        <w:tc>
          <w:tcPr>
            <w:tcW w:w="1701" w:type="dxa"/>
            <w:vAlign w:val="center"/>
          </w:tcPr>
          <w:p w:rsidR="00F46DE4" w:rsidRDefault="008E4D15">
            <w:pPr>
              <w:jc w:val="center"/>
            </w:pPr>
            <w:r>
              <w:rPr>
                <w:rFonts w:eastAsiaTheme="minorEastAsia"/>
                <w:szCs w:val="21"/>
              </w:rPr>
              <w:t>阳光电源</w:t>
            </w:r>
          </w:p>
        </w:tc>
        <w:tc>
          <w:tcPr>
            <w:tcW w:w="1559" w:type="dxa"/>
            <w:vAlign w:val="center"/>
          </w:tcPr>
          <w:p w:rsidR="00F46DE4" w:rsidRDefault="008E4D15">
            <w:pPr>
              <w:jc w:val="right"/>
            </w:pPr>
            <w:r>
              <w:rPr>
                <w:rFonts w:eastAsiaTheme="minorEastAsia"/>
                <w:szCs w:val="21"/>
              </w:rPr>
              <w:t>12,500.00</w:t>
            </w:r>
          </w:p>
        </w:tc>
        <w:tc>
          <w:tcPr>
            <w:tcW w:w="1932" w:type="dxa"/>
            <w:vAlign w:val="center"/>
          </w:tcPr>
          <w:p w:rsidR="00F46DE4" w:rsidRDefault="008E4D15">
            <w:pPr>
              <w:jc w:val="right"/>
            </w:pPr>
            <w:r>
              <w:rPr>
                <w:rFonts w:eastAsiaTheme="minorEastAsia"/>
                <w:szCs w:val="21"/>
              </w:rPr>
              <w:t>1,094,875.00</w:t>
            </w:r>
          </w:p>
        </w:tc>
        <w:tc>
          <w:tcPr>
            <w:tcW w:w="1612" w:type="dxa"/>
            <w:vAlign w:val="center"/>
          </w:tcPr>
          <w:p w:rsidR="00F46DE4" w:rsidRDefault="008E4D15">
            <w:pPr>
              <w:jc w:val="right"/>
            </w:pPr>
            <w:r>
              <w:rPr>
                <w:rFonts w:eastAsiaTheme="minorEastAsia"/>
                <w:szCs w:val="21"/>
              </w:rPr>
              <w:t>3.47</w:t>
            </w:r>
          </w:p>
        </w:tc>
      </w:tr>
      <w:tr w:rsidR="00F46DE4">
        <w:tc>
          <w:tcPr>
            <w:tcW w:w="817" w:type="dxa"/>
            <w:vAlign w:val="center"/>
          </w:tcPr>
          <w:p w:rsidR="00F46DE4" w:rsidRDefault="008E4D15">
            <w:pPr>
              <w:jc w:val="center"/>
            </w:pPr>
            <w:r>
              <w:rPr>
                <w:rFonts w:eastAsiaTheme="minorEastAsia"/>
                <w:szCs w:val="21"/>
              </w:rPr>
              <w:t>7</w:t>
            </w:r>
          </w:p>
        </w:tc>
        <w:tc>
          <w:tcPr>
            <w:tcW w:w="1276" w:type="dxa"/>
            <w:vAlign w:val="center"/>
          </w:tcPr>
          <w:p w:rsidR="00F46DE4" w:rsidRDefault="008E4D15">
            <w:pPr>
              <w:jc w:val="center"/>
            </w:pPr>
            <w:r>
              <w:rPr>
                <w:rFonts w:eastAsiaTheme="minorEastAsia"/>
                <w:szCs w:val="21"/>
              </w:rPr>
              <w:t>000100</w:t>
            </w:r>
          </w:p>
        </w:tc>
        <w:tc>
          <w:tcPr>
            <w:tcW w:w="1701" w:type="dxa"/>
            <w:vAlign w:val="center"/>
          </w:tcPr>
          <w:p w:rsidR="00F46DE4" w:rsidRDefault="008E4D15">
            <w:pPr>
              <w:jc w:val="center"/>
            </w:pPr>
            <w:r>
              <w:rPr>
                <w:rFonts w:eastAsiaTheme="minorEastAsia"/>
                <w:szCs w:val="21"/>
              </w:rPr>
              <w:t>TCL</w:t>
            </w:r>
            <w:r>
              <w:rPr>
                <w:rFonts w:eastAsiaTheme="minorEastAsia"/>
                <w:szCs w:val="21"/>
              </w:rPr>
              <w:t>科技</w:t>
            </w:r>
          </w:p>
        </w:tc>
        <w:tc>
          <w:tcPr>
            <w:tcW w:w="1559" w:type="dxa"/>
            <w:vAlign w:val="center"/>
          </w:tcPr>
          <w:p w:rsidR="00F46DE4" w:rsidRDefault="008E4D15">
            <w:pPr>
              <w:jc w:val="right"/>
            </w:pPr>
            <w:r>
              <w:rPr>
                <w:rFonts w:eastAsiaTheme="minorEastAsia"/>
                <w:szCs w:val="21"/>
              </w:rPr>
              <w:t>224,800.00</w:t>
            </w:r>
          </w:p>
        </w:tc>
        <w:tc>
          <w:tcPr>
            <w:tcW w:w="1932" w:type="dxa"/>
            <w:vAlign w:val="center"/>
          </w:tcPr>
          <w:p w:rsidR="00F46DE4" w:rsidRDefault="008E4D15">
            <w:pPr>
              <w:jc w:val="right"/>
            </w:pPr>
            <w:r>
              <w:rPr>
                <w:rFonts w:eastAsiaTheme="minorEastAsia"/>
                <w:szCs w:val="21"/>
              </w:rPr>
              <w:t>966,640.00</w:t>
            </w:r>
          </w:p>
        </w:tc>
        <w:tc>
          <w:tcPr>
            <w:tcW w:w="1612" w:type="dxa"/>
            <w:vAlign w:val="center"/>
          </w:tcPr>
          <w:p w:rsidR="00F46DE4" w:rsidRDefault="008E4D15">
            <w:pPr>
              <w:jc w:val="right"/>
            </w:pPr>
            <w:r>
              <w:rPr>
                <w:rFonts w:eastAsiaTheme="minorEastAsia"/>
                <w:szCs w:val="21"/>
              </w:rPr>
              <w:t>3.06</w:t>
            </w:r>
          </w:p>
        </w:tc>
      </w:tr>
      <w:tr w:rsidR="00F46DE4">
        <w:tc>
          <w:tcPr>
            <w:tcW w:w="817" w:type="dxa"/>
            <w:vAlign w:val="center"/>
          </w:tcPr>
          <w:p w:rsidR="00F46DE4" w:rsidRDefault="008E4D15">
            <w:pPr>
              <w:jc w:val="center"/>
            </w:pPr>
            <w:r>
              <w:rPr>
                <w:rFonts w:eastAsiaTheme="minorEastAsia"/>
                <w:szCs w:val="21"/>
              </w:rPr>
              <w:lastRenderedPageBreak/>
              <w:t>8</w:t>
            </w:r>
          </w:p>
        </w:tc>
        <w:tc>
          <w:tcPr>
            <w:tcW w:w="1276" w:type="dxa"/>
            <w:vAlign w:val="center"/>
          </w:tcPr>
          <w:p w:rsidR="00F46DE4" w:rsidRDefault="008E4D15">
            <w:pPr>
              <w:jc w:val="center"/>
            </w:pPr>
            <w:r>
              <w:rPr>
                <w:rFonts w:eastAsiaTheme="minorEastAsia"/>
                <w:szCs w:val="21"/>
              </w:rPr>
              <w:t>601985</w:t>
            </w:r>
          </w:p>
        </w:tc>
        <w:tc>
          <w:tcPr>
            <w:tcW w:w="1701" w:type="dxa"/>
            <w:vAlign w:val="center"/>
          </w:tcPr>
          <w:p w:rsidR="00F46DE4" w:rsidRDefault="008E4D15">
            <w:pPr>
              <w:jc w:val="center"/>
            </w:pPr>
            <w:r>
              <w:rPr>
                <w:rFonts w:eastAsiaTheme="minorEastAsia"/>
                <w:szCs w:val="21"/>
              </w:rPr>
              <w:t>中国核电</w:t>
            </w:r>
          </w:p>
        </w:tc>
        <w:tc>
          <w:tcPr>
            <w:tcW w:w="1559" w:type="dxa"/>
            <w:vAlign w:val="center"/>
          </w:tcPr>
          <w:p w:rsidR="00F46DE4" w:rsidRDefault="008E4D15">
            <w:pPr>
              <w:jc w:val="right"/>
            </w:pPr>
            <w:r>
              <w:rPr>
                <w:rFonts w:eastAsiaTheme="minorEastAsia"/>
                <w:szCs w:val="21"/>
              </w:rPr>
              <w:t>113,000.00</w:t>
            </w:r>
          </w:p>
        </w:tc>
        <w:tc>
          <w:tcPr>
            <w:tcW w:w="1932" w:type="dxa"/>
            <w:vAlign w:val="center"/>
          </w:tcPr>
          <w:p w:rsidR="00F46DE4" w:rsidRDefault="008E4D15">
            <w:pPr>
              <w:jc w:val="right"/>
            </w:pPr>
            <w:r>
              <w:rPr>
                <w:rFonts w:eastAsiaTheme="minorEastAsia"/>
                <w:szCs w:val="21"/>
              </w:rPr>
              <w:t>847,500.00</w:t>
            </w:r>
          </w:p>
        </w:tc>
        <w:tc>
          <w:tcPr>
            <w:tcW w:w="1612" w:type="dxa"/>
            <w:vAlign w:val="center"/>
          </w:tcPr>
          <w:p w:rsidR="00F46DE4" w:rsidRDefault="008E4D15">
            <w:pPr>
              <w:jc w:val="right"/>
            </w:pPr>
            <w:r>
              <w:rPr>
                <w:rFonts w:eastAsiaTheme="minorEastAsia"/>
                <w:szCs w:val="21"/>
              </w:rPr>
              <w:t>2.69</w:t>
            </w:r>
          </w:p>
        </w:tc>
      </w:tr>
      <w:tr w:rsidR="00F46DE4">
        <w:tc>
          <w:tcPr>
            <w:tcW w:w="817" w:type="dxa"/>
            <w:vAlign w:val="center"/>
          </w:tcPr>
          <w:p w:rsidR="00F46DE4" w:rsidRDefault="008E4D15">
            <w:pPr>
              <w:jc w:val="center"/>
            </w:pPr>
            <w:r>
              <w:rPr>
                <w:rFonts w:eastAsiaTheme="minorEastAsia"/>
                <w:szCs w:val="21"/>
              </w:rPr>
              <w:t>9</w:t>
            </w:r>
          </w:p>
        </w:tc>
        <w:tc>
          <w:tcPr>
            <w:tcW w:w="1276" w:type="dxa"/>
            <w:vAlign w:val="center"/>
          </w:tcPr>
          <w:p w:rsidR="00F46DE4" w:rsidRDefault="008E4D15">
            <w:pPr>
              <w:jc w:val="center"/>
            </w:pPr>
            <w:r>
              <w:rPr>
                <w:rFonts w:eastAsiaTheme="minorEastAsia"/>
                <w:szCs w:val="21"/>
              </w:rPr>
              <w:t>600089</w:t>
            </w:r>
          </w:p>
        </w:tc>
        <w:tc>
          <w:tcPr>
            <w:tcW w:w="1701" w:type="dxa"/>
            <w:vAlign w:val="center"/>
          </w:tcPr>
          <w:p w:rsidR="00F46DE4" w:rsidRDefault="008E4D15">
            <w:pPr>
              <w:jc w:val="center"/>
            </w:pPr>
            <w:r>
              <w:rPr>
                <w:rFonts w:eastAsiaTheme="minorEastAsia"/>
                <w:szCs w:val="21"/>
              </w:rPr>
              <w:t>特变电工</w:t>
            </w:r>
          </w:p>
        </w:tc>
        <w:tc>
          <w:tcPr>
            <w:tcW w:w="1559" w:type="dxa"/>
            <w:vAlign w:val="center"/>
          </w:tcPr>
          <w:p w:rsidR="00F46DE4" w:rsidRDefault="008E4D15">
            <w:pPr>
              <w:jc w:val="right"/>
            </w:pPr>
            <w:r>
              <w:rPr>
                <w:rFonts w:eastAsiaTheme="minorEastAsia"/>
                <w:szCs w:val="21"/>
              </w:rPr>
              <w:t>60,460.00</w:t>
            </w:r>
          </w:p>
        </w:tc>
        <w:tc>
          <w:tcPr>
            <w:tcW w:w="1932" w:type="dxa"/>
            <w:vAlign w:val="center"/>
          </w:tcPr>
          <w:p w:rsidR="00F46DE4" w:rsidRDefault="008E4D15">
            <w:pPr>
              <w:jc w:val="right"/>
            </w:pPr>
            <w:r>
              <w:rPr>
                <w:rFonts w:eastAsiaTheme="minorEastAsia"/>
                <w:szCs w:val="21"/>
              </w:rPr>
              <w:t>834,348.00</w:t>
            </w:r>
          </w:p>
        </w:tc>
        <w:tc>
          <w:tcPr>
            <w:tcW w:w="1612" w:type="dxa"/>
            <w:vAlign w:val="center"/>
          </w:tcPr>
          <w:p w:rsidR="00F46DE4" w:rsidRDefault="008E4D15">
            <w:pPr>
              <w:jc w:val="right"/>
            </w:pPr>
            <w:r>
              <w:rPr>
                <w:rFonts w:eastAsiaTheme="minorEastAsia"/>
                <w:szCs w:val="21"/>
              </w:rPr>
              <w:t>2.64</w:t>
            </w:r>
          </w:p>
        </w:tc>
      </w:tr>
      <w:tr w:rsidR="00F46DE4">
        <w:tc>
          <w:tcPr>
            <w:tcW w:w="817" w:type="dxa"/>
            <w:vAlign w:val="center"/>
          </w:tcPr>
          <w:p w:rsidR="00F46DE4" w:rsidRDefault="008E4D15">
            <w:pPr>
              <w:jc w:val="center"/>
            </w:pPr>
            <w:r>
              <w:rPr>
                <w:rFonts w:eastAsiaTheme="minorEastAsia"/>
                <w:szCs w:val="21"/>
              </w:rPr>
              <w:t>10</w:t>
            </w:r>
          </w:p>
        </w:tc>
        <w:tc>
          <w:tcPr>
            <w:tcW w:w="1276" w:type="dxa"/>
            <w:vAlign w:val="center"/>
          </w:tcPr>
          <w:p w:rsidR="00F46DE4" w:rsidRDefault="008E4D15">
            <w:pPr>
              <w:jc w:val="center"/>
            </w:pPr>
            <w:r>
              <w:rPr>
                <w:rFonts w:eastAsiaTheme="minorEastAsia"/>
                <w:szCs w:val="21"/>
              </w:rPr>
              <w:t>600438</w:t>
            </w:r>
          </w:p>
        </w:tc>
        <w:tc>
          <w:tcPr>
            <w:tcW w:w="1701" w:type="dxa"/>
            <w:vAlign w:val="center"/>
          </w:tcPr>
          <w:p w:rsidR="00F46DE4" w:rsidRDefault="008E4D15">
            <w:pPr>
              <w:jc w:val="center"/>
            </w:pPr>
            <w:r>
              <w:rPr>
                <w:rFonts w:eastAsiaTheme="minorEastAsia"/>
                <w:szCs w:val="21"/>
              </w:rPr>
              <w:t>通威股份</w:t>
            </w:r>
          </w:p>
        </w:tc>
        <w:tc>
          <w:tcPr>
            <w:tcW w:w="1559" w:type="dxa"/>
            <w:vAlign w:val="center"/>
          </w:tcPr>
          <w:p w:rsidR="00F46DE4" w:rsidRDefault="008E4D15">
            <w:pPr>
              <w:jc w:val="right"/>
            </w:pPr>
            <w:r>
              <w:rPr>
                <w:rFonts w:eastAsiaTheme="minorEastAsia"/>
                <w:szCs w:val="21"/>
              </w:rPr>
              <w:t>32,300.00</w:t>
            </w:r>
          </w:p>
        </w:tc>
        <w:tc>
          <w:tcPr>
            <w:tcW w:w="1932" w:type="dxa"/>
            <w:vAlign w:val="center"/>
          </w:tcPr>
          <w:p w:rsidR="00F46DE4" w:rsidRDefault="008E4D15">
            <w:pPr>
              <w:jc w:val="right"/>
            </w:pPr>
            <w:r>
              <w:rPr>
                <w:rFonts w:eastAsiaTheme="minorEastAsia"/>
                <w:szCs w:val="21"/>
              </w:rPr>
              <w:t>808,469.00</w:t>
            </w:r>
          </w:p>
        </w:tc>
        <w:tc>
          <w:tcPr>
            <w:tcW w:w="1612" w:type="dxa"/>
            <w:vAlign w:val="center"/>
          </w:tcPr>
          <w:p w:rsidR="00F46DE4" w:rsidRDefault="008E4D15">
            <w:pPr>
              <w:jc w:val="right"/>
            </w:pPr>
            <w:r>
              <w:rPr>
                <w:rFonts w:eastAsiaTheme="minorEastAsia"/>
                <w:szCs w:val="21"/>
              </w:rPr>
              <w:t>2.56</w:t>
            </w:r>
          </w:p>
        </w:tc>
      </w:tr>
      <w:tr w:rsidR="00F46DE4">
        <w:tc>
          <w:tcPr>
            <w:tcW w:w="817" w:type="dxa"/>
            <w:vAlign w:val="center"/>
          </w:tcPr>
          <w:p w:rsidR="00F46DE4" w:rsidRDefault="008E4D15">
            <w:pPr>
              <w:jc w:val="center"/>
            </w:pPr>
            <w:r>
              <w:rPr>
                <w:rFonts w:eastAsiaTheme="minorEastAsia"/>
                <w:szCs w:val="21"/>
              </w:rPr>
              <w:t>11</w:t>
            </w:r>
          </w:p>
        </w:tc>
        <w:tc>
          <w:tcPr>
            <w:tcW w:w="1276" w:type="dxa"/>
            <w:vAlign w:val="center"/>
          </w:tcPr>
          <w:p w:rsidR="00F46DE4" w:rsidRDefault="008E4D15">
            <w:pPr>
              <w:jc w:val="center"/>
            </w:pPr>
            <w:r>
              <w:rPr>
                <w:rFonts w:eastAsiaTheme="minorEastAsia"/>
                <w:szCs w:val="21"/>
              </w:rPr>
              <w:t>002050</w:t>
            </w:r>
          </w:p>
        </w:tc>
        <w:tc>
          <w:tcPr>
            <w:tcW w:w="1701" w:type="dxa"/>
            <w:vAlign w:val="center"/>
          </w:tcPr>
          <w:p w:rsidR="00F46DE4" w:rsidRDefault="008E4D15">
            <w:pPr>
              <w:jc w:val="center"/>
            </w:pPr>
            <w:r>
              <w:rPr>
                <w:rFonts w:eastAsiaTheme="minorEastAsia"/>
                <w:szCs w:val="21"/>
              </w:rPr>
              <w:t>三花智控</w:t>
            </w:r>
          </w:p>
        </w:tc>
        <w:tc>
          <w:tcPr>
            <w:tcW w:w="1559" w:type="dxa"/>
            <w:vAlign w:val="center"/>
          </w:tcPr>
          <w:p w:rsidR="00F46DE4" w:rsidRDefault="008E4D15">
            <w:pPr>
              <w:jc w:val="right"/>
            </w:pPr>
            <w:r>
              <w:rPr>
                <w:rFonts w:eastAsiaTheme="minorEastAsia"/>
                <w:szCs w:val="21"/>
              </w:rPr>
              <w:t>26,800.00</w:t>
            </w:r>
          </w:p>
        </w:tc>
        <w:tc>
          <w:tcPr>
            <w:tcW w:w="1932" w:type="dxa"/>
            <w:vAlign w:val="center"/>
          </w:tcPr>
          <w:p w:rsidR="00F46DE4" w:rsidRDefault="008E4D15">
            <w:pPr>
              <w:jc w:val="right"/>
            </w:pPr>
            <w:r>
              <w:rPr>
                <w:rFonts w:eastAsiaTheme="minorEastAsia"/>
                <w:szCs w:val="21"/>
              </w:rPr>
              <w:t>787,920.00</w:t>
            </w:r>
          </w:p>
        </w:tc>
        <w:tc>
          <w:tcPr>
            <w:tcW w:w="1612" w:type="dxa"/>
            <w:vAlign w:val="center"/>
          </w:tcPr>
          <w:p w:rsidR="00F46DE4" w:rsidRDefault="008E4D15">
            <w:pPr>
              <w:jc w:val="right"/>
            </w:pPr>
            <w:r>
              <w:rPr>
                <w:rFonts w:eastAsiaTheme="minorEastAsia"/>
                <w:szCs w:val="21"/>
              </w:rPr>
              <w:t>2.50</w:t>
            </w:r>
          </w:p>
        </w:tc>
      </w:tr>
      <w:tr w:rsidR="00F46DE4">
        <w:tc>
          <w:tcPr>
            <w:tcW w:w="817" w:type="dxa"/>
            <w:vAlign w:val="center"/>
          </w:tcPr>
          <w:p w:rsidR="00F46DE4" w:rsidRDefault="008E4D15">
            <w:pPr>
              <w:jc w:val="center"/>
            </w:pPr>
            <w:r>
              <w:rPr>
                <w:rFonts w:eastAsiaTheme="minorEastAsia"/>
                <w:szCs w:val="21"/>
              </w:rPr>
              <w:t>12</w:t>
            </w:r>
          </w:p>
        </w:tc>
        <w:tc>
          <w:tcPr>
            <w:tcW w:w="1276" w:type="dxa"/>
            <w:vAlign w:val="center"/>
          </w:tcPr>
          <w:p w:rsidR="00F46DE4" w:rsidRDefault="008E4D15">
            <w:pPr>
              <w:jc w:val="center"/>
            </w:pPr>
            <w:r>
              <w:rPr>
                <w:rFonts w:eastAsiaTheme="minorEastAsia"/>
                <w:szCs w:val="21"/>
              </w:rPr>
              <w:t>600905</w:t>
            </w:r>
          </w:p>
        </w:tc>
        <w:tc>
          <w:tcPr>
            <w:tcW w:w="1701" w:type="dxa"/>
            <w:vAlign w:val="center"/>
          </w:tcPr>
          <w:p w:rsidR="00F46DE4" w:rsidRDefault="008E4D15">
            <w:pPr>
              <w:jc w:val="center"/>
            </w:pPr>
            <w:r>
              <w:rPr>
                <w:rFonts w:eastAsiaTheme="minorEastAsia"/>
                <w:szCs w:val="21"/>
              </w:rPr>
              <w:t>三峡能源</w:t>
            </w:r>
          </w:p>
        </w:tc>
        <w:tc>
          <w:tcPr>
            <w:tcW w:w="1559" w:type="dxa"/>
            <w:vAlign w:val="center"/>
          </w:tcPr>
          <w:p w:rsidR="00F46DE4" w:rsidRDefault="008E4D15">
            <w:pPr>
              <w:jc w:val="right"/>
            </w:pPr>
            <w:r>
              <w:rPr>
                <w:rFonts w:eastAsiaTheme="minorEastAsia"/>
                <w:szCs w:val="21"/>
              </w:rPr>
              <w:t>171,200.00</w:t>
            </w:r>
          </w:p>
        </w:tc>
        <w:tc>
          <w:tcPr>
            <w:tcW w:w="1932" w:type="dxa"/>
            <w:vAlign w:val="center"/>
          </w:tcPr>
          <w:p w:rsidR="00F46DE4" w:rsidRDefault="008E4D15">
            <w:pPr>
              <w:jc w:val="right"/>
            </w:pPr>
            <w:r>
              <w:rPr>
                <w:rFonts w:eastAsiaTheme="minorEastAsia"/>
                <w:szCs w:val="21"/>
              </w:rPr>
              <w:t>748,144.00</w:t>
            </w:r>
          </w:p>
        </w:tc>
        <w:tc>
          <w:tcPr>
            <w:tcW w:w="1612" w:type="dxa"/>
            <w:vAlign w:val="center"/>
          </w:tcPr>
          <w:p w:rsidR="00F46DE4" w:rsidRDefault="008E4D15">
            <w:pPr>
              <w:jc w:val="right"/>
            </w:pPr>
            <w:r>
              <w:rPr>
                <w:rFonts w:eastAsiaTheme="minorEastAsia"/>
                <w:szCs w:val="21"/>
              </w:rPr>
              <w:t>2.37</w:t>
            </w:r>
          </w:p>
        </w:tc>
      </w:tr>
      <w:tr w:rsidR="00F46DE4">
        <w:tc>
          <w:tcPr>
            <w:tcW w:w="817" w:type="dxa"/>
            <w:vAlign w:val="center"/>
          </w:tcPr>
          <w:p w:rsidR="00F46DE4" w:rsidRDefault="008E4D15">
            <w:pPr>
              <w:jc w:val="center"/>
            </w:pPr>
            <w:r>
              <w:rPr>
                <w:rFonts w:eastAsiaTheme="minorEastAsia"/>
                <w:szCs w:val="21"/>
              </w:rPr>
              <w:t>13</w:t>
            </w:r>
          </w:p>
        </w:tc>
        <w:tc>
          <w:tcPr>
            <w:tcW w:w="1276" w:type="dxa"/>
            <w:vAlign w:val="center"/>
          </w:tcPr>
          <w:p w:rsidR="00F46DE4" w:rsidRDefault="008E4D15">
            <w:pPr>
              <w:jc w:val="center"/>
            </w:pPr>
            <w:r>
              <w:rPr>
                <w:rFonts w:eastAsiaTheme="minorEastAsia"/>
                <w:szCs w:val="21"/>
              </w:rPr>
              <w:t>002466</w:t>
            </w:r>
          </w:p>
        </w:tc>
        <w:tc>
          <w:tcPr>
            <w:tcW w:w="1701" w:type="dxa"/>
            <w:vAlign w:val="center"/>
          </w:tcPr>
          <w:p w:rsidR="00F46DE4" w:rsidRDefault="008E4D15">
            <w:pPr>
              <w:jc w:val="center"/>
            </w:pPr>
            <w:r>
              <w:rPr>
                <w:rFonts w:eastAsiaTheme="minorEastAsia"/>
                <w:szCs w:val="21"/>
              </w:rPr>
              <w:t>天齐锂业</w:t>
            </w:r>
          </w:p>
        </w:tc>
        <w:tc>
          <w:tcPr>
            <w:tcW w:w="1559" w:type="dxa"/>
            <w:vAlign w:val="center"/>
          </w:tcPr>
          <w:p w:rsidR="00F46DE4" w:rsidRDefault="008E4D15">
            <w:pPr>
              <w:jc w:val="right"/>
            </w:pPr>
            <w:r>
              <w:rPr>
                <w:rFonts w:eastAsiaTheme="minorEastAsia"/>
                <w:szCs w:val="21"/>
              </w:rPr>
              <w:t>12,400.00</w:t>
            </w:r>
          </w:p>
        </w:tc>
        <w:tc>
          <w:tcPr>
            <w:tcW w:w="1932" w:type="dxa"/>
            <w:vAlign w:val="center"/>
          </w:tcPr>
          <w:p w:rsidR="00F46DE4" w:rsidRDefault="008E4D15">
            <w:pPr>
              <w:jc w:val="right"/>
            </w:pPr>
            <w:r>
              <w:rPr>
                <w:rFonts w:eastAsiaTheme="minorEastAsia"/>
                <w:szCs w:val="21"/>
              </w:rPr>
              <w:t>691,796.00</w:t>
            </w:r>
          </w:p>
        </w:tc>
        <w:tc>
          <w:tcPr>
            <w:tcW w:w="1612" w:type="dxa"/>
            <w:vAlign w:val="center"/>
          </w:tcPr>
          <w:p w:rsidR="00F46DE4" w:rsidRDefault="008E4D15">
            <w:pPr>
              <w:jc w:val="right"/>
            </w:pPr>
            <w:r>
              <w:rPr>
                <w:rFonts w:eastAsiaTheme="minorEastAsia"/>
                <w:szCs w:val="21"/>
              </w:rPr>
              <w:t>2.19</w:t>
            </w:r>
          </w:p>
        </w:tc>
      </w:tr>
      <w:tr w:rsidR="00F46DE4">
        <w:tc>
          <w:tcPr>
            <w:tcW w:w="817" w:type="dxa"/>
            <w:vAlign w:val="center"/>
          </w:tcPr>
          <w:p w:rsidR="00F46DE4" w:rsidRDefault="008E4D15">
            <w:pPr>
              <w:jc w:val="center"/>
            </w:pPr>
            <w:r>
              <w:rPr>
                <w:rFonts w:eastAsiaTheme="minorEastAsia"/>
                <w:szCs w:val="21"/>
              </w:rPr>
              <w:t>14</w:t>
            </w:r>
          </w:p>
        </w:tc>
        <w:tc>
          <w:tcPr>
            <w:tcW w:w="1276" w:type="dxa"/>
            <w:vAlign w:val="center"/>
          </w:tcPr>
          <w:p w:rsidR="00F46DE4" w:rsidRDefault="008E4D15">
            <w:pPr>
              <w:jc w:val="center"/>
            </w:pPr>
            <w:r>
              <w:rPr>
                <w:rFonts w:eastAsiaTheme="minorEastAsia"/>
                <w:szCs w:val="21"/>
              </w:rPr>
              <w:t>600019</w:t>
            </w:r>
          </w:p>
        </w:tc>
        <w:tc>
          <w:tcPr>
            <w:tcW w:w="1701" w:type="dxa"/>
            <w:vAlign w:val="center"/>
          </w:tcPr>
          <w:p w:rsidR="00F46DE4" w:rsidRDefault="008E4D15">
            <w:pPr>
              <w:jc w:val="center"/>
            </w:pPr>
            <w:r>
              <w:rPr>
                <w:rFonts w:eastAsiaTheme="minorEastAsia"/>
                <w:szCs w:val="21"/>
              </w:rPr>
              <w:t>宝钢股份</w:t>
            </w:r>
          </w:p>
        </w:tc>
        <w:tc>
          <w:tcPr>
            <w:tcW w:w="1559" w:type="dxa"/>
            <w:vAlign w:val="center"/>
          </w:tcPr>
          <w:p w:rsidR="00F46DE4" w:rsidRDefault="008E4D15">
            <w:pPr>
              <w:jc w:val="right"/>
            </w:pPr>
            <w:r>
              <w:rPr>
                <w:rFonts w:eastAsiaTheme="minorEastAsia"/>
                <w:szCs w:val="21"/>
              </w:rPr>
              <w:t>105,900.00</w:t>
            </w:r>
          </w:p>
        </w:tc>
        <w:tc>
          <w:tcPr>
            <w:tcW w:w="1932" w:type="dxa"/>
            <w:vAlign w:val="center"/>
          </w:tcPr>
          <w:p w:rsidR="00F46DE4" w:rsidRDefault="008E4D15">
            <w:pPr>
              <w:jc w:val="right"/>
            </w:pPr>
            <w:r>
              <w:rPr>
                <w:rFonts w:eastAsiaTheme="minorEastAsia"/>
                <w:szCs w:val="21"/>
              </w:rPr>
              <w:t>627,987.00</w:t>
            </w:r>
          </w:p>
        </w:tc>
        <w:tc>
          <w:tcPr>
            <w:tcW w:w="1612" w:type="dxa"/>
            <w:vAlign w:val="center"/>
          </w:tcPr>
          <w:p w:rsidR="00F46DE4" w:rsidRDefault="008E4D15">
            <w:pPr>
              <w:jc w:val="right"/>
            </w:pPr>
            <w:r>
              <w:rPr>
                <w:rFonts w:eastAsiaTheme="minorEastAsia"/>
                <w:szCs w:val="21"/>
              </w:rPr>
              <w:t>1.99</w:t>
            </w:r>
          </w:p>
        </w:tc>
      </w:tr>
      <w:tr w:rsidR="00F46DE4">
        <w:tc>
          <w:tcPr>
            <w:tcW w:w="817" w:type="dxa"/>
            <w:vAlign w:val="center"/>
          </w:tcPr>
          <w:p w:rsidR="00F46DE4" w:rsidRDefault="008E4D15">
            <w:pPr>
              <w:jc w:val="center"/>
            </w:pPr>
            <w:r>
              <w:rPr>
                <w:rFonts w:eastAsiaTheme="minorEastAsia"/>
                <w:szCs w:val="21"/>
              </w:rPr>
              <w:t>15</w:t>
            </w:r>
          </w:p>
        </w:tc>
        <w:tc>
          <w:tcPr>
            <w:tcW w:w="1276" w:type="dxa"/>
            <w:vAlign w:val="center"/>
          </w:tcPr>
          <w:p w:rsidR="00F46DE4" w:rsidRDefault="008E4D15">
            <w:pPr>
              <w:jc w:val="center"/>
            </w:pPr>
            <w:r>
              <w:rPr>
                <w:rFonts w:eastAsiaTheme="minorEastAsia"/>
                <w:szCs w:val="21"/>
              </w:rPr>
              <w:t>300014</w:t>
            </w:r>
          </w:p>
        </w:tc>
        <w:tc>
          <w:tcPr>
            <w:tcW w:w="1701" w:type="dxa"/>
            <w:vAlign w:val="center"/>
          </w:tcPr>
          <w:p w:rsidR="00F46DE4" w:rsidRDefault="008E4D15">
            <w:pPr>
              <w:jc w:val="center"/>
            </w:pPr>
            <w:r>
              <w:rPr>
                <w:rFonts w:eastAsiaTheme="minorEastAsia"/>
                <w:szCs w:val="21"/>
              </w:rPr>
              <w:t>亿纬锂能</w:t>
            </w:r>
          </w:p>
        </w:tc>
        <w:tc>
          <w:tcPr>
            <w:tcW w:w="1559" w:type="dxa"/>
            <w:vAlign w:val="center"/>
          </w:tcPr>
          <w:p w:rsidR="00F46DE4" w:rsidRDefault="008E4D15">
            <w:pPr>
              <w:jc w:val="right"/>
            </w:pPr>
            <w:r>
              <w:rPr>
                <w:rFonts w:eastAsiaTheme="minorEastAsia"/>
                <w:szCs w:val="21"/>
              </w:rPr>
              <w:t>14,698.00</w:t>
            </w:r>
          </w:p>
        </w:tc>
        <w:tc>
          <w:tcPr>
            <w:tcW w:w="1932" w:type="dxa"/>
            <w:vAlign w:val="center"/>
          </w:tcPr>
          <w:p w:rsidR="00F46DE4" w:rsidRDefault="008E4D15">
            <w:pPr>
              <w:jc w:val="right"/>
            </w:pPr>
            <w:r>
              <w:rPr>
                <w:rFonts w:eastAsiaTheme="minorEastAsia"/>
                <w:szCs w:val="21"/>
              </w:rPr>
              <w:t>620,255.60</w:t>
            </w:r>
          </w:p>
        </w:tc>
        <w:tc>
          <w:tcPr>
            <w:tcW w:w="1612" w:type="dxa"/>
            <w:vAlign w:val="center"/>
          </w:tcPr>
          <w:p w:rsidR="00F46DE4" w:rsidRDefault="008E4D15">
            <w:pPr>
              <w:jc w:val="right"/>
            </w:pPr>
            <w:r>
              <w:rPr>
                <w:rFonts w:eastAsiaTheme="minorEastAsia"/>
                <w:szCs w:val="21"/>
              </w:rPr>
              <w:t>1.97</w:t>
            </w:r>
          </w:p>
        </w:tc>
      </w:tr>
      <w:tr w:rsidR="00F46DE4">
        <w:tc>
          <w:tcPr>
            <w:tcW w:w="817" w:type="dxa"/>
            <w:vAlign w:val="center"/>
          </w:tcPr>
          <w:p w:rsidR="00F46DE4" w:rsidRDefault="008E4D15">
            <w:pPr>
              <w:jc w:val="center"/>
            </w:pPr>
            <w:r>
              <w:rPr>
                <w:rFonts w:eastAsiaTheme="minorEastAsia"/>
                <w:szCs w:val="21"/>
              </w:rPr>
              <w:t>16</w:t>
            </w:r>
          </w:p>
        </w:tc>
        <w:tc>
          <w:tcPr>
            <w:tcW w:w="1276" w:type="dxa"/>
            <w:vAlign w:val="center"/>
          </w:tcPr>
          <w:p w:rsidR="00F46DE4" w:rsidRDefault="008E4D15">
            <w:pPr>
              <w:jc w:val="center"/>
            </w:pPr>
            <w:r>
              <w:rPr>
                <w:rFonts w:eastAsiaTheme="minorEastAsia"/>
                <w:szCs w:val="21"/>
              </w:rPr>
              <w:t>002129</w:t>
            </w:r>
          </w:p>
        </w:tc>
        <w:tc>
          <w:tcPr>
            <w:tcW w:w="1701" w:type="dxa"/>
            <w:vAlign w:val="center"/>
          </w:tcPr>
          <w:p w:rsidR="00F46DE4" w:rsidRDefault="008E4D15">
            <w:pPr>
              <w:jc w:val="center"/>
            </w:pPr>
            <w:r>
              <w:rPr>
                <w:rFonts w:eastAsiaTheme="minorEastAsia"/>
                <w:szCs w:val="21"/>
              </w:rPr>
              <w:t>TCL</w:t>
            </w:r>
            <w:r>
              <w:rPr>
                <w:rFonts w:eastAsiaTheme="minorEastAsia"/>
                <w:szCs w:val="21"/>
              </w:rPr>
              <w:t>中环</w:t>
            </w:r>
          </w:p>
        </w:tc>
        <w:tc>
          <w:tcPr>
            <w:tcW w:w="1559" w:type="dxa"/>
            <w:vAlign w:val="center"/>
          </w:tcPr>
          <w:p w:rsidR="00F46DE4" w:rsidRDefault="008E4D15">
            <w:pPr>
              <w:jc w:val="right"/>
            </w:pPr>
            <w:r>
              <w:rPr>
                <w:rFonts w:eastAsiaTheme="minorEastAsia"/>
                <w:szCs w:val="21"/>
              </w:rPr>
              <w:t>38,725.00</w:t>
            </w:r>
          </w:p>
        </w:tc>
        <w:tc>
          <w:tcPr>
            <w:tcW w:w="1932" w:type="dxa"/>
            <w:vAlign w:val="center"/>
          </w:tcPr>
          <w:p w:rsidR="00F46DE4" w:rsidRDefault="008E4D15">
            <w:pPr>
              <w:jc w:val="right"/>
            </w:pPr>
            <w:r>
              <w:rPr>
                <w:rFonts w:eastAsiaTheme="minorEastAsia"/>
                <w:szCs w:val="21"/>
              </w:rPr>
              <w:t>605,659.00</w:t>
            </w:r>
          </w:p>
        </w:tc>
        <w:tc>
          <w:tcPr>
            <w:tcW w:w="1612" w:type="dxa"/>
            <w:vAlign w:val="center"/>
          </w:tcPr>
          <w:p w:rsidR="00F46DE4" w:rsidRDefault="008E4D15">
            <w:pPr>
              <w:jc w:val="right"/>
            </w:pPr>
            <w:r>
              <w:rPr>
                <w:rFonts w:eastAsiaTheme="minorEastAsia"/>
                <w:szCs w:val="21"/>
              </w:rPr>
              <w:t>1.92</w:t>
            </w:r>
          </w:p>
        </w:tc>
      </w:tr>
      <w:tr w:rsidR="00F46DE4">
        <w:tc>
          <w:tcPr>
            <w:tcW w:w="817" w:type="dxa"/>
            <w:vAlign w:val="center"/>
          </w:tcPr>
          <w:p w:rsidR="00F46DE4" w:rsidRDefault="008E4D15">
            <w:pPr>
              <w:jc w:val="center"/>
            </w:pPr>
            <w:r>
              <w:rPr>
                <w:rFonts w:eastAsiaTheme="minorEastAsia"/>
                <w:szCs w:val="21"/>
              </w:rPr>
              <w:t>17</w:t>
            </w:r>
          </w:p>
        </w:tc>
        <w:tc>
          <w:tcPr>
            <w:tcW w:w="1276" w:type="dxa"/>
            <w:vAlign w:val="center"/>
          </w:tcPr>
          <w:p w:rsidR="00F46DE4" w:rsidRDefault="008E4D15">
            <w:pPr>
              <w:jc w:val="center"/>
            </w:pPr>
            <w:r>
              <w:rPr>
                <w:rFonts w:eastAsiaTheme="minorEastAsia"/>
                <w:szCs w:val="21"/>
              </w:rPr>
              <w:t>002460</w:t>
            </w:r>
          </w:p>
        </w:tc>
        <w:tc>
          <w:tcPr>
            <w:tcW w:w="1701" w:type="dxa"/>
            <w:vAlign w:val="center"/>
          </w:tcPr>
          <w:p w:rsidR="00F46DE4" w:rsidRDefault="008E4D15">
            <w:pPr>
              <w:jc w:val="center"/>
            </w:pPr>
            <w:r>
              <w:rPr>
                <w:rFonts w:eastAsiaTheme="minorEastAsia"/>
                <w:szCs w:val="21"/>
              </w:rPr>
              <w:t>赣锋锂业</w:t>
            </w:r>
          </w:p>
        </w:tc>
        <w:tc>
          <w:tcPr>
            <w:tcW w:w="1559" w:type="dxa"/>
            <w:vAlign w:val="center"/>
          </w:tcPr>
          <w:p w:rsidR="00F46DE4" w:rsidRDefault="008E4D15">
            <w:pPr>
              <w:jc w:val="right"/>
            </w:pPr>
            <w:r>
              <w:rPr>
                <w:rFonts w:eastAsiaTheme="minorEastAsia"/>
                <w:szCs w:val="21"/>
              </w:rPr>
              <w:t>13,480.00</w:t>
            </w:r>
          </w:p>
        </w:tc>
        <w:tc>
          <w:tcPr>
            <w:tcW w:w="1932" w:type="dxa"/>
            <w:vAlign w:val="center"/>
          </w:tcPr>
          <w:p w:rsidR="00F46DE4" w:rsidRDefault="008E4D15">
            <w:pPr>
              <w:jc w:val="right"/>
            </w:pPr>
            <w:r>
              <w:rPr>
                <w:rFonts w:eastAsiaTheme="minorEastAsia"/>
                <w:szCs w:val="21"/>
              </w:rPr>
              <w:t>576,944.00</w:t>
            </w:r>
          </w:p>
        </w:tc>
        <w:tc>
          <w:tcPr>
            <w:tcW w:w="1612" w:type="dxa"/>
            <w:vAlign w:val="center"/>
          </w:tcPr>
          <w:p w:rsidR="00F46DE4" w:rsidRDefault="008E4D15">
            <w:pPr>
              <w:jc w:val="right"/>
            </w:pPr>
            <w:r>
              <w:rPr>
                <w:rFonts w:eastAsiaTheme="minorEastAsia"/>
                <w:szCs w:val="21"/>
              </w:rPr>
              <w:t>1.83</w:t>
            </w:r>
          </w:p>
        </w:tc>
      </w:tr>
      <w:tr w:rsidR="00F46DE4">
        <w:tc>
          <w:tcPr>
            <w:tcW w:w="817" w:type="dxa"/>
            <w:vAlign w:val="center"/>
          </w:tcPr>
          <w:p w:rsidR="00F46DE4" w:rsidRDefault="008E4D15">
            <w:pPr>
              <w:jc w:val="center"/>
            </w:pPr>
            <w:r>
              <w:rPr>
                <w:rFonts w:eastAsiaTheme="minorEastAsia"/>
                <w:szCs w:val="21"/>
              </w:rPr>
              <w:t>18</w:t>
            </w:r>
          </w:p>
        </w:tc>
        <w:tc>
          <w:tcPr>
            <w:tcW w:w="1276" w:type="dxa"/>
            <w:vAlign w:val="center"/>
          </w:tcPr>
          <w:p w:rsidR="00F46DE4" w:rsidRDefault="008E4D15">
            <w:pPr>
              <w:jc w:val="center"/>
            </w:pPr>
            <w:r>
              <w:rPr>
                <w:rFonts w:eastAsiaTheme="minorEastAsia"/>
                <w:szCs w:val="21"/>
              </w:rPr>
              <w:t>603799</w:t>
            </w:r>
          </w:p>
        </w:tc>
        <w:tc>
          <w:tcPr>
            <w:tcW w:w="1701" w:type="dxa"/>
            <w:vAlign w:val="center"/>
          </w:tcPr>
          <w:p w:rsidR="00F46DE4" w:rsidRDefault="008E4D15">
            <w:pPr>
              <w:jc w:val="center"/>
            </w:pPr>
            <w:r>
              <w:rPr>
                <w:rFonts w:eastAsiaTheme="minorEastAsia"/>
                <w:szCs w:val="21"/>
              </w:rPr>
              <w:t>华友钴业</w:t>
            </w:r>
          </w:p>
        </w:tc>
        <w:tc>
          <w:tcPr>
            <w:tcW w:w="1559" w:type="dxa"/>
            <w:vAlign w:val="center"/>
          </w:tcPr>
          <w:p w:rsidR="00F46DE4" w:rsidRDefault="008E4D15">
            <w:pPr>
              <w:jc w:val="right"/>
            </w:pPr>
            <w:r>
              <w:rPr>
                <w:rFonts w:eastAsiaTheme="minorEastAsia"/>
                <w:szCs w:val="21"/>
              </w:rPr>
              <w:t>16,400.00</w:t>
            </w:r>
          </w:p>
        </w:tc>
        <w:tc>
          <w:tcPr>
            <w:tcW w:w="1932" w:type="dxa"/>
            <w:vAlign w:val="center"/>
          </w:tcPr>
          <w:p w:rsidR="00F46DE4" w:rsidRDefault="008E4D15">
            <w:pPr>
              <w:jc w:val="right"/>
            </w:pPr>
            <w:r>
              <w:rPr>
                <w:rFonts w:eastAsiaTheme="minorEastAsia"/>
                <w:szCs w:val="21"/>
              </w:rPr>
              <w:t>540,052.00</w:t>
            </w:r>
          </w:p>
        </w:tc>
        <w:tc>
          <w:tcPr>
            <w:tcW w:w="1612" w:type="dxa"/>
            <w:vAlign w:val="center"/>
          </w:tcPr>
          <w:p w:rsidR="00F46DE4" w:rsidRDefault="008E4D15">
            <w:pPr>
              <w:jc w:val="right"/>
            </w:pPr>
            <w:r>
              <w:rPr>
                <w:rFonts w:eastAsiaTheme="minorEastAsia"/>
                <w:szCs w:val="21"/>
              </w:rPr>
              <w:t>1.71</w:t>
            </w:r>
          </w:p>
        </w:tc>
      </w:tr>
      <w:tr w:rsidR="00F46DE4">
        <w:tc>
          <w:tcPr>
            <w:tcW w:w="817" w:type="dxa"/>
            <w:vAlign w:val="center"/>
          </w:tcPr>
          <w:p w:rsidR="00F46DE4" w:rsidRDefault="008E4D15">
            <w:pPr>
              <w:jc w:val="center"/>
            </w:pPr>
            <w:r>
              <w:rPr>
                <w:rFonts w:eastAsiaTheme="minorEastAsia"/>
                <w:szCs w:val="21"/>
              </w:rPr>
              <w:t>19</w:t>
            </w:r>
          </w:p>
        </w:tc>
        <w:tc>
          <w:tcPr>
            <w:tcW w:w="1276" w:type="dxa"/>
            <w:vAlign w:val="center"/>
          </w:tcPr>
          <w:p w:rsidR="00F46DE4" w:rsidRDefault="008E4D15">
            <w:pPr>
              <w:jc w:val="center"/>
            </w:pPr>
            <w:r>
              <w:rPr>
                <w:rFonts w:eastAsiaTheme="minorEastAsia"/>
                <w:szCs w:val="21"/>
              </w:rPr>
              <w:t>601669</w:t>
            </w:r>
          </w:p>
        </w:tc>
        <w:tc>
          <w:tcPr>
            <w:tcW w:w="1701" w:type="dxa"/>
            <w:vAlign w:val="center"/>
          </w:tcPr>
          <w:p w:rsidR="00F46DE4" w:rsidRDefault="008E4D15">
            <w:pPr>
              <w:jc w:val="center"/>
            </w:pPr>
            <w:r>
              <w:rPr>
                <w:rFonts w:eastAsiaTheme="minorEastAsia"/>
                <w:szCs w:val="21"/>
              </w:rPr>
              <w:t>中国电建</w:t>
            </w:r>
          </w:p>
        </w:tc>
        <w:tc>
          <w:tcPr>
            <w:tcW w:w="1559" w:type="dxa"/>
            <w:vAlign w:val="center"/>
          </w:tcPr>
          <w:p w:rsidR="00F46DE4" w:rsidRDefault="008E4D15">
            <w:pPr>
              <w:jc w:val="right"/>
            </w:pPr>
            <w:r>
              <w:rPr>
                <w:rFonts w:eastAsiaTheme="minorEastAsia"/>
                <w:szCs w:val="21"/>
              </w:rPr>
              <w:t>103,100.00</w:t>
            </w:r>
          </w:p>
        </w:tc>
        <w:tc>
          <w:tcPr>
            <w:tcW w:w="1932" w:type="dxa"/>
            <w:vAlign w:val="center"/>
          </w:tcPr>
          <w:p w:rsidR="00F46DE4" w:rsidRDefault="008E4D15">
            <w:pPr>
              <w:jc w:val="right"/>
            </w:pPr>
            <w:r>
              <w:rPr>
                <w:rFonts w:eastAsiaTheme="minorEastAsia"/>
                <w:szCs w:val="21"/>
              </w:rPr>
              <w:t>504,159.00</w:t>
            </w:r>
          </w:p>
        </w:tc>
        <w:tc>
          <w:tcPr>
            <w:tcW w:w="1612" w:type="dxa"/>
            <w:vAlign w:val="center"/>
          </w:tcPr>
          <w:p w:rsidR="00F46DE4" w:rsidRDefault="008E4D15">
            <w:pPr>
              <w:jc w:val="right"/>
            </w:pPr>
            <w:r>
              <w:rPr>
                <w:rFonts w:eastAsiaTheme="minorEastAsia"/>
                <w:szCs w:val="21"/>
              </w:rPr>
              <w:t>1.60</w:t>
            </w:r>
          </w:p>
        </w:tc>
      </w:tr>
      <w:tr w:rsidR="00F46DE4">
        <w:tc>
          <w:tcPr>
            <w:tcW w:w="817" w:type="dxa"/>
            <w:vAlign w:val="center"/>
          </w:tcPr>
          <w:p w:rsidR="00F46DE4" w:rsidRDefault="008E4D15">
            <w:pPr>
              <w:jc w:val="center"/>
            </w:pPr>
            <w:r>
              <w:rPr>
                <w:rFonts w:eastAsiaTheme="minorEastAsia"/>
                <w:szCs w:val="21"/>
              </w:rPr>
              <w:t>20</w:t>
            </w:r>
          </w:p>
        </w:tc>
        <w:tc>
          <w:tcPr>
            <w:tcW w:w="1276" w:type="dxa"/>
            <w:vAlign w:val="center"/>
          </w:tcPr>
          <w:p w:rsidR="00F46DE4" w:rsidRDefault="008E4D15">
            <w:pPr>
              <w:jc w:val="center"/>
            </w:pPr>
            <w:r>
              <w:rPr>
                <w:rFonts w:eastAsiaTheme="minorEastAsia"/>
                <w:szCs w:val="21"/>
              </w:rPr>
              <w:t>600886</w:t>
            </w:r>
          </w:p>
        </w:tc>
        <w:tc>
          <w:tcPr>
            <w:tcW w:w="1701" w:type="dxa"/>
            <w:vAlign w:val="center"/>
          </w:tcPr>
          <w:p w:rsidR="00F46DE4" w:rsidRDefault="008E4D15">
            <w:pPr>
              <w:jc w:val="center"/>
            </w:pPr>
            <w:r>
              <w:rPr>
                <w:rFonts w:eastAsiaTheme="minorEastAsia"/>
                <w:szCs w:val="21"/>
              </w:rPr>
              <w:t>国投电力</w:t>
            </w:r>
          </w:p>
        </w:tc>
        <w:tc>
          <w:tcPr>
            <w:tcW w:w="1559" w:type="dxa"/>
            <w:vAlign w:val="center"/>
          </w:tcPr>
          <w:p w:rsidR="00F46DE4" w:rsidRDefault="008E4D15">
            <w:pPr>
              <w:jc w:val="right"/>
            </w:pPr>
            <w:r>
              <w:rPr>
                <w:rFonts w:eastAsiaTheme="minorEastAsia"/>
                <w:szCs w:val="21"/>
              </w:rPr>
              <w:t>35,700.00</w:t>
            </w:r>
          </w:p>
        </w:tc>
        <w:tc>
          <w:tcPr>
            <w:tcW w:w="1932" w:type="dxa"/>
            <w:vAlign w:val="center"/>
          </w:tcPr>
          <w:p w:rsidR="00F46DE4" w:rsidRDefault="008E4D15">
            <w:pPr>
              <w:jc w:val="right"/>
            </w:pPr>
            <w:r>
              <w:rPr>
                <w:rFonts w:eastAsiaTheme="minorEastAsia"/>
                <w:szCs w:val="21"/>
              </w:rPr>
              <w:t>470,526.00</w:t>
            </w:r>
          </w:p>
        </w:tc>
        <w:tc>
          <w:tcPr>
            <w:tcW w:w="1612" w:type="dxa"/>
            <w:vAlign w:val="center"/>
          </w:tcPr>
          <w:p w:rsidR="00F46DE4" w:rsidRDefault="008E4D15">
            <w:pPr>
              <w:jc w:val="right"/>
            </w:pPr>
            <w:r>
              <w:rPr>
                <w:rFonts w:eastAsiaTheme="minorEastAsia"/>
                <w:szCs w:val="21"/>
              </w:rPr>
              <w:t>1.49</w:t>
            </w:r>
          </w:p>
        </w:tc>
      </w:tr>
      <w:tr w:rsidR="00F46DE4">
        <w:tc>
          <w:tcPr>
            <w:tcW w:w="817" w:type="dxa"/>
            <w:vAlign w:val="center"/>
          </w:tcPr>
          <w:p w:rsidR="00F46DE4" w:rsidRDefault="008E4D15">
            <w:pPr>
              <w:jc w:val="center"/>
            </w:pPr>
            <w:r>
              <w:rPr>
                <w:rFonts w:eastAsiaTheme="minorEastAsia"/>
                <w:szCs w:val="21"/>
              </w:rPr>
              <w:t>21</w:t>
            </w:r>
          </w:p>
        </w:tc>
        <w:tc>
          <w:tcPr>
            <w:tcW w:w="1276" w:type="dxa"/>
            <w:vAlign w:val="center"/>
          </w:tcPr>
          <w:p w:rsidR="00F46DE4" w:rsidRDefault="008E4D15">
            <w:pPr>
              <w:jc w:val="center"/>
            </w:pPr>
            <w:r>
              <w:rPr>
                <w:rFonts w:eastAsiaTheme="minorEastAsia"/>
                <w:szCs w:val="21"/>
              </w:rPr>
              <w:t>600795</w:t>
            </w:r>
          </w:p>
        </w:tc>
        <w:tc>
          <w:tcPr>
            <w:tcW w:w="1701" w:type="dxa"/>
            <w:vAlign w:val="center"/>
          </w:tcPr>
          <w:p w:rsidR="00F46DE4" w:rsidRDefault="008E4D15">
            <w:pPr>
              <w:jc w:val="center"/>
            </w:pPr>
            <w:r>
              <w:rPr>
                <w:rFonts w:eastAsiaTheme="minorEastAsia"/>
                <w:szCs w:val="21"/>
              </w:rPr>
              <w:t>国电电力</w:t>
            </w:r>
          </w:p>
        </w:tc>
        <w:tc>
          <w:tcPr>
            <w:tcW w:w="1559" w:type="dxa"/>
            <w:vAlign w:val="center"/>
          </w:tcPr>
          <w:p w:rsidR="00F46DE4" w:rsidRDefault="008E4D15">
            <w:pPr>
              <w:jc w:val="right"/>
            </w:pPr>
            <w:r>
              <w:rPr>
                <w:rFonts w:eastAsiaTheme="minorEastAsia"/>
                <w:szCs w:val="21"/>
              </w:rPr>
              <w:t>106,800.00</w:t>
            </w:r>
          </w:p>
        </w:tc>
        <w:tc>
          <w:tcPr>
            <w:tcW w:w="1932" w:type="dxa"/>
            <w:vAlign w:val="center"/>
          </w:tcPr>
          <w:p w:rsidR="00F46DE4" w:rsidRDefault="008E4D15">
            <w:pPr>
              <w:jc w:val="right"/>
            </w:pPr>
            <w:r>
              <w:rPr>
                <w:rFonts w:eastAsiaTheme="minorEastAsia"/>
                <w:szCs w:val="21"/>
              </w:rPr>
              <w:t>444,288.00</w:t>
            </w:r>
          </w:p>
        </w:tc>
        <w:tc>
          <w:tcPr>
            <w:tcW w:w="1612" w:type="dxa"/>
            <w:vAlign w:val="center"/>
          </w:tcPr>
          <w:p w:rsidR="00F46DE4" w:rsidRDefault="008E4D15">
            <w:pPr>
              <w:jc w:val="right"/>
            </w:pPr>
            <w:r>
              <w:rPr>
                <w:rFonts w:eastAsiaTheme="minorEastAsia"/>
                <w:szCs w:val="21"/>
              </w:rPr>
              <w:t>1.41</w:t>
            </w:r>
          </w:p>
        </w:tc>
      </w:tr>
      <w:tr w:rsidR="00F46DE4">
        <w:tc>
          <w:tcPr>
            <w:tcW w:w="817" w:type="dxa"/>
            <w:vAlign w:val="center"/>
          </w:tcPr>
          <w:p w:rsidR="00F46DE4" w:rsidRDefault="008E4D15">
            <w:pPr>
              <w:jc w:val="center"/>
            </w:pPr>
            <w:r>
              <w:rPr>
                <w:rFonts w:eastAsiaTheme="minorEastAsia"/>
                <w:szCs w:val="21"/>
              </w:rPr>
              <w:t>22</w:t>
            </w:r>
          </w:p>
        </w:tc>
        <w:tc>
          <w:tcPr>
            <w:tcW w:w="1276" w:type="dxa"/>
            <w:vAlign w:val="center"/>
          </w:tcPr>
          <w:p w:rsidR="00F46DE4" w:rsidRDefault="008E4D15">
            <w:pPr>
              <w:jc w:val="center"/>
            </w:pPr>
            <w:r>
              <w:rPr>
                <w:rFonts w:eastAsiaTheme="minorEastAsia"/>
                <w:szCs w:val="21"/>
              </w:rPr>
              <w:t>002459</w:t>
            </w:r>
          </w:p>
        </w:tc>
        <w:tc>
          <w:tcPr>
            <w:tcW w:w="1701" w:type="dxa"/>
            <w:vAlign w:val="center"/>
          </w:tcPr>
          <w:p w:rsidR="00F46DE4" w:rsidRDefault="008E4D15">
            <w:pPr>
              <w:jc w:val="center"/>
            </w:pPr>
            <w:r>
              <w:rPr>
                <w:rFonts w:eastAsiaTheme="minorEastAsia"/>
                <w:szCs w:val="21"/>
              </w:rPr>
              <w:t>晶澳科技</w:t>
            </w:r>
          </w:p>
        </w:tc>
        <w:tc>
          <w:tcPr>
            <w:tcW w:w="1559" w:type="dxa"/>
            <w:vAlign w:val="center"/>
          </w:tcPr>
          <w:p w:rsidR="00F46DE4" w:rsidRDefault="008E4D15">
            <w:pPr>
              <w:jc w:val="right"/>
            </w:pPr>
            <w:r>
              <w:rPr>
                <w:rFonts w:eastAsiaTheme="minorEastAsia"/>
                <w:szCs w:val="21"/>
              </w:rPr>
              <w:t>19,920.00</w:t>
            </w:r>
          </w:p>
        </w:tc>
        <w:tc>
          <w:tcPr>
            <w:tcW w:w="1932" w:type="dxa"/>
            <w:vAlign w:val="center"/>
          </w:tcPr>
          <w:p w:rsidR="00F46DE4" w:rsidRDefault="008E4D15">
            <w:pPr>
              <w:jc w:val="right"/>
            </w:pPr>
            <w:r>
              <w:rPr>
                <w:rFonts w:eastAsiaTheme="minorEastAsia"/>
                <w:szCs w:val="21"/>
              </w:rPr>
              <w:t>412,742.40</w:t>
            </w:r>
          </w:p>
        </w:tc>
        <w:tc>
          <w:tcPr>
            <w:tcW w:w="1612" w:type="dxa"/>
            <w:vAlign w:val="center"/>
          </w:tcPr>
          <w:p w:rsidR="00F46DE4" w:rsidRDefault="008E4D15">
            <w:pPr>
              <w:jc w:val="right"/>
            </w:pPr>
            <w:r>
              <w:rPr>
                <w:rFonts w:eastAsiaTheme="minorEastAsia"/>
                <w:szCs w:val="21"/>
              </w:rPr>
              <w:t>1.31</w:t>
            </w:r>
          </w:p>
        </w:tc>
      </w:tr>
      <w:tr w:rsidR="00F46DE4">
        <w:tc>
          <w:tcPr>
            <w:tcW w:w="817" w:type="dxa"/>
            <w:vAlign w:val="center"/>
          </w:tcPr>
          <w:p w:rsidR="00F46DE4" w:rsidRDefault="008E4D15">
            <w:pPr>
              <w:jc w:val="center"/>
            </w:pPr>
            <w:r>
              <w:rPr>
                <w:rFonts w:eastAsiaTheme="minorEastAsia"/>
                <w:szCs w:val="21"/>
              </w:rPr>
              <w:t>23</w:t>
            </w:r>
          </w:p>
        </w:tc>
        <w:tc>
          <w:tcPr>
            <w:tcW w:w="1276" w:type="dxa"/>
            <w:vAlign w:val="center"/>
          </w:tcPr>
          <w:p w:rsidR="00F46DE4" w:rsidRDefault="008E4D15">
            <w:pPr>
              <w:jc w:val="center"/>
            </w:pPr>
            <w:r>
              <w:rPr>
                <w:rFonts w:eastAsiaTheme="minorEastAsia"/>
                <w:szCs w:val="21"/>
              </w:rPr>
              <w:t>600674</w:t>
            </w:r>
          </w:p>
        </w:tc>
        <w:tc>
          <w:tcPr>
            <w:tcW w:w="1701" w:type="dxa"/>
            <w:vAlign w:val="center"/>
          </w:tcPr>
          <w:p w:rsidR="00F46DE4" w:rsidRDefault="008E4D15">
            <w:pPr>
              <w:jc w:val="center"/>
            </w:pPr>
            <w:r>
              <w:rPr>
                <w:rFonts w:eastAsiaTheme="minorEastAsia"/>
                <w:szCs w:val="21"/>
              </w:rPr>
              <w:t>川投能源</w:t>
            </w:r>
          </w:p>
        </w:tc>
        <w:tc>
          <w:tcPr>
            <w:tcW w:w="1559" w:type="dxa"/>
            <w:vAlign w:val="center"/>
          </w:tcPr>
          <w:p w:rsidR="00F46DE4" w:rsidRDefault="008E4D15">
            <w:pPr>
              <w:jc w:val="right"/>
            </w:pPr>
            <w:r>
              <w:rPr>
                <w:rFonts w:eastAsiaTheme="minorEastAsia"/>
                <w:szCs w:val="21"/>
              </w:rPr>
              <w:t>26,700.00</w:t>
            </w:r>
          </w:p>
        </w:tc>
        <w:tc>
          <w:tcPr>
            <w:tcW w:w="1932" w:type="dxa"/>
            <w:vAlign w:val="center"/>
          </w:tcPr>
          <w:p w:rsidR="00F46DE4" w:rsidRDefault="008E4D15">
            <w:pPr>
              <w:jc w:val="right"/>
            </w:pPr>
            <w:r>
              <w:rPr>
                <w:rFonts w:eastAsiaTheme="minorEastAsia"/>
                <w:szCs w:val="21"/>
              </w:rPr>
              <w:t>403,704.00</w:t>
            </w:r>
          </w:p>
        </w:tc>
        <w:tc>
          <w:tcPr>
            <w:tcW w:w="1612" w:type="dxa"/>
            <w:vAlign w:val="center"/>
          </w:tcPr>
          <w:p w:rsidR="00F46DE4" w:rsidRDefault="008E4D15">
            <w:pPr>
              <w:jc w:val="right"/>
            </w:pPr>
            <w:r>
              <w:rPr>
                <w:rFonts w:eastAsiaTheme="minorEastAsia"/>
                <w:szCs w:val="21"/>
              </w:rPr>
              <w:t>1.28</w:t>
            </w:r>
          </w:p>
        </w:tc>
      </w:tr>
      <w:tr w:rsidR="00F46DE4">
        <w:tc>
          <w:tcPr>
            <w:tcW w:w="817" w:type="dxa"/>
            <w:vAlign w:val="center"/>
          </w:tcPr>
          <w:p w:rsidR="00F46DE4" w:rsidRDefault="008E4D15">
            <w:pPr>
              <w:jc w:val="center"/>
            </w:pPr>
            <w:r>
              <w:rPr>
                <w:rFonts w:eastAsiaTheme="minorEastAsia"/>
                <w:szCs w:val="21"/>
              </w:rPr>
              <w:t>24</w:t>
            </w:r>
          </w:p>
        </w:tc>
        <w:tc>
          <w:tcPr>
            <w:tcW w:w="1276" w:type="dxa"/>
            <w:vAlign w:val="center"/>
          </w:tcPr>
          <w:p w:rsidR="00F46DE4" w:rsidRDefault="008E4D15">
            <w:pPr>
              <w:jc w:val="center"/>
            </w:pPr>
            <w:r>
              <w:rPr>
                <w:rFonts w:eastAsiaTheme="minorEastAsia"/>
                <w:szCs w:val="21"/>
              </w:rPr>
              <w:t>002812</w:t>
            </w:r>
          </w:p>
        </w:tc>
        <w:tc>
          <w:tcPr>
            <w:tcW w:w="1701" w:type="dxa"/>
            <w:vAlign w:val="center"/>
          </w:tcPr>
          <w:p w:rsidR="00F46DE4" w:rsidRDefault="008E4D15">
            <w:pPr>
              <w:jc w:val="center"/>
            </w:pPr>
            <w:r>
              <w:rPr>
                <w:rFonts w:eastAsiaTheme="minorEastAsia"/>
                <w:szCs w:val="21"/>
              </w:rPr>
              <w:t>恩捷股份</w:t>
            </w:r>
          </w:p>
        </w:tc>
        <w:tc>
          <w:tcPr>
            <w:tcW w:w="1559" w:type="dxa"/>
            <w:vAlign w:val="center"/>
          </w:tcPr>
          <w:p w:rsidR="00F46DE4" w:rsidRDefault="008E4D15">
            <w:pPr>
              <w:jc w:val="right"/>
            </w:pPr>
            <w:r>
              <w:rPr>
                <w:rFonts w:eastAsiaTheme="minorEastAsia"/>
                <w:szCs w:val="21"/>
              </w:rPr>
              <w:t>7,100.00</w:t>
            </w:r>
          </w:p>
        </w:tc>
        <w:tc>
          <w:tcPr>
            <w:tcW w:w="1932" w:type="dxa"/>
            <w:vAlign w:val="center"/>
          </w:tcPr>
          <w:p w:rsidR="00F46DE4" w:rsidRDefault="008E4D15">
            <w:pPr>
              <w:jc w:val="right"/>
            </w:pPr>
            <w:r>
              <w:rPr>
                <w:rFonts w:eastAsiaTheme="minorEastAsia"/>
                <w:szCs w:val="21"/>
              </w:rPr>
              <w:t>403,422.00</w:t>
            </w:r>
          </w:p>
        </w:tc>
        <w:tc>
          <w:tcPr>
            <w:tcW w:w="1612" w:type="dxa"/>
            <w:vAlign w:val="center"/>
          </w:tcPr>
          <w:p w:rsidR="00F46DE4" w:rsidRDefault="008E4D15">
            <w:pPr>
              <w:jc w:val="right"/>
            </w:pPr>
            <w:r>
              <w:rPr>
                <w:rFonts w:eastAsiaTheme="minorEastAsia"/>
                <w:szCs w:val="21"/>
              </w:rPr>
              <w:t>1.28</w:t>
            </w:r>
          </w:p>
        </w:tc>
      </w:tr>
      <w:tr w:rsidR="00F46DE4">
        <w:tc>
          <w:tcPr>
            <w:tcW w:w="817" w:type="dxa"/>
            <w:vAlign w:val="center"/>
          </w:tcPr>
          <w:p w:rsidR="00F46DE4" w:rsidRDefault="008E4D15">
            <w:pPr>
              <w:jc w:val="center"/>
            </w:pPr>
            <w:r>
              <w:rPr>
                <w:rFonts w:eastAsiaTheme="minorEastAsia"/>
                <w:szCs w:val="21"/>
              </w:rPr>
              <w:t>25</w:t>
            </w:r>
          </w:p>
        </w:tc>
        <w:tc>
          <w:tcPr>
            <w:tcW w:w="1276" w:type="dxa"/>
            <w:vAlign w:val="center"/>
          </w:tcPr>
          <w:p w:rsidR="00F46DE4" w:rsidRDefault="008E4D15">
            <w:pPr>
              <w:jc w:val="center"/>
            </w:pPr>
            <w:r>
              <w:rPr>
                <w:rFonts w:eastAsiaTheme="minorEastAsia"/>
                <w:szCs w:val="21"/>
              </w:rPr>
              <w:t>688599</w:t>
            </w:r>
          </w:p>
        </w:tc>
        <w:tc>
          <w:tcPr>
            <w:tcW w:w="1701" w:type="dxa"/>
            <w:vAlign w:val="center"/>
          </w:tcPr>
          <w:p w:rsidR="00F46DE4" w:rsidRDefault="008E4D15">
            <w:pPr>
              <w:jc w:val="center"/>
            </w:pPr>
            <w:r>
              <w:rPr>
                <w:rFonts w:eastAsiaTheme="minorEastAsia"/>
                <w:szCs w:val="21"/>
              </w:rPr>
              <w:t>天合光能</w:t>
            </w:r>
          </w:p>
        </w:tc>
        <w:tc>
          <w:tcPr>
            <w:tcW w:w="1559" w:type="dxa"/>
            <w:vAlign w:val="center"/>
          </w:tcPr>
          <w:p w:rsidR="00F46DE4" w:rsidRDefault="008E4D15">
            <w:pPr>
              <w:jc w:val="right"/>
            </w:pPr>
            <w:r>
              <w:rPr>
                <w:rFonts w:eastAsiaTheme="minorEastAsia"/>
                <w:szCs w:val="21"/>
              </w:rPr>
              <w:t>12,956.00</w:t>
            </w:r>
          </w:p>
        </w:tc>
        <w:tc>
          <w:tcPr>
            <w:tcW w:w="1932" w:type="dxa"/>
            <w:vAlign w:val="center"/>
          </w:tcPr>
          <w:p w:rsidR="00F46DE4" w:rsidRDefault="008E4D15">
            <w:pPr>
              <w:jc w:val="right"/>
            </w:pPr>
            <w:r>
              <w:rPr>
                <w:rFonts w:eastAsiaTheme="minorEastAsia"/>
                <w:szCs w:val="21"/>
              </w:rPr>
              <w:t>369,634.68</w:t>
            </w:r>
          </w:p>
        </w:tc>
        <w:tc>
          <w:tcPr>
            <w:tcW w:w="1612" w:type="dxa"/>
            <w:vAlign w:val="center"/>
          </w:tcPr>
          <w:p w:rsidR="00F46DE4" w:rsidRDefault="008E4D15">
            <w:pPr>
              <w:jc w:val="right"/>
            </w:pPr>
            <w:r>
              <w:rPr>
                <w:rFonts w:eastAsiaTheme="minorEastAsia"/>
                <w:szCs w:val="21"/>
              </w:rPr>
              <w:t>1.17</w:t>
            </w:r>
          </w:p>
        </w:tc>
      </w:tr>
      <w:tr w:rsidR="00F46DE4">
        <w:tc>
          <w:tcPr>
            <w:tcW w:w="817" w:type="dxa"/>
            <w:vAlign w:val="center"/>
          </w:tcPr>
          <w:p w:rsidR="00F46DE4" w:rsidRDefault="008E4D15">
            <w:pPr>
              <w:jc w:val="center"/>
            </w:pPr>
            <w:r>
              <w:rPr>
                <w:rFonts w:eastAsiaTheme="minorEastAsia"/>
                <w:szCs w:val="21"/>
              </w:rPr>
              <w:t>26</w:t>
            </w:r>
          </w:p>
        </w:tc>
        <w:tc>
          <w:tcPr>
            <w:tcW w:w="1276" w:type="dxa"/>
            <w:vAlign w:val="center"/>
          </w:tcPr>
          <w:p w:rsidR="00F46DE4" w:rsidRDefault="008E4D15">
            <w:pPr>
              <w:jc w:val="center"/>
            </w:pPr>
            <w:r>
              <w:rPr>
                <w:rFonts w:eastAsiaTheme="minorEastAsia"/>
                <w:szCs w:val="21"/>
              </w:rPr>
              <w:t>300316</w:t>
            </w:r>
          </w:p>
        </w:tc>
        <w:tc>
          <w:tcPr>
            <w:tcW w:w="1701" w:type="dxa"/>
            <w:vAlign w:val="center"/>
          </w:tcPr>
          <w:p w:rsidR="00F46DE4" w:rsidRDefault="008E4D15">
            <w:pPr>
              <w:jc w:val="center"/>
            </w:pPr>
            <w:r>
              <w:rPr>
                <w:rFonts w:eastAsiaTheme="minorEastAsia"/>
                <w:szCs w:val="21"/>
              </w:rPr>
              <w:t>晶盛机电</w:t>
            </w:r>
          </w:p>
        </w:tc>
        <w:tc>
          <w:tcPr>
            <w:tcW w:w="1559" w:type="dxa"/>
            <w:vAlign w:val="center"/>
          </w:tcPr>
          <w:p w:rsidR="00F46DE4" w:rsidRDefault="008E4D15">
            <w:pPr>
              <w:jc w:val="right"/>
            </w:pPr>
            <w:r>
              <w:rPr>
                <w:rFonts w:eastAsiaTheme="minorEastAsia"/>
                <w:szCs w:val="21"/>
              </w:rPr>
              <w:t>7,900.00</w:t>
            </w:r>
          </w:p>
        </w:tc>
        <w:tc>
          <w:tcPr>
            <w:tcW w:w="1932" w:type="dxa"/>
            <w:vAlign w:val="center"/>
          </w:tcPr>
          <w:p w:rsidR="00F46DE4" w:rsidRDefault="008E4D15">
            <w:pPr>
              <w:jc w:val="right"/>
            </w:pPr>
            <w:r>
              <w:rPr>
                <w:rFonts w:eastAsiaTheme="minorEastAsia"/>
                <w:szCs w:val="21"/>
              </w:rPr>
              <w:t>348,311.00</w:t>
            </w:r>
          </w:p>
        </w:tc>
        <w:tc>
          <w:tcPr>
            <w:tcW w:w="1612" w:type="dxa"/>
            <w:vAlign w:val="center"/>
          </w:tcPr>
          <w:p w:rsidR="00F46DE4" w:rsidRDefault="008E4D15">
            <w:pPr>
              <w:jc w:val="right"/>
            </w:pPr>
            <w:r>
              <w:rPr>
                <w:rFonts w:eastAsiaTheme="minorEastAsia"/>
                <w:szCs w:val="21"/>
              </w:rPr>
              <w:t>1.10</w:t>
            </w:r>
          </w:p>
        </w:tc>
      </w:tr>
      <w:tr w:rsidR="00F46DE4">
        <w:tc>
          <w:tcPr>
            <w:tcW w:w="817" w:type="dxa"/>
            <w:vAlign w:val="center"/>
          </w:tcPr>
          <w:p w:rsidR="00F46DE4" w:rsidRDefault="008E4D15">
            <w:pPr>
              <w:jc w:val="center"/>
            </w:pPr>
            <w:r>
              <w:rPr>
                <w:rFonts w:eastAsiaTheme="minorEastAsia"/>
                <w:szCs w:val="21"/>
              </w:rPr>
              <w:t>27</w:t>
            </w:r>
          </w:p>
        </w:tc>
        <w:tc>
          <w:tcPr>
            <w:tcW w:w="1276" w:type="dxa"/>
            <w:vAlign w:val="center"/>
          </w:tcPr>
          <w:p w:rsidR="00F46DE4" w:rsidRDefault="008E4D15">
            <w:pPr>
              <w:jc w:val="center"/>
            </w:pPr>
            <w:r>
              <w:rPr>
                <w:rFonts w:eastAsiaTheme="minorEastAsia"/>
                <w:szCs w:val="21"/>
              </w:rPr>
              <w:t>002709</w:t>
            </w:r>
          </w:p>
        </w:tc>
        <w:tc>
          <w:tcPr>
            <w:tcW w:w="1701" w:type="dxa"/>
            <w:vAlign w:val="center"/>
          </w:tcPr>
          <w:p w:rsidR="00F46DE4" w:rsidRDefault="008E4D15">
            <w:pPr>
              <w:jc w:val="center"/>
            </w:pPr>
            <w:r>
              <w:rPr>
                <w:rFonts w:eastAsiaTheme="minorEastAsia"/>
                <w:szCs w:val="21"/>
              </w:rPr>
              <w:t>天赐材料</w:t>
            </w:r>
          </w:p>
        </w:tc>
        <w:tc>
          <w:tcPr>
            <w:tcW w:w="1559" w:type="dxa"/>
            <w:vAlign w:val="center"/>
          </w:tcPr>
          <w:p w:rsidR="00F46DE4" w:rsidRDefault="008E4D15">
            <w:pPr>
              <w:jc w:val="right"/>
            </w:pPr>
            <w:r>
              <w:rPr>
                <w:rFonts w:eastAsiaTheme="minorEastAsia"/>
                <w:szCs w:val="21"/>
              </w:rPr>
              <w:t>13,800.00</w:t>
            </w:r>
          </w:p>
        </w:tc>
        <w:tc>
          <w:tcPr>
            <w:tcW w:w="1932" w:type="dxa"/>
            <w:vAlign w:val="center"/>
          </w:tcPr>
          <w:p w:rsidR="00F46DE4" w:rsidRDefault="008E4D15">
            <w:pPr>
              <w:jc w:val="right"/>
            </w:pPr>
            <w:r>
              <w:rPr>
                <w:rFonts w:eastAsiaTheme="minorEastAsia"/>
                <w:szCs w:val="21"/>
              </w:rPr>
              <w:t>346,104.00</w:t>
            </w:r>
          </w:p>
        </w:tc>
        <w:tc>
          <w:tcPr>
            <w:tcW w:w="1612" w:type="dxa"/>
            <w:vAlign w:val="center"/>
          </w:tcPr>
          <w:p w:rsidR="00F46DE4" w:rsidRDefault="008E4D15">
            <w:pPr>
              <w:jc w:val="right"/>
            </w:pPr>
            <w:r>
              <w:rPr>
                <w:rFonts w:eastAsiaTheme="minorEastAsia"/>
                <w:szCs w:val="21"/>
              </w:rPr>
              <w:t>1.10</w:t>
            </w:r>
          </w:p>
        </w:tc>
      </w:tr>
      <w:tr w:rsidR="00F46DE4">
        <w:tc>
          <w:tcPr>
            <w:tcW w:w="817" w:type="dxa"/>
            <w:vAlign w:val="center"/>
          </w:tcPr>
          <w:p w:rsidR="00F46DE4" w:rsidRDefault="008E4D15">
            <w:pPr>
              <w:jc w:val="center"/>
            </w:pPr>
            <w:r>
              <w:rPr>
                <w:rFonts w:eastAsiaTheme="minorEastAsia"/>
                <w:szCs w:val="21"/>
              </w:rPr>
              <w:t>28</w:t>
            </w:r>
          </w:p>
        </w:tc>
        <w:tc>
          <w:tcPr>
            <w:tcW w:w="1276" w:type="dxa"/>
            <w:vAlign w:val="center"/>
          </w:tcPr>
          <w:p w:rsidR="00F46DE4" w:rsidRDefault="008E4D15">
            <w:pPr>
              <w:jc w:val="center"/>
            </w:pPr>
            <w:r>
              <w:rPr>
                <w:rFonts w:eastAsiaTheme="minorEastAsia"/>
                <w:szCs w:val="21"/>
              </w:rPr>
              <w:t>002601</w:t>
            </w:r>
          </w:p>
        </w:tc>
        <w:tc>
          <w:tcPr>
            <w:tcW w:w="1701" w:type="dxa"/>
            <w:vAlign w:val="center"/>
          </w:tcPr>
          <w:p w:rsidR="00F46DE4" w:rsidRDefault="008E4D15">
            <w:pPr>
              <w:jc w:val="center"/>
            </w:pPr>
            <w:r>
              <w:rPr>
                <w:rFonts w:eastAsiaTheme="minorEastAsia"/>
                <w:szCs w:val="21"/>
              </w:rPr>
              <w:t>龙佰集团</w:t>
            </w:r>
          </w:p>
        </w:tc>
        <w:tc>
          <w:tcPr>
            <w:tcW w:w="1559" w:type="dxa"/>
            <w:vAlign w:val="center"/>
          </w:tcPr>
          <w:p w:rsidR="00F46DE4" w:rsidRDefault="008E4D15">
            <w:pPr>
              <w:jc w:val="right"/>
            </w:pPr>
            <w:r>
              <w:rPr>
                <w:rFonts w:eastAsiaTheme="minorEastAsia"/>
                <w:szCs w:val="21"/>
              </w:rPr>
              <w:t>20,000.00</w:t>
            </w:r>
          </w:p>
        </w:tc>
        <w:tc>
          <w:tcPr>
            <w:tcW w:w="1932" w:type="dxa"/>
            <w:vAlign w:val="center"/>
          </w:tcPr>
          <w:p w:rsidR="00F46DE4" w:rsidRDefault="008E4D15">
            <w:pPr>
              <w:jc w:val="right"/>
            </w:pPr>
            <w:r>
              <w:rPr>
                <w:rFonts w:eastAsiaTheme="minorEastAsia"/>
                <w:szCs w:val="21"/>
              </w:rPr>
              <w:t>342,600.00</w:t>
            </w:r>
          </w:p>
        </w:tc>
        <w:tc>
          <w:tcPr>
            <w:tcW w:w="1612" w:type="dxa"/>
            <w:vAlign w:val="center"/>
          </w:tcPr>
          <w:p w:rsidR="00F46DE4" w:rsidRDefault="008E4D15">
            <w:pPr>
              <w:jc w:val="right"/>
            </w:pPr>
            <w:r>
              <w:rPr>
                <w:rFonts w:eastAsiaTheme="minorEastAsia"/>
                <w:szCs w:val="21"/>
              </w:rPr>
              <w:t>1.09</w:t>
            </w:r>
          </w:p>
        </w:tc>
      </w:tr>
      <w:tr w:rsidR="00F46DE4">
        <w:tc>
          <w:tcPr>
            <w:tcW w:w="817" w:type="dxa"/>
            <w:vAlign w:val="center"/>
          </w:tcPr>
          <w:p w:rsidR="00F46DE4" w:rsidRDefault="008E4D15">
            <w:pPr>
              <w:jc w:val="center"/>
            </w:pPr>
            <w:r>
              <w:rPr>
                <w:rFonts w:eastAsiaTheme="minorEastAsia"/>
                <w:szCs w:val="21"/>
              </w:rPr>
              <w:t>29</w:t>
            </w:r>
          </w:p>
        </w:tc>
        <w:tc>
          <w:tcPr>
            <w:tcW w:w="1276" w:type="dxa"/>
            <w:vAlign w:val="center"/>
          </w:tcPr>
          <w:p w:rsidR="00F46DE4" w:rsidRDefault="008E4D15">
            <w:pPr>
              <w:jc w:val="center"/>
            </w:pPr>
            <w:r>
              <w:rPr>
                <w:rFonts w:eastAsiaTheme="minorEastAsia"/>
                <w:szCs w:val="21"/>
              </w:rPr>
              <w:t>300450</w:t>
            </w:r>
          </w:p>
        </w:tc>
        <w:tc>
          <w:tcPr>
            <w:tcW w:w="1701" w:type="dxa"/>
            <w:vAlign w:val="center"/>
          </w:tcPr>
          <w:p w:rsidR="00F46DE4" w:rsidRDefault="008E4D15">
            <w:pPr>
              <w:jc w:val="center"/>
            </w:pPr>
            <w:r>
              <w:rPr>
                <w:rFonts w:eastAsiaTheme="minorEastAsia"/>
                <w:szCs w:val="21"/>
              </w:rPr>
              <w:t>先导智能</w:t>
            </w:r>
          </w:p>
        </w:tc>
        <w:tc>
          <w:tcPr>
            <w:tcW w:w="1559" w:type="dxa"/>
            <w:vAlign w:val="center"/>
          </w:tcPr>
          <w:p w:rsidR="00F46DE4" w:rsidRDefault="008E4D15">
            <w:pPr>
              <w:jc w:val="right"/>
            </w:pPr>
            <w:r>
              <w:rPr>
                <w:rFonts w:eastAsiaTheme="minorEastAsia"/>
                <w:szCs w:val="21"/>
              </w:rPr>
              <w:t>13,100.00</w:t>
            </w:r>
          </w:p>
        </w:tc>
        <w:tc>
          <w:tcPr>
            <w:tcW w:w="1932" w:type="dxa"/>
            <w:vAlign w:val="center"/>
          </w:tcPr>
          <w:p w:rsidR="00F46DE4" w:rsidRDefault="008E4D15">
            <w:pPr>
              <w:jc w:val="right"/>
            </w:pPr>
            <w:r>
              <w:rPr>
                <w:rFonts w:eastAsiaTheme="minorEastAsia"/>
                <w:szCs w:val="21"/>
              </w:rPr>
              <w:t>335,360.00</w:t>
            </w:r>
          </w:p>
        </w:tc>
        <w:tc>
          <w:tcPr>
            <w:tcW w:w="1612" w:type="dxa"/>
            <w:vAlign w:val="center"/>
          </w:tcPr>
          <w:p w:rsidR="00F46DE4" w:rsidRDefault="008E4D15">
            <w:pPr>
              <w:jc w:val="right"/>
            </w:pPr>
            <w:r>
              <w:rPr>
                <w:rFonts w:eastAsiaTheme="minorEastAsia"/>
                <w:szCs w:val="21"/>
              </w:rPr>
              <w:t>1.06</w:t>
            </w:r>
          </w:p>
        </w:tc>
      </w:tr>
      <w:tr w:rsidR="00F46DE4">
        <w:tc>
          <w:tcPr>
            <w:tcW w:w="817" w:type="dxa"/>
            <w:vAlign w:val="center"/>
          </w:tcPr>
          <w:p w:rsidR="00F46DE4" w:rsidRDefault="008E4D15">
            <w:pPr>
              <w:jc w:val="center"/>
            </w:pPr>
            <w:r>
              <w:rPr>
                <w:rFonts w:eastAsiaTheme="minorEastAsia"/>
                <w:szCs w:val="21"/>
              </w:rPr>
              <w:t>30</w:t>
            </w:r>
          </w:p>
        </w:tc>
        <w:tc>
          <w:tcPr>
            <w:tcW w:w="1276" w:type="dxa"/>
            <w:vAlign w:val="center"/>
          </w:tcPr>
          <w:p w:rsidR="00F46DE4" w:rsidRDefault="008E4D15">
            <w:pPr>
              <w:jc w:val="center"/>
            </w:pPr>
            <w:r>
              <w:rPr>
                <w:rFonts w:eastAsiaTheme="minorEastAsia"/>
                <w:szCs w:val="21"/>
              </w:rPr>
              <w:t>601868</w:t>
            </w:r>
          </w:p>
        </w:tc>
        <w:tc>
          <w:tcPr>
            <w:tcW w:w="1701" w:type="dxa"/>
            <w:vAlign w:val="center"/>
          </w:tcPr>
          <w:p w:rsidR="00F46DE4" w:rsidRDefault="008E4D15">
            <w:pPr>
              <w:jc w:val="center"/>
            </w:pPr>
            <w:r>
              <w:rPr>
                <w:rFonts w:eastAsiaTheme="minorEastAsia"/>
                <w:szCs w:val="21"/>
              </w:rPr>
              <w:t>中国能建</w:t>
            </w:r>
          </w:p>
        </w:tc>
        <w:tc>
          <w:tcPr>
            <w:tcW w:w="1559" w:type="dxa"/>
            <w:vAlign w:val="center"/>
          </w:tcPr>
          <w:p w:rsidR="00F46DE4" w:rsidRDefault="008E4D15">
            <w:pPr>
              <w:jc w:val="right"/>
            </w:pPr>
            <w:r>
              <w:rPr>
                <w:rFonts w:eastAsiaTheme="minorEastAsia"/>
                <w:szCs w:val="21"/>
              </w:rPr>
              <w:t>155,300.00</w:t>
            </w:r>
          </w:p>
        </w:tc>
        <w:tc>
          <w:tcPr>
            <w:tcW w:w="1932" w:type="dxa"/>
            <w:vAlign w:val="center"/>
          </w:tcPr>
          <w:p w:rsidR="00F46DE4" w:rsidRDefault="008E4D15">
            <w:pPr>
              <w:jc w:val="right"/>
            </w:pPr>
            <w:r>
              <w:rPr>
                <w:rFonts w:eastAsiaTheme="minorEastAsia"/>
                <w:szCs w:val="21"/>
              </w:rPr>
              <w:t>326,130.00</w:t>
            </w:r>
          </w:p>
        </w:tc>
        <w:tc>
          <w:tcPr>
            <w:tcW w:w="1612" w:type="dxa"/>
            <w:vAlign w:val="center"/>
          </w:tcPr>
          <w:p w:rsidR="00F46DE4" w:rsidRDefault="008E4D15">
            <w:pPr>
              <w:jc w:val="right"/>
            </w:pPr>
            <w:r>
              <w:rPr>
                <w:rFonts w:eastAsiaTheme="minorEastAsia"/>
                <w:szCs w:val="21"/>
              </w:rPr>
              <w:t>1.03</w:t>
            </w:r>
          </w:p>
        </w:tc>
      </w:tr>
      <w:tr w:rsidR="00F46DE4">
        <w:tc>
          <w:tcPr>
            <w:tcW w:w="817" w:type="dxa"/>
            <w:vAlign w:val="center"/>
          </w:tcPr>
          <w:p w:rsidR="00F46DE4" w:rsidRDefault="008E4D15">
            <w:pPr>
              <w:jc w:val="center"/>
            </w:pPr>
            <w:r>
              <w:rPr>
                <w:rFonts w:eastAsiaTheme="minorEastAsia"/>
                <w:szCs w:val="21"/>
              </w:rPr>
              <w:t>31</w:t>
            </w:r>
          </w:p>
        </w:tc>
        <w:tc>
          <w:tcPr>
            <w:tcW w:w="1276" w:type="dxa"/>
            <w:vAlign w:val="center"/>
          </w:tcPr>
          <w:p w:rsidR="00F46DE4" w:rsidRDefault="008E4D15">
            <w:pPr>
              <w:jc w:val="center"/>
            </w:pPr>
            <w:r>
              <w:rPr>
                <w:rFonts w:eastAsiaTheme="minorEastAsia"/>
                <w:szCs w:val="21"/>
              </w:rPr>
              <w:t>003816</w:t>
            </w:r>
          </w:p>
        </w:tc>
        <w:tc>
          <w:tcPr>
            <w:tcW w:w="1701" w:type="dxa"/>
            <w:vAlign w:val="center"/>
          </w:tcPr>
          <w:p w:rsidR="00F46DE4" w:rsidRDefault="008E4D15">
            <w:pPr>
              <w:jc w:val="center"/>
            </w:pPr>
            <w:r>
              <w:rPr>
                <w:rFonts w:eastAsiaTheme="minorEastAsia"/>
                <w:szCs w:val="21"/>
              </w:rPr>
              <w:t>中国广核</w:t>
            </w:r>
          </w:p>
        </w:tc>
        <w:tc>
          <w:tcPr>
            <w:tcW w:w="1559" w:type="dxa"/>
            <w:vAlign w:val="center"/>
          </w:tcPr>
          <w:p w:rsidR="00F46DE4" w:rsidRDefault="008E4D15">
            <w:pPr>
              <w:jc w:val="right"/>
            </w:pPr>
            <w:r>
              <w:rPr>
                <w:rFonts w:eastAsiaTheme="minorEastAsia"/>
                <w:szCs w:val="21"/>
              </w:rPr>
              <w:t>94,200.00</w:t>
            </w:r>
          </w:p>
        </w:tc>
        <w:tc>
          <w:tcPr>
            <w:tcW w:w="1932" w:type="dxa"/>
            <w:vAlign w:val="center"/>
          </w:tcPr>
          <w:p w:rsidR="00F46DE4" w:rsidRDefault="008E4D15">
            <w:pPr>
              <w:jc w:val="right"/>
            </w:pPr>
            <w:r>
              <w:rPr>
                <w:rFonts w:eastAsiaTheme="minorEastAsia"/>
                <w:szCs w:val="21"/>
              </w:rPr>
              <w:t>292,962.00</w:t>
            </w:r>
          </w:p>
        </w:tc>
        <w:tc>
          <w:tcPr>
            <w:tcW w:w="1612" w:type="dxa"/>
            <w:vAlign w:val="center"/>
          </w:tcPr>
          <w:p w:rsidR="00F46DE4" w:rsidRDefault="008E4D15">
            <w:pPr>
              <w:jc w:val="right"/>
            </w:pPr>
            <w:r>
              <w:rPr>
                <w:rFonts w:eastAsiaTheme="minorEastAsia"/>
                <w:szCs w:val="21"/>
              </w:rPr>
              <w:t>0.93</w:t>
            </w:r>
          </w:p>
        </w:tc>
      </w:tr>
      <w:tr w:rsidR="00F46DE4">
        <w:tc>
          <w:tcPr>
            <w:tcW w:w="817" w:type="dxa"/>
            <w:vAlign w:val="center"/>
          </w:tcPr>
          <w:p w:rsidR="00F46DE4" w:rsidRDefault="008E4D15">
            <w:pPr>
              <w:jc w:val="center"/>
            </w:pPr>
            <w:r>
              <w:rPr>
                <w:rFonts w:eastAsiaTheme="minorEastAsia"/>
                <w:szCs w:val="21"/>
              </w:rPr>
              <w:t>32</w:t>
            </w:r>
          </w:p>
        </w:tc>
        <w:tc>
          <w:tcPr>
            <w:tcW w:w="1276" w:type="dxa"/>
            <w:vAlign w:val="center"/>
          </w:tcPr>
          <w:p w:rsidR="00F46DE4" w:rsidRDefault="008E4D15">
            <w:pPr>
              <w:jc w:val="center"/>
            </w:pPr>
            <w:r>
              <w:rPr>
                <w:rFonts w:eastAsiaTheme="minorEastAsia"/>
                <w:szCs w:val="21"/>
              </w:rPr>
              <w:t>000786</w:t>
            </w:r>
          </w:p>
        </w:tc>
        <w:tc>
          <w:tcPr>
            <w:tcW w:w="1701" w:type="dxa"/>
            <w:vAlign w:val="center"/>
          </w:tcPr>
          <w:p w:rsidR="00F46DE4" w:rsidRDefault="008E4D15">
            <w:pPr>
              <w:jc w:val="center"/>
            </w:pPr>
            <w:r>
              <w:rPr>
                <w:rFonts w:eastAsiaTheme="minorEastAsia"/>
                <w:szCs w:val="21"/>
              </w:rPr>
              <w:t>北新建材</w:t>
            </w:r>
          </w:p>
        </w:tc>
        <w:tc>
          <w:tcPr>
            <w:tcW w:w="1559" w:type="dxa"/>
            <w:vAlign w:val="center"/>
          </w:tcPr>
          <w:p w:rsidR="00F46DE4" w:rsidRDefault="008E4D15">
            <w:pPr>
              <w:jc w:val="right"/>
            </w:pPr>
            <w:r>
              <w:rPr>
                <w:rFonts w:eastAsiaTheme="minorEastAsia"/>
                <w:szCs w:val="21"/>
              </w:rPr>
              <w:t>12,200.00</w:t>
            </w:r>
          </w:p>
        </w:tc>
        <w:tc>
          <w:tcPr>
            <w:tcW w:w="1932" w:type="dxa"/>
            <w:vAlign w:val="center"/>
          </w:tcPr>
          <w:p w:rsidR="00F46DE4" w:rsidRDefault="008E4D15">
            <w:pPr>
              <w:jc w:val="right"/>
            </w:pPr>
            <w:r>
              <w:rPr>
                <w:rFonts w:eastAsiaTheme="minorEastAsia"/>
                <w:szCs w:val="21"/>
              </w:rPr>
              <w:t>284,992.00</w:t>
            </w:r>
          </w:p>
        </w:tc>
        <w:tc>
          <w:tcPr>
            <w:tcW w:w="1612" w:type="dxa"/>
            <w:vAlign w:val="center"/>
          </w:tcPr>
          <w:p w:rsidR="00F46DE4" w:rsidRDefault="008E4D15">
            <w:pPr>
              <w:jc w:val="right"/>
            </w:pPr>
            <w:r>
              <w:rPr>
                <w:rFonts w:eastAsiaTheme="minorEastAsia"/>
                <w:szCs w:val="21"/>
              </w:rPr>
              <w:t>0.90</w:t>
            </w:r>
          </w:p>
        </w:tc>
      </w:tr>
      <w:tr w:rsidR="00F46DE4">
        <w:tc>
          <w:tcPr>
            <w:tcW w:w="817" w:type="dxa"/>
            <w:vAlign w:val="center"/>
          </w:tcPr>
          <w:p w:rsidR="00F46DE4" w:rsidRDefault="008E4D15">
            <w:pPr>
              <w:jc w:val="center"/>
            </w:pPr>
            <w:r>
              <w:rPr>
                <w:rFonts w:eastAsiaTheme="minorEastAsia"/>
                <w:szCs w:val="21"/>
              </w:rPr>
              <w:t>33</w:t>
            </w:r>
          </w:p>
        </w:tc>
        <w:tc>
          <w:tcPr>
            <w:tcW w:w="1276" w:type="dxa"/>
            <w:vAlign w:val="center"/>
          </w:tcPr>
          <w:p w:rsidR="00F46DE4" w:rsidRDefault="008E4D15">
            <w:pPr>
              <w:jc w:val="center"/>
            </w:pPr>
            <w:r>
              <w:rPr>
                <w:rFonts w:eastAsiaTheme="minorEastAsia"/>
                <w:szCs w:val="21"/>
              </w:rPr>
              <w:t>601877</w:t>
            </w:r>
          </w:p>
        </w:tc>
        <w:tc>
          <w:tcPr>
            <w:tcW w:w="1701" w:type="dxa"/>
            <w:vAlign w:val="center"/>
          </w:tcPr>
          <w:p w:rsidR="00F46DE4" w:rsidRDefault="008E4D15">
            <w:pPr>
              <w:jc w:val="center"/>
            </w:pPr>
            <w:r>
              <w:rPr>
                <w:rFonts w:eastAsiaTheme="minorEastAsia"/>
                <w:szCs w:val="21"/>
              </w:rPr>
              <w:t>正泰电器</w:t>
            </w:r>
          </w:p>
        </w:tc>
        <w:tc>
          <w:tcPr>
            <w:tcW w:w="1559" w:type="dxa"/>
            <w:vAlign w:val="center"/>
          </w:tcPr>
          <w:p w:rsidR="00F46DE4" w:rsidRDefault="008E4D15">
            <w:pPr>
              <w:jc w:val="right"/>
            </w:pPr>
            <w:r>
              <w:rPr>
                <w:rFonts w:eastAsiaTheme="minorEastAsia"/>
                <w:szCs w:val="21"/>
              </w:rPr>
              <w:t>12,856.00</w:t>
            </w:r>
          </w:p>
        </w:tc>
        <w:tc>
          <w:tcPr>
            <w:tcW w:w="1932" w:type="dxa"/>
            <w:vAlign w:val="center"/>
          </w:tcPr>
          <w:p w:rsidR="00F46DE4" w:rsidRDefault="008E4D15">
            <w:pPr>
              <w:jc w:val="right"/>
            </w:pPr>
            <w:r>
              <w:rPr>
                <w:rFonts w:eastAsiaTheme="minorEastAsia"/>
                <w:szCs w:val="21"/>
              </w:rPr>
              <w:t>276,532.56</w:t>
            </w:r>
          </w:p>
        </w:tc>
        <w:tc>
          <w:tcPr>
            <w:tcW w:w="1612" w:type="dxa"/>
            <w:vAlign w:val="center"/>
          </w:tcPr>
          <w:p w:rsidR="00F46DE4" w:rsidRDefault="008E4D15">
            <w:pPr>
              <w:jc w:val="right"/>
            </w:pPr>
            <w:r>
              <w:rPr>
                <w:rFonts w:eastAsiaTheme="minorEastAsia"/>
                <w:szCs w:val="21"/>
              </w:rPr>
              <w:t>0.88</w:t>
            </w:r>
          </w:p>
        </w:tc>
      </w:tr>
      <w:tr w:rsidR="00F46DE4">
        <w:tc>
          <w:tcPr>
            <w:tcW w:w="817" w:type="dxa"/>
            <w:vAlign w:val="center"/>
          </w:tcPr>
          <w:p w:rsidR="00F46DE4" w:rsidRDefault="008E4D15">
            <w:pPr>
              <w:jc w:val="center"/>
            </w:pPr>
            <w:r>
              <w:rPr>
                <w:rFonts w:eastAsiaTheme="minorEastAsia"/>
                <w:szCs w:val="21"/>
              </w:rPr>
              <w:t>34</w:t>
            </w:r>
          </w:p>
        </w:tc>
        <w:tc>
          <w:tcPr>
            <w:tcW w:w="1276" w:type="dxa"/>
            <w:vAlign w:val="center"/>
          </w:tcPr>
          <w:p w:rsidR="00F46DE4" w:rsidRDefault="008E4D15">
            <w:pPr>
              <w:jc w:val="center"/>
            </w:pPr>
            <w:r>
              <w:rPr>
                <w:rFonts w:eastAsiaTheme="minorEastAsia"/>
                <w:szCs w:val="21"/>
              </w:rPr>
              <w:t>002074</w:t>
            </w:r>
          </w:p>
        </w:tc>
        <w:tc>
          <w:tcPr>
            <w:tcW w:w="1701" w:type="dxa"/>
            <w:vAlign w:val="center"/>
          </w:tcPr>
          <w:p w:rsidR="00F46DE4" w:rsidRDefault="008E4D15">
            <w:pPr>
              <w:jc w:val="center"/>
            </w:pPr>
            <w:r>
              <w:rPr>
                <w:rFonts w:eastAsiaTheme="minorEastAsia"/>
                <w:szCs w:val="21"/>
              </w:rPr>
              <w:t>国轩高科</w:t>
            </w:r>
          </w:p>
        </w:tc>
        <w:tc>
          <w:tcPr>
            <w:tcW w:w="1559" w:type="dxa"/>
            <w:vAlign w:val="center"/>
          </w:tcPr>
          <w:p w:rsidR="00F46DE4" w:rsidRDefault="008E4D15">
            <w:pPr>
              <w:jc w:val="right"/>
            </w:pPr>
            <w:r>
              <w:rPr>
                <w:rFonts w:eastAsiaTheme="minorEastAsia"/>
                <w:szCs w:val="21"/>
              </w:rPr>
              <w:t>12,800.00</w:t>
            </w:r>
          </w:p>
        </w:tc>
        <w:tc>
          <w:tcPr>
            <w:tcW w:w="1932" w:type="dxa"/>
            <w:vAlign w:val="center"/>
          </w:tcPr>
          <w:p w:rsidR="00F46DE4" w:rsidRDefault="008E4D15">
            <w:pPr>
              <w:jc w:val="right"/>
            </w:pPr>
            <w:r>
              <w:rPr>
                <w:rFonts w:eastAsiaTheme="minorEastAsia"/>
                <w:szCs w:val="21"/>
              </w:rPr>
              <w:t>275,200.00</w:t>
            </w:r>
          </w:p>
        </w:tc>
        <w:tc>
          <w:tcPr>
            <w:tcW w:w="1612" w:type="dxa"/>
            <w:vAlign w:val="center"/>
          </w:tcPr>
          <w:p w:rsidR="00F46DE4" w:rsidRDefault="008E4D15">
            <w:pPr>
              <w:jc w:val="right"/>
            </w:pPr>
            <w:r>
              <w:rPr>
                <w:rFonts w:eastAsiaTheme="minorEastAsia"/>
                <w:szCs w:val="21"/>
              </w:rPr>
              <w:t>0.87</w:t>
            </w:r>
          </w:p>
        </w:tc>
      </w:tr>
      <w:tr w:rsidR="00F46DE4">
        <w:tc>
          <w:tcPr>
            <w:tcW w:w="817" w:type="dxa"/>
            <w:vAlign w:val="center"/>
          </w:tcPr>
          <w:p w:rsidR="00F46DE4" w:rsidRDefault="008E4D15">
            <w:pPr>
              <w:jc w:val="center"/>
            </w:pPr>
            <w:r>
              <w:rPr>
                <w:rFonts w:eastAsiaTheme="minorEastAsia"/>
                <w:szCs w:val="21"/>
              </w:rPr>
              <w:t>35</w:t>
            </w:r>
          </w:p>
        </w:tc>
        <w:tc>
          <w:tcPr>
            <w:tcW w:w="1276" w:type="dxa"/>
            <w:vAlign w:val="center"/>
          </w:tcPr>
          <w:p w:rsidR="00F46DE4" w:rsidRDefault="008E4D15">
            <w:pPr>
              <w:jc w:val="center"/>
            </w:pPr>
            <w:r>
              <w:rPr>
                <w:rFonts w:eastAsiaTheme="minorEastAsia"/>
                <w:szCs w:val="21"/>
              </w:rPr>
              <w:t>601615</w:t>
            </w:r>
          </w:p>
        </w:tc>
        <w:tc>
          <w:tcPr>
            <w:tcW w:w="1701" w:type="dxa"/>
            <w:vAlign w:val="center"/>
          </w:tcPr>
          <w:p w:rsidR="00F46DE4" w:rsidRDefault="008E4D15">
            <w:pPr>
              <w:jc w:val="center"/>
            </w:pPr>
            <w:r>
              <w:rPr>
                <w:rFonts w:eastAsiaTheme="minorEastAsia"/>
                <w:szCs w:val="21"/>
              </w:rPr>
              <w:t>明阳智能</w:t>
            </w:r>
          </w:p>
        </w:tc>
        <w:tc>
          <w:tcPr>
            <w:tcW w:w="1559" w:type="dxa"/>
            <w:vAlign w:val="center"/>
          </w:tcPr>
          <w:p w:rsidR="00F46DE4" w:rsidRDefault="008E4D15">
            <w:pPr>
              <w:jc w:val="right"/>
            </w:pPr>
            <w:r>
              <w:rPr>
                <w:rFonts w:eastAsiaTheme="minorEastAsia"/>
                <w:szCs w:val="21"/>
              </w:rPr>
              <w:t>21,800.00</w:t>
            </w:r>
          </w:p>
        </w:tc>
        <w:tc>
          <w:tcPr>
            <w:tcW w:w="1932" w:type="dxa"/>
            <w:vAlign w:val="center"/>
          </w:tcPr>
          <w:p w:rsidR="00F46DE4" w:rsidRDefault="008E4D15">
            <w:pPr>
              <w:jc w:val="right"/>
            </w:pPr>
            <w:r>
              <w:rPr>
                <w:rFonts w:eastAsiaTheme="minorEastAsia"/>
                <w:szCs w:val="21"/>
              </w:rPr>
              <w:t>273,372.00</w:t>
            </w:r>
          </w:p>
        </w:tc>
        <w:tc>
          <w:tcPr>
            <w:tcW w:w="1612" w:type="dxa"/>
            <w:vAlign w:val="center"/>
          </w:tcPr>
          <w:p w:rsidR="00F46DE4" w:rsidRDefault="008E4D15">
            <w:pPr>
              <w:jc w:val="right"/>
            </w:pPr>
            <w:r>
              <w:rPr>
                <w:rFonts w:eastAsiaTheme="minorEastAsia"/>
                <w:szCs w:val="21"/>
              </w:rPr>
              <w:t>0.87</w:t>
            </w:r>
          </w:p>
        </w:tc>
      </w:tr>
      <w:tr w:rsidR="00F46DE4">
        <w:tc>
          <w:tcPr>
            <w:tcW w:w="817" w:type="dxa"/>
            <w:vAlign w:val="center"/>
          </w:tcPr>
          <w:p w:rsidR="00F46DE4" w:rsidRDefault="008E4D15">
            <w:pPr>
              <w:jc w:val="center"/>
            </w:pPr>
            <w:r>
              <w:rPr>
                <w:rFonts w:eastAsiaTheme="minorEastAsia"/>
                <w:szCs w:val="21"/>
              </w:rPr>
              <w:t>36</w:t>
            </w:r>
          </w:p>
        </w:tc>
        <w:tc>
          <w:tcPr>
            <w:tcW w:w="1276" w:type="dxa"/>
            <w:vAlign w:val="center"/>
          </w:tcPr>
          <w:p w:rsidR="00F46DE4" w:rsidRDefault="008E4D15">
            <w:pPr>
              <w:jc w:val="center"/>
            </w:pPr>
            <w:r>
              <w:rPr>
                <w:rFonts w:eastAsiaTheme="minorEastAsia"/>
                <w:szCs w:val="21"/>
              </w:rPr>
              <w:t>000932</w:t>
            </w:r>
          </w:p>
        </w:tc>
        <w:tc>
          <w:tcPr>
            <w:tcW w:w="1701" w:type="dxa"/>
            <w:vAlign w:val="center"/>
          </w:tcPr>
          <w:p w:rsidR="00F46DE4" w:rsidRDefault="008E4D15">
            <w:pPr>
              <w:jc w:val="center"/>
            </w:pPr>
            <w:r>
              <w:rPr>
                <w:rFonts w:eastAsiaTheme="minorEastAsia"/>
                <w:szCs w:val="21"/>
              </w:rPr>
              <w:t>华菱钢铁</w:t>
            </w:r>
          </w:p>
        </w:tc>
        <w:tc>
          <w:tcPr>
            <w:tcW w:w="1559" w:type="dxa"/>
            <w:vAlign w:val="center"/>
          </w:tcPr>
          <w:p w:rsidR="00F46DE4" w:rsidRDefault="008E4D15">
            <w:pPr>
              <w:jc w:val="right"/>
            </w:pPr>
            <w:r>
              <w:rPr>
                <w:rFonts w:eastAsiaTheme="minorEastAsia"/>
                <w:szCs w:val="21"/>
              </w:rPr>
              <w:t>49,600.00</w:t>
            </w:r>
          </w:p>
        </w:tc>
        <w:tc>
          <w:tcPr>
            <w:tcW w:w="1932" w:type="dxa"/>
            <w:vAlign w:val="center"/>
          </w:tcPr>
          <w:p w:rsidR="00F46DE4" w:rsidRDefault="008E4D15">
            <w:pPr>
              <w:jc w:val="right"/>
            </w:pPr>
            <w:r>
              <w:rPr>
                <w:rFonts w:eastAsiaTheme="minorEastAsia"/>
                <w:szCs w:val="21"/>
              </w:rPr>
              <w:t>255,440.00</w:t>
            </w:r>
          </w:p>
        </w:tc>
        <w:tc>
          <w:tcPr>
            <w:tcW w:w="1612" w:type="dxa"/>
            <w:vAlign w:val="center"/>
          </w:tcPr>
          <w:p w:rsidR="00F46DE4" w:rsidRDefault="008E4D15">
            <w:pPr>
              <w:jc w:val="right"/>
            </w:pPr>
            <w:r>
              <w:rPr>
                <w:rFonts w:eastAsiaTheme="minorEastAsia"/>
                <w:szCs w:val="21"/>
              </w:rPr>
              <w:t>0.81</w:t>
            </w:r>
          </w:p>
        </w:tc>
      </w:tr>
      <w:tr w:rsidR="00F46DE4">
        <w:tc>
          <w:tcPr>
            <w:tcW w:w="817" w:type="dxa"/>
            <w:vAlign w:val="center"/>
          </w:tcPr>
          <w:p w:rsidR="00F46DE4" w:rsidRDefault="008E4D15">
            <w:pPr>
              <w:jc w:val="center"/>
            </w:pPr>
            <w:r>
              <w:rPr>
                <w:rFonts w:eastAsiaTheme="minorEastAsia"/>
                <w:szCs w:val="21"/>
              </w:rPr>
              <w:t>37</w:t>
            </w:r>
          </w:p>
        </w:tc>
        <w:tc>
          <w:tcPr>
            <w:tcW w:w="1276" w:type="dxa"/>
            <w:vAlign w:val="center"/>
          </w:tcPr>
          <w:p w:rsidR="00F46DE4" w:rsidRDefault="008E4D15">
            <w:pPr>
              <w:jc w:val="center"/>
            </w:pPr>
            <w:r>
              <w:rPr>
                <w:rFonts w:eastAsiaTheme="minorEastAsia"/>
                <w:szCs w:val="21"/>
              </w:rPr>
              <w:t>600219</w:t>
            </w:r>
          </w:p>
        </w:tc>
        <w:tc>
          <w:tcPr>
            <w:tcW w:w="1701" w:type="dxa"/>
            <w:vAlign w:val="center"/>
          </w:tcPr>
          <w:p w:rsidR="00F46DE4" w:rsidRDefault="008E4D15">
            <w:pPr>
              <w:jc w:val="center"/>
            </w:pPr>
            <w:r>
              <w:rPr>
                <w:rFonts w:eastAsiaTheme="minorEastAsia"/>
                <w:szCs w:val="21"/>
              </w:rPr>
              <w:t>南山铝业</w:t>
            </w:r>
          </w:p>
        </w:tc>
        <w:tc>
          <w:tcPr>
            <w:tcW w:w="1559" w:type="dxa"/>
            <w:vAlign w:val="center"/>
          </w:tcPr>
          <w:p w:rsidR="00F46DE4" w:rsidRDefault="008E4D15">
            <w:pPr>
              <w:jc w:val="right"/>
            </w:pPr>
            <w:r>
              <w:rPr>
                <w:rFonts w:eastAsiaTheme="minorEastAsia"/>
                <w:szCs w:val="21"/>
              </w:rPr>
              <w:t>83,700.00</w:t>
            </w:r>
          </w:p>
        </w:tc>
        <w:tc>
          <w:tcPr>
            <w:tcW w:w="1932" w:type="dxa"/>
            <w:vAlign w:val="center"/>
          </w:tcPr>
          <w:p w:rsidR="00F46DE4" w:rsidRDefault="008E4D15">
            <w:pPr>
              <w:jc w:val="right"/>
            </w:pPr>
            <w:r>
              <w:rPr>
                <w:rFonts w:eastAsiaTheme="minorEastAsia"/>
                <w:szCs w:val="21"/>
              </w:rPr>
              <w:t>246,078.00</w:t>
            </w:r>
          </w:p>
        </w:tc>
        <w:tc>
          <w:tcPr>
            <w:tcW w:w="1612" w:type="dxa"/>
            <w:vAlign w:val="center"/>
          </w:tcPr>
          <w:p w:rsidR="00F46DE4" w:rsidRDefault="008E4D15">
            <w:pPr>
              <w:jc w:val="right"/>
            </w:pPr>
            <w:r>
              <w:rPr>
                <w:rFonts w:eastAsiaTheme="minorEastAsia"/>
                <w:szCs w:val="21"/>
              </w:rPr>
              <w:t>0.78</w:t>
            </w:r>
          </w:p>
        </w:tc>
      </w:tr>
      <w:tr w:rsidR="00F46DE4">
        <w:tc>
          <w:tcPr>
            <w:tcW w:w="817" w:type="dxa"/>
            <w:vAlign w:val="center"/>
          </w:tcPr>
          <w:p w:rsidR="00F46DE4" w:rsidRDefault="008E4D15">
            <w:pPr>
              <w:jc w:val="center"/>
            </w:pPr>
            <w:r>
              <w:rPr>
                <w:rFonts w:eastAsiaTheme="minorEastAsia"/>
                <w:szCs w:val="21"/>
              </w:rPr>
              <w:t>38</w:t>
            </w:r>
          </w:p>
        </w:tc>
        <w:tc>
          <w:tcPr>
            <w:tcW w:w="1276" w:type="dxa"/>
            <w:vAlign w:val="center"/>
          </w:tcPr>
          <w:p w:rsidR="00F46DE4" w:rsidRDefault="008E4D15">
            <w:pPr>
              <w:jc w:val="center"/>
            </w:pPr>
            <w:r>
              <w:rPr>
                <w:rFonts w:eastAsiaTheme="minorEastAsia"/>
                <w:szCs w:val="21"/>
              </w:rPr>
              <w:t>600732</w:t>
            </w:r>
          </w:p>
        </w:tc>
        <w:tc>
          <w:tcPr>
            <w:tcW w:w="1701" w:type="dxa"/>
            <w:vAlign w:val="center"/>
          </w:tcPr>
          <w:p w:rsidR="00F46DE4" w:rsidRDefault="008E4D15">
            <w:pPr>
              <w:jc w:val="center"/>
            </w:pPr>
            <w:r>
              <w:rPr>
                <w:rFonts w:eastAsiaTheme="minorEastAsia"/>
                <w:szCs w:val="21"/>
              </w:rPr>
              <w:t>爱旭股份</w:t>
            </w:r>
          </w:p>
        </w:tc>
        <w:tc>
          <w:tcPr>
            <w:tcW w:w="1559" w:type="dxa"/>
            <w:vAlign w:val="center"/>
          </w:tcPr>
          <w:p w:rsidR="00F46DE4" w:rsidRDefault="008E4D15">
            <w:pPr>
              <w:jc w:val="right"/>
            </w:pPr>
            <w:r>
              <w:rPr>
                <w:rFonts w:eastAsiaTheme="minorEastAsia"/>
                <w:szCs w:val="21"/>
              </w:rPr>
              <w:t>13,140.00</w:t>
            </w:r>
          </w:p>
        </w:tc>
        <w:tc>
          <w:tcPr>
            <w:tcW w:w="1932" w:type="dxa"/>
            <w:vAlign w:val="center"/>
          </w:tcPr>
          <w:p w:rsidR="00F46DE4" w:rsidRDefault="008E4D15">
            <w:pPr>
              <w:jc w:val="right"/>
            </w:pPr>
            <w:r>
              <w:rPr>
                <w:rFonts w:eastAsiaTheme="minorEastAsia"/>
                <w:szCs w:val="21"/>
              </w:rPr>
              <w:t>231,789.60</w:t>
            </w:r>
          </w:p>
        </w:tc>
        <w:tc>
          <w:tcPr>
            <w:tcW w:w="1612" w:type="dxa"/>
            <w:vAlign w:val="center"/>
          </w:tcPr>
          <w:p w:rsidR="00F46DE4" w:rsidRDefault="008E4D15">
            <w:pPr>
              <w:jc w:val="right"/>
            </w:pPr>
            <w:r>
              <w:rPr>
                <w:rFonts w:eastAsiaTheme="minorEastAsia"/>
                <w:szCs w:val="21"/>
              </w:rPr>
              <w:t>0.73</w:t>
            </w:r>
          </w:p>
        </w:tc>
      </w:tr>
      <w:tr w:rsidR="00F46DE4">
        <w:tc>
          <w:tcPr>
            <w:tcW w:w="817" w:type="dxa"/>
            <w:vAlign w:val="center"/>
          </w:tcPr>
          <w:p w:rsidR="00F46DE4" w:rsidRDefault="008E4D15">
            <w:pPr>
              <w:jc w:val="center"/>
            </w:pPr>
            <w:r>
              <w:rPr>
                <w:rFonts w:eastAsiaTheme="minorEastAsia"/>
                <w:szCs w:val="21"/>
              </w:rPr>
              <w:t>39</w:t>
            </w:r>
          </w:p>
        </w:tc>
        <w:tc>
          <w:tcPr>
            <w:tcW w:w="1276" w:type="dxa"/>
            <w:vAlign w:val="center"/>
          </w:tcPr>
          <w:p w:rsidR="00F46DE4" w:rsidRDefault="008E4D15">
            <w:pPr>
              <w:jc w:val="center"/>
            </w:pPr>
            <w:r>
              <w:rPr>
                <w:rFonts w:eastAsiaTheme="minorEastAsia"/>
                <w:szCs w:val="21"/>
              </w:rPr>
              <w:t>688303</w:t>
            </w:r>
          </w:p>
        </w:tc>
        <w:tc>
          <w:tcPr>
            <w:tcW w:w="1701" w:type="dxa"/>
            <w:vAlign w:val="center"/>
          </w:tcPr>
          <w:p w:rsidR="00F46DE4" w:rsidRDefault="008E4D15">
            <w:pPr>
              <w:jc w:val="center"/>
            </w:pPr>
            <w:r>
              <w:rPr>
                <w:rFonts w:eastAsiaTheme="minorEastAsia"/>
                <w:szCs w:val="21"/>
              </w:rPr>
              <w:t>大全能源</w:t>
            </w:r>
          </w:p>
        </w:tc>
        <w:tc>
          <w:tcPr>
            <w:tcW w:w="1559" w:type="dxa"/>
            <w:vAlign w:val="center"/>
          </w:tcPr>
          <w:p w:rsidR="00F46DE4" w:rsidRDefault="008E4D15">
            <w:pPr>
              <w:jc w:val="right"/>
            </w:pPr>
            <w:r>
              <w:rPr>
                <w:rFonts w:eastAsiaTheme="minorEastAsia"/>
                <w:szCs w:val="21"/>
              </w:rPr>
              <w:t>7,672.00</w:t>
            </w:r>
          </w:p>
        </w:tc>
        <w:tc>
          <w:tcPr>
            <w:tcW w:w="1932" w:type="dxa"/>
            <w:vAlign w:val="center"/>
          </w:tcPr>
          <w:p w:rsidR="00F46DE4" w:rsidRDefault="008E4D15">
            <w:pPr>
              <w:jc w:val="right"/>
            </w:pPr>
            <w:r>
              <w:rPr>
                <w:rFonts w:eastAsiaTheme="minorEastAsia"/>
                <w:szCs w:val="21"/>
              </w:rPr>
              <w:t>226,861.04</w:t>
            </w:r>
          </w:p>
        </w:tc>
        <w:tc>
          <w:tcPr>
            <w:tcW w:w="1612" w:type="dxa"/>
            <w:vAlign w:val="center"/>
          </w:tcPr>
          <w:p w:rsidR="00F46DE4" w:rsidRDefault="008E4D15">
            <w:pPr>
              <w:jc w:val="right"/>
            </w:pPr>
            <w:r>
              <w:rPr>
                <w:rFonts w:eastAsiaTheme="minorEastAsia"/>
                <w:szCs w:val="21"/>
              </w:rPr>
              <w:t>0.72</w:t>
            </w:r>
          </w:p>
        </w:tc>
      </w:tr>
      <w:tr w:rsidR="00F46DE4">
        <w:tc>
          <w:tcPr>
            <w:tcW w:w="817" w:type="dxa"/>
            <w:vAlign w:val="center"/>
          </w:tcPr>
          <w:p w:rsidR="00F46DE4" w:rsidRDefault="008E4D15">
            <w:pPr>
              <w:jc w:val="center"/>
            </w:pPr>
            <w:r>
              <w:rPr>
                <w:rFonts w:eastAsiaTheme="minorEastAsia"/>
                <w:szCs w:val="21"/>
              </w:rPr>
              <w:t>40</w:t>
            </w:r>
          </w:p>
        </w:tc>
        <w:tc>
          <w:tcPr>
            <w:tcW w:w="1276" w:type="dxa"/>
            <w:vAlign w:val="center"/>
          </w:tcPr>
          <w:p w:rsidR="00F46DE4" w:rsidRDefault="008E4D15">
            <w:pPr>
              <w:jc w:val="center"/>
            </w:pPr>
            <w:r>
              <w:rPr>
                <w:rFonts w:eastAsiaTheme="minorEastAsia"/>
                <w:szCs w:val="21"/>
              </w:rPr>
              <w:t>603806</w:t>
            </w:r>
          </w:p>
        </w:tc>
        <w:tc>
          <w:tcPr>
            <w:tcW w:w="1701" w:type="dxa"/>
            <w:vAlign w:val="center"/>
          </w:tcPr>
          <w:p w:rsidR="00F46DE4" w:rsidRDefault="008E4D15">
            <w:pPr>
              <w:jc w:val="center"/>
            </w:pPr>
            <w:r>
              <w:rPr>
                <w:rFonts w:eastAsiaTheme="minorEastAsia"/>
                <w:szCs w:val="21"/>
              </w:rPr>
              <w:t>福斯特</w:t>
            </w:r>
          </w:p>
        </w:tc>
        <w:tc>
          <w:tcPr>
            <w:tcW w:w="1559" w:type="dxa"/>
            <w:vAlign w:val="center"/>
          </w:tcPr>
          <w:p w:rsidR="00F46DE4" w:rsidRDefault="008E4D15">
            <w:pPr>
              <w:jc w:val="right"/>
            </w:pPr>
            <w:r>
              <w:rPr>
                <w:rFonts w:eastAsiaTheme="minorEastAsia"/>
                <w:szCs w:val="21"/>
              </w:rPr>
              <w:t>8,900.00</w:t>
            </w:r>
          </w:p>
        </w:tc>
        <w:tc>
          <w:tcPr>
            <w:tcW w:w="1932" w:type="dxa"/>
            <w:vAlign w:val="center"/>
          </w:tcPr>
          <w:p w:rsidR="00F46DE4" w:rsidRDefault="008E4D15">
            <w:pPr>
              <w:jc w:val="right"/>
            </w:pPr>
            <w:r>
              <w:rPr>
                <w:rFonts w:eastAsiaTheme="minorEastAsia"/>
                <w:szCs w:val="21"/>
              </w:rPr>
              <w:t>216,003.00</w:t>
            </w:r>
          </w:p>
        </w:tc>
        <w:tc>
          <w:tcPr>
            <w:tcW w:w="1612" w:type="dxa"/>
            <w:vAlign w:val="center"/>
          </w:tcPr>
          <w:p w:rsidR="00F46DE4" w:rsidRDefault="008E4D15">
            <w:pPr>
              <w:jc w:val="right"/>
            </w:pPr>
            <w:r>
              <w:rPr>
                <w:rFonts w:eastAsiaTheme="minorEastAsia"/>
                <w:szCs w:val="21"/>
              </w:rPr>
              <w:t>0.68</w:t>
            </w:r>
          </w:p>
        </w:tc>
      </w:tr>
      <w:tr w:rsidR="00F46DE4">
        <w:tc>
          <w:tcPr>
            <w:tcW w:w="817" w:type="dxa"/>
            <w:vAlign w:val="center"/>
          </w:tcPr>
          <w:p w:rsidR="00F46DE4" w:rsidRDefault="008E4D15">
            <w:pPr>
              <w:jc w:val="center"/>
            </w:pPr>
            <w:r>
              <w:rPr>
                <w:rFonts w:eastAsiaTheme="minorEastAsia"/>
                <w:szCs w:val="21"/>
              </w:rPr>
              <w:t>41</w:t>
            </w:r>
          </w:p>
        </w:tc>
        <w:tc>
          <w:tcPr>
            <w:tcW w:w="1276" w:type="dxa"/>
            <w:vAlign w:val="center"/>
          </w:tcPr>
          <w:p w:rsidR="00F46DE4" w:rsidRDefault="008E4D15">
            <w:pPr>
              <w:jc w:val="center"/>
            </w:pPr>
            <w:r>
              <w:rPr>
                <w:rFonts w:eastAsiaTheme="minorEastAsia"/>
                <w:szCs w:val="21"/>
              </w:rPr>
              <w:t>603659</w:t>
            </w:r>
          </w:p>
        </w:tc>
        <w:tc>
          <w:tcPr>
            <w:tcW w:w="1701" w:type="dxa"/>
            <w:vAlign w:val="center"/>
          </w:tcPr>
          <w:p w:rsidR="00F46DE4" w:rsidRDefault="008E4D15">
            <w:pPr>
              <w:jc w:val="center"/>
            </w:pPr>
            <w:r>
              <w:rPr>
                <w:rFonts w:eastAsiaTheme="minorEastAsia"/>
                <w:szCs w:val="21"/>
              </w:rPr>
              <w:t>璞泰来</w:t>
            </w:r>
          </w:p>
        </w:tc>
        <w:tc>
          <w:tcPr>
            <w:tcW w:w="1559" w:type="dxa"/>
            <w:vAlign w:val="center"/>
          </w:tcPr>
          <w:p w:rsidR="00F46DE4" w:rsidRDefault="008E4D15">
            <w:pPr>
              <w:jc w:val="right"/>
            </w:pPr>
            <w:r>
              <w:rPr>
                <w:rFonts w:eastAsiaTheme="minorEastAsia"/>
                <w:szCs w:val="21"/>
              </w:rPr>
              <w:t>10,199.00</w:t>
            </w:r>
          </w:p>
        </w:tc>
        <w:tc>
          <w:tcPr>
            <w:tcW w:w="1932" w:type="dxa"/>
            <w:vAlign w:val="center"/>
          </w:tcPr>
          <w:p w:rsidR="00F46DE4" w:rsidRDefault="008E4D15">
            <w:pPr>
              <w:jc w:val="right"/>
            </w:pPr>
            <w:r>
              <w:rPr>
                <w:rFonts w:eastAsiaTheme="minorEastAsia"/>
                <w:szCs w:val="21"/>
              </w:rPr>
              <w:t>213,465.07</w:t>
            </w:r>
          </w:p>
        </w:tc>
        <w:tc>
          <w:tcPr>
            <w:tcW w:w="1612" w:type="dxa"/>
            <w:vAlign w:val="center"/>
          </w:tcPr>
          <w:p w:rsidR="00F46DE4" w:rsidRDefault="008E4D15">
            <w:pPr>
              <w:jc w:val="right"/>
            </w:pPr>
            <w:r>
              <w:rPr>
                <w:rFonts w:eastAsiaTheme="minorEastAsia"/>
                <w:szCs w:val="21"/>
              </w:rPr>
              <w:t>0.68</w:t>
            </w:r>
          </w:p>
        </w:tc>
      </w:tr>
      <w:tr w:rsidR="00F46DE4">
        <w:tc>
          <w:tcPr>
            <w:tcW w:w="817" w:type="dxa"/>
            <w:vAlign w:val="center"/>
          </w:tcPr>
          <w:p w:rsidR="00F46DE4" w:rsidRDefault="008E4D15">
            <w:pPr>
              <w:jc w:val="center"/>
            </w:pPr>
            <w:r>
              <w:rPr>
                <w:rFonts w:eastAsiaTheme="minorEastAsia"/>
                <w:szCs w:val="21"/>
              </w:rPr>
              <w:t>42</w:t>
            </w:r>
          </w:p>
        </w:tc>
        <w:tc>
          <w:tcPr>
            <w:tcW w:w="1276" w:type="dxa"/>
            <w:vAlign w:val="center"/>
          </w:tcPr>
          <w:p w:rsidR="00F46DE4" w:rsidRDefault="008E4D15">
            <w:pPr>
              <w:jc w:val="center"/>
            </w:pPr>
            <w:r>
              <w:rPr>
                <w:rFonts w:eastAsiaTheme="minorEastAsia"/>
                <w:szCs w:val="21"/>
              </w:rPr>
              <w:t>688223</w:t>
            </w:r>
          </w:p>
        </w:tc>
        <w:tc>
          <w:tcPr>
            <w:tcW w:w="1701" w:type="dxa"/>
            <w:vAlign w:val="center"/>
          </w:tcPr>
          <w:p w:rsidR="00F46DE4" w:rsidRDefault="008E4D15">
            <w:pPr>
              <w:jc w:val="center"/>
            </w:pPr>
            <w:r>
              <w:rPr>
                <w:rFonts w:eastAsiaTheme="minorEastAsia"/>
                <w:szCs w:val="21"/>
              </w:rPr>
              <w:t>晶科能源</w:t>
            </w:r>
          </w:p>
        </w:tc>
        <w:tc>
          <w:tcPr>
            <w:tcW w:w="1559" w:type="dxa"/>
            <w:vAlign w:val="center"/>
          </w:tcPr>
          <w:p w:rsidR="00F46DE4" w:rsidRDefault="008E4D15">
            <w:pPr>
              <w:jc w:val="right"/>
            </w:pPr>
            <w:r>
              <w:rPr>
                <w:rFonts w:eastAsiaTheme="minorEastAsia"/>
                <w:szCs w:val="21"/>
              </w:rPr>
              <w:t>23,984.00</w:t>
            </w:r>
          </w:p>
        </w:tc>
        <w:tc>
          <w:tcPr>
            <w:tcW w:w="1932" w:type="dxa"/>
            <w:vAlign w:val="center"/>
          </w:tcPr>
          <w:p w:rsidR="00F46DE4" w:rsidRDefault="008E4D15">
            <w:pPr>
              <w:jc w:val="right"/>
            </w:pPr>
            <w:r>
              <w:rPr>
                <w:rFonts w:eastAsiaTheme="minorEastAsia"/>
                <w:szCs w:val="21"/>
              </w:rPr>
              <w:t>212,498.24</w:t>
            </w:r>
          </w:p>
        </w:tc>
        <w:tc>
          <w:tcPr>
            <w:tcW w:w="1612" w:type="dxa"/>
            <w:vAlign w:val="center"/>
          </w:tcPr>
          <w:p w:rsidR="00F46DE4" w:rsidRDefault="008E4D15">
            <w:pPr>
              <w:jc w:val="right"/>
            </w:pPr>
            <w:r>
              <w:rPr>
                <w:rFonts w:eastAsiaTheme="minorEastAsia"/>
                <w:szCs w:val="21"/>
              </w:rPr>
              <w:t>0.67</w:t>
            </w:r>
          </w:p>
        </w:tc>
      </w:tr>
      <w:tr w:rsidR="00F46DE4">
        <w:tc>
          <w:tcPr>
            <w:tcW w:w="817" w:type="dxa"/>
            <w:vAlign w:val="center"/>
          </w:tcPr>
          <w:p w:rsidR="00F46DE4" w:rsidRDefault="008E4D15">
            <w:pPr>
              <w:jc w:val="center"/>
            </w:pPr>
            <w:r>
              <w:rPr>
                <w:rFonts w:eastAsiaTheme="minorEastAsia"/>
                <w:szCs w:val="21"/>
              </w:rPr>
              <w:t>43</w:t>
            </w:r>
          </w:p>
        </w:tc>
        <w:tc>
          <w:tcPr>
            <w:tcW w:w="1276" w:type="dxa"/>
            <w:vAlign w:val="center"/>
          </w:tcPr>
          <w:p w:rsidR="00F46DE4" w:rsidRDefault="008E4D15">
            <w:pPr>
              <w:jc w:val="center"/>
            </w:pPr>
            <w:r>
              <w:rPr>
                <w:rFonts w:eastAsiaTheme="minorEastAsia"/>
                <w:szCs w:val="21"/>
              </w:rPr>
              <w:t>600027</w:t>
            </w:r>
          </w:p>
        </w:tc>
        <w:tc>
          <w:tcPr>
            <w:tcW w:w="1701" w:type="dxa"/>
            <w:vAlign w:val="center"/>
          </w:tcPr>
          <w:p w:rsidR="00F46DE4" w:rsidRDefault="008E4D15">
            <w:pPr>
              <w:jc w:val="center"/>
            </w:pPr>
            <w:r>
              <w:rPr>
                <w:rFonts w:eastAsiaTheme="minorEastAsia"/>
                <w:szCs w:val="21"/>
              </w:rPr>
              <w:t>华电国际</w:t>
            </w:r>
          </w:p>
        </w:tc>
        <w:tc>
          <w:tcPr>
            <w:tcW w:w="1559" w:type="dxa"/>
            <w:vAlign w:val="center"/>
          </w:tcPr>
          <w:p w:rsidR="00F46DE4" w:rsidRDefault="008E4D15">
            <w:pPr>
              <w:jc w:val="right"/>
            </w:pPr>
            <w:r>
              <w:rPr>
                <w:rFonts w:eastAsiaTheme="minorEastAsia"/>
                <w:szCs w:val="21"/>
              </w:rPr>
              <w:t>40,600.00</w:t>
            </w:r>
          </w:p>
        </w:tc>
        <w:tc>
          <w:tcPr>
            <w:tcW w:w="1932" w:type="dxa"/>
            <w:vAlign w:val="center"/>
          </w:tcPr>
          <w:p w:rsidR="00F46DE4" w:rsidRDefault="008E4D15">
            <w:pPr>
              <w:jc w:val="right"/>
            </w:pPr>
            <w:r>
              <w:rPr>
                <w:rFonts w:eastAsiaTheme="minorEastAsia"/>
                <w:szCs w:val="21"/>
              </w:rPr>
              <w:t>208,684.00</w:t>
            </w:r>
          </w:p>
        </w:tc>
        <w:tc>
          <w:tcPr>
            <w:tcW w:w="1612" w:type="dxa"/>
            <w:vAlign w:val="center"/>
          </w:tcPr>
          <w:p w:rsidR="00F46DE4" w:rsidRDefault="008E4D15">
            <w:pPr>
              <w:jc w:val="right"/>
            </w:pPr>
            <w:r>
              <w:rPr>
                <w:rFonts w:eastAsiaTheme="minorEastAsia"/>
                <w:szCs w:val="21"/>
              </w:rPr>
              <w:t>0.66</w:t>
            </w:r>
          </w:p>
        </w:tc>
      </w:tr>
      <w:tr w:rsidR="00F46DE4">
        <w:tc>
          <w:tcPr>
            <w:tcW w:w="817" w:type="dxa"/>
            <w:vAlign w:val="center"/>
          </w:tcPr>
          <w:p w:rsidR="00F46DE4" w:rsidRDefault="008E4D15">
            <w:pPr>
              <w:jc w:val="center"/>
            </w:pPr>
            <w:r>
              <w:rPr>
                <w:rFonts w:eastAsiaTheme="minorEastAsia"/>
                <w:szCs w:val="21"/>
              </w:rPr>
              <w:t>44</w:t>
            </w:r>
          </w:p>
        </w:tc>
        <w:tc>
          <w:tcPr>
            <w:tcW w:w="1276" w:type="dxa"/>
            <w:vAlign w:val="center"/>
          </w:tcPr>
          <w:p w:rsidR="00F46DE4" w:rsidRDefault="008E4D15">
            <w:pPr>
              <w:jc w:val="center"/>
            </w:pPr>
            <w:r>
              <w:rPr>
                <w:rFonts w:eastAsiaTheme="minorEastAsia"/>
                <w:szCs w:val="21"/>
              </w:rPr>
              <w:t>300751</w:t>
            </w:r>
          </w:p>
        </w:tc>
        <w:tc>
          <w:tcPr>
            <w:tcW w:w="1701" w:type="dxa"/>
            <w:vAlign w:val="center"/>
          </w:tcPr>
          <w:p w:rsidR="00F46DE4" w:rsidRDefault="008E4D15">
            <w:pPr>
              <w:jc w:val="center"/>
            </w:pPr>
            <w:r>
              <w:rPr>
                <w:rFonts w:eastAsiaTheme="minorEastAsia"/>
                <w:szCs w:val="21"/>
              </w:rPr>
              <w:t>迈为股份</w:t>
            </w:r>
          </w:p>
        </w:tc>
        <w:tc>
          <w:tcPr>
            <w:tcW w:w="1559" w:type="dxa"/>
            <w:vAlign w:val="center"/>
          </w:tcPr>
          <w:p w:rsidR="00F46DE4" w:rsidRDefault="008E4D15">
            <w:pPr>
              <w:jc w:val="right"/>
            </w:pPr>
            <w:r>
              <w:rPr>
                <w:rFonts w:eastAsiaTheme="minorEastAsia"/>
                <w:szCs w:val="21"/>
              </w:rPr>
              <w:t>1,600.00</w:t>
            </w:r>
          </w:p>
        </w:tc>
        <w:tc>
          <w:tcPr>
            <w:tcW w:w="1932" w:type="dxa"/>
            <w:vAlign w:val="center"/>
          </w:tcPr>
          <w:p w:rsidR="00F46DE4" w:rsidRDefault="008E4D15">
            <w:pPr>
              <w:jc w:val="right"/>
            </w:pPr>
            <w:r>
              <w:rPr>
                <w:rFonts w:eastAsiaTheme="minorEastAsia"/>
                <w:szCs w:val="21"/>
              </w:rPr>
              <w:t>207,216.00</w:t>
            </w:r>
          </w:p>
        </w:tc>
        <w:tc>
          <w:tcPr>
            <w:tcW w:w="1612" w:type="dxa"/>
            <w:vAlign w:val="center"/>
          </w:tcPr>
          <w:p w:rsidR="00F46DE4" w:rsidRDefault="008E4D15">
            <w:pPr>
              <w:jc w:val="right"/>
            </w:pPr>
            <w:r>
              <w:rPr>
                <w:rFonts w:eastAsiaTheme="minorEastAsia"/>
                <w:szCs w:val="21"/>
              </w:rPr>
              <w:t>0.66</w:t>
            </w:r>
          </w:p>
        </w:tc>
      </w:tr>
      <w:tr w:rsidR="00F46DE4">
        <w:tc>
          <w:tcPr>
            <w:tcW w:w="817" w:type="dxa"/>
            <w:vAlign w:val="center"/>
          </w:tcPr>
          <w:p w:rsidR="00F46DE4" w:rsidRDefault="008E4D15">
            <w:pPr>
              <w:jc w:val="center"/>
            </w:pPr>
            <w:r>
              <w:rPr>
                <w:rFonts w:eastAsiaTheme="minorEastAsia"/>
                <w:szCs w:val="21"/>
              </w:rPr>
              <w:t>45</w:t>
            </w:r>
          </w:p>
        </w:tc>
        <w:tc>
          <w:tcPr>
            <w:tcW w:w="1276" w:type="dxa"/>
            <w:vAlign w:val="center"/>
          </w:tcPr>
          <w:p w:rsidR="00F46DE4" w:rsidRDefault="008E4D15">
            <w:pPr>
              <w:jc w:val="center"/>
            </w:pPr>
            <w:r>
              <w:rPr>
                <w:rFonts w:eastAsiaTheme="minorEastAsia"/>
                <w:szCs w:val="21"/>
              </w:rPr>
              <w:t>300763</w:t>
            </w:r>
          </w:p>
        </w:tc>
        <w:tc>
          <w:tcPr>
            <w:tcW w:w="1701" w:type="dxa"/>
            <w:vAlign w:val="center"/>
          </w:tcPr>
          <w:p w:rsidR="00F46DE4" w:rsidRDefault="008E4D15">
            <w:pPr>
              <w:jc w:val="center"/>
            </w:pPr>
            <w:r>
              <w:rPr>
                <w:rFonts w:eastAsiaTheme="minorEastAsia"/>
                <w:szCs w:val="21"/>
              </w:rPr>
              <w:t>锦浪科技</w:t>
            </w:r>
          </w:p>
        </w:tc>
        <w:tc>
          <w:tcPr>
            <w:tcW w:w="1559" w:type="dxa"/>
            <w:vAlign w:val="center"/>
          </w:tcPr>
          <w:p w:rsidR="00F46DE4" w:rsidRDefault="008E4D15">
            <w:pPr>
              <w:jc w:val="right"/>
            </w:pPr>
            <w:r>
              <w:rPr>
                <w:rFonts w:eastAsiaTheme="minorEastAsia"/>
                <w:szCs w:val="21"/>
              </w:rPr>
              <w:t>2,900.00</w:t>
            </w:r>
          </w:p>
        </w:tc>
        <w:tc>
          <w:tcPr>
            <w:tcW w:w="1932" w:type="dxa"/>
            <w:vAlign w:val="center"/>
          </w:tcPr>
          <w:p w:rsidR="00F46DE4" w:rsidRDefault="008E4D15">
            <w:pPr>
              <w:jc w:val="right"/>
            </w:pPr>
            <w:r>
              <w:rPr>
                <w:rFonts w:eastAsiaTheme="minorEastAsia"/>
                <w:szCs w:val="21"/>
              </w:rPr>
              <w:t>202,710.00</w:t>
            </w:r>
          </w:p>
        </w:tc>
        <w:tc>
          <w:tcPr>
            <w:tcW w:w="1612" w:type="dxa"/>
            <w:vAlign w:val="center"/>
          </w:tcPr>
          <w:p w:rsidR="00F46DE4" w:rsidRDefault="008E4D15">
            <w:pPr>
              <w:jc w:val="right"/>
            </w:pPr>
            <w:r>
              <w:rPr>
                <w:rFonts w:eastAsiaTheme="minorEastAsia"/>
                <w:szCs w:val="21"/>
              </w:rPr>
              <w:t>0.64</w:t>
            </w:r>
          </w:p>
        </w:tc>
      </w:tr>
      <w:tr w:rsidR="00F46DE4">
        <w:tc>
          <w:tcPr>
            <w:tcW w:w="817" w:type="dxa"/>
            <w:vAlign w:val="center"/>
          </w:tcPr>
          <w:p w:rsidR="00F46DE4" w:rsidRDefault="008E4D15">
            <w:pPr>
              <w:jc w:val="center"/>
            </w:pPr>
            <w:r>
              <w:rPr>
                <w:rFonts w:eastAsiaTheme="minorEastAsia"/>
                <w:szCs w:val="21"/>
              </w:rPr>
              <w:t>46</w:t>
            </w:r>
          </w:p>
        </w:tc>
        <w:tc>
          <w:tcPr>
            <w:tcW w:w="1276" w:type="dxa"/>
            <w:vAlign w:val="center"/>
          </w:tcPr>
          <w:p w:rsidR="00F46DE4" w:rsidRDefault="008E4D15">
            <w:pPr>
              <w:jc w:val="center"/>
            </w:pPr>
            <w:r>
              <w:rPr>
                <w:rFonts w:eastAsiaTheme="minorEastAsia"/>
                <w:szCs w:val="21"/>
              </w:rPr>
              <w:t>300919</w:t>
            </w:r>
          </w:p>
        </w:tc>
        <w:tc>
          <w:tcPr>
            <w:tcW w:w="1701" w:type="dxa"/>
            <w:vAlign w:val="center"/>
          </w:tcPr>
          <w:p w:rsidR="00F46DE4" w:rsidRDefault="008E4D15">
            <w:pPr>
              <w:jc w:val="center"/>
            </w:pPr>
            <w:r>
              <w:rPr>
                <w:rFonts w:eastAsiaTheme="minorEastAsia"/>
                <w:szCs w:val="21"/>
              </w:rPr>
              <w:t>中伟股份</w:t>
            </w:r>
          </w:p>
        </w:tc>
        <w:tc>
          <w:tcPr>
            <w:tcW w:w="1559" w:type="dxa"/>
            <w:vAlign w:val="center"/>
          </w:tcPr>
          <w:p w:rsidR="00F46DE4" w:rsidRDefault="008E4D15">
            <w:pPr>
              <w:jc w:val="right"/>
            </w:pPr>
            <w:r>
              <w:rPr>
                <w:rFonts w:eastAsiaTheme="minorEastAsia"/>
                <w:szCs w:val="21"/>
              </w:rPr>
              <w:t>4,000.00</w:t>
            </w:r>
          </w:p>
        </w:tc>
        <w:tc>
          <w:tcPr>
            <w:tcW w:w="1932" w:type="dxa"/>
            <w:vAlign w:val="center"/>
          </w:tcPr>
          <w:p w:rsidR="00F46DE4" w:rsidRDefault="008E4D15">
            <w:pPr>
              <w:jc w:val="right"/>
            </w:pPr>
            <w:r>
              <w:rPr>
                <w:rFonts w:eastAsiaTheme="minorEastAsia"/>
                <w:szCs w:val="21"/>
              </w:rPr>
              <w:t>196,520.00</w:t>
            </w:r>
          </w:p>
        </w:tc>
        <w:tc>
          <w:tcPr>
            <w:tcW w:w="1612" w:type="dxa"/>
            <w:vAlign w:val="center"/>
          </w:tcPr>
          <w:p w:rsidR="00F46DE4" w:rsidRDefault="008E4D15">
            <w:pPr>
              <w:jc w:val="right"/>
            </w:pPr>
            <w:r>
              <w:rPr>
                <w:rFonts w:eastAsiaTheme="minorEastAsia"/>
                <w:szCs w:val="21"/>
              </w:rPr>
              <w:t>0.62</w:t>
            </w:r>
          </w:p>
        </w:tc>
      </w:tr>
      <w:tr w:rsidR="00F46DE4">
        <w:tc>
          <w:tcPr>
            <w:tcW w:w="817" w:type="dxa"/>
            <w:vAlign w:val="center"/>
          </w:tcPr>
          <w:p w:rsidR="00F46DE4" w:rsidRDefault="008E4D15">
            <w:pPr>
              <w:jc w:val="center"/>
            </w:pPr>
            <w:r>
              <w:rPr>
                <w:rFonts w:eastAsiaTheme="minorEastAsia"/>
                <w:szCs w:val="21"/>
              </w:rPr>
              <w:t>47</w:t>
            </w:r>
          </w:p>
        </w:tc>
        <w:tc>
          <w:tcPr>
            <w:tcW w:w="1276" w:type="dxa"/>
            <w:vAlign w:val="center"/>
          </w:tcPr>
          <w:p w:rsidR="00F46DE4" w:rsidRDefault="008E4D15">
            <w:pPr>
              <w:jc w:val="center"/>
            </w:pPr>
            <w:r>
              <w:rPr>
                <w:rFonts w:eastAsiaTheme="minorEastAsia"/>
                <w:szCs w:val="21"/>
              </w:rPr>
              <w:t>300699</w:t>
            </w:r>
          </w:p>
        </w:tc>
        <w:tc>
          <w:tcPr>
            <w:tcW w:w="1701" w:type="dxa"/>
            <w:vAlign w:val="center"/>
          </w:tcPr>
          <w:p w:rsidR="00F46DE4" w:rsidRDefault="008E4D15">
            <w:pPr>
              <w:jc w:val="center"/>
            </w:pPr>
            <w:r>
              <w:rPr>
                <w:rFonts w:eastAsiaTheme="minorEastAsia"/>
                <w:szCs w:val="21"/>
              </w:rPr>
              <w:t>光威复材</w:t>
            </w:r>
          </w:p>
        </w:tc>
        <w:tc>
          <w:tcPr>
            <w:tcW w:w="1559" w:type="dxa"/>
            <w:vAlign w:val="center"/>
          </w:tcPr>
          <w:p w:rsidR="00F46DE4" w:rsidRDefault="008E4D15">
            <w:pPr>
              <w:jc w:val="right"/>
            </w:pPr>
            <w:r>
              <w:rPr>
                <w:rFonts w:eastAsiaTheme="minorEastAsia"/>
                <w:szCs w:val="21"/>
              </w:rPr>
              <w:t>7,020.00</w:t>
            </w:r>
          </w:p>
        </w:tc>
        <w:tc>
          <w:tcPr>
            <w:tcW w:w="1932" w:type="dxa"/>
            <w:vAlign w:val="center"/>
          </w:tcPr>
          <w:p w:rsidR="00F46DE4" w:rsidRDefault="008E4D15">
            <w:pPr>
              <w:jc w:val="right"/>
            </w:pPr>
            <w:r>
              <w:rPr>
                <w:rFonts w:eastAsiaTheme="minorEastAsia"/>
                <w:szCs w:val="21"/>
              </w:rPr>
              <w:t>187,223.40</w:t>
            </w:r>
          </w:p>
        </w:tc>
        <w:tc>
          <w:tcPr>
            <w:tcW w:w="1612" w:type="dxa"/>
            <w:vAlign w:val="center"/>
          </w:tcPr>
          <w:p w:rsidR="00F46DE4" w:rsidRDefault="008E4D15">
            <w:pPr>
              <w:jc w:val="right"/>
            </w:pPr>
            <w:r>
              <w:rPr>
                <w:rFonts w:eastAsiaTheme="minorEastAsia"/>
                <w:szCs w:val="21"/>
              </w:rPr>
              <w:t>0.59</w:t>
            </w:r>
          </w:p>
        </w:tc>
      </w:tr>
      <w:tr w:rsidR="00F46DE4">
        <w:tc>
          <w:tcPr>
            <w:tcW w:w="817" w:type="dxa"/>
            <w:vAlign w:val="center"/>
          </w:tcPr>
          <w:p w:rsidR="00F46DE4" w:rsidRDefault="008E4D15">
            <w:pPr>
              <w:jc w:val="center"/>
            </w:pPr>
            <w:r>
              <w:rPr>
                <w:rFonts w:eastAsiaTheme="minorEastAsia"/>
                <w:szCs w:val="21"/>
              </w:rPr>
              <w:t>48</w:t>
            </w:r>
          </w:p>
        </w:tc>
        <w:tc>
          <w:tcPr>
            <w:tcW w:w="1276" w:type="dxa"/>
            <w:vAlign w:val="center"/>
          </w:tcPr>
          <w:p w:rsidR="00F46DE4" w:rsidRDefault="008E4D15">
            <w:pPr>
              <w:jc w:val="center"/>
            </w:pPr>
            <w:r>
              <w:rPr>
                <w:rFonts w:eastAsiaTheme="minorEastAsia"/>
                <w:szCs w:val="21"/>
              </w:rPr>
              <w:t>600025</w:t>
            </w:r>
          </w:p>
        </w:tc>
        <w:tc>
          <w:tcPr>
            <w:tcW w:w="1701" w:type="dxa"/>
            <w:vAlign w:val="center"/>
          </w:tcPr>
          <w:p w:rsidR="00F46DE4" w:rsidRDefault="008E4D15">
            <w:pPr>
              <w:jc w:val="center"/>
            </w:pPr>
            <w:r>
              <w:rPr>
                <w:rFonts w:eastAsiaTheme="minorEastAsia"/>
                <w:szCs w:val="21"/>
              </w:rPr>
              <w:t>华能水电</w:t>
            </w:r>
          </w:p>
        </w:tc>
        <w:tc>
          <w:tcPr>
            <w:tcW w:w="1559" w:type="dxa"/>
            <w:vAlign w:val="center"/>
          </w:tcPr>
          <w:p w:rsidR="00F46DE4" w:rsidRDefault="008E4D15">
            <w:pPr>
              <w:jc w:val="right"/>
            </w:pPr>
            <w:r>
              <w:rPr>
                <w:rFonts w:eastAsiaTheme="minorEastAsia"/>
                <w:szCs w:val="21"/>
              </w:rPr>
              <w:t>21,500.00</w:t>
            </w:r>
          </w:p>
        </w:tc>
        <w:tc>
          <w:tcPr>
            <w:tcW w:w="1932" w:type="dxa"/>
            <w:vAlign w:val="center"/>
          </w:tcPr>
          <w:p w:rsidR="00F46DE4" w:rsidRDefault="008E4D15">
            <w:pPr>
              <w:jc w:val="right"/>
            </w:pPr>
            <w:r>
              <w:rPr>
                <w:rFonts w:eastAsiaTheme="minorEastAsia"/>
                <w:szCs w:val="21"/>
              </w:rPr>
              <w:t>185,545.00</w:t>
            </w:r>
          </w:p>
        </w:tc>
        <w:tc>
          <w:tcPr>
            <w:tcW w:w="1612" w:type="dxa"/>
            <w:vAlign w:val="center"/>
          </w:tcPr>
          <w:p w:rsidR="00F46DE4" w:rsidRDefault="008E4D15">
            <w:pPr>
              <w:jc w:val="right"/>
            </w:pPr>
            <w:r>
              <w:rPr>
                <w:rFonts w:eastAsiaTheme="minorEastAsia"/>
                <w:szCs w:val="21"/>
              </w:rPr>
              <w:t>0.59</w:t>
            </w:r>
          </w:p>
        </w:tc>
      </w:tr>
      <w:tr w:rsidR="00F46DE4">
        <w:tc>
          <w:tcPr>
            <w:tcW w:w="817" w:type="dxa"/>
            <w:vAlign w:val="center"/>
          </w:tcPr>
          <w:p w:rsidR="00F46DE4" w:rsidRDefault="008E4D15">
            <w:pPr>
              <w:jc w:val="center"/>
            </w:pPr>
            <w:r>
              <w:rPr>
                <w:rFonts w:eastAsiaTheme="minorEastAsia"/>
                <w:szCs w:val="21"/>
              </w:rPr>
              <w:t>49</w:t>
            </w:r>
          </w:p>
        </w:tc>
        <w:tc>
          <w:tcPr>
            <w:tcW w:w="1276" w:type="dxa"/>
            <w:vAlign w:val="center"/>
          </w:tcPr>
          <w:p w:rsidR="00F46DE4" w:rsidRDefault="008E4D15">
            <w:pPr>
              <w:jc w:val="center"/>
            </w:pPr>
            <w:r>
              <w:rPr>
                <w:rFonts w:eastAsiaTheme="minorEastAsia"/>
                <w:szCs w:val="21"/>
              </w:rPr>
              <w:t>601865</w:t>
            </w:r>
          </w:p>
        </w:tc>
        <w:tc>
          <w:tcPr>
            <w:tcW w:w="1701" w:type="dxa"/>
            <w:vAlign w:val="center"/>
          </w:tcPr>
          <w:p w:rsidR="00F46DE4" w:rsidRDefault="008E4D15">
            <w:pPr>
              <w:jc w:val="center"/>
            </w:pPr>
            <w:r>
              <w:rPr>
                <w:rFonts w:eastAsiaTheme="minorEastAsia"/>
                <w:szCs w:val="21"/>
              </w:rPr>
              <w:t>福莱特</w:t>
            </w:r>
          </w:p>
        </w:tc>
        <w:tc>
          <w:tcPr>
            <w:tcW w:w="1559" w:type="dxa"/>
            <w:vAlign w:val="center"/>
          </w:tcPr>
          <w:p w:rsidR="00F46DE4" w:rsidRDefault="008E4D15">
            <w:pPr>
              <w:jc w:val="right"/>
            </w:pPr>
            <w:r>
              <w:rPr>
                <w:rFonts w:eastAsiaTheme="minorEastAsia"/>
                <w:szCs w:val="21"/>
              </w:rPr>
              <w:t>6,900.00</w:t>
            </w:r>
          </w:p>
        </w:tc>
        <w:tc>
          <w:tcPr>
            <w:tcW w:w="1932" w:type="dxa"/>
            <w:vAlign w:val="center"/>
          </w:tcPr>
          <w:p w:rsidR="00F46DE4" w:rsidRDefault="008E4D15">
            <w:pPr>
              <w:jc w:val="right"/>
            </w:pPr>
            <w:r>
              <w:rPr>
                <w:rFonts w:eastAsiaTheme="minorEastAsia"/>
                <w:szCs w:val="21"/>
              </w:rPr>
              <w:t>184,230.00</w:t>
            </w:r>
          </w:p>
        </w:tc>
        <w:tc>
          <w:tcPr>
            <w:tcW w:w="1612" w:type="dxa"/>
            <w:vAlign w:val="center"/>
          </w:tcPr>
          <w:p w:rsidR="00F46DE4" w:rsidRDefault="008E4D15">
            <w:pPr>
              <w:jc w:val="right"/>
            </w:pPr>
            <w:r>
              <w:rPr>
                <w:rFonts w:eastAsiaTheme="minorEastAsia"/>
                <w:szCs w:val="21"/>
              </w:rPr>
              <w:t>0.58</w:t>
            </w:r>
          </w:p>
        </w:tc>
      </w:tr>
      <w:tr w:rsidR="00F46DE4">
        <w:tc>
          <w:tcPr>
            <w:tcW w:w="817" w:type="dxa"/>
            <w:vAlign w:val="center"/>
          </w:tcPr>
          <w:p w:rsidR="00F46DE4" w:rsidRDefault="008E4D15">
            <w:pPr>
              <w:jc w:val="center"/>
            </w:pPr>
            <w:r>
              <w:rPr>
                <w:rFonts w:eastAsiaTheme="minorEastAsia"/>
                <w:szCs w:val="21"/>
              </w:rPr>
              <w:t>50</w:t>
            </w:r>
          </w:p>
        </w:tc>
        <w:tc>
          <w:tcPr>
            <w:tcW w:w="1276" w:type="dxa"/>
            <w:vAlign w:val="center"/>
          </w:tcPr>
          <w:p w:rsidR="00F46DE4" w:rsidRDefault="008E4D15">
            <w:pPr>
              <w:jc w:val="center"/>
            </w:pPr>
            <w:r>
              <w:rPr>
                <w:rFonts w:eastAsiaTheme="minorEastAsia"/>
                <w:szCs w:val="21"/>
              </w:rPr>
              <w:t>000629</w:t>
            </w:r>
          </w:p>
        </w:tc>
        <w:tc>
          <w:tcPr>
            <w:tcW w:w="1701" w:type="dxa"/>
            <w:vAlign w:val="center"/>
          </w:tcPr>
          <w:p w:rsidR="00F46DE4" w:rsidRDefault="008E4D15">
            <w:pPr>
              <w:jc w:val="center"/>
            </w:pPr>
            <w:r>
              <w:rPr>
                <w:rFonts w:eastAsiaTheme="minorEastAsia"/>
                <w:szCs w:val="21"/>
              </w:rPr>
              <w:t>钒钛股份</w:t>
            </w:r>
          </w:p>
        </w:tc>
        <w:tc>
          <w:tcPr>
            <w:tcW w:w="1559" w:type="dxa"/>
            <w:vAlign w:val="center"/>
          </w:tcPr>
          <w:p w:rsidR="00F46DE4" w:rsidRDefault="008E4D15">
            <w:pPr>
              <w:jc w:val="right"/>
            </w:pPr>
            <w:r>
              <w:rPr>
                <w:rFonts w:eastAsiaTheme="minorEastAsia"/>
                <w:szCs w:val="21"/>
              </w:rPr>
              <w:t>55,600.00</w:t>
            </w:r>
          </w:p>
        </w:tc>
        <w:tc>
          <w:tcPr>
            <w:tcW w:w="1932" w:type="dxa"/>
            <w:vAlign w:val="center"/>
          </w:tcPr>
          <w:p w:rsidR="00F46DE4" w:rsidRDefault="008E4D15">
            <w:pPr>
              <w:jc w:val="right"/>
            </w:pPr>
            <w:r>
              <w:rPr>
                <w:rFonts w:eastAsiaTheme="minorEastAsia"/>
                <w:szCs w:val="21"/>
              </w:rPr>
              <w:t>182,368.00</w:t>
            </w:r>
          </w:p>
        </w:tc>
        <w:tc>
          <w:tcPr>
            <w:tcW w:w="1612" w:type="dxa"/>
            <w:vAlign w:val="center"/>
          </w:tcPr>
          <w:p w:rsidR="00F46DE4" w:rsidRDefault="008E4D15">
            <w:pPr>
              <w:jc w:val="right"/>
            </w:pPr>
            <w:r>
              <w:rPr>
                <w:rFonts w:eastAsiaTheme="minorEastAsia"/>
                <w:szCs w:val="21"/>
              </w:rPr>
              <w:t>0.58</w:t>
            </w:r>
          </w:p>
        </w:tc>
      </w:tr>
      <w:tr w:rsidR="00F46DE4">
        <w:tc>
          <w:tcPr>
            <w:tcW w:w="817" w:type="dxa"/>
            <w:vAlign w:val="center"/>
          </w:tcPr>
          <w:p w:rsidR="00F46DE4" w:rsidRDefault="008E4D15">
            <w:pPr>
              <w:jc w:val="center"/>
            </w:pPr>
            <w:r>
              <w:rPr>
                <w:rFonts w:eastAsiaTheme="minorEastAsia"/>
                <w:szCs w:val="21"/>
              </w:rPr>
              <w:t>51</w:t>
            </w:r>
          </w:p>
        </w:tc>
        <w:tc>
          <w:tcPr>
            <w:tcW w:w="1276" w:type="dxa"/>
            <w:vAlign w:val="center"/>
          </w:tcPr>
          <w:p w:rsidR="00F46DE4" w:rsidRDefault="008E4D15">
            <w:pPr>
              <w:jc w:val="center"/>
            </w:pPr>
            <w:r>
              <w:rPr>
                <w:rFonts w:eastAsiaTheme="minorEastAsia"/>
                <w:szCs w:val="21"/>
              </w:rPr>
              <w:t>605117</w:t>
            </w:r>
          </w:p>
        </w:tc>
        <w:tc>
          <w:tcPr>
            <w:tcW w:w="1701" w:type="dxa"/>
            <w:vAlign w:val="center"/>
          </w:tcPr>
          <w:p w:rsidR="00F46DE4" w:rsidRDefault="008E4D15">
            <w:pPr>
              <w:jc w:val="center"/>
            </w:pPr>
            <w:r>
              <w:rPr>
                <w:rFonts w:eastAsiaTheme="minorEastAsia"/>
                <w:szCs w:val="21"/>
              </w:rPr>
              <w:t>德业股份</w:t>
            </w:r>
          </w:p>
        </w:tc>
        <w:tc>
          <w:tcPr>
            <w:tcW w:w="1559" w:type="dxa"/>
            <w:vAlign w:val="center"/>
          </w:tcPr>
          <w:p w:rsidR="00F46DE4" w:rsidRDefault="008E4D15">
            <w:pPr>
              <w:jc w:val="right"/>
            </w:pPr>
            <w:r>
              <w:rPr>
                <w:rFonts w:eastAsiaTheme="minorEastAsia"/>
                <w:szCs w:val="21"/>
              </w:rPr>
              <w:t>1,980.00</w:t>
            </w:r>
          </w:p>
        </w:tc>
        <w:tc>
          <w:tcPr>
            <w:tcW w:w="1932" w:type="dxa"/>
            <w:vAlign w:val="center"/>
          </w:tcPr>
          <w:p w:rsidR="00F46DE4" w:rsidRDefault="008E4D15">
            <w:pPr>
              <w:jc w:val="right"/>
            </w:pPr>
            <w:r>
              <w:rPr>
                <w:rFonts w:eastAsiaTheme="minorEastAsia"/>
                <w:szCs w:val="21"/>
              </w:rPr>
              <w:t>166,122.00</w:t>
            </w:r>
          </w:p>
        </w:tc>
        <w:tc>
          <w:tcPr>
            <w:tcW w:w="1612" w:type="dxa"/>
            <w:vAlign w:val="center"/>
          </w:tcPr>
          <w:p w:rsidR="00F46DE4" w:rsidRDefault="008E4D15">
            <w:pPr>
              <w:jc w:val="right"/>
            </w:pPr>
            <w:r>
              <w:rPr>
                <w:rFonts w:eastAsiaTheme="minorEastAsia"/>
                <w:szCs w:val="21"/>
              </w:rPr>
              <w:t>0.53</w:t>
            </w:r>
          </w:p>
        </w:tc>
      </w:tr>
      <w:tr w:rsidR="00F46DE4">
        <w:tc>
          <w:tcPr>
            <w:tcW w:w="817" w:type="dxa"/>
            <w:vAlign w:val="center"/>
          </w:tcPr>
          <w:p w:rsidR="00F46DE4" w:rsidRDefault="008E4D15">
            <w:pPr>
              <w:jc w:val="center"/>
            </w:pPr>
            <w:r>
              <w:rPr>
                <w:rFonts w:eastAsiaTheme="minorEastAsia"/>
                <w:szCs w:val="21"/>
              </w:rPr>
              <w:lastRenderedPageBreak/>
              <w:t>52</w:t>
            </w:r>
          </w:p>
        </w:tc>
        <w:tc>
          <w:tcPr>
            <w:tcW w:w="1276" w:type="dxa"/>
            <w:vAlign w:val="center"/>
          </w:tcPr>
          <w:p w:rsidR="00F46DE4" w:rsidRDefault="008E4D15">
            <w:pPr>
              <w:jc w:val="center"/>
            </w:pPr>
            <w:r>
              <w:rPr>
                <w:rFonts w:eastAsiaTheme="minorEastAsia"/>
                <w:szCs w:val="21"/>
              </w:rPr>
              <w:t>600236</w:t>
            </w:r>
          </w:p>
        </w:tc>
        <w:tc>
          <w:tcPr>
            <w:tcW w:w="1701" w:type="dxa"/>
            <w:vAlign w:val="center"/>
          </w:tcPr>
          <w:p w:rsidR="00F46DE4" w:rsidRDefault="008E4D15">
            <w:pPr>
              <w:jc w:val="center"/>
            </w:pPr>
            <w:r>
              <w:rPr>
                <w:rFonts w:eastAsiaTheme="minorEastAsia"/>
                <w:szCs w:val="21"/>
              </w:rPr>
              <w:t>桂冠电力</w:t>
            </w:r>
          </w:p>
        </w:tc>
        <w:tc>
          <w:tcPr>
            <w:tcW w:w="1559" w:type="dxa"/>
            <w:vAlign w:val="center"/>
          </w:tcPr>
          <w:p w:rsidR="00F46DE4" w:rsidRDefault="008E4D15">
            <w:pPr>
              <w:jc w:val="right"/>
            </w:pPr>
            <w:r>
              <w:rPr>
                <w:rFonts w:eastAsiaTheme="minorEastAsia"/>
                <w:szCs w:val="21"/>
              </w:rPr>
              <w:t>28,400.00</w:t>
            </w:r>
          </w:p>
        </w:tc>
        <w:tc>
          <w:tcPr>
            <w:tcW w:w="1932" w:type="dxa"/>
            <w:vAlign w:val="center"/>
          </w:tcPr>
          <w:p w:rsidR="00F46DE4" w:rsidRDefault="008E4D15">
            <w:pPr>
              <w:jc w:val="right"/>
            </w:pPr>
            <w:r>
              <w:rPr>
                <w:rFonts w:eastAsiaTheme="minorEastAsia"/>
                <w:szCs w:val="21"/>
              </w:rPr>
              <w:t>157,336.00</w:t>
            </w:r>
          </w:p>
        </w:tc>
        <w:tc>
          <w:tcPr>
            <w:tcW w:w="1612" w:type="dxa"/>
            <w:vAlign w:val="center"/>
          </w:tcPr>
          <w:p w:rsidR="00F46DE4" w:rsidRDefault="008E4D15">
            <w:pPr>
              <w:jc w:val="right"/>
            </w:pPr>
            <w:r>
              <w:rPr>
                <w:rFonts w:eastAsiaTheme="minorEastAsia"/>
                <w:szCs w:val="21"/>
              </w:rPr>
              <w:t>0.50</w:t>
            </w:r>
          </w:p>
        </w:tc>
      </w:tr>
      <w:tr w:rsidR="00F46DE4">
        <w:tc>
          <w:tcPr>
            <w:tcW w:w="817" w:type="dxa"/>
            <w:vAlign w:val="center"/>
          </w:tcPr>
          <w:p w:rsidR="00F46DE4" w:rsidRDefault="008E4D15">
            <w:pPr>
              <w:jc w:val="center"/>
            </w:pPr>
            <w:r>
              <w:rPr>
                <w:rFonts w:eastAsiaTheme="minorEastAsia"/>
                <w:szCs w:val="21"/>
              </w:rPr>
              <w:t>53</w:t>
            </w:r>
          </w:p>
        </w:tc>
        <w:tc>
          <w:tcPr>
            <w:tcW w:w="1276" w:type="dxa"/>
            <w:vAlign w:val="center"/>
          </w:tcPr>
          <w:p w:rsidR="00F46DE4" w:rsidRDefault="008E4D15">
            <w:pPr>
              <w:jc w:val="center"/>
            </w:pPr>
            <w:r>
              <w:rPr>
                <w:rFonts w:eastAsiaTheme="minorEastAsia"/>
                <w:szCs w:val="21"/>
              </w:rPr>
              <w:t>000877</w:t>
            </w:r>
          </w:p>
        </w:tc>
        <w:tc>
          <w:tcPr>
            <w:tcW w:w="1701" w:type="dxa"/>
            <w:vAlign w:val="center"/>
          </w:tcPr>
          <w:p w:rsidR="00F46DE4" w:rsidRDefault="008E4D15">
            <w:pPr>
              <w:jc w:val="center"/>
            </w:pPr>
            <w:r>
              <w:rPr>
                <w:rFonts w:eastAsiaTheme="minorEastAsia"/>
                <w:szCs w:val="21"/>
              </w:rPr>
              <w:t>天山股份</w:t>
            </w:r>
          </w:p>
        </w:tc>
        <w:tc>
          <w:tcPr>
            <w:tcW w:w="1559" w:type="dxa"/>
            <w:vAlign w:val="center"/>
          </w:tcPr>
          <w:p w:rsidR="00F46DE4" w:rsidRDefault="008E4D15">
            <w:pPr>
              <w:jc w:val="right"/>
            </w:pPr>
            <w:r>
              <w:rPr>
                <w:rFonts w:eastAsiaTheme="minorEastAsia"/>
                <w:szCs w:val="21"/>
              </w:rPr>
              <w:t>20,800.00</w:t>
            </w:r>
          </w:p>
        </w:tc>
        <w:tc>
          <w:tcPr>
            <w:tcW w:w="1932" w:type="dxa"/>
            <w:vAlign w:val="center"/>
          </w:tcPr>
          <w:p w:rsidR="00F46DE4" w:rsidRDefault="008E4D15">
            <w:pPr>
              <w:jc w:val="right"/>
            </w:pPr>
            <w:r>
              <w:rPr>
                <w:rFonts w:eastAsiaTheme="minorEastAsia"/>
                <w:szCs w:val="21"/>
              </w:rPr>
              <w:t>138,944.00</w:t>
            </w:r>
          </w:p>
        </w:tc>
        <w:tc>
          <w:tcPr>
            <w:tcW w:w="1612" w:type="dxa"/>
            <w:vAlign w:val="center"/>
          </w:tcPr>
          <w:p w:rsidR="00F46DE4" w:rsidRDefault="008E4D15">
            <w:pPr>
              <w:jc w:val="right"/>
            </w:pPr>
            <w:r>
              <w:rPr>
                <w:rFonts w:eastAsiaTheme="minorEastAsia"/>
                <w:szCs w:val="21"/>
              </w:rPr>
              <w:t>0.44</w:t>
            </w:r>
          </w:p>
        </w:tc>
      </w:tr>
      <w:tr w:rsidR="00F46DE4">
        <w:tc>
          <w:tcPr>
            <w:tcW w:w="817" w:type="dxa"/>
            <w:vAlign w:val="center"/>
          </w:tcPr>
          <w:p w:rsidR="00F46DE4" w:rsidRDefault="008E4D15">
            <w:pPr>
              <w:jc w:val="center"/>
            </w:pPr>
            <w:r>
              <w:rPr>
                <w:rFonts w:eastAsiaTheme="minorEastAsia"/>
                <w:szCs w:val="21"/>
              </w:rPr>
              <w:t>54</w:t>
            </w:r>
          </w:p>
        </w:tc>
        <w:tc>
          <w:tcPr>
            <w:tcW w:w="1276" w:type="dxa"/>
            <w:vAlign w:val="center"/>
          </w:tcPr>
          <w:p w:rsidR="00F46DE4" w:rsidRDefault="008E4D15">
            <w:pPr>
              <w:jc w:val="center"/>
            </w:pPr>
            <w:r>
              <w:rPr>
                <w:rFonts w:eastAsiaTheme="minorEastAsia"/>
                <w:szCs w:val="21"/>
              </w:rPr>
              <w:t>600282</w:t>
            </w:r>
          </w:p>
        </w:tc>
        <w:tc>
          <w:tcPr>
            <w:tcW w:w="1701" w:type="dxa"/>
            <w:vAlign w:val="center"/>
          </w:tcPr>
          <w:p w:rsidR="00F46DE4" w:rsidRDefault="008E4D15">
            <w:pPr>
              <w:jc w:val="center"/>
            </w:pPr>
            <w:r>
              <w:rPr>
                <w:rFonts w:eastAsiaTheme="minorEastAsia"/>
                <w:szCs w:val="21"/>
              </w:rPr>
              <w:t>南钢股份</w:t>
            </w:r>
          </w:p>
        </w:tc>
        <w:tc>
          <w:tcPr>
            <w:tcW w:w="1559" w:type="dxa"/>
            <w:vAlign w:val="center"/>
          </w:tcPr>
          <w:p w:rsidR="00F46DE4" w:rsidRDefault="008E4D15">
            <w:pPr>
              <w:jc w:val="right"/>
            </w:pPr>
            <w:r>
              <w:rPr>
                <w:rFonts w:eastAsiaTheme="minorEastAsia"/>
                <w:szCs w:val="21"/>
              </w:rPr>
              <w:t>36,800.00</w:t>
            </w:r>
          </w:p>
        </w:tc>
        <w:tc>
          <w:tcPr>
            <w:tcW w:w="1932" w:type="dxa"/>
            <w:vAlign w:val="center"/>
          </w:tcPr>
          <w:p w:rsidR="00F46DE4" w:rsidRDefault="008E4D15">
            <w:pPr>
              <w:jc w:val="right"/>
            </w:pPr>
            <w:r>
              <w:rPr>
                <w:rFonts w:eastAsiaTheme="minorEastAsia"/>
                <w:szCs w:val="21"/>
              </w:rPr>
              <w:t>136,160.00</w:t>
            </w:r>
          </w:p>
        </w:tc>
        <w:tc>
          <w:tcPr>
            <w:tcW w:w="1612" w:type="dxa"/>
            <w:vAlign w:val="center"/>
          </w:tcPr>
          <w:p w:rsidR="00F46DE4" w:rsidRDefault="008E4D15">
            <w:pPr>
              <w:jc w:val="right"/>
            </w:pPr>
            <w:r>
              <w:rPr>
                <w:rFonts w:eastAsiaTheme="minorEastAsia"/>
                <w:szCs w:val="21"/>
              </w:rPr>
              <w:t>0.43</w:t>
            </w:r>
          </w:p>
        </w:tc>
      </w:tr>
      <w:tr w:rsidR="00F46DE4">
        <w:tc>
          <w:tcPr>
            <w:tcW w:w="817" w:type="dxa"/>
            <w:vAlign w:val="center"/>
          </w:tcPr>
          <w:p w:rsidR="00F46DE4" w:rsidRDefault="008E4D15">
            <w:pPr>
              <w:jc w:val="center"/>
            </w:pPr>
            <w:r>
              <w:rPr>
                <w:rFonts w:eastAsiaTheme="minorEastAsia"/>
                <w:szCs w:val="21"/>
              </w:rPr>
              <w:t>55</w:t>
            </w:r>
          </w:p>
        </w:tc>
        <w:tc>
          <w:tcPr>
            <w:tcW w:w="1276" w:type="dxa"/>
            <w:vAlign w:val="center"/>
          </w:tcPr>
          <w:p w:rsidR="00F46DE4" w:rsidRDefault="008E4D15">
            <w:pPr>
              <w:jc w:val="center"/>
            </w:pPr>
            <w:r>
              <w:rPr>
                <w:rFonts w:eastAsiaTheme="minorEastAsia"/>
                <w:szCs w:val="21"/>
              </w:rPr>
              <w:t>601636</w:t>
            </w:r>
          </w:p>
        </w:tc>
        <w:tc>
          <w:tcPr>
            <w:tcW w:w="1701" w:type="dxa"/>
            <w:vAlign w:val="center"/>
          </w:tcPr>
          <w:p w:rsidR="00F46DE4" w:rsidRDefault="008E4D15">
            <w:pPr>
              <w:jc w:val="center"/>
            </w:pPr>
            <w:r>
              <w:rPr>
                <w:rFonts w:eastAsiaTheme="minorEastAsia"/>
                <w:szCs w:val="21"/>
              </w:rPr>
              <w:t>旗滨集团</w:t>
            </w:r>
          </w:p>
        </w:tc>
        <w:tc>
          <w:tcPr>
            <w:tcW w:w="1559" w:type="dxa"/>
            <w:vAlign w:val="center"/>
          </w:tcPr>
          <w:p w:rsidR="00F46DE4" w:rsidRDefault="008E4D15">
            <w:pPr>
              <w:jc w:val="right"/>
            </w:pPr>
            <w:r>
              <w:rPr>
                <w:rFonts w:eastAsiaTheme="minorEastAsia"/>
                <w:szCs w:val="21"/>
              </w:rPr>
              <w:t>19,200.00</w:t>
            </w:r>
          </w:p>
        </w:tc>
        <w:tc>
          <w:tcPr>
            <w:tcW w:w="1932" w:type="dxa"/>
            <w:vAlign w:val="center"/>
          </w:tcPr>
          <w:p w:rsidR="00F46DE4" w:rsidRDefault="008E4D15">
            <w:pPr>
              <w:jc w:val="right"/>
            </w:pPr>
            <w:r>
              <w:rPr>
                <w:rFonts w:eastAsiaTheme="minorEastAsia"/>
                <w:szCs w:val="21"/>
              </w:rPr>
              <w:t>131,328.00</w:t>
            </w:r>
          </w:p>
        </w:tc>
        <w:tc>
          <w:tcPr>
            <w:tcW w:w="1612" w:type="dxa"/>
            <w:vAlign w:val="center"/>
          </w:tcPr>
          <w:p w:rsidR="00F46DE4" w:rsidRDefault="008E4D15">
            <w:pPr>
              <w:jc w:val="right"/>
            </w:pPr>
            <w:r>
              <w:rPr>
                <w:rFonts w:eastAsiaTheme="minorEastAsia"/>
                <w:szCs w:val="21"/>
              </w:rPr>
              <w:t>0.42</w:t>
            </w:r>
          </w:p>
        </w:tc>
      </w:tr>
      <w:tr w:rsidR="00F46DE4">
        <w:tc>
          <w:tcPr>
            <w:tcW w:w="817" w:type="dxa"/>
            <w:vAlign w:val="center"/>
          </w:tcPr>
          <w:p w:rsidR="00F46DE4" w:rsidRDefault="008E4D15">
            <w:pPr>
              <w:jc w:val="center"/>
            </w:pPr>
            <w:r>
              <w:rPr>
                <w:rFonts w:eastAsiaTheme="minorEastAsia"/>
                <w:szCs w:val="21"/>
              </w:rPr>
              <w:t>56</w:t>
            </w:r>
          </w:p>
        </w:tc>
        <w:tc>
          <w:tcPr>
            <w:tcW w:w="1276" w:type="dxa"/>
            <w:vAlign w:val="center"/>
          </w:tcPr>
          <w:p w:rsidR="00F46DE4" w:rsidRDefault="008E4D15">
            <w:pPr>
              <w:jc w:val="center"/>
            </w:pPr>
            <w:r>
              <w:rPr>
                <w:rFonts w:eastAsiaTheme="minorEastAsia"/>
                <w:szCs w:val="21"/>
              </w:rPr>
              <w:t>603737</w:t>
            </w:r>
          </w:p>
        </w:tc>
        <w:tc>
          <w:tcPr>
            <w:tcW w:w="1701" w:type="dxa"/>
            <w:vAlign w:val="center"/>
          </w:tcPr>
          <w:p w:rsidR="00F46DE4" w:rsidRDefault="008E4D15">
            <w:pPr>
              <w:jc w:val="center"/>
            </w:pPr>
            <w:r>
              <w:rPr>
                <w:rFonts w:eastAsiaTheme="minorEastAsia"/>
                <w:szCs w:val="21"/>
              </w:rPr>
              <w:t>三棵树</w:t>
            </w:r>
          </w:p>
        </w:tc>
        <w:tc>
          <w:tcPr>
            <w:tcW w:w="1559" w:type="dxa"/>
            <w:vAlign w:val="center"/>
          </w:tcPr>
          <w:p w:rsidR="00F46DE4" w:rsidRDefault="008E4D15">
            <w:pPr>
              <w:jc w:val="right"/>
            </w:pPr>
            <w:r>
              <w:rPr>
                <w:rFonts w:eastAsiaTheme="minorEastAsia"/>
                <w:szCs w:val="21"/>
              </w:rPr>
              <w:t>2,520.00</w:t>
            </w:r>
          </w:p>
        </w:tc>
        <w:tc>
          <w:tcPr>
            <w:tcW w:w="1932" w:type="dxa"/>
            <w:vAlign w:val="center"/>
          </w:tcPr>
          <w:p w:rsidR="00F46DE4" w:rsidRDefault="008E4D15">
            <w:pPr>
              <w:jc w:val="right"/>
            </w:pPr>
            <w:r>
              <w:rPr>
                <w:rFonts w:eastAsiaTheme="minorEastAsia"/>
                <w:szCs w:val="21"/>
              </w:rPr>
              <w:t>119,977.20</w:t>
            </w:r>
          </w:p>
        </w:tc>
        <w:tc>
          <w:tcPr>
            <w:tcW w:w="1612" w:type="dxa"/>
            <w:vAlign w:val="center"/>
          </w:tcPr>
          <w:p w:rsidR="00F46DE4" w:rsidRDefault="008E4D15">
            <w:pPr>
              <w:jc w:val="right"/>
            </w:pPr>
            <w:r>
              <w:rPr>
                <w:rFonts w:eastAsiaTheme="minorEastAsia"/>
                <w:szCs w:val="21"/>
              </w:rPr>
              <w:t>0.38</w:t>
            </w:r>
          </w:p>
        </w:tc>
      </w:tr>
      <w:tr w:rsidR="00F46DE4">
        <w:tc>
          <w:tcPr>
            <w:tcW w:w="817" w:type="dxa"/>
            <w:vAlign w:val="center"/>
          </w:tcPr>
          <w:p w:rsidR="00F46DE4" w:rsidRDefault="008E4D15">
            <w:pPr>
              <w:jc w:val="center"/>
            </w:pPr>
            <w:r>
              <w:rPr>
                <w:rFonts w:eastAsiaTheme="minorEastAsia"/>
                <w:szCs w:val="21"/>
              </w:rPr>
              <w:t>57</w:t>
            </w:r>
          </w:p>
        </w:tc>
        <w:tc>
          <w:tcPr>
            <w:tcW w:w="1276" w:type="dxa"/>
            <w:vAlign w:val="center"/>
          </w:tcPr>
          <w:p w:rsidR="00F46DE4" w:rsidRDefault="008E4D15">
            <w:pPr>
              <w:jc w:val="center"/>
            </w:pPr>
            <w:r>
              <w:rPr>
                <w:rFonts w:eastAsiaTheme="minorEastAsia"/>
                <w:szCs w:val="21"/>
              </w:rPr>
              <w:t>601958</w:t>
            </w:r>
          </w:p>
        </w:tc>
        <w:tc>
          <w:tcPr>
            <w:tcW w:w="1701" w:type="dxa"/>
            <w:vAlign w:val="center"/>
          </w:tcPr>
          <w:p w:rsidR="00F46DE4" w:rsidRDefault="008E4D15">
            <w:pPr>
              <w:jc w:val="center"/>
            </w:pPr>
            <w:r>
              <w:rPr>
                <w:rFonts w:eastAsiaTheme="minorEastAsia"/>
                <w:szCs w:val="21"/>
              </w:rPr>
              <w:t>金钼股份</w:t>
            </w:r>
          </w:p>
        </w:tc>
        <w:tc>
          <w:tcPr>
            <w:tcW w:w="1559" w:type="dxa"/>
            <w:vAlign w:val="center"/>
          </w:tcPr>
          <w:p w:rsidR="00F46DE4" w:rsidRDefault="008E4D15">
            <w:pPr>
              <w:jc w:val="right"/>
            </w:pPr>
            <w:r>
              <w:rPr>
                <w:rFonts w:eastAsiaTheme="minorEastAsia"/>
                <w:szCs w:val="21"/>
              </w:rPr>
              <w:t>11,600.00</w:t>
            </w:r>
          </w:p>
        </w:tc>
        <w:tc>
          <w:tcPr>
            <w:tcW w:w="1932" w:type="dxa"/>
            <w:vAlign w:val="center"/>
          </w:tcPr>
          <w:p w:rsidR="00F46DE4" w:rsidRDefault="008E4D15">
            <w:pPr>
              <w:jc w:val="right"/>
            </w:pPr>
            <w:r>
              <w:rPr>
                <w:rFonts w:eastAsiaTheme="minorEastAsia"/>
                <w:szCs w:val="21"/>
              </w:rPr>
              <w:t>109,620.00</w:t>
            </w:r>
          </w:p>
        </w:tc>
        <w:tc>
          <w:tcPr>
            <w:tcW w:w="1612" w:type="dxa"/>
            <w:vAlign w:val="center"/>
          </w:tcPr>
          <w:p w:rsidR="00F46DE4" w:rsidRDefault="008E4D15">
            <w:pPr>
              <w:jc w:val="right"/>
            </w:pPr>
            <w:r>
              <w:rPr>
                <w:rFonts w:eastAsiaTheme="minorEastAsia"/>
                <w:szCs w:val="21"/>
              </w:rPr>
              <w:t>0.35</w:t>
            </w:r>
          </w:p>
        </w:tc>
      </w:tr>
      <w:tr w:rsidR="00F46DE4">
        <w:tc>
          <w:tcPr>
            <w:tcW w:w="817" w:type="dxa"/>
            <w:vAlign w:val="center"/>
          </w:tcPr>
          <w:p w:rsidR="00F46DE4" w:rsidRDefault="008E4D15">
            <w:pPr>
              <w:jc w:val="center"/>
            </w:pPr>
            <w:r>
              <w:rPr>
                <w:rFonts w:eastAsiaTheme="minorEastAsia"/>
                <w:szCs w:val="21"/>
              </w:rPr>
              <w:t>58</w:t>
            </w:r>
          </w:p>
        </w:tc>
        <w:tc>
          <w:tcPr>
            <w:tcW w:w="1276" w:type="dxa"/>
            <w:vAlign w:val="center"/>
          </w:tcPr>
          <w:p w:rsidR="00F46DE4" w:rsidRDefault="008E4D15">
            <w:pPr>
              <w:jc w:val="center"/>
            </w:pPr>
            <w:r>
              <w:rPr>
                <w:rFonts w:eastAsiaTheme="minorEastAsia"/>
                <w:szCs w:val="21"/>
              </w:rPr>
              <w:t>601991</w:t>
            </w:r>
          </w:p>
        </w:tc>
        <w:tc>
          <w:tcPr>
            <w:tcW w:w="1701" w:type="dxa"/>
            <w:vAlign w:val="center"/>
          </w:tcPr>
          <w:p w:rsidR="00F46DE4" w:rsidRDefault="008E4D15">
            <w:pPr>
              <w:jc w:val="center"/>
            </w:pPr>
            <w:r>
              <w:rPr>
                <w:rFonts w:eastAsiaTheme="minorEastAsia"/>
                <w:szCs w:val="21"/>
              </w:rPr>
              <w:t>大唐发电</w:t>
            </w:r>
          </w:p>
        </w:tc>
        <w:tc>
          <w:tcPr>
            <w:tcW w:w="1559" w:type="dxa"/>
            <w:vAlign w:val="center"/>
          </w:tcPr>
          <w:p w:rsidR="00F46DE4" w:rsidRDefault="008E4D15">
            <w:pPr>
              <w:jc w:val="right"/>
            </w:pPr>
            <w:r>
              <w:rPr>
                <w:rFonts w:eastAsiaTheme="minorEastAsia"/>
                <w:szCs w:val="21"/>
              </w:rPr>
              <w:t>44,400.00</w:t>
            </w:r>
          </w:p>
        </w:tc>
        <w:tc>
          <w:tcPr>
            <w:tcW w:w="1932" w:type="dxa"/>
            <w:vAlign w:val="center"/>
          </w:tcPr>
          <w:p w:rsidR="00F46DE4" w:rsidRDefault="008E4D15">
            <w:pPr>
              <w:jc w:val="right"/>
            </w:pPr>
            <w:r>
              <w:rPr>
                <w:rFonts w:eastAsiaTheme="minorEastAsia"/>
                <w:szCs w:val="21"/>
              </w:rPr>
              <w:t>107,448.00</w:t>
            </w:r>
          </w:p>
        </w:tc>
        <w:tc>
          <w:tcPr>
            <w:tcW w:w="1612" w:type="dxa"/>
            <w:vAlign w:val="center"/>
          </w:tcPr>
          <w:p w:rsidR="00F46DE4" w:rsidRDefault="008E4D15">
            <w:pPr>
              <w:jc w:val="right"/>
            </w:pPr>
            <w:r>
              <w:rPr>
                <w:rFonts w:eastAsiaTheme="minorEastAsia"/>
                <w:szCs w:val="21"/>
              </w:rPr>
              <w:t>0.34</w:t>
            </w:r>
          </w:p>
        </w:tc>
      </w:tr>
      <w:tr w:rsidR="00F46DE4">
        <w:tc>
          <w:tcPr>
            <w:tcW w:w="817" w:type="dxa"/>
            <w:vAlign w:val="center"/>
          </w:tcPr>
          <w:p w:rsidR="00F46DE4" w:rsidRDefault="008E4D15">
            <w:pPr>
              <w:jc w:val="center"/>
            </w:pPr>
            <w:r>
              <w:rPr>
                <w:rFonts w:eastAsiaTheme="minorEastAsia"/>
                <w:szCs w:val="21"/>
              </w:rPr>
              <w:t>59</w:t>
            </w:r>
          </w:p>
        </w:tc>
        <w:tc>
          <w:tcPr>
            <w:tcW w:w="1276" w:type="dxa"/>
            <w:vAlign w:val="center"/>
          </w:tcPr>
          <w:p w:rsidR="00F46DE4" w:rsidRDefault="008E4D15">
            <w:pPr>
              <w:jc w:val="center"/>
            </w:pPr>
            <w:r>
              <w:rPr>
                <w:rFonts w:eastAsiaTheme="minorEastAsia"/>
                <w:szCs w:val="21"/>
              </w:rPr>
              <w:t>600801</w:t>
            </w:r>
          </w:p>
        </w:tc>
        <w:tc>
          <w:tcPr>
            <w:tcW w:w="1701" w:type="dxa"/>
            <w:vAlign w:val="center"/>
          </w:tcPr>
          <w:p w:rsidR="00F46DE4" w:rsidRDefault="008E4D15">
            <w:pPr>
              <w:jc w:val="center"/>
            </w:pPr>
            <w:r>
              <w:rPr>
                <w:rFonts w:eastAsiaTheme="minorEastAsia"/>
                <w:szCs w:val="21"/>
              </w:rPr>
              <w:t>华新水泥</w:t>
            </w:r>
          </w:p>
        </w:tc>
        <w:tc>
          <w:tcPr>
            <w:tcW w:w="1559" w:type="dxa"/>
            <w:vAlign w:val="center"/>
          </w:tcPr>
          <w:p w:rsidR="00F46DE4" w:rsidRDefault="008E4D15">
            <w:pPr>
              <w:jc w:val="right"/>
            </w:pPr>
            <w:r>
              <w:rPr>
                <w:rFonts w:eastAsiaTheme="minorEastAsia"/>
                <w:szCs w:val="21"/>
              </w:rPr>
              <w:t>8,100.00</w:t>
            </w:r>
          </w:p>
        </w:tc>
        <w:tc>
          <w:tcPr>
            <w:tcW w:w="1932" w:type="dxa"/>
            <w:vAlign w:val="center"/>
          </w:tcPr>
          <w:p w:rsidR="00F46DE4" w:rsidRDefault="008E4D15">
            <w:pPr>
              <w:jc w:val="right"/>
            </w:pPr>
            <w:r>
              <w:rPr>
                <w:rFonts w:eastAsiaTheme="minorEastAsia"/>
                <w:szCs w:val="21"/>
              </w:rPr>
              <w:t>100,683.00</w:t>
            </w:r>
          </w:p>
        </w:tc>
        <w:tc>
          <w:tcPr>
            <w:tcW w:w="1612" w:type="dxa"/>
            <w:vAlign w:val="center"/>
          </w:tcPr>
          <w:p w:rsidR="00F46DE4" w:rsidRDefault="008E4D15">
            <w:pPr>
              <w:jc w:val="right"/>
            </w:pPr>
            <w:r>
              <w:rPr>
                <w:rFonts w:eastAsiaTheme="minorEastAsia"/>
                <w:szCs w:val="21"/>
              </w:rPr>
              <w:t>0.32</w:t>
            </w:r>
          </w:p>
        </w:tc>
      </w:tr>
      <w:tr w:rsidR="00F46DE4">
        <w:tc>
          <w:tcPr>
            <w:tcW w:w="817" w:type="dxa"/>
            <w:vAlign w:val="center"/>
          </w:tcPr>
          <w:p w:rsidR="00F46DE4" w:rsidRDefault="008E4D15">
            <w:pPr>
              <w:jc w:val="center"/>
            </w:pPr>
            <w:r>
              <w:rPr>
                <w:rFonts w:eastAsiaTheme="minorEastAsia"/>
                <w:szCs w:val="21"/>
              </w:rPr>
              <w:t>60</w:t>
            </w:r>
          </w:p>
        </w:tc>
        <w:tc>
          <w:tcPr>
            <w:tcW w:w="1276" w:type="dxa"/>
            <w:vAlign w:val="center"/>
          </w:tcPr>
          <w:p w:rsidR="00F46DE4" w:rsidRDefault="008E4D15">
            <w:pPr>
              <w:jc w:val="center"/>
            </w:pPr>
            <w:r>
              <w:rPr>
                <w:rFonts w:eastAsiaTheme="minorEastAsia"/>
                <w:szCs w:val="21"/>
              </w:rPr>
              <w:t>001289</w:t>
            </w:r>
          </w:p>
        </w:tc>
        <w:tc>
          <w:tcPr>
            <w:tcW w:w="1701" w:type="dxa"/>
            <w:vAlign w:val="center"/>
          </w:tcPr>
          <w:p w:rsidR="00F46DE4" w:rsidRDefault="008E4D15">
            <w:pPr>
              <w:jc w:val="center"/>
            </w:pPr>
            <w:r>
              <w:rPr>
                <w:rFonts w:eastAsiaTheme="minorEastAsia"/>
                <w:szCs w:val="21"/>
              </w:rPr>
              <w:t>龙源电力</w:t>
            </w:r>
          </w:p>
        </w:tc>
        <w:tc>
          <w:tcPr>
            <w:tcW w:w="1559" w:type="dxa"/>
            <w:vAlign w:val="center"/>
          </w:tcPr>
          <w:p w:rsidR="00F46DE4" w:rsidRDefault="008E4D15">
            <w:pPr>
              <w:jc w:val="right"/>
            </w:pPr>
            <w:r>
              <w:rPr>
                <w:rFonts w:eastAsiaTheme="minorEastAsia"/>
                <w:szCs w:val="21"/>
              </w:rPr>
              <w:t>1,800.00</w:t>
            </w:r>
          </w:p>
        </w:tc>
        <w:tc>
          <w:tcPr>
            <w:tcW w:w="1932" w:type="dxa"/>
            <w:vAlign w:val="center"/>
          </w:tcPr>
          <w:p w:rsidR="00F46DE4" w:rsidRDefault="008E4D15">
            <w:pPr>
              <w:jc w:val="right"/>
            </w:pPr>
            <w:r>
              <w:rPr>
                <w:rFonts w:eastAsiaTheme="minorEastAsia"/>
                <w:szCs w:val="21"/>
              </w:rPr>
              <w:t>35,658.00</w:t>
            </w:r>
          </w:p>
        </w:tc>
        <w:tc>
          <w:tcPr>
            <w:tcW w:w="1612" w:type="dxa"/>
            <w:vAlign w:val="center"/>
          </w:tcPr>
          <w:p w:rsidR="00F46DE4" w:rsidRDefault="008E4D15">
            <w:pPr>
              <w:jc w:val="right"/>
            </w:pPr>
            <w:r>
              <w:rPr>
                <w:rFonts w:eastAsiaTheme="minorEastAsia"/>
                <w:szCs w:val="21"/>
              </w:rPr>
              <w:t>0.11</w:t>
            </w:r>
          </w:p>
        </w:tc>
      </w:tr>
    </w:tbl>
    <w:p w:rsidR="00EE1E53" w:rsidRPr="006D6271" w:rsidRDefault="00F13EB3">
      <w:pPr>
        <w:spacing w:line="360" w:lineRule="auto"/>
        <w:rPr>
          <w:rFonts w:eastAsiaTheme="minorEastAsia"/>
          <w:b/>
          <w:bCs/>
          <w:szCs w:val="21"/>
        </w:rPr>
      </w:pPr>
      <w:r w:rsidRPr="006D6271">
        <w:rPr>
          <w:rFonts w:eastAsiaTheme="minorEastAsia"/>
          <w:b/>
          <w:szCs w:val="21"/>
        </w:rPr>
        <w:t xml:space="preserve">8.3.2 </w:t>
      </w:r>
      <w:r w:rsidRPr="006D6271">
        <w:rPr>
          <w:rFonts w:eastAsiaTheme="minorEastAsia"/>
          <w:b/>
          <w:bCs/>
          <w:szCs w:val="21"/>
        </w:rPr>
        <w:t>期末积极投资按公允价值占基金资产净值比例大小排序的所有股票投资明细</w:t>
      </w:r>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kern w:val="2"/>
          <w:sz w:val="21"/>
          <w:szCs w:val="21"/>
        </w:rPr>
      </w:pPr>
      <w:r w:rsidRPr="006D6271">
        <w:rPr>
          <w:rFonts w:ascii="Times New Roman" w:eastAsiaTheme="minorEastAsia" w:hAnsi="Times New Roman"/>
          <w:kern w:val="2"/>
          <w:sz w:val="21"/>
          <w:szCs w:val="21"/>
        </w:rPr>
        <w:t>本基金本报告期末未持有积极投资股票。</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04" w:name="_Toc409100083"/>
      <w:bookmarkStart w:id="205" w:name="_Toc409100446"/>
      <w:bookmarkStart w:id="206" w:name="_Toc361324882"/>
      <w:bookmarkStart w:id="207" w:name="_Toc162439781"/>
      <w:r w:rsidRPr="006D6271">
        <w:rPr>
          <w:rFonts w:ascii="Times New Roman" w:eastAsiaTheme="minorEastAsia" w:hAnsi="Times New Roman"/>
          <w:kern w:val="0"/>
          <w:sz w:val="21"/>
          <w:szCs w:val="21"/>
        </w:rPr>
        <w:t>8.4</w:t>
      </w:r>
      <w:bookmarkStart w:id="208" w:name="_Toc234814103"/>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报告期内股票投资组合的重大变动</w:t>
      </w:r>
      <w:bookmarkEnd w:id="204"/>
      <w:bookmarkEnd w:id="205"/>
      <w:bookmarkEnd w:id="206"/>
      <w:bookmarkEnd w:id="208"/>
      <w:bookmarkEnd w:id="207"/>
    </w:p>
    <w:p w:rsidR="00EE1E53" w:rsidRPr="006D6271" w:rsidRDefault="00F13EB3">
      <w:pPr>
        <w:spacing w:line="360" w:lineRule="auto"/>
        <w:rPr>
          <w:rFonts w:eastAsiaTheme="minorEastAsia"/>
          <w:b/>
          <w:bCs/>
          <w:szCs w:val="21"/>
        </w:rPr>
      </w:pPr>
      <w:r w:rsidRPr="006D6271">
        <w:rPr>
          <w:rFonts w:eastAsiaTheme="minorEastAsia"/>
          <w:b/>
          <w:szCs w:val="21"/>
        </w:rPr>
        <w:t xml:space="preserve">8.4.1 </w:t>
      </w:r>
      <w:r w:rsidRPr="006D6271">
        <w:rPr>
          <w:rFonts w:eastAsiaTheme="minorEastAsia"/>
          <w:b/>
          <w:bCs/>
          <w:szCs w:val="21"/>
        </w:rPr>
        <w:t>累计买入金额超出</w:t>
      </w:r>
      <w:r w:rsidRPr="006D6271">
        <w:rPr>
          <w:rFonts w:eastAsiaTheme="minorEastAsia"/>
          <w:b/>
          <w:kern w:val="0"/>
          <w:szCs w:val="21"/>
        </w:rPr>
        <w:t>期初</w:t>
      </w:r>
      <w:r w:rsidRPr="006D6271">
        <w:rPr>
          <w:rFonts w:eastAsiaTheme="minorEastAsia"/>
          <w:b/>
          <w:bCs/>
          <w:szCs w:val="21"/>
        </w:rPr>
        <w:t>基金资产净值</w:t>
      </w:r>
      <w:r w:rsidRPr="006D6271">
        <w:rPr>
          <w:rFonts w:eastAsiaTheme="minorEastAsia"/>
          <w:b/>
          <w:bCs/>
          <w:szCs w:val="21"/>
        </w:rPr>
        <w:t>2</w:t>
      </w:r>
      <w:r w:rsidRPr="006D6271">
        <w:rPr>
          <w:rFonts w:eastAsiaTheme="minorEastAsia"/>
          <w:b/>
          <w:bCs/>
          <w:szCs w:val="21"/>
        </w:rPr>
        <w:t>％或前</w:t>
      </w:r>
      <w:r w:rsidRPr="006D6271">
        <w:rPr>
          <w:rFonts w:eastAsiaTheme="minorEastAsia"/>
          <w:b/>
          <w:bCs/>
          <w:szCs w:val="21"/>
        </w:rPr>
        <w:t>20</w:t>
      </w:r>
      <w:r w:rsidRPr="006D6271">
        <w:rPr>
          <w:rFonts w:eastAsiaTheme="minorEastAsia"/>
          <w:b/>
          <w:bCs/>
          <w:szCs w:val="21"/>
        </w:rPr>
        <w:t>名的股票明细</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D6271" w:rsidRPr="006D6271">
        <w:tc>
          <w:tcPr>
            <w:tcW w:w="87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16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股票代码</w:t>
            </w:r>
          </w:p>
        </w:tc>
        <w:tc>
          <w:tcPr>
            <w:tcW w:w="19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股票名称</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本期累计买入金额</w:t>
            </w:r>
          </w:p>
        </w:tc>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w:t>
            </w:r>
            <w:r w:rsidRPr="006D6271">
              <w:rPr>
                <w:rFonts w:eastAsiaTheme="minorEastAsia"/>
                <w:kern w:val="0"/>
                <w:szCs w:val="21"/>
              </w:rPr>
              <w:t>期初</w:t>
            </w:r>
            <w:r w:rsidRPr="006D6271">
              <w:rPr>
                <w:rFonts w:eastAsiaTheme="minorEastAsia"/>
                <w:szCs w:val="21"/>
              </w:rPr>
              <w:t>基金资产净值比例（％）</w:t>
            </w:r>
          </w:p>
        </w:tc>
      </w:tr>
      <w:tr w:rsidR="00F46DE4">
        <w:tc>
          <w:tcPr>
            <w:tcW w:w="870" w:type="dxa"/>
            <w:vAlign w:val="center"/>
          </w:tcPr>
          <w:p w:rsidR="00F46DE4" w:rsidRDefault="008E4D15">
            <w:pPr>
              <w:jc w:val="center"/>
            </w:pPr>
            <w:r>
              <w:rPr>
                <w:rFonts w:eastAsiaTheme="minorEastAsia"/>
                <w:szCs w:val="21"/>
              </w:rPr>
              <w:t>1</w:t>
            </w:r>
          </w:p>
        </w:tc>
        <w:tc>
          <w:tcPr>
            <w:tcW w:w="1650" w:type="dxa"/>
            <w:vAlign w:val="center"/>
          </w:tcPr>
          <w:p w:rsidR="00F46DE4" w:rsidRDefault="008E4D15">
            <w:pPr>
              <w:jc w:val="center"/>
            </w:pPr>
            <w:r>
              <w:rPr>
                <w:rFonts w:eastAsiaTheme="minorEastAsia"/>
                <w:szCs w:val="21"/>
              </w:rPr>
              <w:t>300750</w:t>
            </w:r>
          </w:p>
        </w:tc>
        <w:tc>
          <w:tcPr>
            <w:tcW w:w="1980" w:type="dxa"/>
            <w:vAlign w:val="center"/>
          </w:tcPr>
          <w:p w:rsidR="00F46DE4" w:rsidRDefault="008E4D15">
            <w:pPr>
              <w:jc w:val="center"/>
            </w:pPr>
            <w:r>
              <w:rPr>
                <w:rFonts w:eastAsiaTheme="minorEastAsia"/>
                <w:szCs w:val="21"/>
              </w:rPr>
              <w:t>宁德时代</w:t>
            </w:r>
          </w:p>
        </w:tc>
        <w:tc>
          <w:tcPr>
            <w:tcW w:w="2880" w:type="dxa"/>
            <w:vAlign w:val="center"/>
          </w:tcPr>
          <w:p w:rsidR="00F46DE4" w:rsidRDefault="008E4D15">
            <w:pPr>
              <w:jc w:val="right"/>
            </w:pPr>
            <w:r>
              <w:rPr>
                <w:rFonts w:eastAsiaTheme="minorEastAsia"/>
                <w:szCs w:val="21"/>
              </w:rPr>
              <w:t>57,638,413.35</w:t>
            </w:r>
          </w:p>
        </w:tc>
        <w:tc>
          <w:tcPr>
            <w:tcW w:w="1620" w:type="dxa"/>
            <w:vAlign w:val="center"/>
          </w:tcPr>
          <w:p w:rsidR="00F46DE4" w:rsidRDefault="008E4D15">
            <w:pPr>
              <w:jc w:val="right"/>
            </w:pPr>
            <w:r>
              <w:rPr>
                <w:rFonts w:eastAsiaTheme="minorEastAsia"/>
                <w:szCs w:val="21"/>
              </w:rPr>
              <w:t>16.63</w:t>
            </w:r>
          </w:p>
        </w:tc>
      </w:tr>
      <w:tr w:rsidR="00F46DE4">
        <w:tc>
          <w:tcPr>
            <w:tcW w:w="870" w:type="dxa"/>
            <w:vAlign w:val="center"/>
          </w:tcPr>
          <w:p w:rsidR="00F46DE4" w:rsidRDefault="008E4D15">
            <w:pPr>
              <w:jc w:val="center"/>
            </w:pPr>
            <w:r>
              <w:rPr>
                <w:rFonts w:eastAsiaTheme="minorEastAsia"/>
                <w:szCs w:val="21"/>
              </w:rPr>
              <w:t>2</w:t>
            </w:r>
          </w:p>
        </w:tc>
        <w:tc>
          <w:tcPr>
            <w:tcW w:w="1650" w:type="dxa"/>
            <w:vAlign w:val="center"/>
          </w:tcPr>
          <w:p w:rsidR="00F46DE4" w:rsidRDefault="008E4D15">
            <w:pPr>
              <w:jc w:val="center"/>
            </w:pPr>
            <w:r>
              <w:rPr>
                <w:rFonts w:eastAsiaTheme="minorEastAsia"/>
                <w:szCs w:val="21"/>
              </w:rPr>
              <w:t>002594</w:t>
            </w:r>
          </w:p>
        </w:tc>
        <w:tc>
          <w:tcPr>
            <w:tcW w:w="1980" w:type="dxa"/>
            <w:vAlign w:val="center"/>
          </w:tcPr>
          <w:p w:rsidR="00F46DE4" w:rsidRDefault="008E4D15">
            <w:pPr>
              <w:jc w:val="center"/>
            </w:pPr>
            <w:r>
              <w:rPr>
                <w:rFonts w:eastAsiaTheme="minorEastAsia"/>
                <w:szCs w:val="21"/>
              </w:rPr>
              <w:t>比亚迪</w:t>
            </w:r>
          </w:p>
        </w:tc>
        <w:tc>
          <w:tcPr>
            <w:tcW w:w="2880" w:type="dxa"/>
            <w:vAlign w:val="center"/>
          </w:tcPr>
          <w:p w:rsidR="00F46DE4" w:rsidRDefault="008E4D15">
            <w:pPr>
              <w:jc w:val="right"/>
            </w:pPr>
            <w:r>
              <w:rPr>
                <w:rFonts w:eastAsiaTheme="minorEastAsia"/>
                <w:szCs w:val="21"/>
              </w:rPr>
              <w:t>38,597,924.00</w:t>
            </w:r>
          </w:p>
        </w:tc>
        <w:tc>
          <w:tcPr>
            <w:tcW w:w="1620" w:type="dxa"/>
            <w:vAlign w:val="center"/>
          </w:tcPr>
          <w:p w:rsidR="00F46DE4" w:rsidRDefault="008E4D15">
            <w:pPr>
              <w:jc w:val="right"/>
            </w:pPr>
            <w:r>
              <w:rPr>
                <w:rFonts w:eastAsiaTheme="minorEastAsia"/>
                <w:szCs w:val="21"/>
              </w:rPr>
              <w:t>11.13</w:t>
            </w:r>
          </w:p>
        </w:tc>
      </w:tr>
      <w:tr w:rsidR="00F46DE4">
        <w:tc>
          <w:tcPr>
            <w:tcW w:w="870" w:type="dxa"/>
            <w:vAlign w:val="center"/>
          </w:tcPr>
          <w:p w:rsidR="00F46DE4" w:rsidRDefault="008E4D15">
            <w:pPr>
              <w:jc w:val="center"/>
            </w:pPr>
            <w:r>
              <w:rPr>
                <w:rFonts w:eastAsiaTheme="minorEastAsia"/>
                <w:szCs w:val="21"/>
              </w:rPr>
              <w:t>3</w:t>
            </w:r>
          </w:p>
        </w:tc>
        <w:tc>
          <w:tcPr>
            <w:tcW w:w="1650" w:type="dxa"/>
            <w:vAlign w:val="center"/>
          </w:tcPr>
          <w:p w:rsidR="00F46DE4" w:rsidRDefault="008E4D15">
            <w:pPr>
              <w:jc w:val="center"/>
            </w:pPr>
            <w:r>
              <w:rPr>
                <w:rFonts w:eastAsiaTheme="minorEastAsia"/>
                <w:szCs w:val="21"/>
              </w:rPr>
              <w:t>600900</w:t>
            </w:r>
          </w:p>
        </w:tc>
        <w:tc>
          <w:tcPr>
            <w:tcW w:w="1980" w:type="dxa"/>
            <w:vAlign w:val="center"/>
          </w:tcPr>
          <w:p w:rsidR="00F46DE4" w:rsidRDefault="008E4D15">
            <w:pPr>
              <w:jc w:val="center"/>
            </w:pPr>
            <w:r>
              <w:rPr>
                <w:rFonts w:eastAsiaTheme="minorEastAsia"/>
                <w:szCs w:val="21"/>
              </w:rPr>
              <w:t>长江电力</w:t>
            </w:r>
          </w:p>
        </w:tc>
        <w:tc>
          <w:tcPr>
            <w:tcW w:w="2880" w:type="dxa"/>
            <w:vAlign w:val="center"/>
          </w:tcPr>
          <w:p w:rsidR="00F46DE4" w:rsidRDefault="008E4D15">
            <w:pPr>
              <w:jc w:val="right"/>
            </w:pPr>
            <w:r>
              <w:rPr>
                <w:rFonts w:eastAsiaTheme="minorEastAsia"/>
                <w:szCs w:val="21"/>
              </w:rPr>
              <w:t>23,177,956.12</w:t>
            </w:r>
          </w:p>
        </w:tc>
        <w:tc>
          <w:tcPr>
            <w:tcW w:w="1620" w:type="dxa"/>
            <w:vAlign w:val="center"/>
          </w:tcPr>
          <w:p w:rsidR="00F46DE4" w:rsidRDefault="008E4D15">
            <w:pPr>
              <w:jc w:val="right"/>
            </w:pPr>
            <w:r>
              <w:rPr>
                <w:rFonts w:eastAsiaTheme="minorEastAsia"/>
                <w:szCs w:val="21"/>
              </w:rPr>
              <w:t>6.69</w:t>
            </w:r>
          </w:p>
        </w:tc>
      </w:tr>
      <w:tr w:rsidR="00F46DE4">
        <w:tc>
          <w:tcPr>
            <w:tcW w:w="870" w:type="dxa"/>
            <w:vAlign w:val="center"/>
          </w:tcPr>
          <w:p w:rsidR="00F46DE4" w:rsidRDefault="008E4D15">
            <w:pPr>
              <w:jc w:val="center"/>
            </w:pPr>
            <w:r>
              <w:rPr>
                <w:rFonts w:eastAsiaTheme="minorEastAsia"/>
                <w:szCs w:val="21"/>
              </w:rPr>
              <w:t>4</w:t>
            </w:r>
          </w:p>
        </w:tc>
        <w:tc>
          <w:tcPr>
            <w:tcW w:w="1650" w:type="dxa"/>
            <w:vAlign w:val="center"/>
          </w:tcPr>
          <w:p w:rsidR="00F46DE4" w:rsidRDefault="008E4D15">
            <w:pPr>
              <w:jc w:val="center"/>
            </w:pPr>
            <w:r>
              <w:rPr>
                <w:rFonts w:eastAsiaTheme="minorEastAsia"/>
                <w:szCs w:val="21"/>
              </w:rPr>
              <w:t>601012</w:t>
            </w:r>
          </w:p>
        </w:tc>
        <w:tc>
          <w:tcPr>
            <w:tcW w:w="1980" w:type="dxa"/>
            <w:vAlign w:val="center"/>
          </w:tcPr>
          <w:p w:rsidR="00F46DE4" w:rsidRDefault="008E4D15">
            <w:pPr>
              <w:jc w:val="center"/>
            </w:pPr>
            <w:r>
              <w:rPr>
                <w:rFonts w:eastAsiaTheme="minorEastAsia"/>
                <w:szCs w:val="21"/>
              </w:rPr>
              <w:t>隆基绿能</w:t>
            </w:r>
          </w:p>
        </w:tc>
        <w:tc>
          <w:tcPr>
            <w:tcW w:w="2880" w:type="dxa"/>
            <w:vAlign w:val="center"/>
          </w:tcPr>
          <w:p w:rsidR="00F46DE4" w:rsidRDefault="008E4D15">
            <w:pPr>
              <w:jc w:val="right"/>
            </w:pPr>
            <w:r>
              <w:rPr>
                <w:rFonts w:eastAsiaTheme="minorEastAsia"/>
                <w:szCs w:val="21"/>
              </w:rPr>
              <w:t>19,201,818.65</w:t>
            </w:r>
          </w:p>
        </w:tc>
        <w:tc>
          <w:tcPr>
            <w:tcW w:w="1620" w:type="dxa"/>
            <w:vAlign w:val="center"/>
          </w:tcPr>
          <w:p w:rsidR="00F46DE4" w:rsidRDefault="008E4D15">
            <w:pPr>
              <w:jc w:val="right"/>
            </w:pPr>
            <w:r>
              <w:rPr>
                <w:rFonts w:eastAsiaTheme="minorEastAsia"/>
                <w:szCs w:val="21"/>
              </w:rPr>
              <w:t>5.54</w:t>
            </w:r>
          </w:p>
        </w:tc>
      </w:tr>
      <w:tr w:rsidR="00F46DE4">
        <w:tc>
          <w:tcPr>
            <w:tcW w:w="870" w:type="dxa"/>
            <w:vAlign w:val="center"/>
          </w:tcPr>
          <w:p w:rsidR="00F46DE4" w:rsidRDefault="008E4D15">
            <w:pPr>
              <w:jc w:val="center"/>
            </w:pPr>
            <w:r>
              <w:rPr>
                <w:rFonts w:eastAsiaTheme="minorEastAsia"/>
                <w:szCs w:val="21"/>
              </w:rPr>
              <w:t>5</w:t>
            </w:r>
          </w:p>
        </w:tc>
        <w:tc>
          <w:tcPr>
            <w:tcW w:w="1650" w:type="dxa"/>
            <w:vAlign w:val="center"/>
          </w:tcPr>
          <w:p w:rsidR="00F46DE4" w:rsidRDefault="008E4D15">
            <w:pPr>
              <w:jc w:val="center"/>
            </w:pPr>
            <w:r>
              <w:rPr>
                <w:rFonts w:eastAsiaTheme="minorEastAsia"/>
                <w:szCs w:val="21"/>
              </w:rPr>
              <w:t>300124</w:t>
            </w:r>
          </w:p>
        </w:tc>
        <w:tc>
          <w:tcPr>
            <w:tcW w:w="1980" w:type="dxa"/>
            <w:vAlign w:val="center"/>
          </w:tcPr>
          <w:p w:rsidR="00F46DE4" w:rsidRDefault="008E4D15">
            <w:pPr>
              <w:jc w:val="center"/>
            </w:pPr>
            <w:r>
              <w:rPr>
                <w:rFonts w:eastAsiaTheme="minorEastAsia"/>
                <w:szCs w:val="21"/>
              </w:rPr>
              <w:t>汇川技术</w:t>
            </w:r>
          </w:p>
        </w:tc>
        <w:tc>
          <w:tcPr>
            <w:tcW w:w="2880" w:type="dxa"/>
            <w:vAlign w:val="center"/>
          </w:tcPr>
          <w:p w:rsidR="00F46DE4" w:rsidRDefault="008E4D15">
            <w:pPr>
              <w:jc w:val="right"/>
            </w:pPr>
            <w:r>
              <w:rPr>
                <w:rFonts w:eastAsiaTheme="minorEastAsia"/>
                <w:szCs w:val="21"/>
              </w:rPr>
              <w:t>16,911,441.34</w:t>
            </w:r>
          </w:p>
        </w:tc>
        <w:tc>
          <w:tcPr>
            <w:tcW w:w="1620" w:type="dxa"/>
            <w:vAlign w:val="center"/>
          </w:tcPr>
          <w:p w:rsidR="00F46DE4" w:rsidRDefault="008E4D15">
            <w:pPr>
              <w:jc w:val="right"/>
            </w:pPr>
            <w:r>
              <w:rPr>
                <w:rFonts w:eastAsiaTheme="minorEastAsia"/>
                <w:szCs w:val="21"/>
              </w:rPr>
              <w:t>4.88</w:t>
            </w:r>
          </w:p>
        </w:tc>
      </w:tr>
      <w:tr w:rsidR="00F46DE4">
        <w:tc>
          <w:tcPr>
            <w:tcW w:w="870" w:type="dxa"/>
            <w:vAlign w:val="center"/>
          </w:tcPr>
          <w:p w:rsidR="00F46DE4" w:rsidRDefault="008E4D15">
            <w:pPr>
              <w:jc w:val="center"/>
            </w:pPr>
            <w:r>
              <w:rPr>
                <w:rFonts w:eastAsiaTheme="minorEastAsia"/>
                <w:szCs w:val="21"/>
              </w:rPr>
              <w:t>6</w:t>
            </w:r>
          </w:p>
        </w:tc>
        <w:tc>
          <w:tcPr>
            <w:tcW w:w="1650" w:type="dxa"/>
            <w:vAlign w:val="center"/>
          </w:tcPr>
          <w:p w:rsidR="00F46DE4" w:rsidRDefault="008E4D15">
            <w:pPr>
              <w:jc w:val="center"/>
            </w:pPr>
            <w:r>
              <w:rPr>
                <w:rFonts w:eastAsiaTheme="minorEastAsia"/>
                <w:szCs w:val="21"/>
              </w:rPr>
              <w:t>300274</w:t>
            </w:r>
          </w:p>
        </w:tc>
        <w:tc>
          <w:tcPr>
            <w:tcW w:w="1980" w:type="dxa"/>
            <w:vAlign w:val="center"/>
          </w:tcPr>
          <w:p w:rsidR="00F46DE4" w:rsidRDefault="008E4D15">
            <w:pPr>
              <w:jc w:val="center"/>
            </w:pPr>
            <w:r>
              <w:rPr>
                <w:rFonts w:eastAsiaTheme="minorEastAsia"/>
                <w:szCs w:val="21"/>
              </w:rPr>
              <w:t>阳光电源</w:t>
            </w:r>
          </w:p>
        </w:tc>
        <w:tc>
          <w:tcPr>
            <w:tcW w:w="2880" w:type="dxa"/>
            <w:vAlign w:val="center"/>
          </w:tcPr>
          <w:p w:rsidR="00F46DE4" w:rsidRDefault="008E4D15">
            <w:pPr>
              <w:jc w:val="right"/>
            </w:pPr>
            <w:r>
              <w:rPr>
                <w:rFonts w:eastAsiaTheme="minorEastAsia"/>
                <w:szCs w:val="21"/>
              </w:rPr>
              <w:t>16,789,866.00</w:t>
            </w:r>
          </w:p>
        </w:tc>
        <w:tc>
          <w:tcPr>
            <w:tcW w:w="1620" w:type="dxa"/>
            <w:vAlign w:val="center"/>
          </w:tcPr>
          <w:p w:rsidR="00F46DE4" w:rsidRDefault="008E4D15">
            <w:pPr>
              <w:jc w:val="right"/>
            </w:pPr>
            <w:r>
              <w:rPr>
                <w:rFonts w:eastAsiaTheme="minorEastAsia"/>
                <w:szCs w:val="21"/>
              </w:rPr>
              <w:t>4.84</w:t>
            </w:r>
          </w:p>
        </w:tc>
      </w:tr>
      <w:tr w:rsidR="00F46DE4">
        <w:tc>
          <w:tcPr>
            <w:tcW w:w="870" w:type="dxa"/>
            <w:vAlign w:val="center"/>
          </w:tcPr>
          <w:p w:rsidR="00F46DE4" w:rsidRDefault="008E4D15">
            <w:pPr>
              <w:jc w:val="center"/>
            </w:pPr>
            <w:r>
              <w:rPr>
                <w:rFonts w:eastAsiaTheme="minorEastAsia"/>
                <w:szCs w:val="21"/>
              </w:rPr>
              <w:t>7</w:t>
            </w:r>
          </w:p>
        </w:tc>
        <w:tc>
          <w:tcPr>
            <w:tcW w:w="1650" w:type="dxa"/>
            <w:vAlign w:val="center"/>
          </w:tcPr>
          <w:p w:rsidR="00F46DE4" w:rsidRDefault="008E4D15">
            <w:pPr>
              <w:jc w:val="center"/>
            </w:pPr>
            <w:r>
              <w:rPr>
                <w:rFonts w:eastAsiaTheme="minorEastAsia"/>
                <w:szCs w:val="21"/>
              </w:rPr>
              <w:t>002129</w:t>
            </w:r>
          </w:p>
        </w:tc>
        <w:tc>
          <w:tcPr>
            <w:tcW w:w="1980" w:type="dxa"/>
            <w:vAlign w:val="center"/>
          </w:tcPr>
          <w:p w:rsidR="00F46DE4" w:rsidRDefault="008E4D15">
            <w:pPr>
              <w:jc w:val="center"/>
            </w:pPr>
            <w:r>
              <w:rPr>
                <w:rFonts w:eastAsiaTheme="minorEastAsia"/>
                <w:szCs w:val="21"/>
              </w:rPr>
              <w:t>TCL</w:t>
            </w:r>
            <w:r>
              <w:rPr>
                <w:rFonts w:eastAsiaTheme="minorEastAsia"/>
                <w:szCs w:val="21"/>
              </w:rPr>
              <w:t>中环</w:t>
            </w:r>
          </w:p>
        </w:tc>
        <w:tc>
          <w:tcPr>
            <w:tcW w:w="2880" w:type="dxa"/>
            <w:vAlign w:val="center"/>
          </w:tcPr>
          <w:p w:rsidR="00F46DE4" w:rsidRDefault="008E4D15">
            <w:pPr>
              <w:jc w:val="right"/>
            </w:pPr>
            <w:r>
              <w:rPr>
                <w:rFonts w:eastAsiaTheme="minorEastAsia"/>
                <w:szCs w:val="21"/>
              </w:rPr>
              <w:t>13,052,222.50</w:t>
            </w:r>
          </w:p>
        </w:tc>
        <w:tc>
          <w:tcPr>
            <w:tcW w:w="1620" w:type="dxa"/>
            <w:vAlign w:val="center"/>
          </w:tcPr>
          <w:p w:rsidR="00F46DE4" w:rsidRDefault="008E4D15">
            <w:pPr>
              <w:jc w:val="right"/>
            </w:pPr>
            <w:r>
              <w:rPr>
                <w:rFonts w:eastAsiaTheme="minorEastAsia"/>
                <w:szCs w:val="21"/>
              </w:rPr>
              <w:t>3.77</w:t>
            </w:r>
          </w:p>
        </w:tc>
      </w:tr>
      <w:tr w:rsidR="00F46DE4">
        <w:tc>
          <w:tcPr>
            <w:tcW w:w="870" w:type="dxa"/>
            <w:vAlign w:val="center"/>
          </w:tcPr>
          <w:p w:rsidR="00F46DE4" w:rsidRDefault="008E4D15">
            <w:pPr>
              <w:jc w:val="center"/>
            </w:pPr>
            <w:r>
              <w:rPr>
                <w:rFonts w:eastAsiaTheme="minorEastAsia"/>
                <w:szCs w:val="21"/>
              </w:rPr>
              <w:t>8</w:t>
            </w:r>
          </w:p>
        </w:tc>
        <w:tc>
          <w:tcPr>
            <w:tcW w:w="1650" w:type="dxa"/>
            <w:vAlign w:val="center"/>
          </w:tcPr>
          <w:p w:rsidR="00F46DE4" w:rsidRDefault="008E4D15">
            <w:pPr>
              <w:jc w:val="center"/>
            </w:pPr>
            <w:r>
              <w:rPr>
                <w:rFonts w:eastAsiaTheme="minorEastAsia"/>
                <w:szCs w:val="21"/>
              </w:rPr>
              <w:t>300014</w:t>
            </w:r>
          </w:p>
        </w:tc>
        <w:tc>
          <w:tcPr>
            <w:tcW w:w="1980" w:type="dxa"/>
            <w:vAlign w:val="center"/>
          </w:tcPr>
          <w:p w:rsidR="00F46DE4" w:rsidRDefault="008E4D15">
            <w:pPr>
              <w:jc w:val="center"/>
            </w:pPr>
            <w:r>
              <w:rPr>
                <w:rFonts w:eastAsiaTheme="minorEastAsia"/>
                <w:szCs w:val="21"/>
              </w:rPr>
              <w:t>亿纬锂能</w:t>
            </w:r>
          </w:p>
        </w:tc>
        <w:tc>
          <w:tcPr>
            <w:tcW w:w="2880" w:type="dxa"/>
            <w:vAlign w:val="center"/>
          </w:tcPr>
          <w:p w:rsidR="00F46DE4" w:rsidRDefault="008E4D15">
            <w:pPr>
              <w:jc w:val="right"/>
            </w:pPr>
            <w:r>
              <w:rPr>
                <w:rFonts w:eastAsiaTheme="minorEastAsia"/>
                <w:szCs w:val="21"/>
              </w:rPr>
              <w:t>11,968,233.60</w:t>
            </w:r>
          </w:p>
        </w:tc>
        <w:tc>
          <w:tcPr>
            <w:tcW w:w="1620" w:type="dxa"/>
            <w:vAlign w:val="center"/>
          </w:tcPr>
          <w:p w:rsidR="00F46DE4" w:rsidRDefault="008E4D15">
            <w:pPr>
              <w:jc w:val="right"/>
            </w:pPr>
            <w:r>
              <w:rPr>
                <w:rFonts w:eastAsiaTheme="minorEastAsia"/>
                <w:szCs w:val="21"/>
              </w:rPr>
              <w:t>3.45</w:t>
            </w:r>
          </w:p>
        </w:tc>
      </w:tr>
      <w:tr w:rsidR="00F46DE4">
        <w:tc>
          <w:tcPr>
            <w:tcW w:w="870" w:type="dxa"/>
            <w:vAlign w:val="center"/>
          </w:tcPr>
          <w:p w:rsidR="00F46DE4" w:rsidRDefault="008E4D15">
            <w:pPr>
              <w:jc w:val="center"/>
            </w:pPr>
            <w:r>
              <w:rPr>
                <w:rFonts w:eastAsiaTheme="minorEastAsia"/>
                <w:szCs w:val="21"/>
              </w:rPr>
              <w:t>9</w:t>
            </w:r>
          </w:p>
        </w:tc>
        <w:tc>
          <w:tcPr>
            <w:tcW w:w="1650" w:type="dxa"/>
            <w:vAlign w:val="center"/>
          </w:tcPr>
          <w:p w:rsidR="00F46DE4" w:rsidRDefault="008E4D15">
            <w:pPr>
              <w:jc w:val="center"/>
            </w:pPr>
            <w:r>
              <w:rPr>
                <w:rFonts w:eastAsiaTheme="minorEastAsia"/>
                <w:szCs w:val="21"/>
              </w:rPr>
              <w:t>002466</w:t>
            </w:r>
          </w:p>
        </w:tc>
        <w:tc>
          <w:tcPr>
            <w:tcW w:w="1980" w:type="dxa"/>
            <w:vAlign w:val="center"/>
          </w:tcPr>
          <w:p w:rsidR="00F46DE4" w:rsidRDefault="008E4D15">
            <w:pPr>
              <w:jc w:val="center"/>
            </w:pPr>
            <w:r>
              <w:rPr>
                <w:rFonts w:eastAsiaTheme="minorEastAsia"/>
                <w:szCs w:val="21"/>
              </w:rPr>
              <w:t>天齐锂业</w:t>
            </w:r>
          </w:p>
        </w:tc>
        <w:tc>
          <w:tcPr>
            <w:tcW w:w="2880" w:type="dxa"/>
            <w:vAlign w:val="center"/>
          </w:tcPr>
          <w:p w:rsidR="00F46DE4" w:rsidRDefault="008E4D15">
            <w:pPr>
              <w:jc w:val="right"/>
            </w:pPr>
            <w:r>
              <w:rPr>
                <w:rFonts w:eastAsiaTheme="minorEastAsia"/>
                <w:szCs w:val="21"/>
              </w:rPr>
              <w:t>11,668,213.00</w:t>
            </w:r>
          </w:p>
        </w:tc>
        <w:tc>
          <w:tcPr>
            <w:tcW w:w="1620" w:type="dxa"/>
            <w:vAlign w:val="center"/>
          </w:tcPr>
          <w:p w:rsidR="00F46DE4" w:rsidRDefault="008E4D15">
            <w:pPr>
              <w:jc w:val="right"/>
            </w:pPr>
            <w:r>
              <w:rPr>
                <w:rFonts w:eastAsiaTheme="minorEastAsia"/>
                <w:szCs w:val="21"/>
              </w:rPr>
              <w:t>3.37</w:t>
            </w:r>
          </w:p>
        </w:tc>
      </w:tr>
      <w:tr w:rsidR="00F46DE4">
        <w:tc>
          <w:tcPr>
            <w:tcW w:w="870" w:type="dxa"/>
            <w:vAlign w:val="center"/>
          </w:tcPr>
          <w:p w:rsidR="00F46DE4" w:rsidRDefault="008E4D15">
            <w:pPr>
              <w:jc w:val="center"/>
            </w:pPr>
            <w:r>
              <w:rPr>
                <w:rFonts w:eastAsiaTheme="minorEastAsia"/>
                <w:szCs w:val="21"/>
              </w:rPr>
              <w:t>10</w:t>
            </w:r>
          </w:p>
        </w:tc>
        <w:tc>
          <w:tcPr>
            <w:tcW w:w="1650" w:type="dxa"/>
            <w:vAlign w:val="center"/>
          </w:tcPr>
          <w:p w:rsidR="00F46DE4" w:rsidRDefault="008E4D15">
            <w:pPr>
              <w:jc w:val="center"/>
            </w:pPr>
            <w:r>
              <w:rPr>
                <w:rFonts w:eastAsiaTheme="minorEastAsia"/>
                <w:szCs w:val="21"/>
              </w:rPr>
              <w:t>600438</w:t>
            </w:r>
          </w:p>
        </w:tc>
        <w:tc>
          <w:tcPr>
            <w:tcW w:w="1980" w:type="dxa"/>
            <w:vAlign w:val="center"/>
          </w:tcPr>
          <w:p w:rsidR="00F46DE4" w:rsidRDefault="008E4D15">
            <w:pPr>
              <w:jc w:val="center"/>
            </w:pPr>
            <w:r>
              <w:rPr>
                <w:rFonts w:eastAsiaTheme="minorEastAsia"/>
                <w:szCs w:val="21"/>
              </w:rPr>
              <w:t>通威股份</w:t>
            </w:r>
          </w:p>
        </w:tc>
        <w:tc>
          <w:tcPr>
            <w:tcW w:w="2880" w:type="dxa"/>
            <w:vAlign w:val="center"/>
          </w:tcPr>
          <w:p w:rsidR="00F46DE4" w:rsidRDefault="008E4D15">
            <w:pPr>
              <w:jc w:val="right"/>
            </w:pPr>
            <w:r>
              <w:rPr>
                <w:rFonts w:eastAsiaTheme="minorEastAsia"/>
                <w:szCs w:val="21"/>
              </w:rPr>
              <w:t>11,008,544.00</w:t>
            </w:r>
          </w:p>
        </w:tc>
        <w:tc>
          <w:tcPr>
            <w:tcW w:w="1620" w:type="dxa"/>
            <w:vAlign w:val="center"/>
          </w:tcPr>
          <w:p w:rsidR="00F46DE4" w:rsidRDefault="008E4D15">
            <w:pPr>
              <w:jc w:val="right"/>
            </w:pPr>
            <w:r>
              <w:rPr>
                <w:rFonts w:eastAsiaTheme="minorEastAsia"/>
                <w:szCs w:val="21"/>
              </w:rPr>
              <w:t>3.18</w:t>
            </w:r>
          </w:p>
        </w:tc>
      </w:tr>
      <w:tr w:rsidR="00F46DE4">
        <w:tc>
          <w:tcPr>
            <w:tcW w:w="870" w:type="dxa"/>
            <w:vAlign w:val="center"/>
          </w:tcPr>
          <w:p w:rsidR="00F46DE4" w:rsidRDefault="008E4D15">
            <w:pPr>
              <w:jc w:val="center"/>
            </w:pPr>
            <w:r>
              <w:rPr>
                <w:rFonts w:eastAsiaTheme="minorEastAsia"/>
                <w:szCs w:val="21"/>
              </w:rPr>
              <w:t>11</w:t>
            </w:r>
          </w:p>
        </w:tc>
        <w:tc>
          <w:tcPr>
            <w:tcW w:w="1650" w:type="dxa"/>
            <w:vAlign w:val="center"/>
          </w:tcPr>
          <w:p w:rsidR="00F46DE4" w:rsidRDefault="008E4D15">
            <w:pPr>
              <w:jc w:val="center"/>
            </w:pPr>
            <w:r>
              <w:rPr>
                <w:rFonts w:eastAsiaTheme="minorEastAsia"/>
                <w:szCs w:val="21"/>
              </w:rPr>
              <w:t>002460</w:t>
            </w:r>
          </w:p>
        </w:tc>
        <w:tc>
          <w:tcPr>
            <w:tcW w:w="1980" w:type="dxa"/>
            <w:vAlign w:val="center"/>
          </w:tcPr>
          <w:p w:rsidR="00F46DE4" w:rsidRDefault="008E4D15">
            <w:pPr>
              <w:jc w:val="center"/>
            </w:pPr>
            <w:r>
              <w:rPr>
                <w:rFonts w:eastAsiaTheme="minorEastAsia"/>
                <w:szCs w:val="21"/>
              </w:rPr>
              <w:t>赣锋锂业</w:t>
            </w:r>
          </w:p>
        </w:tc>
        <w:tc>
          <w:tcPr>
            <w:tcW w:w="2880" w:type="dxa"/>
            <w:vAlign w:val="center"/>
          </w:tcPr>
          <w:p w:rsidR="00F46DE4" w:rsidRDefault="008E4D15">
            <w:pPr>
              <w:jc w:val="right"/>
            </w:pPr>
            <w:r>
              <w:rPr>
                <w:rFonts w:eastAsiaTheme="minorEastAsia"/>
                <w:szCs w:val="21"/>
              </w:rPr>
              <w:t>10,201,432.47</w:t>
            </w:r>
          </w:p>
        </w:tc>
        <w:tc>
          <w:tcPr>
            <w:tcW w:w="1620" w:type="dxa"/>
            <w:vAlign w:val="center"/>
          </w:tcPr>
          <w:p w:rsidR="00F46DE4" w:rsidRDefault="008E4D15">
            <w:pPr>
              <w:jc w:val="right"/>
            </w:pPr>
            <w:r>
              <w:rPr>
                <w:rFonts w:eastAsiaTheme="minorEastAsia"/>
                <w:szCs w:val="21"/>
              </w:rPr>
              <w:t>2.94</w:t>
            </w:r>
          </w:p>
        </w:tc>
      </w:tr>
      <w:tr w:rsidR="00F46DE4">
        <w:tc>
          <w:tcPr>
            <w:tcW w:w="870" w:type="dxa"/>
            <w:vAlign w:val="center"/>
          </w:tcPr>
          <w:p w:rsidR="00F46DE4" w:rsidRDefault="008E4D15">
            <w:pPr>
              <w:jc w:val="center"/>
            </w:pPr>
            <w:r>
              <w:rPr>
                <w:rFonts w:eastAsiaTheme="minorEastAsia"/>
                <w:szCs w:val="21"/>
              </w:rPr>
              <w:t>12</w:t>
            </w:r>
          </w:p>
        </w:tc>
        <w:tc>
          <w:tcPr>
            <w:tcW w:w="1650" w:type="dxa"/>
            <w:vAlign w:val="center"/>
          </w:tcPr>
          <w:p w:rsidR="00F46DE4" w:rsidRDefault="008E4D15">
            <w:pPr>
              <w:jc w:val="center"/>
            </w:pPr>
            <w:r>
              <w:rPr>
                <w:rFonts w:eastAsiaTheme="minorEastAsia"/>
                <w:szCs w:val="21"/>
              </w:rPr>
              <w:t>002812</w:t>
            </w:r>
          </w:p>
        </w:tc>
        <w:tc>
          <w:tcPr>
            <w:tcW w:w="1980" w:type="dxa"/>
            <w:vAlign w:val="center"/>
          </w:tcPr>
          <w:p w:rsidR="00F46DE4" w:rsidRDefault="008E4D15">
            <w:pPr>
              <w:jc w:val="center"/>
            </w:pPr>
            <w:r>
              <w:rPr>
                <w:rFonts w:eastAsiaTheme="minorEastAsia"/>
                <w:szCs w:val="21"/>
              </w:rPr>
              <w:t>恩捷股份</w:t>
            </w:r>
          </w:p>
        </w:tc>
        <w:tc>
          <w:tcPr>
            <w:tcW w:w="2880" w:type="dxa"/>
            <w:vAlign w:val="center"/>
          </w:tcPr>
          <w:p w:rsidR="00F46DE4" w:rsidRDefault="008E4D15">
            <w:pPr>
              <w:jc w:val="right"/>
            </w:pPr>
            <w:r>
              <w:rPr>
                <w:rFonts w:eastAsiaTheme="minorEastAsia"/>
                <w:szCs w:val="21"/>
              </w:rPr>
              <w:t>10,024,500.00</w:t>
            </w:r>
          </w:p>
        </w:tc>
        <w:tc>
          <w:tcPr>
            <w:tcW w:w="1620" w:type="dxa"/>
            <w:vAlign w:val="center"/>
          </w:tcPr>
          <w:p w:rsidR="00F46DE4" w:rsidRDefault="008E4D15">
            <w:pPr>
              <w:jc w:val="right"/>
            </w:pPr>
            <w:r>
              <w:rPr>
                <w:rFonts w:eastAsiaTheme="minorEastAsia"/>
                <w:szCs w:val="21"/>
              </w:rPr>
              <w:t>2.89</w:t>
            </w:r>
          </w:p>
        </w:tc>
      </w:tr>
      <w:tr w:rsidR="00F46DE4">
        <w:tc>
          <w:tcPr>
            <w:tcW w:w="870" w:type="dxa"/>
            <w:vAlign w:val="center"/>
          </w:tcPr>
          <w:p w:rsidR="00F46DE4" w:rsidRDefault="008E4D15">
            <w:pPr>
              <w:jc w:val="center"/>
            </w:pPr>
            <w:r>
              <w:rPr>
                <w:rFonts w:eastAsiaTheme="minorEastAsia"/>
                <w:szCs w:val="21"/>
              </w:rPr>
              <w:t>13</w:t>
            </w:r>
          </w:p>
        </w:tc>
        <w:tc>
          <w:tcPr>
            <w:tcW w:w="1650" w:type="dxa"/>
            <w:vAlign w:val="center"/>
          </w:tcPr>
          <w:p w:rsidR="00F46DE4" w:rsidRDefault="008E4D15">
            <w:pPr>
              <w:jc w:val="center"/>
            </w:pPr>
            <w:r>
              <w:rPr>
                <w:rFonts w:eastAsiaTheme="minorEastAsia"/>
                <w:szCs w:val="21"/>
              </w:rPr>
              <w:t>002459</w:t>
            </w:r>
          </w:p>
        </w:tc>
        <w:tc>
          <w:tcPr>
            <w:tcW w:w="1980" w:type="dxa"/>
            <w:vAlign w:val="center"/>
          </w:tcPr>
          <w:p w:rsidR="00F46DE4" w:rsidRDefault="008E4D15">
            <w:pPr>
              <w:jc w:val="center"/>
            </w:pPr>
            <w:r>
              <w:rPr>
                <w:rFonts w:eastAsiaTheme="minorEastAsia"/>
                <w:szCs w:val="21"/>
              </w:rPr>
              <w:t>晶澳科技</w:t>
            </w:r>
          </w:p>
        </w:tc>
        <w:tc>
          <w:tcPr>
            <w:tcW w:w="2880" w:type="dxa"/>
            <w:vAlign w:val="center"/>
          </w:tcPr>
          <w:p w:rsidR="00F46DE4" w:rsidRDefault="008E4D15">
            <w:pPr>
              <w:jc w:val="right"/>
            </w:pPr>
            <w:r>
              <w:rPr>
                <w:rFonts w:eastAsiaTheme="minorEastAsia"/>
                <w:szCs w:val="21"/>
              </w:rPr>
              <w:t>8,678,205.00</w:t>
            </w:r>
          </w:p>
        </w:tc>
        <w:tc>
          <w:tcPr>
            <w:tcW w:w="1620" w:type="dxa"/>
            <w:vAlign w:val="center"/>
          </w:tcPr>
          <w:p w:rsidR="00F46DE4" w:rsidRDefault="008E4D15">
            <w:pPr>
              <w:jc w:val="right"/>
            </w:pPr>
            <w:r>
              <w:rPr>
                <w:rFonts w:eastAsiaTheme="minorEastAsia"/>
                <w:szCs w:val="21"/>
              </w:rPr>
              <w:t>2.50</w:t>
            </w:r>
          </w:p>
        </w:tc>
      </w:tr>
      <w:tr w:rsidR="00F46DE4">
        <w:tc>
          <w:tcPr>
            <w:tcW w:w="870" w:type="dxa"/>
            <w:vAlign w:val="center"/>
          </w:tcPr>
          <w:p w:rsidR="00F46DE4" w:rsidRDefault="008E4D15">
            <w:pPr>
              <w:jc w:val="center"/>
            </w:pPr>
            <w:r>
              <w:rPr>
                <w:rFonts w:eastAsiaTheme="minorEastAsia"/>
                <w:szCs w:val="21"/>
              </w:rPr>
              <w:t>14</w:t>
            </w:r>
          </w:p>
        </w:tc>
        <w:tc>
          <w:tcPr>
            <w:tcW w:w="1650" w:type="dxa"/>
            <w:vAlign w:val="center"/>
          </w:tcPr>
          <w:p w:rsidR="00F46DE4" w:rsidRDefault="008E4D15">
            <w:pPr>
              <w:jc w:val="center"/>
            </w:pPr>
            <w:r>
              <w:rPr>
                <w:rFonts w:eastAsiaTheme="minorEastAsia"/>
                <w:szCs w:val="21"/>
              </w:rPr>
              <w:t>603799</w:t>
            </w:r>
          </w:p>
        </w:tc>
        <w:tc>
          <w:tcPr>
            <w:tcW w:w="1980" w:type="dxa"/>
            <w:vAlign w:val="center"/>
          </w:tcPr>
          <w:p w:rsidR="00F46DE4" w:rsidRDefault="008E4D15">
            <w:pPr>
              <w:jc w:val="center"/>
            </w:pPr>
            <w:r>
              <w:rPr>
                <w:rFonts w:eastAsiaTheme="minorEastAsia"/>
                <w:szCs w:val="21"/>
              </w:rPr>
              <w:t>华友钴业</w:t>
            </w:r>
          </w:p>
        </w:tc>
        <w:tc>
          <w:tcPr>
            <w:tcW w:w="2880" w:type="dxa"/>
            <w:vAlign w:val="center"/>
          </w:tcPr>
          <w:p w:rsidR="00F46DE4" w:rsidRDefault="008E4D15">
            <w:pPr>
              <w:jc w:val="right"/>
            </w:pPr>
            <w:r>
              <w:rPr>
                <w:rFonts w:eastAsiaTheme="minorEastAsia"/>
                <w:szCs w:val="21"/>
              </w:rPr>
              <w:t>8,645,666.00</w:t>
            </w:r>
          </w:p>
        </w:tc>
        <w:tc>
          <w:tcPr>
            <w:tcW w:w="1620" w:type="dxa"/>
            <w:vAlign w:val="center"/>
          </w:tcPr>
          <w:p w:rsidR="00F46DE4" w:rsidRDefault="008E4D15">
            <w:pPr>
              <w:jc w:val="right"/>
            </w:pPr>
            <w:r>
              <w:rPr>
                <w:rFonts w:eastAsiaTheme="minorEastAsia"/>
                <w:szCs w:val="21"/>
              </w:rPr>
              <w:t>2.49</w:t>
            </w:r>
          </w:p>
        </w:tc>
      </w:tr>
      <w:tr w:rsidR="00F46DE4">
        <w:tc>
          <w:tcPr>
            <w:tcW w:w="870" w:type="dxa"/>
            <w:vAlign w:val="center"/>
          </w:tcPr>
          <w:p w:rsidR="00F46DE4" w:rsidRDefault="008E4D15">
            <w:pPr>
              <w:jc w:val="center"/>
            </w:pPr>
            <w:r>
              <w:rPr>
                <w:rFonts w:eastAsiaTheme="minorEastAsia"/>
                <w:szCs w:val="21"/>
              </w:rPr>
              <w:t>15</w:t>
            </w:r>
          </w:p>
        </w:tc>
        <w:tc>
          <w:tcPr>
            <w:tcW w:w="1650" w:type="dxa"/>
            <w:vAlign w:val="center"/>
          </w:tcPr>
          <w:p w:rsidR="00F46DE4" w:rsidRDefault="008E4D15">
            <w:pPr>
              <w:jc w:val="center"/>
            </w:pPr>
            <w:r>
              <w:rPr>
                <w:rFonts w:eastAsiaTheme="minorEastAsia"/>
                <w:szCs w:val="21"/>
              </w:rPr>
              <w:t>600089</w:t>
            </w:r>
          </w:p>
        </w:tc>
        <w:tc>
          <w:tcPr>
            <w:tcW w:w="1980" w:type="dxa"/>
            <w:vAlign w:val="center"/>
          </w:tcPr>
          <w:p w:rsidR="00F46DE4" w:rsidRDefault="008E4D15">
            <w:pPr>
              <w:jc w:val="center"/>
            </w:pPr>
            <w:r>
              <w:rPr>
                <w:rFonts w:eastAsiaTheme="minorEastAsia"/>
                <w:szCs w:val="21"/>
              </w:rPr>
              <w:t>特变电工</w:t>
            </w:r>
          </w:p>
        </w:tc>
        <w:tc>
          <w:tcPr>
            <w:tcW w:w="2880" w:type="dxa"/>
            <w:vAlign w:val="center"/>
          </w:tcPr>
          <w:p w:rsidR="00F46DE4" w:rsidRDefault="008E4D15">
            <w:pPr>
              <w:jc w:val="right"/>
            </w:pPr>
            <w:r>
              <w:rPr>
                <w:rFonts w:eastAsiaTheme="minorEastAsia"/>
                <w:szCs w:val="21"/>
              </w:rPr>
              <w:t>7,737,276.00</w:t>
            </w:r>
          </w:p>
        </w:tc>
        <w:tc>
          <w:tcPr>
            <w:tcW w:w="1620" w:type="dxa"/>
            <w:vAlign w:val="center"/>
          </w:tcPr>
          <w:p w:rsidR="00F46DE4" w:rsidRDefault="008E4D15">
            <w:pPr>
              <w:jc w:val="right"/>
            </w:pPr>
            <w:r>
              <w:rPr>
                <w:rFonts w:eastAsiaTheme="minorEastAsia"/>
                <w:szCs w:val="21"/>
              </w:rPr>
              <w:t>2.23</w:t>
            </w:r>
          </w:p>
        </w:tc>
      </w:tr>
      <w:tr w:rsidR="00F46DE4">
        <w:tc>
          <w:tcPr>
            <w:tcW w:w="870" w:type="dxa"/>
            <w:vAlign w:val="center"/>
          </w:tcPr>
          <w:p w:rsidR="00F46DE4" w:rsidRDefault="008E4D15">
            <w:pPr>
              <w:jc w:val="center"/>
            </w:pPr>
            <w:r>
              <w:rPr>
                <w:rFonts w:eastAsiaTheme="minorEastAsia"/>
                <w:szCs w:val="21"/>
              </w:rPr>
              <w:t>16</w:t>
            </w:r>
          </w:p>
        </w:tc>
        <w:tc>
          <w:tcPr>
            <w:tcW w:w="1650" w:type="dxa"/>
            <w:vAlign w:val="center"/>
          </w:tcPr>
          <w:p w:rsidR="00F46DE4" w:rsidRDefault="008E4D15">
            <w:pPr>
              <w:jc w:val="center"/>
            </w:pPr>
            <w:r>
              <w:rPr>
                <w:rFonts w:eastAsiaTheme="minorEastAsia"/>
                <w:szCs w:val="21"/>
              </w:rPr>
              <w:t>688599</w:t>
            </w:r>
          </w:p>
        </w:tc>
        <w:tc>
          <w:tcPr>
            <w:tcW w:w="1980" w:type="dxa"/>
            <w:vAlign w:val="center"/>
          </w:tcPr>
          <w:p w:rsidR="00F46DE4" w:rsidRDefault="008E4D15">
            <w:pPr>
              <w:jc w:val="center"/>
            </w:pPr>
            <w:r>
              <w:rPr>
                <w:rFonts w:eastAsiaTheme="minorEastAsia"/>
                <w:szCs w:val="21"/>
              </w:rPr>
              <w:t>天合光能</w:t>
            </w:r>
          </w:p>
        </w:tc>
        <w:tc>
          <w:tcPr>
            <w:tcW w:w="2880" w:type="dxa"/>
            <w:vAlign w:val="center"/>
          </w:tcPr>
          <w:p w:rsidR="00F46DE4" w:rsidRDefault="008E4D15">
            <w:pPr>
              <w:jc w:val="right"/>
            </w:pPr>
            <w:r>
              <w:rPr>
                <w:rFonts w:eastAsiaTheme="minorEastAsia"/>
                <w:szCs w:val="21"/>
              </w:rPr>
              <w:t>7,468,959.39</w:t>
            </w:r>
          </w:p>
        </w:tc>
        <w:tc>
          <w:tcPr>
            <w:tcW w:w="1620" w:type="dxa"/>
            <w:vAlign w:val="center"/>
          </w:tcPr>
          <w:p w:rsidR="00F46DE4" w:rsidRDefault="008E4D15">
            <w:pPr>
              <w:jc w:val="right"/>
            </w:pPr>
            <w:r>
              <w:rPr>
                <w:rFonts w:eastAsiaTheme="minorEastAsia"/>
                <w:szCs w:val="21"/>
              </w:rPr>
              <w:t>2.15</w:t>
            </w:r>
          </w:p>
        </w:tc>
      </w:tr>
      <w:tr w:rsidR="00F46DE4">
        <w:tc>
          <w:tcPr>
            <w:tcW w:w="870" w:type="dxa"/>
            <w:vAlign w:val="center"/>
          </w:tcPr>
          <w:p w:rsidR="00F46DE4" w:rsidRDefault="008E4D15">
            <w:pPr>
              <w:jc w:val="center"/>
            </w:pPr>
            <w:r>
              <w:rPr>
                <w:rFonts w:eastAsiaTheme="minorEastAsia"/>
                <w:szCs w:val="21"/>
              </w:rPr>
              <w:t>17</w:t>
            </w:r>
          </w:p>
        </w:tc>
        <w:tc>
          <w:tcPr>
            <w:tcW w:w="1650" w:type="dxa"/>
            <w:vAlign w:val="center"/>
          </w:tcPr>
          <w:p w:rsidR="00F46DE4" w:rsidRDefault="008E4D15">
            <w:pPr>
              <w:jc w:val="center"/>
            </w:pPr>
            <w:r>
              <w:rPr>
                <w:rFonts w:eastAsiaTheme="minorEastAsia"/>
                <w:szCs w:val="21"/>
              </w:rPr>
              <w:t>002050</w:t>
            </w:r>
          </w:p>
        </w:tc>
        <w:tc>
          <w:tcPr>
            <w:tcW w:w="1980" w:type="dxa"/>
            <w:vAlign w:val="center"/>
          </w:tcPr>
          <w:p w:rsidR="00F46DE4" w:rsidRDefault="008E4D15">
            <w:pPr>
              <w:jc w:val="center"/>
            </w:pPr>
            <w:r>
              <w:rPr>
                <w:rFonts w:eastAsiaTheme="minorEastAsia"/>
                <w:szCs w:val="21"/>
              </w:rPr>
              <w:t>三花智控</w:t>
            </w:r>
          </w:p>
        </w:tc>
        <w:tc>
          <w:tcPr>
            <w:tcW w:w="2880" w:type="dxa"/>
            <w:vAlign w:val="center"/>
          </w:tcPr>
          <w:p w:rsidR="00F46DE4" w:rsidRDefault="008E4D15">
            <w:pPr>
              <w:jc w:val="right"/>
            </w:pPr>
            <w:r>
              <w:rPr>
                <w:rFonts w:eastAsiaTheme="minorEastAsia"/>
                <w:szCs w:val="21"/>
              </w:rPr>
              <w:t>7,234,143.00</w:t>
            </w:r>
          </w:p>
        </w:tc>
        <w:tc>
          <w:tcPr>
            <w:tcW w:w="1620" w:type="dxa"/>
            <w:vAlign w:val="center"/>
          </w:tcPr>
          <w:p w:rsidR="00F46DE4" w:rsidRDefault="008E4D15">
            <w:pPr>
              <w:jc w:val="right"/>
            </w:pPr>
            <w:r>
              <w:rPr>
                <w:rFonts w:eastAsiaTheme="minorEastAsia"/>
                <w:szCs w:val="21"/>
              </w:rPr>
              <w:t>2.09</w:t>
            </w:r>
          </w:p>
        </w:tc>
      </w:tr>
      <w:tr w:rsidR="00F46DE4">
        <w:tc>
          <w:tcPr>
            <w:tcW w:w="870" w:type="dxa"/>
            <w:vAlign w:val="center"/>
          </w:tcPr>
          <w:p w:rsidR="00F46DE4" w:rsidRDefault="008E4D15">
            <w:pPr>
              <w:jc w:val="center"/>
            </w:pPr>
            <w:r>
              <w:rPr>
                <w:rFonts w:eastAsiaTheme="minorEastAsia"/>
                <w:szCs w:val="21"/>
              </w:rPr>
              <w:t>18</w:t>
            </w:r>
          </w:p>
        </w:tc>
        <w:tc>
          <w:tcPr>
            <w:tcW w:w="1650" w:type="dxa"/>
            <w:vAlign w:val="center"/>
          </w:tcPr>
          <w:p w:rsidR="00F46DE4" w:rsidRDefault="008E4D15">
            <w:pPr>
              <w:jc w:val="center"/>
            </w:pPr>
            <w:r>
              <w:rPr>
                <w:rFonts w:eastAsiaTheme="minorEastAsia"/>
                <w:szCs w:val="21"/>
              </w:rPr>
              <w:t>300763</w:t>
            </w:r>
          </w:p>
        </w:tc>
        <w:tc>
          <w:tcPr>
            <w:tcW w:w="1980" w:type="dxa"/>
            <w:vAlign w:val="center"/>
          </w:tcPr>
          <w:p w:rsidR="00F46DE4" w:rsidRDefault="008E4D15">
            <w:pPr>
              <w:jc w:val="center"/>
            </w:pPr>
            <w:r>
              <w:rPr>
                <w:rFonts w:eastAsiaTheme="minorEastAsia"/>
                <w:szCs w:val="21"/>
              </w:rPr>
              <w:t>锦浪科技</w:t>
            </w:r>
          </w:p>
        </w:tc>
        <w:tc>
          <w:tcPr>
            <w:tcW w:w="2880" w:type="dxa"/>
            <w:vAlign w:val="center"/>
          </w:tcPr>
          <w:p w:rsidR="00F46DE4" w:rsidRDefault="008E4D15">
            <w:pPr>
              <w:jc w:val="right"/>
            </w:pPr>
            <w:r>
              <w:rPr>
                <w:rFonts w:eastAsiaTheme="minorEastAsia"/>
                <w:szCs w:val="21"/>
              </w:rPr>
              <w:t>7,052,345.00</w:t>
            </w:r>
          </w:p>
        </w:tc>
        <w:tc>
          <w:tcPr>
            <w:tcW w:w="1620" w:type="dxa"/>
            <w:vAlign w:val="center"/>
          </w:tcPr>
          <w:p w:rsidR="00F46DE4" w:rsidRDefault="008E4D15">
            <w:pPr>
              <w:jc w:val="right"/>
            </w:pPr>
            <w:r>
              <w:rPr>
                <w:rFonts w:eastAsiaTheme="minorEastAsia"/>
                <w:szCs w:val="21"/>
              </w:rPr>
              <w:t>2.03</w:t>
            </w:r>
          </w:p>
        </w:tc>
      </w:tr>
      <w:tr w:rsidR="00F46DE4">
        <w:tc>
          <w:tcPr>
            <w:tcW w:w="870" w:type="dxa"/>
            <w:vAlign w:val="center"/>
          </w:tcPr>
          <w:p w:rsidR="00F46DE4" w:rsidRDefault="008E4D15">
            <w:pPr>
              <w:jc w:val="center"/>
            </w:pPr>
            <w:r>
              <w:rPr>
                <w:rFonts w:eastAsiaTheme="minorEastAsia"/>
                <w:szCs w:val="21"/>
              </w:rPr>
              <w:t>19</w:t>
            </w:r>
          </w:p>
        </w:tc>
        <w:tc>
          <w:tcPr>
            <w:tcW w:w="1650" w:type="dxa"/>
            <w:vAlign w:val="center"/>
          </w:tcPr>
          <w:p w:rsidR="00F46DE4" w:rsidRDefault="008E4D15">
            <w:pPr>
              <w:jc w:val="center"/>
            </w:pPr>
            <w:r>
              <w:rPr>
                <w:rFonts w:eastAsiaTheme="minorEastAsia"/>
                <w:szCs w:val="21"/>
              </w:rPr>
              <w:t>600585</w:t>
            </w:r>
          </w:p>
        </w:tc>
        <w:tc>
          <w:tcPr>
            <w:tcW w:w="1980" w:type="dxa"/>
            <w:vAlign w:val="center"/>
          </w:tcPr>
          <w:p w:rsidR="00F46DE4" w:rsidRDefault="008E4D15">
            <w:pPr>
              <w:jc w:val="center"/>
            </w:pPr>
            <w:r>
              <w:rPr>
                <w:rFonts w:eastAsiaTheme="minorEastAsia"/>
                <w:szCs w:val="21"/>
              </w:rPr>
              <w:t>海螺水泥</w:t>
            </w:r>
          </w:p>
        </w:tc>
        <w:tc>
          <w:tcPr>
            <w:tcW w:w="2880" w:type="dxa"/>
            <w:vAlign w:val="center"/>
          </w:tcPr>
          <w:p w:rsidR="00F46DE4" w:rsidRDefault="008E4D15">
            <w:pPr>
              <w:jc w:val="right"/>
            </w:pPr>
            <w:r>
              <w:rPr>
                <w:rFonts w:eastAsiaTheme="minorEastAsia"/>
                <w:szCs w:val="21"/>
              </w:rPr>
              <w:t>6,702,740.00</w:t>
            </w:r>
          </w:p>
        </w:tc>
        <w:tc>
          <w:tcPr>
            <w:tcW w:w="1620" w:type="dxa"/>
            <w:vAlign w:val="center"/>
          </w:tcPr>
          <w:p w:rsidR="00F46DE4" w:rsidRDefault="008E4D15">
            <w:pPr>
              <w:jc w:val="right"/>
            </w:pPr>
            <w:r>
              <w:rPr>
                <w:rFonts w:eastAsiaTheme="minorEastAsia"/>
                <w:szCs w:val="21"/>
              </w:rPr>
              <w:t>1.93</w:t>
            </w:r>
          </w:p>
        </w:tc>
      </w:tr>
      <w:tr w:rsidR="00F46DE4">
        <w:tc>
          <w:tcPr>
            <w:tcW w:w="870" w:type="dxa"/>
            <w:vAlign w:val="center"/>
          </w:tcPr>
          <w:p w:rsidR="00F46DE4" w:rsidRDefault="008E4D15">
            <w:pPr>
              <w:jc w:val="center"/>
            </w:pPr>
            <w:r>
              <w:rPr>
                <w:rFonts w:eastAsiaTheme="minorEastAsia"/>
                <w:szCs w:val="21"/>
              </w:rPr>
              <w:t>20</w:t>
            </w:r>
          </w:p>
        </w:tc>
        <w:tc>
          <w:tcPr>
            <w:tcW w:w="1650" w:type="dxa"/>
            <w:vAlign w:val="center"/>
          </w:tcPr>
          <w:p w:rsidR="00F46DE4" w:rsidRDefault="008E4D15">
            <w:pPr>
              <w:jc w:val="center"/>
            </w:pPr>
            <w:r>
              <w:rPr>
                <w:rFonts w:eastAsiaTheme="minorEastAsia"/>
                <w:szCs w:val="21"/>
              </w:rPr>
              <w:t>300450</w:t>
            </w:r>
          </w:p>
        </w:tc>
        <w:tc>
          <w:tcPr>
            <w:tcW w:w="1980" w:type="dxa"/>
            <w:vAlign w:val="center"/>
          </w:tcPr>
          <w:p w:rsidR="00F46DE4" w:rsidRDefault="008E4D15">
            <w:pPr>
              <w:jc w:val="center"/>
            </w:pPr>
            <w:r>
              <w:rPr>
                <w:rFonts w:eastAsiaTheme="minorEastAsia"/>
                <w:szCs w:val="21"/>
              </w:rPr>
              <w:t>先导智能</w:t>
            </w:r>
          </w:p>
        </w:tc>
        <w:tc>
          <w:tcPr>
            <w:tcW w:w="2880" w:type="dxa"/>
            <w:vAlign w:val="center"/>
          </w:tcPr>
          <w:p w:rsidR="00F46DE4" w:rsidRDefault="008E4D15">
            <w:pPr>
              <w:jc w:val="right"/>
            </w:pPr>
            <w:r>
              <w:rPr>
                <w:rFonts w:eastAsiaTheme="minorEastAsia"/>
                <w:szCs w:val="21"/>
              </w:rPr>
              <w:t>5,884,981.00</w:t>
            </w:r>
          </w:p>
        </w:tc>
        <w:tc>
          <w:tcPr>
            <w:tcW w:w="1620" w:type="dxa"/>
            <w:vAlign w:val="center"/>
          </w:tcPr>
          <w:p w:rsidR="00F46DE4" w:rsidRDefault="008E4D15">
            <w:pPr>
              <w:jc w:val="right"/>
            </w:pPr>
            <w:r>
              <w:rPr>
                <w:rFonts w:eastAsiaTheme="minorEastAsia"/>
                <w:szCs w:val="21"/>
              </w:rPr>
              <w:t>1.70</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lastRenderedPageBreak/>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8.4.2 </w:t>
      </w:r>
      <w:r w:rsidRPr="006D6271">
        <w:rPr>
          <w:rFonts w:eastAsiaTheme="minorEastAsia"/>
          <w:b/>
          <w:bCs/>
          <w:szCs w:val="21"/>
        </w:rPr>
        <w:t>累计卖出金额超出</w:t>
      </w:r>
      <w:r w:rsidRPr="006D6271">
        <w:rPr>
          <w:rFonts w:eastAsiaTheme="minorEastAsia"/>
          <w:b/>
          <w:kern w:val="0"/>
          <w:szCs w:val="21"/>
        </w:rPr>
        <w:t>期初</w:t>
      </w:r>
      <w:r w:rsidRPr="006D6271">
        <w:rPr>
          <w:rFonts w:eastAsiaTheme="minorEastAsia"/>
          <w:b/>
          <w:bCs/>
          <w:szCs w:val="21"/>
        </w:rPr>
        <w:t>基金资产净值</w:t>
      </w:r>
      <w:r w:rsidRPr="006D6271">
        <w:rPr>
          <w:rFonts w:eastAsiaTheme="minorEastAsia"/>
          <w:b/>
          <w:bCs/>
          <w:szCs w:val="21"/>
        </w:rPr>
        <w:t>2</w:t>
      </w:r>
      <w:r w:rsidRPr="006D6271">
        <w:rPr>
          <w:rFonts w:eastAsiaTheme="minorEastAsia"/>
          <w:b/>
          <w:bCs/>
          <w:szCs w:val="21"/>
        </w:rPr>
        <w:t>％或前</w:t>
      </w:r>
      <w:r w:rsidRPr="006D6271">
        <w:rPr>
          <w:rFonts w:eastAsiaTheme="minorEastAsia"/>
          <w:b/>
          <w:bCs/>
          <w:szCs w:val="21"/>
        </w:rPr>
        <w:t>20</w:t>
      </w:r>
      <w:r w:rsidRPr="006D6271">
        <w:rPr>
          <w:rFonts w:eastAsiaTheme="minorEastAsia"/>
          <w:b/>
          <w:bCs/>
          <w:szCs w:val="21"/>
        </w:rPr>
        <w:t>名的股票明细</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D6271" w:rsidRPr="006D6271">
        <w:tc>
          <w:tcPr>
            <w:tcW w:w="87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16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股票代码</w:t>
            </w:r>
          </w:p>
        </w:tc>
        <w:tc>
          <w:tcPr>
            <w:tcW w:w="19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股票名称</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本期累计卖出金额</w:t>
            </w:r>
          </w:p>
        </w:tc>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w:t>
            </w:r>
            <w:r w:rsidRPr="006D6271">
              <w:rPr>
                <w:rFonts w:eastAsiaTheme="minorEastAsia"/>
                <w:kern w:val="0"/>
                <w:szCs w:val="21"/>
              </w:rPr>
              <w:t>期初</w:t>
            </w:r>
            <w:r w:rsidRPr="006D6271">
              <w:rPr>
                <w:rFonts w:eastAsiaTheme="minorEastAsia"/>
                <w:szCs w:val="21"/>
              </w:rPr>
              <w:t>基金资产净值比例（％）</w:t>
            </w:r>
          </w:p>
        </w:tc>
      </w:tr>
      <w:tr w:rsidR="00F46DE4">
        <w:tc>
          <w:tcPr>
            <w:tcW w:w="870" w:type="dxa"/>
            <w:vAlign w:val="center"/>
          </w:tcPr>
          <w:p w:rsidR="00F46DE4" w:rsidRDefault="008E4D15">
            <w:pPr>
              <w:jc w:val="center"/>
            </w:pPr>
            <w:r>
              <w:rPr>
                <w:rFonts w:eastAsiaTheme="minorEastAsia"/>
                <w:szCs w:val="21"/>
              </w:rPr>
              <w:t>1</w:t>
            </w:r>
          </w:p>
        </w:tc>
        <w:tc>
          <w:tcPr>
            <w:tcW w:w="1650" w:type="dxa"/>
            <w:vAlign w:val="center"/>
          </w:tcPr>
          <w:p w:rsidR="00F46DE4" w:rsidRDefault="008E4D15">
            <w:pPr>
              <w:jc w:val="center"/>
            </w:pPr>
            <w:r>
              <w:rPr>
                <w:rFonts w:eastAsiaTheme="minorEastAsia"/>
                <w:szCs w:val="21"/>
              </w:rPr>
              <w:t>300750</w:t>
            </w:r>
          </w:p>
        </w:tc>
        <w:tc>
          <w:tcPr>
            <w:tcW w:w="1980" w:type="dxa"/>
            <w:vAlign w:val="center"/>
          </w:tcPr>
          <w:p w:rsidR="00F46DE4" w:rsidRDefault="008E4D15">
            <w:pPr>
              <w:jc w:val="center"/>
            </w:pPr>
            <w:r>
              <w:rPr>
                <w:rFonts w:eastAsiaTheme="minorEastAsia"/>
                <w:szCs w:val="21"/>
              </w:rPr>
              <w:t>宁德时代</w:t>
            </w:r>
          </w:p>
        </w:tc>
        <w:tc>
          <w:tcPr>
            <w:tcW w:w="2880" w:type="dxa"/>
            <w:vAlign w:val="center"/>
          </w:tcPr>
          <w:p w:rsidR="00F46DE4" w:rsidRDefault="008E4D15">
            <w:pPr>
              <w:jc w:val="right"/>
            </w:pPr>
            <w:r>
              <w:rPr>
                <w:rFonts w:eastAsiaTheme="minorEastAsia"/>
                <w:szCs w:val="21"/>
              </w:rPr>
              <w:t>53,916,785.51</w:t>
            </w:r>
          </w:p>
        </w:tc>
        <w:tc>
          <w:tcPr>
            <w:tcW w:w="1620" w:type="dxa"/>
            <w:vAlign w:val="center"/>
          </w:tcPr>
          <w:p w:rsidR="00F46DE4" w:rsidRDefault="008E4D15">
            <w:pPr>
              <w:jc w:val="right"/>
            </w:pPr>
            <w:r>
              <w:rPr>
                <w:rFonts w:eastAsiaTheme="minorEastAsia"/>
                <w:szCs w:val="21"/>
              </w:rPr>
              <w:t>15.55</w:t>
            </w:r>
          </w:p>
        </w:tc>
      </w:tr>
      <w:tr w:rsidR="00F46DE4">
        <w:tc>
          <w:tcPr>
            <w:tcW w:w="870" w:type="dxa"/>
            <w:vAlign w:val="center"/>
          </w:tcPr>
          <w:p w:rsidR="00F46DE4" w:rsidRDefault="008E4D15">
            <w:pPr>
              <w:jc w:val="center"/>
            </w:pPr>
            <w:r>
              <w:rPr>
                <w:rFonts w:eastAsiaTheme="minorEastAsia"/>
                <w:szCs w:val="21"/>
              </w:rPr>
              <w:t>2</w:t>
            </w:r>
          </w:p>
        </w:tc>
        <w:tc>
          <w:tcPr>
            <w:tcW w:w="1650" w:type="dxa"/>
            <w:vAlign w:val="center"/>
          </w:tcPr>
          <w:p w:rsidR="00F46DE4" w:rsidRDefault="008E4D15">
            <w:pPr>
              <w:jc w:val="center"/>
            </w:pPr>
            <w:r>
              <w:rPr>
                <w:rFonts w:eastAsiaTheme="minorEastAsia"/>
                <w:szCs w:val="21"/>
              </w:rPr>
              <w:t>002594</w:t>
            </w:r>
          </w:p>
        </w:tc>
        <w:tc>
          <w:tcPr>
            <w:tcW w:w="1980" w:type="dxa"/>
            <w:vAlign w:val="center"/>
          </w:tcPr>
          <w:p w:rsidR="00F46DE4" w:rsidRDefault="008E4D15">
            <w:pPr>
              <w:jc w:val="center"/>
            </w:pPr>
            <w:r>
              <w:rPr>
                <w:rFonts w:eastAsiaTheme="minorEastAsia"/>
                <w:szCs w:val="21"/>
              </w:rPr>
              <w:t>比亚迪</w:t>
            </w:r>
          </w:p>
        </w:tc>
        <w:tc>
          <w:tcPr>
            <w:tcW w:w="2880" w:type="dxa"/>
            <w:vAlign w:val="center"/>
          </w:tcPr>
          <w:p w:rsidR="00F46DE4" w:rsidRDefault="008E4D15">
            <w:pPr>
              <w:jc w:val="right"/>
            </w:pPr>
            <w:r>
              <w:rPr>
                <w:rFonts w:eastAsiaTheme="minorEastAsia"/>
                <w:szCs w:val="21"/>
              </w:rPr>
              <w:t>35,471,161.65</w:t>
            </w:r>
          </w:p>
        </w:tc>
        <w:tc>
          <w:tcPr>
            <w:tcW w:w="1620" w:type="dxa"/>
            <w:vAlign w:val="center"/>
          </w:tcPr>
          <w:p w:rsidR="00F46DE4" w:rsidRDefault="008E4D15">
            <w:pPr>
              <w:jc w:val="right"/>
            </w:pPr>
            <w:r>
              <w:rPr>
                <w:rFonts w:eastAsiaTheme="minorEastAsia"/>
                <w:szCs w:val="21"/>
              </w:rPr>
              <w:t>10.23</w:t>
            </w:r>
          </w:p>
        </w:tc>
      </w:tr>
      <w:tr w:rsidR="00F46DE4">
        <w:tc>
          <w:tcPr>
            <w:tcW w:w="870" w:type="dxa"/>
            <w:vAlign w:val="center"/>
          </w:tcPr>
          <w:p w:rsidR="00F46DE4" w:rsidRDefault="008E4D15">
            <w:pPr>
              <w:jc w:val="center"/>
            </w:pPr>
            <w:r>
              <w:rPr>
                <w:rFonts w:eastAsiaTheme="minorEastAsia"/>
                <w:szCs w:val="21"/>
              </w:rPr>
              <w:t>3</w:t>
            </w:r>
          </w:p>
        </w:tc>
        <w:tc>
          <w:tcPr>
            <w:tcW w:w="1650" w:type="dxa"/>
            <w:vAlign w:val="center"/>
          </w:tcPr>
          <w:p w:rsidR="00F46DE4" w:rsidRDefault="008E4D15">
            <w:pPr>
              <w:jc w:val="center"/>
            </w:pPr>
            <w:r>
              <w:rPr>
                <w:rFonts w:eastAsiaTheme="minorEastAsia"/>
                <w:szCs w:val="21"/>
              </w:rPr>
              <w:t>300124</w:t>
            </w:r>
          </w:p>
        </w:tc>
        <w:tc>
          <w:tcPr>
            <w:tcW w:w="1980" w:type="dxa"/>
            <w:vAlign w:val="center"/>
          </w:tcPr>
          <w:p w:rsidR="00F46DE4" w:rsidRDefault="008E4D15">
            <w:pPr>
              <w:jc w:val="center"/>
            </w:pPr>
            <w:r>
              <w:rPr>
                <w:rFonts w:eastAsiaTheme="minorEastAsia"/>
                <w:szCs w:val="21"/>
              </w:rPr>
              <w:t>汇川技术</w:t>
            </w:r>
          </w:p>
        </w:tc>
        <w:tc>
          <w:tcPr>
            <w:tcW w:w="2880" w:type="dxa"/>
            <w:vAlign w:val="center"/>
          </w:tcPr>
          <w:p w:rsidR="00F46DE4" w:rsidRDefault="008E4D15">
            <w:pPr>
              <w:jc w:val="right"/>
            </w:pPr>
            <w:r>
              <w:rPr>
                <w:rFonts w:eastAsiaTheme="minorEastAsia"/>
                <w:szCs w:val="21"/>
              </w:rPr>
              <w:t>15,369,868.08</w:t>
            </w:r>
          </w:p>
        </w:tc>
        <w:tc>
          <w:tcPr>
            <w:tcW w:w="1620" w:type="dxa"/>
            <w:vAlign w:val="center"/>
          </w:tcPr>
          <w:p w:rsidR="00F46DE4" w:rsidRDefault="008E4D15">
            <w:pPr>
              <w:jc w:val="right"/>
            </w:pPr>
            <w:r>
              <w:rPr>
                <w:rFonts w:eastAsiaTheme="minorEastAsia"/>
                <w:szCs w:val="21"/>
              </w:rPr>
              <w:t>4.43</w:t>
            </w:r>
          </w:p>
        </w:tc>
      </w:tr>
      <w:tr w:rsidR="00F46DE4">
        <w:tc>
          <w:tcPr>
            <w:tcW w:w="870" w:type="dxa"/>
            <w:vAlign w:val="center"/>
          </w:tcPr>
          <w:p w:rsidR="00F46DE4" w:rsidRDefault="008E4D15">
            <w:pPr>
              <w:jc w:val="center"/>
            </w:pPr>
            <w:r>
              <w:rPr>
                <w:rFonts w:eastAsiaTheme="minorEastAsia"/>
                <w:szCs w:val="21"/>
              </w:rPr>
              <w:t>4</w:t>
            </w:r>
          </w:p>
        </w:tc>
        <w:tc>
          <w:tcPr>
            <w:tcW w:w="1650" w:type="dxa"/>
            <w:vAlign w:val="center"/>
          </w:tcPr>
          <w:p w:rsidR="00F46DE4" w:rsidRDefault="008E4D15">
            <w:pPr>
              <w:jc w:val="center"/>
            </w:pPr>
            <w:r>
              <w:rPr>
                <w:rFonts w:eastAsiaTheme="minorEastAsia"/>
                <w:szCs w:val="21"/>
              </w:rPr>
              <w:t>300274</w:t>
            </w:r>
          </w:p>
        </w:tc>
        <w:tc>
          <w:tcPr>
            <w:tcW w:w="1980" w:type="dxa"/>
            <w:vAlign w:val="center"/>
          </w:tcPr>
          <w:p w:rsidR="00F46DE4" w:rsidRDefault="008E4D15">
            <w:pPr>
              <w:jc w:val="center"/>
            </w:pPr>
            <w:r>
              <w:rPr>
                <w:rFonts w:eastAsiaTheme="minorEastAsia"/>
                <w:szCs w:val="21"/>
              </w:rPr>
              <w:t>阳光电源</w:t>
            </w:r>
          </w:p>
        </w:tc>
        <w:tc>
          <w:tcPr>
            <w:tcW w:w="2880" w:type="dxa"/>
            <w:vAlign w:val="center"/>
          </w:tcPr>
          <w:p w:rsidR="00F46DE4" w:rsidRDefault="008E4D15">
            <w:pPr>
              <w:jc w:val="right"/>
            </w:pPr>
            <w:r>
              <w:rPr>
                <w:rFonts w:eastAsiaTheme="minorEastAsia"/>
                <w:szCs w:val="21"/>
              </w:rPr>
              <w:t>15,314,719.16</w:t>
            </w:r>
          </w:p>
        </w:tc>
        <w:tc>
          <w:tcPr>
            <w:tcW w:w="1620" w:type="dxa"/>
            <w:vAlign w:val="center"/>
          </w:tcPr>
          <w:p w:rsidR="00F46DE4" w:rsidRDefault="008E4D15">
            <w:pPr>
              <w:jc w:val="right"/>
            </w:pPr>
            <w:r>
              <w:rPr>
                <w:rFonts w:eastAsiaTheme="minorEastAsia"/>
                <w:szCs w:val="21"/>
              </w:rPr>
              <w:t>4.42</w:t>
            </w:r>
          </w:p>
        </w:tc>
      </w:tr>
      <w:tr w:rsidR="00F46DE4">
        <w:tc>
          <w:tcPr>
            <w:tcW w:w="870" w:type="dxa"/>
            <w:vAlign w:val="center"/>
          </w:tcPr>
          <w:p w:rsidR="00F46DE4" w:rsidRDefault="008E4D15">
            <w:pPr>
              <w:jc w:val="center"/>
            </w:pPr>
            <w:r>
              <w:rPr>
                <w:rFonts w:eastAsiaTheme="minorEastAsia"/>
                <w:szCs w:val="21"/>
              </w:rPr>
              <w:t>5</w:t>
            </w:r>
          </w:p>
        </w:tc>
        <w:tc>
          <w:tcPr>
            <w:tcW w:w="1650" w:type="dxa"/>
            <w:vAlign w:val="center"/>
          </w:tcPr>
          <w:p w:rsidR="00F46DE4" w:rsidRDefault="008E4D15">
            <w:pPr>
              <w:jc w:val="center"/>
            </w:pPr>
            <w:r>
              <w:rPr>
                <w:rFonts w:eastAsiaTheme="minorEastAsia"/>
                <w:szCs w:val="21"/>
              </w:rPr>
              <w:t>002129</w:t>
            </w:r>
          </w:p>
        </w:tc>
        <w:tc>
          <w:tcPr>
            <w:tcW w:w="1980" w:type="dxa"/>
            <w:vAlign w:val="center"/>
          </w:tcPr>
          <w:p w:rsidR="00F46DE4" w:rsidRDefault="008E4D15">
            <w:pPr>
              <w:jc w:val="center"/>
            </w:pPr>
            <w:r>
              <w:rPr>
                <w:rFonts w:eastAsiaTheme="minorEastAsia"/>
                <w:szCs w:val="21"/>
              </w:rPr>
              <w:t>TCL</w:t>
            </w:r>
            <w:r>
              <w:rPr>
                <w:rFonts w:eastAsiaTheme="minorEastAsia"/>
                <w:szCs w:val="21"/>
              </w:rPr>
              <w:t>中环</w:t>
            </w:r>
          </w:p>
        </w:tc>
        <w:tc>
          <w:tcPr>
            <w:tcW w:w="2880" w:type="dxa"/>
            <w:vAlign w:val="center"/>
          </w:tcPr>
          <w:p w:rsidR="00F46DE4" w:rsidRDefault="008E4D15">
            <w:pPr>
              <w:jc w:val="right"/>
            </w:pPr>
            <w:r>
              <w:rPr>
                <w:rFonts w:eastAsiaTheme="minorEastAsia"/>
                <w:szCs w:val="21"/>
              </w:rPr>
              <w:t>12,003,409.93</w:t>
            </w:r>
          </w:p>
        </w:tc>
        <w:tc>
          <w:tcPr>
            <w:tcW w:w="1620" w:type="dxa"/>
            <w:vAlign w:val="center"/>
          </w:tcPr>
          <w:p w:rsidR="00F46DE4" w:rsidRDefault="008E4D15">
            <w:pPr>
              <w:jc w:val="right"/>
            </w:pPr>
            <w:r>
              <w:rPr>
                <w:rFonts w:eastAsiaTheme="minorEastAsia"/>
                <w:szCs w:val="21"/>
              </w:rPr>
              <w:t>3.46</w:t>
            </w:r>
          </w:p>
        </w:tc>
      </w:tr>
      <w:tr w:rsidR="00F46DE4">
        <w:tc>
          <w:tcPr>
            <w:tcW w:w="870" w:type="dxa"/>
            <w:vAlign w:val="center"/>
          </w:tcPr>
          <w:p w:rsidR="00F46DE4" w:rsidRDefault="008E4D15">
            <w:pPr>
              <w:jc w:val="center"/>
            </w:pPr>
            <w:r>
              <w:rPr>
                <w:rFonts w:eastAsiaTheme="minorEastAsia"/>
                <w:szCs w:val="21"/>
              </w:rPr>
              <w:t>6</w:t>
            </w:r>
          </w:p>
        </w:tc>
        <w:tc>
          <w:tcPr>
            <w:tcW w:w="1650" w:type="dxa"/>
            <w:vAlign w:val="center"/>
          </w:tcPr>
          <w:p w:rsidR="00F46DE4" w:rsidRDefault="008E4D15">
            <w:pPr>
              <w:jc w:val="center"/>
            </w:pPr>
            <w:r>
              <w:rPr>
                <w:rFonts w:eastAsiaTheme="minorEastAsia"/>
                <w:szCs w:val="21"/>
              </w:rPr>
              <w:t>002466</w:t>
            </w:r>
          </w:p>
        </w:tc>
        <w:tc>
          <w:tcPr>
            <w:tcW w:w="1980" w:type="dxa"/>
            <w:vAlign w:val="center"/>
          </w:tcPr>
          <w:p w:rsidR="00F46DE4" w:rsidRDefault="008E4D15">
            <w:pPr>
              <w:jc w:val="center"/>
            </w:pPr>
            <w:r>
              <w:rPr>
                <w:rFonts w:eastAsiaTheme="minorEastAsia"/>
                <w:szCs w:val="21"/>
              </w:rPr>
              <w:t>天齐锂业</w:t>
            </w:r>
          </w:p>
        </w:tc>
        <w:tc>
          <w:tcPr>
            <w:tcW w:w="2880" w:type="dxa"/>
            <w:vAlign w:val="center"/>
          </w:tcPr>
          <w:p w:rsidR="00F46DE4" w:rsidRDefault="008E4D15">
            <w:pPr>
              <w:jc w:val="right"/>
            </w:pPr>
            <w:r>
              <w:rPr>
                <w:rFonts w:eastAsiaTheme="minorEastAsia"/>
                <w:szCs w:val="21"/>
              </w:rPr>
              <w:t>10,686,065.56</w:t>
            </w:r>
          </w:p>
        </w:tc>
        <w:tc>
          <w:tcPr>
            <w:tcW w:w="1620" w:type="dxa"/>
            <w:vAlign w:val="center"/>
          </w:tcPr>
          <w:p w:rsidR="00F46DE4" w:rsidRDefault="008E4D15">
            <w:pPr>
              <w:jc w:val="right"/>
            </w:pPr>
            <w:r>
              <w:rPr>
                <w:rFonts w:eastAsiaTheme="minorEastAsia"/>
                <w:szCs w:val="21"/>
              </w:rPr>
              <w:t>3.08</w:t>
            </w:r>
          </w:p>
        </w:tc>
      </w:tr>
      <w:tr w:rsidR="00F46DE4">
        <w:tc>
          <w:tcPr>
            <w:tcW w:w="870" w:type="dxa"/>
            <w:vAlign w:val="center"/>
          </w:tcPr>
          <w:p w:rsidR="00F46DE4" w:rsidRDefault="008E4D15">
            <w:pPr>
              <w:jc w:val="center"/>
            </w:pPr>
            <w:r>
              <w:rPr>
                <w:rFonts w:eastAsiaTheme="minorEastAsia"/>
                <w:szCs w:val="21"/>
              </w:rPr>
              <w:t>7</w:t>
            </w:r>
          </w:p>
        </w:tc>
        <w:tc>
          <w:tcPr>
            <w:tcW w:w="1650" w:type="dxa"/>
            <w:vAlign w:val="center"/>
          </w:tcPr>
          <w:p w:rsidR="00F46DE4" w:rsidRDefault="008E4D15">
            <w:pPr>
              <w:jc w:val="center"/>
            </w:pPr>
            <w:r>
              <w:rPr>
                <w:rFonts w:eastAsiaTheme="minorEastAsia"/>
                <w:szCs w:val="21"/>
              </w:rPr>
              <w:t>300014</w:t>
            </w:r>
          </w:p>
        </w:tc>
        <w:tc>
          <w:tcPr>
            <w:tcW w:w="1980" w:type="dxa"/>
            <w:vAlign w:val="center"/>
          </w:tcPr>
          <w:p w:rsidR="00F46DE4" w:rsidRDefault="008E4D15">
            <w:pPr>
              <w:jc w:val="center"/>
            </w:pPr>
            <w:r>
              <w:rPr>
                <w:rFonts w:eastAsiaTheme="minorEastAsia"/>
                <w:szCs w:val="21"/>
              </w:rPr>
              <w:t>亿纬锂能</w:t>
            </w:r>
          </w:p>
        </w:tc>
        <w:tc>
          <w:tcPr>
            <w:tcW w:w="2880" w:type="dxa"/>
            <w:vAlign w:val="center"/>
          </w:tcPr>
          <w:p w:rsidR="00F46DE4" w:rsidRDefault="008E4D15">
            <w:pPr>
              <w:jc w:val="right"/>
            </w:pPr>
            <w:r>
              <w:rPr>
                <w:rFonts w:eastAsiaTheme="minorEastAsia"/>
                <w:szCs w:val="21"/>
              </w:rPr>
              <w:t>10,617,641.47</w:t>
            </w:r>
          </w:p>
        </w:tc>
        <w:tc>
          <w:tcPr>
            <w:tcW w:w="1620" w:type="dxa"/>
            <w:vAlign w:val="center"/>
          </w:tcPr>
          <w:p w:rsidR="00F46DE4" w:rsidRDefault="008E4D15">
            <w:pPr>
              <w:jc w:val="right"/>
            </w:pPr>
            <w:r>
              <w:rPr>
                <w:rFonts w:eastAsiaTheme="minorEastAsia"/>
                <w:szCs w:val="21"/>
              </w:rPr>
              <w:t>3.06</w:t>
            </w:r>
          </w:p>
        </w:tc>
      </w:tr>
      <w:tr w:rsidR="00F46DE4">
        <w:tc>
          <w:tcPr>
            <w:tcW w:w="870" w:type="dxa"/>
            <w:vAlign w:val="center"/>
          </w:tcPr>
          <w:p w:rsidR="00F46DE4" w:rsidRDefault="008E4D15">
            <w:pPr>
              <w:jc w:val="center"/>
            </w:pPr>
            <w:r>
              <w:rPr>
                <w:rFonts w:eastAsiaTheme="minorEastAsia"/>
                <w:szCs w:val="21"/>
              </w:rPr>
              <w:t>8</w:t>
            </w:r>
          </w:p>
        </w:tc>
        <w:tc>
          <w:tcPr>
            <w:tcW w:w="1650" w:type="dxa"/>
            <w:vAlign w:val="center"/>
          </w:tcPr>
          <w:p w:rsidR="00F46DE4" w:rsidRDefault="008E4D15">
            <w:pPr>
              <w:jc w:val="center"/>
            </w:pPr>
            <w:r>
              <w:rPr>
                <w:rFonts w:eastAsiaTheme="minorEastAsia"/>
                <w:szCs w:val="21"/>
              </w:rPr>
              <w:t>002460</w:t>
            </w:r>
          </w:p>
        </w:tc>
        <w:tc>
          <w:tcPr>
            <w:tcW w:w="1980" w:type="dxa"/>
            <w:vAlign w:val="center"/>
          </w:tcPr>
          <w:p w:rsidR="00F46DE4" w:rsidRDefault="008E4D15">
            <w:pPr>
              <w:jc w:val="center"/>
            </w:pPr>
            <w:r>
              <w:rPr>
                <w:rFonts w:eastAsiaTheme="minorEastAsia"/>
                <w:szCs w:val="21"/>
              </w:rPr>
              <w:t>赣锋锂业</w:t>
            </w:r>
          </w:p>
        </w:tc>
        <w:tc>
          <w:tcPr>
            <w:tcW w:w="2880" w:type="dxa"/>
            <w:vAlign w:val="center"/>
          </w:tcPr>
          <w:p w:rsidR="00F46DE4" w:rsidRDefault="008E4D15">
            <w:pPr>
              <w:jc w:val="right"/>
            </w:pPr>
            <w:r>
              <w:rPr>
                <w:rFonts w:eastAsiaTheme="minorEastAsia"/>
                <w:szCs w:val="21"/>
              </w:rPr>
              <w:t>9,269,882.88</w:t>
            </w:r>
          </w:p>
        </w:tc>
        <w:tc>
          <w:tcPr>
            <w:tcW w:w="1620" w:type="dxa"/>
            <w:vAlign w:val="center"/>
          </w:tcPr>
          <w:p w:rsidR="00F46DE4" w:rsidRDefault="008E4D15">
            <w:pPr>
              <w:jc w:val="right"/>
            </w:pPr>
            <w:r>
              <w:rPr>
                <w:rFonts w:eastAsiaTheme="minorEastAsia"/>
                <w:szCs w:val="21"/>
              </w:rPr>
              <w:t>2.67</w:t>
            </w:r>
          </w:p>
        </w:tc>
      </w:tr>
      <w:tr w:rsidR="00F46DE4">
        <w:tc>
          <w:tcPr>
            <w:tcW w:w="870" w:type="dxa"/>
            <w:vAlign w:val="center"/>
          </w:tcPr>
          <w:p w:rsidR="00F46DE4" w:rsidRDefault="008E4D15">
            <w:pPr>
              <w:jc w:val="center"/>
            </w:pPr>
            <w:r>
              <w:rPr>
                <w:rFonts w:eastAsiaTheme="minorEastAsia"/>
                <w:szCs w:val="21"/>
              </w:rPr>
              <w:t>9</w:t>
            </w:r>
          </w:p>
        </w:tc>
        <w:tc>
          <w:tcPr>
            <w:tcW w:w="1650" w:type="dxa"/>
            <w:vAlign w:val="center"/>
          </w:tcPr>
          <w:p w:rsidR="00F46DE4" w:rsidRDefault="008E4D15">
            <w:pPr>
              <w:jc w:val="center"/>
            </w:pPr>
            <w:r>
              <w:rPr>
                <w:rFonts w:eastAsiaTheme="minorEastAsia"/>
                <w:szCs w:val="21"/>
              </w:rPr>
              <w:t>002812</w:t>
            </w:r>
          </w:p>
        </w:tc>
        <w:tc>
          <w:tcPr>
            <w:tcW w:w="1980" w:type="dxa"/>
            <w:vAlign w:val="center"/>
          </w:tcPr>
          <w:p w:rsidR="00F46DE4" w:rsidRDefault="008E4D15">
            <w:pPr>
              <w:jc w:val="center"/>
            </w:pPr>
            <w:r>
              <w:rPr>
                <w:rFonts w:eastAsiaTheme="minorEastAsia"/>
                <w:szCs w:val="21"/>
              </w:rPr>
              <w:t>恩捷股份</w:t>
            </w:r>
          </w:p>
        </w:tc>
        <w:tc>
          <w:tcPr>
            <w:tcW w:w="2880" w:type="dxa"/>
            <w:vAlign w:val="center"/>
          </w:tcPr>
          <w:p w:rsidR="00F46DE4" w:rsidRDefault="008E4D15">
            <w:pPr>
              <w:jc w:val="right"/>
            </w:pPr>
            <w:r>
              <w:rPr>
                <w:rFonts w:eastAsiaTheme="minorEastAsia"/>
                <w:szCs w:val="21"/>
              </w:rPr>
              <w:t>8,842,452.71</w:t>
            </w:r>
          </w:p>
        </w:tc>
        <w:tc>
          <w:tcPr>
            <w:tcW w:w="1620" w:type="dxa"/>
            <w:vAlign w:val="center"/>
          </w:tcPr>
          <w:p w:rsidR="00F46DE4" w:rsidRDefault="008E4D15">
            <w:pPr>
              <w:jc w:val="right"/>
            </w:pPr>
            <w:r>
              <w:rPr>
                <w:rFonts w:eastAsiaTheme="minorEastAsia"/>
                <w:szCs w:val="21"/>
              </w:rPr>
              <w:t>2.55</w:t>
            </w:r>
          </w:p>
        </w:tc>
      </w:tr>
      <w:tr w:rsidR="00F46DE4">
        <w:tc>
          <w:tcPr>
            <w:tcW w:w="870" w:type="dxa"/>
            <w:vAlign w:val="center"/>
          </w:tcPr>
          <w:p w:rsidR="00F46DE4" w:rsidRDefault="008E4D15">
            <w:pPr>
              <w:jc w:val="center"/>
            </w:pPr>
            <w:r>
              <w:rPr>
                <w:rFonts w:eastAsiaTheme="minorEastAsia"/>
                <w:szCs w:val="21"/>
              </w:rPr>
              <w:t>10</w:t>
            </w:r>
          </w:p>
        </w:tc>
        <w:tc>
          <w:tcPr>
            <w:tcW w:w="1650" w:type="dxa"/>
            <w:vAlign w:val="center"/>
          </w:tcPr>
          <w:p w:rsidR="00F46DE4" w:rsidRDefault="008E4D15">
            <w:pPr>
              <w:jc w:val="center"/>
            </w:pPr>
            <w:r>
              <w:rPr>
                <w:rFonts w:eastAsiaTheme="minorEastAsia"/>
                <w:szCs w:val="21"/>
              </w:rPr>
              <w:t>002459</w:t>
            </w:r>
          </w:p>
        </w:tc>
        <w:tc>
          <w:tcPr>
            <w:tcW w:w="1980" w:type="dxa"/>
            <w:vAlign w:val="center"/>
          </w:tcPr>
          <w:p w:rsidR="00F46DE4" w:rsidRDefault="008E4D15">
            <w:pPr>
              <w:jc w:val="center"/>
            </w:pPr>
            <w:r>
              <w:rPr>
                <w:rFonts w:eastAsiaTheme="minorEastAsia"/>
                <w:szCs w:val="21"/>
              </w:rPr>
              <w:t>晶澳科技</w:t>
            </w:r>
          </w:p>
        </w:tc>
        <w:tc>
          <w:tcPr>
            <w:tcW w:w="2880" w:type="dxa"/>
            <w:vAlign w:val="center"/>
          </w:tcPr>
          <w:p w:rsidR="00F46DE4" w:rsidRDefault="008E4D15">
            <w:pPr>
              <w:jc w:val="right"/>
            </w:pPr>
            <w:r>
              <w:rPr>
                <w:rFonts w:eastAsiaTheme="minorEastAsia"/>
                <w:szCs w:val="21"/>
              </w:rPr>
              <w:t>7,797,165.64</w:t>
            </w:r>
          </w:p>
        </w:tc>
        <w:tc>
          <w:tcPr>
            <w:tcW w:w="1620" w:type="dxa"/>
            <w:vAlign w:val="center"/>
          </w:tcPr>
          <w:p w:rsidR="00F46DE4" w:rsidRDefault="008E4D15">
            <w:pPr>
              <w:jc w:val="right"/>
            </w:pPr>
            <w:r>
              <w:rPr>
                <w:rFonts w:eastAsiaTheme="minorEastAsia"/>
                <w:szCs w:val="21"/>
              </w:rPr>
              <w:t>2.25</w:t>
            </w:r>
          </w:p>
        </w:tc>
      </w:tr>
      <w:tr w:rsidR="00F46DE4">
        <w:tc>
          <w:tcPr>
            <w:tcW w:w="870" w:type="dxa"/>
            <w:vAlign w:val="center"/>
          </w:tcPr>
          <w:p w:rsidR="00F46DE4" w:rsidRDefault="008E4D15">
            <w:pPr>
              <w:jc w:val="center"/>
            </w:pPr>
            <w:r>
              <w:rPr>
                <w:rFonts w:eastAsiaTheme="minorEastAsia"/>
                <w:szCs w:val="21"/>
              </w:rPr>
              <w:t>11</w:t>
            </w:r>
          </w:p>
        </w:tc>
        <w:tc>
          <w:tcPr>
            <w:tcW w:w="1650" w:type="dxa"/>
            <w:vAlign w:val="center"/>
          </w:tcPr>
          <w:p w:rsidR="00F46DE4" w:rsidRDefault="008E4D15">
            <w:pPr>
              <w:jc w:val="center"/>
            </w:pPr>
            <w:r>
              <w:rPr>
                <w:rFonts w:eastAsiaTheme="minorEastAsia"/>
                <w:szCs w:val="21"/>
              </w:rPr>
              <w:t>002050</w:t>
            </w:r>
          </w:p>
        </w:tc>
        <w:tc>
          <w:tcPr>
            <w:tcW w:w="1980" w:type="dxa"/>
            <w:vAlign w:val="center"/>
          </w:tcPr>
          <w:p w:rsidR="00F46DE4" w:rsidRDefault="008E4D15">
            <w:pPr>
              <w:jc w:val="center"/>
            </w:pPr>
            <w:r>
              <w:rPr>
                <w:rFonts w:eastAsiaTheme="minorEastAsia"/>
                <w:szCs w:val="21"/>
              </w:rPr>
              <w:t>三花智控</w:t>
            </w:r>
          </w:p>
        </w:tc>
        <w:tc>
          <w:tcPr>
            <w:tcW w:w="2880" w:type="dxa"/>
            <w:vAlign w:val="center"/>
          </w:tcPr>
          <w:p w:rsidR="00F46DE4" w:rsidRDefault="008E4D15">
            <w:pPr>
              <w:jc w:val="right"/>
            </w:pPr>
            <w:r>
              <w:rPr>
                <w:rFonts w:eastAsiaTheme="minorEastAsia"/>
                <w:szCs w:val="21"/>
              </w:rPr>
              <w:t>6,719,186.85</w:t>
            </w:r>
          </w:p>
        </w:tc>
        <w:tc>
          <w:tcPr>
            <w:tcW w:w="1620" w:type="dxa"/>
            <w:vAlign w:val="center"/>
          </w:tcPr>
          <w:p w:rsidR="00F46DE4" w:rsidRDefault="008E4D15">
            <w:pPr>
              <w:jc w:val="right"/>
            </w:pPr>
            <w:r>
              <w:rPr>
                <w:rFonts w:eastAsiaTheme="minorEastAsia"/>
                <w:szCs w:val="21"/>
              </w:rPr>
              <w:t>1.94</w:t>
            </w:r>
          </w:p>
        </w:tc>
      </w:tr>
      <w:tr w:rsidR="00F46DE4">
        <w:tc>
          <w:tcPr>
            <w:tcW w:w="870" w:type="dxa"/>
            <w:vAlign w:val="center"/>
          </w:tcPr>
          <w:p w:rsidR="00F46DE4" w:rsidRDefault="008E4D15">
            <w:pPr>
              <w:jc w:val="center"/>
            </w:pPr>
            <w:r>
              <w:rPr>
                <w:rFonts w:eastAsiaTheme="minorEastAsia"/>
                <w:szCs w:val="21"/>
              </w:rPr>
              <w:t>12</w:t>
            </w:r>
          </w:p>
        </w:tc>
        <w:tc>
          <w:tcPr>
            <w:tcW w:w="1650" w:type="dxa"/>
            <w:vAlign w:val="center"/>
          </w:tcPr>
          <w:p w:rsidR="00F46DE4" w:rsidRDefault="008E4D15">
            <w:pPr>
              <w:jc w:val="center"/>
            </w:pPr>
            <w:r>
              <w:rPr>
                <w:rFonts w:eastAsiaTheme="minorEastAsia"/>
                <w:szCs w:val="21"/>
              </w:rPr>
              <w:t>300763</w:t>
            </w:r>
          </w:p>
        </w:tc>
        <w:tc>
          <w:tcPr>
            <w:tcW w:w="1980" w:type="dxa"/>
            <w:vAlign w:val="center"/>
          </w:tcPr>
          <w:p w:rsidR="00F46DE4" w:rsidRDefault="008E4D15">
            <w:pPr>
              <w:jc w:val="center"/>
            </w:pPr>
            <w:r>
              <w:rPr>
                <w:rFonts w:eastAsiaTheme="minorEastAsia"/>
                <w:szCs w:val="21"/>
              </w:rPr>
              <w:t>锦浪科技</w:t>
            </w:r>
          </w:p>
        </w:tc>
        <w:tc>
          <w:tcPr>
            <w:tcW w:w="2880" w:type="dxa"/>
            <w:vAlign w:val="center"/>
          </w:tcPr>
          <w:p w:rsidR="00F46DE4" w:rsidRDefault="008E4D15">
            <w:pPr>
              <w:jc w:val="right"/>
            </w:pPr>
            <w:r>
              <w:rPr>
                <w:rFonts w:eastAsiaTheme="minorEastAsia"/>
                <w:szCs w:val="21"/>
              </w:rPr>
              <w:t>6,556,498.16</w:t>
            </w:r>
          </w:p>
        </w:tc>
        <w:tc>
          <w:tcPr>
            <w:tcW w:w="1620" w:type="dxa"/>
            <w:vAlign w:val="center"/>
          </w:tcPr>
          <w:p w:rsidR="00F46DE4" w:rsidRDefault="008E4D15">
            <w:pPr>
              <w:jc w:val="right"/>
            </w:pPr>
            <w:r>
              <w:rPr>
                <w:rFonts w:eastAsiaTheme="minorEastAsia"/>
                <w:szCs w:val="21"/>
              </w:rPr>
              <w:t>1.89</w:t>
            </w:r>
          </w:p>
        </w:tc>
      </w:tr>
      <w:tr w:rsidR="00F46DE4">
        <w:tc>
          <w:tcPr>
            <w:tcW w:w="870" w:type="dxa"/>
            <w:vAlign w:val="center"/>
          </w:tcPr>
          <w:p w:rsidR="00F46DE4" w:rsidRDefault="008E4D15">
            <w:pPr>
              <w:jc w:val="center"/>
            </w:pPr>
            <w:r>
              <w:rPr>
                <w:rFonts w:eastAsiaTheme="minorEastAsia"/>
                <w:szCs w:val="21"/>
              </w:rPr>
              <w:t>13</w:t>
            </w:r>
          </w:p>
        </w:tc>
        <w:tc>
          <w:tcPr>
            <w:tcW w:w="1650" w:type="dxa"/>
            <w:vAlign w:val="center"/>
          </w:tcPr>
          <w:p w:rsidR="00F46DE4" w:rsidRDefault="008E4D15">
            <w:pPr>
              <w:jc w:val="center"/>
            </w:pPr>
            <w:r>
              <w:rPr>
                <w:rFonts w:eastAsiaTheme="minorEastAsia"/>
                <w:szCs w:val="21"/>
              </w:rPr>
              <w:t>002709</w:t>
            </w:r>
          </w:p>
        </w:tc>
        <w:tc>
          <w:tcPr>
            <w:tcW w:w="1980" w:type="dxa"/>
            <w:vAlign w:val="center"/>
          </w:tcPr>
          <w:p w:rsidR="00F46DE4" w:rsidRDefault="008E4D15">
            <w:pPr>
              <w:jc w:val="center"/>
            </w:pPr>
            <w:r>
              <w:rPr>
                <w:rFonts w:eastAsiaTheme="minorEastAsia"/>
                <w:szCs w:val="21"/>
              </w:rPr>
              <w:t>天赐材料</w:t>
            </w:r>
          </w:p>
        </w:tc>
        <w:tc>
          <w:tcPr>
            <w:tcW w:w="2880" w:type="dxa"/>
            <w:vAlign w:val="center"/>
          </w:tcPr>
          <w:p w:rsidR="00F46DE4" w:rsidRDefault="008E4D15">
            <w:pPr>
              <w:jc w:val="right"/>
            </w:pPr>
            <w:r>
              <w:rPr>
                <w:rFonts w:eastAsiaTheme="minorEastAsia"/>
                <w:szCs w:val="21"/>
              </w:rPr>
              <w:t>6,000,078.27</w:t>
            </w:r>
          </w:p>
        </w:tc>
        <w:tc>
          <w:tcPr>
            <w:tcW w:w="1620" w:type="dxa"/>
            <w:vAlign w:val="center"/>
          </w:tcPr>
          <w:p w:rsidR="00F46DE4" w:rsidRDefault="008E4D15">
            <w:pPr>
              <w:jc w:val="right"/>
            </w:pPr>
            <w:r>
              <w:rPr>
                <w:rFonts w:eastAsiaTheme="minorEastAsia"/>
                <w:szCs w:val="21"/>
              </w:rPr>
              <w:t>1.73</w:t>
            </w:r>
          </w:p>
        </w:tc>
      </w:tr>
      <w:tr w:rsidR="00F46DE4">
        <w:tc>
          <w:tcPr>
            <w:tcW w:w="870" w:type="dxa"/>
            <w:vAlign w:val="center"/>
          </w:tcPr>
          <w:p w:rsidR="00F46DE4" w:rsidRDefault="008E4D15">
            <w:pPr>
              <w:jc w:val="center"/>
            </w:pPr>
            <w:r>
              <w:rPr>
                <w:rFonts w:eastAsiaTheme="minorEastAsia"/>
                <w:szCs w:val="21"/>
              </w:rPr>
              <w:t>14</w:t>
            </w:r>
          </w:p>
        </w:tc>
        <w:tc>
          <w:tcPr>
            <w:tcW w:w="1650" w:type="dxa"/>
            <w:vAlign w:val="center"/>
          </w:tcPr>
          <w:p w:rsidR="00F46DE4" w:rsidRDefault="008E4D15">
            <w:pPr>
              <w:jc w:val="center"/>
            </w:pPr>
            <w:r>
              <w:rPr>
                <w:rFonts w:eastAsiaTheme="minorEastAsia"/>
                <w:szCs w:val="21"/>
              </w:rPr>
              <w:t>300316</w:t>
            </w:r>
          </w:p>
        </w:tc>
        <w:tc>
          <w:tcPr>
            <w:tcW w:w="1980" w:type="dxa"/>
            <w:vAlign w:val="center"/>
          </w:tcPr>
          <w:p w:rsidR="00F46DE4" w:rsidRDefault="008E4D15">
            <w:pPr>
              <w:jc w:val="center"/>
            </w:pPr>
            <w:r>
              <w:rPr>
                <w:rFonts w:eastAsiaTheme="minorEastAsia"/>
                <w:szCs w:val="21"/>
              </w:rPr>
              <w:t>晶盛机电</w:t>
            </w:r>
          </w:p>
        </w:tc>
        <w:tc>
          <w:tcPr>
            <w:tcW w:w="2880" w:type="dxa"/>
            <w:vAlign w:val="center"/>
          </w:tcPr>
          <w:p w:rsidR="00F46DE4" w:rsidRDefault="008E4D15">
            <w:pPr>
              <w:jc w:val="right"/>
            </w:pPr>
            <w:r>
              <w:rPr>
                <w:rFonts w:eastAsiaTheme="minorEastAsia"/>
                <w:szCs w:val="21"/>
              </w:rPr>
              <w:t>5,821,256.45</w:t>
            </w:r>
          </w:p>
        </w:tc>
        <w:tc>
          <w:tcPr>
            <w:tcW w:w="1620" w:type="dxa"/>
            <w:vAlign w:val="center"/>
          </w:tcPr>
          <w:p w:rsidR="00F46DE4" w:rsidRDefault="008E4D15">
            <w:pPr>
              <w:jc w:val="right"/>
            </w:pPr>
            <w:r>
              <w:rPr>
                <w:rFonts w:eastAsiaTheme="minorEastAsia"/>
                <w:szCs w:val="21"/>
              </w:rPr>
              <w:t>1.68</w:t>
            </w:r>
          </w:p>
        </w:tc>
      </w:tr>
      <w:tr w:rsidR="00F46DE4">
        <w:tc>
          <w:tcPr>
            <w:tcW w:w="870" w:type="dxa"/>
            <w:vAlign w:val="center"/>
          </w:tcPr>
          <w:p w:rsidR="00F46DE4" w:rsidRDefault="008E4D15">
            <w:pPr>
              <w:jc w:val="center"/>
            </w:pPr>
            <w:r>
              <w:rPr>
                <w:rFonts w:eastAsiaTheme="minorEastAsia"/>
                <w:szCs w:val="21"/>
              </w:rPr>
              <w:t>15</w:t>
            </w:r>
          </w:p>
        </w:tc>
        <w:tc>
          <w:tcPr>
            <w:tcW w:w="1650" w:type="dxa"/>
            <w:vAlign w:val="center"/>
          </w:tcPr>
          <w:p w:rsidR="00F46DE4" w:rsidRDefault="008E4D15">
            <w:pPr>
              <w:jc w:val="center"/>
            </w:pPr>
            <w:r>
              <w:rPr>
                <w:rFonts w:eastAsiaTheme="minorEastAsia"/>
                <w:szCs w:val="21"/>
              </w:rPr>
              <w:t>300450</w:t>
            </w:r>
          </w:p>
        </w:tc>
        <w:tc>
          <w:tcPr>
            <w:tcW w:w="1980" w:type="dxa"/>
            <w:vAlign w:val="center"/>
          </w:tcPr>
          <w:p w:rsidR="00F46DE4" w:rsidRDefault="008E4D15">
            <w:pPr>
              <w:jc w:val="center"/>
            </w:pPr>
            <w:r>
              <w:rPr>
                <w:rFonts w:eastAsiaTheme="minorEastAsia"/>
                <w:szCs w:val="21"/>
              </w:rPr>
              <w:t>先导智能</w:t>
            </w:r>
          </w:p>
        </w:tc>
        <w:tc>
          <w:tcPr>
            <w:tcW w:w="2880" w:type="dxa"/>
            <w:vAlign w:val="center"/>
          </w:tcPr>
          <w:p w:rsidR="00F46DE4" w:rsidRDefault="008E4D15">
            <w:pPr>
              <w:jc w:val="right"/>
            </w:pPr>
            <w:r>
              <w:rPr>
                <w:rFonts w:eastAsiaTheme="minorEastAsia"/>
                <w:szCs w:val="21"/>
              </w:rPr>
              <w:t>5,358,687.06</w:t>
            </w:r>
          </w:p>
        </w:tc>
        <w:tc>
          <w:tcPr>
            <w:tcW w:w="1620" w:type="dxa"/>
            <w:vAlign w:val="center"/>
          </w:tcPr>
          <w:p w:rsidR="00F46DE4" w:rsidRDefault="008E4D15">
            <w:pPr>
              <w:jc w:val="right"/>
            </w:pPr>
            <w:r>
              <w:rPr>
                <w:rFonts w:eastAsiaTheme="minorEastAsia"/>
                <w:szCs w:val="21"/>
              </w:rPr>
              <w:t>1.55</w:t>
            </w:r>
          </w:p>
        </w:tc>
      </w:tr>
      <w:tr w:rsidR="00F46DE4">
        <w:tc>
          <w:tcPr>
            <w:tcW w:w="870" w:type="dxa"/>
            <w:vAlign w:val="center"/>
          </w:tcPr>
          <w:p w:rsidR="00F46DE4" w:rsidRDefault="008E4D15">
            <w:pPr>
              <w:jc w:val="center"/>
            </w:pPr>
            <w:r>
              <w:rPr>
                <w:rFonts w:eastAsiaTheme="minorEastAsia"/>
                <w:szCs w:val="21"/>
              </w:rPr>
              <w:t>16</w:t>
            </w:r>
          </w:p>
        </w:tc>
        <w:tc>
          <w:tcPr>
            <w:tcW w:w="1650" w:type="dxa"/>
            <w:vAlign w:val="center"/>
          </w:tcPr>
          <w:p w:rsidR="00F46DE4" w:rsidRDefault="008E4D15">
            <w:pPr>
              <w:jc w:val="center"/>
            </w:pPr>
            <w:r>
              <w:rPr>
                <w:rFonts w:eastAsiaTheme="minorEastAsia"/>
                <w:szCs w:val="21"/>
              </w:rPr>
              <w:t>002074</w:t>
            </w:r>
          </w:p>
        </w:tc>
        <w:tc>
          <w:tcPr>
            <w:tcW w:w="1980" w:type="dxa"/>
            <w:vAlign w:val="center"/>
          </w:tcPr>
          <w:p w:rsidR="00F46DE4" w:rsidRDefault="008E4D15">
            <w:pPr>
              <w:jc w:val="center"/>
            </w:pPr>
            <w:r>
              <w:rPr>
                <w:rFonts w:eastAsiaTheme="minorEastAsia"/>
                <w:szCs w:val="21"/>
              </w:rPr>
              <w:t>国轩高科</w:t>
            </w:r>
          </w:p>
        </w:tc>
        <w:tc>
          <w:tcPr>
            <w:tcW w:w="2880" w:type="dxa"/>
            <w:vAlign w:val="center"/>
          </w:tcPr>
          <w:p w:rsidR="00F46DE4" w:rsidRDefault="008E4D15">
            <w:pPr>
              <w:jc w:val="right"/>
            </w:pPr>
            <w:r>
              <w:rPr>
                <w:rFonts w:eastAsiaTheme="minorEastAsia"/>
                <w:szCs w:val="21"/>
              </w:rPr>
              <w:t>3,905,955.46</w:t>
            </w:r>
          </w:p>
        </w:tc>
        <w:tc>
          <w:tcPr>
            <w:tcW w:w="1620" w:type="dxa"/>
            <w:vAlign w:val="center"/>
          </w:tcPr>
          <w:p w:rsidR="00F46DE4" w:rsidRDefault="008E4D15">
            <w:pPr>
              <w:jc w:val="right"/>
            </w:pPr>
            <w:r>
              <w:rPr>
                <w:rFonts w:eastAsiaTheme="minorEastAsia"/>
                <w:szCs w:val="21"/>
              </w:rPr>
              <w:t>1.13</w:t>
            </w:r>
          </w:p>
        </w:tc>
      </w:tr>
      <w:tr w:rsidR="00F46DE4">
        <w:tc>
          <w:tcPr>
            <w:tcW w:w="870" w:type="dxa"/>
            <w:vAlign w:val="center"/>
          </w:tcPr>
          <w:p w:rsidR="00F46DE4" w:rsidRDefault="008E4D15">
            <w:pPr>
              <w:jc w:val="center"/>
            </w:pPr>
            <w:r>
              <w:rPr>
                <w:rFonts w:eastAsiaTheme="minorEastAsia"/>
                <w:szCs w:val="21"/>
              </w:rPr>
              <w:t>17</w:t>
            </w:r>
          </w:p>
        </w:tc>
        <w:tc>
          <w:tcPr>
            <w:tcW w:w="1650" w:type="dxa"/>
            <w:vAlign w:val="center"/>
          </w:tcPr>
          <w:p w:rsidR="00F46DE4" w:rsidRDefault="008E4D15">
            <w:pPr>
              <w:jc w:val="center"/>
            </w:pPr>
            <w:r>
              <w:rPr>
                <w:rFonts w:eastAsiaTheme="minorEastAsia"/>
                <w:szCs w:val="21"/>
              </w:rPr>
              <w:t>002756</w:t>
            </w:r>
          </w:p>
        </w:tc>
        <w:tc>
          <w:tcPr>
            <w:tcW w:w="1980" w:type="dxa"/>
            <w:vAlign w:val="center"/>
          </w:tcPr>
          <w:p w:rsidR="00F46DE4" w:rsidRDefault="008E4D15">
            <w:pPr>
              <w:jc w:val="center"/>
            </w:pPr>
            <w:r>
              <w:rPr>
                <w:rFonts w:eastAsiaTheme="minorEastAsia"/>
                <w:szCs w:val="21"/>
              </w:rPr>
              <w:t>永兴材料</w:t>
            </w:r>
          </w:p>
        </w:tc>
        <w:tc>
          <w:tcPr>
            <w:tcW w:w="2880" w:type="dxa"/>
            <w:vAlign w:val="center"/>
          </w:tcPr>
          <w:p w:rsidR="00F46DE4" w:rsidRDefault="008E4D15">
            <w:pPr>
              <w:jc w:val="right"/>
            </w:pPr>
            <w:r>
              <w:rPr>
                <w:rFonts w:eastAsiaTheme="minorEastAsia"/>
                <w:szCs w:val="21"/>
              </w:rPr>
              <w:t>3,800,463.36</w:t>
            </w:r>
          </w:p>
        </w:tc>
        <w:tc>
          <w:tcPr>
            <w:tcW w:w="1620" w:type="dxa"/>
            <w:vAlign w:val="center"/>
          </w:tcPr>
          <w:p w:rsidR="00F46DE4" w:rsidRDefault="008E4D15">
            <w:pPr>
              <w:jc w:val="right"/>
            </w:pPr>
            <w:r>
              <w:rPr>
                <w:rFonts w:eastAsiaTheme="minorEastAsia"/>
                <w:szCs w:val="21"/>
              </w:rPr>
              <w:t>1.10</w:t>
            </w:r>
          </w:p>
        </w:tc>
      </w:tr>
      <w:tr w:rsidR="00F46DE4">
        <w:tc>
          <w:tcPr>
            <w:tcW w:w="870" w:type="dxa"/>
            <w:vAlign w:val="center"/>
          </w:tcPr>
          <w:p w:rsidR="00F46DE4" w:rsidRDefault="008E4D15">
            <w:pPr>
              <w:jc w:val="center"/>
            </w:pPr>
            <w:r>
              <w:rPr>
                <w:rFonts w:eastAsiaTheme="minorEastAsia"/>
                <w:szCs w:val="21"/>
              </w:rPr>
              <w:t>18</w:t>
            </w:r>
          </w:p>
        </w:tc>
        <w:tc>
          <w:tcPr>
            <w:tcW w:w="1650" w:type="dxa"/>
            <w:vAlign w:val="center"/>
          </w:tcPr>
          <w:p w:rsidR="00F46DE4" w:rsidRDefault="008E4D15">
            <w:pPr>
              <w:jc w:val="center"/>
            </w:pPr>
            <w:r>
              <w:rPr>
                <w:rFonts w:eastAsiaTheme="minorEastAsia"/>
                <w:szCs w:val="21"/>
              </w:rPr>
              <w:t>002648</w:t>
            </w:r>
          </w:p>
        </w:tc>
        <w:tc>
          <w:tcPr>
            <w:tcW w:w="1980" w:type="dxa"/>
            <w:vAlign w:val="center"/>
          </w:tcPr>
          <w:p w:rsidR="00F46DE4" w:rsidRDefault="008E4D15">
            <w:pPr>
              <w:jc w:val="center"/>
            </w:pPr>
            <w:r>
              <w:rPr>
                <w:rFonts w:eastAsiaTheme="minorEastAsia"/>
                <w:szCs w:val="21"/>
              </w:rPr>
              <w:t>卫星化学</w:t>
            </w:r>
          </w:p>
        </w:tc>
        <w:tc>
          <w:tcPr>
            <w:tcW w:w="2880" w:type="dxa"/>
            <w:vAlign w:val="center"/>
          </w:tcPr>
          <w:p w:rsidR="00F46DE4" w:rsidRDefault="008E4D15">
            <w:pPr>
              <w:jc w:val="right"/>
            </w:pPr>
            <w:r>
              <w:rPr>
                <w:rFonts w:eastAsiaTheme="minorEastAsia"/>
                <w:szCs w:val="21"/>
              </w:rPr>
              <w:t>3,585,495.89</w:t>
            </w:r>
          </w:p>
        </w:tc>
        <w:tc>
          <w:tcPr>
            <w:tcW w:w="1620" w:type="dxa"/>
            <w:vAlign w:val="center"/>
          </w:tcPr>
          <w:p w:rsidR="00F46DE4" w:rsidRDefault="008E4D15">
            <w:pPr>
              <w:jc w:val="right"/>
            </w:pPr>
            <w:r>
              <w:rPr>
                <w:rFonts w:eastAsiaTheme="minorEastAsia"/>
                <w:szCs w:val="21"/>
              </w:rPr>
              <w:t>1.03</w:t>
            </w:r>
          </w:p>
        </w:tc>
      </w:tr>
      <w:tr w:rsidR="00F46DE4">
        <w:tc>
          <w:tcPr>
            <w:tcW w:w="870" w:type="dxa"/>
            <w:vAlign w:val="center"/>
          </w:tcPr>
          <w:p w:rsidR="00F46DE4" w:rsidRDefault="008E4D15">
            <w:pPr>
              <w:jc w:val="center"/>
            </w:pPr>
            <w:r>
              <w:rPr>
                <w:rFonts w:eastAsiaTheme="minorEastAsia"/>
                <w:szCs w:val="21"/>
              </w:rPr>
              <w:t>19</w:t>
            </w:r>
          </w:p>
        </w:tc>
        <w:tc>
          <w:tcPr>
            <w:tcW w:w="1650" w:type="dxa"/>
            <w:vAlign w:val="center"/>
          </w:tcPr>
          <w:p w:rsidR="00F46DE4" w:rsidRDefault="008E4D15">
            <w:pPr>
              <w:jc w:val="center"/>
            </w:pPr>
            <w:r>
              <w:rPr>
                <w:rFonts w:eastAsiaTheme="minorEastAsia"/>
                <w:szCs w:val="21"/>
              </w:rPr>
              <w:t>300919</w:t>
            </w:r>
          </w:p>
        </w:tc>
        <w:tc>
          <w:tcPr>
            <w:tcW w:w="1980" w:type="dxa"/>
            <w:vAlign w:val="center"/>
          </w:tcPr>
          <w:p w:rsidR="00F46DE4" w:rsidRDefault="008E4D15">
            <w:pPr>
              <w:jc w:val="center"/>
            </w:pPr>
            <w:r>
              <w:rPr>
                <w:rFonts w:eastAsiaTheme="minorEastAsia"/>
                <w:szCs w:val="21"/>
              </w:rPr>
              <w:t>中伟股份</w:t>
            </w:r>
          </w:p>
        </w:tc>
        <w:tc>
          <w:tcPr>
            <w:tcW w:w="2880" w:type="dxa"/>
            <w:vAlign w:val="center"/>
          </w:tcPr>
          <w:p w:rsidR="00F46DE4" w:rsidRDefault="008E4D15">
            <w:pPr>
              <w:jc w:val="right"/>
            </w:pPr>
            <w:r>
              <w:rPr>
                <w:rFonts w:eastAsiaTheme="minorEastAsia"/>
                <w:szCs w:val="21"/>
              </w:rPr>
              <w:t>3,056,674.52</w:t>
            </w:r>
          </w:p>
        </w:tc>
        <w:tc>
          <w:tcPr>
            <w:tcW w:w="1620" w:type="dxa"/>
            <w:vAlign w:val="center"/>
          </w:tcPr>
          <w:p w:rsidR="00F46DE4" w:rsidRDefault="008E4D15">
            <w:pPr>
              <w:jc w:val="right"/>
            </w:pPr>
            <w:r>
              <w:rPr>
                <w:rFonts w:eastAsiaTheme="minorEastAsia"/>
                <w:szCs w:val="21"/>
              </w:rPr>
              <w:t>0.88</w:t>
            </w:r>
          </w:p>
        </w:tc>
      </w:tr>
      <w:tr w:rsidR="00F46DE4">
        <w:tc>
          <w:tcPr>
            <w:tcW w:w="870" w:type="dxa"/>
            <w:vAlign w:val="center"/>
          </w:tcPr>
          <w:p w:rsidR="00F46DE4" w:rsidRDefault="008E4D15">
            <w:pPr>
              <w:jc w:val="center"/>
            </w:pPr>
            <w:r>
              <w:rPr>
                <w:rFonts w:eastAsiaTheme="minorEastAsia"/>
                <w:szCs w:val="21"/>
              </w:rPr>
              <w:t>20</w:t>
            </w:r>
          </w:p>
        </w:tc>
        <w:tc>
          <w:tcPr>
            <w:tcW w:w="1650" w:type="dxa"/>
            <w:vAlign w:val="center"/>
          </w:tcPr>
          <w:p w:rsidR="00F46DE4" w:rsidRDefault="008E4D15">
            <w:pPr>
              <w:jc w:val="center"/>
            </w:pPr>
            <w:r>
              <w:rPr>
                <w:rFonts w:eastAsiaTheme="minorEastAsia"/>
                <w:szCs w:val="21"/>
              </w:rPr>
              <w:t>300751</w:t>
            </w:r>
          </w:p>
        </w:tc>
        <w:tc>
          <w:tcPr>
            <w:tcW w:w="1980" w:type="dxa"/>
            <w:vAlign w:val="center"/>
          </w:tcPr>
          <w:p w:rsidR="00F46DE4" w:rsidRDefault="008E4D15">
            <w:pPr>
              <w:jc w:val="center"/>
            </w:pPr>
            <w:r>
              <w:rPr>
                <w:rFonts w:eastAsiaTheme="minorEastAsia"/>
                <w:szCs w:val="21"/>
              </w:rPr>
              <w:t>迈为股份</w:t>
            </w:r>
          </w:p>
        </w:tc>
        <w:tc>
          <w:tcPr>
            <w:tcW w:w="2880" w:type="dxa"/>
            <w:vAlign w:val="center"/>
          </w:tcPr>
          <w:p w:rsidR="00F46DE4" w:rsidRDefault="008E4D15">
            <w:pPr>
              <w:jc w:val="right"/>
            </w:pPr>
            <w:r>
              <w:rPr>
                <w:rFonts w:eastAsiaTheme="minorEastAsia"/>
                <w:szCs w:val="21"/>
              </w:rPr>
              <w:t>2,928,800.00</w:t>
            </w:r>
          </w:p>
        </w:tc>
        <w:tc>
          <w:tcPr>
            <w:tcW w:w="1620" w:type="dxa"/>
            <w:vAlign w:val="center"/>
          </w:tcPr>
          <w:p w:rsidR="00F46DE4" w:rsidRDefault="008E4D15">
            <w:pPr>
              <w:jc w:val="right"/>
            </w:pPr>
            <w:r>
              <w:rPr>
                <w:rFonts w:eastAsiaTheme="minorEastAsia"/>
                <w:szCs w:val="21"/>
              </w:rPr>
              <w:t>0.84</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8.4.3 </w:t>
      </w:r>
      <w:r w:rsidRPr="006D6271">
        <w:rPr>
          <w:rFonts w:eastAsiaTheme="minorEastAsia"/>
          <w:b/>
          <w:bCs/>
          <w:szCs w:val="21"/>
        </w:rPr>
        <w:t>买入股票的成本总额及卖出股票的收入总额</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D6271" w:rsidRPr="006D6271">
        <w:tc>
          <w:tcPr>
            <w:tcW w:w="4500" w:type="dxa"/>
            <w:vAlign w:val="center"/>
          </w:tcPr>
          <w:p w:rsidR="00EE1E53" w:rsidRPr="006D6271" w:rsidRDefault="00F13EB3">
            <w:pPr>
              <w:spacing w:line="360" w:lineRule="auto"/>
              <w:rPr>
                <w:rFonts w:eastAsiaTheme="minorEastAsia"/>
                <w:szCs w:val="21"/>
              </w:rPr>
            </w:pPr>
            <w:r w:rsidRPr="006D6271">
              <w:rPr>
                <w:rFonts w:eastAsiaTheme="minorEastAsia"/>
                <w:szCs w:val="21"/>
              </w:rPr>
              <w:t>买入股票的成本（成交）总额</w:t>
            </w:r>
          </w:p>
        </w:tc>
        <w:tc>
          <w:tcPr>
            <w:tcW w:w="450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417,242,593.78</w:t>
            </w:r>
          </w:p>
        </w:tc>
      </w:tr>
      <w:tr w:rsidR="006D6271" w:rsidRPr="006D6271">
        <w:tc>
          <w:tcPr>
            <w:tcW w:w="4500" w:type="dxa"/>
            <w:vAlign w:val="center"/>
          </w:tcPr>
          <w:p w:rsidR="00EE1E53" w:rsidRPr="006D6271" w:rsidRDefault="00F13EB3">
            <w:pPr>
              <w:spacing w:line="360" w:lineRule="auto"/>
              <w:rPr>
                <w:rFonts w:eastAsiaTheme="minorEastAsia"/>
                <w:szCs w:val="21"/>
              </w:rPr>
            </w:pPr>
            <w:r w:rsidRPr="006D6271">
              <w:rPr>
                <w:rFonts w:eastAsiaTheme="minorEastAsia"/>
                <w:szCs w:val="21"/>
              </w:rPr>
              <w:t>卖出股票的收入（成交）总额</w:t>
            </w:r>
          </w:p>
        </w:tc>
        <w:tc>
          <w:tcPr>
            <w:tcW w:w="450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253,629,867.66</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09" w:name="_Toc234814104"/>
      <w:bookmarkStart w:id="210" w:name="_Toc409100084"/>
      <w:bookmarkStart w:id="211" w:name="_Toc409100447"/>
      <w:bookmarkStart w:id="212" w:name="_Toc361324883"/>
      <w:bookmarkStart w:id="213" w:name="_Toc162439782"/>
      <w:r w:rsidRPr="006D6271">
        <w:rPr>
          <w:rFonts w:ascii="Times New Roman" w:eastAsiaTheme="minorEastAsia" w:hAnsi="Times New Roman"/>
          <w:kern w:val="0"/>
          <w:sz w:val="21"/>
          <w:szCs w:val="21"/>
        </w:rPr>
        <w:lastRenderedPageBreak/>
        <w:t xml:space="preserve">8.5 </w:t>
      </w:r>
      <w:r w:rsidRPr="006D6271">
        <w:rPr>
          <w:rFonts w:ascii="Times New Roman" w:eastAsiaTheme="minorEastAsia" w:hAnsi="Times New Roman"/>
          <w:kern w:val="0"/>
          <w:sz w:val="21"/>
          <w:szCs w:val="21"/>
        </w:rPr>
        <w:t>期末按债券品种分类的债券投资组合</w:t>
      </w:r>
      <w:bookmarkEnd w:id="209"/>
      <w:bookmarkEnd w:id="210"/>
      <w:bookmarkEnd w:id="211"/>
      <w:bookmarkEnd w:id="212"/>
      <w:bookmarkEnd w:id="213"/>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本基金本报告期末未持有债券。</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14" w:name="_Toc361324884"/>
      <w:bookmarkStart w:id="215" w:name="_Toc409100448"/>
      <w:bookmarkStart w:id="216" w:name="_Toc409100085"/>
      <w:bookmarkStart w:id="217" w:name="_Toc162439783"/>
      <w:r w:rsidRPr="006D6271">
        <w:rPr>
          <w:rFonts w:ascii="Times New Roman" w:eastAsiaTheme="minorEastAsia" w:hAnsi="Times New Roman"/>
          <w:kern w:val="0"/>
          <w:sz w:val="21"/>
          <w:szCs w:val="21"/>
        </w:rPr>
        <w:t>8.6</w:t>
      </w:r>
      <w:bookmarkStart w:id="218" w:name="_Toc234814105"/>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期末按公允价值占基金资产净值比例大小排序的前五名债券投资明细</w:t>
      </w:r>
      <w:bookmarkEnd w:id="214"/>
      <w:bookmarkEnd w:id="215"/>
      <w:bookmarkEnd w:id="216"/>
      <w:bookmarkEnd w:id="218"/>
      <w:bookmarkEnd w:id="217"/>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本基金本报告期末未持有债券。</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19" w:name="_Toc361324885"/>
      <w:bookmarkStart w:id="220" w:name="_Toc409100449"/>
      <w:bookmarkStart w:id="221" w:name="_Toc409100086"/>
      <w:bookmarkStart w:id="222" w:name="_Toc162439784"/>
      <w:r w:rsidRPr="006D6271">
        <w:rPr>
          <w:rFonts w:ascii="Times New Roman" w:eastAsiaTheme="minorEastAsia" w:hAnsi="Times New Roman"/>
          <w:kern w:val="0"/>
          <w:sz w:val="21"/>
          <w:szCs w:val="21"/>
        </w:rPr>
        <w:t xml:space="preserve">8.7 </w:t>
      </w:r>
      <w:r w:rsidRPr="006D6271">
        <w:rPr>
          <w:rFonts w:ascii="Times New Roman" w:eastAsiaTheme="minorEastAsia" w:hAnsi="Times New Roman"/>
          <w:kern w:val="0"/>
          <w:sz w:val="21"/>
          <w:szCs w:val="21"/>
        </w:rPr>
        <w:t>期末按公允价值占基金资产净值比例大小排序的所有资产支持证券投资明细</w:t>
      </w:r>
      <w:bookmarkEnd w:id="219"/>
      <w:bookmarkEnd w:id="220"/>
      <w:bookmarkEnd w:id="221"/>
      <w:bookmarkEnd w:id="222"/>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本基金本报告期末未持有资产支持证券。</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23" w:name="_Toc409100087"/>
      <w:bookmarkStart w:id="224" w:name="_Toc409100450"/>
      <w:bookmarkStart w:id="225" w:name="_Toc162439785"/>
      <w:r w:rsidRPr="006D6271">
        <w:rPr>
          <w:rFonts w:ascii="Times New Roman" w:eastAsiaTheme="minorEastAsia" w:hAnsi="Times New Roman"/>
          <w:kern w:val="0"/>
          <w:sz w:val="21"/>
          <w:szCs w:val="21"/>
        </w:rPr>
        <w:t xml:space="preserve">8.8 </w:t>
      </w:r>
      <w:r w:rsidRPr="006D6271">
        <w:rPr>
          <w:rFonts w:ascii="Times New Roman" w:eastAsiaTheme="minorEastAsia" w:hAnsi="Times New Roman"/>
          <w:kern w:val="0"/>
          <w:sz w:val="21"/>
          <w:szCs w:val="21"/>
        </w:rPr>
        <w:t>报告期末按公允价值占基金资产净值比例大小排序的前五名贵金属投资明细</w:t>
      </w:r>
      <w:bookmarkEnd w:id="223"/>
      <w:bookmarkEnd w:id="224"/>
      <w:bookmarkEnd w:id="225"/>
    </w:p>
    <w:p w:rsidR="00EE1E53" w:rsidRPr="006D6271" w:rsidRDefault="00F13EB3">
      <w:pPr>
        <w:widowControl/>
        <w:spacing w:line="360" w:lineRule="auto"/>
        <w:ind w:firstLineChars="200" w:firstLine="420"/>
        <w:jc w:val="left"/>
        <w:rPr>
          <w:rFonts w:eastAsiaTheme="minorEastAsia"/>
          <w:szCs w:val="21"/>
        </w:rPr>
      </w:pPr>
      <w:r w:rsidRPr="006D6271">
        <w:rPr>
          <w:rFonts w:eastAsiaTheme="minorEastAsia"/>
          <w:szCs w:val="21"/>
        </w:rPr>
        <w:t>本基金本报告期末未持有贵金属。</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26" w:name="_Toc361324886"/>
      <w:bookmarkStart w:id="227" w:name="_Toc409100451"/>
      <w:bookmarkStart w:id="228" w:name="_Toc409100088"/>
      <w:bookmarkStart w:id="229" w:name="_Toc162439786"/>
      <w:r w:rsidRPr="006D6271">
        <w:rPr>
          <w:rFonts w:ascii="Times New Roman" w:eastAsiaTheme="minorEastAsia" w:hAnsi="Times New Roman"/>
          <w:kern w:val="0"/>
          <w:sz w:val="21"/>
          <w:szCs w:val="21"/>
        </w:rPr>
        <w:t xml:space="preserve">8.9 </w:t>
      </w:r>
      <w:r w:rsidRPr="006D6271">
        <w:rPr>
          <w:rFonts w:ascii="Times New Roman" w:eastAsiaTheme="minorEastAsia" w:hAnsi="Times New Roman"/>
          <w:kern w:val="0"/>
          <w:sz w:val="21"/>
          <w:szCs w:val="21"/>
        </w:rPr>
        <w:t>期末按公允价值占基金资产净值比例大小排序的前五名权证投资明细</w:t>
      </w:r>
      <w:bookmarkEnd w:id="226"/>
      <w:bookmarkEnd w:id="227"/>
      <w:bookmarkEnd w:id="228"/>
      <w:bookmarkEnd w:id="229"/>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本基金本报告期末未持有权证。</w:t>
      </w:r>
    </w:p>
    <w:p w:rsidR="0034401D" w:rsidRPr="00DF2E63" w:rsidRDefault="0034401D" w:rsidP="00DF2E63">
      <w:pPr>
        <w:pStyle w:val="2"/>
        <w:spacing w:beforeLines="100" w:before="312" w:after="0"/>
        <w:rPr>
          <w:rFonts w:ascii="Times New Roman" w:eastAsiaTheme="minorEastAsia" w:hAnsi="Times New Roman"/>
          <w:kern w:val="0"/>
          <w:sz w:val="21"/>
          <w:szCs w:val="21"/>
        </w:rPr>
      </w:pPr>
      <w:bookmarkStart w:id="230" w:name="_Toc162439787"/>
      <w:r w:rsidRPr="00DF2E63">
        <w:rPr>
          <w:rFonts w:ascii="Times New Roman" w:eastAsiaTheme="minorEastAsia" w:hAnsi="Times New Roman"/>
          <w:kern w:val="0"/>
          <w:sz w:val="21"/>
          <w:szCs w:val="21"/>
        </w:rPr>
        <w:t xml:space="preserve">8.10 </w:t>
      </w:r>
      <w:r w:rsidRPr="00DF2E63">
        <w:rPr>
          <w:rFonts w:ascii="Times New Roman" w:eastAsiaTheme="minorEastAsia" w:hAnsi="Times New Roman"/>
          <w:kern w:val="0"/>
          <w:sz w:val="21"/>
          <w:szCs w:val="21"/>
        </w:rPr>
        <w:t>本基金投资股指期货的投资政策</w:t>
      </w:r>
      <w:bookmarkEnd w:id="230"/>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本基金本报告期末未持有股指期货。</w:t>
      </w:r>
    </w:p>
    <w:p w:rsidR="00EE1E53" w:rsidRPr="00DF2E63" w:rsidRDefault="00F13EB3" w:rsidP="00DF2E63">
      <w:pPr>
        <w:pStyle w:val="2"/>
        <w:spacing w:beforeLines="100" w:before="312" w:after="0"/>
        <w:rPr>
          <w:rFonts w:ascii="Times New Roman" w:eastAsiaTheme="minorEastAsia" w:hAnsi="Times New Roman"/>
          <w:kern w:val="0"/>
          <w:sz w:val="21"/>
          <w:szCs w:val="21"/>
        </w:rPr>
      </w:pPr>
      <w:bookmarkStart w:id="231" w:name="_Toc162439788"/>
      <w:r w:rsidRPr="00DF2E63">
        <w:rPr>
          <w:rFonts w:ascii="Times New Roman" w:eastAsiaTheme="minorEastAsia" w:hAnsi="Times New Roman"/>
          <w:kern w:val="0"/>
          <w:sz w:val="21"/>
          <w:szCs w:val="21"/>
        </w:rPr>
        <w:t>8.11</w:t>
      </w:r>
      <w:r w:rsidRPr="00DF2E63">
        <w:rPr>
          <w:rFonts w:ascii="Times New Roman" w:eastAsiaTheme="minorEastAsia" w:hAnsi="Times New Roman"/>
          <w:kern w:val="0"/>
          <w:sz w:val="21"/>
          <w:szCs w:val="21"/>
        </w:rPr>
        <w:t>报告期末本基金投资的国债期货交易情况说明</w:t>
      </w:r>
      <w:bookmarkEnd w:id="231"/>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本基金本报告期末未持有国债期货。</w:t>
      </w:r>
    </w:p>
    <w:p w:rsidR="007B5133" w:rsidRPr="006D6271" w:rsidRDefault="007B5133" w:rsidP="00CB0109">
      <w:pPr>
        <w:pStyle w:val="2"/>
        <w:spacing w:beforeLines="100" w:before="312" w:after="0"/>
        <w:rPr>
          <w:rFonts w:ascii="Times New Roman" w:eastAsiaTheme="minorEastAsia" w:hAnsi="Times New Roman"/>
          <w:kern w:val="0"/>
          <w:sz w:val="21"/>
          <w:szCs w:val="21"/>
        </w:rPr>
      </w:pPr>
      <w:bookmarkStart w:id="232" w:name="_Toc162439789"/>
      <w:r w:rsidRPr="006D6271">
        <w:rPr>
          <w:rFonts w:ascii="Times New Roman" w:eastAsiaTheme="minorEastAsia" w:hAnsi="Times New Roman"/>
          <w:kern w:val="0"/>
          <w:sz w:val="21"/>
          <w:szCs w:val="21"/>
        </w:rPr>
        <w:t xml:space="preserve">8.12 </w:t>
      </w:r>
      <w:r w:rsidRPr="006D6271">
        <w:rPr>
          <w:rFonts w:ascii="Times New Roman" w:eastAsiaTheme="minorEastAsia" w:hAnsi="Times New Roman" w:hint="eastAsia"/>
          <w:kern w:val="0"/>
          <w:sz w:val="21"/>
          <w:szCs w:val="21"/>
        </w:rPr>
        <w:t>本报告期投资基金情况</w:t>
      </w:r>
      <w:bookmarkEnd w:id="232"/>
    </w:p>
    <w:p w:rsidR="007B5133" w:rsidRPr="006D6271" w:rsidRDefault="007B5133" w:rsidP="00CB0109">
      <w:pPr>
        <w:pStyle w:val="a0"/>
        <w:spacing w:beforeLines="50" w:before="156" w:line="360" w:lineRule="auto"/>
        <w:ind w:firstLineChars="0" w:firstLine="0"/>
        <w:rPr>
          <w:rFonts w:eastAsiaTheme="minorEastAsia"/>
          <w:b/>
          <w:szCs w:val="21"/>
        </w:rPr>
      </w:pPr>
      <w:r w:rsidRPr="006D6271">
        <w:rPr>
          <w:rFonts w:eastAsiaTheme="minorEastAsia"/>
          <w:b/>
          <w:szCs w:val="21"/>
        </w:rPr>
        <w:t>8.12.1</w:t>
      </w:r>
      <w:r w:rsidRPr="006D6271">
        <w:rPr>
          <w:rFonts w:eastAsiaTheme="minorEastAsia" w:hint="eastAsia"/>
          <w:b/>
          <w:szCs w:val="21"/>
        </w:rPr>
        <w:t xml:space="preserve"> </w:t>
      </w:r>
      <w:r w:rsidRPr="006D6271">
        <w:rPr>
          <w:rFonts w:eastAsiaTheme="minorEastAsia" w:hint="eastAsia"/>
          <w:b/>
          <w:szCs w:val="21"/>
        </w:rPr>
        <w:t>报告期末按公允价值占基金资产净值比例大小排序的基金投资明细</w:t>
      </w:r>
    </w:p>
    <w:p w:rsidR="007B5133" w:rsidRDefault="007B5133" w:rsidP="00BB0D51">
      <w:pPr>
        <w:widowControl/>
        <w:spacing w:line="360" w:lineRule="auto"/>
        <w:ind w:firstLineChars="200" w:firstLine="420"/>
        <w:jc w:val="left"/>
        <w:rPr>
          <w:rFonts w:eastAsiaTheme="minorEastAsia"/>
          <w:szCs w:val="21"/>
        </w:rPr>
      </w:pPr>
      <w:r w:rsidRPr="006D6271">
        <w:rPr>
          <w:rFonts w:eastAsiaTheme="minorEastAsia"/>
          <w:szCs w:val="21"/>
        </w:rPr>
        <w:t>本基金本报告期末未持有基金。</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33" w:name="_Toc409100453"/>
      <w:bookmarkStart w:id="234" w:name="_Toc409100090"/>
      <w:bookmarkStart w:id="235" w:name="_Toc361324887"/>
      <w:bookmarkStart w:id="236" w:name="_Toc162439790"/>
      <w:r w:rsidRPr="006D6271">
        <w:rPr>
          <w:rFonts w:ascii="Times New Roman" w:eastAsiaTheme="minorEastAsia" w:hAnsi="Times New Roman"/>
          <w:kern w:val="0"/>
          <w:sz w:val="21"/>
          <w:szCs w:val="21"/>
        </w:rPr>
        <w:t xml:space="preserve">8.13 </w:t>
      </w:r>
      <w:r w:rsidRPr="006D6271">
        <w:rPr>
          <w:rFonts w:ascii="Times New Roman" w:eastAsiaTheme="minorEastAsia" w:hAnsi="Times New Roman"/>
          <w:kern w:val="0"/>
          <w:sz w:val="21"/>
          <w:szCs w:val="21"/>
        </w:rPr>
        <w:t>投资组合报告附注</w:t>
      </w:r>
      <w:bookmarkEnd w:id="233"/>
      <w:bookmarkEnd w:id="234"/>
      <w:bookmarkEnd w:id="235"/>
      <w:bookmarkEnd w:id="236"/>
    </w:p>
    <w:p w:rsidR="00EE1E53" w:rsidRPr="006D6271" w:rsidRDefault="00F13EB3">
      <w:pPr>
        <w:spacing w:line="360" w:lineRule="auto"/>
        <w:rPr>
          <w:rFonts w:eastAsiaTheme="minorEastAsia"/>
          <w:szCs w:val="21"/>
        </w:rPr>
      </w:pPr>
      <w:r w:rsidRPr="006D6271">
        <w:rPr>
          <w:rFonts w:eastAsiaTheme="minorEastAsia"/>
          <w:szCs w:val="21"/>
        </w:rPr>
        <w:t>8.13.1</w:t>
      </w:r>
      <w:r w:rsidRPr="006D6271">
        <w:rPr>
          <w:rFonts w:eastAsiaTheme="minorEastAsia"/>
          <w:szCs w:val="21"/>
        </w:rPr>
        <w:t>本基金投资的前十名证券的发行主体本期未出现被监管部门立案调查，或在报告编制日前一年内受到公开谴责、处罚的情形。</w:t>
      </w:r>
    </w:p>
    <w:p w:rsidR="00EE1E53" w:rsidRPr="006D6271" w:rsidRDefault="00F13EB3">
      <w:pPr>
        <w:spacing w:line="360" w:lineRule="auto"/>
        <w:rPr>
          <w:rFonts w:eastAsiaTheme="minorEastAsia"/>
          <w:szCs w:val="21"/>
        </w:rPr>
      </w:pPr>
      <w:r w:rsidRPr="006D6271">
        <w:rPr>
          <w:rFonts w:eastAsiaTheme="minorEastAsia"/>
          <w:szCs w:val="21"/>
        </w:rPr>
        <w:t>8.13.2</w:t>
      </w:r>
      <w:r w:rsidRPr="006D6271">
        <w:rPr>
          <w:rFonts w:eastAsiaTheme="minorEastAsia"/>
          <w:szCs w:val="21"/>
        </w:rPr>
        <w:t>报告期内本基金投资的前十名股票中没有在基金合同规定备选股票库之外的股票。</w:t>
      </w:r>
    </w:p>
    <w:p w:rsidR="00EE1E53" w:rsidRPr="006D6271" w:rsidRDefault="00F13EB3">
      <w:pPr>
        <w:spacing w:line="360" w:lineRule="auto"/>
        <w:rPr>
          <w:rFonts w:eastAsiaTheme="minorEastAsia"/>
          <w:b/>
          <w:bCs/>
          <w:szCs w:val="21"/>
        </w:rPr>
      </w:pPr>
      <w:r w:rsidRPr="006D6271">
        <w:rPr>
          <w:rFonts w:eastAsiaTheme="minorEastAsia"/>
          <w:b/>
          <w:szCs w:val="21"/>
        </w:rPr>
        <w:t xml:space="preserve">8.13.3 </w:t>
      </w:r>
      <w:r w:rsidRPr="006D6271">
        <w:rPr>
          <w:rFonts w:eastAsiaTheme="minorEastAsia"/>
          <w:b/>
          <w:bCs/>
          <w:szCs w:val="21"/>
        </w:rPr>
        <w:t>期末其他各项资产构成</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D6271" w:rsidRPr="006D6271">
        <w:tc>
          <w:tcPr>
            <w:tcW w:w="765"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4117" w:type="dxa"/>
          </w:tcPr>
          <w:p w:rsidR="00EE1E53" w:rsidRPr="006D6271" w:rsidRDefault="00F13EB3">
            <w:pPr>
              <w:spacing w:line="360" w:lineRule="auto"/>
              <w:jc w:val="center"/>
              <w:rPr>
                <w:rFonts w:eastAsiaTheme="minorEastAsia"/>
                <w:szCs w:val="21"/>
              </w:rPr>
            </w:pPr>
            <w:r w:rsidRPr="006D6271">
              <w:rPr>
                <w:rFonts w:eastAsiaTheme="minorEastAsia"/>
                <w:szCs w:val="21"/>
              </w:rPr>
              <w:t>名称</w:t>
            </w:r>
          </w:p>
        </w:tc>
        <w:tc>
          <w:tcPr>
            <w:tcW w:w="4118" w:type="dxa"/>
          </w:tcPr>
          <w:p w:rsidR="00EE1E53" w:rsidRPr="006D6271" w:rsidRDefault="00F13EB3">
            <w:pPr>
              <w:spacing w:line="360" w:lineRule="auto"/>
              <w:jc w:val="center"/>
              <w:rPr>
                <w:rFonts w:eastAsiaTheme="minorEastAsia"/>
                <w:szCs w:val="21"/>
              </w:rPr>
            </w:pPr>
            <w:r w:rsidRPr="006D6271">
              <w:rPr>
                <w:rFonts w:eastAsiaTheme="minorEastAsia"/>
                <w:szCs w:val="21"/>
              </w:rPr>
              <w:t>金额</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lastRenderedPageBreak/>
              <w:t>1</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存出保证金</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21,800.39</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2</w:t>
            </w:r>
          </w:p>
        </w:tc>
        <w:tc>
          <w:tcPr>
            <w:tcW w:w="4117" w:type="dxa"/>
          </w:tcPr>
          <w:p w:rsidR="00EE1E53" w:rsidRPr="006D6271" w:rsidRDefault="00540981">
            <w:pPr>
              <w:spacing w:line="360" w:lineRule="auto"/>
              <w:ind w:leftChars="50" w:left="105"/>
              <w:rPr>
                <w:rFonts w:eastAsiaTheme="minorEastAsia"/>
                <w:szCs w:val="21"/>
              </w:rPr>
            </w:pPr>
            <w:r w:rsidRPr="006D6271">
              <w:rPr>
                <w:rFonts w:eastAsiaTheme="minorEastAsia"/>
                <w:szCs w:val="21"/>
              </w:rPr>
              <w:t>应收清算款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52,837.98</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3</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应收股利</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4</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应收利息</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5</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应收申购款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6</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其他应收款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7</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待摊费用</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vAlign w:val="center"/>
          </w:tcPr>
          <w:p w:rsidR="00EE1E53" w:rsidRPr="006D6271" w:rsidRDefault="00F13EB3">
            <w:pPr>
              <w:autoSpaceDE w:val="0"/>
              <w:autoSpaceDN w:val="0"/>
              <w:adjustRightInd w:val="0"/>
              <w:spacing w:before="29" w:line="360" w:lineRule="auto"/>
              <w:ind w:left="15"/>
              <w:jc w:val="center"/>
              <w:rPr>
                <w:rFonts w:eastAsiaTheme="minorEastAsia"/>
                <w:szCs w:val="21"/>
              </w:rPr>
            </w:pPr>
            <w:r w:rsidRPr="006D6271">
              <w:rPr>
                <w:rFonts w:eastAsiaTheme="minorEastAsia"/>
                <w:szCs w:val="21"/>
              </w:rPr>
              <w:t>8</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其他</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vAlign w:val="center"/>
          </w:tcPr>
          <w:p w:rsidR="00EE1E53" w:rsidRPr="006D6271" w:rsidRDefault="00F13EB3">
            <w:pPr>
              <w:autoSpaceDE w:val="0"/>
              <w:autoSpaceDN w:val="0"/>
              <w:adjustRightInd w:val="0"/>
              <w:spacing w:before="29" w:line="360" w:lineRule="auto"/>
              <w:ind w:left="15"/>
              <w:jc w:val="center"/>
              <w:rPr>
                <w:rFonts w:eastAsiaTheme="minorEastAsia"/>
                <w:szCs w:val="21"/>
              </w:rPr>
            </w:pPr>
            <w:r w:rsidRPr="006D6271">
              <w:rPr>
                <w:rFonts w:eastAsiaTheme="minorEastAsia"/>
                <w:szCs w:val="21"/>
              </w:rPr>
              <w:t>9</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合计</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74,638.37</w:t>
            </w:r>
          </w:p>
        </w:tc>
      </w:tr>
    </w:tbl>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8.13.4 </w:t>
      </w:r>
      <w:r w:rsidRPr="006D6271">
        <w:rPr>
          <w:rFonts w:eastAsiaTheme="minorEastAsia"/>
          <w:b/>
          <w:bCs/>
          <w:szCs w:val="21"/>
        </w:rPr>
        <w:t>期末持有的处于转股期的可转换债券明细</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本基金本报告期末未持有处于转股期的可转换债券。</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8.13.5 </w:t>
      </w:r>
      <w:r w:rsidRPr="006D6271">
        <w:rPr>
          <w:rFonts w:eastAsiaTheme="minorEastAsia"/>
          <w:b/>
          <w:bCs/>
          <w:szCs w:val="21"/>
        </w:rPr>
        <w:t>期末前十名股票中存在流通受限情况的说明</w:t>
      </w:r>
    </w:p>
    <w:p w:rsidR="00EE1E53" w:rsidRPr="006D6271" w:rsidRDefault="00F13EB3">
      <w:pPr>
        <w:autoSpaceDE w:val="0"/>
        <w:autoSpaceDN w:val="0"/>
        <w:adjustRightInd w:val="0"/>
        <w:spacing w:line="360" w:lineRule="auto"/>
        <w:jc w:val="left"/>
        <w:rPr>
          <w:rFonts w:eastAsiaTheme="minorEastAsia"/>
          <w:b/>
          <w:szCs w:val="21"/>
        </w:rPr>
      </w:pPr>
      <w:r w:rsidRPr="006D6271">
        <w:rPr>
          <w:rFonts w:eastAsiaTheme="minorEastAsia"/>
          <w:b/>
          <w:szCs w:val="21"/>
        </w:rPr>
        <w:t xml:space="preserve">8.13.5.1 </w:t>
      </w:r>
      <w:r w:rsidRPr="006D6271">
        <w:rPr>
          <w:rFonts w:eastAsiaTheme="minorEastAsia"/>
          <w:b/>
          <w:szCs w:val="21"/>
        </w:rPr>
        <w:t>期末指数投资前十名股票中存在流通受限情况的说明</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本基金本报告期末前十名股票中不存在流通受限情况。</w:t>
      </w:r>
    </w:p>
    <w:p w:rsidR="00EE1E53" w:rsidRPr="006D6271" w:rsidRDefault="00F13EB3" w:rsidP="00CB0109">
      <w:pPr>
        <w:pStyle w:val="afb"/>
        <w:spacing w:beforeLines="100" w:before="312" w:beforeAutospacing="0" w:after="0" w:afterAutospacing="0" w:line="360" w:lineRule="auto"/>
        <w:rPr>
          <w:rFonts w:ascii="Times New Roman" w:eastAsiaTheme="minorEastAsia" w:hAnsi="Times New Roman"/>
          <w:sz w:val="21"/>
          <w:szCs w:val="21"/>
        </w:rPr>
      </w:pPr>
      <w:r w:rsidRPr="006D6271">
        <w:rPr>
          <w:rFonts w:ascii="Times New Roman" w:eastAsiaTheme="minorEastAsia" w:hAnsi="Times New Roman"/>
          <w:b/>
          <w:kern w:val="2"/>
          <w:sz w:val="21"/>
          <w:szCs w:val="21"/>
        </w:rPr>
        <w:t>8.13.5</w:t>
      </w:r>
      <w:r w:rsidRPr="006D6271">
        <w:rPr>
          <w:rFonts w:ascii="Times New Roman" w:eastAsiaTheme="minorEastAsia" w:hAnsi="Times New Roman"/>
          <w:b/>
          <w:sz w:val="21"/>
          <w:szCs w:val="21"/>
        </w:rPr>
        <w:t xml:space="preserve">.2 </w:t>
      </w:r>
      <w:r w:rsidRPr="006D6271">
        <w:rPr>
          <w:rFonts w:ascii="Times New Roman" w:eastAsiaTheme="minorEastAsia" w:hAnsi="Times New Roman"/>
          <w:b/>
          <w:sz w:val="21"/>
          <w:szCs w:val="21"/>
        </w:rPr>
        <w:t>期末积极投资前五名股票中存在流通受限情况的说明</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本基金本报告期末前五名积极投资中不存在流通受限情况。</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 xml:space="preserve">8.13.6 </w:t>
      </w:r>
      <w:r w:rsidRPr="006D6271">
        <w:rPr>
          <w:rFonts w:eastAsiaTheme="minorEastAsia"/>
          <w:b/>
          <w:szCs w:val="21"/>
        </w:rPr>
        <w:t>投资组合报告附注的其他文字描述部分</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因四舍五入原因，投资组合报告中分项之和与合计可能存在尾差。</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37" w:name="_Toc409100091"/>
      <w:bookmarkStart w:id="238" w:name="_Toc361324888"/>
      <w:bookmarkStart w:id="239" w:name="_Toc409100454"/>
      <w:bookmarkStart w:id="240" w:name="_Toc225500050"/>
      <w:bookmarkStart w:id="241" w:name="_Toc162439791"/>
      <w:r w:rsidRPr="006D6271">
        <w:rPr>
          <w:rFonts w:eastAsiaTheme="minorEastAsia"/>
          <w:b/>
          <w:bCs/>
          <w:sz w:val="21"/>
          <w:szCs w:val="21"/>
          <w:lang w:val="en-US"/>
        </w:rPr>
        <w:t xml:space="preserve">§9  </w:t>
      </w:r>
      <w:r w:rsidRPr="006D6271">
        <w:rPr>
          <w:rFonts w:eastAsiaTheme="minorEastAsia"/>
          <w:b/>
          <w:bCs/>
          <w:sz w:val="21"/>
          <w:szCs w:val="21"/>
          <w:lang w:val="en-US"/>
        </w:rPr>
        <w:t>基金份额持有人信息</w:t>
      </w:r>
      <w:bookmarkEnd w:id="237"/>
      <w:bookmarkEnd w:id="238"/>
      <w:bookmarkEnd w:id="239"/>
      <w:bookmarkEnd w:id="240"/>
      <w:bookmarkEnd w:id="241"/>
    </w:p>
    <w:p w:rsidR="00EE1E53" w:rsidRPr="006D6271" w:rsidRDefault="00F13EB3">
      <w:pPr>
        <w:pStyle w:val="2"/>
        <w:spacing w:before="0" w:after="0"/>
        <w:rPr>
          <w:rFonts w:ascii="Times New Roman" w:eastAsiaTheme="minorEastAsia" w:hAnsi="Times New Roman"/>
          <w:kern w:val="0"/>
          <w:sz w:val="21"/>
          <w:szCs w:val="21"/>
        </w:rPr>
      </w:pPr>
      <w:bookmarkStart w:id="242" w:name="_Toc361324889"/>
      <w:bookmarkStart w:id="243" w:name="_Toc409100092"/>
      <w:bookmarkStart w:id="244" w:name="_Toc409100455"/>
      <w:bookmarkStart w:id="245" w:name="_Toc225500051"/>
      <w:bookmarkStart w:id="246" w:name="_Toc162439792"/>
      <w:r w:rsidRPr="006D6271">
        <w:rPr>
          <w:rFonts w:ascii="Times New Roman" w:eastAsiaTheme="minorEastAsia" w:hAnsi="Times New Roman"/>
          <w:kern w:val="0"/>
          <w:sz w:val="21"/>
          <w:szCs w:val="21"/>
        </w:rPr>
        <w:t xml:space="preserve">9.1 </w:t>
      </w:r>
      <w:r w:rsidRPr="006D6271">
        <w:rPr>
          <w:rFonts w:ascii="Times New Roman" w:eastAsiaTheme="minorEastAsia" w:hAnsi="Times New Roman"/>
          <w:kern w:val="0"/>
          <w:sz w:val="21"/>
          <w:szCs w:val="21"/>
        </w:rPr>
        <w:t>期末基金份额持有人户数及持有人结构</w:t>
      </w:r>
      <w:bookmarkEnd w:id="242"/>
      <w:bookmarkEnd w:id="243"/>
      <w:bookmarkEnd w:id="244"/>
      <w:bookmarkEnd w:id="245"/>
      <w:bookmarkEnd w:id="246"/>
    </w:p>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份额单位：份</w:t>
      </w:r>
    </w:p>
    <w:p w:rsidR="00EE1E53" w:rsidRPr="006D6271" w:rsidRDefault="00EE1E53">
      <w:pPr>
        <w:autoSpaceDE w:val="0"/>
        <w:autoSpaceDN w:val="0"/>
        <w:adjustRightInd w:val="0"/>
        <w:spacing w:line="360" w:lineRule="auto"/>
        <w:jc w:val="left"/>
        <w:rPr>
          <w:rFonts w:eastAsiaTheme="minorEastAsia"/>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203B52" w:rsidRPr="006D6271" w:rsidTr="00203B52">
        <w:tc>
          <w:tcPr>
            <w:tcW w:w="1790" w:type="dxa"/>
            <w:vMerge w:val="restart"/>
            <w:tcBorders>
              <w:top w:val="single" w:sz="8" w:space="0" w:color="000000"/>
              <w:left w:val="single" w:sz="8" w:space="0" w:color="000000"/>
              <w:right w:val="single" w:sz="8" w:space="0" w:color="000000"/>
            </w:tcBorders>
            <w:vAlign w:val="center"/>
          </w:tcPr>
          <w:p w:rsidR="00F46DE4" w:rsidRDefault="008E4D15">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持有人结构</w:t>
            </w:r>
          </w:p>
        </w:tc>
      </w:tr>
      <w:tr w:rsidR="00203B52" w:rsidRPr="006D6271" w:rsidTr="00203B52">
        <w:tc>
          <w:tcPr>
            <w:tcW w:w="1790" w:type="dxa"/>
            <w:vMerge/>
            <w:tcBorders>
              <w:left w:val="single" w:sz="8" w:space="0" w:color="000000"/>
              <w:right w:val="single" w:sz="8" w:space="0" w:color="000000"/>
            </w:tcBorders>
          </w:tcPr>
          <w:p w:rsidR="00F46DE4" w:rsidRDefault="00F46DE4">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Pr="006D6271" w:rsidRDefault="00EE1E53">
            <w:pPr>
              <w:widowControl/>
              <w:spacing w:line="360" w:lineRule="auto"/>
              <w:jc w:val="left"/>
              <w:rPr>
                <w:rFonts w:eastAsiaTheme="minorEastAsia"/>
                <w:bCs/>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个人投资者</w:t>
            </w:r>
          </w:p>
        </w:tc>
      </w:tr>
      <w:tr w:rsidR="00203B52" w:rsidRPr="006D6271" w:rsidTr="00203B52">
        <w:tc>
          <w:tcPr>
            <w:tcW w:w="1790" w:type="dxa"/>
            <w:vMerge/>
            <w:tcBorders>
              <w:left w:val="single" w:sz="8" w:space="0" w:color="000000"/>
              <w:bottom w:val="single" w:sz="8" w:space="0" w:color="000000"/>
              <w:right w:val="single" w:sz="8" w:space="0" w:color="000000"/>
            </w:tcBorders>
          </w:tcPr>
          <w:p w:rsidR="00F46DE4" w:rsidRDefault="00F46DE4">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Pr="006D6271" w:rsidRDefault="00EE1E53">
            <w:pPr>
              <w:widowControl/>
              <w:spacing w:line="360" w:lineRule="auto"/>
              <w:jc w:val="left"/>
              <w:rPr>
                <w:rFonts w:eastAsiaTheme="minorEastAsia"/>
                <w:bCs/>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占总份额</w:t>
            </w:r>
            <w:r w:rsidRPr="006D6271">
              <w:rPr>
                <w:rFonts w:eastAsiaTheme="minorEastAsia"/>
                <w:bCs/>
                <w:szCs w:val="21"/>
              </w:rPr>
              <w:lastRenderedPageBreak/>
              <w:t>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lastRenderedPageBreak/>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占总份额</w:t>
            </w:r>
            <w:r w:rsidRPr="006D6271">
              <w:rPr>
                <w:rFonts w:eastAsiaTheme="minorEastAsia"/>
                <w:bCs/>
                <w:szCs w:val="21"/>
              </w:rPr>
              <w:lastRenderedPageBreak/>
              <w:t>比例</w:t>
            </w:r>
          </w:p>
        </w:tc>
      </w:tr>
      <w:tr w:rsidR="00203B52" w:rsidRPr="006D6271" w:rsidTr="00203B52">
        <w:tc>
          <w:tcPr>
            <w:tcW w:w="1790" w:type="dxa"/>
            <w:tcBorders>
              <w:top w:val="single" w:sz="8" w:space="0" w:color="000000"/>
              <w:left w:val="single" w:sz="8" w:space="0" w:color="000000"/>
              <w:bottom w:val="single" w:sz="8" w:space="0" w:color="000000"/>
              <w:right w:val="single" w:sz="8" w:space="0" w:color="000000"/>
            </w:tcBorders>
          </w:tcPr>
          <w:p w:rsidR="00F46DE4" w:rsidRDefault="008E4D15">
            <w:pPr>
              <w:jc w:val="center"/>
            </w:pPr>
            <w:r>
              <w:rPr>
                <w:rFonts w:eastAsiaTheme="minorEastAsia"/>
                <w:bCs/>
                <w:szCs w:val="21"/>
              </w:rPr>
              <w:lastRenderedPageBreak/>
              <w:t>443</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98,417.48</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27,753,784.00</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63.66%</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15,845,159.00</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36.34%</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47" w:name="_Toc409100093"/>
      <w:bookmarkStart w:id="248" w:name="_Toc361324890"/>
      <w:bookmarkStart w:id="249" w:name="_Toc409100456"/>
      <w:bookmarkStart w:id="250" w:name="_Toc162439793"/>
      <w:r w:rsidRPr="006D6271">
        <w:rPr>
          <w:rFonts w:ascii="Times New Roman" w:eastAsiaTheme="minorEastAsia" w:hAnsi="Times New Roman"/>
          <w:kern w:val="0"/>
          <w:sz w:val="21"/>
          <w:szCs w:val="21"/>
        </w:rPr>
        <w:t xml:space="preserve">9.2 </w:t>
      </w:r>
      <w:r w:rsidRPr="006D6271">
        <w:rPr>
          <w:rFonts w:ascii="Times New Roman" w:eastAsiaTheme="minorEastAsia" w:hAnsi="Times New Roman"/>
          <w:sz w:val="21"/>
          <w:szCs w:val="21"/>
        </w:rPr>
        <w:t>期末上市基金前十名持有人</w:t>
      </w:r>
      <w:bookmarkEnd w:id="247"/>
      <w:bookmarkEnd w:id="248"/>
      <w:bookmarkEnd w:id="249"/>
      <w:bookmarkEnd w:id="250"/>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3686"/>
        <w:gridCol w:w="3260"/>
        <w:gridCol w:w="2051"/>
      </w:tblGrid>
      <w:tr w:rsidR="006D6271" w:rsidRPr="006D6271">
        <w:trPr>
          <w:trHeight w:val="481"/>
          <w:jc w:val="center"/>
        </w:trPr>
        <w:tc>
          <w:tcPr>
            <w:tcW w:w="1062" w:type="dxa"/>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3686" w:type="dxa"/>
          </w:tcPr>
          <w:p w:rsidR="00EE1E53" w:rsidRPr="006D6271" w:rsidRDefault="00F13EB3">
            <w:pPr>
              <w:spacing w:line="360" w:lineRule="auto"/>
              <w:jc w:val="center"/>
              <w:rPr>
                <w:rFonts w:eastAsiaTheme="minorEastAsia"/>
                <w:szCs w:val="21"/>
              </w:rPr>
            </w:pPr>
            <w:r w:rsidRPr="006D6271">
              <w:rPr>
                <w:rFonts w:eastAsiaTheme="minorEastAsia"/>
                <w:szCs w:val="21"/>
              </w:rPr>
              <w:t>持有人名称</w:t>
            </w:r>
          </w:p>
        </w:tc>
        <w:tc>
          <w:tcPr>
            <w:tcW w:w="3260" w:type="dxa"/>
          </w:tcPr>
          <w:p w:rsidR="00EE1E53" w:rsidRPr="006D6271" w:rsidRDefault="00F13EB3">
            <w:pPr>
              <w:spacing w:line="360" w:lineRule="auto"/>
              <w:jc w:val="center"/>
              <w:rPr>
                <w:rFonts w:eastAsiaTheme="minorEastAsia"/>
                <w:szCs w:val="21"/>
              </w:rPr>
            </w:pPr>
            <w:r w:rsidRPr="006D6271">
              <w:rPr>
                <w:rFonts w:eastAsiaTheme="minorEastAsia"/>
                <w:szCs w:val="21"/>
              </w:rPr>
              <w:t>持有份额（份）</w:t>
            </w:r>
          </w:p>
        </w:tc>
        <w:tc>
          <w:tcPr>
            <w:tcW w:w="2051" w:type="dxa"/>
          </w:tcPr>
          <w:p w:rsidR="00EE1E53" w:rsidRPr="006D6271" w:rsidRDefault="00F13EB3">
            <w:pPr>
              <w:spacing w:line="360" w:lineRule="auto"/>
              <w:jc w:val="center"/>
              <w:rPr>
                <w:rFonts w:eastAsiaTheme="minorEastAsia"/>
                <w:szCs w:val="21"/>
              </w:rPr>
            </w:pPr>
            <w:r w:rsidRPr="006D6271">
              <w:rPr>
                <w:rFonts w:eastAsiaTheme="minorEastAsia"/>
                <w:szCs w:val="21"/>
              </w:rPr>
              <w:t>占上市总份额比例</w:t>
            </w:r>
          </w:p>
        </w:tc>
      </w:tr>
      <w:tr w:rsidR="00F46DE4">
        <w:trPr>
          <w:jc w:val="center"/>
        </w:trPr>
        <w:tc>
          <w:tcPr>
            <w:tcW w:w="1062" w:type="dxa"/>
            <w:vAlign w:val="center"/>
          </w:tcPr>
          <w:p w:rsidR="00F46DE4" w:rsidRDefault="008E4D15">
            <w:pPr>
              <w:jc w:val="center"/>
            </w:pPr>
            <w:r>
              <w:rPr>
                <w:rFonts w:eastAsiaTheme="minorEastAsia"/>
                <w:szCs w:val="21"/>
              </w:rPr>
              <w:t>1</w:t>
            </w:r>
          </w:p>
        </w:tc>
        <w:tc>
          <w:tcPr>
            <w:tcW w:w="3686" w:type="dxa"/>
            <w:vAlign w:val="center"/>
          </w:tcPr>
          <w:p w:rsidR="00F46DE4" w:rsidRDefault="008E4D15">
            <w:pPr>
              <w:jc w:val="left"/>
            </w:pPr>
            <w:r>
              <w:rPr>
                <w:rFonts w:eastAsiaTheme="minorEastAsia"/>
                <w:szCs w:val="21"/>
              </w:rPr>
              <w:t>招商证券股份有限公司</w:t>
            </w:r>
          </w:p>
        </w:tc>
        <w:tc>
          <w:tcPr>
            <w:tcW w:w="3260" w:type="dxa"/>
            <w:vAlign w:val="center"/>
          </w:tcPr>
          <w:p w:rsidR="00F46DE4" w:rsidRDefault="008E4D15">
            <w:pPr>
              <w:jc w:val="right"/>
            </w:pPr>
            <w:r>
              <w:rPr>
                <w:rFonts w:eastAsiaTheme="minorEastAsia"/>
                <w:szCs w:val="21"/>
              </w:rPr>
              <w:t>9,843,387.00</w:t>
            </w:r>
          </w:p>
        </w:tc>
        <w:tc>
          <w:tcPr>
            <w:tcW w:w="2051" w:type="dxa"/>
            <w:vAlign w:val="center"/>
          </w:tcPr>
          <w:p w:rsidR="00F46DE4" w:rsidRDefault="008E4D15">
            <w:pPr>
              <w:jc w:val="right"/>
            </w:pPr>
            <w:r>
              <w:rPr>
                <w:rFonts w:eastAsiaTheme="minorEastAsia"/>
                <w:szCs w:val="21"/>
              </w:rPr>
              <w:t>22.58%</w:t>
            </w:r>
          </w:p>
        </w:tc>
      </w:tr>
      <w:tr w:rsidR="00F46DE4">
        <w:trPr>
          <w:jc w:val="center"/>
        </w:trPr>
        <w:tc>
          <w:tcPr>
            <w:tcW w:w="1062" w:type="dxa"/>
            <w:vAlign w:val="center"/>
          </w:tcPr>
          <w:p w:rsidR="00F46DE4" w:rsidRDefault="008E4D15">
            <w:pPr>
              <w:jc w:val="center"/>
            </w:pPr>
            <w:r>
              <w:rPr>
                <w:rFonts w:eastAsiaTheme="minorEastAsia"/>
                <w:szCs w:val="21"/>
              </w:rPr>
              <w:t>2</w:t>
            </w:r>
          </w:p>
        </w:tc>
        <w:tc>
          <w:tcPr>
            <w:tcW w:w="3686" w:type="dxa"/>
            <w:vAlign w:val="center"/>
          </w:tcPr>
          <w:p w:rsidR="00F46DE4" w:rsidRDefault="008E4D15">
            <w:pPr>
              <w:jc w:val="left"/>
            </w:pPr>
            <w:r>
              <w:rPr>
                <w:rFonts w:eastAsiaTheme="minorEastAsia"/>
                <w:szCs w:val="21"/>
              </w:rPr>
              <w:t>中信建投证券股份有限公司</w:t>
            </w:r>
          </w:p>
        </w:tc>
        <w:tc>
          <w:tcPr>
            <w:tcW w:w="3260" w:type="dxa"/>
            <w:vAlign w:val="center"/>
          </w:tcPr>
          <w:p w:rsidR="00F46DE4" w:rsidRDefault="008E4D15">
            <w:pPr>
              <w:jc w:val="right"/>
            </w:pPr>
            <w:r>
              <w:rPr>
                <w:rFonts w:eastAsiaTheme="minorEastAsia"/>
                <w:szCs w:val="21"/>
              </w:rPr>
              <w:t>9,671,031.00</w:t>
            </w:r>
          </w:p>
        </w:tc>
        <w:tc>
          <w:tcPr>
            <w:tcW w:w="2051" w:type="dxa"/>
            <w:vAlign w:val="center"/>
          </w:tcPr>
          <w:p w:rsidR="00F46DE4" w:rsidRDefault="008E4D15">
            <w:pPr>
              <w:jc w:val="right"/>
            </w:pPr>
            <w:r>
              <w:rPr>
                <w:rFonts w:eastAsiaTheme="minorEastAsia"/>
                <w:szCs w:val="21"/>
              </w:rPr>
              <w:t>22.18%</w:t>
            </w:r>
          </w:p>
        </w:tc>
      </w:tr>
      <w:tr w:rsidR="00F46DE4">
        <w:trPr>
          <w:jc w:val="center"/>
        </w:trPr>
        <w:tc>
          <w:tcPr>
            <w:tcW w:w="1062" w:type="dxa"/>
            <w:vAlign w:val="center"/>
          </w:tcPr>
          <w:p w:rsidR="00F46DE4" w:rsidRDefault="008E4D15">
            <w:pPr>
              <w:jc w:val="center"/>
            </w:pPr>
            <w:r>
              <w:rPr>
                <w:rFonts w:eastAsiaTheme="minorEastAsia"/>
                <w:szCs w:val="21"/>
              </w:rPr>
              <w:t>3</w:t>
            </w:r>
          </w:p>
        </w:tc>
        <w:tc>
          <w:tcPr>
            <w:tcW w:w="3686" w:type="dxa"/>
            <w:vAlign w:val="center"/>
          </w:tcPr>
          <w:p w:rsidR="00F46DE4" w:rsidRDefault="008E4D15">
            <w:pPr>
              <w:jc w:val="left"/>
            </w:pPr>
            <w:r>
              <w:rPr>
                <w:rFonts w:eastAsiaTheme="minorEastAsia"/>
                <w:szCs w:val="21"/>
              </w:rPr>
              <w:t>华泰证券股份有限公司</w:t>
            </w:r>
          </w:p>
        </w:tc>
        <w:tc>
          <w:tcPr>
            <w:tcW w:w="3260" w:type="dxa"/>
            <w:vAlign w:val="center"/>
          </w:tcPr>
          <w:p w:rsidR="00F46DE4" w:rsidRDefault="008E4D15">
            <w:pPr>
              <w:jc w:val="right"/>
            </w:pPr>
            <w:r>
              <w:rPr>
                <w:rFonts w:eastAsiaTheme="minorEastAsia"/>
                <w:szCs w:val="21"/>
              </w:rPr>
              <w:t>3,462,900.00</w:t>
            </w:r>
          </w:p>
        </w:tc>
        <w:tc>
          <w:tcPr>
            <w:tcW w:w="2051" w:type="dxa"/>
            <w:vAlign w:val="center"/>
          </w:tcPr>
          <w:p w:rsidR="00F46DE4" w:rsidRDefault="008E4D15">
            <w:pPr>
              <w:jc w:val="right"/>
            </w:pPr>
            <w:r>
              <w:rPr>
                <w:rFonts w:eastAsiaTheme="minorEastAsia"/>
                <w:szCs w:val="21"/>
              </w:rPr>
              <w:t>7.94%</w:t>
            </w:r>
          </w:p>
        </w:tc>
      </w:tr>
      <w:tr w:rsidR="00F46DE4">
        <w:trPr>
          <w:jc w:val="center"/>
        </w:trPr>
        <w:tc>
          <w:tcPr>
            <w:tcW w:w="1062" w:type="dxa"/>
            <w:vAlign w:val="center"/>
          </w:tcPr>
          <w:p w:rsidR="00F46DE4" w:rsidRDefault="008E4D15">
            <w:pPr>
              <w:jc w:val="center"/>
            </w:pPr>
            <w:r>
              <w:rPr>
                <w:rFonts w:eastAsiaTheme="minorEastAsia"/>
                <w:szCs w:val="21"/>
              </w:rPr>
              <w:t>4</w:t>
            </w:r>
          </w:p>
        </w:tc>
        <w:tc>
          <w:tcPr>
            <w:tcW w:w="3686" w:type="dxa"/>
            <w:vAlign w:val="center"/>
          </w:tcPr>
          <w:p w:rsidR="00F46DE4" w:rsidRDefault="008E4D15">
            <w:pPr>
              <w:jc w:val="left"/>
            </w:pPr>
            <w:r>
              <w:rPr>
                <w:rFonts w:eastAsiaTheme="minorEastAsia"/>
                <w:szCs w:val="21"/>
              </w:rPr>
              <w:t>广发证券股份有限公司</w:t>
            </w:r>
          </w:p>
        </w:tc>
        <w:tc>
          <w:tcPr>
            <w:tcW w:w="3260" w:type="dxa"/>
            <w:vAlign w:val="center"/>
          </w:tcPr>
          <w:p w:rsidR="00F46DE4" w:rsidRDefault="008E4D15">
            <w:pPr>
              <w:jc w:val="right"/>
            </w:pPr>
            <w:r>
              <w:rPr>
                <w:rFonts w:eastAsiaTheme="minorEastAsia"/>
                <w:szCs w:val="21"/>
              </w:rPr>
              <w:t>3,085,401.00</w:t>
            </w:r>
          </w:p>
        </w:tc>
        <w:tc>
          <w:tcPr>
            <w:tcW w:w="2051" w:type="dxa"/>
            <w:vAlign w:val="center"/>
          </w:tcPr>
          <w:p w:rsidR="00F46DE4" w:rsidRDefault="008E4D15">
            <w:pPr>
              <w:jc w:val="right"/>
            </w:pPr>
            <w:r>
              <w:rPr>
                <w:rFonts w:eastAsiaTheme="minorEastAsia"/>
                <w:szCs w:val="21"/>
              </w:rPr>
              <w:t>7.08%</w:t>
            </w:r>
          </w:p>
        </w:tc>
      </w:tr>
      <w:tr w:rsidR="00F46DE4">
        <w:trPr>
          <w:jc w:val="center"/>
        </w:trPr>
        <w:tc>
          <w:tcPr>
            <w:tcW w:w="1062" w:type="dxa"/>
            <w:vAlign w:val="center"/>
          </w:tcPr>
          <w:p w:rsidR="00F46DE4" w:rsidRDefault="008E4D15">
            <w:pPr>
              <w:jc w:val="center"/>
            </w:pPr>
            <w:r>
              <w:rPr>
                <w:rFonts w:eastAsiaTheme="minorEastAsia"/>
                <w:szCs w:val="21"/>
              </w:rPr>
              <w:t>5</w:t>
            </w:r>
          </w:p>
        </w:tc>
        <w:tc>
          <w:tcPr>
            <w:tcW w:w="3686" w:type="dxa"/>
            <w:vAlign w:val="center"/>
          </w:tcPr>
          <w:p w:rsidR="00F46DE4" w:rsidRDefault="008E4D15">
            <w:pPr>
              <w:jc w:val="left"/>
            </w:pPr>
            <w:r>
              <w:rPr>
                <w:rFonts w:eastAsiaTheme="minorEastAsia"/>
                <w:szCs w:val="21"/>
              </w:rPr>
              <w:t>庞婷</w:t>
            </w:r>
          </w:p>
        </w:tc>
        <w:tc>
          <w:tcPr>
            <w:tcW w:w="3260" w:type="dxa"/>
            <w:vAlign w:val="center"/>
          </w:tcPr>
          <w:p w:rsidR="00F46DE4" w:rsidRDefault="008E4D15">
            <w:pPr>
              <w:jc w:val="right"/>
            </w:pPr>
            <w:r>
              <w:rPr>
                <w:rFonts w:eastAsiaTheme="minorEastAsia"/>
                <w:szCs w:val="21"/>
              </w:rPr>
              <w:t>2,366,700.00</w:t>
            </w:r>
          </w:p>
        </w:tc>
        <w:tc>
          <w:tcPr>
            <w:tcW w:w="2051" w:type="dxa"/>
            <w:vAlign w:val="center"/>
          </w:tcPr>
          <w:p w:rsidR="00F46DE4" w:rsidRDefault="008E4D15">
            <w:pPr>
              <w:jc w:val="right"/>
            </w:pPr>
            <w:r>
              <w:rPr>
                <w:rFonts w:eastAsiaTheme="minorEastAsia"/>
                <w:szCs w:val="21"/>
              </w:rPr>
              <w:t>5.43%</w:t>
            </w:r>
          </w:p>
        </w:tc>
      </w:tr>
      <w:tr w:rsidR="00F46DE4">
        <w:trPr>
          <w:jc w:val="center"/>
        </w:trPr>
        <w:tc>
          <w:tcPr>
            <w:tcW w:w="1062" w:type="dxa"/>
            <w:vAlign w:val="center"/>
          </w:tcPr>
          <w:p w:rsidR="00F46DE4" w:rsidRDefault="008E4D15">
            <w:pPr>
              <w:jc w:val="center"/>
            </w:pPr>
            <w:r>
              <w:rPr>
                <w:rFonts w:eastAsiaTheme="minorEastAsia"/>
                <w:szCs w:val="21"/>
              </w:rPr>
              <w:t>6</w:t>
            </w:r>
          </w:p>
        </w:tc>
        <w:tc>
          <w:tcPr>
            <w:tcW w:w="3686" w:type="dxa"/>
            <w:vAlign w:val="center"/>
          </w:tcPr>
          <w:p w:rsidR="00F46DE4" w:rsidRDefault="008E4D15">
            <w:pPr>
              <w:jc w:val="left"/>
            </w:pPr>
            <w:r>
              <w:rPr>
                <w:rFonts w:eastAsiaTheme="minorEastAsia"/>
                <w:szCs w:val="21"/>
              </w:rPr>
              <w:t>四川新通瑞工程技术有限责任公司</w:t>
            </w:r>
          </w:p>
        </w:tc>
        <w:tc>
          <w:tcPr>
            <w:tcW w:w="3260" w:type="dxa"/>
            <w:vAlign w:val="center"/>
          </w:tcPr>
          <w:p w:rsidR="00F46DE4" w:rsidRDefault="008E4D15">
            <w:pPr>
              <w:jc w:val="right"/>
            </w:pPr>
            <w:r>
              <w:rPr>
                <w:rFonts w:eastAsiaTheme="minorEastAsia"/>
                <w:szCs w:val="21"/>
              </w:rPr>
              <w:t>1,590,000.00</w:t>
            </w:r>
          </w:p>
        </w:tc>
        <w:tc>
          <w:tcPr>
            <w:tcW w:w="2051" w:type="dxa"/>
            <w:vAlign w:val="center"/>
          </w:tcPr>
          <w:p w:rsidR="00F46DE4" w:rsidRDefault="008E4D15">
            <w:pPr>
              <w:jc w:val="right"/>
            </w:pPr>
            <w:r>
              <w:rPr>
                <w:rFonts w:eastAsiaTheme="minorEastAsia"/>
                <w:szCs w:val="21"/>
              </w:rPr>
              <w:t>3.65%</w:t>
            </w:r>
          </w:p>
        </w:tc>
      </w:tr>
      <w:tr w:rsidR="00F46DE4">
        <w:trPr>
          <w:jc w:val="center"/>
        </w:trPr>
        <w:tc>
          <w:tcPr>
            <w:tcW w:w="1062" w:type="dxa"/>
            <w:vAlign w:val="center"/>
          </w:tcPr>
          <w:p w:rsidR="00F46DE4" w:rsidRDefault="008E4D15">
            <w:pPr>
              <w:jc w:val="center"/>
            </w:pPr>
            <w:r>
              <w:rPr>
                <w:rFonts w:eastAsiaTheme="minorEastAsia"/>
                <w:szCs w:val="21"/>
              </w:rPr>
              <w:t>7</w:t>
            </w:r>
          </w:p>
        </w:tc>
        <w:tc>
          <w:tcPr>
            <w:tcW w:w="3686" w:type="dxa"/>
            <w:vAlign w:val="center"/>
          </w:tcPr>
          <w:p w:rsidR="00F46DE4" w:rsidRDefault="008E4D15">
            <w:pPr>
              <w:jc w:val="left"/>
            </w:pPr>
            <w:r>
              <w:rPr>
                <w:rFonts w:eastAsiaTheme="minorEastAsia"/>
                <w:szCs w:val="21"/>
              </w:rPr>
              <w:t>甄瑞刚</w:t>
            </w:r>
          </w:p>
        </w:tc>
        <w:tc>
          <w:tcPr>
            <w:tcW w:w="3260" w:type="dxa"/>
            <w:vAlign w:val="center"/>
          </w:tcPr>
          <w:p w:rsidR="00F46DE4" w:rsidRDefault="008E4D15">
            <w:pPr>
              <w:jc w:val="right"/>
            </w:pPr>
            <w:r>
              <w:rPr>
                <w:rFonts w:eastAsiaTheme="minorEastAsia"/>
                <w:szCs w:val="21"/>
              </w:rPr>
              <w:t>1,579,710.00</w:t>
            </w:r>
          </w:p>
        </w:tc>
        <w:tc>
          <w:tcPr>
            <w:tcW w:w="2051" w:type="dxa"/>
            <w:vAlign w:val="center"/>
          </w:tcPr>
          <w:p w:rsidR="00F46DE4" w:rsidRDefault="008E4D15">
            <w:pPr>
              <w:jc w:val="right"/>
            </w:pPr>
            <w:r>
              <w:rPr>
                <w:rFonts w:eastAsiaTheme="minorEastAsia"/>
                <w:szCs w:val="21"/>
              </w:rPr>
              <w:t>3.62%</w:t>
            </w:r>
          </w:p>
        </w:tc>
      </w:tr>
      <w:tr w:rsidR="00F46DE4">
        <w:trPr>
          <w:jc w:val="center"/>
        </w:trPr>
        <w:tc>
          <w:tcPr>
            <w:tcW w:w="1062" w:type="dxa"/>
            <w:vAlign w:val="center"/>
          </w:tcPr>
          <w:p w:rsidR="00F46DE4" w:rsidRDefault="008E4D15">
            <w:pPr>
              <w:jc w:val="center"/>
            </w:pPr>
            <w:r>
              <w:rPr>
                <w:rFonts w:eastAsiaTheme="minorEastAsia"/>
                <w:szCs w:val="21"/>
              </w:rPr>
              <w:t>8</w:t>
            </w:r>
          </w:p>
        </w:tc>
        <w:tc>
          <w:tcPr>
            <w:tcW w:w="3686" w:type="dxa"/>
            <w:vAlign w:val="center"/>
          </w:tcPr>
          <w:p w:rsidR="00F46DE4" w:rsidRDefault="008E4D15">
            <w:pPr>
              <w:jc w:val="left"/>
            </w:pPr>
            <w:r>
              <w:rPr>
                <w:rFonts w:eastAsiaTheme="minorEastAsia"/>
                <w:szCs w:val="21"/>
              </w:rPr>
              <w:t>黄建新</w:t>
            </w:r>
          </w:p>
        </w:tc>
        <w:tc>
          <w:tcPr>
            <w:tcW w:w="3260" w:type="dxa"/>
            <w:vAlign w:val="center"/>
          </w:tcPr>
          <w:p w:rsidR="00F46DE4" w:rsidRDefault="008E4D15">
            <w:pPr>
              <w:jc w:val="right"/>
            </w:pPr>
            <w:r>
              <w:rPr>
                <w:rFonts w:eastAsiaTheme="minorEastAsia"/>
                <w:szCs w:val="21"/>
              </w:rPr>
              <w:t>1,000,000.00</w:t>
            </w:r>
          </w:p>
        </w:tc>
        <w:tc>
          <w:tcPr>
            <w:tcW w:w="2051" w:type="dxa"/>
            <w:vAlign w:val="center"/>
          </w:tcPr>
          <w:p w:rsidR="00F46DE4" w:rsidRDefault="008E4D15">
            <w:pPr>
              <w:jc w:val="right"/>
            </w:pPr>
            <w:r>
              <w:rPr>
                <w:rFonts w:eastAsiaTheme="minorEastAsia"/>
                <w:szCs w:val="21"/>
              </w:rPr>
              <w:t>2.29%</w:t>
            </w:r>
          </w:p>
        </w:tc>
      </w:tr>
      <w:tr w:rsidR="00F46DE4">
        <w:trPr>
          <w:jc w:val="center"/>
        </w:trPr>
        <w:tc>
          <w:tcPr>
            <w:tcW w:w="1062" w:type="dxa"/>
            <w:vAlign w:val="center"/>
          </w:tcPr>
          <w:p w:rsidR="00F46DE4" w:rsidRDefault="008E4D15">
            <w:pPr>
              <w:jc w:val="center"/>
            </w:pPr>
            <w:r>
              <w:rPr>
                <w:rFonts w:eastAsiaTheme="minorEastAsia"/>
                <w:szCs w:val="21"/>
              </w:rPr>
              <w:t>8</w:t>
            </w:r>
          </w:p>
        </w:tc>
        <w:tc>
          <w:tcPr>
            <w:tcW w:w="3686" w:type="dxa"/>
            <w:vAlign w:val="center"/>
          </w:tcPr>
          <w:p w:rsidR="00F46DE4" w:rsidRDefault="008E4D15">
            <w:pPr>
              <w:jc w:val="left"/>
            </w:pPr>
            <w:r>
              <w:rPr>
                <w:rFonts w:eastAsiaTheme="minorEastAsia"/>
                <w:szCs w:val="21"/>
              </w:rPr>
              <w:t>林子仁</w:t>
            </w:r>
          </w:p>
        </w:tc>
        <w:tc>
          <w:tcPr>
            <w:tcW w:w="3260" w:type="dxa"/>
            <w:vAlign w:val="center"/>
          </w:tcPr>
          <w:p w:rsidR="00F46DE4" w:rsidRDefault="008E4D15">
            <w:pPr>
              <w:jc w:val="right"/>
            </w:pPr>
            <w:r>
              <w:rPr>
                <w:rFonts w:eastAsiaTheme="minorEastAsia"/>
                <w:szCs w:val="21"/>
              </w:rPr>
              <w:t>1,000,000.00</w:t>
            </w:r>
          </w:p>
        </w:tc>
        <w:tc>
          <w:tcPr>
            <w:tcW w:w="2051" w:type="dxa"/>
            <w:vAlign w:val="center"/>
          </w:tcPr>
          <w:p w:rsidR="00F46DE4" w:rsidRDefault="008E4D15">
            <w:pPr>
              <w:jc w:val="right"/>
            </w:pPr>
            <w:r>
              <w:rPr>
                <w:rFonts w:eastAsiaTheme="minorEastAsia"/>
                <w:szCs w:val="21"/>
              </w:rPr>
              <w:t>2.29%</w:t>
            </w:r>
          </w:p>
        </w:tc>
      </w:tr>
      <w:tr w:rsidR="00F46DE4">
        <w:trPr>
          <w:jc w:val="center"/>
        </w:trPr>
        <w:tc>
          <w:tcPr>
            <w:tcW w:w="1062" w:type="dxa"/>
            <w:vAlign w:val="center"/>
          </w:tcPr>
          <w:p w:rsidR="00F46DE4" w:rsidRDefault="008E4D15">
            <w:pPr>
              <w:jc w:val="center"/>
            </w:pPr>
            <w:r>
              <w:rPr>
                <w:rFonts w:eastAsiaTheme="minorEastAsia"/>
                <w:szCs w:val="21"/>
              </w:rPr>
              <w:t>8</w:t>
            </w:r>
          </w:p>
        </w:tc>
        <w:tc>
          <w:tcPr>
            <w:tcW w:w="3686" w:type="dxa"/>
            <w:vAlign w:val="center"/>
          </w:tcPr>
          <w:p w:rsidR="00F46DE4" w:rsidRDefault="008E4D15">
            <w:pPr>
              <w:jc w:val="left"/>
            </w:pPr>
            <w:r>
              <w:rPr>
                <w:rFonts w:eastAsiaTheme="minorEastAsia"/>
                <w:szCs w:val="21"/>
              </w:rPr>
              <w:t>吴延</w:t>
            </w:r>
          </w:p>
        </w:tc>
        <w:tc>
          <w:tcPr>
            <w:tcW w:w="3260" w:type="dxa"/>
            <w:vAlign w:val="center"/>
          </w:tcPr>
          <w:p w:rsidR="00F46DE4" w:rsidRDefault="008E4D15">
            <w:pPr>
              <w:jc w:val="right"/>
            </w:pPr>
            <w:r>
              <w:rPr>
                <w:rFonts w:eastAsiaTheme="minorEastAsia"/>
                <w:szCs w:val="21"/>
              </w:rPr>
              <w:t>1,000,000.00</w:t>
            </w:r>
          </w:p>
        </w:tc>
        <w:tc>
          <w:tcPr>
            <w:tcW w:w="2051" w:type="dxa"/>
            <w:vAlign w:val="center"/>
          </w:tcPr>
          <w:p w:rsidR="00F46DE4" w:rsidRDefault="008E4D15">
            <w:pPr>
              <w:jc w:val="right"/>
            </w:pPr>
            <w:r>
              <w:rPr>
                <w:rFonts w:eastAsiaTheme="minorEastAsia"/>
                <w:szCs w:val="21"/>
              </w:rPr>
              <w:t>2.29%</w:t>
            </w:r>
          </w:p>
        </w:tc>
      </w:tr>
    </w:tbl>
    <w:p w:rsidR="00EE1E53" w:rsidRPr="006D6271" w:rsidRDefault="00F13EB3" w:rsidP="00CB0109">
      <w:pPr>
        <w:pStyle w:val="2"/>
        <w:spacing w:beforeLines="100" w:before="312" w:after="0" w:line="240" w:lineRule="auto"/>
        <w:rPr>
          <w:rFonts w:ascii="Times New Roman" w:eastAsiaTheme="minorEastAsia" w:hAnsi="Times New Roman"/>
          <w:sz w:val="21"/>
          <w:szCs w:val="21"/>
        </w:rPr>
      </w:pPr>
      <w:bookmarkStart w:id="251" w:name="_Toc409100095"/>
      <w:bookmarkStart w:id="252" w:name="_Toc409100458"/>
      <w:bookmarkStart w:id="253" w:name="_Toc162439794"/>
      <w:r w:rsidRPr="006D6271">
        <w:rPr>
          <w:rFonts w:ascii="Times New Roman" w:eastAsiaTheme="minorEastAsia" w:hAnsi="Times New Roman"/>
          <w:kern w:val="0"/>
          <w:sz w:val="21"/>
          <w:szCs w:val="21"/>
        </w:rPr>
        <w:t>9.3</w:t>
      </w:r>
      <w:r w:rsidRPr="006D6271">
        <w:rPr>
          <w:rFonts w:ascii="Times New Roman" w:eastAsiaTheme="minorEastAsia" w:hAnsi="Times New Roman"/>
          <w:sz w:val="21"/>
          <w:szCs w:val="21"/>
        </w:rPr>
        <w:t>期末基金管理人的从业人员持有本开放式基金份额总量区间的情况</w:t>
      </w:r>
      <w:bookmarkEnd w:id="251"/>
      <w:bookmarkEnd w:id="252"/>
      <w:bookmarkEnd w:id="253"/>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D6271" w:rsidRPr="006D6271">
        <w:trPr>
          <w:trHeight w:val="285"/>
        </w:trPr>
        <w:tc>
          <w:tcPr>
            <w:tcW w:w="3369"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持有基金份额总量的数量区间（万份）</w:t>
            </w:r>
          </w:p>
        </w:tc>
      </w:tr>
      <w:tr w:rsidR="006D6271" w:rsidRPr="006D6271">
        <w:trPr>
          <w:trHeight w:val="713"/>
        </w:trPr>
        <w:tc>
          <w:tcPr>
            <w:tcW w:w="3369" w:type="dxa"/>
            <w:shd w:val="clear" w:color="auto" w:fill="auto"/>
            <w:tcMar>
              <w:top w:w="0" w:type="dxa"/>
              <w:left w:w="108" w:type="dxa"/>
              <w:bottom w:w="0" w:type="dxa"/>
              <w:right w:w="108" w:type="dxa"/>
            </w:tcMar>
            <w:vAlign w:val="center"/>
          </w:tcPr>
          <w:p w:rsidR="00EE1E53" w:rsidRPr="006D6271" w:rsidRDefault="00F13EB3">
            <w:pPr>
              <w:widowControl/>
              <w:jc w:val="left"/>
              <w:rPr>
                <w:rFonts w:eastAsiaTheme="minorEastAsia"/>
                <w:kern w:val="0"/>
                <w:szCs w:val="21"/>
              </w:rPr>
            </w:pPr>
            <w:r w:rsidRPr="006D6271">
              <w:rPr>
                <w:rFonts w:eastAsiaTheme="minorEastAsia"/>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0</w:t>
            </w:r>
          </w:p>
        </w:tc>
      </w:tr>
      <w:tr w:rsidR="006D6271" w:rsidRPr="006D6271">
        <w:trPr>
          <w:trHeight w:val="285"/>
        </w:trPr>
        <w:tc>
          <w:tcPr>
            <w:tcW w:w="3369" w:type="dxa"/>
            <w:shd w:val="clear" w:color="auto" w:fill="auto"/>
            <w:tcMar>
              <w:top w:w="0" w:type="dxa"/>
              <w:left w:w="108" w:type="dxa"/>
              <w:bottom w:w="0" w:type="dxa"/>
              <w:right w:w="108" w:type="dxa"/>
            </w:tcMar>
            <w:vAlign w:val="center"/>
          </w:tcPr>
          <w:p w:rsidR="00EE1E53" w:rsidRPr="006D6271" w:rsidRDefault="00F13EB3">
            <w:pPr>
              <w:widowControl/>
              <w:jc w:val="left"/>
              <w:rPr>
                <w:rFonts w:eastAsiaTheme="minorEastAsia"/>
                <w:kern w:val="0"/>
                <w:szCs w:val="21"/>
              </w:rPr>
            </w:pPr>
            <w:r w:rsidRPr="006D6271">
              <w:rPr>
                <w:rFonts w:eastAsiaTheme="minorEastAsia"/>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0</w:t>
            </w:r>
          </w:p>
        </w:tc>
      </w:tr>
    </w:tbl>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54" w:name="_Toc225500053"/>
      <w:bookmarkStart w:id="255" w:name="_Toc361324892"/>
      <w:bookmarkStart w:id="256" w:name="_Toc409100097"/>
      <w:bookmarkStart w:id="257" w:name="_Toc409100460"/>
      <w:bookmarkStart w:id="258" w:name="_Toc162439795"/>
      <w:r w:rsidRPr="006D6271">
        <w:rPr>
          <w:rFonts w:eastAsiaTheme="minorEastAsia"/>
          <w:b/>
          <w:bCs/>
          <w:sz w:val="21"/>
          <w:szCs w:val="21"/>
          <w:lang w:val="en-US"/>
        </w:rPr>
        <w:t xml:space="preserve">§10  </w:t>
      </w:r>
      <w:r w:rsidRPr="006D6271">
        <w:rPr>
          <w:rFonts w:eastAsiaTheme="minorEastAsia"/>
          <w:b/>
          <w:bCs/>
          <w:sz w:val="21"/>
          <w:szCs w:val="21"/>
          <w:lang w:val="en-US"/>
        </w:rPr>
        <w:t>开放式基金份额变动</w:t>
      </w:r>
      <w:bookmarkEnd w:id="254"/>
      <w:bookmarkEnd w:id="255"/>
      <w:bookmarkEnd w:id="256"/>
      <w:bookmarkEnd w:id="257"/>
      <w:bookmarkEnd w:id="258"/>
    </w:p>
    <w:p w:rsidR="00EE1E53" w:rsidRPr="006D6271" w:rsidRDefault="00F13EB3">
      <w:pPr>
        <w:spacing w:line="360" w:lineRule="auto"/>
        <w:jc w:val="right"/>
        <w:rPr>
          <w:rFonts w:eastAsiaTheme="minorEastAsia"/>
          <w:szCs w:val="21"/>
        </w:rPr>
      </w:pPr>
      <w:r w:rsidRPr="006D6271">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基金合同生效日</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29</w:t>
            </w:r>
            <w:r w:rsidRPr="006D6271">
              <w:rPr>
                <w:rFonts w:eastAsiaTheme="minorEastAsia"/>
                <w:szCs w:val="21"/>
              </w:rPr>
              <w:t>日</w:t>
            </w:r>
            <w:r w:rsidRPr="006D6271">
              <w:rPr>
                <w:rFonts w:eastAsiaTheme="minorEastAsia"/>
                <w:szCs w:val="21"/>
              </w:rPr>
              <w:t>)</w:t>
            </w:r>
            <w:r w:rsidRPr="006D6271">
              <w:rPr>
                <w:rFonts w:eastAsiaTheme="minorEastAsia"/>
                <w:szCs w:val="21"/>
              </w:rPr>
              <w:t>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 xml:space="preserve">346,598,943.00 </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本报告期期初基金份额总额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346,598,943.00</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本报告期基金总申购份额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143,000,000.00</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减：本报告期基金总赎回份额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446,000,000.00</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本报告期基金拆分变动份额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EE1E53"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本报告期期末基金份额总额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43,598,943.00</w:t>
            </w:r>
          </w:p>
        </w:tc>
      </w:tr>
    </w:tbl>
    <w:p w:rsidR="00EE1E53" w:rsidRPr="006D6271" w:rsidRDefault="00EE1E53">
      <w:pPr>
        <w:spacing w:line="360" w:lineRule="auto"/>
        <w:rPr>
          <w:rFonts w:eastAsiaTheme="minorEastAsia"/>
          <w:szCs w:val="21"/>
        </w:rPr>
      </w:pP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59" w:name="_Toc225500054"/>
      <w:bookmarkStart w:id="260" w:name="_Toc409100461"/>
      <w:bookmarkStart w:id="261" w:name="_Toc409100098"/>
      <w:bookmarkStart w:id="262" w:name="_Toc361324893"/>
      <w:bookmarkStart w:id="263" w:name="_Toc162439796"/>
      <w:r w:rsidRPr="006D6271">
        <w:rPr>
          <w:rFonts w:eastAsiaTheme="minorEastAsia"/>
          <w:b/>
          <w:bCs/>
          <w:sz w:val="21"/>
          <w:szCs w:val="21"/>
          <w:lang w:val="en-US"/>
        </w:rPr>
        <w:lastRenderedPageBreak/>
        <w:t xml:space="preserve">§11  </w:t>
      </w:r>
      <w:r w:rsidRPr="006D6271">
        <w:rPr>
          <w:rFonts w:eastAsiaTheme="minorEastAsia"/>
          <w:b/>
          <w:bCs/>
          <w:sz w:val="21"/>
          <w:szCs w:val="21"/>
          <w:lang w:val="en-US"/>
        </w:rPr>
        <w:t>重大事件揭示</w:t>
      </w:r>
      <w:bookmarkEnd w:id="259"/>
      <w:bookmarkEnd w:id="260"/>
      <w:bookmarkEnd w:id="261"/>
      <w:bookmarkEnd w:id="262"/>
      <w:bookmarkEnd w:id="263"/>
    </w:p>
    <w:p w:rsidR="00EE1E53" w:rsidRPr="006D6271" w:rsidRDefault="00F13EB3">
      <w:pPr>
        <w:pStyle w:val="2"/>
        <w:spacing w:before="0" w:after="0"/>
        <w:rPr>
          <w:rFonts w:ascii="Times New Roman" w:eastAsiaTheme="minorEastAsia" w:hAnsi="Times New Roman"/>
          <w:kern w:val="0"/>
          <w:sz w:val="21"/>
          <w:szCs w:val="21"/>
        </w:rPr>
      </w:pPr>
      <w:bookmarkStart w:id="264" w:name="_Toc361324894"/>
      <w:bookmarkStart w:id="265" w:name="_Toc409100462"/>
      <w:bookmarkStart w:id="266" w:name="_Toc409100099"/>
      <w:bookmarkStart w:id="267" w:name="_Toc162439797"/>
      <w:r w:rsidRPr="006D6271">
        <w:rPr>
          <w:rFonts w:ascii="Times New Roman" w:eastAsiaTheme="minorEastAsia" w:hAnsi="Times New Roman"/>
          <w:kern w:val="0"/>
          <w:sz w:val="21"/>
          <w:szCs w:val="21"/>
        </w:rPr>
        <w:t>11.1</w:t>
      </w:r>
      <w:r w:rsidRPr="006D6271">
        <w:rPr>
          <w:rFonts w:ascii="Times New Roman" w:eastAsiaTheme="minorEastAsia" w:hAnsi="Times New Roman"/>
          <w:kern w:val="0"/>
          <w:sz w:val="21"/>
          <w:szCs w:val="21"/>
        </w:rPr>
        <w:t>基金份额持有人大会决议</w:t>
      </w:r>
      <w:bookmarkEnd w:id="264"/>
      <w:bookmarkEnd w:id="265"/>
      <w:bookmarkEnd w:id="266"/>
      <w:bookmarkEnd w:id="267"/>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本报告期内无基金份额持有人大会决议。</w:t>
      </w:r>
    </w:p>
    <w:p w:rsidR="00EE1E53" w:rsidRPr="006D6271" w:rsidRDefault="00F13EB3">
      <w:pPr>
        <w:pStyle w:val="2"/>
        <w:spacing w:before="0" w:after="0"/>
        <w:rPr>
          <w:rFonts w:ascii="Times New Roman" w:eastAsiaTheme="minorEastAsia" w:hAnsi="Times New Roman"/>
          <w:kern w:val="0"/>
          <w:sz w:val="21"/>
          <w:szCs w:val="21"/>
        </w:rPr>
      </w:pPr>
      <w:bookmarkStart w:id="268" w:name="_Toc409100463"/>
      <w:bookmarkStart w:id="269" w:name="_Toc409100100"/>
      <w:bookmarkStart w:id="270" w:name="_Toc361324895"/>
      <w:bookmarkStart w:id="271" w:name="_Toc162439798"/>
      <w:r w:rsidRPr="006D6271">
        <w:rPr>
          <w:rFonts w:ascii="Times New Roman" w:eastAsiaTheme="minorEastAsia" w:hAnsi="Times New Roman"/>
          <w:kern w:val="0"/>
          <w:sz w:val="21"/>
          <w:szCs w:val="21"/>
        </w:rPr>
        <w:t xml:space="preserve">11.2 </w:t>
      </w:r>
      <w:r w:rsidRPr="006D6271">
        <w:rPr>
          <w:rFonts w:ascii="Times New Roman" w:eastAsiaTheme="minorEastAsia" w:hAnsi="Times New Roman"/>
          <w:kern w:val="0"/>
          <w:sz w:val="21"/>
          <w:szCs w:val="21"/>
        </w:rPr>
        <w:t>基金管理人、基金托管人的专门基金托管部门的重大人事变动</w:t>
      </w:r>
      <w:bookmarkEnd w:id="268"/>
      <w:bookmarkEnd w:id="269"/>
      <w:bookmarkEnd w:id="270"/>
      <w:bookmarkEnd w:id="271"/>
    </w:p>
    <w:p w:rsidR="00F46DE4" w:rsidRDefault="008E4D15">
      <w:pPr>
        <w:spacing w:line="360" w:lineRule="auto"/>
        <w:ind w:firstLineChars="200" w:firstLine="420"/>
        <w:rPr>
          <w:rFonts w:eastAsiaTheme="minorEastAsia"/>
          <w:szCs w:val="21"/>
        </w:rPr>
      </w:pPr>
      <w:r>
        <w:rPr>
          <w:rFonts w:eastAsiaTheme="minorEastAsia"/>
          <w:szCs w:val="21"/>
        </w:rPr>
        <w:t>基金管理人：</w:t>
      </w:r>
    </w:p>
    <w:p w:rsidR="00F46DE4" w:rsidRDefault="008E4D15">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月，公司股东选举组成新的董事会：</w:t>
      </w:r>
      <w:r>
        <w:rPr>
          <w:rFonts w:eastAsiaTheme="minorEastAsia"/>
          <w:szCs w:val="21"/>
        </w:rPr>
        <w:t>Daniel Watkins</w:t>
      </w:r>
      <w:r>
        <w:rPr>
          <w:rFonts w:eastAsiaTheme="minorEastAsia"/>
          <w:szCs w:val="21"/>
        </w:rPr>
        <w:t>先生、</w:t>
      </w:r>
      <w:r>
        <w:rPr>
          <w:rFonts w:eastAsiaTheme="minorEastAsia"/>
          <w:szCs w:val="21"/>
        </w:rPr>
        <w:t>Paul Bateman</w:t>
      </w:r>
      <w:r>
        <w:rPr>
          <w:rFonts w:eastAsiaTheme="minorEastAsia"/>
          <w:szCs w:val="21"/>
        </w:rPr>
        <w:t>先生、</w:t>
      </w:r>
      <w:r>
        <w:rPr>
          <w:rFonts w:eastAsiaTheme="minorEastAsia"/>
          <w:szCs w:val="21"/>
        </w:rPr>
        <w:t xml:space="preserve">Paul Quinsee </w:t>
      </w:r>
      <w:r>
        <w:rPr>
          <w:rFonts w:eastAsiaTheme="minorEastAsia"/>
          <w:szCs w:val="21"/>
        </w:rPr>
        <w:t>先生、王大智先生、汪棣先生、曾翀先生和</w:t>
      </w:r>
      <w:r>
        <w:rPr>
          <w:rFonts w:eastAsiaTheme="minorEastAsia"/>
          <w:szCs w:val="21"/>
        </w:rPr>
        <w:t>Matthew Bersani</w:t>
      </w:r>
      <w:r>
        <w:rPr>
          <w:rFonts w:eastAsiaTheme="minorEastAsia"/>
          <w:szCs w:val="21"/>
        </w:rPr>
        <w:t>先生；同时决定原董事会成员陈兵先生、陈海宁先生、林仪桥先生和周晔先生不再担任公司董事职务，刘红忠先生和王学杰先生不再担任公司独立董事职务。</w:t>
      </w:r>
    </w:p>
    <w:p w:rsidR="00F46DE4" w:rsidRDefault="008E4D15">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月，公司股东新增并选举王琼慧女士和杜猛先生出任公司董事职务。</w:t>
      </w:r>
    </w:p>
    <w:p w:rsidR="00F46DE4" w:rsidRDefault="008E4D15">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31</w:t>
      </w:r>
      <w:r>
        <w:rPr>
          <w:rFonts w:eastAsiaTheme="minorEastAsia"/>
          <w:szCs w:val="21"/>
        </w:rPr>
        <w:t>日起，刘鲁旦先生不再担任公司副总经理。</w:t>
      </w:r>
    </w:p>
    <w:p w:rsidR="00F46DE4" w:rsidRDefault="008E4D15">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27</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25</w:t>
      </w:r>
      <w:r>
        <w:rPr>
          <w:rFonts w:eastAsiaTheme="minorEastAsia"/>
          <w:szCs w:val="21"/>
        </w:rPr>
        <w:t>日起，</w:t>
      </w:r>
      <w:r>
        <w:rPr>
          <w:rFonts w:eastAsiaTheme="minorEastAsia"/>
          <w:szCs w:val="21"/>
        </w:rPr>
        <w:t>Daniel Watkins</w:t>
      </w:r>
      <w:r>
        <w:rPr>
          <w:rFonts w:eastAsiaTheme="minorEastAsia"/>
          <w:szCs w:val="21"/>
        </w:rPr>
        <w:t>先生担任公司董事长，王大智先生不再代为履行董事长职务。</w:t>
      </w:r>
    </w:p>
    <w:p w:rsidR="00F46DE4" w:rsidRDefault="008E4D15">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30</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28</w:t>
      </w:r>
      <w:r>
        <w:rPr>
          <w:rFonts w:eastAsiaTheme="minorEastAsia"/>
          <w:szCs w:val="21"/>
        </w:rPr>
        <w:t>日起，王琼慧女士担任公司总经理、法定代表人，王大智先生不再担任公司总经理、法定代表人。</w:t>
      </w:r>
    </w:p>
    <w:p w:rsidR="00F46DE4" w:rsidRDefault="008E4D15">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16</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15</w:t>
      </w:r>
      <w:r>
        <w:rPr>
          <w:rFonts w:eastAsiaTheme="minorEastAsia"/>
          <w:szCs w:val="21"/>
        </w:rPr>
        <w:t>日起，刘非女士担任公司副总经理。</w:t>
      </w:r>
    </w:p>
    <w:p w:rsidR="00F46DE4" w:rsidRDefault="00F46DE4">
      <w:pPr>
        <w:spacing w:line="360" w:lineRule="auto"/>
        <w:ind w:firstLineChars="200" w:firstLine="420"/>
        <w:rPr>
          <w:rFonts w:eastAsiaTheme="minorEastAsia"/>
          <w:szCs w:val="21"/>
        </w:rPr>
      </w:pP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本报告期内，托管人的专门基金托管部门无重大人事变动。</w:t>
      </w:r>
    </w:p>
    <w:p w:rsidR="00EE1E53" w:rsidRPr="006D6271" w:rsidRDefault="00F13EB3">
      <w:pPr>
        <w:pStyle w:val="2"/>
        <w:spacing w:before="0" w:after="0"/>
        <w:rPr>
          <w:rFonts w:ascii="Times New Roman" w:eastAsiaTheme="minorEastAsia" w:hAnsi="Times New Roman"/>
          <w:kern w:val="0"/>
          <w:sz w:val="21"/>
          <w:szCs w:val="21"/>
        </w:rPr>
      </w:pPr>
      <w:bookmarkStart w:id="272" w:name="_Toc409100101"/>
      <w:bookmarkStart w:id="273" w:name="_Toc409100464"/>
      <w:bookmarkStart w:id="274" w:name="_Toc361324896"/>
      <w:bookmarkStart w:id="275" w:name="_Toc162439799"/>
      <w:r w:rsidRPr="006D6271">
        <w:rPr>
          <w:rFonts w:ascii="Times New Roman" w:eastAsiaTheme="minorEastAsia" w:hAnsi="Times New Roman"/>
          <w:kern w:val="0"/>
          <w:sz w:val="21"/>
          <w:szCs w:val="21"/>
        </w:rPr>
        <w:t xml:space="preserve">11.3 </w:t>
      </w:r>
      <w:r w:rsidRPr="006D6271">
        <w:rPr>
          <w:rFonts w:ascii="Times New Roman" w:eastAsiaTheme="minorEastAsia" w:hAnsi="Times New Roman"/>
          <w:kern w:val="0"/>
          <w:sz w:val="21"/>
          <w:szCs w:val="21"/>
        </w:rPr>
        <w:t>涉及基金管理人、基金财产、基金托管业务的诉讼</w:t>
      </w:r>
      <w:bookmarkEnd w:id="272"/>
      <w:bookmarkEnd w:id="273"/>
      <w:bookmarkEnd w:id="274"/>
      <w:bookmarkEnd w:id="275"/>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本报告期内无涉及基金管理人、基金财产、基金托管业务的诉讼。</w:t>
      </w:r>
    </w:p>
    <w:p w:rsidR="00EE1E53" w:rsidRPr="006D6271" w:rsidRDefault="00F13EB3">
      <w:pPr>
        <w:pStyle w:val="2"/>
        <w:spacing w:before="0" w:after="0"/>
        <w:rPr>
          <w:rFonts w:ascii="Times New Roman" w:eastAsiaTheme="minorEastAsia" w:hAnsi="Times New Roman"/>
          <w:kern w:val="0"/>
          <w:sz w:val="21"/>
          <w:szCs w:val="21"/>
        </w:rPr>
      </w:pPr>
      <w:bookmarkStart w:id="276" w:name="_Toc409100465"/>
      <w:bookmarkStart w:id="277" w:name="_Toc361324897"/>
      <w:bookmarkStart w:id="278" w:name="_Toc409100102"/>
      <w:bookmarkStart w:id="279" w:name="_Toc162439800"/>
      <w:r w:rsidRPr="006D6271">
        <w:rPr>
          <w:rFonts w:ascii="Times New Roman" w:eastAsiaTheme="minorEastAsia" w:hAnsi="Times New Roman"/>
          <w:kern w:val="0"/>
          <w:sz w:val="21"/>
          <w:szCs w:val="21"/>
        </w:rPr>
        <w:t xml:space="preserve">11.4 </w:t>
      </w:r>
      <w:r w:rsidRPr="006D6271">
        <w:rPr>
          <w:rFonts w:ascii="Times New Roman" w:eastAsiaTheme="minorEastAsia" w:hAnsi="Times New Roman"/>
          <w:kern w:val="0"/>
          <w:sz w:val="21"/>
          <w:szCs w:val="21"/>
        </w:rPr>
        <w:t>基金投资策略的改变</w:t>
      </w:r>
      <w:bookmarkEnd w:id="276"/>
      <w:bookmarkEnd w:id="277"/>
      <w:bookmarkEnd w:id="278"/>
      <w:bookmarkEnd w:id="279"/>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本报告期内无基金投资策略的改变。</w:t>
      </w:r>
    </w:p>
    <w:p w:rsidR="009B7E82" w:rsidRPr="006D6271" w:rsidRDefault="009B7E82" w:rsidP="009B7E82">
      <w:pPr>
        <w:pStyle w:val="2"/>
        <w:spacing w:before="0" w:after="0"/>
        <w:rPr>
          <w:rFonts w:ascii="Times New Roman" w:eastAsiaTheme="minorEastAsia" w:hAnsi="Times New Roman"/>
          <w:kern w:val="0"/>
          <w:sz w:val="21"/>
          <w:szCs w:val="21"/>
        </w:rPr>
      </w:pPr>
      <w:bookmarkStart w:id="280" w:name="_Toc361324898"/>
      <w:bookmarkStart w:id="281" w:name="_Toc409100466"/>
      <w:bookmarkStart w:id="282" w:name="_Toc409100103"/>
      <w:bookmarkStart w:id="283" w:name="_Toc162439801"/>
      <w:r w:rsidRPr="006D6271">
        <w:rPr>
          <w:rFonts w:ascii="Times New Roman" w:eastAsiaTheme="minorEastAsia" w:hAnsi="Times New Roman"/>
          <w:kern w:val="0"/>
          <w:sz w:val="21"/>
          <w:szCs w:val="21"/>
        </w:rPr>
        <w:t>11.</w:t>
      </w:r>
      <w:bookmarkEnd w:id="280"/>
      <w:r w:rsidR="00972D63" w:rsidRPr="006D6271">
        <w:rPr>
          <w:rFonts w:ascii="Times New Roman" w:eastAsiaTheme="minorEastAsia" w:hAnsi="Times New Roman"/>
          <w:kern w:val="0"/>
          <w:sz w:val="21"/>
          <w:szCs w:val="21"/>
        </w:rPr>
        <w:t xml:space="preserve">5 </w:t>
      </w:r>
      <w:r w:rsidRPr="006D6271">
        <w:rPr>
          <w:rFonts w:ascii="Times New Roman" w:eastAsiaTheme="minorEastAsia" w:hAnsi="Times New Roman"/>
          <w:sz w:val="21"/>
          <w:szCs w:val="21"/>
        </w:rPr>
        <w:t>为基金进行审计的会计师事务所情况</w:t>
      </w:r>
      <w:bookmarkEnd w:id="281"/>
      <w:bookmarkEnd w:id="282"/>
      <w:bookmarkEnd w:id="283"/>
    </w:p>
    <w:p w:rsidR="009B7E82" w:rsidRPr="006D6271" w:rsidRDefault="009B7E82" w:rsidP="009B7E82">
      <w:pPr>
        <w:spacing w:line="360" w:lineRule="auto"/>
        <w:ind w:firstLineChars="200" w:firstLine="420"/>
        <w:rPr>
          <w:rFonts w:eastAsiaTheme="minorEastAsia"/>
          <w:szCs w:val="21"/>
        </w:rPr>
      </w:pPr>
      <w:bookmarkStart w:id="284" w:name="OLE_LINK3"/>
      <w:r w:rsidRPr="006D6271">
        <w:rPr>
          <w:rFonts w:eastAsiaTheme="minorEastAsia"/>
          <w:szCs w:val="21"/>
        </w:rPr>
        <w:t>本报告期内，本基金未发生改聘为其审计的会计师事务所情况。报告年度应支付给聘任普华永道中天会计师事务所</w:t>
      </w:r>
      <w:r w:rsidRPr="006D6271">
        <w:rPr>
          <w:rFonts w:eastAsiaTheme="minorEastAsia"/>
          <w:szCs w:val="21"/>
        </w:rPr>
        <w:t>(</w:t>
      </w:r>
      <w:r w:rsidRPr="006D6271">
        <w:rPr>
          <w:rFonts w:eastAsiaTheme="minorEastAsia"/>
          <w:szCs w:val="21"/>
        </w:rPr>
        <w:t>特殊普通合伙</w:t>
      </w:r>
      <w:r w:rsidRPr="006D6271">
        <w:rPr>
          <w:rFonts w:eastAsiaTheme="minorEastAsia"/>
          <w:szCs w:val="21"/>
        </w:rPr>
        <w:t>)</w:t>
      </w:r>
      <w:r w:rsidRPr="006D6271">
        <w:rPr>
          <w:rFonts w:eastAsiaTheme="minorEastAsia"/>
          <w:szCs w:val="21"/>
        </w:rPr>
        <w:t>的报酬为</w:t>
      </w:r>
      <w:r w:rsidRPr="006D6271">
        <w:rPr>
          <w:rFonts w:eastAsiaTheme="minorEastAsia"/>
          <w:szCs w:val="21"/>
        </w:rPr>
        <w:t>59,510.88</w:t>
      </w:r>
      <w:r w:rsidRPr="006D6271">
        <w:rPr>
          <w:rFonts w:eastAsiaTheme="minorEastAsia"/>
          <w:szCs w:val="21"/>
        </w:rPr>
        <w:t>元，目前该审计机构已提供审计服务的连续年限为</w:t>
      </w:r>
      <w:r w:rsidRPr="006D6271">
        <w:rPr>
          <w:rFonts w:eastAsiaTheme="minorEastAsia"/>
          <w:szCs w:val="21"/>
        </w:rPr>
        <w:t>1</w:t>
      </w:r>
      <w:r w:rsidRPr="006D6271">
        <w:rPr>
          <w:rFonts w:eastAsiaTheme="minorEastAsia"/>
          <w:szCs w:val="21"/>
        </w:rPr>
        <w:t>年。</w:t>
      </w:r>
    </w:p>
    <w:p w:rsidR="00DC2DE2" w:rsidRPr="006D6271" w:rsidRDefault="00DC2DE2" w:rsidP="00DC2DE2">
      <w:pPr>
        <w:pStyle w:val="2"/>
        <w:spacing w:before="0" w:after="0"/>
        <w:rPr>
          <w:rFonts w:ascii="Times New Roman" w:eastAsiaTheme="minorEastAsia" w:hAnsi="Times New Roman"/>
          <w:kern w:val="0"/>
          <w:sz w:val="21"/>
          <w:szCs w:val="21"/>
        </w:rPr>
      </w:pPr>
      <w:bookmarkStart w:id="285" w:name="_Toc409100104"/>
      <w:bookmarkStart w:id="286" w:name="_Toc64625426"/>
      <w:bookmarkStart w:id="287" w:name="_Toc361324899"/>
      <w:bookmarkStart w:id="288" w:name="_Toc409100467"/>
      <w:bookmarkStart w:id="289" w:name="_Toc361324900"/>
      <w:bookmarkStart w:id="290" w:name="_Toc409100468"/>
      <w:bookmarkStart w:id="291" w:name="_Toc409100105"/>
      <w:bookmarkStart w:id="292" w:name="_Toc162439802"/>
      <w:bookmarkEnd w:id="284"/>
      <w:r w:rsidRPr="006D6271">
        <w:rPr>
          <w:rFonts w:ascii="Times New Roman" w:eastAsiaTheme="minorEastAsia" w:hAnsi="Times New Roman"/>
          <w:kern w:val="0"/>
          <w:sz w:val="21"/>
          <w:szCs w:val="21"/>
        </w:rPr>
        <w:lastRenderedPageBreak/>
        <w:t xml:space="preserve">11.6 </w:t>
      </w:r>
      <w:r w:rsidRPr="006D6271">
        <w:rPr>
          <w:rFonts w:ascii="Times New Roman" w:eastAsiaTheme="minorEastAsia" w:hAnsi="Times New Roman"/>
          <w:kern w:val="0"/>
          <w:sz w:val="21"/>
          <w:szCs w:val="21"/>
        </w:rPr>
        <w:t>管理人、托管人及其高级管理人员受稽查或处罚等情况</w:t>
      </w:r>
      <w:bookmarkEnd w:id="285"/>
      <w:bookmarkEnd w:id="286"/>
      <w:bookmarkEnd w:id="287"/>
      <w:bookmarkEnd w:id="288"/>
      <w:bookmarkEnd w:id="292"/>
    </w:p>
    <w:p w:rsidR="00DC2DE2" w:rsidRPr="006D6271" w:rsidRDefault="00DC2DE2" w:rsidP="00DC2DE2">
      <w:pPr>
        <w:pStyle w:val="2"/>
        <w:spacing w:before="0" w:after="0"/>
        <w:rPr>
          <w:rFonts w:ascii="Times New Roman" w:eastAsiaTheme="minorEastAsia" w:hAnsi="Times New Roman"/>
          <w:kern w:val="0"/>
          <w:sz w:val="21"/>
          <w:szCs w:val="21"/>
        </w:rPr>
      </w:pPr>
      <w:bookmarkStart w:id="293" w:name="_Toc162439803"/>
      <w:r w:rsidRPr="006D6271">
        <w:rPr>
          <w:rFonts w:ascii="Times New Roman" w:eastAsiaTheme="minorEastAsia" w:hAnsi="Times New Roman"/>
          <w:kern w:val="0"/>
          <w:sz w:val="21"/>
          <w:szCs w:val="21"/>
        </w:rPr>
        <w:t>11.6.1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293"/>
    </w:p>
    <w:p w:rsidR="00DC2DE2" w:rsidRPr="006D6271" w:rsidRDefault="00DC2DE2" w:rsidP="00DC2DE2">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DC2DE2" w:rsidRPr="006D6271" w:rsidRDefault="00DC2DE2" w:rsidP="00DC2DE2">
      <w:pPr>
        <w:pStyle w:val="2"/>
        <w:spacing w:before="0" w:after="0"/>
        <w:rPr>
          <w:rFonts w:ascii="Times New Roman" w:eastAsiaTheme="minorEastAsia" w:hAnsi="Times New Roman"/>
          <w:kern w:val="0"/>
          <w:sz w:val="21"/>
          <w:szCs w:val="21"/>
        </w:rPr>
      </w:pPr>
      <w:bookmarkStart w:id="294" w:name="_Toc162439804"/>
      <w:r w:rsidRPr="006D6271">
        <w:rPr>
          <w:rFonts w:ascii="Times New Roman" w:eastAsiaTheme="minorEastAsia" w:hAnsi="Times New Roman"/>
          <w:kern w:val="0"/>
          <w:sz w:val="21"/>
          <w:szCs w:val="21"/>
        </w:rPr>
        <w:t>11.6.2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294"/>
    </w:p>
    <w:p w:rsidR="00DC2DE2" w:rsidRPr="006D6271" w:rsidRDefault="00DC2DE2" w:rsidP="00DC2DE2">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9B7E82" w:rsidRPr="006D6271" w:rsidRDefault="009B7E82" w:rsidP="009B7E82">
      <w:pPr>
        <w:pStyle w:val="2"/>
        <w:spacing w:before="0" w:after="0"/>
        <w:rPr>
          <w:rFonts w:ascii="Times New Roman" w:eastAsiaTheme="minorEastAsia" w:hAnsi="Times New Roman"/>
          <w:kern w:val="0"/>
          <w:sz w:val="21"/>
          <w:szCs w:val="21"/>
        </w:rPr>
      </w:pPr>
      <w:bookmarkStart w:id="295" w:name="_Toc162439805"/>
      <w:r w:rsidRPr="006D6271">
        <w:rPr>
          <w:rFonts w:ascii="Times New Roman" w:eastAsiaTheme="minorEastAsia" w:hAnsi="Times New Roman"/>
          <w:kern w:val="0"/>
          <w:sz w:val="21"/>
          <w:szCs w:val="21"/>
        </w:rPr>
        <w:t>11.</w:t>
      </w:r>
      <w:r w:rsidR="00972D63" w:rsidRPr="006D6271">
        <w:rPr>
          <w:rFonts w:ascii="Times New Roman" w:eastAsiaTheme="minorEastAsia" w:hAnsi="Times New Roman"/>
          <w:kern w:val="0"/>
          <w:sz w:val="21"/>
          <w:szCs w:val="21"/>
        </w:rPr>
        <w:t>7</w:t>
      </w:r>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基金租用证券公司交易单元的有关情况</w:t>
      </w:r>
      <w:bookmarkEnd w:id="289"/>
      <w:bookmarkEnd w:id="290"/>
      <w:bookmarkEnd w:id="291"/>
      <w:bookmarkEnd w:id="295"/>
    </w:p>
    <w:p w:rsidR="009B7E82" w:rsidRPr="006D6271" w:rsidRDefault="009B7E82" w:rsidP="009B7E82">
      <w:pPr>
        <w:spacing w:line="360" w:lineRule="auto"/>
        <w:rPr>
          <w:rFonts w:eastAsiaTheme="minorEastAsia"/>
          <w:b/>
          <w:szCs w:val="21"/>
        </w:rPr>
      </w:pPr>
      <w:bookmarkStart w:id="296" w:name="_Toc249760070"/>
      <w:r w:rsidRPr="006D6271">
        <w:rPr>
          <w:rFonts w:eastAsiaTheme="minorEastAsia"/>
          <w:b/>
          <w:szCs w:val="21"/>
        </w:rPr>
        <w:t>11.</w:t>
      </w:r>
      <w:r w:rsidR="00972D63" w:rsidRPr="006D6271">
        <w:rPr>
          <w:rFonts w:eastAsiaTheme="minorEastAsia"/>
          <w:b/>
          <w:szCs w:val="21"/>
        </w:rPr>
        <w:t>7</w:t>
      </w:r>
      <w:r w:rsidRPr="006D6271">
        <w:rPr>
          <w:rFonts w:eastAsiaTheme="minorEastAsia"/>
          <w:b/>
          <w:szCs w:val="21"/>
        </w:rPr>
        <w:t>.</w:t>
      </w:r>
      <w:r w:rsidR="00972D63" w:rsidRPr="006D6271">
        <w:rPr>
          <w:rFonts w:eastAsiaTheme="minorEastAsia"/>
          <w:b/>
          <w:szCs w:val="21"/>
        </w:rPr>
        <w:t>1</w:t>
      </w:r>
      <w:r w:rsidRPr="006D6271">
        <w:rPr>
          <w:rFonts w:eastAsiaTheme="minorEastAsia"/>
          <w:b/>
          <w:szCs w:val="21"/>
        </w:rPr>
        <w:t>基金租用证券公司交易单元进行股票投资及佣金支付情况</w:t>
      </w:r>
      <w:bookmarkEnd w:id="296"/>
    </w:p>
    <w:p w:rsidR="00EE1E53" w:rsidRPr="006D6271" w:rsidRDefault="00F13EB3">
      <w:pPr>
        <w:pStyle w:val="a0"/>
        <w:spacing w:line="360" w:lineRule="auto"/>
        <w:ind w:firstLineChars="2600" w:firstLine="5460"/>
        <w:jc w:val="right"/>
        <w:rPr>
          <w:rFonts w:eastAsiaTheme="minorEastAsia"/>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6D6271" w:rsidRPr="006D6271">
        <w:tc>
          <w:tcPr>
            <w:tcW w:w="1560" w:type="dxa"/>
            <w:vMerge w:val="restart"/>
            <w:vAlign w:val="center"/>
          </w:tcPr>
          <w:p w:rsidR="00EE1E53" w:rsidRPr="006D6271" w:rsidRDefault="00F13EB3">
            <w:pPr>
              <w:spacing w:line="360" w:lineRule="auto"/>
              <w:jc w:val="center"/>
              <w:rPr>
                <w:rFonts w:eastAsiaTheme="minorEastAsia"/>
                <w:szCs w:val="21"/>
              </w:rPr>
            </w:pPr>
            <w:bookmarkStart w:id="297" w:name="_Toc249760071"/>
            <w:r w:rsidRPr="006D6271">
              <w:rPr>
                <w:rFonts w:eastAsiaTheme="minorEastAsia"/>
                <w:szCs w:val="21"/>
              </w:rPr>
              <w:t>券商名称</w:t>
            </w:r>
          </w:p>
        </w:tc>
        <w:tc>
          <w:tcPr>
            <w:tcW w:w="78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交易单元数量</w:t>
            </w:r>
          </w:p>
        </w:tc>
        <w:tc>
          <w:tcPr>
            <w:tcW w:w="288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股票交易</w:t>
            </w:r>
          </w:p>
        </w:tc>
        <w:tc>
          <w:tcPr>
            <w:tcW w:w="270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应支付该券商的佣金</w:t>
            </w:r>
          </w:p>
        </w:tc>
        <w:tc>
          <w:tcPr>
            <w:tcW w:w="1080" w:type="dxa"/>
            <w:vMerge w:val="restart"/>
            <w:vAlign w:val="center"/>
          </w:tcPr>
          <w:p w:rsidR="00EE1E53" w:rsidRPr="006D6271" w:rsidRDefault="00F13EB3">
            <w:pPr>
              <w:spacing w:line="360" w:lineRule="auto"/>
              <w:jc w:val="center"/>
              <w:rPr>
                <w:rFonts w:eastAsiaTheme="minorEastAsia"/>
                <w:kern w:val="0"/>
                <w:szCs w:val="21"/>
              </w:rPr>
            </w:pPr>
            <w:r w:rsidRPr="006D6271">
              <w:rPr>
                <w:rFonts w:eastAsiaTheme="minorEastAsia"/>
                <w:kern w:val="0"/>
                <w:szCs w:val="21"/>
              </w:rPr>
              <w:t>备注</w:t>
            </w:r>
          </w:p>
        </w:tc>
      </w:tr>
      <w:tr w:rsidR="006D6271" w:rsidRPr="006D6271">
        <w:tc>
          <w:tcPr>
            <w:tcW w:w="1560" w:type="dxa"/>
            <w:vMerge/>
            <w:vAlign w:val="center"/>
          </w:tcPr>
          <w:p w:rsidR="00EE1E53" w:rsidRPr="006D6271" w:rsidRDefault="00EE1E53">
            <w:pPr>
              <w:widowControl/>
              <w:spacing w:line="360" w:lineRule="auto"/>
              <w:jc w:val="left"/>
              <w:rPr>
                <w:rFonts w:eastAsiaTheme="minorEastAsia"/>
                <w:szCs w:val="21"/>
              </w:rPr>
            </w:pPr>
          </w:p>
        </w:tc>
        <w:tc>
          <w:tcPr>
            <w:tcW w:w="780" w:type="dxa"/>
            <w:vMerge/>
            <w:vAlign w:val="center"/>
          </w:tcPr>
          <w:p w:rsidR="00EE1E53" w:rsidRPr="006D6271" w:rsidRDefault="00EE1E53">
            <w:pPr>
              <w:widowControl/>
              <w:spacing w:line="360" w:lineRule="auto"/>
              <w:jc w:val="left"/>
              <w:rPr>
                <w:rFonts w:eastAsiaTheme="minorEastAsia"/>
                <w:szCs w:val="21"/>
              </w:rPr>
            </w:pPr>
          </w:p>
        </w:tc>
        <w:tc>
          <w:tcPr>
            <w:tcW w:w="180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成交金额</w:t>
            </w:r>
          </w:p>
        </w:tc>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占当期股票成交总额的比例</w:t>
            </w:r>
          </w:p>
        </w:tc>
        <w:tc>
          <w:tcPr>
            <w:tcW w:w="1620" w:type="dxa"/>
            <w:vAlign w:val="center"/>
          </w:tcPr>
          <w:p w:rsidR="00EE1E53" w:rsidRPr="006D6271" w:rsidRDefault="00F13EB3">
            <w:pPr>
              <w:spacing w:line="360" w:lineRule="auto"/>
              <w:jc w:val="center"/>
              <w:rPr>
                <w:rFonts w:eastAsiaTheme="minorEastAsia"/>
                <w:kern w:val="0"/>
                <w:szCs w:val="21"/>
              </w:rPr>
            </w:pPr>
            <w:r w:rsidRPr="006D6271">
              <w:rPr>
                <w:rFonts w:eastAsiaTheme="minorEastAsia"/>
                <w:kern w:val="0"/>
                <w:szCs w:val="21"/>
              </w:rPr>
              <w:t>佣金</w:t>
            </w:r>
          </w:p>
        </w:tc>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占当期佣金总量的比例</w:t>
            </w:r>
          </w:p>
        </w:tc>
        <w:tc>
          <w:tcPr>
            <w:tcW w:w="1080" w:type="dxa"/>
            <w:vMerge/>
            <w:vAlign w:val="center"/>
          </w:tcPr>
          <w:p w:rsidR="00EE1E53" w:rsidRPr="006D6271" w:rsidRDefault="00EE1E53">
            <w:pPr>
              <w:widowControl/>
              <w:spacing w:line="360" w:lineRule="auto"/>
              <w:jc w:val="left"/>
              <w:rPr>
                <w:rFonts w:eastAsiaTheme="minorEastAsia"/>
                <w:kern w:val="0"/>
                <w:szCs w:val="21"/>
              </w:rPr>
            </w:pPr>
          </w:p>
        </w:tc>
      </w:tr>
      <w:tr w:rsidR="00F46DE4">
        <w:tc>
          <w:tcPr>
            <w:tcW w:w="1560" w:type="dxa"/>
            <w:vAlign w:val="center"/>
          </w:tcPr>
          <w:p w:rsidR="00F46DE4" w:rsidRDefault="008E4D15">
            <w:pPr>
              <w:jc w:val="left"/>
            </w:pPr>
            <w:r>
              <w:rPr>
                <w:rFonts w:eastAsiaTheme="minorEastAsia"/>
                <w:szCs w:val="21"/>
              </w:rPr>
              <w:t>东方证券</w:t>
            </w:r>
          </w:p>
        </w:tc>
        <w:tc>
          <w:tcPr>
            <w:tcW w:w="780" w:type="dxa"/>
            <w:vAlign w:val="center"/>
          </w:tcPr>
          <w:p w:rsidR="00F46DE4" w:rsidRDefault="008E4D15">
            <w:pPr>
              <w:jc w:val="right"/>
            </w:pPr>
            <w:r>
              <w:rPr>
                <w:rFonts w:eastAsiaTheme="minorEastAsia"/>
                <w:szCs w:val="21"/>
              </w:rPr>
              <w:t>1</w:t>
            </w:r>
          </w:p>
        </w:tc>
        <w:tc>
          <w:tcPr>
            <w:tcW w:w="180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62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left"/>
            </w:pPr>
            <w:r>
              <w:rPr>
                <w:rFonts w:eastAsiaTheme="minorEastAsia"/>
                <w:szCs w:val="21"/>
              </w:rPr>
              <w:t>-</w:t>
            </w:r>
          </w:p>
        </w:tc>
      </w:tr>
      <w:tr w:rsidR="00F46DE4">
        <w:tc>
          <w:tcPr>
            <w:tcW w:w="1560" w:type="dxa"/>
            <w:vAlign w:val="center"/>
          </w:tcPr>
          <w:p w:rsidR="00F46DE4" w:rsidRDefault="008E4D15">
            <w:pPr>
              <w:jc w:val="left"/>
            </w:pPr>
            <w:r>
              <w:rPr>
                <w:rFonts w:eastAsiaTheme="minorEastAsia"/>
                <w:szCs w:val="21"/>
              </w:rPr>
              <w:t>东亚前海证券公司</w:t>
            </w:r>
          </w:p>
        </w:tc>
        <w:tc>
          <w:tcPr>
            <w:tcW w:w="780" w:type="dxa"/>
            <w:vAlign w:val="center"/>
          </w:tcPr>
          <w:p w:rsidR="00F46DE4" w:rsidRDefault="008E4D15">
            <w:pPr>
              <w:jc w:val="right"/>
            </w:pPr>
            <w:r>
              <w:rPr>
                <w:rFonts w:eastAsiaTheme="minorEastAsia"/>
                <w:szCs w:val="21"/>
              </w:rPr>
              <w:t>1</w:t>
            </w:r>
          </w:p>
        </w:tc>
        <w:tc>
          <w:tcPr>
            <w:tcW w:w="180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62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left"/>
            </w:pPr>
            <w:r>
              <w:rPr>
                <w:rFonts w:eastAsiaTheme="minorEastAsia"/>
                <w:szCs w:val="21"/>
              </w:rPr>
              <w:t>-</w:t>
            </w:r>
          </w:p>
        </w:tc>
      </w:tr>
      <w:tr w:rsidR="00F46DE4">
        <w:tc>
          <w:tcPr>
            <w:tcW w:w="1560" w:type="dxa"/>
            <w:vAlign w:val="center"/>
          </w:tcPr>
          <w:p w:rsidR="00F46DE4" w:rsidRDefault="008E4D15">
            <w:pPr>
              <w:jc w:val="left"/>
            </w:pPr>
            <w:r>
              <w:rPr>
                <w:rFonts w:eastAsiaTheme="minorEastAsia"/>
                <w:szCs w:val="21"/>
              </w:rPr>
              <w:t>国盛证券</w:t>
            </w:r>
          </w:p>
        </w:tc>
        <w:tc>
          <w:tcPr>
            <w:tcW w:w="780" w:type="dxa"/>
            <w:vAlign w:val="center"/>
          </w:tcPr>
          <w:p w:rsidR="00F46DE4" w:rsidRDefault="008E4D15">
            <w:pPr>
              <w:jc w:val="right"/>
            </w:pPr>
            <w:r>
              <w:rPr>
                <w:rFonts w:eastAsiaTheme="minorEastAsia"/>
                <w:szCs w:val="21"/>
              </w:rPr>
              <w:t>1</w:t>
            </w:r>
          </w:p>
        </w:tc>
        <w:tc>
          <w:tcPr>
            <w:tcW w:w="180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62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left"/>
            </w:pPr>
            <w:r>
              <w:rPr>
                <w:rFonts w:eastAsiaTheme="minorEastAsia"/>
                <w:szCs w:val="21"/>
              </w:rPr>
              <w:t>-</w:t>
            </w:r>
          </w:p>
        </w:tc>
      </w:tr>
      <w:tr w:rsidR="00F46DE4">
        <w:tc>
          <w:tcPr>
            <w:tcW w:w="1560" w:type="dxa"/>
            <w:vAlign w:val="center"/>
          </w:tcPr>
          <w:p w:rsidR="00F46DE4" w:rsidRDefault="008E4D15">
            <w:pPr>
              <w:jc w:val="left"/>
            </w:pPr>
            <w:r>
              <w:rPr>
                <w:rFonts w:eastAsiaTheme="minorEastAsia"/>
                <w:szCs w:val="21"/>
              </w:rPr>
              <w:t>中信建投证券</w:t>
            </w:r>
          </w:p>
        </w:tc>
        <w:tc>
          <w:tcPr>
            <w:tcW w:w="780" w:type="dxa"/>
            <w:vAlign w:val="center"/>
          </w:tcPr>
          <w:p w:rsidR="00F46DE4" w:rsidRDefault="008E4D15">
            <w:pPr>
              <w:jc w:val="right"/>
            </w:pPr>
            <w:r>
              <w:rPr>
                <w:rFonts w:eastAsiaTheme="minorEastAsia"/>
                <w:szCs w:val="21"/>
              </w:rPr>
              <w:t>1</w:t>
            </w:r>
          </w:p>
        </w:tc>
        <w:tc>
          <w:tcPr>
            <w:tcW w:w="1800" w:type="dxa"/>
            <w:vAlign w:val="center"/>
          </w:tcPr>
          <w:p w:rsidR="00F46DE4" w:rsidRDefault="008E4D15">
            <w:pPr>
              <w:jc w:val="right"/>
            </w:pPr>
            <w:r>
              <w:rPr>
                <w:rFonts w:eastAsiaTheme="minorEastAsia"/>
                <w:szCs w:val="21"/>
              </w:rPr>
              <w:t>498,001,316.24</w:t>
            </w:r>
          </w:p>
        </w:tc>
        <w:tc>
          <w:tcPr>
            <w:tcW w:w="1080" w:type="dxa"/>
            <w:vAlign w:val="center"/>
          </w:tcPr>
          <w:p w:rsidR="00F46DE4" w:rsidRDefault="008E4D15">
            <w:pPr>
              <w:jc w:val="right"/>
            </w:pPr>
            <w:r>
              <w:rPr>
                <w:rFonts w:eastAsiaTheme="minorEastAsia"/>
                <w:szCs w:val="21"/>
              </w:rPr>
              <w:t>74.23%</w:t>
            </w:r>
          </w:p>
        </w:tc>
        <w:tc>
          <w:tcPr>
            <w:tcW w:w="1620" w:type="dxa"/>
            <w:vAlign w:val="center"/>
          </w:tcPr>
          <w:p w:rsidR="00F46DE4" w:rsidRDefault="008E4D15">
            <w:pPr>
              <w:jc w:val="right"/>
            </w:pPr>
            <w:r>
              <w:rPr>
                <w:rFonts w:eastAsiaTheme="minorEastAsia"/>
                <w:szCs w:val="21"/>
              </w:rPr>
              <w:t>464,579.27</w:t>
            </w:r>
          </w:p>
        </w:tc>
        <w:tc>
          <w:tcPr>
            <w:tcW w:w="1080" w:type="dxa"/>
            <w:vAlign w:val="center"/>
          </w:tcPr>
          <w:p w:rsidR="00F46DE4" w:rsidRDefault="008E4D15">
            <w:pPr>
              <w:jc w:val="right"/>
            </w:pPr>
            <w:r>
              <w:rPr>
                <w:rFonts w:eastAsiaTheme="minorEastAsia"/>
                <w:szCs w:val="21"/>
              </w:rPr>
              <w:t>74.26%</w:t>
            </w:r>
          </w:p>
        </w:tc>
        <w:tc>
          <w:tcPr>
            <w:tcW w:w="1080" w:type="dxa"/>
            <w:vAlign w:val="center"/>
          </w:tcPr>
          <w:p w:rsidR="00F46DE4" w:rsidRDefault="008E4D15">
            <w:pPr>
              <w:jc w:val="left"/>
            </w:pPr>
            <w:r>
              <w:rPr>
                <w:rFonts w:eastAsiaTheme="minorEastAsia"/>
                <w:szCs w:val="21"/>
              </w:rPr>
              <w:t>-</w:t>
            </w:r>
          </w:p>
        </w:tc>
      </w:tr>
      <w:tr w:rsidR="00F46DE4">
        <w:tc>
          <w:tcPr>
            <w:tcW w:w="1560" w:type="dxa"/>
            <w:vAlign w:val="center"/>
          </w:tcPr>
          <w:p w:rsidR="00F46DE4" w:rsidRDefault="008E4D15">
            <w:pPr>
              <w:jc w:val="left"/>
            </w:pPr>
            <w:r>
              <w:rPr>
                <w:rFonts w:eastAsiaTheme="minorEastAsia"/>
                <w:szCs w:val="21"/>
              </w:rPr>
              <w:t>中信证券</w:t>
            </w:r>
          </w:p>
        </w:tc>
        <w:tc>
          <w:tcPr>
            <w:tcW w:w="780" w:type="dxa"/>
            <w:vAlign w:val="center"/>
          </w:tcPr>
          <w:p w:rsidR="00F46DE4" w:rsidRDefault="008E4D15">
            <w:pPr>
              <w:jc w:val="right"/>
            </w:pPr>
            <w:r>
              <w:rPr>
                <w:rFonts w:eastAsiaTheme="minorEastAsia"/>
                <w:szCs w:val="21"/>
              </w:rPr>
              <w:t>2</w:t>
            </w:r>
          </w:p>
        </w:tc>
        <w:tc>
          <w:tcPr>
            <w:tcW w:w="1800" w:type="dxa"/>
            <w:vAlign w:val="center"/>
          </w:tcPr>
          <w:p w:rsidR="00F46DE4" w:rsidRDefault="008E4D15">
            <w:pPr>
              <w:jc w:val="right"/>
            </w:pPr>
            <w:r>
              <w:rPr>
                <w:rFonts w:eastAsiaTheme="minorEastAsia"/>
                <w:szCs w:val="21"/>
              </w:rPr>
              <w:t>172,871,145.20</w:t>
            </w:r>
          </w:p>
        </w:tc>
        <w:tc>
          <w:tcPr>
            <w:tcW w:w="1080" w:type="dxa"/>
            <w:vAlign w:val="center"/>
          </w:tcPr>
          <w:p w:rsidR="00F46DE4" w:rsidRDefault="008E4D15">
            <w:pPr>
              <w:jc w:val="right"/>
            </w:pPr>
            <w:r>
              <w:rPr>
                <w:rFonts w:eastAsiaTheme="minorEastAsia"/>
                <w:szCs w:val="21"/>
              </w:rPr>
              <w:t>25.77%</w:t>
            </w:r>
          </w:p>
        </w:tc>
        <w:tc>
          <w:tcPr>
            <w:tcW w:w="1620" w:type="dxa"/>
            <w:vAlign w:val="center"/>
          </w:tcPr>
          <w:p w:rsidR="00F46DE4" w:rsidRDefault="008E4D15">
            <w:pPr>
              <w:jc w:val="right"/>
            </w:pPr>
            <w:r>
              <w:rPr>
                <w:rFonts w:eastAsiaTheme="minorEastAsia"/>
                <w:szCs w:val="21"/>
              </w:rPr>
              <w:t>161,036.12</w:t>
            </w:r>
          </w:p>
        </w:tc>
        <w:tc>
          <w:tcPr>
            <w:tcW w:w="1080" w:type="dxa"/>
            <w:vAlign w:val="center"/>
          </w:tcPr>
          <w:p w:rsidR="00F46DE4" w:rsidRDefault="008E4D15">
            <w:pPr>
              <w:jc w:val="right"/>
            </w:pPr>
            <w:r>
              <w:rPr>
                <w:rFonts w:eastAsiaTheme="minorEastAsia"/>
                <w:szCs w:val="21"/>
              </w:rPr>
              <w:t>25.74%</w:t>
            </w:r>
          </w:p>
        </w:tc>
        <w:tc>
          <w:tcPr>
            <w:tcW w:w="1080" w:type="dxa"/>
            <w:vAlign w:val="center"/>
          </w:tcPr>
          <w:p w:rsidR="00F46DE4" w:rsidRDefault="008E4D15">
            <w:pPr>
              <w:jc w:val="left"/>
            </w:pPr>
            <w:r>
              <w:rPr>
                <w:rFonts w:eastAsiaTheme="minorEastAsia"/>
                <w:szCs w:val="21"/>
              </w:rPr>
              <w:t>-</w:t>
            </w:r>
          </w:p>
        </w:tc>
      </w:tr>
    </w:tbl>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F46DE4" w:rsidRDefault="008E4D15">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lastRenderedPageBreak/>
        <w:t xml:space="preserve">4. </w:t>
      </w:r>
      <w:r w:rsidRPr="006D6271">
        <w:rPr>
          <w:rFonts w:eastAsiaTheme="minorEastAsia"/>
          <w:szCs w:val="21"/>
        </w:rPr>
        <w:t>本基金本年度新增国盛证券席位</w:t>
      </w:r>
      <w:r w:rsidRPr="006D6271">
        <w:rPr>
          <w:rFonts w:eastAsiaTheme="minorEastAsia"/>
          <w:szCs w:val="21"/>
        </w:rPr>
        <w:t>1</w:t>
      </w:r>
      <w:r w:rsidRPr="006D6271">
        <w:rPr>
          <w:rFonts w:eastAsiaTheme="minorEastAsia"/>
          <w:szCs w:val="21"/>
        </w:rPr>
        <w:t>个，无注销席位。</w:t>
      </w:r>
    </w:p>
    <w:p w:rsidR="00DC7BE3" w:rsidRPr="00E54740" w:rsidRDefault="00DC7BE3" w:rsidP="00DC7BE3">
      <w:pPr>
        <w:spacing w:beforeLines="100" w:before="312" w:line="360" w:lineRule="auto"/>
        <w:rPr>
          <w:rFonts w:eastAsiaTheme="minorEastAsia"/>
          <w:b/>
          <w:szCs w:val="21"/>
        </w:rPr>
      </w:pPr>
      <w:bookmarkStart w:id="298" w:name="_Toc409100106"/>
      <w:bookmarkStart w:id="299" w:name="_Toc409100469"/>
      <w:bookmarkStart w:id="300" w:name="_Toc361324901"/>
      <w:bookmarkEnd w:id="297"/>
      <w:r w:rsidRPr="00E54740">
        <w:rPr>
          <w:rFonts w:eastAsiaTheme="minorEastAsia"/>
          <w:b/>
          <w:szCs w:val="21"/>
        </w:rPr>
        <w:t xml:space="preserve">11.7.2 </w:t>
      </w:r>
      <w:r w:rsidRPr="00E54740">
        <w:rPr>
          <w:rFonts w:eastAsiaTheme="minorEastAsia"/>
          <w:b/>
          <w:szCs w:val="21"/>
        </w:rPr>
        <w:t>基金租用证券公司交易单元进行其他证券投资的情况</w:t>
      </w:r>
    </w:p>
    <w:p w:rsidR="00DC7BE3" w:rsidRPr="00E54740" w:rsidRDefault="00DC7BE3" w:rsidP="00DC7BE3">
      <w:pPr>
        <w:spacing w:line="360" w:lineRule="auto"/>
        <w:ind w:firstLine="420"/>
        <w:jc w:val="right"/>
        <w:rPr>
          <w:rFonts w:eastAsiaTheme="minorEastAsia"/>
          <w:szCs w:val="21"/>
        </w:rPr>
      </w:pPr>
      <w:bookmarkStart w:id="3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3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DC7BE3" w:rsidRPr="00E54740" w:rsidTr="00CE6CBB">
        <w:tc>
          <w:tcPr>
            <w:tcW w:w="1560" w:type="dxa"/>
            <w:vMerge w:val="restart"/>
            <w:vAlign w:val="center"/>
          </w:tcPr>
          <w:p w:rsidR="00DC7BE3" w:rsidRPr="00E54740" w:rsidRDefault="00DC7BE3" w:rsidP="00CE6CBB">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权证交易</w:t>
            </w:r>
          </w:p>
        </w:tc>
      </w:tr>
      <w:tr w:rsidR="00DC7BE3" w:rsidRPr="00E54740" w:rsidTr="00CE6CBB">
        <w:tc>
          <w:tcPr>
            <w:tcW w:w="1560" w:type="dxa"/>
            <w:vMerge/>
            <w:vAlign w:val="center"/>
          </w:tcPr>
          <w:p w:rsidR="00DC7BE3" w:rsidRPr="00E54740" w:rsidRDefault="00DC7BE3" w:rsidP="00CE6CBB">
            <w:pPr>
              <w:widowControl/>
              <w:spacing w:line="360" w:lineRule="auto"/>
              <w:jc w:val="left"/>
              <w:rPr>
                <w:rFonts w:eastAsiaTheme="minorEastAsia"/>
                <w:kern w:val="0"/>
                <w:szCs w:val="21"/>
              </w:rPr>
            </w:pPr>
          </w:p>
        </w:tc>
        <w:tc>
          <w:tcPr>
            <w:tcW w:w="1320"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占当期权证成交总额的比例</w:t>
            </w:r>
          </w:p>
        </w:tc>
      </w:tr>
      <w:tr w:rsidR="00F46DE4">
        <w:tc>
          <w:tcPr>
            <w:tcW w:w="1560" w:type="dxa"/>
            <w:vAlign w:val="center"/>
          </w:tcPr>
          <w:p w:rsidR="00F46DE4" w:rsidRDefault="008E4D15">
            <w:pPr>
              <w:jc w:val="left"/>
            </w:pPr>
            <w:r>
              <w:rPr>
                <w:rFonts w:eastAsiaTheme="minorEastAsia"/>
                <w:szCs w:val="21"/>
              </w:rPr>
              <w:t>东方证券</w:t>
            </w:r>
          </w:p>
        </w:tc>
        <w:tc>
          <w:tcPr>
            <w:tcW w:w="132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143" w:type="dxa"/>
            <w:vAlign w:val="center"/>
          </w:tcPr>
          <w:p w:rsidR="00F46DE4" w:rsidRDefault="008E4D15">
            <w:pPr>
              <w:jc w:val="right"/>
            </w:pPr>
            <w:r>
              <w:rPr>
                <w:rFonts w:eastAsiaTheme="minorEastAsia"/>
                <w:szCs w:val="21"/>
              </w:rPr>
              <w:t>-</w:t>
            </w:r>
          </w:p>
        </w:tc>
        <w:tc>
          <w:tcPr>
            <w:tcW w:w="1197" w:type="dxa"/>
            <w:vAlign w:val="center"/>
          </w:tcPr>
          <w:p w:rsidR="00F46DE4" w:rsidRDefault="008E4D15">
            <w:pPr>
              <w:jc w:val="right"/>
            </w:pPr>
            <w:r>
              <w:rPr>
                <w:rFonts w:eastAsiaTheme="minorEastAsia"/>
                <w:szCs w:val="21"/>
              </w:rPr>
              <w:t>-</w:t>
            </w:r>
          </w:p>
        </w:tc>
        <w:tc>
          <w:tcPr>
            <w:tcW w:w="1497" w:type="dxa"/>
            <w:vAlign w:val="center"/>
          </w:tcPr>
          <w:p w:rsidR="00F46DE4" w:rsidRDefault="008E4D15">
            <w:pPr>
              <w:jc w:val="right"/>
            </w:pPr>
            <w:r>
              <w:rPr>
                <w:rFonts w:eastAsiaTheme="minorEastAsia"/>
                <w:szCs w:val="21"/>
              </w:rPr>
              <w:t>-</w:t>
            </w:r>
          </w:p>
        </w:tc>
        <w:tc>
          <w:tcPr>
            <w:tcW w:w="1203" w:type="dxa"/>
            <w:vAlign w:val="center"/>
          </w:tcPr>
          <w:p w:rsidR="00F46DE4" w:rsidRDefault="008E4D15">
            <w:pPr>
              <w:jc w:val="right"/>
            </w:pPr>
            <w:r>
              <w:rPr>
                <w:rFonts w:eastAsiaTheme="minorEastAsia"/>
                <w:szCs w:val="21"/>
              </w:rPr>
              <w:t>-</w:t>
            </w:r>
          </w:p>
        </w:tc>
      </w:tr>
      <w:tr w:rsidR="00F46DE4">
        <w:tc>
          <w:tcPr>
            <w:tcW w:w="1560" w:type="dxa"/>
            <w:vAlign w:val="center"/>
          </w:tcPr>
          <w:p w:rsidR="00F46DE4" w:rsidRDefault="008E4D15">
            <w:pPr>
              <w:jc w:val="left"/>
            </w:pPr>
            <w:r>
              <w:rPr>
                <w:rFonts w:eastAsiaTheme="minorEastAsia"/>
                <w:szCs w:val="21"/>
              </w:rPr>
              <w:t>东亚前海证券公司</w:t>
            </w:r>
          </w:p>
        </w:tc>
        <w:tc>
          <w:tcPr>
            <w:tcW w:w="132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143" w:type="dxa"/>
            <w:vAlign w:val="center"/>
          </w:tcPr>
          <w:p w:rsidR="00F46DE4" w:rsidRDefault="008E4D15">
            <w:pPr>
              <w:jc w:val="right"/>
            </w:pPr>
            <w:r>
              <w:rPr>
                <w:rFonts w:eastAsiaTheme="minorEastAsia"/>
                <w:szCs w:val="21"/>
              </w:rPr>
              <w:t>-</w:t>
            </w:r>
          </w:p>
        </w:tc>
        <w:tc>
          <w:tcPr>
            <w:tcW w:w="1197" w:type="dxa"/>
            <w:vAlign w:val="center"/>
          </w:tcPr>
          <w:p w:rsidR="00F46DE4" w:rsidRDefault="008E4D15">
            <w:pPr>
              <w:jc w:val="right"/>
            </w:pPr>
            <w:r>
              <w:rPr>
                <w:rFonts w:eastAsiaTheme="minorEastAsia"/>
                <w:szCs w:val="21"/>
              </w:rPr>
              <w:t>-</w:t>
            </w:r>
          </w:p>
        </w:tc>
        <w:tc>
          <w:tcPr>
            <w:tcW w:w="1497" w:type="dxa"/>
            <w:vAlign w:val="center"/>
          </w:tcPr>
          <w:p w:rsidR="00F46DE4" w:rsidRDefault="008E4D15">
            <w:pPr>
              <w:jc w:val="right"/>
            </w:pPr>
            <w:r>
              <w:rPr>
                <w:rFonts w:eastAsiaTheme="minorEastAsia"/>
                <w:szCs w:val="21"/>
              </w:rPr>
              <w:t>-</w:t>
            </w:r>
          </w:p>
        </w:tc>
        <w:tc>
          <w:tcPr>
            <w:tcW w:w="1203" w:type="dxa"/>
            <w:vAlign w:val="center"/>
          </w:tcPr>
          <w:p w:rsidR="00F46DE4" w:rsidRDefault="008E4D15">
            <w:pPr>
              <w:jc w:val="right"/>
            </w:pPr>
            <w:r>
              <w:rPr>
                <w:rFonts w:eastAsiaTheme="minorEastAsia"/>
                <w:szCs w:val="21"/>
              </w:rPr>
              <w:t>-</w:t>
            </w:r>
          </w:p>
        </w:tc>
      </w:tr>
      <w:tr w:rsidR="00F46DE4">
        <w:tc>
          <w:tcPr>
            <w:tcW w:w="1560" w:type="dxa"/>
            <w:vAlign w:val="center"/>
          </w:tcPr>
          <w:p w:rsidR="00F46DE4" w:rsidRDefault="008E4D15">
            <w:pPr>
              <w:jc w:val="left"/>
            </w:pPr>
            <w:r>
              <w:rPr>
                <w:rFonts w:eastAsiaTheme="minorEastAsia"/>
                <w:szCs w:val="21"/>
              </w:rPr>
              <w:t>国盛证券</w:t>
            </w:r>
          </w:p>
        </w:tc>
        <w:tc>
          <w:tcPr>
            <w:tcW w:w="132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143" w:type="dxa"/>
            <w:vAlign w:val="center"/>
          </w:tcPr>
          <w:p w:rsidR="00F46DE4" w:rsidRDefault="008E4D15">
            <w:pPr>
              <w:jc w:val="right"/>
            </w:pPr>
            <w:r>
              <w:rPr>
                <w:rFonts w:eastAsiaTheme="minorEastAsia"/>
                <w:szCs w:val="21"/>
              </w:rPr>
              <w:t>-</w:t>
            </w:r>
          </w:p>
        </w:tc>
        <w:tc>
          <w:tcPr>
            <w:tcW w:w="1197" w:type="dxa"/>
            <w:vAlign w:val="center"/>
          </w:tcPr>
          <w:p w:rsidR="00F46DE4" w:rsidRDefault="008E4D15">
            <w:pPr>
              <w:jc w:val="right"/>
            </w:pPr>
            <w:r>
              <w:rPr>
                <w:rFonts w:eastAsiaTheme="minorEastAsia"/>
                <w:szCs w:val="21"/>
              </w:rPr>
              <w:t>-</w:t>
            </w:r>
          </w:p>
        </w:tc>
        <w:tc>
          <w:tcPr>
            <w:tcW w:w="1497" w:type="dxa"/>
            <w:vAlign w:val="center"/>
          </w:tcPr>
          <w:p w:rsidR="00F46DE4" w:rsidRDefault="008E4D15">
            <w:pPr>
              <w:jc w:val="right"/>
            </w:pPr>
            <w:r>
              <w:rPr>
                <w:rFonts w:eastAsiaTheme="minorEastAsia"/>
                <w:szCs w:val="21"/>
              </w:rPr>
              <w:t>-</w:t>
            </w:r>
          </w:p>
        </w:tc>
        <w:tc>
          <w:tcPr>
            <w:tcW w:w="1203" w:type="dxa"/>
            <w:vAlign w:val="center"/>
          </w:tcPr>
          <w:p w:rsidR="00F46DE4" w:rsidRDefault="008E4D15">
            <w:pPr>
              <w:jc w:val="right"/>
            </w:pPr>
            <w:r>
              <w:rPr>
                <w:rFonts w:eastAsiaTheme="minorEastAsia"/>
                <w:szCs w:val="21"/>
              </w:rPr>
              <w:t>-</w:t>
            </w:r>
          </w:p>
        </w:tc>
      </w:tr>
      <w:tr w:rsidR="00F46DE4">
        <w:tc>
          <w:tcPr>
            <w:tcW w:w="1560" w:type="dxa"/>
            <w:vAlign w:val="center"/>
          </w:tcPr>
          <w:p w:rsidR="00F46DE4" w:rsidRDefault="008E4D15">
            <w:pPr>
              <w:jc w:val="left"/>
            </w:pPr>
            <w:r>
              <w:rPr>
                <w:rFonts w:eastAsiaTheme="minorEastAsia"/>
                <w:szCs w:val="21"/>
              </w:rPr>
              <w:t>中信建投证券</w:t>
            </w:r>
          </w:p>
        </w:tc>
        <w:tc>
          <w:tcPr>
            <w:tcW w:w="1320" w:type="dxa"/>
            <w:vAlign w:val="center"/>
          </w:tcPr>
          <w:p w:rsidR="00F46DE4" w:rsidRDefault="008E4D15">
            <w:pPr>
              <w:jc w:val="right"/>
            </w:pPr>
            <w:r>
              <w:rPr>
                <w:rFonts w:eastAsiaTheme="minorEastAsia"/>
                <w:szCs w:val="21"/>
              </w:rPr>
              <w:t>58,943.81</w:t>
            </w:r>
          </w:p>
        </w:tc>
        <w:tc>
          <w:tcPr>
            <w:tcW w:w="1080" w:type="dxa"/>
            <w:vAlign w:val="center"/>
          </w:tcPr>
          <w:p w:rsidR="00F46DE4" w:rsidRDefault="008E4D15">
            <w:pPr>
              <w:jc w:val="right"/>
            </w:pPr>
            <w:r>
              <w:rPr>
                <w:rFonts w:eastAsiaTheme="minorEastAsia"/>
                <w:szCs w:val="21"/>
              </w:rPr>
              <w:t>100.00%</w:t>
            </w:r>
          </w:p>
        </w:tc>
        <w:tc>
          <w:tcPr>
            <w:tcW w:w="1143" w:type="dxa"/>
            <w:vAlign w:val="center"/>
          </w:tcPr>
          <w:p w:rsidR="00F46DE4" w:rsidRDefault="008E4D15">
            <w:pPr>
              <w:jc w:val="right"/>
            </w:pPr>
            <w:r>
              <w:rPr>
                <w:rFonts w:eastAsiaTheme="minorEastAsia"/>
                <w:szCs w:val="21"/>
              </w:rPr>
              <w:t>-</w:t>
            </w:r>
          </w:p>
        </w:tc>
        <w:tc>
          <w:tcPr>
            <w:tcW w:w="1197" w:type="dxa"/>
            <w:vAlign w:val="center"/>
          </w:tcPr>
          <w:p w:rsidR="00F46DE4" w:rsidRDefault="008E4D15">
            <w:pPr>
              <w:jc w:val="right"/>
            </w:pPr>
            <w:r>
              <w:rPr>
                <w:rFonts w:eastAsiaTheme="minorEastAsia"/>
                <w:szCs w:val="21"/>
              </w:rPr>
              <w:t>-</w:t>
            </w:r>
          </w:p>
        </w:tc>
        <w:tc>
          <w:tcPr>
            <w:tcW w:w="1497" w:type="dxa"/>
            <w:vAlign w:val="center"/>
          </w:tcPr>
          <w:p w:rsidR="00F46DE4" w:rsidRDefault="008E4D15">
            <w:pPr>
              <w:jc w:val="right"/>
            </w:pPr>
            <w:r>
              <w:rPr>
                <w:rFonts w:eastAsiaTheme="minorEastAsia"/>
                <w:szCs w:val="21"/>
              </w:rPr>
              <w:t>-</w:t>
            </w:r>
          </w:p>
        </w:tc>
        <w:tc>
          <w:tcPr>
            <w:tcW w:w="1203" w:type="dxa"/>
            <w:vAlign w:val="center"/>
          </w:tcPr>
          <w:p w:rsidR="00F46DE4" w:rsidRDefault="008E4D15">
            <w:pPr>
              <w:jc w:val="right"/>
            </w:pPr>
            <w:r>
              <w:rPr>
                <w:rFonts w:eastAsiaTheme="minorEastAsia"/>
                <w:szCs w:val="21"/>
              </w:rPr>
              <w:t>-</w:t>
            </w:r>
          </w:p>
        </w:tc>
      </w:tr>
      <w:tr w:rsidR="00F46DE4">
        <w:tc>
          <w:tcPr>
            <w:tcW w:w="1560" w:type="dxa"/>
            <w:vAlign w:val="center"/>
          </w:tcPr>
          <w:p w:rsidR="00F46DE4" w:rsidRDefault="008E4D15">
            <w:pPr>
              <w:jc w:val="left"/>
            </w:pPr>
            <w:r>
              <w:rPr>
                <w:rFonts w:eastAsiaTheme="minorEastAsia"/>
                <w:szCs w:val="21"/>
              </w:rPr>
              <w:t>中信证券</w:t>
            </w:r>
          </w:p>
        </w:tc>
        <w:tc>
          <w:tcPr>
            <w:tcW w:w="1320" w:type="dxa"/>
            <w:vAlign w:val="center"/>
          </w:tcPr>
          <w:p w:rsidR="00F46DE4" w:rsidRDefault="008E4D15">
            <w:pPr>
              <w:jc w:val="right"/>
            </w:pPr>
            <w:r>
              <w:rPr>
                <w:rFonts w:eastAsiaTheme="minorEastAsia"/>
                <w:szCs w:val="21"/>
              </w:rPr>
              <w:t>-</w:t>
            </w:r>
          </w:p>
        </w:tc>
        <w:tc>
          <w:tcPr>
            <w:tcW w:w="1080" w:type="dxa"/>
            <w:vAlign w:val="center"/>
          </w:tcPr>
          <w:p w:rsidR="00F46DE4" w:rsidRDefault="008E4D15">
            <w:pPr>
              <w:jc w:val="right"/>
            </w:pPr>
            <w:r>
              <w:rPr>
                <w:rFonts w:eastAsiaTheme="minorEastAsia"/>
                <w:szCs w:val="21"/>
              </w:rPr>
              <w:t>-</w:t>
            </w:r>
          </w:p>
        </w:tc>
        <w:tc>
          <w:tcPr>
            <w:tcW w:w="1143" w:type="dxa"/>
            <w:vAlign w:val="center"/>
          </w:tcPr>
          <w:p w:rsidR="00F46DE4" w:rsidRDefault="008E4D15">
            <w:pPr>
              <w:jc w:val="right"/>
            </w:pPr>
            <w:r>
              <w:rPr>
                <w:rFonts w:eastAsiaTheme="minorEastAsia"/>
                <w:szCs w:val="21"/>
              </w:rPr>
              <w:t>-</w:t>
            </w:r>
          </w:p>
        </w:tc>
        <w:tc>
          <w:tcPr>
            <w:tcW w:w="1197" w:type="dxa"/>
            <w:vAlign w:val="center"/>
          </w:tcPr>
          <w:p w:rsidR="00F46DE4" w:rsidRDefault="008E4D15">
            <w:pPr>
              <w:jc w:val="right"/>
            </w:pPr>
            <w:r>
              <w:rPr>
                <w:rFonts w:eastAsiaTheme="minorEastAsia"/>
                <w:szCs w:val="21"/>
              </w:rPr>
              <w:t>-</w:t>
            </w:r>
          </w:p>
        </w:tc>
        <w:tc>
          <w:tcPr>
            <w:tcW w:w="1497" w:type="dxa"/>
            <w:vAlign w:val="center"/>
          </w:tcPr>
          <w:p w:rsidR="00F46DE4" w:rsidRDefault="008E4D15">
            <w:pPr>
              <w:jc w:val="right"/>
            </w:pPr>
            <w:r>
              <w:rPr>
                <w:rFonts w:eastAsiaTheme="minorEastAsia"/>
                <w:szCs w:val="21"/>
              </w:rPr>
              <w:t>-</w:t>
            </w:r>
          </w:p>
        </w:tc>
        <w:tc>
          <w:tcPr>
            <w:tcW w:w="1203" w:type="dxa"/>
            <w:vAlign w:val="center"/>
          </w:tcPr>
          <w:p w:rsidR="00F46DE4" w:rsidRDefault="008E4D15">
            <w:pPr>
              <w:jc w:val="right"/>
            </w:pPr>
            <w:r>
              <w:rPr>
                <w:rFonts w:eastAsiaTheme="minorEastAsia"/>
                <w:szCs w:val="21"/>
              </w:rPr>
              <w:t>-</w:t>
            </w:r>
          </w:p>
        </w:tc>
      </w:tr>
    </w:tbl>
    <w:p w:rsidR="00DC7BE3" w:rsidRPr="00E54740" w:rsidRDefault="00DC7BE3" w:rsidP="00DC7BE3">
      <w:pPr>
        <w:autoSpaceDE w:val="0"/>
        <w:autoSpaceDN w:val="0"/>
        <w:adjustRightInd w:val="0"/>
        <w:spacing w:line="360" w:lineRule="auto"/>
        <w:jc w:val="left"/>
        <w:rPr>
          <w:rFonts w:eastAsiaTheme="minorEastAsia"/>
          <w:szCs w:val="21"/>
        </w:rPr>
      </w:pP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302" w:name="_Toc162439806"/>
      <w:r w:rsidRPr="006D6271">
        <w:rPr>
          <w:rFonts w:ascii="Times New Roman" w:eastAsiaTheme="minorEastAsia" w:hAnsi="Times New Roman"/>
          <w:sz w:val="21"/>
          <w:szCs w:val="21"/>
        </w:rPr>
        <w:t xml:space="preserve">11.8 </w:t>
      </w:r>
      <w:r w:rsidRPr="006D6271">
        <w:rPr>
          <w:rFonts w:ascii="Times New Roman" w:eastAsiaTheme="minorEastAsia" w:hAnsi="Times New Roman"/>
          <w:kern w:val="0"/>
          <w:sz w:val="21"/>
          <w:szCs w:val="21"/>
        </w:rPr>
        <w:t>其他重大事件</w:t>
      </w:r>
      <w:bookmarkEnd w:id="298"/>
      <w:bookmarkEnd w:id="299"/>
      <w:bookmarkEnd w:id="300"/>
      <w:bookmarkEnd w:id="30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6D6271" w:rsidRPr="006D6271">
        <w:tc>
          <w:tcPr>
            <w:tcW w:w="7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43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公告事项</w:t>
            </w:r>
          </w:p>
        </w:tc>
        <w:tc>
          <w:tcPr>
            <w:tcW w:w="2331"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法定披露方式</w:t>
            </w:r>
          </w:p>
        </w:tc>
        <w:tc>
          <w:tcPr>
            <w:tcW w:w="1629"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法定披露日期</w:t>
            </w:r>
          </w:p>
        </w:tc>
      </w:tr>
      <w:tr w:rsidR="00F46DE4">
        <w:tc>
          <w:tcPr>
            <w:tcW w:w="720" w:type="dxa"/>
            <w:vAlign w:val="center"/>
          </w:tcPr>
          <w:p w:rsidR="00F46DE4" w:rsidRDefault="008E4D15">
            <w:pPr>
              <w:jc w:val="center"/>
            </w:pPr>
            <w:r>
              <w:rPr>
                <w:rFonts w:eastAsiaTheme="minorEastAsia"/>
                <w:szCs w:val="21"/>
              </w:rPr>
              <w:t>1</w:t>
            </w:r>
          </w:p>
        </w:tc>
        <w:tc>
          <w:tcPr>
            <w:tcW w:w="4320" w:type="dxa"/>
            <w:vAlign w:val="center"/>
          </w:tcPr>
          <w:p w:rsidR="00F46DE4" w:rsidRDefault="008E4D15">
            <w:pPr>
              <w:jc w:val="left"/>
            </w:pPr>
            <w:r>
              <w:rPr>
                <w:rFonts w:eastAsiaTheme="minorEastAsia"/>
                <w:szCs w:val="21"/>
              </w:rPr>
              <w:t>上投摩根中证碳中和</w:t>
            </w:r>
            <w:r>
              <w:rPr>
                <w:rFonts w:eastAsiaTheme="minorEastAsia"/>
                <w:szCs w:val="21"/>
              </w:rPr>
              <w:t>60</w:t>
            </w:r>
            <w:r>
              <w:rPr>
                <w:rFonts w:eastAsiaTheme="minorEastAsia"/>
                <w:szCs w:val="21"/>
              </w:rPr>
              <w:t>交易型开放式指数证券投资基金开放日常申购、赎回业务公告</w:t>
            </w:r>
          </w:p>
        </w:tc>
        <w:tc>
          <w:tcPr>
            <w:tcW w:w="2331" w:type="dxa"/>
            <w:vAlign w:val="center"/>
          </w:tcPr>
          <w:p w:rsidR="00F46DE4" w:rsidRDefault="008E4D15">
            <w:pPr>
              <w:jc w:val="center"/>
            </w:pPr>
            <w:r>
              <w:rPr>
                <w:rFonts w:eastAsiaTheme="minorEastAsia"/>
                <w:szCs w:val="21"/>
              </w:rPr>
              <w:t>基金管理人公司网站及本基金选定的信息披露报纸</w:t>
            </w:r>
          </w:p>
        </w:tc>
        <w:tc>
          <w:tcPr>
            <w:tcW w:w="1629" w:type="dxa"/>
            <w:vAlign w:val="center"/>
          </w:tcPr>
          <w:p w:rsidR="00F46DE4" w:rsidRDefault="008E4D15">
            <w:pPr>
              <w:jc w:val="center"/>
            </w:pPr>
            <w:r>
              <w:rPr>
                <w:rFonts w:eastAsiaTheme="minorEastAsia"/>
                <w:szCs w:val="21"/>
              </w:rPr>
              <w:t>2023-01-10</w:t>
            </w:r>
          </w:p>
        </w:tc>
      </w:tr>
      <w:tr w:rsidR="00F46DE4">
        <w:tc>
          <w:tcPr>
            <w:tcW w:w="720" w:type="dxa"/>
            <w:vAlign w:val="center"/>
          </w:tcPr>
          <w:p w:rsidR="00F46DE4" w:rsidRDefault="008E4D15">
            <w:pPr>
              <w:jc w:val="center"/>
            </w:pPr>
            <w:r>
              <w:rPr>
                <w:rFonts w:eastAsiaTheme="minorEastAsia"/>
                <w:szCs w:val="21"/>
              </w:rPr>
              <w:t>2</w:t>
            </w:r>
          </w:p>
        </w:tc>
        <w:tc>
          <w:tcPr>
            <w:tcW w:w="4320" w:type="dxa"/>
            <w:vAlign w:val="center"/>
          </w:tcPr>
          <w:p w:rsidR="00F46DE4" w:rsidRDefault="008E4D15">
            <w:pPr>
              <w:jc w:val="left"/>
            </w:pPr>
            <w:r>
              <w:rPr>
                <w:rFonts w:eastAsiaTheme="minorEastAsia"/>
                <w:szCs w:val="21"/>
              </w:rPr>
              <w:t>上投摩根中证碳中和</w:t>
            </w:r>
            <w:r>
              <w:rPr>
                <w:rFonts w:eastAsiaTheme="minorEastAsia"/>
                <w:szCs w:val="21"/>
              </w:rPr>
              <w:t>60</w:t>
            </w:r>
            <w:r>
              <w:rPr>
                <w:rFonts w:eastAsiaTheme="minorEastAsia"/>
                <w:szCs w:val="21"/>
              </w:rPr>
              <w:t>交易型开放式指数证券投资基金上市交易公告书提示性公告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2023-01-10</w:t>
            </w:r>
          </w:p>
        </w:tc>
      </w:tr>
      <w:tr w:rsidR="00F46DE4">
        <w:tc>
          <w:tcPr>
            <w:tcW w:w="720" w:type="dxa"/>
            <w:vAlign w:val="center"/>
          </w:tcPr>
          <w:p w:rsidR="00F46DE4" w:rsidRDefault="008E4D15">
            <w:pPr>
              <w:jc w:val="center"/>
            </w:pPr>
            <w:r>
              <w:rPr>
                <w:rFonts w:eastAsiaTheme="minorEastAsia"/>
                <w:szCs w:val="21"/>
              </w:rPr>
              <w:t>3</w:t>
            </w:r>
          </w:p>
        </w:tc>
        <w:tc>
          <w:tcPr>
            <w:tcW w:w="4320" w:type="dxa"/>
            <w:vAlign w:val="center"/>
          </w:tcPr>
          <w:p w:rsidR="00F46DE4" w:rsidRDefault="008E4D15">
            <w:pPr>
              <w:jc w:val="left"/>
            </w:pPr>
            <w:r>
              <w:rPr>
                <w:rFonts w:eastAsiaTheme="minorEastAsia"/>
                <w:szCs w:val="21"/>
              </w:rPr>
              <w:t>上投摩根中证碳中和</w:t>
            </w:r>
            <w:r>
              <w:rPr>
                <w:rFonts w:eastAsiaTheme="minorEastAsia"/>
                <w:szCs w:val="21"/>
              </w:rPr>
              <w:t>60</w:t>
            </w:r>
            <w:r>
              <w:rPr>
                <w:rFonts w:eastAsiaTheme="minorEastAsia"/>
                <w:szCs w:val="21"/>
              </w:rPr>
              <w:t>交易型开放式指数证券投资基金上市交易公告书</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2023-01-10</w:t>
            </w:r>
          </w:p>
        </w:tc>
      </w:tr>
      <w:tr w:rsidR="00F46DE4">
        <w:tc>
          <w:tcPr>
            <w:tcW w:w="720" w:type="dxa"/>
            <w:vAlign w:val="center"/>
          </w:tcPr>
          <w:p w:rsidR="00F46DE4" w:rsidRDefault="008E4D15">
            <w:pPr>
              <w:jc w:val="center"/>
            </w:pPr>
            <w:r>
              <w:rPr>
                <w:rFonts w:eastAsiaTheme="minorEastAsia"/>
                <w:szCs w:val="21"/>
              </w:rPr>
              <w:t>4</w:t>
            </w:r>
          </w:p>
        </w:tc>
        <w:tc>
          <w:tcPr>
            <w:tcW w:w="4320" w:type="dxa"/>
            <w:vAlign w:val="center"/>
          </w:tcPr>
          <w:p w:rsidR="00F46DE4" w:rsidRDefault="008E4D15">
            <w:pPr>
              <w:jc w:val="left"/>
            </w:pPr>
            <w:r>
              <w:rPr>
                <w:rFonts w:eastAsiaTheme="minorEastAsia"/>
                <w:szCs w:val="21"/>
              </w:rPr>
              <w:t>上投摩根中证碳中和</w:t>
            </w:r>
            <w:r>
              <w:rPr>
                <w:rFonts w:eastAsiaTheme="minorEastAsia"/>
                <w:szCs w:val="21"/>
              </w:rPr>
              <w:t>60</w:t>
            </w:r>
            <w:r>
              <w:rPr>
                <w:rFonts w:eastAsiaTheme="minorEastAsia"/>
                <w:szCs w:val="21"/>
              </w:rPr>
              <w:t>交易型开放式指数证券投资基金上市交易提示性公告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2023-01-13</w:t>
            </w:r>
          </w:p>
        </w:tc>
      </w:tr>
      <w:tr w:rsidR="00F46DE4">
        <w:tc>
          <w:tcPr>
            <w:tcW w:w="720" w:type="dxa"/>
            <w:vAlign w:val="center"/>
          </w:tcPr>
          <w:p w:rsidR="00F46DE4" w:rsidRDefault="008E4D15">
            <w:pPr>
              <w:jc w:val="center"/>
            </w:pPr>
            <w:r>
              <w:rPr>
                <w:rFonts w:eastAsiaTheme="minorEastAsia"/>
                <w:szCs w:val="21"/>
              </w:rPr>
              <w:t>5</w:t>
            </w:r>
          </w:p>
        </w:tc>
        <w:tc>
          <w:tcPr>
            <w:tcW w:w="4320" w:type="dxa"/>
            <w:vAlign w:val="center"/>
          </w:tcPr>
          <w:p w:rsidR="00F46DE4" w:rsidRDefault="008E4D15">
            <w:pPr>
              <w:jc w:val="left"/>
            </w:pPr>
            <w:r>
              <w:rPr>
                <w:rFonts w:eastAsiaTheme="minorEastAsia"/>
                <w:szCs w:val="21"/>
              </w:rPr>
              <w:t>关于上投摩根基金管理有限公司股东及实际控制人变更的公告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2023-01-21</w:t>
            </w:r>
          </w:p>
        </w:tc>
      </w:tr>
      <w:tr w:rsidR="00F46DE4">
        <w:tc>
          <w:tcPr>
            <w:tcW w:w="720" w:type="dxa"/>
            <w:vAlign w:val="center"/>
          </w:tcPr>
          <w:p w:rsidR="00F46DE4" w:rsidRDefault="008E4D15">
            <w:pPr>
              <w:jc w:val="center"/>
            </w:pPr>
            <w:r>
              <w:rPr>
                <w:rFonts w:eastAsiaTheme="minorEastAsia"/>
                <w:szCs w:val="21"/>
              </w:rPr>
              <w:t>6</w:t>
            </w:r>
          </w:p>
        </w:tc>
        <w:tc>
          <w:tcPr>
            <w:tcW w:w="4320" w:type="dxa"/>
            <w:vAlign w:val="center"/>
          </w:tcPr>
          <w:p w:rsidR="00F46DE4" w:rsidRDefault="008E4D15">
            <w:pPr>
              <w:jc w:val="left"/>
            </w:pPr>
            <w:r>
              <w:rPr>
                <w:rFonts w:eastAsiaTheme="minorEastAsia"/>
                <w:szCs w:val="21"/>
              </w:rPr>
              <w:t>上投摩根基金管理有限公司关于董事变更的公告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2023-02-01</w:t>
            </w:r>
          </w:p>
        </w:tc>
      </w:tr>
      <w:tr w:rsidR="00F46DE4">
        <w:tc>
          <w:tcPr>
            <w:tcW w:w="720" w:type="dxa"/>
            <w:vAlign w:val="center"/>
          </w:tcPr>
          <w:p w:rsidR="00F46DE4" w:rsidRDefault="008E4D15">
            <w:pPr>
              <w:jc w:val="center"/>
            </w:pPr>
            <w:r>
              <w:rPr>
                <w:rFonts w:eastAsiaTheme="minorEastAsia"/>
                <w:szCs w:val="21"/>
              </w:rPr>
              <w:t>7</w:t>
            </w:r>
          </w:p>
        </w:tc>
        <w:tc>
          <w:tcPr>
            <w:tcW w:w="4320" w:type="dxa"/>
            <w:vAlign w:val="center"/>
          </w:tcPr>
          <w:p w:rsidR="00F46DE4" w:rsidRDefault="008E4D15">
            <w:pPr>
              <w:jc w:val="left"/>
            </w:pPr>
            <w:r>
              <w:rPr>
                <w:rFonts w:eastAsiaTheme="minorEastAsia"/>
                <w:szCs w:val="21"/>
              </w:rPr>
              <w:t>上投摩根基金管理有限公司关于高级管理人员变更的公告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2023-04-01</w:t>
            </w:r>
          </w:p>
        </w:tc>
      </w:tr>
      <w:tr w:rsidR="00F46DE4">
        <w:tc>
          <w:tcPr>
            <w:tcW w:w="720" w:type="dxa"/>
            <w:vAlign w:val="center"/>
          </w:tcPr>
          <w:p w:rsidR="00F46DE4" w:rsidRDefault="008E4D15">
            <w:pPr>
              <w:jc w:val="center"/>
            </w:pPr>
            <w:r>
              <w:rPr>
                <w:rFonts w:eastAsiaTheme="minorEastAsia"/>
                <w:szCs w:val="21"/>
              </w:rPr>
              <w:t>8</w:t>
            </w:r>
          </w:p>
        </w:tc>
        <w:tc>
          <w:tcPr>
            <w:tcW w:w="4320" w:type="dxa"/>
            <w:vAlign w:val="center"/>
          </w:tcPr>
          <w:p w:rsidR="00F46DE4" w:rsidRDefault="008E4D15">
            <w:pPr>
              <w:jc w:val="left"/>
            </w:pPr>
            <w:r>
              <w:rPr>
                <w:rFonts w:eastAsiaTheme="minorEastAsia"/>
                <w:szCs w:val="21"/>
              </w:rPr>
              <w:t>关于公司法定名称变更的公告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2023-04-12</w:t>
            </w:r>
          </w:p>
        </w:tc>
      </w:tr>
      <w:tr w:rsidR="00F46DE4">
        <w:tc>
          <w:tcPr>
            <w:tcW w:w="720" w:type="dxa"/>
            <w:vAlign w:val="center"/>
          </w:tcPr>
          <w:p w:rsidR="00F46DE4" w:rsidRDefault="008E4D15">
            <w:pPr>
              <w:jc w:val="center"/>
            </w:pPr>
            <w:r>
              <w:rPr>
                <w:rFonts w:eastAsiaTheme="minorEastAsia"/>
                <w:szCs w:val="21"/>
              </w:rPr>
              <w:t>9</w:t>
            </w:r>
          </w:p>
        </w:tc>
        <w:tc>
          <w:tcPr>
            <w:tcW w:w="4320" w:type="dxa"/>
            <w:vAlign w:val="center"/>
          </w:tcPr>
          <w:p w:rsidR="00F46DE4" w:rsidRDefault="008E4D15">
            <w:pPr>
              <w:jc w:val="left"/>
            </w:pPr>
            <w:r>
              <w:rPr>
                <w:rFonts w:eastAsiaTheme="minorEastAsia"/>
                <w:szCs w:val="21"/>
              </w:rPr>
              <w:t>摩根基金管理（中国）有限公司关于旗下基金更名事宜的公告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2023-04-12</w:t>
            </w:r>
          </w:p>
        </w:tc>
      </w:tr>
      <w:tr w:rsidR="00F46DE4">
        <w:tc>
          <w:tcPr>
            <w:tcW w:w="720" w:type="dxa"/>
            <w:vAlign w:val="center"/>
          </w:tcPr>
          <w:p w:rsidR="00F46DE4" w:rsidRDefault="008E4D15">
            <w:pPr>
              <w:jc w:val="center"/>
            </w:pPr>
            <w:r>
              <w:rPr>
                <w:rFonts w:eastAsiaTheme="minorEastAsia"/>
                <w:szCs w:val="21"/>
              </w:rPr>
              <w:t>10</w:t>
            </w:r>
          </w:p>
        </w:tc>
        <w:tc>
          <w:tcPr>
            <w:tcW w:w="4320" w:type="dxa"/>
            <w:vAlign w:val="center"/>
          </w:tcPr>
          <w:p w:rsidR="00F46DE4" w:rsidRDefault="008E4D15">
            <w:pPr>
              <w:jc w:val="left"/>
            </w:pPr>
            <w:r>
              <w:rPr>
                <w:rFonts w:eastAsiaTheme="minorEastAsia"/>
                <w:szCs w:val="21"/>
              </w:rPr>
              <w:t>摩根基金管理（中国）有限公司关于董事长变更的公告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2023-04-27</w:t>
            </w:r>
          </w:p>
        </w:tc>
      </w:tr>
      <w:tr w:rsidR="00F46DE4">
        <w:tc>
          <w:tcPr>
            <w:tcW w:w="720" w:type="dxa"/>
            <w:vAlign w:val="center"/>
          </w:tcPr>
          <w:p w:rsidR="00F46DE4" w:rsidRDefault="008E4D15">
            <w:pPr>
              <w:jc w:val="center"/>
            </w:pPr>
            <w:r>
              <w:rPr>
                <w:rFonts w:eastAsiaTheme="minorEastAsia"/>
                <w:szCs w:val="21"/>
              </w:rPr>
              <w:t>11</w:t>
            </w:r>
          </w:p>
        </w:tc>
        <w:tc>
          <w:tcPr>
            <w:tcW w:w="4320" w:type="dxa"/>
            <w:vAlign w:val="center"/>
          </w:tcPr>
          <w:p w:rsidR="00F46DE4" w:rsidRDefault="008E4D15">
            <w:pPr>
              <w:jc w:val="left"/>
            </w:pPr>
            <w:r>
              <w:rPr>
                <w:rFonts w:eastAsiaTheme="minorEastAsia"/>
                <w:szCs w:val="21"/>
              </w:rPr>
              <w:t>摩根基金管理（中国）有限公司关于深圳分公</w:t>
            </w:r>
            <w:r>
              <w:rPr>
                <w:rFonts w:eastAsiaTheme="minorEastAsia"/>
                <w:szCs w:val="21"/>
              </w:rPr>
              <w:lastRenderedPageBreak/>
              <w:t>司法定名称变更的公告</w:t>
            </w:r>
          </w:p>
        </w:tc>
        <w:tc>
          <w:tcPr>
            <w:tcW w:w="2331" w:type="dxa"/>
            <w:vAlign w:val="center"/>
          </w:tcPr>
          <w:p w:rsidR="00F46DE4" w:rsidRDefault="008E4D15">
            <w:pPr>
              <w:jc w:val="center"/>
            </w:pPr>
            <w:r>
              <w:rPr>
                <w:rFonts w:eastAsiaTheme="minorEastAsia"/>
                <w:szCs w:val="21"/>
              </w:rPr>
              <w:lastRenderedPageBreak/>
              <w:t>同上</w:t>
            </w:r>
          </w:p>
        </w:tc>
        <w:tc>
          <w:tcPr>
            <w:tcW w:w="1629" w:type="dxa"/>
            <w:vAlign w:val="center"/>
          </w:tcPr>
          <w:p w:rsidR="00F46DE4" w:rsidRDefault="008E4D15">
            <w:pPr>
              <w:jc w:val="center"/>
            </w:pPr>
            <w:r>
              <w:rPr>
                <w:rFonts w:eastAsiaTheme="minorEastAsia"/>
                <w:szCs w:val="21"/>
              </w:rPr>
              <w:t>2023-05-13</w:t>
            </w:r>
          </w:p>
        </w:tc>
      </w:tr>
      <w:tr w:rsidR="00F46DE4">
        <w:tc>
          <w:tcPr>
            <w:tcW w:w="720" w:type="dxa"/>
            <w:vAlign w:val="center"/>
          </w:tcPr>
          <w:p w:rsidR="00F46DE4" w:rsidRDefault="008E4D15">
            <w:pPr>
              <w:jc w:val="center"/>
            </w:pPr>
            <w:r>
              <w:rPr>
                <w:rFonts w:eastAsiaTheme="minorEastAsia"/>
                <w:szCs w:val="21"/>
              </w:rPr>
              <w:t>12</w:t>
            </w:r>
          </w:p>
        </w:tc>
        <w:tc>
          <w:tcPr>
            <w:tcW w:w="4320" w:type="dxa"/>
            <w:vAlign w:val="center"/>
          </w:tcPr>
          <w:p w:rsidR="00F46DE4" w:rsidRDefault="008E4D15">
            <w:pPr>
              <w:jc w:val="left"/>
            </w:pPr>
            <w:r>
              <w:rPr>
                <w:rFonts w:eastAsiaTheme="minorEastAsia"/>
                <w:szCs w:val="21"/>
              </w:rPr>
              <w:t>摩根基金管理（中国）有限公司关于北京分公司法定名称变更的公告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2023-05-19</w:t>
            </w:r>
          </w:p>
        </w:tc>
      </w:tr>
      <w:tr w:rsidR="00F46DE4">
        <w:tc>
          <w:tcPr>
            <w:tcW w:w="720" w:type="dxa"/>
            <w:vAlign w:val="center"/>
          </w:tcPr>
          <w:p w:rsidR="00F46DE4" w:rsidRDefault="008E4D15">
            <w:pPr>
              <w:jc w:val="center"/>
            </w:pPr>
            <w:r>
              <w:rPr>
                <w:rFonts w:eastAsiaTheme="minorEastAsia"/>
                <w:szCs w:val="21"/>
              </w:rPr>
              <w:t>13</w:t>
            </w:r>
          </w:p>
        </w:tc>
        <w:tc>
          <w:tcPr>
            <w:tcW w:w="4320" w:type="dxa"/>
            <w:vAlign w:val="center"/>
          </w:tcPr>
          <w:p w:rsidR="00F46DE4" w:rsidRDefault="008E4D15">
            <w:pPr>
              <w:jc w:val="left"/>
            </w:pPr>
            <w:r>
              <w:rPr>
                <w:rFonts w:eastAsiaTheme="minorEastAsia"/>
                <w:szCs w:val="21"/>
              </w:rPr>
              <w:t>摩根基金管理（中国）有限公司关于高级管理人员变更的公告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2023-06-30</w:t>
            </w:r>
          </w:p>
        </w:tc>
      </w:tr>
      <w:tr w:rsidR="00F46DE4">
        <w:tc>
          <w:tcPr>
            <w:tcW w:w="720" w:type="dxa"/>
            <w:vAlign w:val="center"/>
          </w:tcPr>
          <w:p w:rsidR="00F46DE4" w:rsidRDefault="008E4D15">
            <w:pPr>
              <w:jc w:val="center"/>
            </w:pPr>
            <w:r>
              <w:rPr>
                <w:rFonts w:eastAsiaTheme="minorEastAsia"/>
                <w:szCs w:val="21"/>
              </w:rPr>
              <w:t>14</w:t>
            </w:r>
          </w:p>
        </w:tc>
        <w:tc>
          <w:tcPr>
            <w:tcW w:w="4320" w:type="dxa"/>
            <w:vAlign w:val="center"/>
          </w:tcPr>
          <w:p w:rsidR="00F46DE4" w:rsidRDefault="008E4D15">
            <w:pPr>
              <w:jc w:val="left"/>
            </w:pPr>
            <w:r>
              <w:rPr>
                <w:rFonts w:eastAsiaTheme="minorEastAsia"/>
                <w:szCs w:val="21"/>
              </w:rPr>
              <w:t>关于摩根中证碳中和</w:t>
            </w:r>
            <w:r>
              <w:rPr>
                <w:rFonts w:eastAsiaTheme="minorEastAsia"/>
                <w:szCs w:val="21"/>
              </w:rPr>
              <w:t>60</w:t>
            </w:r>
            <w:r>
              <w:rPr>
                <w:rFonts w:eastAsiaTheme="minorEastAsia"/>
                <w:szCs w:val="21"/>
              </w:rPr>
              <w:t>交易型开放式指数证券投资基金基金资产净值连续低于</w:t>
            </w:r>
            <w:r>
              <w:rPr>
                <w:rFonts w:eastAsiaTheme="minorEastAsia"/>
                <w:szCs w:val="21"/>
              </w:rPr>
              <w:t>5000</w:t>
            </w:r>
            <w:r>
              <w:rPr>
                <w:rFonts w:eastAsiaTheme="minorEastAsia"/>
                <w:szCs w:val="21"/>
              </w:rPr>
              <w:t>万元的提示性公告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2023-07-19</w:t>
            </w:r>
          </w:p>
        </w:tc>
      </w:tr>
      <w:tr w:rsidR="00F46DE4">
        <w:tc>
          <w:tcPr>
            <w:tcW w:w="720" w:type="dxa"/>
            <w:vAlign w:val="center"/>
          </w:tcPr>
          <w:p w:rsidR="00F46DE4" w:rsidRDefault="008E4D15">
            <w:pPr>
              <w:jc w:val="center"/>
            </w:pPr>
            <w:r>
              <w:rPr>
                <w:rFonts w:eastAsiaTheme="minorEastAsia"/>
                <w:szCs w:val="21"/>
              </w:rPr>
              <w:t>15</w:t>
            </w:r>
          </w:p>
        </w:tc>
        <w:tc>
          <w:tcPr>
            <w:tcW w:w="4320" w:type="dxa"/>
            <w:vAlign w:val="center"/>
          </w:tcPr>
          <w:p w:rsidR="00F46DE4" w:rsidRDefault="008E4D15">
            <w:pPr>
              <w:jc w:val="left"/>
            </w:pPr>
            <w:r>
              <w:rPr>
                <w:rFonts w:eastAsiaTheme="minorEastAsia"/>
                <w:szCs w:val="21"/>
              </w:rPr>
              <w:t>关于摩根中证碳中和</w:t>
            </w:r>
            <w:r>
              <w:rPr>
                <w:rFonts w:eastAsiaTheme="minorEastAsia"/>
                <w:szCs w:val="21"/>
              </w:rPr>
              <w:t>60</w:t>
            </w:r>
            <w:r>
              <w:rPr>
                <w:rFonts w:eastAsiaTheme="minorEastAsia"/>
                <w:szCs w:val="21"/>
              </w:rPr>
              <w:t>交易型开放式指数证券投资基金基金资产净值连续低于</w:t>
            </w:r>
            <w:r>
              <w:rPr>
                <w:rFonts w:eastAsiaTheme="minorEastAsia"/>
                <w:szCs w:val="21"/>
              </w:rPr>
              <w:t>5000</w:t>
            </w:r>
            <w:r>
              <w:rPr>
                <w:rFonts w:eastAsiaTheme="minorEastAsia"/>
                <w:szCs w:val="21"/>
              </w:rPr>
              <w:t>万元的提示性公告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2023-08-02</w:t>
            </w:r>
          </w:p>
        </w:tc>
      </w:tr>
      <w:tr w:rsidR="00F46DE4">
        <w:tc>
          <w:tcPr>
            <w:tcW w:w="720" w:type="dxa"/>
            <w:vAlign w:val="center"/>
          </w:tcPr>
          <w:p w:rsidR="00F46DE4" w:rsidRDefault="008E4D15">
            <w:pPr>
              <w:jc w:val="center"/>
            </w:pPr>
            <w:r>
              <w:rPr>
                <w:rFonts w:eastAsiaTheme="minorEastAsia"/>
                <w:szCs w:val="21"/>
              </w:rPr>
              <w:t>16</w:t>
            </w:r>
          </w:p>
        </w:tc>
        <w:tc>
          <w:tcPr>
            <w:tcW w:w="4320" w:type="dxa"/>
            <w:vAlign w:val="center"/>
          </w:tcPr>
          <w:p w:rsidR="00F46DE4" w:rsidRDefault="008E4D15">
            <w:pPr>
              <w:jc w:val="left"/>
            </w:pPr>
            <w:r>
              <w:rPr>
                <w:rFonts w:eastAsiaTheme="minorEastAsia"/>
                <w:szCs w:val="21"/>
              </w:rPr>
              <w:t>关于摩根中证碳中和</w:t>
            </w:r>
            <w:r>
              <w:rPr>
                <w:rFonts w:eastAsiaTheme="minorEastAsia"/>
                <w:szCs w:val="21"/>
              </w:rPr>
              <w:t>60</w:t>
            </w:r>
            <w:r>
              <w:rPr>
                <w:rFonts w:eastAsiaTheme="minorEastAsia"/>
                <w:szCs w:val="21"/>
              </w:rPr>
              <w:t>交易型开放式指数证券投资基金基金资产净值连续低于</w:t>
            </w:r>
            <w:r>
              <w:rPr>
                <w:rFonts w:eastAsiaTheme="minorEastAsia"/>
                <w:szCs w:val="21"/>
              </w:rPr>
              <w:t>5000</w:t>
            </w:r>
            <w:r>
              <w:rPr>
                <w:rFonts w:eastAsiaTheme="minorEastAsia"/>
                <w:szCs w:val="21"/>
              </w:rPr>
              <w:t>万元的提示性公告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2023-08-09</w:t>
            </w:r>
          </w:p>
        </w:tc>
      </w:tr>
      <w:tr w:rsidR="00F46DE4">
        <w:tc>
          <w:tcPr>
            <w:tcW w:w="720" w:type="dxa"/>
            <w:vAlign w:val="center"/>
          </w:tcPr>
          <w:p w:rsidR="00F46DE4" w:rsidRDefault="008E4D15">
            <w:pPr>
              <w:jc w:val="center"/>
            </w:pPr>
            <w:r>
              <w:rPr>
                <w:rFonts w:eastAsiaTheme="minorEastAsia"/>
                <w:szCs w:val="21"/>
              </w:rPr>
              <w:t>17</w:t>
            </w:r>
          </w:p>
        </w:tc>
        <w:tc>
          <w:tcPr>
            <w:tcW w:w="4320" w:type="dxa"/>
            <w:vAlign w:val="center"/>
          </w:tcPr>
          <w:p w:rsidR="00F46DE4" w:rsidRDefault="008E4D15">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2023-09-12</w:t>
            </w:r>
          </w:p>
        </w:tc>
      </w:tr>
      <w:tr w:rsidR="00F46DE4">
        <w:tc>
          <w:tcPr>
            <w:tcW w:w="720" w:type="dxa"/>
            <w:vAlign w:val="center"/>
          </w:tcPr>
          <w:p w:rsidR="00F46DE4" w:rsidRDefault="008E4D15">
            <w:pPr>
              <w:jc w:val="center"/>
            </w:pPr>
            <w:r>
              <w:rPr>
                <w:rFonts w:eastAsiaTheme="minorEastAsia"/>
                <w:szCs w:val="21"/>
              </w:rPr>
              <w:t>18</w:t>
            </w:r>
          </w:p>
        </w:tc>
        <w:tc>
          <w:tcPr>
            <w:tcW w:w="4320" w:type="dxa"/>
            <w:vAlign w:val="center"/>
          </w:tcPr>
          <w:p w:rsidR="00F46DE4" w:rsidRDefault="008E4D15">
            <w:pPr>
              <w:jc w:val="left"/>
            </w:pPr>
            <w:r>
              <w:rPr>
                <w:rFonts w:eastAsiaTheme="minorEastAsia"/>
                <w:szCs w:val="21"/>
              </w:rPr>
              <w:t>摩根基金管理（中国）有限公司关于高级管理人员变更的公告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2023-09-16</w:t>
            </w:r>
          </w:p>
        </w:tc>
      </w:tr>
      <w:tr w:rsidR="00F46DE4">
        <w:tc>
          <w:tcPr>
            <w:tcW w:w="720" w:type="dxa"/>
            <w:vAlign w:val="center"/>
          </w:tcPr>
          <w:p w:rsidR="00F46DE4" w:rsidRDefault="008E4D15">
            <w:pPr>
              <w:jc w:val="center"/>
            </w:pPr>
            <w:r>
              <w:rPr>
                <w:rFonts w:eastAsiaTheme="minorEastAsia"/>
                <w:szCs w:val="21"/>
              </w:rPr>
              <w:t>19</w:t>
            </w:r>
          </w:p>
        </w:tc>
        <w:tc>
          <w:tcPr>
            <w:tcW w:w="4320" w:type="dxa"/>
            <w:vAlign w:val="center"/>
          </w:tcPr>
          <w:p w:rsidR="00F46DE4" w:rsidRDefault="008E4D15">
            <w:pPr>
              <w:jc w:val="left"/>
            </w:pPr>
            <w:r>
              <w:rPr>
                <w:rFonts w:eastAsiaTheme="minorEastAsia"/>
                <w:szCs w:val="21"/>
              </w:rPr>
              <w:t>关于摩根中证碳中和</w:t>
            </w:r>
            <w:r>
              <w:rPr>
                <w:rFonts w:eastAsiaTheme="minorEastAsia"/>
                <w:szCs w:val="21"/>
              </w:rPr>
              <w:t>60</w:t>
            </w:r>
            <w:r>
              <w:rPr>
                <w:rFonts w:eastAsiaTheme="minorEastAsia"/>
                <w:szCs w:val="21"/>
              </w:rPr>
              <w:t>交易型开放式指数证券投资基金基金资产净值连续低于</w:t>
            </w:r>
            <w:r>
              <w:rPr>
                <w:rFonts w:eastAsiaTheme="minorEastAsia"/>
                <w:szCs w:val="21"/>
              </w:rPr>
              <w:t>5000</w:t>
            </w:r>
            <w:r>
              <w:rPr>
                <w:rFonts w:eastAsiaTheme="minorEastAsia"/>
                <w:szCs w:val="21"/>
              </w:rPr>
              <w:t>万元的提示性公告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2023-09-22</w:t>
            </w:r>
          </w:p>
        </w:tc>
      </w:tr>
      <w:tr w:rsidR="00F46DE4">
        <w:tc>
          <w:tcPr>
            <w:tcW w:w="720" w:type="dxa"/>
            <w:vAlign w:val="center"/>
          </w:tcPr>
          <w:p w:rsidR="00F46DE4" w:rsidRDefault="008E4D15">
            <w:pPr>
              <w:jc w:val="center"/>
            </w:pPr>
            <w:r>
              <w:rPr>
                <w:rFonts w:eastAsiaTheme="minorEastAsia"/>
                <w:szCs w:val="21"/>
              </w:rPr>
              <w:t>20</w:t>
            </w:r>
          </w:p>
        </w:tc>
        <w:tc>
          <w:tcPr>
            <w:tcW w:w="4320" w:type="dxa"/>
            <w:vAlign w:val="center"/>
          </w:tcPr>
          <w:p w:rsidR="00F46DE4" w:rsidRDefault="008E4D15">
            <w:pPr>
              <w:jc w:val="left"/>
            </w:pPr>
            <w:r>
              <w:rPr>
                <w:rFonts w:eastAsiaTheme="minorEastAsia"/>
                <w:szCs w:val="21"/>
              </w:rPr>
              <w:t>关于摩根中证碳中和</w:t>
            </w:r>
            <w:r>
              <w:rPr>
                <w:rFonts w:eastAsiaTheme="minorEastAsia"/>
                <w:szCs w:val="21"/>
              </w:rPr>
              <w:t>60</w:t>
            </w:r>
            <w:r>
              <w:rPr>
                <w:rFonts w:eastAsiaTheme="minorEastAsia"/>
                <w:szCs w:val="21"/>
              </w:rPr>
              <w:t>交易型开放式指数证券投资基金基金资产净值连续低于</w:t>
            </w:r>
            <w:r>
              <w:rPr>
                <w:rFonts w:eastAsiaTheme="minorEastAsia"/>
                <w:szCs w:val="21"/>
              </w:rPr>
              <w:t>5000</w:t>
            </w:r>
            <w:r>
              <w:rPr>
                <w:rFonts w:eastAsiaTheme="minorEastAsia"/>
                <w:szCs w:val="21"/>
              </w:rPr>
              <w:t>万元的提示性公告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2023-10-14</w:t>
            </w:r>
          </w:p>
        </w:tc>
      </w:tr>
      <w:tr w:rsidR="00F46DE4">
        <w:tc>
          <w:tcPr>
            <w:tcW w:w="720" w:type="dxa"/>
            <w:vAlign w:val="center"/>
          </w:tcPr>
          <w:p w:rsidR="00F46DE4" w:rsidRDefault="008E4D15">
            <w:pPr>
              <w:jc w:val="center"/>
            </w:pPr>
            <w:r>
              <w:rPr>
                <w:rFonts w:eastAsiaTheme="minorEastAsia"/>
                <w:szCs w:val="21"/>
              </w:rPr>
              <w:t>21</w:t>
            </w:r>
          </w:p>
        </w:tc>
        <w:tc>
          <w:tcPr>
            <w:tcW w:w="4320" w:type="dxa"/>
            <w:vAlign w:val="center"/>
          </w:tcPr>
          <w:p w:rsidR="00F46DE4" w:rsidRDefault="008E4D15">
            <w:pPr>
              <w:jc w:val="left"/>
            </w:pPr>
            <w:r>
              <w:rPr>
                <w:rFonts w:eastAsiaTheme="minorEastAsia"/>
                <w:szCs w:val="21"/>
              </w:rPr>
              <w:t>摩根基金管理（中国）有限公司关于公司住所变更的公告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2023-11-17</w:t>
            </w:r>
          </w:p>
        </w:tc>
      </w:tr>
      <w:tr w:rsidR="00F46DE4">
        <w:tc>
          <w:tcPr>
            <w:tcW w:w="720" w:type="dxa"/>
            <w:vAlign w:val="center"/>
          </w:tcPr>
          <w:p w:rsidR="00F46DE4" w:rsidRDefault="008E4D15">
            <w:pPr>
              <w:jc w:val="center"/>
            </w:pPr>
            <w:r>
              <w:rPr>
                <w:rFonts w:eastAsiaTheme="minorEastAsia"/>
                <w:szCs w:val="21"/>
              </w:rPr>
              <w:t>22</w:t>
            </w:r>
          </w:p>
        </w:tc>
        <w:tc>
          <w:tcPr>
            <w:tcW w:w="4320" w:type="dxa"/>
            <w:vAlign w:val="center"/>
          </w:tcPr>
          <w:p w:rsidR="00F46DE4" w:rsidRDefault="008E4D15">
            <w:pPr>
              <w:jc w:val="left"/>
            </w:pPr>
            <w:r>
              <w:rPr>
                <w:rFonts w:eastAsiaTheme="minorEastAsia"/>
                <w:szCs w:val="21"/>
              </w:rPr>
              <w:t>关于摩根中证碳中和</w:t>
            </w:r>
            <w:r>
              <w:rPr>
                <w:rFonts w:eastAsiaTheme="minorEastAsia"/>
                <w:szCs w:val="21"/>
              </w:rPr>
              <w:t>60</w:t>
            </w:r>
            <w:r>
              <w:rPr>
                <w:rFonts w:eastAsiaTheme="minorEastAsia"/>
                <w:szCs w:val="21"/>
              </w:rPr>
              <w:t>交易型开放式指数证券投资基金基金资产净值连续低于</w:t>
            </w:r>
            <w:r>
              <w:rPr>
                <w:rFonts w:eastAsiaTheme="minorEastAsia"/>
                <w:szCs w:val="21"/>
              </w:rPr>
              <w:t>5000</w:t>
            </w:r>
            <w:r>
              <w:rPr>
                <w:rFonts w:eastAsiaTheme="minorEastAsia"/>
                <w:szCs w:val="21"/>
              </w:rPr>
              <w:t>万元的提示性公告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2023-12-02</w:t>
            </w:r>
          </w:p>
        </w:tc>
      </w:tr>
      <w:tr w:rsidR="00F46DE4">
        <w:tc>
          <w:tcPr>
            <w:tcW w:w="720" w:type="dxa"/>
            <w:vAlign w:val="center"/>
          </w:tcPr>
          <w:p w:rsidR="00F46DE4" w:rsidRDefault="008E4D15">
            <w:pPr>
              <w:jc w:val="center"/>
            </w:pPr>
            <w:r>
              <w:rPr>
                <w:rFonts w:eastAsiaTheme="minorEastAsia"/>
                <w:szCs w:val="21"/>
              </w:rPr>
              <w:t>23</w:t>
            </w:r>
          </w:p>
        </w:tc>
        <w:tc>
          <w:tcPr>
            <w:tcW w:w="4320" w:type="dxa"/>
            <w:vAlign w:val="center"/>
          </w:tcPr>
          <w:p w:rsidR="00F46DE4" w:rsidRDefault="008E4D15">
            <w:pPr>
              <w:jc w:val="left"/>
            </w:pPr>
            <w:r>
              <w:rPr>
                <w:rFonts w:eastAsiaTheme="minorEastAsia"/>
                <w:szCs w:val="21"/>
              </w:rPr>
              <w:t>关于摩根中证碳中和</w:t>
            </w:r>
            <w:r>
              <w:rPr>
                <w:rFonts w:eastAsiaTheme="minorEastAsia"/>
                <w:szCs w:val="21"/>
              </w:rPr>
              <w:t>60</w:t>
            </w:r>
            <w:r>
              <w:rPr>
                <w:rFonts w:eastAsiaTheme="minorEastAsia"/>
                <w:szCs w:val="21"/>
              </w:rPr>
              <w:t>交易型开放式指数证券投资基金基金资产净值连续低于</w:t>
            </w:r>
            <w:r>
              <w:rPr>
                <w:rFonts w:eastAsiaTheme="minorEastAsia"/>
                <w:szCs w:val="21"/>
              </w:rPr>
              <w:t>5000</w:t>
            </w:r>
            <w:r>
              <w:rPr>
                <w:rFonts w:eastAsiaTheme="minorEastAsia"/>
                <w:szCs w:val="21"/>
              </w:rPr>
              <w:t>万元的提示性公告</w:t>
            </w:r>
          </w:p>
        </w:tc>
        <w:tc>
          <w:tcPr>
            <w:tcW w:w="2331" w:type="dxa"/>
            <w:vAlign w:val="center"/>
          </w:tcPr>
          <w:p w:rsidR="00F46DE4" w:rsidRDefault="008E4D15">
            <w:pPr>
              <w:jc w:val="center"/>
            </w:pPr>
            <w:r>
              <w:rPr>
                <w:rFonts w:eastAsiaTheme="minorEastAsia"/>
                <w:szCs w:val="21"/>
              </w:rPr>
              <w:t>同上</w:t>
            </w:r>
          </w:p>
        </w:tc>
        <w:tc>
          <w:tcPr>
            <w:tcW w:w="1629" w:type="dxa"/>
            <w:vAlign w:val="center"/>
          </w:tcPr>
          <w:p w:rsidR="00F46DE4" w:rsidRDefault="008E4D15">
            <w:pPr>
              <w:jc w:val="center"/>
            </w:pPr>
            <w:r>
              <w:rPr>
                <w:rFonts w:eastAsiaTheme="minorEastAsia"/>
                <w:szCs w:val="21"/>
              </w:rPr>
              <w:t>2023-12-16</w:t>
            </w:r>
          </w:p>
        </w:tc>
      </w:tr>
    </w:tbl>
    <w:p w:rsidR="003628BB" w:rsidRPr="006D6271"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03" w:name="_Toc374532345"/>
      <w:bookmarkStart w:id="304" w:name="_Toc409100108"/>
      <w:bookmarkStart w:id="305" w:name="_Toc361324903"/>
      <w:bookmarkStart w:id="306" w:name="_Toc409100471"/>
      <w:bookmarkStart w:id="307" w:name="_Toc225500055"/>
      <w:bookmarkStart w:id="308" w:name="_Toc162439807"/>
      <w:r w:rsidRPr="006D6271">
        <w:rPr>
          <w:rFonts w:eastAsiaTheme="minorEastAsia"/>
          <w:b/>
          <w:bCs/>
          <w:sz w:val="21"/>
          <w:szCs w:val="21"/>
          <w:lang w:val="en-US"/>
        </w:rPr>
        <w:t xml:space="preserve">12  </w:t>
      </w:r>
      <w:r w:rsidRPr="006D6271">
        <w:rPr>
          <w:rFonts w:eastAsiaTheme="minorEastAsia"/>
          <w:b/>
          <w:bCs/>
          <w:sz w:val="21"/>
          <w:szCs w:val="21"/>
          <w:lang w:val="en-US"/>
        </w:rPr>
        <w:t>影响投资者决策的其他重要信息</w:t>
      </w:r>
      <w:bookmarkEnd w:id="303"/>
      <w:bookmarkEnd w:id="308"/>
    </w:p>
    <w:p w:rsidR="003628BB" w:rsidRPr="006D6271" w:rsidRDefault="003628BB" w:rsidP="003628BB">
      <w:pPr>
        <w:autoSpaceDE w:val="0"/>
        <w:autoSpaceDN w:val="0"/>
        <w:adjustRightInd w:val="0"/>
        <w:spacing w:line="360" w:lineRule="auto"/>
        <w:jc w:val="left"/>
        <w:rPr>
          <w:rFonts w:ascii="宋体" w:hAnsi="宋体"/>
          <w:b/>
          <w:bCs/>
          <w:kern w:val="0"/>
          <w:szCs w:val="21"/>
        </w:rPr>
      </w:pPr>
      <w:r w:rsidRPr="006D6271">
        <w:rPr>
          <w:rFonts w:ascii="宋体" w:hAnsi="宋体"/>
          <w:b/>
          <w:bCs/>
          <w:kern w:val="0"/>
          <w:szCs w:val="21"/>
        </w:rPr>
        <w:t>12.</w:t>
      </w:r>
      <w:r w:rsidRPr="006D6271">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6D6271" w:rsidRPr="006D6271" w:rsidTr="00B9713D">
        <w:tc>
          <w:tcPr>
            <w:tcW w:w="993" w:type="dxa"/>
            <w:vMerge w:val="restart"/>
            <w:vAlign w:val="center"/>
          </w:tcPr>
          <w:p w:rsidR="003628BB" w:rsidRPr="006D6271" w:rsidRDefault="003628BB" w:rsidP="00B9713D">
            <w:pPr>
              <w:autoSpaceDE w:val="0"/>
              <w:autoSpaceDN w:val="0"/>
              <w:adjustRightInd w:val="0"/>
              <w:jc w:val="center"/>
              <w:rPr>
                <w:rFonts w:ascii="宋体" w:hAnsi="宋体"/>
                <w:b/>
                <w:bCs/>
                <w:kern w:val="0"/>
                <w:szCs w:val="21"/>
              </w:rPr>
            </w:pPr>
            <w:r w:rsidRPr="006D6271">
              <w:rPr>
                <w:rFonts w:ascii="宋体" w:hAnsi="宋体" w:hint="eastAsia"/>
                <w:kern w:val="0"/>
                <w:szCs w:val="21"/>
              </w:rPr>
              <w:t>投资者类别</w:t>
            </w:r>
            <w:r w:rsidRPr="006D6271">
              <w:rPr>
                <w:rFonts w:ascii="宋体" w:hAnsi="宋体"/>
                <w:kern w:val="0"/>
                <w:szCs w:val="21"/>
              </w:rPr>
              <w:t xml:space="preserve">  </w:t>
            </w:r>
          </w:p>
        </w:tc>
        <w:tc>
          <w:tcPr>
            <w:tcW w:w="5670" w:type="dxa"/>
            <w:gridSpan w:val="5"/>
            <w:vAlign w:val="center"/>
          </w:tcPr>
          <w:p w:rsidR="003628BB" w:rsidRPr="006D6271" w:rsidRDefault="003628BB" w:rsidP="00B9713D">
            <w:pPr>
              <w:autoSpaceDE w:val="0"/>
              <w:autoSpaceDN w:val="0"/>
              <w:adjustRightInd w:val="0"/>
              <w:jc w:val="center"/>
              <w:rPr>
                <w:rFonts w:ascii="宋体" w:hAnsi="宋体"/>
                <w:b/>
                <w:bCs/>
                <w:kern w:val="0"/>
                <w:szCs w:val="21"/>
              </w:rPr>
            </w:pPr>
            <w:r w:rsidRPr="006D6271">
              <w:rPr>
                <w:rFonts w:ascii="宋体" w:hAnsi="宋体" w:hint="eastAsia"/>
                <w:kern w:val="0"/>
                <w:szCs w:val="21"/>
              </w:rPr>
              <w:t>报告期内持有基金份额变化情况</w:t>
            </w:r>
          </w:p>
        </w:tc>
        <w:tc>
          <w:tcPr>
            <w:tcW w:w="2549" w:type="dxa"/>
            <w:gridSpan w:val="2"/>
            <w:vAlign w:val="center"/>
          </w:tcPr>
          <w:p w:rsidR="003628BB" w:rsidRPr="006D6271" w:rsidRDefault="003628BB" w:rsidP="00B9713D">
            <w:pPr>
              <w:autoSpaceDE w:val="0"/>
              <w:autoSpaceDN w:val="0"/>
              <w:adjustRightInd w:val="0"/>
              <w:jc w:val="center"/>
              <w:rPr>
                <w:rFonts w:ascii="宋体" w:hAnsi="宋体"/>
                <w:b/>
                <w:bCs/>
                <w:kern w:val="0"/>
                <w:szCs w:val="21"/>
              </w:rPr>
            </w:pPr>
            <w:r w:rsidRPr="006D6271">
              <w:rPr>
                <w:rFonts w:ascii="宋体" w:hAnsi="宋体" w:hint="eastAsia"/>
                <w:kern w:val="0"/>
                <w:szCs w:val="21"/>
              </w:rPr>
              <w:t>报告期末持有基金情况</w:t>
            </w:r>
          </w:p>
        </w:tc>
      </w:tr>
      <w:tr w:rsidR="006D6271" w:rsidRPr="006D6271" w:rsidTr="00B9713D">
        <w:tc>
          <w:tcPr>
            <w:tcW w:w="993" w:type="dxa"/>
            <w:vMerge/>
            <w:vAlign w:val="center"/>
          </w:tcPr>
          <w:p w:rsidR="003628BB" w:rsidRPr="006D6271" w:rsidRDefault="003628BB" w:rsidP="00B9713D">
            <w:pPr>
              <w:autoSpaceDE w:val="0"/>
              <w:autoSpaceDN w:val="0"/>
              <w:adjustRightInd w:val="0"/>
              <w:jc w:val="center"/>
              <w:rPr>
                <w:rFonts w:ascii="宋体" w:hAnsi="宋体"/>
                <w:b/>
                <w:bCs/>
                <w:kern w:val="0"/>
                <w:szCs w:val="21"/>
              </w:rPr>
            </w:pPr>
          </w:p>
        </w:tc>
        <w:tc>
          <w:tcPr>
            <w:tcW w:w="992" w:type="dxa"/>
            <w:vAlign w:val="center"/>
          </w:tcPr>
          <w:p w:rsidR="003628BB" w:rsidRPr="006D6271" w:rsidRDefault="003628BB" w:rsidP="00B9713D">
            <w:pPr>
              <w:autoSpaceDE w:val="0"/>
              <w:autoSpaceDN w:val="0"/>
              <w:adjustRightInd w:val="0"/>
              <w:jc w:val="center"/>
              <w:rPr>
                <w:rFonts w:ascii="宋体" w:hAnsi="宋体"/>
                <w:b/>
                <w:bCs/>
                <w:kern w:val="0"/>
                <w:szCs w:val="21"/>
              </w:rPr>
            </w:pPr>
            <w:r w:rsidRPr="006D6271">
              <w:rPr>
                <w:rFonts w:ascii="宋体" w:hAnsi="宋体" w:hint="eastAsia"/>
                <w:kern w:val="0"/>
                <w:szCs w:val="21"/>
              </w:rPr>
              <w:t>序号</w:t>
            </w:r>
          </w:p>
        </w:tc>
        <w:tc>
          <w:tcPr>
            <w:tcW w:w="1843" w:type="dxa"/>
            <w:vAlign w:val="center"/>
          </w:tcPr>
          <w:p w:rsidR="003628BB" w:rsidRPr="006D6271" w:rsidRDefault="003628BB" w:rsidP="00B9713D">
            <w:pPr>
              <w:autoSpaceDE w:val="0"/>
              <w:autoSpaceDN w:val="0"/>
              <w:adjustRightInd w:val="0"/>
              <w:jc w:val="center"/>
              <w:rPr>
                <w:rFonts w:ascii="宋体" w:hAnsi="宋体"/>
                <w:b/>
                <w:bCs/>
                <w:kern w:val="0"/>
                <w:szCs w:val="21"/>
              </w:rPr>
            </w:pPr>
            <w:r w:rsidRPr="006D6271">
              <w:rPr>
                <w:rFonts w:ascii="宋体" w:hAnsi="宋体" w:hint="eastAsia"/>
                <w:kern w:val="0"/>
                <w:szCs w:val="21"/>
              </w:rPr>
              <w:t>持有基金份额比例达到或者超过20%的时间区间</w:t>
            </w:r>
          </w:p>
        </w:tc>
        <w:tc>
          <w:tcPr>
            <w:tcW w:w="851" w:type="dxa"/>
            <w:vAlign w:val="center"/>
          </w:tcPr>
          <w:p w:rsidR="003628BB" w:rsidRPr="006D6271" w:rsidRDefault="003628BB" w:rsidP="00B9713D">
            <w:pPr>
              <w:widowControl/>
              <w:jc w:val="center"/>
              <w:rPr>
                <w:rFonts w:ascii="宋体" w:hAnsi="宋体"/>
                <w:b/>
                <w:bCs/>
                <w:kern w:val="0"/>
                <w:szCs w:val="21"/>
              </w:rPr>
            </w:pPr>
            <w:r w:rsidRPr="006D6271">
              <w:rPr>
                <w:rFonts w:ascii="宋体" w:hAnsi="宋体" w:hint="eastAsia"/>
                <w:kern w:val="0"/>
                <w:szCs w:val="21"/>
              </w:rPr>
              <w:t>期初份额</w:t>
            </w:r>
          </w:p>
        </w:tc>
        <w:tc>
          <w:tcPr>
            <w:tcW w:w="850" w:type="dxa"/>
            <w:vAlign w:val="center"/>
          </w:tcPr>
          <w:p w:rsidR="003628BB" w:rsidRPr="006D6271" w:rsidRDefault="003628BB" w:rsidP="00B9713D">
            <w:pPr>
              <w:widowControl/>
              <w:jc w:val="center"/>
              <w:rPr>
                <w:rFonts w:ascii="宋体" w:hAnsi="宋体"/>
                <w:b/>
                <w:bCs/>
                <w:kern w:val="0"/>
                <w:szCs w:val="21"/>
              </w:rPr>
            </w:pPr>
            <w:r w:rsidRPr="006D6271">
              <w:rPr>
                <w:rFonts w:ascii="宋体" w:hAnsi="宋体" w:hint="eastAsia"/>
                <w:kern w:val="0"/>
                <w:szCs w:val="21"/>
              </w:rPr>
              <w:t>申购份额</w:t>
            </w:r>
          </w:p>
        </w:tc>
        <w:tc>
          <w:tcPr>
            <w:tcW w:w="1134" w:type="dxa"/>
            <w:vAlign w:val="center"/>
          </w:tcPr>
          <w:p w:rsidR="003628BB" w:rsidRPr="006D6271" w:rsidRDefault="003628BB" w:rsidP="00B9713D">
            <w:pPr>
              <w:widowControl/>
              <w:jc w:val="center"/>
              <w:rPr>
                <w:rFonts w:ascii="宋体" w:hAnsi="宋体"/>
                <w:b/>
                <w:bCs/>
                <w:kern w:val="0"/>
                <w:szCs w:val="21"/>
              </w:rPr>
            </w:pPr>
            <w:r w:rsidRPr="006D6271">
              <w:rPr>
                <w:rFonts w:ascii="宋体" w:hAnsi="宋体" w:hint="eastAsia"/>
                <w:kern w:val="0"/>
                <w:szCs w:val="21"/>
              </w:rPr>
              <w:t>赎回份额</w:t>
            </w:r>
          </w:p>
        </w:tc>
        <w:tc>
          <w:tcPr>
            <w:tcW w:w="1419" w:type="dxa"/>
            <w:vAlign w:val="center"/>
          </w:tcPr>
          <w:p w:rsidR="003628BB" w:rsidRPr="006D6271" w:rsidRDefault="003628BB" w:rsidP="00B9713D">
            <w:pPr>
              <w:autoSpaceDE w:val="0"/>
              <w:autoSpaceDN w:val="0"/>
              <w:adjustRightInd w:val="0"/>
              <w:jc w:val="center"/>
              <w:rPr>
                <w:rFonts w:ascii="宋体" w:hAnsi="宋体"/>
                <w:b/>
                <w:bCs/>
                <w:kern w:val="0"/>
                <w:szCs w:val="21"/>
              </w:rPr>
            </w:pPr>
            <w:r w:rsidRPr="006D6271">
              <w:rPr>
                <w:rFonts w:ascii="宋体" w:hAnsi="宋体" w:hint="eastAsia"/>
                <w:kern w:val="0"/>
                <w:szCs w:val="21"/>
              </w:rPr>
              <w:t>持有份额</w:t>
            </w:r>
          </w:p>
        </w:tc>
        <w:tc>
          <w:tcPr>
            <w:tcW w:w="1130" w:type="dxa"/>
            <w:vAlign w:val="center"/>
          </w:tcPr>
          <w:p w:rsidR="003628BB" w:rsidRPr="006D6271" w:rsidRDefault="003628BB" w:rsidP="00B9713D">
            <w:pPr>
              <w:autoSpaceDE w:val="0"/>
              <w:autoSpaceDN w:val="0"/>
              <w:adjustRightInd w:val="0"/>
              <w:jc w:val="center"/>
              <w:rPr>
                <w:rFonts w:ascii="宋体" w:hAnsi="宋体"/>
                <w:b/>
                <w:bCs/>
                <w:kern w:val="0"/>
                <w:szCs w:val="21"/>
              </w:rPr>
            </w:pPr>
            <w:r w:rsidRPr="006D6271">
              <w:rPr>
                <w:rFonts w:ascii="宋体" w:hAnsi="宋体" w:hint="eastAsia"/>
                <w:kern w:val="0"/>
                <w:szCs w:val="21"/>
              </w:rPr>
              <w:t>份额占比</w:t>
            </w:r>
          </w:p>
        </w:tc>
      </w:tr>
      <w:tr w:rsidR="00F46DE4">
        <w:tc>
          <w:tcPr>
            <w:tcW w:w="993" w:type="dxa"/>
            <w:vMerge w:val="restart"/>
            <w:vAlign w:val="center"/>
          </w:tcPr>
          <w:p w:rsidR="00F46DE4" w:rsidRDefault="008E4D15">
            <w:r>
              <w:rPr>
                <w:rFonts w:ascii="宋体" w:hAnsi="宋体" w:hint="eastAsia"/>
                <w:bCs/>
                <w:kern w:val="0"/>
                <w:szCs w:val="21"/>
              </w:rPr>
              <w:t>机构</w:t>
            </w:r>
          </w:p>
        </w:tc>
        <w:tc>
          <w:tcPr>
            <w:tcW w:w="992" w:type="dxa"/>
            <w:vAlign w:val="center"/>
          </w:tcPr>
          <w:p w:rsidR="00F46DE4" w:rsidRDefault="008E4D15">
            <w:pPr>
              <w:jc w:val="center"/>
            </w:pPr>
            <w:r>
              <w:rPr>
                <w:rFonts w:ascii="宋体" w:hAnsi="宋体"/>
                <w:kern w:val="0"/>
                <w:szCs w:val="21"/>
              </w:rPr>
              <w:t>1</w:t>
            </w:r>
          </w:p>
        </w:tc>
        <w:tc>
          <w:tcPr>
            <w:tcW w:w="1843" w:type="dxa"/>
            <w:vAlign w:val="center"/>
          </w:tcPr>
          <w:p w:rsidR="00F46DE4" w:rsidRDefault="008E4D15">
            <w:pPr>
              <w:jc w:val="center"/>
            </w:pPr>
            <w:r>
              <w:rPr>
                <w:rFonts w:ascii="宋体" w:hAnsi="宋体"/>
                <w:kern w:val="0"/>
                <w:szCs w:val="21"/>
              </w:rPr>
              <w:t>20231222-20231231</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48,789,763.0</w:t>
            </w:r>
            <w:r>
              <w:rPr>
                <w:rFonts w:ascii="宋体" w:hAnsi="宋体"/>
                <w:kern w:val="0"/>
                <w:szCs w:val="21"/>
              </w:rPr>
              <w:lastRenderedPageBreak/>
              <w:t>0</w:t>
            </w:r>
          </w:p>
        </w:tc>
        <w:tc>
          <w:tcPr>
            <w:tcW w:w="1134" w:type="dxa"/>
            <w:vAlign w:val="center"/>
          </w:tcPr>
          <w:p w:rsidR="00F46DE4" w:rsidRDefault="008E4D15">
            <w:pPr>
              <w:jc w:val="center"/>
            </w:pPr>
            <w:r>
              <w:rPr>
                <w:rFonts w:ascii="宋体" w:hAnsi="宋体"/>
                <w:kern w:val="0"/>
                <w:szCs w:val="21"/>
              </w:rPr>
              <w:lastRenderedPageBreak/>
              <w:t>45,946,376.00</w:t>
            </w:r>
          </w:p>
        </w:tc>
        <w:tc>
          <w:tcPr>
            <w:tcW w:w="1419" w:type="dxa"/>
            <w:vAlign w:val="center"/>
          </w:tcPr>
          <w:p w:rsidR="00F46DE4" w:rsidRDefault="008E4D15">
            <w:pPr>
              <w:jc w:val="center"/>
            </w:pPr>
            <w:r>
              <w:rPr>
                <w:rFonts w:ascii="宋体" w:hAnsi="宋体"/>
                <w:kern w:val="0"/>
                <w:szCs w:val="21"/>
              </w:rPr>
              <w:t>9,843,387.00</w:t>
            </w:r>
          </w:p>
        </w:tc>
        <w:tc>
          <w:tcPr>
            <w:tcW w:w="1130" w:type="dxa"/>
            <w:vAlign w:val="center"/>
          </w:tcPr>
          <w:p w:rsidR="00F46DE4" w:rsidRDefault="008E4D15">
            <w:pPr>
              <w:jc w:val="center"/>
            </w:pPr>
            <w:r>
              <w:rPr>
                <w:rFonts w:ascii="宋体" w:hAnsi="宋体"/>
                <w:kern w:val="0"/>
                <w:szCs w:val="21"/>
              </w:rPr>
              <w:t>22.58%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2</w:t>
            </w:r>
          </w:p>
        </w:tc>
        <w:tc>
          <w:tcPr>
            <w:tcW w:w="1843" w:type="dxa"/>
            <w:vAlign w:val="center"/>
          </w:tcPr>
          <w:p w:rsidR="00F46DE4" w:rsidRDefault="008E4D15">
            <w:pPr>
              <w:jc w:val="center"/>
            </w:pPr>
            <w:r>
              <w:rPr>
                <w:rFonts w:ascii="宋体" w:hAnsi="宋体"/>
                <w:kern w:val="0"/>
                <w:szCs w:val="21"/>
              </w:rPr>
              <w:t>20231215-20231220</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48,789,763.00</w:t>
            </w:r>
          </w:p>
        </w:tc>
        <w:tc>
          <w:tcPr>
            <w:tcW w:w="1134" w:type="dxa"/>
            <w:vAlign w:val="center"/>
          </w:tcPr>
          <w:p w:rsidR="00F46DE4" w:rsidRDefault="008E4D15">
            <w:pPr>
              <w:jc w:val="center"/>
            </w:pPr>
            <w:r>
              <w:rPr>
                <w:rFonts w:ascii="宋体" w:hAnsi="宋体"/>
                <w:kern w:val="0"/>
                <w:szCs w:val="21"/>
              </w:rPr>
              <w:t>45,946,376.00</w:t>
            </w:r>
          </w:p>
        </w:tc>
        <w:tc>
          <w:tcPr>
            <w:tcW w:w="1419" w:type="dxa"/>
            <w:vAlign w:val="center"/>
          </w:tcPr>
          <w:p w:rsidR="00F46DE4" w:rsidRDefault="008E4D15">
            <w:pPr>
              <w:jc w:val="center"/>
            </w:pPr>
            <w:r>
              <w:rPr>
                <w:rFonts w:ascii="宋体" w:hAnsi="宋体"/>
                <w:kern w:val="0"/>
                <w:szCs w:val="21"/>
              </w:rPr>
              <w:t>9,843,387.00</w:t>
            </w:r>
          </w:p>
        </w:tc>
        <w:tc>
          <w:tcPr>
            <w:tcW w:w="1130" w:type="dxa"/>
            <w:vAlign w:val="center"/>
          </w:tcPr>
          <w:p w:rsidR="00F46DE4" w:rsidRDefault="008E4D15">
            <w:pPr>
              <w:jc w:val="center"/>
            </w:pPr>
            <w:r>
              <w:rPr>
                <w:rFonts w:ascii="宋体" w:hAnsi="宋体"/>
                <w:kern w:val="0"/>
                <w:szCs w:val="21"/>
              </w:rPr>
              <w:t>22.58%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3</w:t>
            </w:r>
          </w:p>
        </w:tc>
        <w:tc>
          <w:tcPr>
            <w:tcW w:w="1843" w:type="dxa"/>
            <w:vAlign w:val="center"/>
          </w:tcPr>
          <w:p w:rsidR="00F46DE4" w:rsidRDefault="008E4D15">
            <w:pPr>
              <w:jc w:val="center"/>
            </w:pPr>
            <w:r>
              <w:rPr>
                <w:rFonts w:ascii="宋体" w:hAnsi="宋体"/>
                <w:kern w:val="0"/>
                <w:szCs w:val="21"/>
              </w:rPr>
              <w:t>20230419-20230419</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45,250,532.00</w:t>
            </w:r>
          </w:p>
        </w:tc>
        <w:tc>
          <w:tcPr>
            <w:tcW w:w="1134" w:type="dxa"/>
            <w:vAlign w:val="center"/>
          </w:tcPr>
          <w:p w:rsidR="00F46DE4" w:rsidRDefault="008E4D15">
            <w:pPr>
              <w:jc w:val="center"/>
            </w:pPr>
            <w:r>
              <w:rPr>
                <w:rFonts w:ascii="宋体" w:hAnsi="宋体"/>
                <w:kern w:val="0"/>
                <w:szCs w:val="21"/>
              </w:rPr>
              <w:t>42,579,501.00</w:t>
            </w:r>
          </w:p>
        </w:tc>
        <w:tc>
          <w:tcPr>
            <w:tcW w:w="1419" w:type="dxa"/>
            <w:vAlign w:val="center"/>
          </w:tcPr>
          <w:p w:rsidR="00F46DE4" w:rsidRDefault="008E4D15">
            <w:pPr>
              <w:jc w:val="center"/>
            </w:pPr>
            <w:r>
              <w:rPr>
                <w:rFonts w:ascii="宋体" w:hAnsi="宋体"/>
                <w:kern w:val="0"/>
                <w:szCs w:val="21"/>
              </w:rPr>
              <w:t>9,671,031.00</w:t>
            </w:r>
          </w:p>
        </w:tc>
        <w:tc>
          <w:tcPr>
            <w:tcW w:w="1130" w:type="dxa"/>
            <w:vAlign w:val="center"/>
          </w:tcPr>
          <w:p w:rsidR="00F46DE4" w:rsidRDefault="008E4D15">
            <w:pPr>
              <w:jc w:val="center"/>
            </w:pPr>
            <w:r>
              <w:rPr>
                <w:rFonts w:ascii="宋体" w:hAnsi="宋体"/>
                <w:kern w:val="0"/>
                <w:szCs w:val="21"/>
              </w:rPr>
              <w:t>22.18%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4</w:t>
            </w:r>
          </w:p>
        </w:tc>
        <w:tc>
          <w:tcPr>
            <w:tcW w:w="1843" w:type="dxa"/>
            <w:vAlign w:val="center"/>
          </w:tcPr>
          <w:p w:rsidR="00F46DE4" w:rsidRDefault="008E4D15">
            <w:pPr>
              <w:jc w:val="center"/>
            </w:pPr>
            <w:r>
              <w:rPr>
                <w:rFonts w:ascii="宋体" w:hAnsi="宋体"/>
                <w:kern w:val="0"/>
                <w:szCs w:val="21"/>
              </w:rPr>
              <w:t>20231020-20231220</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45,250,532.00</w:t>
            </w:r>
          </w:p>
        </w:tc>
        <w:tc>
          <w:tcPr>
            <w:tcW w:w="1134" w:type="dxa"/>
            <w:vAlign w:val="center"/>
          </w:tcPr>
          <w:p w:rsidR="00F46DE4" w:rsidRDefault="008E4D15">
            <w:pPr>
              <w:jc w:val="center"/>
            </w:pPr>
            <w:r>
              <w:rPr>
                <w:rFonts w:ascii="宋体" w:hAnsi="宋体"/>
                <w:kern w:val="0"/>
                <w:szCs w:val="21"/>
              </w:rPr>
              <w:t>42,579,501.00</w:t>
            </w:r>
          </w:p>
        </w:tc>
        <w:tc>
          <w:tcPr>
            <w:tcW w:w="1419" w:type="dxa"/>
            <w:vAlign w:val="center"/>
          </w:tcPr>
          <w:p w:rsidR="00F46DE4" w:rsidRDefault="008E4D15">
            <w:pPr>
              <w:jc w:val="center"/>
            </w:pPr>
            <w:r>
              <w:rPr>
                <w:rFonts w:ascii="宋体" w:hAnsi="宋体"/>
                <w:kern w:val="0"/>
                <w:szCs w:val="21"/>
              </w:rPr>
              <w:t>9,671,031.00</w:t>
            </w:r>
          </w:p>
        </w:tc>
        <w:tc>
          <w:tcPr>
            <w:tcW w:w="1130" w:type="dxa"/>
            <w:vAlign w:val="center"/>
          </w:tcPr>
          <w:p w:rsidR="00F46DE4" w:rsidRDefault="008E4D15">
            <w:pPr>
              <w:jc w:val="center"/>
            </w:pPr>
            <w:r>
              <w:rPr>
                <w:rFonts w:ascii="宋体" w:hAnsi="宋体"/>
                <w:kern w:val="0"/>
                <w:szCs w:val="21"/>
              </w:rPr>
              <w:t>22.18%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5</w:t>
            </w:r>
          </w:p>
        </w:tc>
        <w:tc>
          <w:tcPr>
            <w:tcW w:w="1843" w:type="dxa"/>
            <w:vAlign w:val="center"/>
          </w:tcPr>
          <w:p w:rsidR="00F46DE4" w:rsidRDefault="008E4D15">
            <w:pPr>
              <w:jc w:val="center"/>
            </w:pPr>
            <w:r>
              <w:rPr>
                <w:rFonts w:ascii="宋体" w:hAnsi="宋体"/>
                <w:kern w:val="0"/>
                <w:szCs w:val="21"/>
              </w:rPr>
              <w:t>20230811-20231018</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45,250,532.00</w:t>
            </w:r>
          </w:p>
        </w:tc>
        <w:tc>
          <w:tcPr>
            <w:tcW w:w="1134" w:type="dxa"/>
            <w:vAlign w:val="center"/>
          </w:tcPr>
          <w:p w:rsidR="00F46DE4" w:rsidRDefault="008E4D15">
            <w:pPr>
              <w:jc w:val="center"/>
            </w:pPr>
            <w:r>
              <w:rPr>
                <w:rFonts w:ascii="宋体" w:hAnsi="宋体"/>
                <w:kern w:val="0"/>
                <w:szCs w:val="21"/>
              </w:rPr>
              <w:t>42,579,501.00</w:t>
            </w:r>
          </w:p>
        </w:tc>
        <w:tc>
          <w:tcPr>
            <w:tcW w:w="1419" w:type="dxa"/>
            <w:vAlign w:val="center"/>
          </w:tcPr>
          <w:p w:rsidR="00F46DE4" w:rsidRDefault="008E4D15">
            <w:pPr>
              <w:jc w:val="center"/>
            </w:pPr>
            <w:r>
              <w:rPr>
                <w:rFonts w:ascii="宋体" w:hAnsi="宋体"/>
                <w:kern w:val="0"/>
                <w:szCs w:val="21"/>
              </w:rPr>
              <w:t>9,671,031.00</w:t>
            </w:r>
          </w:p>
        </w:tc>
        <w:tc>
          <w:tcPr>
            <w:tcW w:w="1130" w:type="dxa"/>
            <w:vAlign w:val="center"/>
          </w:tcPr>
          <w:p w:rsidR="00F46DE4" w:rsidRDefault="008E4D15">
            <w:pPr>
              <w:jc w:val="center"/>
            </w:pPr>
            <w:r>
              <w:rPr>
                <w:rFonts w:ascii="宋体" w:hAnsi="宋体"/>
                <w:kern w:val="0"/>
                <w:szCs w:val="21"/>
              </w:rPr>
              <w:t>22.18%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6</w:t>
            </w:r>
          </w:p>
        </w:tc>
        <w:tc>
          <w:tcPr>
            <w:tcW w:w="1843" w:type="dxa"/>
            <w:vAlign w:val="center"/>
          </w:tcPr>
          <w:p w:rsidR="00F46DE4" w:rsidRDefault="008E4D15">
            <w:pPr>
              <w:jc w:val="center"/>
            </w:pPr>
            <w:r>
              <w:rPr>
                <w:rFonts w:ascii="宋体" w:hAnsi="宋体"/>
                <w:kern w:val="0"/>
                <w:szCs w:val="21"/>
              </w:rPr>
              <w:t>20230707-20230809</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45,250,532.00</w:t>
            </w:r>
          </w:p>
        </w:tc>
        <w:tc>
          <w:tcPr>
            <w:tcW w:w="1134" w:type="dxa"/>
            <w:vAlign w:val="center"/>
          </w:tcPr>
          <w:p w:rsidR="00F46DE4" w:rsidRDefault="008E4D15">
            <w:pPr>
              <w:jc w:val="center"/>
            </w:pPr>
            <w:r>
              <w:rPr>
                <w:rFonts w:ascii="宋体" w:hAnsi="宋体"/>
                <w:kern w:val="0"/>
                <w:szCs w:val="21"/>
              </w:rPr>
              <w:t>42,579,501.00</w:t>
            </w:r>
          </w:p>
        </w:tc>
        <w:tc>
          <w:tcPr>
            <w:tcW w:w="1419" w:type="dxa"/>
            <w:vAlign w:val="center"/>
          </w:tcPr>
          <w:p w:rsidR="00F46DE4" w:rsidRDefault="008E4D15">
            <w:pPr>
              <w:jc w:val="center"/>
            </w:pPr>
            <w:r>
              <w:rPr>
                <w:rFonts w:ascii="宋体" w:hAnsi="宋体"/>
                <w:kern w:val="0"/>
                <w:szCs w:val="21"/>
              </w:rPr>
              <w:t>9,671,031.00</w:t>
            </w:r>
          </w:p>
        </w:tc>
        <w:tc>
          <w:tcPr>
            <w:tcW w:w="1130" w:type="dxa"/>
            <w:vAlign w:val="center"/>
          </w:tcPr>
          <w:p w:rsidR="00F46DE4" w:rsidRDefault="008E4D15">
            <w:pPr>
              <w:jc w:val="center"/>
            </w:pPr>
            <w:r>
              <w:rPr>
                <w:rFonts w:ascii="宋体" w:hAnsi="宋体"/>
                <w:kern w:val="0"/>
                <w:szCs w:val="21"/>
              </w:rPr>
              <w:t>22.18%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7</w:t>
            </w:r>
          </w:p>
        </w:tc>
        <w:tc>
          <w:tcPr>
            <w:tcW w:w="1843" w:type="dxa"/>
            <w:vAlign w:val="center"/>
          </w:tcPr>
          <w:p w:rsidR="00F46DE4" w:rsidRDefault="008E4D15">
            <w:pPr>
              <w:jc w:val="center"/>
            </w:pPr>
            <w:r>
              <w:rPr>
                <w:rFonts w:ascii="宋体" w:hAnsi="宋体"/>
                <w:kern w:val="0"/>
                <w:szCs w:val="21"/>
              </w:rPr>
              <w:t>20230705-20230705</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45,250,532.00</w:t>
            </w:r>
          </w:p>
        </w:tc>
        <w:tc>
          <w:tcPr>
            <w:tcW w:w="1134" w:type="dxa"/>
            <w:vAlign w:val="center"/>
          </w:tcPr>
          <w:p w:rsidR="00F46DE4" w:rsidRDefault="008E4D15">
            <w:pPr>
              <w:jc w:val="center"/>
            </w:pPr>
            <w:r>
              <w:rPr>
                <w:rFonts w:ascii="宋体" w:hAnsi="宋体"/>
                <w:kern w:val="0"/>
                <w:szCs w:val="21"/>
              </w:rPr>
              <w:t>42,579,501.00</w:t>
            </w:r>
          </w:p>
        </w:tc>
        <w:tc>
          <w:tcPr>
            <w:tcW w:w="1419" w:type="dxa"/>
            <w:vAlign w:val="center"/>
          </w:tcPr>
          <w:p w:rsidR="00F46DE4" w:rsidRDefault="008E4D15">
            <w:pPr>
              <w:jc w:val="center"/>
            </w:pPr>
            <w:r>
              <w:rPr>
                <w:rFonts w:ascii="宋体" w:hAnsi="宋体"/>
                <w:kern w:val="0"/>
                <w:szCs w:val="21"/>
              </w:rPr>
              <w:t>9,671,031.00</w:t>
            </w:r>
          </w:p>
        </w:tc>
        <w:tc>
          <w:tcPr>
            <w:tcW w:w="1130" w:type="dxa"/>
            <w:vAlign w:val="center"/>
          </w:tcPr>
          <w:p w:rsidR="00F46DE4" w:rsidRDefault="008E4D15">
            <w:pPr>
              <w:jc w:val="center"/>
            </w:pPr>
            <w:r>
              <w:rPr>
                <w:rFonts w:ascii="宋体" w:hAnsi="宋体"/>
                <w:kern w:val="0"/>
                <w:szCs w:val="21"/>
              </w:rPr>
              <w:t>22.18%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8</w:t>
            </w:r>
          </w:p>
        </w:tc>
        <w:tc>
          <w:tcPr>
            <w:tcW w:w="1843" w:type="dxa"/>
            <w:vAlign w:val="center"/>
          </w:tcPr>
          <w:p w:rsidR="00F46DE4" w:rsidRDefault="008E4D15">
            <w:pPr>
              <w:jc w:val="center"/>
            </w:pPr>
            <w:r>
              <w:rPr>
                <w:rFonts w:ascii="宋体" w:hAnsi="宋体"/>
                <w:kern w:val="0"/>
                <w:szCs w:val="21"/>
              </w:rPr>
              <w:t>20231222-20231231</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45,250,532.00</w:t>
            </w:r>
          </w:p>
        </w:tc>
        <w:tc>
          <w:tcPr>
            <w:tcW w:w="1134" w:type="dxa"/>
            <w:vAlign w:val="center"/>
          </w:tcPr>
          <w:p w:rsidR="00F46DE4" w:rsidRDefault="008E4D15">
            <w:pPr>
              <w:jc w:val="center"/>
            </w:pPr>
            <w:r>
              <w:rPr>
                <w:rFonts w:ascii="宋体" w:hAnsi="宋体"/>
                <w:kern w:val="0"/>
                <w:szCs w:val="21"/>
              </w:rPr>
              <w:t>42,579,501.00</w:t>
            </w:r>
          </w:p>
        </w:tc>
        <w:tc>
          <w:tcPr>
            <w:tcW w:w="1419" w:type="dxa"/>
            <w:vAlign w:val="center"/>
          </w:tcPr>
          <w:p w:rsidR="00F46DE4" w:rsidRDefault="008E4D15">
            <w:pPr>
              <w:jc w:val="center"/>
            </w:pPr>
            <w:r>
              <w:rPr>
                <w:rFonts w:ascii="宋体" w:hAnsi="宋体"/>
                <w:kern w:val="0"/>
                <w:szCs w:val="21"/>
              </w:rPr>
              <w:t>9,671,031.00</w:t>
            </w:r>
          </w:p>
        </w:tc>
        <w:tc>
          <w:tcPr>
            <w:tcW w:w="1130" w:type="dxa"/>
            <w:vAlign w:val="center"/>
          </w:tcPr>
          <w:p w:rsidR="00F46DE4" w:rsidRDefault="008E4D15">
            <w:pPr>
              <w:jc w:val="center"/>
            </w:pPr>
            <w:r>
              <w:rPr>
                <w:rFonts w:ascii="宋体" w:hAnsi="宋体"/>
                <w:kern w:val="0"/>
                <w:szCs w:val="21"/>
              </w:rPr>
              <w:t>22.18%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9</w:t>
            </w:r>
          </w:p>
        </w:tc>
        <w:tc>
          <w:tcPr>
            <w:tcW w:w="1843" w:type="dxa"/>
            <w:vAlign w:val="center"/>
          </w:tcPr>
          <w:p w:rsidR="00F46DE4" w:rsidRDefault="008E4D15">
            <w:pPr>
              <w:jc w:val="center"/>
            </w:pPr>
            <w:r>
              <w:rPr>
                <w:rFonts w:ascii="宋体" w:hAnsi="宋体"/>
                <w:kern w:val="0"/>
                <w:szCs w:val="21"/>
              </w:rPr>
              <w:t>20230421-20230601</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45,250,532.00</w:t>
            </w:r>
          </w:p>
        </w:tc>
        <w:tc>
          <w:tcPr>
            <w:tcW w:w="1134" w:type="dxa"/>
            <w:vAlign w:val="center"/>
          </w:tcPr>
          <w:p w:rsidR="00F46DE4" w:rsidRDefault="008E4D15">
            <w:pPr>
              <w:jc w:val="center"/>
            </w:pPr>
            <w:r>
              <w:rPr>
                <w:rFonts w:ascii="宋体" w:hAnsi="宋体"/>
                <w:kern w:val="0"/>
                <w:szCs w:val="21"/>
              </w:rPr>
              <w:t>42,579,501.00</w:t>
            </w:r>
          </w:p>
        </w:tc>
        <w:tc>
          <w:tcPr>
            <w:tcW w:w="1419" w:type="dxa"/>
            <w:vAlign w:val="center"/>
          </w:tcPr>
          <w:p w:rsidR="00F46DE4" w:rsidRDefault="008E4D15">
            <w:pPr>
              <w:jc w:val="center"/>
            </w:pPr>
            <w:r>
              <w:rPr>
                <w:rFonts w:ascii="宋体" w:hAnsi="宋体"/>
                <w:kern w:val="0"/>
                <w:szCs w:val="21"/>
              </w:rPr>
              <w:t>9,671,031.00</w:t>
            </w:r>
          </w:p>
        </w:tc>
        <w:tc>
          <w:tcPr>
            <w:tcW w:w="1130" w:type="dxa"/>
            <w:vAlign w:val="center"/>
          </w:tcPr>
          <w:p w:rsidR="00F46DE4" w:rsidRDefault="008E4D15">
            <w:pPr>
              <w:jc w:val="center"/>
            </w:pPr>
            <w:r>
              <w:rPr>
                <w:rFonts w:ascii="宋体" w:hAnsi="宋体"/>
                <w:kern w:val="0"/>
                <w:szCs w:val="21"/>
              </w:rPr>
              <w:t>22.18%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10</w:t>
            </w:r>
          </w:p>
        </w:tc>
        <w:tc>
          <w:tcPr>
            <w:tcW w:w="1843" w:type="dxa"/>
            <w:vAlign w:val="center"/>
          </w:tcPr>
          <w:p w:rsidR="00F46DE4" w:rsidRDefault="008E4D15">
            <w:pPr>
              <w:jc w:val="center"/>
            </w:pPr>
            <w:r>
              <w:rPr>
                <w:rFonts w:ascii="宋体" w:hAnsi="宋体"/>
                <w:kern w:val="0"/>
                <w:szCs w:val="21"/>
              </w:rPr>
              <w:t>20230605-20230620</w:t>
            </w:r>
          </w:p>
        </w:tc>
        <w:tc>
          <w:tcPr>
            <w:tcW w:w="851" w:type="dxa"/>
            <w:vAlign w:val="center"/>
          </w:tcPr>
          <w:p w:rsidR="00F46DE4" w:rsidRDefault="008E4D15">
            <w:pPr>
              <w:jc w:val="center"/>
            </w:pPr>
            <w:r>
              <w:rPr>
                <w:rFonts w:ascii="宋体" w:hAnsi="宋体"/>
                <w:kern w:val="0"/>
                <w:szCs w:val="21"/>
              </w:rPr>
              <w:t>7,000,000.00</w:t>
            </w:r>
          </w:p>
        </w:tc>
        <w:tc>
          <w:tcPr>
            <w:tcW w:w="850" w:type="dxa"/>
            <w:vAlign w:val="center"/>
          </w:tcPr>
          <w:p w:rsidR="00F46DE4" w:rsidRDefault="008E4D15">
            <w:pPr>
              <w:jc w:val="center"/>
            </w:pPr>
            <w:r>
              <w:rPr>
                <w:rFonts w:ascii="宋体" w:hAnsi="宋体"/>
                <w:kern w:val="0"/>
                <w:szCs w:val="21"/>
              </w:rPr>
              <w:t>45,250,532.00</w:t>
            </w:r>
          </w:p>
        </w:tc>
        <w:tc>
          <w:tcPr>
            <w:tcW w:w="1134" w:type="dxa"/>
            <w:vAlign w:val="center"/>
          </w:tcPr>
          <w:p w:rsidR="00F46DE4" w:rsidRDefault="008E4D15">
            <w:pPr>
              <w:jc w:val="center"/>
            </w:pPr>
            <w:r>
              <w:rPr>
                <w:rFonts w:ascii="宋体" w:hAnsi="宋体"/>
                <w:kern w:val="0"/>
                <w:szCs w:val="21"/>
              </w:rPr>
              <w:t>42,579,501.00</w:t>
            </w:r>
          </w:p>
        </w:tc>
        <w:tc>
          <w:tcPr>
            <w:tcW w:w="1419" w:type="dxa"/>
            <w:vAlign w:val="center"/>
          </w:tcPr>
          <w:p w:rsidR="00F46DE4" w:rsidRDefault="008E4D15">
            <w:pPr>
              <w:jc w:val="center"/>
            </w:pPr>
            <w:r>
              <w:rPr>
                <w:rFonts w:ascii="宋体" w:hAnsi="宋体"/>
                <w:kern w:val="0"/>
                <w:szCs w:val="21"/>
              </w:rPr>
              <w:t>9,671,031.00</w:t>
            </w:r>
          </w:p>
        </w:tc>
        <w:tc>
          <w:tcPr>
            <w:tcW w:w="1130" w:type="dxa"/>
            <w:vAlign w:val="center"/>
          </w:tcPr>
          <w:p w:rsidR="00F46DE4" w:rsidRDefault="008E4D15">
            <w:pPr>
              <w:jc w:val="center"/>
            </w:pPr>
            <w:r>
              <w:rPr>
                <w:rFonts w:ascii="宋体" w:hAnsi="宋体"/>
                <w:kern w:val="0"/>
                <w:szCs w:val="21"/>
              </w:rPr>
              <w:t>22.18%</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11</w:t>
            </w:r>
          </w:p>
        </w:tc>
        <w:tc>
          <w:tcPr>
            <w:tcW w:w="1843" w:type="dxa"/>
            <w:vAlign w:val="center"/>
          </w:tcPr>
          <w:p w:rsidR="00F46DE4" w:rsidRDefault="008E4D15">
            <w:pPr>
              <w:jc w:val="center"/>
            </w:pPr>
            <w:r>
              <w:rPr>
                <w:rFonts w:ascii="宋体" w:hAnsi="宋体"/>
                <w:kern w:val="0"/>
                <w:szCs w:val="21"/>
              </w:rPr>
              <w:t>20230419-20230419</w:t>
            </w:r>
          </w:p>
        </w:tc>
        <w:tc>
          <w:tcPr>
            <w:tcW w:w="851" w:type="dxa"/>
            <w:vAlign w:val="center"/>
          </w:tcPr>
          <w:p w:rsidR="00F46DE4" w:rsidRDefault="008E4D15">
            <w:pPr>
              <w:jc w:val="center"/>
            </w:pPr>
            <w:r>
              <w:rPr>
                <w:rFonts w:ascii="宋体" w:hAnsi="宋体"/>
                <w:kern w:val="0"/>
                <w:szCs w:val="21"/>
              </w:rPr>
              <w:t>0.00</w:t>
            </w:r>
          </w:p>
        </w:tc>
        <w:tc>
          <w:tcPr>
            <w:tcW w:w="850" w:type="dxa"/>
            <w:vAlign w:val="center"/>
          </w:tcPr>
          <w:p w:rsidR="00F46DE4" w:rsidRDefault="008E4D15">
            <w:pPr>
              <w:jc w:val="center"/>
            </w:pPr>
            <w:r>
              <w:rPr>
                <w:rFonts w:ascii="宋体" w:hAnsi="宋体"/>
                <w:kern w:val="0"/>
                <w:szCs w:val="21"/>
              </w:rPr>
              <w:t>10,000,000.00</w:t>
            </w:r>
          </w:p>
        </w:tc>
        <w:tc>
          <w:tcPr>
            <w:tcW w:w="1134" w:type="dxa"/>
            <w:vAlign w:val="center"/>
          </w:tcPr>
          <w:p w:rsidR="00F46DE4" w:rsidRDefault="008E4D15">
            <w:pPr>
              <w:jc w:val="center"/>
            </w:pPr>
            <w:r>
              <w:rPr>
                <w:rFonts w:ascii="宋体" w:hAnsi="宋体"/>
                <w:kern w:val="0"/>
                <w:szCs w:val="21"/>
              </w:rPr>
              <w:t>10,000,000.00</w:t>
            </w:r>
          </w:p>
        </w:tc>
        <w:tc>
          <w:tcPr>
            <w:tcW w:w="1419" w:type="dxa"/>
            <w:vAlign w:val="center"/>
          </w:tcPr>
          <w:p w:rsidR="00F46DE4" w:rsidRDefault="008E4D15">
            <w:pPr>
              <w:jc w:val="center"/>
            </w:pPr>
            <w:r>
              <w:rPr>
                <w:rFonts w:ascii="宋体" w:hAnsi="宋体"/>
                <w:kern w:val="0"/>
                <w:szCs w:val="21"/>
              </w:rPr>
              <w:t>0.00</w:t>
            </w:r>
          </w:p>
        </w:tc>
        <w:tc>
          <w:tcPr>
            <w:tcW w:w="1130" w:type="dxa"/>
            <w:vAlign w:val="center"/>
          </w:tcPr>
          <w:p w:rsidR="00F46DE4" w:rsidRDefault="008E4D15">
            <w:pPr>
              <w:jc w:val="center"/>
            </w:pPr>
            <w:r>
              <w:rPr>
                <w:rFonts w:ascii="宋体" w:hAnsi="宋体"/>
                <w:kern w:val="0"/>
                <w:szCs w:val="21"/>
              </w:rPr>
              <w:t>0.00%</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12</w:t>
            </w:r>
          </w:p>
        </w:tc>
        <w:tc>
          <w:tcPr>
            <w:tcW w:w="1843" w:type="dxa"/>
            <w:vAlign w:val="center"/>
          </w:tcPr>
          <w:p w:rsidR="00F46DE4" w:rsidRDefault="008E4D15">
            <w:pPr>
              <w:jc w:val="center"/>
            </w:pPr>
            <w:r>
              <w:rPr>
                <w:rFonts w:ascii="宋体" w:hAnsi="宋体"/>
                <w:kern w:val="0"/>
                <w:szCs w:val="21"/>
              </w:rPr>
              <w:t>20231019-20231019</w:t>
            </w:r>
          </w:p>
        </w:tc>
        <w:tc>
          <w:tcPr>
            <w:tcW w:w="851" w:type="dxa"/>
            <w:vAlign w:val="center"/>
          </w:tcPr>
          <w:p w:rsidR="00F46DE4" w:rsidRDefault="008E4D15">
            <w:pPr>
              <w:jc w:val="center"/>
            </w:pPr>
            <w:r>
              <w:rPr>
                <w:rFonts w:ascii="宋体" w:hAnsi="宋体"/>
                <w:kern w:val="0"/>
                <w:szCs w:val="21"/>
              </w:rPr>
              <w:t>0.00</w:t>
            </w:r>
          </w:p>
        </w:tc>
        <w:tc>
          <w:tcPr>
            <w:tcW w:w="850" w:type="dxa"/>
            <w:vAlign w:val="center"/>
          </w:tcPr>
          <w:p w:rsidR="00F46DE4" w:rsidRDefault="008E4D15">
            <w:pPr>
              <w:jc w:val="center"/>
            </w:pPr>
            <w:r>
              <w:rPr>
                <w:rFonts w:ascii="宋体" w:hAnsi="宋体"/>
                <w:kern w:val="0"/>
                <w:szCs w:val="21"/>
              </w:rPr>
              <w:t>29,000,000.00</w:t>
            </w:r>
          </w:p>
        </w:tc>
        <w:tc>
          <w:tcPr>
            <w:tcW w:w="1134" w:type="dxa"/>
            <w:vAlign w:val="center"/>
          </w:tcPr>
          <w:p w:rsidR="00F46DE4" w:rsidRDefault="008E4D15">
            <w:pPr>
              <w:jc w:val="center"/>
            </w:pPr>
            <w:r>
              <w:rPr>
                <w:rFonts w:ascii="宋体" w:hAnsi="宋体"/>
                <w:kern w:val="0"/>
                <w:szCs w:val="21"/>
              </w:rPr>
              <w:t>29,000,000.00</w:t>
            </w:r>
          </w:p>
        </w:tc>
        <w:tc>
          <w:tcPr>
            <w:tcW w:w="1419" w:type="dxa"/>
            <w:vAlign w:val="center"/>
          </w:tcPr>
          <w:p w:rsidR="00F46DE4" w:rsidRDefault="008E4D15">
            <w:pPr>
              <w:jc w:val="center"/>
            </w:pPr>
            <w:r>
              <w:rPr>
                <w:rFonts w:ascii="宋体" w:hAnsi="宋体"/>
                <w:kern w:val="0"/>
                <w:szCs w:val="21"/>
              </w:rPr>
              <w:t>0.00</w:t>
            </w:r>
          </w:p>
        </w:tc>
        <w:tc>
          <w:tcPr>
            <w:tcW w:w="1130" w:type="dxa"/>
            <w:vAlign w:val="center"/>
          </w:tcPr>
          <w:p w:rsidR="00F46DE4" w:rsidRDefault="008E4D15">
            <w:pPr>
              <w:jc w:val="center"/>
            </w:pPr>
            <w:r>
              <w:rPr>
                <w:rFonts w:ascii="宋体" w:hAnsi="宋体"/>
                <w:kern w:val="0"/>
                <w:szCs w:val="21"/>
              </w:rPr>
              <w:t>0.00%</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13</w:t>
            </w:r>
          </w:p>
        </w:tc>
        <w:tc>
          <w:tcPr>
            <w:tcW w:w="1843" w:type="dxa"/>
            <w:vAlign w:val="center"/>
          </w:tcPr>
          <w:p w:rsidR="00F46DE4" w:rsidRDefault="008E4D15">
            <w:pPr>
              <w:jc w:val="center"/>
            </w:pPr>
            <w:r>
              <w:rPr>
                <w:rFonts w:ascii="宋体" w:hAnsi="宋体"/>
                <w:kern w:val="0"/>
                <w:szCs w:val="21"/>
              </w:rPr>
              <w:t>20230809-20230809</w:t>
            </w:r>
          </w:p>
        </w:tc>
        <w:tc>
          <w:tcPr>
            <w:tcW w:w="851" w:type="dxa"/>
            <w:vAlign w:val="center"/>
          </w:tcPr>
          <w:p w:rsidR="00F46DE4" w:rsidRDefault="008E4D15">
            <w:pPr>
              <w:jc w:val="center"/>
            </w:pPr>
            <w:r>
              <w:rPr>
                <w:rFonts w:ascii="宋体" w:hAnsi="宋体"/>
                <w:kern w:val="0"/>
                <w:szCs w:val="21"/>
              </w:rPr>
              <w:t>0.00</w:t>
            </w:r>
          </w:p>
        </w:tc>
        <w:tc>
          <w:tcPr>
            <w:tcW w:w="850" w:type="dxa"/>
            <w:vAlign w:val="center"/>
          </w:tcPr>
          <w:p w:rsidR="00F46DE4" w:rsidRDefault="008E4D15">
            <w:pPr>
              <w:jc w:val="center"/>
            </w:pPr>
            <w:r>
              <w:rPr>
                <w:rFonts w:ascii="宋体" w:hAnsi="宋体"/>
                <w:kern w:val="0"/>
                <w:szCs w:val="21"/>
              </w:rPr>
              <w:t>19,000,000.00</w:t>
            </w:r>
          </w:p>
        </w:tc>
        <w:tc>
          <w:tcPr>
            <w:tcW w:w="1134" w:type="dxa"/>
            <w:vAlign w:val="center"/>
          </w:tcPr>
          <w:p w:rsidR="00F46DE4" w:rsidRDefault="008E4D15">
            <w:pPr>
              <w:jc w:val="center"/>
            </w:pPr>
            <w:r>
              <w:rPr>
                <w:rFonts w:ascii="宋体" w:hAnsi="宋体"/>
                <w:kern w:val="0"/>
                <w:szCs w:val="21"/>
              </w:rPr>
              <w:t>19,000,000.00</w:t>
            </w:r>
          </w:p>
        </w:tc>
        <w:tc>
          <w:tcPr>
            <w:tcW w:w="1419" w:type="dxa"/>
            <w:vAlign w:val="center"/>
          </w:tcPr>
          <w:p w:rsidR="00F46DE4" w:rsidRDefault="008E4D15">
            <w:pPr>
              <w:jc w:val="center"/>
            </w:pPr>
            <w:r>
              <w:rPr>
                <w:rFonts w:ascii="宋体" w:hAnsi="宋体"/>
                <w:kern w:val="0"/>
                <w:szCs w:val="21"/>
              </w:rPr>
              <w:t>0.00</w:t>
            </w:r>
          </w:p>
        </w:tc>
        <w:tc>
          <w:tcPr>
            <w:tcW w:w="1130" w:type="dxa"/>
            <w:vAlign w:val="center"/>
          </w:tcPr>
          <w:p w:rsidR="00F46DE4" w:rsidRDefault="008E4D15">
            <w:pPr>
              <w:jc w:val="center"/>
            </w:pPr>
            <w:r>
              <w:rPr>
                <w:rFonts w:ascii="宋体" w:hAnsi="宋体"/>
                <w:kern w:val="0"/>
                <w:szCs w:val="21"/>
              </w:rPr>
              <w:t>0.00%</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14</w:t>
            </w:r>
          </w:p>
        </w:tc>
        <w:tc>
          <w:tcPr>
            <w:tcW w:w="1843" w:type="dxa"/>
            <w:vAlign w:val="center"/>
          </w:tcPr>
          <w:p w:rsidR="00F46DE4" w:rsidRDefault="008E4D15">
            <w:pPr>
              <w:jc w:val="center"/>
            </w:pPr>
            <w:r>
              <w:rPr>
                <w:rFonts w:ascii="宋体" w:hAnsi="宋体"/>
                <w:kern w:val="0"/>
                <w:szCs w:val="21"/>
              </w:rPr>
              <w:t>20230601-20230601</w:t>
            </w:r>
          </w:p>
        </w:tc>
        <w:tc>
          <w:tcPr>
            <w:tcW w:w="851" w:type="dxa"/>
            <w:vAlign w:val="center"/>
          </w:tcPr>
          <w:p w:rsidR="00F46DE4" w:rsidRDefault="008E4D15">
            <w:pPr>
              <w:jc w:val="center"/>
            </w:pPr>
            <w:r>
              <w:rPr>
                <w:rFonts w:ascii="宋体" w:hAnsi="宋体"/>
                <w:kern w:val="0"/>
                <w:szCs w:val="21"/>
              </w:rPr>
              <w:t>0.00</w:t>
            </w:r>
          </w:p>
        </w:tc>
        <w:tc>
          <w:tcPr>
            <w:tcW w:w="850" w:type="dxa"/>
            <w:vAlign w:val="center"/>
          </w:tcPr>
          <w:p w:rsidR="00F46DE4" w:rsidRDefault="008E4D15">
            <w:pPr>
              <w:jc w:val="center"/>
            </w:pPr>
            <w:r>
              <w:rPr>
                <w:rFonts w:ascii="宋体" w:hAnsi="宋体"/>
                <w:kern w:val="0"/>
                <w:szCs w:val="21"/>
              </w:rPr>
              <w:t>17,000,000.00</w:t>
            </w:r>
          </w:p>
        </w:tc>
        <w:tc>
          <w:tcPr>
            <w:tcW w:w="1134" w:type="dxa"/>
            <w:vAlign w:val="center"/>
          </w:tcPr>
          <w:p w:rsidR="00F46DE4" w:rsidRDefault="008E4D15">
            <w:pPr>
              <w:jc w:val="center"/>
            </w:pPr>
            <w:r>
              <w:rPr>
                <w:rFonts w:ascii="宋体" w:hAnsi="宋体"/>
                <w:kern w:val="0"/>
                <w:szCs w:val="21"/>
              </w:rPr>
              <w:t>17,000,000.00</w:t>
            </w:r>
          </w:p>
        </w:tc>
        <w:tc>
          <w:tcPr>
            <w:tcW w:w="1419" w:type="dxa"/>
            <w:vAlign w:val="center"/>
          </w:tcPr>
          <w:p w:rsidR="00F46DE4" w:rsidRDefault="008E4D15">
            <w:pPr>
              <w:jc w:val="center"/>
            </w:pPr>
            <w:r>
              <w:rPr>
                <w:rFonts w:ascii="宋体" w:hAnsi="宋体"/>
                <w:kern w:val="0"/>
                <w:szCs w:val="21"/>
              </w:rPr>
              <w:t>0.00</w:t>
            </w:r>
          </w:p>
        </w:tc>
        <w:tc>
          <w:tcPr>
            <w:tcW w:w="1130" w:type="dxa"/>
            <w:vAlign w:val="center"/>
          </w:tcPr>
          <w:p w:rsidR="00F46DE4" w:rsidRDefault="008E4D15">
            <w:pPr>
              <w:jc w:val="center"/>
            </w:pPr>
            <w:r>
              <w:rPr>
                <w:rFonts w:ascii="宋体" w:hAnsi="宋体"/>
                <w:kern w:val="0"/>
                <w:szCs w:val="21"/>
              </w:rPr>
              <w:t>0.00%</w:t>
            </w:r>
          </w:p>
        </w:tc>
      </w:tr>
      <w:tr w:rsidR="00F46DE4">
        <w:tc>
          <w:tcPr>
            <w:tcW w:w="993" w:type="dxa"/>
            <w:vMerge/>
          </w:tcPr>
          <w:p w:rsidR="00F46DE4" w:rsidRDefault="00F46DE4"/>
        </w:tc>
        <w:tc>
          <w:tcPr>
            <w:tcW w:w="992" w:type="dxa"/>
            <w:vAlign w:val="center"/>
          </w:tcPr>
          <w:p w:rsidR="00F46DE4" w:rsidRDefault="008E4D15">
            <w:pPr>
              <w:jc w:val="center"/>
            </w:pPr>
            <w:r>
              <w:rPr>
                <w:rFonts w:ascii="宋体" w:hAnsi="宋体"/>
                <w:kern w:val="0"/>
                <w:szCs w:val="21"/>
              </w:rPr>
              <w:t>15</w:t>
            </w:r>
          </w:p>
        </w:tc>
        <w:tc>
          <w:tcPr>
            <w:tcW w:w="1843" w:type="dxa"/>
            <w:vAlign w:val="center"/>
          </w:tcPr>
          <w:p w:rsidR="00F46DE4" w:rsidRDefault="008E4D15">
            <w:pPr>
              <w:jc w:val="center"/>
            </w:pPr>
            <w:r>
              <w:rPr>
                <w:rFonts w:ascii="宋体" w:hAnsi="宋体"/>
                <w:kern w:val="0"/>
                <w:szCs w:val="21"/>
              </w:rPr>
              <w:t>20231221-20231221</w:t>
            </w:r>
          </w:p>
        </w:tc>
        <w:tc>
          <w:tcPr>
            <w:tcW w:w="851" w:type="dxa"/>
            <w:vAlign w:val="center"/>
          </w:tcPr>
          <w:p w:rsidR="00F46DE4" w:rsidRDefault="008E4D15">
            <w:pPr>
              <w:jc w:val="center"/>
            </w:pPr>
            <w:r>
              <w:rPr>
                <w:rFonts w:ascii="宋体" w:hAnsi="宋体"/>
                <w:kern w:val="0"/>
                <w:szCs w:val="21"/>
              </w:rPr>
              <w:t>0.00</w:t>
            </w:r>
          </w:p>
        </w:tc>
        <w:tc>
          <w:tcPr>
            <w:tcW w:w="850" w:type="dxa"/>
            <w:vAlign w:val="center"/>
          </w:tcPr>
          <w:p w:rsidR="00F46DE4" w:rsidRDefault="008E4D15">
            <w:pPr>
              <w:jc w:val="center"/>
            </w:pPr>
            <w:r>
              <w:rPr>
                <w:rFonts w:ascii="宋体" w:hAnsi="宋体"/>
                <w:kern w:val="0"/>
                <w:szCs w:val="21"/>
              </w:rPr>
              <w:t>32,000,000.00</w:t>
            </w:r>
          </w:p>
        </w:tc>
        <w:tc>
          <w:tcPr>
            <w:tcW w:w="1134" w:type="dxa"/>
            <w:vAlign w:val="center"/>
          </w:tcPr>
          <w:p w:rsidR="00F46DE4" w:rsidRDefault="008E4D15">
            <w:pPr>
              <w:jc w:val="center"/>
            </w:pPr>
            <w:r>
              <w:rPr>
                <w:rFonts w:ascii="宋体" w:hAnsi="宋体"/>
                <w:kern w:val="0"/>
                <w:szCs w:val="21"/>
              </w:rPr>
              <w:t>32,000,000.00</w:t>
            </w:r>
          </w:p>
        </w:tc>
        <w:tc>
          <w:tcPr>
            <w:tcW w:w="1419" w:type="dxa"/>
            <w:vAlign w:val="center"/>
          </w:tcPr>
          <w:p w:rsidR="00F46DE4" w:rsidRDefault="008E4D15">
            <w:pPr>
              <w:jc w:val="center"/>
            </w:pPr>
            <w:r>
              <w:rPr>
                <w:rFonts w:ascii="宋体" w:hAnsi="宋体"/>
                <w:kern w:val="0"/>
                <w:szCs w:val="21"/>
              </w:rPr>
              <w:t>0.00</w:t>
            </w:r>
          </w:p>
        </w:tc>
        <w:tc>
          <w:tcPr>
            <w:tcW w:w="1130" w:type="dxa"/>
            <w:vAlign w:val="center"/>
          </w:tcPr>
          <w:p w:rsidR="00F46DE4" w:rsidRDefault="008E4D15">
            <w:pPr>
              <w:jc w:val="center"/>
            </w:pPr>
            <w:r>
              <w:rPr>
                <w:rFonts w:ascii="宋体" w:hAnsi="宋体"/>
                <w:kern w:val="0"/>
                <w:szCs w:val="21"/>
              </w:rPr>
              <w:t>0.00%</w:t>
            </w:r>
          </w:p>
        </w:tc>
      </w:tr>
      <w:tr w:rsidR="006D6271" w:rsidRPr="006D6271" w:rsidTr="00B9713D">
        <w:tc>
          <w:tcPr>
            <w:tcW w:w="9212" w:type="dxa"/>
            <w:gridSpan w:val="8"/>
            <w:vAlign w:val="center"/>
          </w:tcPr>
          <w:p w:rsidR="003628BB" w:rsidRPr="006D6271" w:rsidRDefault="003628BB" w:rsidP="00B9713D">
            <w:pPr>
              <w:autoSpaceDE w:val="0"/>
              <w:autoSpaceDN w:val="0"/>
              <w:adjustRightInd w:val="0"/>
              <w:jc w:val="center"/>
              <w:rPr>
                <w:rFonts w:ascii="宋体" w:hAnsi="宋体"/>
                <w:kern w:val="0"/>
                <w:szCs w:val="21"/>
              </w:rPr>
            </w:pPr>
            <w:r w:rsidRPr="006D6271">
              <w:rPr>
                <w:rFonts w:ascii="宋体" w:hAnsi="宋体"/>
                <w:kern w:val="0"/>
                <w:szCs w:val="21"/>
              </w:rPr>
              <w:t>产品特有风险</w:t>
            </w:r>
          </w:p>
        </w:tc>
      </w:tr>
      <w:tr w:rsidR="006D6271" w:rsidRPr="006D6271" w:rsidTr="00B9713D">
        <w:tc>
          <w:tcPr>
            <w:tcW w:w="9212" w:type="dxa"/>
            <w:gridSpan w:val="8"/>
            <w:vAlign w:val="center"/>
          </w:tcPr>
          <w:p w:rsidR="003628BB" w:rsidRPr="006D6271" w:rsidRDefault="003628BB" w:rsidP="00B9713D">
            <w:pPr>
              <w:autoSpaceDE w:val="0"/>
              <w:autoSpaceDN w:val="0"/>
              <w:adjustRightInd w:val="0"/>
              <w:jc w:val="left"/>
              <w:rPr>
                <w:rFonts w:ascii="宋体" w:hAnsi="宋体"/>
                <w:kern w:val="0"/>
                <w:szCs w:val="21"/>
              </w:rPr>
            </w:pPr>
            <w:r w:rsidRPr="006D6271">
              <w:rPr>
                <w:rFonts w:ascii="宋体" w:hAnsi="宋体" w:hint="eastAsia"/>
                <w:kern w:val="0"/>
                <w:szCs w:val="21"/>
              </w:rPr>
              <w:lastRenderedPageBreak/>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09" w:name="_Toc162439808"/>
      <w:r w:rsidRPr="006D6271">
        <w:rPr>
          <w:rFonts w:eastAsiaTheme="minorEastAsia"/>
          <w:b/>
          <w:bCs/>
          <w:sz w:val="21"/>
          <w:szCs w:val="21"/>
          <w:lang w:val="en-US"/>
        </w:rPr>
        <w:t xml:space="preserve">§13  </w:t>
      </w:r>
      <w:r w:rsidRPr="006D6271">
        <w:rPr>
          <w:rFonts w:eastAsiaTheme="minorEastAsia"/>
          <w:b/>
          <w:bCs/>
          <w:sz w:val="21"/>
          <w:szCs w:val="21"/>
          <w:lang w:val="en-US"/>
        </w:rPr>
        <w:t>备查文件目录</w:t>
      </w:r>
      <w:bookmarkEnd w:id="304"/>
      <w:bookmarkEnd w:id="305"/>
      <w:bookmarkEnd w:id="306"/>
      <w:bookmarkEnd w:id="307"/>
      <w:bookmarkEnd w:id="309"/>
    </w:p>
    <w:p w:rsidR="00EE1E53" w:rsidRPr="006D6271" w:rsidRDefault="00F13EB3">
      <w:pPr>
        <w:pStyle w:val="2"/>
        <w:spacing w:before="0" w:after="0"/>
        <w:rPr>
          <w:rFonts w:ascii="Times New Roman" w:eastAsiaTheme="minorEastAsia" w:hAnsi="Times New Roman"/>
          <w:kern w:val="0"/>
          <w:sz w:val="21"/>
          <w:szCs w:val="21"/>
        </w:rPr>
      </w:pPr>
      <w:bookmarkStart w:id="310" w:name="_Toc409100109"/>
      <w:bookmarkStart w:id="311" w:name="_Toc409100472"/>
      <w:bookmarkStart w:id="312" w:name="_Toc361324904"/>
      <w:bookmarkStart w:id="313" w:name="_Toc162439809"/>
      <w:r w:rsidRPr="006D6271">
        <w:rPr>
          <w:rFonts w:ascii="Times New Roman" w:eastAsiaTheme="minorEastAsia" w:hAnsi="Times New Roman"/>
          <w:kern w:val="0"/>
          <w:sz w:val="21"/>
          <w:szCs w:val="21"/>
        </w:rPr>
        <w:t xml:space="preserve">13.1 </w:t>
      </w:r>
      <w:r w:rsidRPr="006D6271">
        <w:rPr>
          <w:rFonts w:ascii="Times New Roman" w:eastAsiaTheme="minorEastAsia" w:hAnsi="Times New Roman"/>
          <w:kern w:val="0"/>
          <w:sz w:val="21"/>
          <w:szCs w:val="21"/>
        </w:rPr>
        <w:t>备查文件目录</w:t>
      </w:r>
      <w:bookmarkEnd w:id="310"/>
      <w:bookmarkEnd w:id="311"/>
      <w:bookmarkEnd w:id="312"/>
      <w:bookmarkEnd w:id="313"/>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w:t>
      </w:r>
      <w:r>
        <w:rPr>
          <w:rFonts w:eastAsiaTheme="minorEastAsia"/>
          <w:szCs w:val="21"/>
        </w:rPr>
        <w:t>中国证监会准予本基金募集注册的文件</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w:t>
      </w:r>
      <w:r>
        <w:rPr>
          <w:rFonts w:eastAsiaTheme="minorEastAsia"/>
          <w:szCs w:val="21"/>
        </w:rPr>
        <w:t>摩根中证碳中和</w:t>
      </w:r>
      <w:r>
        <w:rPr>
          <w:rFonts w:eastAsiaTheme="minorEastAsia"/>
          <w:szCs w:val="21"/>
        </w:rPr>
        <w:t>60</w:t>
      </w:r>
      <w:r>
        <w:rPr>
          <w:rFonts w:eastAsiaTheme="minorEastAsia"/>
          <w:szCs w:val="21"/>
        </w:rPr>
        <w:t>交易型开放式指数证券投资基金基金合同</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w:t>
      </w:r>
      <w:r>
        <w:rPr>
          <w:rFonts w:eastAsiaTheme="minorEastAsia"/>
          <w:szCs w:val="21"/>
        </w:rPr>
        <w:t>摩根中证碳中和</w:t>
      </w:r>
      <w:r>
        <w:rPr>
          <w:rFonts w:eastAsiaTheme="minorEastAsia"/>
          <w:szCs w:val="21"/>
        </w:rPr>
        <w:t>60</w:t>
      </w:r>
      <w:r>
        <w:rPr>
          <w:rFonts w:eastAsiaTheme="minorEastAsia"/>
          <w:szCs w:val="21"/>
        </w:rPr>
        <w:t>交易型开放式指数证券投资基金托管协议</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w:t>
      </w:r>
      <w:r>
        <w:rPr>
          <w:rFonts w:eastAsiaTheme="minorEastAsia"/>
          <w:szCs w:val="21"/>
        </w:rPr>
        <w:t>法律意见书</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w:t>
      </w:r>
      <w:r>
        <w:rPr>
          <w:rFonts w:eastAsiaTheme="minorEastAsia"/>
          <w:szCs w:val="21"/>
        </w:rPr>
        <w:t>基金管理人业务资格批件、营业执照</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六</w:t>
      </w:r>
      <w:r>
        <w:rPr>
          <w:rFonts w:eastAsiaTheme="minorEastAsia"/>
          <w:szCs w:val="21"/>
        </w:rPr>
        <w:t>)</w:t>
      </w:r>
      <w:r>
        <w:rPr>
          <w:rFonts w:eastAsiaTheme="minorEastAsia"/>
          <w:szCs w:val="21"/>
        </w:rPr>
        <w:t>基金托管人业务资格批件、营业执照</w:t>
      </w:r>
    </w:p>
    <w:p w:rsidR="00F46DE4" w:rsidRDefault="008E4D15">
      <w:pPr>
        <w:spacing w:line="360" w:lineRule="auto"/>
        <w:ind w:firstLineChars="200" w:firstLine="420"/>
        <w:rPr>
          <w:rFonts w:eastAsiaTheme="minorEastAsia"/>
          <w:szCs w:val="21"/>
        </w:rPr>
      </w:pPr>
      <w:r>
        <w:rPr>
          <w:rFonts w:eastAsiaTheme="minorEastAsia"/>
          <w:szCs w:val="21"/>
        </w:rPr>
        <w:t>(</w:t>
      </w:r>
      <w:r>
        <w:rPr>
          <w:rFonts w:eastAsiaTheme="minorEastAsia"/>
          <w:szCs w:val="21"/>
        </w:rPr>
        <w:t>七</w:t>
      </w:r>
      <w:r>
        <w:rPr>
          <w:rFonts w:eastAsiaTheme="minorEastAsia"/>
          <w:szCs w:val="21"/>
        </w:rPr>
        <w:t>)</w:t>
      </w:r>
      <w:r>
        <w:rPr>
          <w:rFonts w:eastAsiaTheme="minorEastAsia"/>
          <w:szCs w:val="21"/>
        </w:rPr>
        <w:t>摩根基金管理（中国）有限公司开放式基金业务规则</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w:t>
      </w:r>
      <w:r w:rsidRPr="006D6271">
        <w:rPr>
          <w:rFonts w:eastAsiaTheme="minorEastAsia"/>
          <w:szCs w:val="21"/>
        </w:rPr>
        <w:t>八</w:t>
      </w:r>
      <w:r w:rsidRPr="006D6271">
        <w:rPr>
          <w:rFonts w:eastAsiaTheme="minorEastAsia"/>
          <w:szCs w:val="21"/>
        </w:rPr>
        <w:t>)</w:t>
      </w:r>
      <w:r w:rsidRPr="006D6271">
        <w:rPr>
          <w:rFonts w:eastAsiaTheme="minorEastAsia"/>
          <w:szCs w:val="21"/>
        </w:rPr>
        <w:t>中国证监会要求的其他文件</w:t>
      </w:r>
    </w:p>
    <w:p w:rsidR="00EE1E53" w:rsidRPr="006D6271" w:rsidRDefault="00F13EB3" w:rsidP="00CB0109">
      <w:pPr>
        <w:pStyle w:val="2"/>
        <w:spacing w:beforeLines="100" w:before="312" w:after="0"/>
        <w:rPr>
          <w:rFonts w:ascii="Times New Roman" w:eastAsiaTheme="minorEastAsia" w:hAnsi="Times New Roman"/>
          <w:sz w:val="21"/>
          <w:szCs w:val="21"/>
        </w:rPr>
      </w:pPr>
      <w:bookmarkStart w:id="314" w:name="_Toc409100110"/>
      <w:bookmarkStart w:id="315" w:name="_Toc409100473"/>
      <w:bookmarkStart w:id="316" w:name="_Toc361324905"/>
      <w:bookmarkStart w:id="317" w:name="_Toc162439810"/>
      <w:r w:rsidRPr="006D6271">
        <w:rPr>
          <w:rFonts w:ascii="Times New Roman" w:eastAsiaTheme="minorEastAsia" w:hAnsi="Times New Roman"/>
          <w:kern w:val="0"/>
          <w:sz w:val="21"/>
          <w:szCs w:val="21"/>
        </w:rPr>
        <w:t>13</w:t>
      </w:r>
      <w:r w:rsidRPr="006D6271">
        <w:rPr>
          <w:rFonts w:ascii="Times New Roman" w:eastAsiaTheme="minorEastAsia" w:hAnsi="Times New Roman"/>
          <w:sz w:val="21"/>
          <w:szCs w:val="21"/>
        </w:rPr>
        <w:t xml:space="preserve">.2 </w:t>
      </w:r>
      <w:r w:rsidRPr="006D6271">
        <w:rPr>
          <w:rFonts w:ascii="Times New Roman" w:eastAsiaTheme="minorEastAsia" w:hAnsi="Times New Roman"/>
          <w:sz w:val="21"/>
          <w:szCs w:val="21"/>
        </w:rPr>
        <w:t>存放地点</w:t>
      </w:r>
      <w:bookmarkEnd w:id="314"/>
      <w:bookmarkEnd w:id="315"/>
      <w:bookmarkEnd w:id="316"/>
      <w:bookmarkEnd w:id="317"/>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基金管理人或基金托管人住所。</w:t>
      </w:r>
    </w:p>
    <w:p w:rsidR="00EE1E53" w:rsidRPr="006D6271" w:rsidRDefault="00F13EB3" w:rsidP="00CB0109">
      <w:pPr>
        <w:pStyle w:val="2"/>
        <w:spacing w:beforeLines="100" w:before="312" w:after="0"/>
        <w:rPr>
          <w:rFonts w:ascii="Times New Roman" w:eastAsiaTheme="minorEastAsia" w:hAnsi="Times New Roman"/>
          <w:sz w:val="21"/>
          <w:szCs w:val="21"/>
        </w:rPr>
      </w:pPr>
      <w:bookmarkStart w:id="318" w:name="_Toc409100474"/>
      <w:bookmarkStart w:id="319" w:name="_Toc361324906"/>
      <w:bookmarkStart w:id="320" w:name="_Toc409100111"/>
      <w:bookmarkStart w:id="321" w:name="_Toc162439811"/>
      <w:r w:rsidRPr="006D6271">
        <w:rPr>
          <w:rFonts w:ascii="Times New Roman" w:eastAsiaTheme="minorEastAsia" w:hAnsi="Times New Roman"/>
          <w:kern w:val="0"/>
          <w:sz w:val="21"/>
          <w:szCs w:val="21"/>
        </w:rPr>
        <w:t>13</w:t>
      </w:r>
      <w:r w:rsidRPr="006D6271">
        <w:rPr>
          <w:rFonts w:ascii="Times New Roman" w:eastAsiaTheme="minorEastAsia" w:hAnsi="Times New Roman"/>
          <w:sz w:val="21"/>
          <w:szCs w:val="21"/>
        </w:rPr>
        <w:t xml:space="preserve">.3 </w:t>
      </w:r>
      <w:r w:rsidRPr="006D6271">
        <w:rPr>
          <w:rFonts w:ascii="Times New Roman" w:eastAsiaTheme="minorEastAsia" w:hAnsi="Times New Roman"/>
          <w:sz w:val="21"/>
          <w:szCs w:val="21"/>
        </w:rPr>
        <w:t>查阅方式</w:t>
      </w:r>
      <w:bookmarkEnd w:id="318"/>
      <w:bookmarkEnd w:id="319"/>
      <w:bookmarkEnd w:id="320"/>
      <w:bookmarkEnd w:id="321"/>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投资者可在营业时间免费查阅，也可按工本费购买复印件。</w:t>
      </w: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F13EB3">
      <w:pPr>
        <w:spacing w:line="360" w:lineRule="auto"/>
        <w:ind w:left="840"/>
        <w:jc w:val="right"/>
        <w:rPr>
          <w:rFonts w:eastAsiaTheme="minorEastAsia"/>
          <w:b/>
          <w:bCs/>
          <w:szCs w:val="21"/>
        </w:rPr>
      </w:pPr>
      <w:r w:rsidRPr="006D6271">
        <w:rPr>
          <w:rFonts w:eastAsiaTheme="minorEastAsia"/>
          <w:b/>
          <w:bCs/>
          <w:szCs w:val="21"/>
        </w:rPr>
        <w:t>摩根基金管理（中国）有限公司</w:t>
      </w:r>
    </w:p>
    <w:p w:rsidR="00EE1E53" w:rsidRPr="006D6271" w:rsidRDefault="00F13EB3">
      <w:pPr>
        <w:spacing w:line="360" w:lineRule="auto"/>
        <w:ind w:left="840"/>
        <w:jc w:val="right"/>
        <w:rPr>
          <w:rFonts w:eastAsiaTheme="minorEastAsia"/>
          <w:b/>
          <w:bCs/>
          <w:szCs w:val="21"/>
        </w:rPr>
      </w:pPr>
      <w:r w:rsidRPr="006D6271">
        <w:rPr>
          <w:rFonts w:eastAsiaTheme="minorEastAsia"/>
          <w:b/>
          <w:bCs/>
          <w:szCs w:val="21"/>
        </w:rPr>
        <w:t>二〇二四年三月二十八日</w:t>
      </w:r>
    </w:p>
    <w:p w:rsidR="00EE1E53" w:rsidRPr="006D6271" w:rsidRDefault="00EE1E53">
      <w:pPr>
        <w:spacing w:line="360" w:lineRule="auto"/>
        <w:rPr>
          <w:rFonts w:eastAsiaTheme="minorEastAsia"/>
          <w:szCs w:val="21"/>
        </w:rPr>
      </w:pPr>
    </w:p>
    <w:sectPr w:rsidR="00EE1E53" w:rsidRPr="006D6271"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3C" w:rsidRDefault="00734B3C" w:rsidP="00EE1E53">
      <w:r>
        <w:separator/>
      </w:r>
    </w:p>
  </w:endnote>
  <w:endnote w:type="continuationSeparator" w:id="0">
    <w:p w:rsidR="00734B3C" w:rsidRDefault="00734B3C"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72A05">
      <w:rPr>
        <w:noProof/>
        <w:kern w:val="0"/>
        <w:szCs w:val="21"/>
      </w:rPr>
      <w:t>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72A05">
      <w:rPr>
        <w:noProof/>
        <w:kern w:val="0"/>
        <w:szCs w:val="21"/>
      </w:rPr>
      <w:t>64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3C" w:rsidRDefault="00734B3C" w:rsidP="00EE1E53">
      <w:r>
        <w:separator/>
      </w:r>
    </w:p>
  </w:footnote>
  <w:footnote w:type="continuationSeparator" w:id="0">
    <w:p w:rsidR="00734B3C" w:rsidRDefault="00734B3C"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摩根中证碳中和</w:t>
    </w:r>
    <w:r>
      <w:rPr>
        <w:sz w:val="21"/>
        <w:szCs w:val="21"/>
      </w:rPr>
      <w:t>60</w:t>
    </w:r>
    <w:r>
      <w:rPr>
        <w:sz w:val="21"/>
        <w:szCs w:val="21"/>
      </w:rPr>
      <w:t>交易型开放式指数证券投资基金</w:t>
    </w:r>
    <w:r>
      <w:rPr>
        <w:sz w:val="21"/>
        <w:szCs w:val="21"/>
      </w:rPr>
      <w:t>2023</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0F1E"/>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2B6"/>
    <w:rsid w:val="0009357E"/>
    <w:rsid w:val="00093FD2"/>
    <w:rsid w:val="00094876"/>
    <w:rsid w:val="000951F7"/>
    <w:rsid w:val="00095540"/>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2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8DD"/>
    <w:rsid w:val="00101C35"/>
    <w:rsid w:val="00102CC8"/>
    <w:rsid w:val="001030B5"/>
    <w:rsid w:val="00103431"/>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2360"/>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1EF7"/>
    <w:rsid w:val="00132E82"/>
    <w:rsid w:val="0013374F"/>
    <w:rsid w:val="0013445D"/>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053"/>
    <w:rsid w:val="00166B3F"/>
    <w:rsid w:val="0016724C"/>
    <w:rsid w:val="00167474"/>
    <w:rsid w:val="0017073D"/>
    <w:rsid w:val="00170D38"/>
    <w:rsid w:val="00171484"/>
    <w:rsid w:val="00171BAD"/>
    <w:rsid w:val="00171D1A"/>
    <w:rsid w:val="00171F2C"/>
    <w:rsid w:val="001733F4"/>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10F"/>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3B52"/>
    <w:rsid w:val="00204CB6"/>
    <w:rsid w:val="00207B2A"/>
    <w:rsid w:val="0021005D"/>
    <w:rsid w:val="002107FB"/>
    <w:rsid w:val="00211520"/>
    <w:rsid w:val="00211615"/>
    <w:rsid w:val="00211A26"/>
    <w:rsid w:val="00212249"/>
    <w:rsid w:val="002125EB"/>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41D"/>
    <w:rsid w:val="0022692D"/>
    <w:rsid w:val="00227097"/>
    <w:rsid w:val="00230FFD"/>
    <w:rsid w:val="002318F3"/>
    <w:rsid w:val="002330CE"/>
    <w:rsid w:val="0023323F"/>
    <w:rsid w:val="002334A5"/>
    <w:rsid w:val="00234202"/>
    <w:rsid w:val="00234327"/>
    <w:rsid w:val="002348EE"/>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501"/>
    <w:rsid w:val="00244740"/>
    <w:rsid w:val="00245012"/>
    <w:rsid w:val="0024504E"/>
    <w:rsid w:val="00245761"/>
    <w:rsid w:val="002462DE"/>
    <w:rsid w:val="0024651F"/>
    <w:rsid w:val="00246613"/>
    <w:rsid w:val="00246775"/>
    <w:rsid w:val="00247729"/>
    <w:rsid w:val="00250B88"/>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B8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53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9DD"/>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C7ED1"/>
    <w:rsid w:val="002D0054"/>
    <w:rsid w:val="002D1A0F"/>
    <w:rsid w:val="002D22BF"/>
    <w:rsid w:val="002D237C"/>
    <w:rsid w:val="002D32E3"/>
    <w:rsid w:val="002D33F1"/>
    <w:rsid w:val="002D344B"/>
    <w:rsid w:val="002D353D"/>
    <w:rsid w:val="002D5076"/>
    <w:rsid w:val="002D52AD"/>
    <w:rsid w:val="002D58D8"/>
    <w:rsid w:val="002D5EB1"/>
    <w:rsid w:val="002D6D7B"/>
    <w:rsid w:val="002D7B9C"/>
    <w:rsid w:val="002E0394"/>
    <w:rsid w:val="002E0644"/>
    <w:rsid w:val="002E0FEB"/>
    <w:rsid w:val="002E171B"/>
    <w:rsid w:val="002E1DFE"/>
    <w:rsid w:val="002E2E3E"/>
    <w:rsid w:val="002E319D"/>
    <w:rsid w:val="002E4AD5"/>
    <w:rsid w:val="002E4C2D"/>
    <w:rsid w:val="002E63B8"/>
    <w:rsid w:val="002F062E"/>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CE3"/>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49A"/>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01D"/>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CBA"/>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1B0F"/>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3FEA"/>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3D69"/>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0C32"/>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50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2A05"/>
    <w:rsid w:val="004731F1"/>
    <w:rsid w:val="00473EB5"/>
    <w:rsid w:val="004742C4"/>
    <w:rsid w:val="0047456B"/>
    <w:rsid w:val="00475251"/>
    <w:rsid w:val="00475869"/>
    <w:rsid w:val="00476BCB"/>
    <w:rsid w:val="00477400"/>
    <w:rsid w:val="0048007A"/>
    <w:rsid w:val="004803C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2D2F"/>
    <w:rsid w:val="004D3D96"/>
    <w:rsid w:val="004D3F6A"/>
    <w:rsid w:val="004D40BB"/>
    <w:rsid w:val="004D45BD"/>
    <w:rsid w:val="004D5316"/>
    <w:rsid w:val="004D575C"/>
    <w:rsid w:val="004D5E58"/>
    <w:rsid w:val="004D650F"/>
    <w:rsid w:val="004D7269"/>
    <w:rsid w:val="004D7349"/>
    <w:rsid w:val="004D74EE"/>
    <w:rsid w:val="004D7F01"/>
    <w:rsid w:val="004E0066"/>
    <w:rsid w:val="004E08FC"/>
    <w:rsid w:val="004E0ADE"/>
    <w:rsid w:val="004E0B6E"/>
    <w:rsid w:val="004E2133"/>
    <w:rsid w:val="004E2BD2"/>
    <w:rsid w:val="004E30CC"/>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53D"/>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6EC"/>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0981"/>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6BF"/>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6FDD"/>
    <w:rsid w:val="00567012"/>
    <w:rsid w:val="0056767E"/>
    <w:rsid w:val="00567EA5"/>
    <w:rsid w:val="00570050"/>
    <w:rsid w:val="00570514"/>
    <w:rsid w:val="00571A41"/>
    <w:rsid w:val="005721D0"/>
    <w:rsid w:val="0057275D"/>
    <w:rsid w:val="00572919"/>
    <w:rsid w:val="005733E2"/>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2CF"/>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3FC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CD3"/>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6F77"/>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271"/>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53F5"/>
    <w:rsid w:val="00706EA3"/>
    <w:rsid w:val="00707353"/>
    <w:rsid w:val="007078BE"/>
    <w:rsid w:val="00707A3C"/>
    <w:rsid w:val="00710BF6"/>
    <w:rsid w:val="0071132F"/>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4B3C"/>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3201"/>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3D14"/>
    <w:rsid w:val="00764788"/>
    <w:rsid w:val="00764A94"/>
    <w:rsid w:val="00764B26"/>
    <w:rsid w:val="00764B9D"/>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1A7"/>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1BC"/>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466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4826"/>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0A7"/>
    <w:rsid w:val="0085710E"/>
    <w:rsid w:val="00857DE1"/>
    <w:rsid w:val="00857EA7"/>
    <w:rsid w:val="00860793"/>
    <w:rsid w:val="00860AC3"/>
    <w:rsid w:val="00861BA4"/>
    <w:rsid w:val="00863011"/>
    <w:rsid w:val="00863C5B"/>
    <w:rsid w:val="00863D2E"/>
    <w:rsid w:val="00864E32"/>
    <w:rsid w:val="00865075"/>
    <w:rsid w:val="0086615F"/>
    <w:rsid w:val="0086748F"/>
    <w:rsid w:val="00872757"/>
    <w:rsid w:val="00872999"/>
    <w:rsid w:val="00872BA6"/>
    <w:rsid w:val="00872CE4"/>
    <w:rsid w:val="00872EB7"/>
    <w:rsid w:val="00873AA4"/>
    <w:rsid w:val="00873CA8"/>
    <w:rsid w:val="00873F5D"/>
    <w:rsid w:val="008741AC"/>
    <w:rsid w:val="0087482E"/>
    <w:rsid w:val="0087570C"/>
    <w:rsid w:val="008773BA"/>
    <w:rsid w:val="00877717"/>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5FD5"/>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9A9"/>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839"/>
    <w:rsid w:val="008A2C65"/>
    <w:rsid w:val="008A2F16"/>
    <w:rsid w:val="008A3018"/>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D15"/>
    <w:rsid w:val="008E4E6E"/>
    <w:rsid w:val="008E5783"/>
    <w:rsid w:val="008E5D58"/>
    <w:rsid w:val="008E5DB7"/>
    <w:rsid w:val="008E61EB"/>
    <w:rsid w:val="008E7896"/>
    <w:rsid w:val="008E79C7"/>
    <w:rsid w:val="008E7B6F"/>
    <w:rsid w:val="008E7C9D"/>
    <w:rsid w:val="008E7D8A"/>
    <w:rsid w:val="008F14C7"/>
    <w:rsid w:val="008F1E9E"/>
    <w:rsid w:val="008F2165"/>
    <w:rsid w:val="008F2356"/>
    <w:rsid w:val="008F2477"/>
    <w:rsid w:val="008F3879"/>
    <w:rsid w:val="008F4983"/>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6FE3"/>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49FE"/>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A4D"/>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13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28E"/>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B7D"/>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545E"/>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7C2"/>
    <w:rsid w:val="00A83945"/>
    <w:rsid w:val="00A83953"/>
    <w:rsid w:val="00A83CD7"/>
    <w:rsid w:val="00A8400B"/>
    <w:rsid w:val="00A8416A"/>
    <w:rsid w:val="00A846DA"/>
    <w:rsid w:val="00A84956"/>
    <w:rsid w:val="00A84E79"/>
    <w:rsid w:val="00A853D8"/>
    <w:rsid w:val="00A85BBE"/>
    <w:rsid w:val="00A8661E"/>
    <w:rsid w:val="00A8695A"/>
    <w:rsid w:val="00A86ACF"/>
    <w:rsid w:val="00A86BCA"/>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5D66"/>
    <w:rsid w:val="00AB688F"/>
    <w:rsid w:val="00AB75EA"/>
    <w:rsid w:val="00AB7AA2"/>
    <w:rsid w:val="00AC078B"/>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69F8"/>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02"/>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45F3"/>
    <w:rsid w:val="00B85873"/>
    <w:rsid w:val="00B85E95"/>
    <w:rsid w:val="00B85ECD"/>
    <w:rsid w:val="00B865B0"/>
    <w:rsid w:val="00B865DC"/>
    <w:rsid w:val="00B87028"/>
    <w:rsid w:val="00B870E8"/>
    <w:rsid w:val="00B875E3"/>
    <w:rsid w:val="00B87C29"/>
    <w:rsid w:val="00B90780"/>
    <w:rsid w:val="00B90968"/>
    <w:rsid w:val="00B90E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764"/>
    <w:rsid w:val="00BB5883"/>
    <w:rsid w:val="00BB5C26"/>
    <w:rsid w:val="00BB6A40"/>
    <w:rsid w:val="00BC013A"/>
    <w:rsid w:val="00BC10D9"/>
    <w:rsid w:val="00BC162A"/>
    <w:rsid w:val="00BC1AB7"/>
    <w:rsid w:val="00BC2343"/>
    <w:rsid w:val="00BC3129"/>
    <w:rsid w:val="00BC51C7"/>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0804"/>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2CCE"/>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0BF"/>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4F"/>
    <w:rsid w:val="00C104CC"/>
    <w:rsid w:val="00C106B3"/>
    <w:rsid w:val="00C109E5"/>
    <w:rsid w:val="00C11521"/>
    <w:rsid w:val="00C12009"/>
    <w:rsid w:val="00C133A5"/>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452"/>
    <w:rsid w:val="00C23BA2"/>
    <w:rsid w:val="00C23BEA"/>
    <w:rsid w:val="00C23D2D"/>
    <w:rsid w:val="00C2485F"/>
    <w:rsid w:val="00C248B1"/>
    <w:rsid w:val="00C24B63"/>
    <w:rsid w:val="00C24F89"/>
    <w:rsid w:val="00C25276"/>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2BF0"/>
    <w:rsid w:val="00C53C2A"/>
    <w:rsid w:val="00C54F7F"/>
    <w:rsid w:val="00C55D39"/>
    <w:rsid w:val="00C55FBF"/>
    <w:rsid w:val="00C56892"/>
    <w:rsid w:val="00C56BC5"/>
    <w:rsid w:val="00C5718C"/>
    <w:rsid w:val="00C57E68"/>
    <w:rsid w:val="00C601C9"/>
    <w:rsid w:val="00C6212F"/>
    <w:rsid w:val="00C623C6"/>
    <w:rsid w:val="00C631D3"/>
    <w:rsid w:val="00C6431D"/>
    <w:rsid w:val="00C645E6"/>
    <w:rsid w:val="00C6464F"/>
    <w:rsid w:val="00C64813"/>
    <w:rsid w:val="00C64D82"/>
    <w:rsid w:val="00C64FBC"/>
    <w:rsid w:val="00C65471"/>
    <w:rsid w:val="00C657A6"/>
    <w:rsid w:val="00C65944"/>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C01"/>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CD8"/>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2DE2"/>
    <w:rsid w:val="00DC41E4"/>
    <w:rsid w:val="00DC42D9"/>
    <w:rsid w:val="00DC43D0"/>
    <w:rsid w:val="00DC496E"/>
    <w:rsid w:val="00DC5116"/>
    <w:rsid w:val="00DC7BE3"/>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2E63"/>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1E93"/>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3A41"/>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2FC"/>
    <w:rsid w:val="00EE5EED"/>
    <w:rsid w:val="00EE67C9"/>
    <w:rsid w:val="00EE6D39"/>
    <w:rsid w:val="00EE7922"/>
    <w:rsid w:val="00EE79A6"/>
    <w:rsid w:val="00EE7D36"/>
    <w:rsid w:val="00EE7FE9"/>
    <w:rsid w:val="00EF0B03"/>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8BD"/>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642"/>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6DE4"/>
    <w:rsid w:val="00F47081"/>
    <w:rsid w:val="00F4715C"/>
    <w:rsid w:val="00F47C9F"/>
    <w:rsid w:val="00F50B9C"/>
    <w:rsid w:val="00F50CE8"/>
    <w:rsid w:val="00F51256"/>
    <w:rsid w:val="00F51361"/>
    <w:rsid w:val="00F51CD4"/>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149"/>
    <w:rsid w:val="00F83662"/>
    <w:rsid w:val="00F838C0"/>
    <w:rsid w:val="00F84032"/>
    <w:rsid w:val="00F85F83"/>
    <w:rsid w:val="00F86F3C"/>
    <w:rsid w:val="00F904C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4B60"/>
    <w:rsid w:val="00FB5D97"/>
    <w:rsid w:val="00FB5F64"/>
    <w:rsid w:val="00FB61EA"/>
    <w:rsid w:val="00FB6A8C"/>
    <w:rsid w:val="00FB6C7A"/>
    <w:rsid w:val="00FB732E"/>
    <w:rsid w:val="00FB79F7"/>
    <w:rsid w:val="00FC057E"/>
    <w:rsid w:val="00FC09E7"/>
    <w:rsid w:val="00FC1CA5"/>
    <w:rsid w:val="00FC1D8E"/>
    <w:rsid w:val="00FC2733"/>
    <w:rsid w:val="00FC2979"/>
    <w:rsid w:val="00FC3B9E"/>
    <w:rsid w:val="00FC4946"/>
    <w:rsid w:val="00FC4994"/>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025"/>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A24A61"/>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uiPriority w:val="99"/>
    <w:qFormat/>
    <w:rsid w:val="00EE1E53"/>
    <w:rPr>
      <w:rFonts w:cs="Times New Roman"/>
      <w:vertAlign w:val="superscript"/>
    </w:rPr>
  </w:style>
  <w:style w:type="table" w:styleId="aff2">
    <w:name w:val="Table Grid"/>
    <w:basedOn w:val="a2"/>
    <w:uiPriority w:val="3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uiPriority w:val="99"/>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57F7C-1B3C-4638-8DB3-5E0F0499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8124</Words>
  <Characters>46308</Characters>
  <Application>Microsoft Office Word</Application>
  <DocSecurity>0</DocSecurity>
  <Lines>385</Lines>
  <Paragraphs>108</Paragraphs>
  <ScaleCrop>false</ScaleCrop>
  <Company/>
  <LinksUpToDate>false</LinksUpToDate>
  <CharactersWithSpaces>54324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10</cp:revision>
  <cp:lastPrinted>2007-07-19T00:46:00Z</cp:lastPrinted>
  <dcterms:created xsi:type="dcterms:W3CDTF">2024-03-18T05:13:00Z</dcterms:created>
  <dcterms:modified xsi:type="dcterms:W3CDTF">2024-03-27T05:56:00Z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