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0FC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C88495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3733DFE"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71DFE9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64BC74A4"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摩根中证碳中和</w:t>
      </w:r>
      <w:r w:rsidRPr="00473486">
        <w:rPr>
          <w:rFonts w:eastAsiaTheme="minorEastAsia"/>
          <w:b/>
          <w:color w:val="000000" w:themeColor="text1"/>
          <w:sz w:val="36"/>
          <w:szCs w:val="36"/>
        </w:rPr>
        <w:t>60</w:t>
      </w:r>
      <w:r w:rsidRPr="00473486">
        <w:rPr>
          <w:rFonts w:eastAsiaTheme="minorEastAsia"/>
          <w:b/>
          <w:color w:val="000000" w:themeColor="text1"/>
          <w:sz w:val="36"/>
          <w:szCs w:val="36"/>
        </w:rPr>
        <w:t>交易型开放式指数证券投资基金</w:t>
      </w:r>
    </w:p>
    <w:p w14:paraId="2CD3A19A"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14:paraId="4DEB6B9C"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5B8C1144" w14:textId="77777777" w:rsidR="00881A82" w:rsidRPr="00473486" w:rsidRDefault="00881A82">
      <w:pPr>
        <w:spacing w:line="360" w:lineRule="auto"/>
        <w:jc w:val="center"/>
        <w:rPr>
          <w:rFonts w:eastAsiaTheme="minorEastAsia"/>
          <w:b/>
          <w:color w:val="000000" w:themeColor="text1"/>
          <w:sz w:val="24"/>
        </w:rPr>
      </w:pPr>
    </w:p>
    <w:p w14:paraId="277F567D" w14:textId="77777777" w:rsidR="00881A82" w:rsidRPr="00473486" w:rsidRDefault="00881A82">
      <w:pPr>
        <w:spacing w:line="360" w:lineRule="auto"/>
        <w:jc w:val="center"/>
        <w:rPr>
          <w:rFonts w:eastAsiaTheme="minorEastAsia"/>
          <w:b/>
          <w:color w:val="000000" w:themeColor="text1"/>
          <w:sz w:val="24"/>
        </w:rPr>
      </w:pPr>
    </w:p>
    <w:p w14:paraId="5B25CBC1" w14:textId="77777777" w:rsidR="00881A82" w:rsidRPr="00473486" w:rsidRDefault="00881A82">
      <w:pPr>
        <w:spacing w:line="360" w:lineRule="auto"/>
        <w:jc w:val="center"/>
        <w:rPr>
          <w:rFonts w:eastAsiaTheme="minorEastAsia"/>
          <w:b/>
          <w:color w:val="000000" w:themeColor="text1"/>
          <w:sz w:val="24"/>
        </w:rPr>
      </w:pPr>
    </w:p>
    <w:p w14:paraId="54069CDB" w14:textId="77777777" w:rsidR="00881A82" w:rsidRPr="00473486" w:rsidRDefault="00881A82">
      <w:pPr>
        <w:spacing w:line="360" w:lineRule="auto"/>
        <w:jc w:val="center"/>
        <w:rPr>
          <w:rFonts w:eastAsiaTheme="minorEastAsia"/>
          <w:b/>
          <w:color w:val="000000" w:themeColor="text1"/>
          <w:sz w:val="24"/>
        </w:rPr>
      </w:pPr>
    </w:p>
    <w:p w14:paraId="1CBC4D0F" w14:textId="77777777" w:rsidR="00881A82" w:rsidRPr="00473486" w:rsidRDefault="00881A82">
      <w:pPr>
        <w:spacing w:line="360" w:lineRule="auto"/>
        <w:jc w:val="center"/>
        <w:rPr>
          <w:rFonts w:eastAsiaTheme="minorEastAsia"/>
          <w:b/>
          <w:color w:val="000000" w:themeColor="text1"/>
          <w:sz w:val="24"/>
        </w:rPr>
      </w:pPr>
    </w:p>
    <w:p w14:paraId="7EE50792" w14:textId="77777777" w:rsidR="00881A82" w:rsidRPr="00473486" w:rsidRDefault="00881A82">
      <w:pPr>
        <w:spacing w:line="360" w:lineRule="auto"/>
        <w:jc w:val="center"/>
        <w:rPr>
          <w:rFonts w:eastAsiaTheme="minorEastAsia"/>
          <w:b/>
          <w:color w:val="000000" w:themeColor="text1"/>
          <w:sz w:val="24"/>
        </w:rPr>
      </w:pPr>
    </w:p>
    <w:p w14:paraId="3360650D" w14:textId="77777777" w:rsidR="00881A82" w:rsidRPr="00473486" w:rsidRDefault="00881A82">
      <w:pPr>
        <w:spacing w:line="360" w:lineRule="auto"/>
        <w:jc w:val="center"/>
        <w:rPr>
          <w:rFonts w:eastAsiaTheme="minorEastAsia"/>
          <w:b/>
          <w:color w:val="000000" w:themeColor="text1"/>
          <w:sz w:val="24"/>
        </w:rPr>
      </w:pPr>
    </w:p>
    <w:p w14:paraId="141164B0" w14:textId="77777777" w:rsidR="00881A82" w:rsidRPr="00473486" w:rsidRDefault="00881A82">
      <w:pPr>
        <w:spacing w:line="360" w:lineRule="auto"/>
        <w:jc w:val="center"/>
        <w:rPr>
          <w:rFonts w:eastAsiaTheme="minorEastAsia"/>
          <w:b/>
          <w:color w:val="000000" w:themeColor="text1"/>
          <w:sz w:val="24"/>
        </w:rPr>
      </w:pPr>
    </w:p>
    <w:p w14:paraId="7A5079EB" w14:textId="77777777" w:rsidR="00881A82" w:rsidRPr="00473486" w:rsidRDefault="00881A82">
      <w:pPr>
        <w:spacing w:line="360" w:lineRule="auto"/>
        <w:jc w:val="center"/>
        <w:rPr>
          <w:rFonts w:eastAsiaTheme="minorEastAsia"/>
          <w:b/>
          <w:color w:val="000000" w:themeColor="text1"/>
          <w:sz w:val="24"/>
        </w:rPr>
      </w:pPr>
    </w:p>
    <w:p w14:paraId="7C621F3C" w14:textId="77777777" w:rsidR="00881A82" w:rsidRPr="00473486" w:rsidRDefault="00881A82">
      <w:pPr>
        <w:spacing w:line="360" w:lineRule="auto"/>
        <w:jc w:val="center"/>
        <w:rPr>
          <w:rFonts w:eastAsiaTheme="minorEastAsia"/>
          <w:b/>
          <w:color w:val="000000" w:themeColor="text1"/>
          <w:sz w:val="24"/>
        </w:rPr>
      </w:pPr>
    </w:p>
    <w:p w14:paraId="5B552C2B" w14:textId="77777777" w:rsidR="00881A82" w:rsidRPr="00473486" w:rsidRDefault="00881A82">
      <w:pPr>
        <w:spacing w:line="360" w:lineRule="auto"/>
        <w:jc w:val="center"/>
        <w:rPr>
          <w:rFonts w:eastAsiaTheme="minorEastAsia"/>
          <w:b/>
          <w:color w:val="000000" w:themeColor="text1"/>
          <w:sz w:val="24"/>
        </w:rPr>
      </w:pPr>
    </w:p>
    <w:p w14:paraId="6D8C52B2" w14:textId="77777777" w:rsidR="00881A82" w:rsidRPr="00473486" w:rsidRDefault="00881A82">
      <w:pPr>
        <w:spacing w:line="360" w:lineRule="auto"/>
        <w:jc w:val="center"/>
        <w:rPr>
          <w:rFonts w:eastAsiaTheme="minorEastAsia"/>
          <w:b/>
          <w:color w:val="000000" w:themeColor="text1"/>
          <w:sz w:val="24"/>
        </w:rPr>
      </w:pPr>
    </w:p>
    <w:p w14:paraId="3B4D7824" w14:textId="77777777" w:rsidR="00881A82" w:rsidRPr="00473486" w:rsidRDefault="00881A82">
      <w:pPr>
        <w:spacing w:line="360" w:lineRule="auto"/>
        <w:jc w:val="center"/>
        <w:rPr>
          <w:rFonts w:eastAsiaTheme="minorEastAsia"/>
          <w:b/>
          <w:color w:val="000000" w:themeColor="text1"/>
          <w:sz w:val="24"/>
        </w:rPr>
      </w:pPr>
    </w:p>
    <w:p w14:paraId="2606D220" w14:textId="77777777" w:rsidR="00881A82" w:rsidRPr="00473486" w:rsidRDefault="00881A82">
      <w:pPr>
        <w:spacing w:line="360" w:lineRule="auto"/>
        <w:jc w:val="center"/>
        <w:rPr>
          <w:rFonts w:eastAsiaTheme="minorEastAsia"/>
          <w:b/>
          <w:color w:val="000000" w:themeColor="text1"/>
          <w:sz w:val="24"/>
        </w:rPr>
      </w:pPr>
    </w:p>
    <w:p w14:paraId="6EB7CF51" w14:textId="77777777" w:rsidR="00881A82" w:rsidRPr="00473486" w:rsidRDefault="00881A82">
      <w:pPr>
        <w:spacing w:line="360" w:lineRule="auto"/>
        <w:rPr>
          <w:rFonts w:eastAsiaTheme="minorEastAsia"/>
          <w:b/>
          <w:color w:val="000000" w:themeColor="text1"/>
          <w:sz w:val="24"/>
        </w:rPr>
      </w:pPr>
    </w:p>
    <w:p w14:paraId="1C995163"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40D3F94A"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基金托管人：交通银行股份有限公司</w:t>
      </w:r>
    </w:p>
    <w:p w14:paraId="1F0F59D0"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报告送出日期：二〇二四年十月二十五日</w:t>
      </w:r>
    </w:p>
    <w:p w14:paraId="2AF53071"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1B503B84"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007EFF9"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B8E060F"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28B6F27"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A33EED5"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55E15A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057285D0"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3650B38D" w14:textId="77777777">
        <w:tc>
          <w:tcPr>
            <w:tcW w:w="2835" w:type="dxa"/>
            <w:vAlign w:val="center"/>
          </w:tcPr>
          <w:p w14:paraId="158428A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0A172E1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摩根中证碳中和</w:t>
            </w:r>
            <w:r w:rsidRPr="00473486">
              <w:rPr>
                <w:rFonts w:eastAsiaTheme="minorEastAsia"/>
                <w:color w:val="000000" w:themeColor="text1"/>
                <w:kern w:val="0"/>
                <w:szCs w:val="21"/>
              </w:rPr>
              <w:t>60ETF</w:t>
            </w:r>
          </w:p>
        </w:tc>
      </w:tr>
      <w:tr w:rsidR="00881A82" w:rsidRPr="00473486" w14:paraId="0D43E687" w14:textId="77777777">
        <w:tc>
          <w:tcPr>
            <w:tcW w:w="2835" w:type="dxa"/>
            <w:tcBorders>
              <w:top w:val="single" w:sz="4" w:space="0" w:color="auto"/>
              <w:left w:val="single" w:sz="4" w:space="0" w:color="auto"/>
              <w:bottom w:val="single" w:sz="4" w:space="0" w:color="auto"/>
              <w:right w:val="single" w:sz="4" w:space="0" w:color="auto"/>
            </w:tcBorders>
            <w:vAlign w:val="center"/>
          </w:tcPr>
          <w:p w14:paraId="5104F7B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46A0435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14:paraId="7C428CBA" w14:textId="77777777">
        <w:tc>
          <w:tcPr>
            <w:tcW w:w="2835" w:type="dxa"/>
            <w:tcBorders>
              <w:top w:val="single" w:sz="4" w:space="0" w:color="auto"/>
              <w:left w:val="single" w:sz="4" w:space="0" w:color="auto"/>
              <w:bottom w:val="single" w:sz="4" w:space="0" w:color="auto"/>
              <w:right w:val="single" w:sz="4" w:space="0" w:color="auto"/>
            </w:tcBorders>
            <w:vAlign w:val="center"/>
          </w:tcPr>
          <w:p w14:paraId="00EF89E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008B54D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560960</w:t>
            </w:r>
          </w:p>
        </w:tc>
      </w:tr>
      <w:tr w:rsidR="00881A82" w:rsidRPr="00473486" w14:paraId="3D32263E" w14:textId="77777777">
        <w:tc>
          <w:tcPr>
            <w:tcW w:w="2835" w:type="dxa"/>
            <w:vAlign w:val="center"/>
          </w:tcPr>
          <w:p w14:paraId="201DB1F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2E42368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7DA93D6B" w14:textId="77777777">
        <w:tc>
          <w:tcPr>
            <w:tcW w:w="2835" w:type="dxa"/>
            <w:vAlign w:val="center"/>
          </w:tcPr>
          <w:p w14:paraId="47F1EC8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270B758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w:t>
            </w:r>
          </w:p>
        </w:tc>
      </w:tr>
      <w:tr w:rsidR="00881A82" w:rsidRPr="00473486" w14:paraId="6F68FE24" w14:textId="77777777">
        <w:tc>
          <w:tcPr>
            <w:tcW w:w="2835" w:type="dxa"/>
            <w:vAlign w:val="center"/>
          </w:tcPr>
          <w:p w14:paraId="60A62F9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627CF8F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69,598,943.00</w:t>
            </w:r>
            <w:r w:rsidRPr="00473486">
              <w:rPr>
                <w:rFonts w:eastAsiaTheme="minorEastAsia"/>
                <w:color w:val="000000" w:themeColor="text1"/>
                <w:kern w:val="0"/>
                <w:szCs w:val="21"/>
              </w:rPr>
              <w:t>份</w:t>
            </w:r>
          </w:p>
        </w:tc>
      </w:tr>
      <w:tr w:rsidR="00881A82" w:rsidRPr="00473486" w14:paraId="77FE334A" w14:textId="77777777">
        <w:tc>
          <w:tcPr>
            <w:tcW w:w="2835" w:type="dxa"/>
            <w:vAlign w:val="center"/>
          </w:tcPr>
          <w:p w14:paraId="29EA8B1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25E5B28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本基金进行被动式指数化投资，紧密跟踪标的指数，追求跟踪偏离度和跟踪误差最小化。本基金力争日均跟踪偏离度的绝对值不超过</w:t>
            </w:r>
            <w:r w:rsidRPr="00473486">
              <w:rPr>
                <w:rFonts w:eastAsiaTheme="minorEastAsia"/>
                <w:color w:val="000000" w:themeColor="text1"/>
                <w:kern w:val="0"/>
                <w:szCs w:val="21"/>
              </w:rPr>
              <w:t>0.2%</w:t>
            </w:r>
            <w:r w:rsidRPr="00473486">
              <w:rPr>
                <w:rFonts w:eastAsiaTheme="minorEastAsia"/>
                <w:color w:val="000000" w:themeColor="text1"/>
                <w:kern w:val="0"/>
                <w:szCs w:val="21"/>
              </w:rPr>
              <w:t>，年跟踪误差不超过</w:t>
            </w:r>
            <w:r w:rsidRPr="00473486">
              <w:rPr>
                <w:rFonts w:eastAsiaTheme="minorEastAsia"/>
                <w:color w:val="000000" w:themeColor="text1"/>
                <w:kern w:val="0"/>
                <w:szCs w:val="21"/>
              </w:rPr>
              <w:t>2%</w:t>
            </w:r>
            <w:r w:rsidRPr="00473486">
              <w:rPr>
                <w:rFonts w:eastAsiaTheme="minorEastAsia"/>
                <w:color w:val="000000" w:themeColor="text1"/>
                <w:kern w:val="0"/>
                <w:szCs w:val="21"/>
              </w:rPr>
              <w:t>。</w:t>
            </w:r>
          </w:p>
        </w:tc>
      </w:tr>
      <w:tr w:rsidR="00881A82" w:rsidRPr="00473486" w14:paraId="348CD077" w14:textId="77777777">
        <w:tc>
          <w:tcPr>
            <w:tcW w:w="2835" w:type="dxa"/>
            <w:vAlign w:val="center"/>
          </w:tcPr>
          <w:p w14:paraId="6E0286B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71F6AC16"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1F34BC35"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45250C9A"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14:paraId="3961577F"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66667E06"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04FD92AF"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0EF109A3"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500B5F52"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5F54B3F7"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4F88E924"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5264DED2"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02C508D7"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w:t>
            </w:r>
            <w:r>
              <w:rPr>
                <w:rFonts w:eastAsiaTheme="minorEastAsia"/>
                <w:color w:val="000000" w:themeColor="text1"/>
                <w:kern w:val="0"/>
                <w:szCs w:val="21"/>
              </w:rPr>
              <w:lastRenderedPageBreak/>
              <w:t>整，保证基金正常运行，从而有效跟踪标的指数。</w:t>
            </w:r>
          </w:p>
          <w:p w14:paraId="5BF0DED2" w14:textId="77777777" w:rsidR="007C558B" w:rsidRDefault="00480D2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14:paraId="42A0F96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14:paraId="5B66A429" w14:textId="77777777">
        <w:tc>
          <w:tcPr>
            <w:tcW w:w="2835" w:type="dxa"/>
            <w:vAlign w:val="center"/>
          </w:tcPr>
          <w:p w14:paraId="19263C3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6AE12C1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本基金的业绩比较基准为标的指数，即中证碳中和</w:t>
            </w:r>
            <w:r w:rsidRPr="00473486">
              <w:rPr>
                <w:rFonts w:eastAsiaTheme="minorEastAsia"/>
                <w:color w:val="000000" w:themeColor="text1"/>
                <w:kern w:val="0"/>
                <w:szCs w:val="21"/>
              </w:rPr>
              <w:t>60</w:t>
            </w:r>
            <w:r w:rsidRPr="00473486">
              <w:rPr>
                <w:rFonts w:eastAsiaTheme="minorEastAsia"/>
                <w:color w:val="000000" w:themeColor="text1"/>
                <w:kern w:val="0"/>
                <w:szCs w:val="21"/>
              </w:rPr>
              <w:t>指数收益率。本基金标的指数变更的，相应更换基金名称和业绩比较基准，并在履行适当程序后及时公告。</w:t>
            </w:r>
          </w:p>
        </w:tc>
      </w:tr>
      <w:tr w:rsidR="00881A82" w:rsidRPr="00473486" w14:paraId="5B6A0C1D" w14:textId="77777777">
        <w:tc>
          <w:tcPr>
            <w:tcW w:w="2835" w:type="dxa"/>
            <w:vAlign w:val="center"/>
          </w:tcPr>
          <w:p w14:paraId="0BB49F5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2B50F23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4A2DC555" w14:textId="77777777">
        <w:tc>
          <w:tcPr>
            <w:tcW w:w="2835" w:type="dxa"/>
            <w:vAlign w:val="center"/>
          </w:tcPr>
          <w:p w14:paraId="0E5F9B5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04D7142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6ABC7AB1" w14:textId="77777777">
        <w:tc>
          <w:tcPr>
            <w:tcW w:w="2835" w:type="dxa"/>
            <w:vAlign w:val="center"/>
          </w:tcPr>
          <w:p w14:paraId="58F8368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4551B5E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交通银行股份有限公司</w:t>
            </w:r>
          </w:p>
        </w:tc>
      </w:tr>
    </w:tbl>
    <w:p w14:paraId="5BBBCA5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4E4E56F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2E6B99D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774BF4" w:rsidRPr="00473486" w14:paraId="29CCDF65" w14:textId="77777777" w:rsidTr="00774BF4">
        <w:tc>
          <w:tcPr>
            <w:tcW w:w="3402" w:type="dxa"/>
            <w:vAlign w:val="center"/>
          </w:tcPr>
          <w:p w14:paraId="70F907CB"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1CACF647"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3270BB44"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774BF4" w:rsidRPr="00473486" w14:paraId="7CAA5C8C" w14:textId="77777777" w:rsidTr="00774BF4">
        <w:tc>
          <w:tcPr>
            <w:tcW w:w="3402" w:type="dxa"/>
            <w:vAlign w:val="center"/>
          </w:tcPr>
          <w:p w14:paraId="33A2E84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0BB6BE2C"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-694,422.76</w:t>
            </w:r>
          </w:p>
        </w:tc>
      </w:tr>
      <w:tr w:rsidR="00774BF4" w:rsidRPr="00473486" w14:paraId="698B20A7" w14:textId="77777777" w:rsidTr="00774BF4">
        <w:tc>
          <w:tcPr>
            <w:tcW w:w="3402" w:type="dxa"/>
            <w:vAlign w:val="center"/>
          </w:tcPr>
          <w:p w14:paraId="2EAD5A6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4B71D87D"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8,905,010.65</w:t>
            </w:r>
          </w:p>
        </w:tc>
      </w:tr>
      <w:tr w:rsidR="00774BF4" w:rsidRPr="00473486" w14:paraId="4A33A25E" w14:textId="77777777" w:rsidTr="00774BF4">
        <w:tc>
          <w:tcPr>
            <w:tcW w:w="3402" w:type="dxa"/>
            <w:vAlign w:val="center"/>
          </w:tcPr>
          <w:p w14:paraId="1970A06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10C755C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0.1533</w:t>
            </w:r>
          </w:p>
        </w:tc>
      </w:tr>
      <w:tr w:rsidR="00774BF4" w:rsidRPr="00473486" w14:paraId="5D69BB80" w14:textId="77777777" w:rsidTr="00774BF4">
        <w:tc>
          <w:tcPr>
            <w:tcW w:w="3402" w:type="dxa"/>
            <w:vAlign w:val="center"/>
          </w:tcPr>
          <w:p w14:paraId="39E8C48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31C7EA06"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57,692,599.19</w:t>
            </w:r>
          </w:p>
        </w:tc>
      </w:tr>
      <w:tr w:rsidR="00774BF4" w:rsidRPr="00473486" w14:paraId="5001AC0E" w14:textId="77777777" w:rsidTr="00774BF4">
        <w:trPr>
          <w:trHeight w:val="158"/>
        </w:trPr>
        <w:tc>
          <w:tcPr>
            <w:tcW w:w="3402" w:type="dxa"/>
            <w:vAlign w:val="center"/>
          </w:tcPr>
          <w:p w14:paraId="3C4AF6B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14:paraId="22E8975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0.8289</w:t>
            </w:r>
          </w:p>
        </w:tc>
      </w:tr>
    </w:tbl>
    <w:p w14:paraId="6B3286AD" w14:textId="77777777" w:rsidR="007C558B" w:rsidRDefault="00480D2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C6582C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D56BD5F"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73ABBE6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1EB3530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61DC7E5D" w14:textId="77777777">
        <w:tc>
          <w:tcPr>
            <w:tcW w:w="1395" w:type="dxa"/>
            <w:vAlign w:val="center"/>
          </w:tcPr>
          <w:p w14:paraId="6085DC0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0A57159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49E4374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53291DB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6B66ED6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66AE20B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412920C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7C558B" w14:paraId="0A1D0589" w14:textId="77777777">
        <w:tc>
          <w:tcPr>
            <w:tcW w:w="1395" w:type="dxa"/>
            <w:vAlign w:val="center"/>
          </w:tcPr>
          <w:p w14:paraId="62E89577" w14:textId="77777777" w:rsidR="007C558B" w:rsidRDefault="00480D2F">
            <w:pPr>
              <w:jc w:val="left"/>
            </w:pPr>
            <w:r>
              <w:rPr>
                <w:rFonts w:eastAsiaTheme="minorEastAsia"/>
                <w:color w:val="000000" w:themeColor="text1"/>
                <w:szCs w:val="21"/>
              </w:rPr>
              <w:t>过去三个月</w:t>
            </w:r>
          </w:p>
        </w:tc>
        <w:tc>
          <w:tcPr>
            <w:tcW w:w="1092" w:type="dxa"/>
            <w:vAlign w:val="center"/>
          </w:tcPr>
          <w:p w14:paraId="0FBAF4B6" w14:textId="77777777" w:rsidR="007C558B" w:rsidRDefault="00480D2F">
            <w:pPr>
              <w:jc w:val="center"/>
            </w:pPr>
            <w:r>
              <w:rPr>
                <w:rFonts w:eastAsiaTheme="minorEastAsia"/>
                <w:color w:val="000000" w:themeColor="text1"/>
                <w:szCs w:val="21"/>
              </w:rPr>
              <w:t>17.14%</w:t>
            </w:r>
          </w:p>
        </w:tc>
        <w:tc>
          <w:tcPr>
            <w:tcW w:w="1161" w:type="dxa"/>
            <w:vAlign w:val="center"/>
          </w:tcPr>
          <w:p w14:paraId="124AB4F9" w14:textId="77777777" w:rsidR="007C558B" w:rsidRDefault="00480D2F">
            <w:pPr>
              <w:jc w:val="center"/>
            </w:pPr>
            <w:r>
              <w:rPr>
                <w:rFonts w:eastAsiaTheme="minorEastAsia"/>
                <w:color w:val="000000" w:themeColor="text1"/>
                <w:szCs w:val="21"/>
              </w:rPr>
              <w:t>1.69%</w:t>
            </w:r>
          </w:p>
        </w:tc>
        <w:tc>
          <w:tcPr>
            <w:tcW w:w="1181" w:type="dxa"/>
            <w:vAlign w:val="center"/>
          </w:tcPr>
          <w:p w14:paraId="570D798A" w14:textId="77777777" w:rsidR="007C558B" w:rsidRDefault="00480D2F">
            <w:pPr>
              <w:jc w:val="center"/>
            </w:pPr>
            <w:r>
              <w:rPr>
                <w:rFonts w:eastAsiaTheme="minorEastAsia"/>
                <w:color w:val="000000" w:themeColor="text1"/>
                <w:szCs w:val="21"/>
              </w:rPr>
              <w:t>16.27%</w:t>
            </w:r>
          </w:p>
        </w:tc>
        <w:tc>
          <w:tcPr>
            <w:tcW w:w="1188" w:type="dxa"/>
            <w:vAlign w:val="center"/>
          </w:tcPr>
          <w:p w14:paraId="3AFC8F1B" w14:textId="77777777" w:rsidR="007C558B" w:rsidRDefault="00480D2F">
            <w:pPr>
              <w:jc w:val="center"/>
            </w:pPr>
            <w:r>
              <w:rPr>
                <w:rFonts w:eastAsiaTheme="minorEastAsia"/>
                <w:color w:val="000000" w:themeColor="text1"/>
                <w:szCs w:val="21"/>
              </w:rPr>
              <w:t>1.70%</w:t>
            </w:r>
          </w:p>
        </w:tc>
        <w:tc>
          <w:tcPr>
            <w:tcW w:w="1199" w:type="dxa"/>
            <w:vAlign w:val="center"/>
          </w:tcPr>
          <w:p w14:paraId="060ACED6" w14:textId="77777777" w:rsidR="007C558B" w:rsidRDefault="00480D2F">
            <w:pPr>
              <w:jc w:val="center"/>
            </w:pPr>
            <w:r>
              <w:rPr>
                <w:rFonts w:eastAsiaTheme="minorEastAsia"/>
                <w:color w:val="000000" w:themeColor="text1"/>
                <w:szCs w:val="21"/>
              </w:rPr>
              <w:t>0.87%</w:t>
            </w:r>
          </w:p>
        </w:tc>
        <w:tc>
          <w:tcPr>
            <w:tcW w:w="1204" w:type="dxa"/>
            <w:vAlign w:val="center"/>
          </w:tcPr>
          <w:p w14:paraId="67AD9AEB" w14:textId="77777777" w:rsidR="007C558B" w:rsidRDefault="00480D2F">
            <w:pPr>
              <w:jc w:val="center"/>
            </w:pPr>
            <w:r>
              <w:rPr>
                <w:rFonts w:eastAsiaTheme="minorEastAsia"/>
                <w:color w:val="000000" w:themeColor="text1"/>
                <w:szCs w:val="21"/>
              </w:rPr>
              <w:t>-0.01%</w:t>
            </w:r>
          </w:p>
        </w:tc>
      </w:tr>
      <w:tr w:rsidR="007C558B" w14:paraId="4332D845" w14:textId="77777777">
        <w:tc>
          <w:tcPr>
            <w:tcW w:w="1395" w:type="dxa"/>
            <w:vAlign w:val="center"/>
          </w:tcPr>
          <w:p w14:paraId="166A1C48" w14:textId="77777777" w:rsidR="007C558B" w:rsidRDefault="00480D2F">
            <w:pPr>
              <w:jc w:val="left"/>
            </w:pPr>
            <w:r>
              <w:rPr>
                <w:rFonts w:eastAsiaTheme="minorEastAsia"/>
                <w:color w:val="000000" w:themeColor="text1"/>
                <w:szCs w:val="21"/>
              </w:rPr>
              <w:t>过去六个月</w:t>
            </w:r>
          </w:p>
        </w:tc>
        <w:tc>
          <w:tcPr>
            <w:tcW w:w="1092" w:type="dxa"/>
            <w:vAlign w:val="center"/>
          </w:tcPr>
          <w:p w14:paraId="7FCBC2E1" w14:textId="77777777" w:rsidR="007C558B" w:rsidRDefault="00480D2F">
            <w:pPr>
              <w:jc w:val="center"/>
            </w:pPr>
            <w:r>
              <w:rPr>
                <w:rFonts w:eastAsiaTheme="minorEastAsia"/>
                <w:color w:val="000000" w:themeColor="text1"/>
                <w:szCs w:val="21"/>
              </w:rPr>
              <w:t>12.65%</w:t>
            </w:r>
          </w:p>
        </w:tc>
        <w:tc>
          <w:tcPr>
            <w:tcW w:w="1161" w:type="dxa"/>
            <w:vAlign w:val="center"/>
          </w:tcPr>
          <w:p w14:paraId="470031F1" w14:textId="77777777" w:rsidR="007C558B" w:rsidRDefault="00480D2F">
            <w:pPr>
              <w:jc w:val="center"/>
            </w:pPr>
            <w:r>
              <w:rPr>
                <w:rFonts w:eastAsiaTheme="minorEastAsia"/>
                <w:color w:val="000000" w:themeColor="text1"/>
                <w:szCs w:val="21"/>
              </w:rPr>
              <w:t>1.42%</w:t>
            </w:r>
          </w:p>
        </w:tc>
        <w:tc>
          <w:tcPr>
            <w:tcW w:w="1181" w:type="dxa"/>
            <w:vAlign w:val="center"/>
          </w:tcPr>
          <w:p w14:paraId="6D88BC4C" w14:textId="77777777" w:rsidR="007C558B" w:rsidRDefault="00480D2F">
            <w:pPr>
              <w:jc w:val="center"/>
            </w:pPr>
            <w:r>
              <w:rPr>
                <w:rFonts w:eastAsiaTheme="minorEastAsia"/>
                <w:color w:val="000000" w:themeColor="text1"/>
                <w:szCs w:val="21"/>
              </w:rPr>
              <w:t>10.81%</w:t>
            </w:r>
          </w:p>
        </w:tc>
        <w:tc>
          <w:tcPr>
            <w:tcW w:w="1188" w:type="dxa"/>
            <w:vAlign w:val="center"/>
          </w:tcPr>
          <w:p w14:paraId="31AC8FF8" w14:textId="77777777" w:rsidR="007C558B" w:rsidRDefault="00480D2F">
            <w:pPr>
              <w:jc w:val="center"/>
            </w:pPr>
            <w:r>
              <w:rPr>
                <w:rFonts w:eastAsiaTheme="minorEastAsia"/>
                <w:color w:val="000000" w:themeColor="text1"/>
                <w:szCs w:val="21"/>
              </w:rPr>
              <w:t>1.42%</w:t>
            </w:r>
          </w:p>
        </w:tc>
        <w:tc>
          <w:tcPr>
            <w:tcW w:w="1199" w:type="dxa"/>
            <w:vAlign w:val="center"/>
          </w:tcPr>
          <w:p w14:paraId="441BE759" w14:textId="77777777" w:rsidR="007C558B" w:rsidRDefault="00480D2F">
            <w:pPr>
              <w:jc w:val="center"/>
            </w:pPr>
            <w:r>
              <w:rPr>
                <w:rFonts w:eastAsiaTheme="minorEastAsia"/>
                <w:color w:val="000000" w:themeColor="text1"/>
                <w:szCs w:val="21"/>
              </w:rPr>
              <w:t>1.84%</w:t>
            </w:r>
          </w:p>
        </w:tc>
        <w:tc>
          <w:tcPr>
            <w:tcW w:w="1204" w:type="dxa"/>
            <w:vAlign w:val="center"/>
          </w:tcPr>
          <w:p w14:paraId="7D871B64" w14:textId="77777777" w:rsidR="007C558B" w:rsidRDefault="00480D2F">
            <w:pPr>
              <w:jc w:val="center"/>
            </w:pPr>
            <w:r>
              <w:rPr>
                <w:rFonts w:eastAsiaTheme="minorEastAsia"/>
                <w:color w:val="000000" w:themeColor="text1"/>
                <w:szCs w:val="21"/>
              </w:rPr>
              <w:t>0.00%</w:t>
            </w:r>
          </w:p>
        </w:tc>
      </w:tr>
      <w:tr w:rsidR="007C558B" w14:paraId="3FBFCB83" w14:textId="77777777">
        <w:tc>
          <w:tcPr>
            <w:tcW w:w="1395" w:type="dxa"/>
            <w:vAlign w:val="center"/>
          </w:tcPr>
          <w:p w14:paraId="109F9C2C" w14:textId="77777777" w:rsidR="007C558B" w:rsidRDefault="00480D2F">
            <w:pPr>
              <w:jc w:val="left"/>
            </w:pPr>
            <w:r>
              <w:rPr>
                <w:rFonts w:eastAsiaTheme="minorEastAsia"/>
                <w:color w:val="000000" w:themeColor="text1"/>
                <w:szCs w:val="21"/>
              </w:rPr>
              <w:t>过去一年</w:t>
            </w:r>
          </w:p>
        </w:tc>
        <w:tc>
          <w:tcPr>
            <w:tcW w:w="1092" w:type="dxa"/>
            <w:vAlign w:val="center"/>
          </w:tcPr>
          <w:p w14:paraId="5636F3F0" w14:textId="77777777" w:rsidR="007C558B" w:rsidRDefault="00480D2F">
            <w:pPr>
              <w:jc w:val="center"/>
            </w:pPr>
            <w:r>
              <w:rPr>
                <w:rFonts w:eastAsiaTheme="minorEastAsia"/>
                <w:color w:val="000000" w:themeColor="text1"/>
                <w:szCs w:val="21"/>
              </w:rPr>
              <w:t>3.77%</w:t>
            </w:r>
          </w:p>
        </w:tc>
        <w:tc>
          <w:tcPr>
            <w:tcW w:w="1161" w:type="dxa"/>
            <w:vAlign w:val="center"/>
          </w:tcPr>
          <w:p w14:paraId="1539219F" w14:textId="77777777" w:rsidR="007C558B" w:rsidRDefault="00480D2F">
            <w:pPr>
              <w:jc w:val="center"/>
            </w:pPr>
            <w:r>
              <w:rPr>
                <w:rFonts w:eastAsiaTheme="minorEastAsia"/>
                <w:color w:val="000000" w:themeColor="text1"/>
                <w:szCs w:val="21"/>
              </w:rPr>
              <w:t>1.34%</w:t>
            </w:r>
          </w:p>
        </w:tc>
        <w:tc>
          <w:tcPr>
            <w:tcW w:w="1181" w:type="dxa"/>
            <w:vAlign w:val="center"/>
          </w:tcPr>
          <w:p w14:paraId="4BCB85A9" w14:textId="77777777" w:rsidR="007C558B" w:rsidRDefault="00480D2F">
            <w:pPr>
              <w:jc w:val="center"/>
            </w:pPr>
            <w:r>
              <w:rPr>
                <w:rFonts w:eastAsiaTheme="minorEastAsia"/>
                <w:color w:val="000000" w:themeColor="text1"/>
                <w:szCs w:val="21"/>
              </w:rPr>
              <w:t>2.48%</w:t>
            </w:r>
          </w:p>
        </w:tc>
        <w:tc>
          <w:tcPr>
            <w:tcW w:w="1188" w:type="dxa"/>
            <w:vAlign w:val="center"/>
          </w:tcPr>
          <w:p w14:paraId="59D38760" w14:textId="77777777" w:rsidR="007C558B" w:rsidRDefault="00480D2F">
            <w:pPr>
              <w:jc w:val="center"/>
            </w:pPr>
            <w:r>
              <w:rPr>
                <w:rFonts w:eastAsiaTheme="minorEastAsia"/>
                <w:color w:val="000000" w:themeColor="text1"/>
                <w:szCs w:val="21"/>
              </w:rPr>
              <w:t>1.34%</w:t>
            </w:r>
          </w:p>
        </w:tc>
        <w:tc>
          <w:tcPr>
            <w:tcW w:w="1199" w:type="dxa"/>
            <w:vAlign w:val="center"/>
          </w:tcPr>
          <w:p w14:paraId="22FD45B1" w14:textId="77777777" w:rsidR="007C558B" w:rsidRDefault="00480D2F">
            <w:pPr>
              <w:jc w:val="center"/>
            </w:pPr>
            <w:r>
              <w:rPr>
                <w:rFonts w:eastAsiaTheme="minorEastAsia"/>
                <w:color w:val="000000" w:themeColor="text1"/>
                <w:szCs w:val="21"/>
              </w:rPr>
              <w:t>1.29%</w:t>
            </w:r>
          </w:p>
        </w:tc>
        <w:tc>
          <w:tcPr>
            <w:tcW w:w="1204" w:type="dxa"/>
            <w:vAlign w:val="center"/>
          </w:tcPr>
          <w:p w14:paraId="69676CA4" w14:textId="77777777" w:rsidR="007C558B" w:rsidRDefault="00480D2F">
            <w:pPr>
              <w:jc w:val="center"/>
            </w:pPr>
            <w:r>
              <w:rPr>
                <w:rFonts w:eastAsiaTheme="minorEastAsia"/>
                <w:color w:val="000000" w:themeColor="text1"/>
                <w:szCs w:val="21"/>
              </w:rPr>
              <w:t>0.00%</w:t>
            </w:r>
          </w:p>
        </w:tc>
      </w:tr>
      <w:tr w:rsidR="007C558B" w14:paraId="531C709E" w14:textId="77777777">
        <w:tc>
          <w:tcPr>
            <w:tcW w:w="1395" w:type="dxa"/>
            <w:vAlign w:val="center"/>
          </w:tcPr>
          <w:p w14:paraId="3BEF24B3" w14:textId="77777777" w:rsidR="007C558B" w:rsidRDefault="00480D2F">
            <w:pPr>
              <w:jc w:val="left"/>
            </w:pPr>
            <w:r>
              <w:rPr>
                <w:rFonts w:eastAsiaTheme="minorEastAsia"/>
                <w:color w:val="000000" w:themeColor="text1"/>
                <w:szCs w:val="21"/>
              </w:rPr>
              <w:t>过去三年</w:t>
            </w:r>
          </w:p>
        </w:tc>
        <w:tc>
          <w:tcPr>
            <w:tcW w:w="1092" w:type="dxa"/>
            <w:vAlign w:val="center"/>
          </w:tcPr>
          <w:p w14:paraId="605FC523" w14:textId="77777777" w:rsidR="007C558B" w:rsidRDefault="00480D2F">
            <w:pPr>
              <w:jc w:val="center"/>
            </w:pPr>
            <w:r>
              <w:rPr>
                <w:rFonts w:eastAsiaTheme="minorEastAsia"/>
                <w:color w:val="000000" w:themeColor="text1"/>
                <w:szCs w:val="21"/>
              </w:rPr>
              <w:t>-</w:t>
            </w:r>
          </w:p>
        </w:tc>
        <w:tc>
          <w:tcPr>
            <w:tcW w:w="1161" w:type="dxa"/>
            <w:vAlign w:val="center"/>
          </w:tcPr>
          <w:p w14:paraId="551AAEF3" w14:textId="77777777" w:rsidR="007C558B" w:rsidRDefault="00480D2F">
            <w:pPr>
              <w:jc w:val="center"/>
            </w:pPr>
            <w:r>
              <w:rPr>
                <w:rFonts w:eastAsiaTheme="minorEastAsia"/>
                <w:color w:val="000000" w:themeColor="text1"/>
                <w:szCs w:val="21"/>
              </w:rPr>
              <w:t>-</w:t>
            </w:r>
          </w:p>
        </w:tc>
        <w:tc>
          <w:tcPr>
            <w:tcW w:w="1181" w:type="dxa"/>
            <w:vAlign w:val="center"/>
          </w:tcPr>
          <w:p w14:paraId="7BB674F1" w14:textId="77777777" w:rsidR="007C558B" w:rsidRDefault="00480D2F">
            <w:pPr>
              <w:jc w:val="center"/>
            </w:pPr>
            <w:r>
              <w:rPr>
                <w:rFonts w:eastAsiaTheme="minorEastAsia"/>
                <w:color w:val="000000" w:themeColor="text1"/>
                <w:szCs w:val="21"/>
              </w:rPr>
              <w:t>-</w:t>
            </w:r>
          </w:p>
        </w:tc>
        <w:tc>
          <w:tcPr>
            <w:tcW w:w="1188" w:type="dxa"/>
            <w:vAlign w:val="center"/>
          </w:tcPr>
          <w:p w14:paraId="21B14B7F" w14:textId="77777777" w:rsidR="007C558B" w:rsidRDefault="00480D2F">
            <w:pPr>
              <w:jc w:val="center"/>
            </w:pPr>
            <w:r>
              <w:rPr>
                <w:rFonts w:eastAsiaTheme="minorEastAsia"/>
                <w:color w:val="000000" w:themeColor="text1"/>
                <w:szCs w:val="21"/>
              </w:rPr>
              <w:t>-</w:t>
            </w:r>
          </w:p>
        </w:tc>
        <w:tc>
          <w:tcPr>
            <w:tcW w:w="1199" w:type="dxa"/>
            <w:vAlign w:val="center"/>
          </w:tcPr>
          <w:p w14:paraId="29AA0A0D" w14:textId="77777777" w:rsidR="007C558B" w:rsidRDefault="00480D2F">
            <w:pPr>
              <w:jc w:val="center"/>
            </w:pPr>
            <w:r>
              <w:rPr>
                <w:rFonts w:eastAsiaTheme="minorEastAsia"/>
                <w:color w:val="000000" w:themeColor="text1"/>
                <w:szCs w:val="21"/>
              </w:rPr>
              <w:t>-</w:t>
            </w:r>
          </w:p>
        </w:tc>
        <w:tc>
          <w:tcPr>
            <w:tcW w:w="1204" w:type="dxa"/>
            <w:vAlign w:val="center"/>
          </w:tcPr>
          <w:p w14:paraId="7B505010" w14:textId="77777777" w:rsidR="007C558B" w:rsidRDefault="00480D2F">
            <w:pPr>
              <w:jc w:val="center"/>
            </w:pPr>
            <w:r>
              <w:rPr>
                <w:rFonts w:eastAsiaTheme="minorEastAsia"/>
                <w:color w:val="000000" w:themeColor="text1"/>
                <w:szCs w:val="21"/>
              </w:rPr>
              <w:t>-</w:t>
            </w:r>
          </w:p>
        </w:tc>
      </w:tr>
      <w:tr w:rsidR="007C558B" w14:paraId="2AD7686C" w14:textId="77777777">
        <w:tc>
          <w:tcPr>
            <w:tcW w:w="1395" w:type="dxa"/>
            <w:vAlign w:val="center"/>
          </w:tcPr>
          <w:p w14:paraId="05195284" w14:textId="77777777" w:rsidR="007C558B" w:rsidRDefault="00480D2F">
            <w:pPr>
              <w:jc w:val="left"/>
            </w:pPr>
            <w:r>
              <w:rPr>
                <w:rFonts w:eastAsiaTheme="minorEastAsia"/>
                <w:color w:val="000000" w:themeColor="text1"/>
                <w:szCs w:val="21"/>
              </w:rPr>
              <w:t>过去五年</w:t>
            </w:r>
          </w:p>
        </w:tc>
        <w:tc>
          <w:tcPr>
            <w:tcW w:w="1092" w:type="dxa"/>
            <w:vAlign w:val="center"/>
          </w:tcPr>
          <w:p w14:paraId="377F41C2" w14:textId="77777777" w:rsidR="007C558B" w:rsidRDefault="00480D2F">
            <w:pPr>
              <w:jc w:val="center"/>
            </w:pPr>
            <w:r>
              <w:rPr>
                <w:rFonts w:eastAsiaTheme="minorEastAsia"/>
                <w:color w:val="000000" w:themeColor="text1"/>
                <w:szCs w:val="21"/>
              </w:rPr>
              <w:t>-</w:t>
            </w:r>
          </w:p>
        </w:tc>
        <w:tc>
          <w:tcPr>
            <w:tcW w:w="1161" w:type="dxa"/>
            <w:vAlign w:val="center"/>
          </w:tcPr>
          <w:p w14:paraId="280A84F9" w14:textId="77777777" w:rsidR="007C558B" w:rsidRDefault="00480D2F">
            <w:pPr>
              <w:jc w:val="center"/>
            </w:pPr>
            <w:r>
              <w:rPr>
                <w:rFonts w:eastAsiaTheme="minorEastAsia"/>
                <w:color w:val="000000" w:themeColor="text1"/>
                <w:szCs w:val="21"/>
              </w:rPr>
              <w:t>-</w:t>
            </w:r>
          </w:p>
        </w:tc>
        <w:tc>
          <w:tcPr>
            <w:tcW w:w="1181" w:type="dxa"/>
            <w:vAlign w:val="center"/>
          </w:tcPr>
          <w:p w14:paraId="369C0199" w14:textId="77777777" w:rsidR="007C558B" w:rsidRDefault="00480D2F">
            <w:pPr>
              <w:jc w:val="center"/>
            </w:pPr>
            <w:r>
              <w:rPr>
                <w:rFonts w:eastAsiaTheme="minorEastAsia"/>
                <w:color w:val="000000" w:themeColor="text1"/>
                <w:szCs w:val="21"/>
              </w:rPr>
              <w:t>-</w:t>
            </w:r>
          </w:p>
        </w:tc>
        <w:tc>
          <w:tcPr>
            <w:tcW w:w="1188" w:type="dxa"/>
            <w:vAlign w:val="center"/>
          </w:tcPr>
          <w:p w14:paraId="19F62CD1" w14:textId="77777777" w:rsidR="007C558B" w:rsidRDefault="00480D2F">
            <w:pPr>
              <w:jc w:val="center"/>
            </w:pPr>
            <w:r>
              <w:rPr>
                <w:rFonts w:eastAsiaTheme="minorEastAsia"/>
                <w:color w:val="000000" w:themeColor="text1"/>
                <w:szCs w:val="21"/>
              </w:rPr>
              <w:t>-</w:t>
            </w:r>
          </w:p>
        </w:tc>
        <w:tc>
          <w:tcPr>
            <w:tcW w:w="1199" w:type="dxa"/>
            <w:vAlign w:val="center"/>
          </w:tcPr>
          <w:p w14:paraId="1422066D" w14:textId="77777777" w:rsidR="007C558B" w:rsidRDefault="00480D2F">
            <w:pPr>
              <w:jc w:val="center"/>
            </w:pPr>
            <w:r>
              <w:rPr>
                <w:rFonts w:eastAsiaTheme="minorEastAsia"/>
                <w:color w:val="000000" w:themeColor="text1"/>
                <w:szCs w:val="21"/>
              </w:rPr>
              <w:t>-</w:t>
            </w:r>
          </w:p>
        </w:tc>
        <w:tc>
          <w:tcPr>
            <w:tcW w:w="1204" w:type="dxa"/>
            <w:vAlign w:val="center"/>
          </w:tcPr>
          <w:p w14:paraId="785D356C" w14:textId="77777777" w:rsidR="007C558B" w:rsidRDefault="00480D2F">
            <w:pPr>
              <w:jc w:val="center"/>
            </w:pPr>
            <w:r>
              <w:rPr>
                <w:rFonts w:eastAsiaTheme="minorEastAsia"/>
                <w:color w:val="000000" w:themeColor="text1"/>
                <w:szCs w:val="21"/>
              </w:rPr>
              <w:t>-</w:t>
            </w:r>
          </w:p>
        </w:tc>
      </w:tr>
      <w:tr w:rsidR="007C558B" w14:paraId="19432B03" w14:textId="77777777">
        <w:tc>
          <w:tcPr>
            <w:tcW w:w="1395" w:type="dxa"/>
            <w:vAlign w:val="center"/>
          </w:tcPr>
          <w:p w14:paraId="24CDB833" w14:textId="77777777" w:rsidR="007C558B" w:rsidRDefault="00480D2F">
            <w:pPr>
              <w:jc w:val="left"/>
            </w:pPr>
            <w:r>
              <w:rPr>
                <w:rFonts w:eastAsiaTheme="minorEastAsia"/>
                <w:color w:val="000000" w:themeColor="text1"/>
                <w:szCs w:val="21"/>
              </w:rPr>
              <w:t>自基金合同生效起至今</w:t>
            </w:r>
          </w:p>
        </w:tc>
        <w:tc>
          <w:tcPr>
            <w:tcW w:w="1092" w:type="dxa"/>
            <w:vAlign w:val="center"/>
          </w:tcPr>
          <w:p w14:paraId="03204284" w14:textId="77777777" w:rsidR="007C558B" w:rsidRDefault="00480D2F">
            <w:pPr>
              <w:jc w:val="center"/>
            </w:pPr>
            <w:r>
              <w:rPr>
                <w:rFonts w:eastAsiaTheme="minorEastAsia"/>
                <w:color w:val="000000" w:themeColor="text1"/>
                <w:szCs w:val="21"/>
              </w:rPr>
              <w:t>-17.11%</w:t>
            </w:r>
          </w:p>
        </w:tc>
        <w:tc>
          <w:tcPr>
            <w:tcW w:w="1161" w:type="dxa"/>
            <w:vAlign w:val="center"/>
          </w:tcPr>
          <w:p w14:paraId="07A46818" w14:textId="77777777" w:rsidR="007C558B" w:rsidRDefault="00480D2F">
            <w:pPr>
              <w:jc w:val="center"/>
            </w:pPr>
            <w:r>
              <w:rPr>
                <w:rFonts w:eastAsiaTheme="minorEastAsia"/>
                <w:color w:val="000000" w:themeColor="text1"/>
                <w:szCs w:val="21"/>
              </w:rPr>
              <w:t>1.21%</w:t>
            </w:r>
          </w:p>
        </w:tc>
        <w:tc>
          <w:tcPr>
            <w:tcW w:w="1181" w:type="dxa"/>
            <w:vAlign w:val="center"/>
          </w:tcPr>
          <w:p w14:paraId="493A25A8" w14:textId="77777777" w:rsidR="007C558B" w:rsidRDefault="00480D2F">
            <w:pPr>
              <w:jc w:val="center"/>
            </w:pPr>
            <w:r>
              <w:rPr>
                <w:rFonts w:eastAsiaTheme="minorEastAsia"/>
                <w:color w:val="000000" w:themeColor="text1"/>
                <w:szCs w:val="21"/>
              </w:rPr>
              <w:t>-15.89%</w:t>
            </w:r>
          </w:p>
        </w:tc>
        <w:tc>
          <w:tcPr>
            <w:tcW w:w="1188" w:type="dxa"/>
            <w:vAlign w:val="center"/>
          </w:tcPr>
          <w:p w14:paraId="56C36CB2" w14:textId="77777777" w:rsidR="007C558B" w:rsidRDefault="00480D2F">
            <w:pPr>
              <w:jc w:val="center"/>
            </w:pPr>
            <w:r>
              <w:rPr>
                <w:rFonts w:eastAsiaTheme="minorEastAsia"/>
                <w:color w:val="000000" w:themeColor="text1"/>
                <w:szCs w:val="21"/>
              </w:rPr>
              <w:t>1.24%</w:t>
            </w:r>
          </w:p>
        </w:tc>
        <w:tc>
          <w:tcPr>
            <w:tcW w:w="1199" w:type="dxa"/>
            <w:vAlign w:val="center"/>
          </w:tcPr>
          <w:p w14:paraId="222DCEF1" w14:textId="77777777" w:rsidR="007C558B" w:rsidRDefault="00480D2F">
            <w:pPr>
              <w:jc w:val="center"/>
            </w:pPr>
            <w:r>
              <w:rPr>
                <w:rFonts w:eastAsiaTheme="minorEastAsia"/>
                <w:color w:val="000000" w:themeColor="text1"/>
                <w:szCs w:val="21"/>
              </w:rPr>
              <w:t>-1.22%</w:t>
            </w:r>
          </w:p>
        </w:tc>
        <w:tc>
          <w:tcPr>
            <w:tcW w:w="1204" w:type="dxa"/>
            <w:vAlign w:val="center"/>
          </w:tcPr>
          <w:p w14:paraId="5268CB11" w14:textId="77777777" w:rsidR="007C558B" w:rsidRDefault="00480D2F">
            <w:pPr>
              <w:jc w:val="center"/>
            </w:pPr>
            <w:r>
              <w:rPr>
                <w:rFonts w:eastAsiaTheme="minorEastAsia"/>
                <w:color w:val="000000" w:themeColor="text1"/>
                <w:szCs w:val="21"/>
              </w:rPr>
              <w:t>-0.03%</w:t>
            </w:r>
          </w:p>
        </w:tc>
      </w:tr>
    </w:tbl>
    <w:p w14:paraId="40D5D1C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5DDA84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038D24E7"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摩根中证碳中和</w:t>
      </w:r>
      <w:r w:rsidRPr="00473486">
        <w:rPr>
          <w:rFonts w:eastAsiaTheme="minorEastAsia"/>
          <w:color w:val="000000" w:themeColor="text1"/>
          <w:szCs w:val="21"/>
        </w:rPr>
        <w:t>60</w:t>
      </w:r>
      <w:r w:rsidRPr="00473486">
        <w:rPr>
          <w:rFonts w:eastAsiaTheme="minorEastAsia"/>
          <w:color w:val="000000" w:themeColor="text1"/>
          <w:szCs w:val="21"/>
        </w:rPr>
        <w:t>交易型开放式指数证券投资基金</w:t>
      </w:r>
    </w:p>
    <w:p w14:paraId="58CD707B"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5C611239"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2022</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29</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1304F1FF"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431A23A2" wp14:editId="5CD5E3AD">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3FC47C95" w14:textId="77777777" w:rsidR="007C558B" w:rsidRDefault="00480D2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14:paraId="6FEC3BC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14:paraId="54BDADA9"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0BBC161F" w14:textId="77777777" w:rsidR="00881A82" w:rsidRPr="00473486" w:rsidRDefault="00881A82">
      <w:pPr>
        <w:tabs>
          <w:tab w:val="left" w:pos="1800"/>
        </w:tabs>
        <w:spacing w:line="288" w:lineRule="auto"/>
        <w:rPr>
          <w:rFonts w:eastAsiaTheme="minorEastAsia"/>
          <w:color w:val="000000" w:themeColor="text1"/>
          <w:szCs w:val="21"/>
        </w:rPr>
      </w:pPr>
    </w:p>
    <w:p w14:paraId="49A9620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02236EC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04DBCB8D" w14:textId="77777777">
        <w:trPr>
          <w:cantSplit/>
          <w:trHeight w:val="292"/>
        </w:trPr>
        <w:tc>
          <w:tcPr>
            <w:tcW w:w="851" w:type="dxa"/>
            <w:vMerge w:val="restart"/>
            <w:vAlign w:val="center"/>
          </w:tcPr>
          <w:p w14:paraId="245EA5C3"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5E09E3E9"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3C7949B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140DFD2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77B56475"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50B3DF18" w14:textId="77777777">
        <w:trPr>
          <w:cantSplit/>
        </w:trPr>
        <w:tc>
          <w:tcPr>
            <w:tcW w:w="851" w:type="dxa"/>
            <w:vMerge/>
            <w:vAlign w:val="center"/>
          </w:tcPr>
          <w:p w14:paraId="7F1C9B30"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077A7EC5"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015E08A3"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0F7E0A1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7156DD84"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2C7CF446" w14:textId="77777777" w:rsidR="00881A82" w:rsidRPr="00473486" w:rsidRDefault="00881A82">
            <w:pPr>
              <w:widowControl/>
              <w:spacing w:line="360" w:lineRule="auto"/>
              <w:jc w:val="left"/>
              <w:rPr>
                <w:rFonts w:eastAsiaTheme="minorEastAsia"/>
                <w:color w:val="000000" w:themeColor="text1"/>
                <w:kern w:val="0"/>
                <w:szCs w:val="21"/>
              </w:rPr>
            </w:pPr>
          </w:p>
        </w:tc>
      </w:tr>
      <w:tr w:rsidR="007C558B" w14:paraId="73B819FA" w14:textId="77777777">
        <w:tc>
          <w:tcPr>
            <w:tcW w:w="851" w:type="dxa"/>
            <w:vAlign w:val="center"/>
          </w:tcPr>
          <w:p w14:paraId="1F82885E" w14:textId="77777777" w:rsidR="007C558B" w:rsidRDefault="00480D2F">
            <w:pPr>
              <w:jc w:val="center"/>
            </w:pPr>
            <w:r>
              <w:rPr>
                <w:rFonts w:eastAsiaTheme="minorEastAsia"/>
                <w:color w:val="000000" w:themeColor="text1"/>
                <w:szCs w:val="21"/>
              </w:rPr>
              <w:t>毛时超</w:t>
            </w:r>
          </w:p>
        </w:tc>
        <w:tc>
          <w:tcPr>
            <w:tcW w:w="850" w:type="dxa"/>
            <w:vAlign w:val="center"/>
          </w:tcPr>
          <w:p w14:paraId="6DB64028" w14:textId="77777777" w:rsidR="007C558B" w:rsidRDefault="00480D2F">
            <w:pPr>
              <w:jc w:val="center"/>
            </w:pPr>
            <w:r>
              <w:rPr>
                <w:rFonts w:eastAsiaTheme="minorEastAsia"/>
                <w:color w:val="000000" w:themeColor="text1"/>
                <w:szCs w:val="21"/>
              </w:rPr>
              <w:t>本基金基金经理</w:t>
            </w:r>
          </w:p>
        </w:tc>
        <w:tc>
          <w:tcPr>
            <w:tcW w:w="1560" w:type="dxa"/>
            <w:vAlign w:val="center"/>
          </w:tcPr>
          <w:p w14:paraId="03C83FB6" w14:textId="77777777" w:rsidR="007C558B" w:rsidRDefault="00480D2F">
            <w:pPr>
              <w:jc w:val="center"/>
            </w:pPr>
            <w:r>
              <w:rPr>
                <w:rFonts w:eastAsiaTheme="minorEastAsia"/>
                <w:color w:val="000000" w:themeColor="text1"/>
                <w:szCs w:val="21"/>
              </w:rPr>
              <w:t>2022-12-29</w:t>
            </w:r>
          </w:p>
        </w:tc>
        <w:tc>
          <w:tcPr>
            <w:tcW w:w="1559" w:type="dxa"/>
            <w:vAlign w:val="center"/>
          </w:tcPr>
          <w:p w14:paraId="3440E24A" w14:textId="77777777" w:rsidR="007C558B" w:rsidRDefault="00480D2F">
            <w:pPr>
              <w:jc w:val="center"/>
            </w:pPr>
            <w:r>
              <w:rPr>
                <w:rFonts w:eastAsiaTheme="minorEastAsia"/>
                <w:color w:val="000000" w:themeColor="text1"/>
                <w:szCs w:val="21"/>
              </w:rPr>
              <w:t>-</w:t>
            </w:r>
          </w:p>
        </w:tc>
        <w:tc>
          <w:tcPr>
            <w:tcW w:w="1417" w:type="dxa"/>
            <w:vAlign w:val="center"/>
          </w:tcPr>
          <w:p w14:paraId="3835FB10" w14:textId="77777777" w:rsidR="007C558B" w:rsidRDefault="00480D2F">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14:paraId="09ED67E9" w14:textId="77777777" w:rsidR="007C558B" w:rsidRDefault="00480D2F">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78C97ED5" w14:textId="77777777" w:rsidR="007C558B" w:rsidRDefault="00480D2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6513AAB0" w14:textId="77777777" w:rsidR="007C558B" w:rsidRDefault="00480D2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14:paraId="3E87FEC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 xml:space="preserve">3. </w:t>
      </w:r>
      <w:r w:rsidRPr="00473486">
        <w:rPr>
          <w:rFonts w:eastAsiaTheme="minorEastAsia"/>
          <w:color w:val="000000" w:themeColor="text1"/>
          <w:szCs w:val="21"/>
        </w:rPr>
        <w:t>证券从业的含义遵从行业协会《证券业从业人员资格管理办法》的相关规定。</w:t>
      </w:r>
    </w:p>
    <w:p w14:paraId="0245CDC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4.2</w:t>
      </w:r>
      <w:r w:rsidRPr="00473486">
        <w:rPr>
          <w:b/>
          <w:color w:val="000000"/>
          <w:sz w:val="24"/>
          <w:shd w:val="clear" w:color="auto" w:fill="FFFFFF"/>
        </w:rPr>
        <w:t>管理人对报告期内本基金运作遵规守信情况的说明</w:t>
      </w:r>
    </w:p>
    <w:p w14:paraId="4AF4B2B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87A269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127AAE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19D51CCB"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1FBE515E"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34450C6"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EDB9CA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A15EC57"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1618A37E"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A44E31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4FC93D7A" w14:textId="77777777" w:rsidR="00881A82" w:rsidRPr="00473486" w:rsidRDefault="00881A82">
      <w:pPr>
        <w:spacing w:line="360" w:lineRule="auto"/>
        <w:ind w:firstLineChars="200" w:firstLine="480"/>
        <w:rPr>
          <w:rFonts w:eastAsiaTheme="minorEastAsia"/>
          <w:color w:val="000000" w:themeColor="text1"/>
          <w:sz w:val="24"/>
        </w:rPr>
      </w:pPr>
    </w:p>
    <w:p w14:paraId="764853C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4FC2C6B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7E4D6690"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本基金投资跟踪的中证碳中和</w:t>
      </w:r>
      <w:r>
        <w:rPr>
          <w:rFonts w:eastAsiaTheme="minorEastAsia"/>
          <w:color w:val="000000" w:themeColor="text1"/>
          <w:szCs w:val="21"/>
        </w:rPr>
        <w:t>60</w:t>
      </w:r>
      <w:r>
        <w:rPr>
          <w:rFonts w:eastAsiaTheme="minorEastAsia"/>
          <w:color w:val="000000" w:themeColor="text1"/>
          <w:szCs w:val="21"/>
        </w:rPr>
        <w:t>指数，选取清洁能源与储能等深度低碳领域、火电等高碳减排领域的</w:t>
      </w:r>
      <w:r>
        <w:rPr>
          <w:rFonts w:eastAsiaTheme="minorEastAsia"/>
          <w:color w:val="000000" w:themeColor="text1"/>
          <w:szCs w:val="21"/>
        </w:rPr>
        <w:t>60</w:t>
      </w:r>
      <w:r>
        <w:rPr>
          <w:rFonts w:eastAsiaTheme="minorEastAsia"/>
          <w:color w:val="000000" w:themeColor="text1"/>
          <w:szCs w:val="21"/>
        </w:rPr>
        <w:t>只上市公司股票作为指数样本，以反映对碳中和贡献较大的上市公司的整体表现。从行业权重分布来看，截至本季度末，电力设备及新能源行业占比最大，其次是</w:t>
      </w:r>
      <w:r>
        <w:rPr>
          <w:rFonts w:eastAsiaTheme="minorEastAsia"/>
          <w:color w:val="000000" w:themeColor="text1"/>
          <w:szCs w:val="21"/>
        </w:rPr>
        <w:lastRenderedPageBreak/>
        <w:t>电力及公用事业。</w:t>
      </w:r>
    </w:p>
    <w:p w14:paraId="7A64A296"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在九月中期以前，深度低碳板块相关的公司，由于过去几年大幅扩产，出现行业竞争加剧、需求增速下滑、产品价格回落的局面，叠加海外出口受到影响，股价整体呈现持续下跌的趋势。高碳减排板块相关的股票，由于估值较低、股息率较高，符合市场的风险偏好表现较好。因为前者在指数中权重较高并且跌幅明显，对指数整体收益形成较大拖累。但是随着一系列政策出台，使得投资者的预期出现反转，对股票的风险偏好大幅提升，前者由于估值和股价均处于历史相对低位，出现连续大涨、修复估值的走势，带动中证碳中和</w:t>
      </w:r>
      <w:r>
        <w:rPr>
          <w:rFonts w:eastAsiaTheme="minorEastAsia"/>
          <w:color w:val="000000" w:themeColor="text1"/>
          <w:szCs w:val="21"/>
        </w:rPr>
        <w:t>60</w:t>
      </w:r>
      <w:r>
        <w:rPr>
          <w:rFonts w:eastAsiaTheme="minorEastAsia"/>
          <w:color w:val="000000" w:themeColor="text1"/>
          <w:szCs w:val="21"/>
        </w:rPr>
        <w:t>指数快速回升。</w:t>
      </w:r>
    </w:p>
    <w:p w14:paraId="01BE5380"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本基金采用复制标的指数的投资策略，基于多套系统处理日常的申购赎回，力争将跟踪误差控制在合理水平。</w:t>
      </w:r>
    </w:p>
    <w:p w14:paraId="7D96047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实现碳中和、控制气温升高已经成为全球长期共识，即使中短期来看政策可能会出现一定波折。本基金跟踪投资的碳中和领域相关公司，当前估值水平依然处于较低位置，相关公司投资扩产的增速降低，行业竞争局面相比之前大幅改善，中长期来看或具有较高的投资性价比。</w:t>
      </w:r>
    </w:p>
    <w:p w14:paraId="7F36B840"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714770C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本报告期摩根中证碳中和</w:t>
      </w:r>
      <w:r w:rsidRPr="00473486">
        <w:rPr>
          <w:rFonts w:eastAsiaTheme="minorEastAsia"/>
          <w:color w:val="000000" w:themeColor="text1"/>
          <w:szCs w:val="21"/>
        </w:rPr>
        <w:t>60ETF</w:t>
      </w:r>
      <w:r w:rsidRPr="00473486">
        <w:rPr>
          <w:rFonts w:eastAsiaTheme="minorEastAsia"/>
          <w:color w:val="000000" w:themeColor="text1"/>
          <w:szCs w:val="21"/>
        </w:rPr>
        <w:t>份额净值增长率为</w:t>
      </w:r>
      <w:r w:rsidRPr="00473486">
        <w:rPr>
          <w:rFonts w:eastAsiaTheme="minorEastAsia"/>
          <w:color w:val="000000" w:themeColor="text1"/>
          <w:szCs w:val="21"/>
        </w:rPr>
        <w:t>:17.14%</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:16.27%</w:t>
      </w:r>
      <w:r w:rsidRPr="00473486">
        <w:rPr>
          <w:rFonts w:eastAsiaTheme="minorEastAsia"/>
          <w:color w:val="000000" w:themeColor="text1"/>
          <w:szCs w:val="21"/>
        </w:rPr>
        <w:t>。</w:t>
      </w:r>
    </w:p>
    <w:p w14:paraId="5CBF448F" w14:textId="77777777" w:rsidR="00881A82" w:rsidRPr="00473486" w:rsidRDefault="00881A82">
      <w:pPr>
        <w:spacing w:line="360" w:lineRule="auto"/>
        <w:ind w:firstLineChars="200" w:firstLine="480"/>
        <w:rPr>
          <w:rFonts w:eastAsiaTheme="minorEastAsia"/>
          <w:color w:val="000000" w:themeColor="text1"/>
          <w:sz w:val="24"/>
        </w:rPr>
      </w:pPr>
    </w:p>
    <w:p w14:paraId="30B604EE"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51E7F647" w14:textId="77777777" w:rsidR="00480D2F" w:rsidRDefault="00774BF4" w:rsidP="003C23EA">
      <w:pPr>
        <w:spacing w:line="360" w:lineRule="auto"/>
        <w:ind w:firstLineChars="200" w:firstLine="420"/>
        <w:rPr>
          <w:rFonts w:eastAsiaTheme="minorEastAsia"/>
          <w:color w:val="000000" w:themeColor="text1"/>
          <w:kern w:val="0"/>
          <w:szCs w:val="21"/>
        </w:rPr>
      </w:pPr>
      <w:r w:rsidRPr="00774BF4">
        <w:rPr>
          <w:rFonts w:eastAsiaTheme="minorEastAsia" w:hint="eastAsia"/>
          <w:color w:val="000000" w:themeColor="text1"/>
          <w:kern w:val="0"/>
          <w:szCs w:val="21"/>
        </w:rPr>
        <w:t>报告期内，本基金存在连续二十个工作日基金资产净值低于五千万元的情况，出现该情况的时间范围为</w:t>
      </w:r>
      <w:r w:rsidRPr="00774BF4">
        <w:rPr>
          <w:rFonts w:eastAsiaTheme="minorEastAsia" w:hint="eastAsia"/>
          <w:color w:val="000000" w:themeColor="text1"/>
          <w:kern w:val="0"/>
          <w:szCs w:val="21"/>
        </w:rPr>
        <w:t>2024</w:t>
      </w:r>
      <w:r w:rsidRPr="00774BF4">
        <w:rPr>
          <w:rFonts w:eastAsiaTheme="minorEastAsia" w:hint="eastAsia"/>
          <w:color w:val="000000" w:themeColor="text1"/>
          <w:kern w:val="0"/>
          <w:szCs w:val="21"/>
        </w:rPr>
        <w:t>年</w:t>
      </w:r>
      <w:r w:rsidRPr="00774BF4">
        <w:rPr>
          <w:rFonts w:eastAsiaTheme="minorEastAsia" w:hint="eastAsia"/>
          <w:color w:val="000000" w:themeColor="text1"/>
          <w:kern w:val="0"/>
          <w:szCs w:val="21"/>
        </w:rPr>
        <w:t>07</w:t>
      </w:r>
      <w:r w:rsidRPr="00774BF4">
        <w:rPr>
          <w:rFonts w:eastAsiaTheme="minorEastAsia" w:hint="eastAsia"/>
          <w:color w:val="000000" w:themeColor="text1"/>
          <w:kern w:val="0"/>
          <w:szCs w:val="21"/>
        </w:rPr>
        <w:t>月</w:t>
      </w:r>
      <w:r w:rsidRPr="00774BF4">
        <w:rPr>
          <w:rFonts w:eastAsiaTheme="minorEastAsia" w:hint="eastAsia"/>
          <w:color w:val="000000" w:themeColor="text1"/>
          <w:kern w:val="0"/>
          <w:szCs w:val="21"/>
        </w:rPr>
        <w:t>01</w:t>
      </w:r>
      <w:r w:rsidRPr="00774BF4">
        <w:rPr>
          <w:rFonts w:eastAsiaTheme="minorEastAsia" w:hint="eastAsia"/>
          <w:color w:val="000000" w:themeColor="text1"/>
          <w:kern w:val="0"/>
          <w:szCs w:val="21"/>
        </w:rPr>
        <w:t>日至</w:t>
      </w:r>
      <w:r w:rsidRPr="00774BF4">
        <w:rPr>
          <w:rFonts w:eastAsiaTheme="minorEastAsia" w:hint="eastAsia"/>
          <w:color w:val="000000" w:themeColor="text1"/>
          <w:kern w:val="0"/>
          <w:szCs w:val="21"/>
        </w:rPr>
        <w:t>2024</w:t>
      </w:r>
      <w:r w:rsidRPr="00774BF4">
        <w:rPr>
          <w:rFonts w:eastAsiaTheme="minorEastAsia" w:hint="eastAsia"/>
          <w:color w:val="000000" w:themeColor="text1"/>
          <w:kern w:val="0"/>
          <w:szCs w:val="21"/>
        </w:rPr>
        <w:t>年</w:t>
      </w:r>
      <w:r w:rsidRPr="00774BF4">
        <w:rPr>
          <w:rFonts w:eastAsiaTheme="minorEastAsia" w:hint="eastAsia"/>
          <w:color w:val="000000" w:themeColor="text1"/>
          <w:kern w:val="0"/>
          <w:szCs w:val="21"/>
        </w:rPr>
        <w:t>08</w:t>
      </w:r>
      <w:r w:rsidRPr="00774BF4">
        <w:rPr>
          <w:rFonts w:eastAsiaTheme="minorEastAsia" w:hint="eastAsia"/>
          <w:color w:val="000000" w:themeColor="text1"/>
          <w:kern w:val="0"/>
          <w:szCs w:val="21"/>
        </w:rPr>
        <w:t>月</w:t>
      </w:r>
      <w:r w:rsidRPr="00774BF4">
        <w:rPr>
          <w:rFonts w:eastAsiaTheme="minorEastAsia" w:hint="eastAsia"/>
          <w:color w:val="000000" w:themeColor="text1"/>
          <w:kern w:val="0"/>
          <w:szCs w:val="21"/>
        </w:rPr>
        <w:t>05</w:t>
      </w:r>
      <w:r w:rsidRPr="00774BF4">
        <w:rPr>
          <w:rFonts w:eastAsiaTheme="minorEastAsia" w:hint="eastAsia"/>
          <w:color w:val="000000" w:themeColor="text1"/>
          <w:kern w:val="0"/>
          <w:szCs w:val="21"/>
        </w:rPr>
        <w:t>日</w:t>
      </w:r>
      <w:r w:rsidRPr="00774BF4">
        <w:rPr>
          <w:rFonts w:eastAsiaTheme="minorEastAsia" w:hint="eastAsia"/>
          <w:color w:val="000000" w:themeColor="text1"/>
          <w:kern w:val="0"/>
          <w:szCs w:val="21"/>
        </w:rPr>
        <w:t>,2024</w:t>
      </w:r>
      <w:r w:rsidRPr="00774BF4">
        <w:rPr>
          <w:rFonts w:eastAsiaTheme="minorEastAsia" w:hint="eastAsia"/>
          <w:color w:val="000000" w:themeColor="text1"/>
          <w:kern w:val="0"/>
          <w:szCs w:val="21"/>
        </w:rPr>
        <w:t>年</w:t>
      </w:r>
      <w:r w:rsidRPr="00774BF4">
        <w:rPr>
          <w:rFonts w:eastAsiaTheme="minorEastAsia" w:hint="eastAsia"/>
          <w:color w:val="000000" w:themeColor="text1"/>
          <w:kern w:val="0"/>
          <w:szCs w:val="21"/>
        </w:rPr>
        <w:t>08</w:t>
      </w:r>
      <w:r w:rsidRPr="00774BF4">
        <w:rPr>
          <w:rFonts w:eastAsiaTheme="minorEastAsia" w:hint="eastAsia"/>
          <w:color w:val="000000" w:themeColor="text1"/>
          <w:kern w:val="0"/>
          <w:szCs w:val="21"/>
        </w:rPr>
        <w:t>月</w:t>
      </w:r>
      <w:r w:rsidRPr="00774BF4">
        <w:rPr>
          <w:rFonts w:eastAsiaTheme="minorEastAsia" w:hint="eastAsia"/>
          <w:color w:val="000000" w:themeColor="text1"/>
          <w:kern w:val="0"/>
          <w:szCs w:val="21"/>
        </w:rPr>
        <w:t>08</w:t>
      </w:r>
      <w:r w:rsidRPr="00774BF4">
        <w:rPr>
          <w:rFonts w:eastAsiaTheme="minorEastAsia" w:hint="eastAsia"/>
          <w:color w:val="000000" w:themeColor="text1"/>
          <w:kern w:val="0"/>
          <w:szCs w:val="21"/>
        </w:rPr>
        <w:t>日至</w:t>
      </w:r>
      <w:r w:rsidRPr="00774BF4">
        <w:rPr>
          <w:rFonts w:eastAsiaTheme="minorEastAsia" w:hint="eastAsia"/>
          <w:color w:val="000000" w:themeColor="text1"/>
          <w:kern w:val="0"/>
          <w:szCs w:val="21"/>
        </w:rPr>
        <w:t>2024</w:t>
      </w:r>
      <w:r w:rsidRPr="00774BF4">
        <w:rPr>
          <w:rFonts w:eastAsiaTheme="minorEastAsia" w:hint="eastAsia"/>
          <w:color w:val="000000" w:themeColor="text1"/>
          <w:kern w:val="0"/>
          <w:szCs w:val="21"/>
        </w:rPr>
        <w:t>年</w:t>
      </w:r>
      <w:r w:rsidRPr="00774BF4">
        <w:rPr>
          <w:rFonts w:eastAsiaTheme="minorEastAsia" w:hint="eastAsia"/>
          <w:color w:val="000000" w:themeColor="text1"/>
          <w:kern w:val="0"/>
          <w:szCs w:val="21"/>
        </w:rPr>
        <w:t>09</w:t>
      </w:r>
      <w:r w:rsidRPr="00774BF4">
        <w:rPr>
          <w:rFonts w:eastAsiaTheme="minorEastAsia" w:hint="eastAsia"/>
          <w:color w:val="000000" w:themeColor="text1"/>
          <w:kern w:val="0"/>
          <w:szCs w:val="21"/>
        </w:rPr>
        <w:t>月</w:t>
      </w:r>
      <w:r w:rsidRPr="00774BF4">
        <w:rPr>
          <w:rFonts w:eastAsiaTheme="minorEastAsia" w:hint="eastAsia"/>
          <w:color w:val="000000" w:themeColor="text1"/>
          <w:kern w:val="0"/>
          <w:szCs w:val="21"/>
        </w:rPr>
        <w:t>26</w:t>
      </w:r>
      <w:r w:rsidRPr="00774BF4">
        <w:rPr>
          <w:rFonts w:eastAsiaTheme="minorEastAsia" w:hint="eastAsia"/>
          <w:color w:val="000000" w:themeColor="text1"/>
          <w:kern w:val="0"/>
          <w:szCs w:val="21"/>
        </w:rPr>
        <w:t>日。</w:t>
      </w:r>
    </w:p>
    <w:p w14:paraId="4ADFD723" w14:textId="77777777" w:rsidR="00B32360" w:rsidRPr="00480D2F" w:rsidRDefault="00774BF4" w:rsidP="003C23EA">
      <w:pPr>
        <w:spacing w:line="360" w:lineRule="auto"/>
        <w:ind w:firstLineChars="200" w:firstLine="420"/>
        <w:rPr>
          <w:rFonts w:eastAsiaTheme="minorEastAsia"/>
          <w:b/>
          <w:bCs/>
          <w:color w:val="000000" w:themeColor="text1"/>
          <w:kern w:val="0"/>
          <w:szCs w:val="21"/>
        </w:rPr>
      </w:pPr>
      <w:r w:rsidRPr="003C23EA">
        <w:rPr>
          <w:rFonts w:eastAsiaTheme="minorEastAsia" w:hint="eastAsia"/>
          <w:color w:val="000000" w:themeColor="text1"/>
          <w:kern w:val="0"/>
          <w:szCs w:val="21"/>
        </w:rPr>
        <w:t>基金管理人拟调整本基金运作方式，加大营销力度，提升基金规模，方案已报监管机关。</w:t>
      </w:r>
    </w:p>
    <w:p w14:paraId="08C6499A"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3A0251D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7BC6D640" w14:textId="77777777">
        <w:trPr>
          <w:jc w:val="center"/>
        </w:trPr>
        <w:tc>
          <w:tcPr>
            <w:tcW w:w="720" w:type="dxa"/>
            <w:vAlign w:val="center"/>
          </w:tcPr>
          <w:p w14:paraId="0609939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序号</w:t>
            </w:r>
          </w:p>
        </w:tc>
        <w:tc>
          <w:tcPr>
            <w:tcW w:w="3357" w:type="dxa"/>
            <w:vAlign w:val="center"/>
          </w:tcPr>
          <w:p w14:paraId="387011C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3E67A84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29B0B97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73FC7FC7" w14:textId="77777777">
        <w:trPr>
          <w:jc w:val="center"/>
        </w:trPr>
        <w:tc>
          <w:tcPr>
            <w:tcW w:w="720" w:type="dxa"/>
            <w:vAlign w:val="center"/>
          </w:tcPr>
          <w:p w14:paraId="161649E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701E68C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59A775A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57,456,944.50</w:t>
            </w:r>
          </w:p>
        </w:tc>
        <w:tc>
          <w:tcPr>
            <w:tcW w:w="1843" w:type="dxa"/>
            <w:vAlign w:val="center"/>
          </w:tcPr>
          <w:p w14:paraId="0859B18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99.45</w:t>
            </w:r>
          </w:p>
        </w:tc>
      </w:tr>
      <w:tr w:rsidR="00881A82" w:rsidRPr="00473486" w14:paraId="5A2F231A" w14:textId="77777777">
        <w:trPr>
          <w:jc w:val="center"/>
        </w:trPr>
        <w:tc>
          <w:tcPr>
            <w:tcW w:w="720" w:type="dxa"/>
            <w:vAlign w:val="center"/>
          </w:tcPr>
          <w:p w14:paraId="38BED92C"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C9E4BC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2FCD95C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57,456,944.50</w:t>
            </w:r>
          </w:p>
        </w:tc>
        <w:tc>
          <w:tcPr>
            <w:tcW w:w="1843" w:type="dxa"/>
            <w:vAlign w:val="center"/>
          </w:tcPr>
          <w:p w14:paraId="7CF83C5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99.45</w:t>
            </w:r>
          </w:p>
        </w:tc>
      </w:tr>
      <w:tr w:rsidR="00881A82" w:rsidRPr="00473486" w14:paraId="6AE74484" w14:textId="77777777">
        <w:trPr>
          <w:jc w:val="center"/>
        </w:trPr>
        <w:tc>
          <w:tcPr>
            <w:tcW w:w="720" w:type="dxa"/>
            <w:vAlign w:val="center"/>
          </w:tcPr>
          <w:p w14:paraId="5D628C7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28B379EA"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0858C0D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FEA4F0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70D7B72" w14:textId="77777777">
        <w:trPr>
          <w:jc w:val="center"/>
        </w:trPr>
        <w:tc>
          <w:tcPr>
            <w:tcW w:w="720" w:type="dxa"/>
            <w:vAlign w:val="center"/>
          </w:tcPr>
          <w:p w14:paraId="453C6EE5"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3A77133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052A196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B1C484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467D350" w14:textId="77777777">
        <w:trPr>
          <w:jc w:val="center"/>
        </w:trPr>
        <w:tc>
          <w:tcPr>
            <w:tcW w:w="720" w:type="dxa"/>
            <w:vAlign w:val="center"/>
          </w:tcPr>
          <w:p w14:paraId="6B45B255"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BD752A0"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3E89A5C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1A8D10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6EC5BD2" w14:textId="77777777">
        <w:trPr>
          <w:jc w:val="center"/>
        </w:trPr>
        <w:tc>
          <w:tcPr>
            <w:tcW w:w="720" w:type="dxa"/>
          </w:tcPr>
          <w:p w14:paraId="1E22486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244074EE"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57D29C4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5C3785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1DBAB07" w14:textId="77777777">
        <w:trPr>
          <w:jc w:val="center"/>
        </w:trPr>
        <w:tc>
          <w:tcPr>
            <w:tcW w:w="720" w:type="dxa"/>
            <w:vAlign w:val="center"/>
          </w:tcPr>
          <w:p w14:paraId="648B8CA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58A0158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10667F4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72CEF0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B4CE24D" w14:textId="77777777">
        <w:trPr>
          <w:jc w:val="center"/>
        </w:trPr>
        <w:tc>
          <w:tcPr>
            <w:tcW w:w="720" w:type="dxa"/>
            <w:vAlign w:val="center"/>
          </w:tcPr>
          <w:p w14:paraId="033CF53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54976E3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506BC87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1F551B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D400E68" w14:textId="77777777">
        <w:trPr>
          <w:jc w:val="center"/>
        </w:trPr>
        <w:tc>
          <w:tcPr>
            <w:tcW w:w="720" w:type="dxa"/>
            <w:vAlign w:val="center"/>
          </w:tcPr>
          <w:p w14:paraId="5F92715F"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10143BB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73433B5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5482F0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17C59B4" w14:textId="77777777">
        <w:trPr>
          <w:jc w:val="center"/>
        </w:trPr>
        <w:tc>
          <w:tcPr>
            <w:tcW w:w="720" w:type="dxa"/>
            <w:vAlign w:val="center"/>
          </w:tcPr>
          <w:p w14:paraId="4D758BE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31856BA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667F786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303,615.70</w:t>
            </w:r>
          </w:p>
        </w:tc>
        <w:tc>
          <w:tcPr>
            <w:tcW w:w="1843" w:type="dxa"/>
            <w:vAlign w:val="center"/>
          </w:tcPr>
          <w:p w14:paraId="433ACAA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0.53</w:t>
            </w:r>
          </w:p>
        </w:tc>
      </w:tr>
      <w:tr w:rsidR="00881A82" w:rsidRPr="00473486" w14:paraId="0067F90D" w14:textId="77777777">
        <w:trPr>
          <w:jc w:val="center"/>
        </w:trPr>
        <w:tc>
          <w:tcPr>
            <w:tcW w:w="720" w:type="dxa"/>
            <w:vAlign w:val="center"/>
          </w:tcPr>
          <w:p w14:paraId="5A8A38B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03AE94A8"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5B89B22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15,049.37</w:t>
            </w:r>
          </w:p>
        </w:tc>
        <w:tc>
          <w:tcPr>
            <w:tcW w:w="1843" w:type="dxa"/>
            <w:vAlign w:val="center"/>
          </w:tcPr>
          <w:p w14:paraId="4C84095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7AF32527" w14:textId="77777777">
        <w:trPr>
          <w:jc w:val="center"/>
        </w:trPr>
        <w:tc>
          <w:tcPr>
            <w:tcW w:w="720" w:type="dxa"/>
            <w:vAlign w:val="center"/>
          </w:tcPr>
          <w:p w14:paraId="2FCA070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747D07FD"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7BA858B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57,775,609.57</w:t>
            </w:r>
          </w:p>
        </w:tc>
        <w:tc>
          <w:tcPr>
            <w:tcW w:w="1843" w:type="dxa"/>
            <w:vAlign w:val="center"/>
          </w:tcPr>
          <w:p w14:paraId="04603C3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5CE5503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442279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58F4AF4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3DF438B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5D2F9D3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72D40AE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6B01D2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5C366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59F7B8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521A9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7FF6CC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B3CC5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B1E51D"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AF716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9DB35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FEC2B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1BD96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6FDA8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31F108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229,670.00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CB1B8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0.40</w:t>
            </w:r>
          </w:p>
        </w:tc>
      </w:tr>
      <w:tr w:rsidR="00881A82" w:rsidRPr="00473486" w14:paraId="1E88D67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510B0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202CA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5F113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41,996,092.90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4241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72.79</w:t>
            </w:r>
          </w:p>
        </w:tc>
      </w:tr>
      <w:tr w:rsidR="00881A82" w:rsidRPr="00473486" w14:paraId="5509AC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98DD9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7A9AF7"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97C1C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13,645,361.60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F2148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23.65</w:t>
            </w:r>
          </w:p>
        </w:tc>
      </w:tr>
      <w:tr w:rsidR="00881A82" w:rsidRPr="00473486" w14:paraId="4C9D3BB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3BB09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F1E53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F486D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1,585,820.00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E4CD1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2.75</w:t>
            </w:r>
          </w:p>
        </w:tc>
      </w:tr>
      <w:tr w:rsidR="00881A82" w:rsidRPr="00473486" w14:paraId="0D3CB2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09543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F1AA2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19C65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DB544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7AE5DB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905E7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8564D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7B0D3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B5A60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130A4C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4DF7C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27F712"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93E3C9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A7388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4C1B2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2E4B4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0B76C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D7A34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9FBA7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53006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E73D8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30D99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180C0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92861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73E8F5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70F2F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264ED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AA744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3BA53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60778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CE9D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72FD8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73D3A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8C1B7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F2D54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A5DA0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A9319A"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E0C79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560C9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7FC08B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227C3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0387E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812E1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D1F04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0B87A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E8544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F5761D"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C1265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E83EA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81C07C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35590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A58BE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EF610B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EBFB8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5CDAE6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62886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179E3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E1DE37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AD637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946EE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A7E3D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DD24D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DC507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07835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A9315F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30312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DA555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309094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B6C43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6F37F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BEEC0B"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721BC4"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EA009C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57,456,944.50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A37CB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99.59</w:t>
            </w:r>
          </w:p>
        </w:tc>
      </w:tr>
    </w:tbl>
    <w:p w14:paraId="3682307B"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3B8AA62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51157E09"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7BA7F43A" w14:textId="77777777">
        <w:tc>
          <w:tcPr>
            <w:tcW w:w="817" w:type="dxa"/>
            <w:vAlign w:val="center"/>
          </w:tcPr>
          <w:p w14:paraId="409104D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1674C48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18A4C0B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038128F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0D0E077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6E422C3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C558B" w14:paraId="065746EA" w14:textId="77777777">
        <w:tc>
          <w:tcPr>
            <w:tcW w:w="817" w:type="dxa"/>
            <w:vAlign w:val="center"/>
          </w:tcPr>
          <w:p w14:paraId="75514DC7" w14:textId="77777777" w:rsidR="007C558B" w:rsidRDefault="00480D2F">
            <w:pPr>
              <w:jc w:val="center"/>
            </w:pPr>
            <w:r>
              <w:rPr>
                <w:rFonts w:eastAsiaTheme="minorEastAsia"/>
                <w:color w:val="000000" w:themeColor="text1"/>
                <w:szCs w:val="21"/>
              </w:rPr>
              <w:t>1</w:t>
            </w:r>
          </w:p>
        </w:tc>
        <w:tc>
          <w:tcPr>
            <w:tcW w:w="1276" w:type="dxa"/>
            <w:vAlign w:val="center"/>
          </w:tcPr>
          <w:p w14:paraId="4B21BD1C" w14:textId="77777777" w:rsidR="007C558B" w:rsidRDefault="00480D2F">
            <w:pPr>
              <w:jc w:val="center"/>
            </w:pPr>
            <w:r>
              <w:rPr>
                <w:rFonts w:eastAsiaTheme="minorEastAsia"/>
                <w:color w:val="000000" w:themeColor="text1"/>
                <w:szCs w:val="21"/>
              </w:rPr>
              <w:t>300750</w:t>
            </w:r>
          </w:p>
        </w:tc>
        <w:tc>
          <w:tcPr>
            <w:tcW w:w="1701" w:type="dxa"/>
            <w:vAlign w:val="center"/>
          </w:tcPr>
          <w:p w14:paraId="6860B1B6" w14:textId="77777777" w:rsidR="007C558B" w:rsidRDefault="00480D2F">
            <w:pPr>
              <w:jc w:val="center"/>
            </w:pPr>
            <w:r>
              <w:rPr>
                <w:rFonts w:eastAsiaTheme="minorEastAsia"/>
                <w:color w:val="000000" w:themeColor="text1"/>
                <w:szCs w:val="21"/>
              </w:rPr>
              <w:t>宁德时代</w:t>
            </w:r>
          </w:p>
        </w:tc>
        <w:tc>
          <w:tcPr>
            <w:tcW w:w="1276" w:type="dxa"/>
            <w:vAlign w:val="center"/>
          </w:tcPr>
          <w:p w14:paraId="608E8B73" w14:textId="77777777" w:rsidR="007C558B" w:rsidRDefault="00480D2F">
            <w:pPr>
              <w:jc w:val="right"/>
            </w:pPr>
            <w:r>
              <w:rPr>
                <w:rFonts w:eastAsiaTheme="minorEastAsia"/>
                <w:color w:val="000000" w:themeColor="text1"/>
                <w:szCs w:val="21"/>
              </w:rPr>
              <w:t>26,904.00</w:t>
            </w:r>
          </w:p>
        </w:tc>
        <w:tc>
          <w:tcPr>
            <w:tcW w:w="1842" w:type="dxa"/>
            <w:vAlign w:val="center"/>
          </w:tcPr>
          <w:p w14:paraId="5788B00A" w14:textId="77777777" w:rsidR="007C558B" w:rsidRDefault="00480D2F">
            <w:pPr>
              <w:jc w:val="right"/>
            </w:pPr>
            <w:r>
              <w:rPr>
                <w:rFonts w:eastAsiaTheme="minorEastAsia"/>
                <w:color w:val="000000" w:themeColor="text1"/>
                <w:szCs w:val="21"/>
              </w:rPr>
              <w:t>6,776,848.56</w:t>
            </w:r>
          </w:p>
        </w:tc>
        <w:tc>
          <w:tcPr>
            <w:tcW w:w="1616" w:type="dxa"/>
            <w:vAlign w:val="center"/>
          </w:tcPr>
          <w:p w14:paraId="31D653BD" w14:textId="77777777" w:rsidR="007C558B" w:rsidRDefault="00480D2F">
            <w:pPr>
              <w:jc w:val="right"/>
            </w:pPr>
            <w:r>
              <w:rPr>
                <w:rFonts w:eastAsiaTheme="minorEastAsia"/>
                <w:color w:val="000000" w:themeColor="text1"/>
                <w:szCs w:val="21"/>
              </w:rPr>
              <w:t>11.75</w:t>
            </w:r>
          </w:p>
        </w:tc>
      </w:tr>
      <w:tr w:rsidR="007C558B" w14:paraId="4F950BD3" w14:textId="77777777">
        <w:tc>
          <w:tcPr>
            <w:tcW w:w="817" w:type="dxa"/>
            <w:vAlign w:val="center"/>
          </w:tcPr>
          <w:p w14:paraId="5D483CE6" w14:textId="77777777" w:rsidR="007C558B" w:rsidRDefault="00480D2F">
            <w:pPr>
              <w:jc w:val="center"/>
            </w:pPr>
            <w:r>
              <w:rPr>
                <w:rFonts w:eastAsiaTheme="minorEastAsia"/>
                <w:color w:val="000000" w:themeColor="text1"/>
                <w:szCs w:val="21"/>
              </w:rPr>
              <w:t>2</w:t>
            </w:r>
          </w:p>
        </w:tc>
        <w:tc>
          <w:tcPr>
            <w:tcW w:w="1276" w:type="dxa"/>
            <w:vAlign w:val="center"/>
          </w:tcPr>
          <w:p w14:paraId="37551EBE" w14:textId="77777777" w:rsidR="007C558B" w:rsidRDefault="00480D2F">
            <w:pPr>
              <w:jc w:val="center"/>
            </w:pPr>
            <w:r>
              <w:rPr>
                <w:rFonts w:eastAsiaTheme="minorEastAsia"/>
                <w:color w:val="000000" w:themeColor="text1"/>
                <w:szCs w:val="21"/>
              </w:rPr>
              <w:t>002594</w:t>
            </w:r>
          </w:p>
        </w:tc>
        <w:tc>
          <w:tcPr>
            <w:tcW w:w="1701" w:type="dxa"/>
            <w:vAlign w:val="center"/>
          </w:tcPr>
          <w:p w14:paraId="57893B09" w14:textId="77777777" w:rsidR="007C558B" w:rsidRDefault="00480D2F">
            <w:pPr>
              <w:jc w:val="center"/>
            </w:pPr>
            <w:r>
              <w:rPr>
                <w:rFonts w:eastAsiaTheme="minorEastAsia"/>
                <w:color w:val="000000" w:themeColor="text1"/>
                <w:szCs w:val="21"/>
              </w:rPr>
              <w:t>比亚迪</w:t>
            </w:r>
          </w:p>
        </w:tc>
        <w:tc>
          <w:tcPr>
            <w:tcW w:w="1276" w:type="dxa"/>
            <w:vAlign w:val="center"/>
          </w:tcPr>
          <w:p w14:paraId="46AAA435" w14:textId="77777777" w:rsidR="007C558B" w:rsidRDefault="00480D2F">
            <w:pPr>
              <w:jc w:val="right"/>
            </w:pPr>
            <w:r>
              <w:rPr>
                <w:rFonts w:eastAsiaTheme="minorEastAsia"/>
                <w:color w:val="000000" w:themeColor="text1"/>
                <w:szCs w:val="21"/>
              </w:rPr>
              <w:t>18,000.00</w:t>
            </w:r>
          </w:p>
        </w:tc>
        <w:tc>
          <w:tcPr>
            <w:tcW w:w="1842" w:type="dxa"/>
            <w:vAlign w:val="center"/>
          </w:tcPr>
          <w:p w14:paraId="1B6A5A3A" w14:textId="77777777" w:rsidR="007C558B" w:rsidRDefault="00480D2F">
            <w:pPr>
              <w:jc w:val="right"/>
            </w:pPr>
            <w:r>
              <w:rPr>
                <w:rFonts w:eastAsiaTheme="minorEastAsia"/>
                <w:color w:val="000000" w:themeColor="text1"/>
                <w:szCs w:val="21"/>
              </w:rPr>
              <w:t>5,531,580.00</w:t>
            </w:r>
          </w:p>
        </w:tc>
        <w:tc>
          <w:tcPr>
            <w:tcW w:w="1616" w:type="dxa"/>
            <w:vAlign w:val="center"/>
          </w:tcPr>
          <w:p w14:paraId="5A1415CC" w14:textId="77777777" w:rsidR="007C558B" w:rsidRDefault="00480D2F">
            <w:pPr>
              <w:jc w:val="right"/>
            </w:pPr>
            <w:r>
              <w:rPr>
                <w:rFonts w:eastAsiaTheme="minorEastAsia"/>
                <w:color w:val="000000" w:themeColor="text1"/>
                <w:szCs w:val="21"/>
              </w:rPr>
              <w:t>9.59</w:t>
            </w:r>
          </w:p>
        </w:tc>
      </w:tr>
      <w:tr w:rsidR="007C558B" w14:paraId="5EBE187E" w14:textId="77777777">
        <w:tc>
          <w:tcPr>
            <w:tcW w:w="817" w:type="dxa"/>
            <w:vAlign w:val="center"/>
          </w:tcPr>
          <w:p w14:paraId="23F379E4" w14:textId="77777777" w:rsidR="007C558B" w:rsidRDefault="00480D2F">
            <w:pPr>
              <w:jc w:val="center"/>
            </w:pPr>
            <w:r>
              <w:rPr>
                <w:rFonts w:eastAsiaTheme="minorEastAsia"/>
                <w:color w:val="000000" w:themeColor="text1"/>
                <w:szCs w:val="21"/>
              </w:rPr>
              <w:t>3</w:t>
            </w:r>
          </w:p>
        </w:tc>
        <w:tc>
          <w:tcPr>
            <w:tcW w:w="1276" w:type="dxa"/>
            <w:vAlign w:val="center"/>
          </w:tcPr>
          <w:p w14:paraId="4E97EA4E" w14:textId="77777777" w:rsidR="007C558B" w:rsidRDefault="00480D2F">
            <w:pPr>
              <w:jc w:val="center"/>
            </w:pPr>
            <w:r>
              <w:rPr>
                <w:rFonts w:eastAsiaTheme="minorEastAsia"/>
                <w:color w:val="000000" w:themeColor="text1"/>
                <w:szCs w:val="21"/>
              </w:rPr>
              <w:t>600900</w:t>
            </w:r>
          </w:p>
        </w:tc>
        <w:tc>
          <w:tcPr>
            <w:tcW w:w="1701" w:type="dxa"/>
            <w:vAlign w:val="center"/>
          </w:tcPr>
          <w:p w14:paraId="3504A14E" w14:textId="77777777" w:rsidR="007C558B" w:rsidRDefault="00480D2F">
            <w:pPr>
              <w:jc w:val="center"/>
            </w:pPr>
            <w:r>
              <w:rPr>
                <w:rFonts w:eastAsiaTheme="minorEastAsia"/>
                <w:color w:val="000000" w:themeColor="text1"/>
                <w:szCs w:val="21"/>
              </w:rPr>
              <w:t>长江电力</w:t>
            </w:r>
          </w:p>
        </w:tc>
        <w:tc>
          <w:tcPr>
            <w:tcW w:w="1276" w:type="dxa"/>
            <w:vAlign w:val="center"/>
          </w:tcPr>
          <w:p w14:paraId="0DAD078E" w14:textId="77777777" w:rsidR="007C558B" w:rsidRDefault="00480D2F">
            <w:pPr>
              <w:jc w:val="right"/>
            </w:pPr>
            <w:r>
              <w:rPr>
                <w:rFonts w:eastAsiaTheme="minorEastAsia"/>
                <w:color w:val="000000" w:themeColor="text1"/>
                <w:szCs w:val="21"/>
              </w:rPr>
              <w:t>183,572.00</w:t>
            </w:r>
          </w:p>
        </w:tc>
        <w:tc>
          <w:tcPr>
            <w:tcW w:w="1842" w:type="dxa"/>
            <w:vAlign w:val="center"/>
          </w:tcPr>
          <w:p w14:paraId="42077A60" w14:textId="77777777" w:rsidR="007C558B" w:rsidRDefault="00480D2F">
            <w:pPr>
              <w:jc w:val="right"/>
            </w:pPr>
            <w:r>
              <w:rPr>
                <w:rFonts w:eastAsiaTheme="minorEastAsia"/>
                <w:color w:val="000000" w:themeColor="text1"/>
                <w:szCs w:val="21"/>
              </w:rPr>
              <w:t>5,516,338.60</w:t>
            </w:r>
          </w:p>
        </w:tc>
        <w:tc>
          <w:tcPr>
            <w:tcW w:w="1616" w:type="dxa"/>
            <w:vAlign w:val="center"/>
          </w:tcPr>
          <w:p w14:paraId="33EE79A9" w14:textId="77777777" w:rsidR="007C558B" w:rsidRDefault="00480D2F">
            <w:pPr>
              <w:jc w:val="right"/>
            </w:pPr>
            <w:r>
              <w:rPr>
                <w:rFonts w:eastAsiaTheme="minorEastAsia"/>
                <w:color w:val="000000" w:themeColor="text1"/>
                <w:szCs w:val="21"/>
              </w:rPr>
              <w:t>9.56</w:t>
            </w:r>
          </w:p>
        </w:tc>
      </w:tr>
      <w:tr w:rsidR="007C558B" w14:paraId="6823B066" w14:textId="77777777">
        <w:tc>
          <w:tcPr>
            <w:tcW w:w="817" w:type="dxa"/>
            <w:vAlign w:val="center"/>
          </w:tcPr>
          <w:p w14:paraId="3DBE7A48" w14:textId="77777777" w:rsidR="007C558B" w:rsidRDefault="00480D2F">
            <w:pPr>
              <w:jc w:val="center"/>
            </w:pPr>
            <w:r>
              <w:rPr>
                <w:rFonts w:eastAsiaTheme="minorEastAsia"/>
                <w:color w:val="000000" w:themeColor="text1"/>
                <w:szCs w:val="21"/>
              </w:rPr>
              <w:t>4</w:t>
            </w:r>
          </w:p>
        </w:tc>
        <w:tc>
          <w:tcPr>
            <w:tcW w:w="1276" w:type="dxa"/>
            <w:vAlign w:val="center"/>
          </w:tcPr>
          <w:p w14:paraId="4F65F432" w14:textId="77777777" w:rsidR="007C558B" w:rsidRDefault="00480D2F">
            <w:pPr>
              <w:jc w:val="center"/>
            </w:pPr>
            <w:r>
              <w:rPr>
                <w:rFonts w:eastAsiaTheme="minorEastAsia"/>
                <w:color w:val="000000" w:themeColor="text1"/>
                <w:szCs w:val="21"/>
              </w:rPr>
              <w:t>300274</w:t>
            </w:r>
          </w:p>
        </w:tc>
        <w:tc>
          <w:tcPr>
            <w:tcW w:w="1701" w:type="dxa"/>
            <w:vAlign w:val="center"/>
          </w:tcPr>
          <w:p w14:paraId="15560C6A" w14:textId="77777777" w:rsidR="007C558B" w:rsidRDefault="00480D2F">
            <w:pPr>
              <w:jc w:val="center"/>
            </w:pPr>
            <w:r>
              <w:rPr>
                <w:rFonts w:eastAsiaTheme="minorEastAsia"/>
                <w:color w:val="000000" w:themeColor="text1"/>
                <w:szCs w:val="21"/>
              </w:rPr>
              <w:t>阳光电源</w:t>
            </w:r>
          </w:p>
        </w:tc>
        <w:tc>
          <w:tcPr>
            <w:tcW w:w="1276" w:type="dxa"/>
            <w:vAlign w:val="center"/>
          </w:tcPr>
          <w:p w14:paraId="212707B7" w14:textId="77777777" w:rsidR="007C558B" w:rsidRDefault="00480D2F">
            <w:pPr>
              <w:jc w:val="right"/>
            </w:pPr>
            <w:r>
              <w:rPr>
                <w:rFonts w:eastAsiaTheme="minorEastAsia"/>
                <w:color w:val="000000" w:themeColor="text1"/>
                <w:szCs w:val="21"/>
              </w:rPr>
              <w:t>28,780.00</w:t>
            </w:r>
          </w:p>
        </w:tc>
        <w:tc>
          <w:tcPr>
            <w:tcW w:w="1842" w:type="dxa"/>
            <w:vAlign w:val="center"/>
          </w:tcPr>
          <w:p w14:paraId="715FBCB6" w14:textId="77777777" w:rsidR="007C558B" w:rsidRDefault="00480D2F">
            <w:pPr>
              <w:jc w:val="right"/>
            </w:pPr>
            <w:r>
              <w:rPr>
                <w:rFonts w:eastAsiaTheme="minorEastAsia"/>
                <w:color w:val="000000" w:themeColor="text1"/>
                <w:szCs w:val="21"/>
              </w:rPr>
              <w:t>2,865,912.40</w:t>
            </w:r>
          </w:p>
        </w:tc>
        <w:tc>
          <w:tcPr>
            <w:tcW w:w="1616" w:type="dxa"/>
            <w:vAlign w:val="center"/>
          </w:tcPr>
          <w:p w14:paraId="00D78C08" w14:textId="77777777" w:rsidR="007C558B" w:rsidRDefault="00480D2F">
            <w:pPr>
              <w:jc w:val="right"/>
            </w:pPr>
            <w:r>
              <w:rPr>
                <w:rFonts w:eastAsiaTheme="minorEastAsia"/>
                <w:color w:val="000000" w:themeColor="text1"/>
                <w:szCs w:val="21"/>
              </w:rPr>
              <w:t>4.97</w:t>
            </w:r>
          </w:p>
        </w:tc>
      </w:tr>
      <w:tr w:rsidR="007C558B" w14:paraId="37473C96" w14:textId="77777777">
        <w:tc>
          <w:tcPr>
            <w:tcW w:w="817" w:type="dxa"/>
            <w:vAlign w:val="center"/>
          </w:tcPr>
          <w:p w14:paraId="3C331A50" w14:textId="77777777" w:rsidR="007C558B" w:rsidRDefault="00480D2F">
            <w:pPr>
              <w:jc w:val="center"/>
            </w:pPr>
            <w:r>
              <w:rPr>
                <w:rFonts w:eastAsiaTheme="minorEastAsia"/>
                <w:color w:val="000000" w:themeColor="text1"/>
                <w:szCs w:val="21"/>
              </w:rPr>
              <w:t>5</w:t>
            </w:r>
          </w:p>
        </w:tc>
        <w:tc>
          <w:tcPr>
            <w:tcW w:w="1276" w:type="dxa"/>
            <w:vAlign w:val="center"/>
          </w:tcPr>
          <w:p w14:paraId="0F854B87" w14:textId="77777777" w:rsidR="007C558B" w:rsidRDefault="00480D2F">
            <w:pPr>
              <w:jc w:val="center"/>
            </w:pPr>
            <w:r>
              <w:rPr>
                <w:rFonts w:eastAsiaTheme="minorEastAsia"/>
                <w:color w:val="000000" w:themeColor="text1"/>
                <w:szCs w:val="21"/>
              </w:rPr>
              <w:t>300124</w:t>
            </w:r>
          </w:p>
        </w:tc>
        <w:tc>
          <w:tcPr>
            <w:tcW w:w="1701" w:type="dxa"/>
            <w:vAlign w:val="center"/>
          </w:tcPr>
          <w:p w14:paraId="07AF3311" w14:textId="77777777" w:rsidR="007C558B" w:rsidRDefault="00480D2F">
            <w:pPr>
              <w:jc w:val="center"/>
            </w:pPr>
            <w:r>
              <w:rPr>
                <w:rFonts w:eastAsiaTheme="minorEastAsia"/>
                <w:color w:val="000000" w:themeColor="text1"/>
                <w:szCs w:val="21"/>
              </w:rPr>
              <w:t>汇川技术</w:t>
            </w:r>
          </w:p>
        </w:tc>
        <w:tc>
          <w:tcPr>
            <w:tcW w:w="1276" w:type="dxa"/>
            <w:vAlign w:val="center"/>
          </w:tcPr>
          <w:p w14:paraId="6746CF6B" w14:textId="77777777" w:rsidR="007C558B" w:rsidRDefault="00480D2F">
            <w:pPr>
              <w:jc w:val="right"/>
            </w:pPr>
            <w:r>
              <w:rPr>
                <w:rFonts w:eastAsiaTheme="minorEastAsia"/>
                <w:color w:val="000000" w:themeColor="text1"/>
                <w:szCs w:val="21"/>
              </w:rPr>
              <w:t>37,200.00</w:t>
            </w:r>
          </w:p>
        </w:tc>
        <w:tc>
          <w:tcPr>
            <w:tcW w:w="1842" w:type="dxa"/>
            <w:vAlign w:val="center"/>
          </w:tcPr>
          <w:p w14:paraId="22901736" w14:textId="77777777" w:rsidR="007C558B" w:rsidRDefault="00480D2F">
            <w:pPr>
              <w:jc w:val="right"/>
            </w:pPr>
            <w:r>
              <w:rPr>
                <w:rFonts w:eastAsiaTheme="minorEastAsia"/>
                <w:color w:val="000000" w:themeColor="text1"/>
                <w:szCs w:val="21"/>
              </w:rPr>
              <w:t>2,323,140.00</w:t>
            </w:r>
          </w:p>
        </w:tc>
        <w:tc>
          <w:tcPr>
            <w:tcW w:w="1616" w:type="dxa"/>
            <w:vAlign w:val="center"/>
          </w:tcPr>
          <w:p w14:paraId="0CD73635" w14:textId="77777777" w:rsidR="007C558B" w:rsidRDefault="00480D2F">
            <w:pPr>
              <w:jc w:val="right"/>
            </w:pPr>
            <w:r>
              <w:rPr>
                <w:rFonts w:eastAsiaTheme="minorEastAsia"/>
                <w:color w:val="000000" w:themeColor="text1"/>
                <w:szCs w:val="21"/>
              </w:rPr>
              <w:t>4.03</w:t>
            </w:r>
          </w:p>
        </w:tc>
      </w:tr>
      <w:tr w:rsidR="007C558B" w14:paraId="2C739875" w14:textId="77777777">
        <w:tc>
          <w:tcPr>
            <w:tcW w:w="817" w:type="dxa"/>
            <w:vAlign w:val="center"/>
          </w:tcPr>
          <w:p w14:paraId="42EC1C36" w14:textId="77777777" w:rsidR="007C558B" w:rsidRDefault="00480D2F">
            <w:pPr>
              <w:jc w:val="center"/>
            </w:pPr>
            <w:r>
              <w:rPr>
                <w:rFonts w:eastAsiaTheme="minorEastAsia"/>
                <w:color w:val="000000" w:themeColor="text1"/>
                <w:szCs w:val="21"/>
              </w:rPr>
              <w:t>6</w:t>
            </w:r>
          </w:p>
        </w:tc>
        <w:tc>
          <w:tcPr>
            <w:tcW w:w="1276" w:type="dxa"/>
            <w:vAlign w:val="center"/>
          </w:tcPr>
          <w:p w14:paraId="770315A9" w14:textId="77777777" w:rsidR="007C558B" w:rsidRDefault="00480D2F">
            <w:pPr>
              <w:jc w:val="center"/>
            </w:pPr>
            <w:r>
              <w:rPr>
                <w:rFonts w:eastAsiaTheme="minorEastAsia"/>
                <w:color w:val="000000" w:themeColor="text1"/>
                <w:szCs w:val="21"/>
              </w:rPr>
              <w:t>601012</w:t>
            </w:r>
          </w:p>
        </w:tc>
        <w:tc>
          <w:tcPr>
            <w:tcW w:w="1701" w:type="dxa"/>
            <w:vAlign w:val="center"/>
          </w:tcPr>
          <w:p w14:paraId="4C62F0A0" w14:textId="77777777" w:rsidR="007C558B" w:rsidRDefault="00480D2F">
            <w:pPr>
              <w:jc w:val="center"/>
            </w:pPr>
            <w:r>
              <w:rPr>
                <w:rFonts w:eastAsiaTheme="minorEastAsia"/>
                <w:color w:val="000000" w:themeColor="text1"/>
                <w:szCs w:val="21"/>
              </w:rPr>
              <w:t>隆基绿能</w:t>
            </w:r>
          </w:p>
        </w:tc>
        <w:tc>
          <w:tcPr>
            <w:tcW w:w="1276" w:type="dxa"/>
            <w:vAlign w:val="center"/>
          </w:tcPr>
          <w:p w14:paraId="0AB60A43" w14:textId="77777777" w:rsidR="007C558B" w:rsidRDefault="00480D2F">
            <w:pPr>
              <w:jc w:val="right"/>
            </w:pPr>
            <w:r>
              <w:rPr>
                <w:rFonts w:eastAsiaTheme="minorEastAsia"/>
                <w:color w:val="000000" w:themeColor="text1"/>
                <w:szCs w:val="21"/>
              </w:rPr>
              <w:t>120,397.00</w:t>
            </w:r>
          </w:p>
        </w:tc>
        <w:tc>
          <w:tcPr>
            <w:tcW w:w="1842" w:type="dxa"/>
            <w:vAlign w:val="center"/>
          </w:tcPr>
          <w:p w14:paraId="04B4618B" w14:textId="77777777" w:rsidR="007C558B" w:rsidRDefault="00480D2F">
            <w:pPr>
              <w:jc w:val="right"/>
            </w:pPr>
            <w:r>
              <w:rPr>
                <w:rFonts w:eastAsiaTheme="minorEastAsia"/>
                <w:color w:val="000000" w:themeColor="text1"/>
                <w:szCs w:val="21"/>
              </w:rPr>
              <w:t>2,114,171.32</w:t>
            </w:r>
          </w:p>
        </w:tc>
        <w:tc>
          <w:tcPr>
            <w:tcW w:w="1616" w:type="dxa"/>
            <w:vAlign w:val="center"/>
          </w:tcPr>
          <w:p w14:paraId="170EC3A0" w14:textId="77777777" w:rsidR="007C558B" w:rsidRDefault="00480D2F">
            <w:pPr>
              <w:jc w:val="right"/>
            </w:pPr>
            <w:r>
              <w:rPr>
                <w:rFonts w:eastAsiaTheme="minorEastAsia"/>
                <w:color w:val="000000" w:themeColor="text1"/>
                <w:szCs w:val="21"/>
              </w:rPr>
              <w:t>3.66</w:t>
            </w:r>
          </w:p>
        </w:tc>
      </w:tr>
      <w:tr w:rsidR="007C558B" w14:paraId="4F8F94A9" w14:textId="77777777">
        <w:tc>
          <w:tcPr>
            <w:tcW w:w="817" w:type="dxa"/>
            <w:vAlign w:val="center"/>
          </w:tcPr>
          <w:p w14:paraId="69AC9758" w14:textId="77777777" w:rsidR="007C558B" w:rsidRDefault="00480D2F">
            <w:pPr>
              <w:jc w:val="center"/>
            </w:pPr>
            <w:r>
              <w:rPr>
                <w:rFonts w:eastAsiaTheme="minorEastAsia"/>
                <w:color w:val="000000" w:themeColor="text1"/>
                <w:szCs w:val="21"/>
              </w:rPr>
              <w:t>7</w:t>
            </w:r>
          </w:p>
        </w:tc>
        <w:tc>
          <w:tcPr>
            <w:tcW w:w="1276" w:type="dxa"/>
            <w:vAlign w:val="center"/>
          </w:tcPr>
          <w:p w14:paraId="1D36F8D1" w14:textId="77777777" w:rsidR="007C558B" w:rsidRDefault="00480D2F">
            <w:pPr>
              <w:jc w:val="center"/>
            </w:pPr>
            <w:r>
              <w:rPr>
                <w:rFonts w:eastAsiaTheme="minorEastAsia"/>
                <w:color w:val="000000" w:themeColor="text1"/>
                <w:szCs w:val="21"/>
              </w:rPr>
              <w:t>601985</w:t>
            </w:r>
          </w:p>
        </w:tc>
        <w:tc>
          <w:tcPr>
            <w:tcW w:w="1701" w:type="dxa"/>
            <w:vAlign w:val="center"/>
          </w:tcPr>
          <w:p w14:paraId="60F42857" w14:textId="77777777" w:rsidR="007C558B" w:rsidRDefault="00480D2F">
            <w:pPr>
              <w:jc w:val="center"/>
            </w:pPr>
            <w:r>
              <w:rPr>
                <w:rFonts w:eastAsiaTheme="minorEastAsia"/>
                <w:color w:val="000000" w:themeColor="text1"/>
                <w:szCs w:val="21"/>
              </w:rPr>
              <w:t>中国核电</w:t>
            </w:r>
          </w:p>
        </w:tc>
        <w:tc>
          <w:tcPr>
            <w:tcW w:w="1276" w:type="dxa"/>
            <w:vAlign w:val="center"/>
          </w:tcPr>
          <w:p w14:paraId="11BC7736" w14:textId="77777777" w:rsidR="007C558B" w:rsidRDefault="00480D2F">
            <w:pPr>
              <w:jc w:val="right"/>
            </w:pPr>
            <w:r>
              <w:rPr>
                <w:rFonts w:eastAsiaTheme="minorEastAsia"/>
                <w:color w:val="000000" w:themeColor="text1"/>
                <w:szCs w:val="21"/>
              </w:rPr>
              <w:t>187,500.00</w:t>
            </w:r>
          </w:p>
        </w:tc>
        <w:tc>
          <w:tcPr>
            <w:tcW w:w="1842" w:type="dxa"/>
            <w:vAlign w:val="center"/>
          </w:tcPr>
          <w:p w14:paraId="063611C9" w14:textId="77777777" w:rsidR="007C558B" w:rsidRDefault="00480D2F">
            <w:pPr>
              <w:jc w:val="right"/>
            </w:pPr>
            <w:r>
              <w:rPr>
                <w:rFonts w:eastAsiaTheme="minorEastAsia"/>
                <w:color w:val="000000" w:themeColor="text1"/>
                <w:szCs w:val="21"/>
              </w:rPr>
              <w:t>2,090,625.00</w:t>
            </w:r>
          </w:p>
        </w:tc>
        <w:tc>
          <w:tcPr>
            <w:tcW w:w="1616" w:type="dxa"/>
            <w:vAlign w:val="center"/>
          </w:tcPr>
          <w:p w14:paraId="63550437" w14:textId="77777777" w:rsidR="007C558B" w:rsidRDefault="00480D2F">
            <w:pPr>
              <w:jc w:val="right"/>
            </w:pPr>
            <w:r>
              <w:rPr>
                <w:rFonts w:eastAsiaTheme="minorEastAsia"/>
                <w:color w:val="000000" w:themeColor="text1"/>
                <w:szCs w:val="21"/>
              </w:rPr>
              <w:t>3.62</w:t>
            </w:r>
          </w:p>
        </w:tc>
      </w:tr>
      <w:tr w:rsidR="007C558B" w14:paraId="5116288F" w14:textId="77777777">
        <w:tc>
          <w:tcPr>
            <w:tcW w:w="817" w:type="dxa"/>
            <w:vAlign w:val="center"/>
          </w:tcPr>
          <w:p w14:paraId="5246F9B3" w14:textId="77777777" w:rsidR="007C558B" w:rsidRDefault="00480D2F">
            <w:pPr>
              <w:jc w:val="center"/>
            </w:pPr>
            <w:r>
              <w:rPr>
                <w:rFonts w:eastAsiaTheme="minorEastAsia"/>
                <w:color w:val="000000" w:themeColor="text1"/>
                <w:szCs w:val="21"/>
              </w:rPr>
              <w:t>8</w:t>
            </w:r>
          </w:p>
        </w:tc>
        <w:tc>
          <w:tcPr>
            <w:tcW w:w="1276" w:type="dxa"/>
            <w:vAlign w:val="center"/>
          </w:tcPr>
          <w:p w14:paraId="07E62DDC" w14:textId="77777777" w:rsidR="007C558B" w:rsidRDefault="00480D2F">
            <w:pPr>
              <w:jc w:val="center"/>
            </w:pPr>
            <w:r>
              <w:rPr>
                <w:rFonts w:eastAsiaTheme="minorEastAsia"/>
                <w:color w:val="000000" w:themeColor="text1"/>
                <w:szCs w:val="21"/>
              </w:rPr>
              <w:t>000100</w:t>
            </w:r>
          </w:p>
        </w:tc>
        <w:tc>
          <w:tcPr>
            <w:tcW w:w="1701" w:type="dxa"/>
            <w:vAlign w:val="center"/>
          </w:tcPr>
          <w:p w14:paraId="2479FEA1" w14:textId="77777777" w:rsidR="007C558B" w:rsidRDefault="00480D2F">
            <w:pPr>
              <w:jc w:val="center"/>
            </w:pPr>
            <w:r>
              <w:rPr>
                <w:rFonts w:eastAsiaTheme="minorEastAsia"/>
                <w:color w:val="000000" w:themeColor="text1"/>
                <w:szCs w:val="21"/>
              </w:rPr>
              <w:t>TCL</w:t>
            </w:r>
            <w:r>
              <w:rPr>
                <w:rFonts w:eastAsiaTheme="minorEastAsia"/>
                <w:color w:val="000000" w:themeColor="text1"/>
                <w:szCs w:val="21"/>
              </w:rPr>
              <w:t>科技</w:t>
            </w:r>
          </w:p>
        </w:tc>
        <w:tc>
          <w:tcPr>
            <w:tcW w:w="1276" w:type="dxa"/>
            <w:vAlign w:val="center"/>
          </w:tcPr>
          <w:p w14:paraId="772A38AE" w14:textId="77777777" w:rsidR="007C558B" w:rsidRDefault="00480D2F">
            <w:pPr>
              <w:jc w:val="right"/>
            </w:pPr>
            <w:r>
              <w:rPr>
                <w:rFonts w:eastAsiaTheme="minorEastAsia"/>
                <w:color w:val="000000" w:themeColor="text1"/>
                <w:szCs w:val="21"/>
              </w:rPr>
              <w:t>373,100.00</w:t>
            </w:r>
          </w:p>
        </w:tc>
        <w:tc>
          <w:tcPr>
            <w:tcW w:w="1842" w:type="dxa"/>
            <w:vAlign w:val="center"/>
          </w:tcPr>
          <w:p w14:paraId="29CD7561" w14:textId="77777777" w:rsidR="007C558B" w:rsidRDefault="00480D2F">
            <w:pPr>
              <w:jc w:val="right"/>
            </w:pPr>
            <w:r>
              <w:rPr>
                <w:rFonts w:eastAsiaTheme="minorEastAsia"/>
                <w:color w:val="000000" w:themeColor="text1"/>
                <w:szCs w:val="21"/>
              </w:rPr>
              <w:t>1,708,798.00</w:t>
            </w:r>
          </w:p>
        </w:tc>
        <w:tc>
          <w:tcPr>
            <w:tcW w:w="1616" w:type="dxa"/>
            <w:vAlign w:val="center"/>
          </w:tcPr>
          <w:p w14:paraId="4A1CE1FB" w14:textId="77777777" w:rsidR="007C558B" w:rsidRDefault="00480D2F">
            <w:pPr>
              <w:jc w:val="right"/>
            </w:pPr>
            <w:r>
              <w:rPr>
                <w:rFonts w:eastAsiaTheme="minorEastAsia"/>
                <w:color w:val="000000" w:themeColor="text1"/>
                <w:szCs w:val="21"/>
              </w:rPr>
              <w:t>2.96</w:t>
            </w:r>
          </w:p>
        </w:tc>
      </w:tr>
      <w:tr w:rsidR="007C558B" w14:paraId="6904ACC1" w14:textId="77777777">
        <w:tc>
          <w:tcPr>
            <w:tcW w:w="817" w:type="dxa"/>
            <w:vAlign w:val="center"/>
          </w:tcPr>
          <w:p w14:paraId="5A1ECFA3" w14:textId="77777777" w:rsidR="007C558B" w:rsidRDefault="00480D2F">
            <w:pPr>
              <w:jc w:val="center"/>
            </w:pPr>
            <w:r>
              <w:rPr>
                <w:rFonts w:eastAsiaTheme="minorEastAsia"/>
                <w:color w:val="000000" w:themeColor="text1"/>
                <w:szCs w:val="21"/>
              </w:rPr>
              <w:t>9</w:t>
            </w:r>
          </w:p>
        </w:tc>
        <w:tc>
          <w:tcPr>
            <w:tcW w:w="1276" w:type="dxa"/>
            <w:vAlign w:val="center"/>
          </w:tcPr>
          <w:p w14:paraId="6B108A50" w14:textId="77777777" w:rsidR="007C558B" w:rsidRDefault="00480D2F">
            <w:pPr>
              <w:jc w:val="center"/>
            </w:pPr>
            <w:r>
              <w:rPr>
                <w:rFonts w:eastAsiaTheme="minorEastAsia"/>
                <w:color w:val="000000" w:themeColor="text1"/>
                <w:szCs w:val="21"/>
              </w:rPr>
              <w:t>600089</w:t>
            </w:r>
          </w:p>
        </w:tc>
        <w:tc>
          <w:tcPr>
            <w:tcW w:w="1701" w:type="dxa"/>
            <w:vAlign w:val="center"/>
          </w:tcPr>
          <w:p w14:paraId="749700B1" w14:textId="77777777" w:rsidR="007C558B" w:rsidRDefault="00480D2F">
            <w:pPr>
              <w:jc w:val="center"/>
            </w:pPr>
            <w:r>
              <w:rPr>
                <w:rFonts w:eastAsiaTheme="minorEastAsia"/>
                <w:color w:val="000000" w:themeColor="text1"/>
                <w:szCs w:val="21"/>
              </w:rPr>
              <w:t>特变电工</w:t>
            </w:r>
          </w:p>
        </w:tc>
        <w:tc>
          <w:tcPr>
            <w:tcW w:w="1276" w:type="dxa"/>
            <w:vAlign w:val="center"/>
          </w:tcPr>
          <w:p w14:paraId="60027A37" w14:textId="77777777" w:rsidR="007C558B" w:rsidRDefault="00480D2F">
            <w:pPr>
              <w:jc w:val="right"/>
            </w:pPr>
            <w:r>
              <w:rPr>
                <w:rFonts w:eastAsiaTheme="minorEastAsia"/>
                <w:color w:val="000000" w:themeColor="text1"/>
                <w:szCs w:val="21"/>
              </w:rPr>
              <w:t>100,380.00</w:t>
            </w:r>
          </w:p>
        </w:tc>
        <w:tc>
          <w:tcPr>
            <w:tcW w:w="1842" w:type="dxa"/>
            <w:vAlign w:val="center"/>
          </w:tcPr>
          <w:p w14:paraId="5A1769D1" w14:textId="77777777" w:rsidR="007C558B" w:rsidRDefault="00480D2F">
            <w:pPr>
              <w:jc w:val="right"/>
            </w:pPr>
            <w:r>
              <w:rPr>
                <w:rFonts w:eastAsiaTheme="minorEastAsia"/>
                <w:color w:val="000000" w:themeColor="text1"/>
                <w:szCs w:val="21"/>
              </w:rPr>
              <w:t>1,469,563.20</w:t>
            </w:r>
          </w:p>
        </w:tc>
        <w:tc>
          <w:tcPr>
            <w:tcW w:w="1616" w:type="dxa"/>
            <w:vAlign w:val="center"/>
          </w:tcPr>
          <w:p w14:paraId="4F436EF6" w14:textId="77777777" w:rsidR="007C558B" w:rsidRDefault="00480D2F">
            <w:pPr>
              <w:jc w:val="right"/>
            </w:pPr>
            <w:r>
              <w:rPr>
                <w:rFonts w:eastAsiaTheme="minorEastAsia"/>
                <w:color w:val="000000" w:themeColor="text1"/>
                <w:szCs w:val="21"/>
              </w:rPr>
              <w:t>2.55</w:t>
            </w:r>
          </w:p>
        </w:tc>
      </w:tr>
      <w:tr w:rsidR="007C558B" w14:paraId="47D4D7DD" w14:textId="77777777">
        <w:tc>
          <w:tcPr>
            <w:tcW w:w="817" w:type="dxa"/>
            <w:vAlign w:val="center"/>
          </w:tcPr>
          <w:p w14:paraId="73645CB3" w14:textId="77777777" w:rsidR="007C558B" w:rsidRDefault="00480D2F">
            <w:pPr>
              <w:jc w:val="center"/>
            </w:pPr>
            <w:r>
              <w:rPr>
                <w:rFonts w:eastAsiaTheme="minorEastAsia"/>
                <w:color w:val="000000" w:themeColor="text1"/>
                <w:szCs w:val="21"/>
              </w:rPr>
              <w:t>10</w:t>
            </w:r>
          </w:p>
        </w:tc>
        <w:tc>
          <w:tcPr>
            <w:tcW w:w="1276" w:type="dxa"/>
            <w:vAlign w:val="center"/>
          </w:tcPr>
          <w:p w14:paraId="6C453124" w14:textId="77777777" w:rsidR="007C558B" w:rsidRDefault="00480D2F">
            <w:pPr>
              <w:jc w:val="center"/>
            </w:pPr>
            <w:r>
              <w:rPr>
                <w:rFonts w:eastAsiaTheme="minorEastAsia"/>
                <w:color w:val="000000" w:themeColor="text1"/>
                <w:szCs w:val="21"/>
              </w:rPr>
              <w:t>600905</w:t>
            </w:r>
          </w:p>
        </w:tc>
        <w:tc>
          <w:tcPr>
            <w:tcW w:w="1701" w:type="dxa"/>
            <w:vAlign w:val="center"/>
          </w:tcPr>
          <w:p w14:paraId="357B247F" w14:textId="77777777" w:rsidR="007C558B" w:rsidRDefault="00480D2F">
            <w:pPr>
              <w:jc w:val="center"/>
            </w:pPr>
            <w:r>
              <w:rPr>
                <w:rFonts w:eastAsiaTheme="minorEastAsia"/>
                <w:color w:val="000000" w:themeColor="text1"/>
                <w:szCs w:val="21"/>
              </w:rPr>
              <w:t>三峡能源</w:t>
            </w:r>
          </w:p>
        </w:tc>
        <w:tc>
          <w:tcPr>
            <w:tcW w:w="1276" w:type="dxa"/>
            <w:vAlign w:val="center"/>
          </w:tcPr>
          <w:p w14:paraId="5033DDB3" w14:textId="77777777" w:rsidR="007C558B" w:rsidRDefault="00480D2F">
            <w:pPr>
              <w:jc w:val="right"/>
            </w:pPr>
            <w:r>
              <w:rPr>
                <w:rFonts w:eastAsiaTheme="minorEastAsia"/>
                <w:color w:val="000000" w:themeColor="text1"/>
                <w:szCs w:val="21"/>
              </w:rPr>
              <w:t>284,300.00</w:t>
            </w:r>
          </w:p>
        </w:tc>
        <w:tc>
          <w:tcPr>
            <w:tcW w:w="1842" w:type="dxa"/>
            <w:vAlign w:val="center"/>
          </w:tcPr>
          <w:p w14:paraId="70CCF364" w14:textId="77777777" w:rsidR="007C558B" w:rsidRDefault="00480D2F">
            <w:pPr>
              <w:jc w:val="right"/>
            </w:pPr>
            <w:r>
              <w:rPr>
                <w:rFonts w:eastAsiaTheme="minorEastAsia"/>
                <w:color w:val="000000" w:themeColor="text1"/>
                <w:szCs w:val="21"/>
              </w:rPr>
              <w:t>1,378,855.00</w:t>
            </w:r>
          </w:p>
        </w:tc>
        <w:tc>
          <w:tcPr>
            <w:tcW w:w="1616" w:type="dxa"/>
            <w:vAlign w:val="center"/>
          </w:tcPr>
          <w:p w14:paraId="01A23B98" w14:textId="77777777" w:rsidR="007C558B" w:rsidRDefault="00480D2F">
            <w:pPr>
              <w:jc w:val="right"/>
            </w:pPr>
            <w:r>
              <w:rPr>
                <w:rFonts w:eastAsiaTheme="minorEastAsia"/>
                <w:color w:val="000000" w:themeColor="text1"/>
                <w:szCs w:val="21"/>
              </w:rPr>
              <w:t>2.39</w:t>
            </w:r>
          </w:p>
        </w:tc>
      </w:tr>
    </w:tbl>
    <w:p w14:paraId="4B6A021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3CE00D1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7A641807"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6CFAC67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6B9CC23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lastRenderedPageBreak/>
        <w:t>本基金本报告期末未持有债券。</w:t>
      </w:r>
    </w:p>
    <w:p w14:paraId="77D44D23"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26A033B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6AED0B5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22D9A962"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343C9E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2AA475D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024955F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27348DB"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2BBEE3E3"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55393C4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FCA4E3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5F26F5A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74AA326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05C5822"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31ADEB8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7831E924" w14:textId="77777777" w:rsidR="00881A82" w:rsidRPr="00473486" w:rsidRDefault="00881A82">
      <w:pPr>
        <w:adjustRightInd w:val="0"/>
        <w:snapToGrid w:val="0"/>
        <w:spacing w:line="360" w:lineRule="exact"/>
        <w:rPr>
          <w:rFonts w:eastAsiaTheme="minorEastAsia"/>
          <w:color w:val="000000" w:themeColor="text1"/>
          <w:sz w:val="24"/>
        </w:rPr>
      </w:pPr>
    </w:p>
    <w:p w14:paraId="2DCA0C61"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3B49BA4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167C3C3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371EDE93"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64D8A04"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57B4826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335F5CF1" w14:textId="77777777">
        <w:trPr>
          <w:trHeight w:val="567"/>
        </w:trPr>
        <w:tc>
          <w:tcPr>
            <w:tcW w:w="944" w:type="dxa"/>
            <w:vAlign w:val="center"/>
          </w:tcPr>
          <w:p w14:paraId="42FBD082"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517AE75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7308CAF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7886CB7B" w14:textId="77777777">
        <w:trPr>
          <w:trHeight w:val="567"/>
        </w:trPr>
        <w:tc>
          <w:tcPr>
            <w:tcW w:w="944" w:type="dxa"/>
            <w:vAlign w:val="center"/>
          </w:tcPr>
          <w:p w14:paraId="6C7D631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214F458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792AC2F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15,049.37</w:t>
            </w:r>
          </w:p>
        </w:tc>
      </w:tr>
      <w:tr w:rsidR="00881A82" w:rsidRPr="00473486" w14:paraId="01520D08" w14:textId="77777777">
        <w:trPr>
          <w:trHeight w:val="567"/>
        </w:trPr>
        <w:tc>
          <w:tcPr>
            <w:tcW w:w="944" w:type="dxa"/>
            <w:vAlign w:val="center"/>
          </w:tcPr>
          <w:p w14:paraId="663925C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2</w:t>
            </w:r>
          </w:p>
        </w:tc>
        <w:tc>
          <w:tcPr>
            <w:tcW w:w="2761" w:type="dxa"/>
            <w:vAlign w:val="center"/>
          </w:tcPr>
          <w:p w14:paraId="396BBD2E"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75455EC8"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3C5E6E8" w14:textId="77777777">
        <w:trPr>
          <w:trHeight w:val="567"/>
        </w:trPr>
        <w:tc>
          <w:tcPr>
            <w:tcW w:w="944" w:type="dxa"/>
            <w:vAlign w:val="center"/>
          </w:tcPr>
          <w:p w14:paraId="43CA8E7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4CC7A180"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218B9AF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505D282" w14:textId="77777777">
        <w:trPr>
          <w:trHeight w:val="567"/>
        </w:trPr>
        <w:tc>
          <w:tcPr>
            <w:tcW w:w="944" w:type="dxa"/>
            <w:vAlign w:val="center"/>
          </w:tcPr>
          <w:p w14:paraId="5A380395"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31EE58E6"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1FD54D5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C88ED8C" w14:textId="77777777">
        <w:trPr>
          <w:trHeight w:val="567"/>
        </w:trPr>
        <w:tc>
          <w:tcPr>
            <w:tcW w:w="944" w:type="dxa"/>
            <w:vAlign w:val="center"/>
          </w:tcPr>
          <w:p w14:paraId="5B69AA6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7FBA2D5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246973B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55FC4BF8" w14:textId="77777777">
        <w:trPr>
          <w:trHeight w:val="567"/>
        </w:trPr>
        <w:tc>
          <w:tcPr>
            <w:tcW w:w="944" w:type="dxa"/>
            <w:vAlign w:val="center"/>
          </w:tcPr>
          <w:p w14:paraId="2C0E0B4C"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31D42AC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337977F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F483B07" w14:textId="77777777">
        <w:trPr>
          <w:trHeight w:val="567"/>
        </w:trPr>
        <w:tc>
          <w:tcPr>
            <w:tcW w:w="944" w:type="dxa"/>
          </w:tcPr>
          <w:p w14:paraId="4AFB51FE"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2685628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6620B18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803318E" w14:textId="77777777">
        <w:trPr>
          <w:trHeight w:val="567"/>
        </w:trPr>
        <w:tc>
          <w:tcPr>
            <w:tcW w:w="944" w:type="dxa"/>
            <w:vAlign w:val="center"/>
          </w:tcPr>
          <w:p w14:paraId="610D35FC"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52DCF876"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0234A0A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43021EA" w14:textId="77777777">
        <w:trPr>
          <w:trHeight w:val="567"/>
        </w:trPr>
        <w:tc>
          <w:tcPr>
            <w:tcW w:w="944" w:type="dxa"/>
            <w:vAlign w:val="center"/>
          </w:tcPr>
          <w:p w14:paraId="6D90F21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6CA48DEF"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7FE5F68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15,049.37</w:t>
            </w:r>
          </w:p>
        </w:tc>
      </w:tr>
    </w:tbl>
    <w:p w14:paraId="3591EBB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3A0DBAC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3BC34D91"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4E839562"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2906A50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7EF68C08"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5367047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32234949" w14:textId="77777777" w:rsidR="00881A82" w:rsidRPr="00473486" w:rsidRDefault="00881A82">
      <w:pPr>
        <w:spacing w:line="360" w:lineRule="auto"/>
        <w:rPr>
          <w:rFonts w:eastAsiaTheme="minorEastAsia"/>
          <w:bCs/>
          <w:color w:val="000000" w:themeColor="text1"/>
          <w:szCs w:val="21"/>
        </w:rPr>
      </w:pPr>
    </w:p>
    <w:p w14:paraId="0EBF3942"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5904543E"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1620C25E" w14:textId="77777777" w:rsidR="00881A82" w:rsidRPr="00473486" w:rsidRDefault="00881A82">
      <w:pPr>
        <w:spacing w:line="360" w:lineRule="auto"/>
        <w:ind w:firstLineChars="200" w:firstLine="420"/>
        <w:rPr>
          <w:rFonts w:eastAsiaTheme="minorEastAsia"/>
          <w:color w:val="000000" w:themeColor="text1"/>
          <w:szCs w:val="21"/>
        </w:rPr>
      </w:pPr>
    </w:p>
    <w:p w14:paraId="01CD3C96"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3999EEF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078147F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170E3C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2DF31A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41,598,943.00</w:t>
            </w:r>
          </w:p>
        </w:tc>
      </w:tr>
      <w:tr w:rsidR="00881A82" w:rsidRPr="00473486" w14:paraId="2AC5E10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5B17B5D"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4D6429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53,000,000.00</w:t>
            </w:r>
          </w:p>
        </w:tc>
      </w:tr>
      <w:tr w:rsidR="00881A82" w:rsidRPr="00473486" w14:paraId="16F69848"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4572756"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E8CB488"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25,000,000.00</w:t>
            </w:r>
          </w:p>
        </w:tc>
      </w:tr>
      <w:tr w:rsidR="00881A82" w:rsidRPr="00473486" w14:paraId="779B6CF8"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D3CB19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C75A081"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2C640C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0B06CE4"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B4E37FA"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69,598,943.00</w:t>
            </w:r>
          </w:p>
        </w:tc>
      </w:tr>
    </w:tbl>
    <w:p w14:paraId="3AB096D2"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lastRenderedPageBreak/>
        <w:t xml:space="preserve">§7  </w:t>
      </w:r>
      <w:r w:rsidRPr="00473486">
        <w:rPr>
          <w:color w:val="000000" w:themeColor="text1"/>
          <w:sz w:val="24"/>
          <w:szCs w:val="24"/>
        </w:rPr>
        <w:t>基金管理人运用固有资金投资本基金情况</w:t>
      </w:r>
    </w:p>
    <w:p w14:paraId="2396BF7F"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693D305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单位：份</w:t>
      </w:r>
    </w:p>
    <w:tbl>
      <w:tblPr>
        <w:tblW w:w="8415" w:type="dxa"/>
        <w:tblInd w:w="108" w:type="dxa"/>
        <w:tblLayout w:type="fixed"/>
        <w:tblLook w:val="04A0" w:firstRow="1" w:lastRow="0" w:firstColumn="1" w:lastColumn="0" w:noHBand="0" w:noVBand="1"/>
      </w:tblPr>
      <w:tblGrid>
        <w:gridCol w:w="5037"/>
        <w:gridCol w:w="3378"/>
      </w:tblGrid>
      <w:tr w:rsidR="00881A82" w:rsidRPr="00473486" w14:paraId="4956BCDF"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6B75800E" w14:textId="77777777" w:rsidR="00881A82" w:rsidRPr="00473486" w:rsidRDefault="007D1E3A">
            <w:pPr>
              <w:pStyle w:val="ab"/>
              <w:adjustRightInd w:val="0"/>
              <w:snapToGrid w:val="0"/>
              <w:spacing w:line="360" w:lineRule="exact"/>
              <w:rPr>
                <w:rFonts w:eastAsiaTheme="minorEastAsia"/>
                <w:color w:val="000000" w:themeColor="text1"/>
                <w:sz w:val="21"/>
                <w:szCs w:val="21"/>
              </w:rPr>
            </w:pPr>
            <w:r w:rsidRPr="00473486">
              <w:rPr>
                <w:rFonts w:eastAsiaTheme="minorEastAsia"/>
                <w:color w:val="000000" w:themeColor="text1"/>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15BE873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80A1A98"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1F989A12"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报告期期间买入</w:t>
            </w:r>
            <w:r w:rsidRPr="00473486">
              <w:rPr>
                <w:rFonts w:eastAsiaTheme="minorEastAsia"/>
                <w:color w:val="000000" w:themeColor="text1"/>
                <w:szCs w:val="21"/>
              </w:rPr>
              <w:t>/</w:t>
            </w:r>
            <w:r w:rsidRPr="00473486">
              <w:rPr>
                <w:rFonts w:eastAsiaTheme="minorEastAsia"/>
                <w:color w:val="000000" w:themeColor="text1"/>
                <w:szCs w:val="21"/>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3C5B5CF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30,000,000.00</w:t>
            </w:r>
          </w:p>
        </w:tc>
      </w:tr>
      <w:tr w:rsidR="00881A82" w:rsidRPr="00473486" w14:paraId="3F484C51"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56AAE8CC"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报告期期间卖出</w:t>
            </w:r>
            <w:r w:rsidRPr="00473486">
              <w:rPr>
                <w:rFonts w:eastAsiaTheme="minorEastAsia"/>
                <w:color w:val="000000" w:themeColor="text1"/>
                <w:szCs w:val="21"/>
              </w:rPr>
              <w:t>/</w:t>
            </w:r>
            <w:r w:rsidRPr="00473486">
              <w:rPr>
                <w:rFonts w:eastAsiaTheme="minorEastAsia"/>
                <w:color w:val="000000" w:themeColor="text1"/>
                <w:szCs w:val="21"/>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75B1C10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BE8A08C"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53A4A09B"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6DB24AB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30,000,000.00</w:t>
            </w:r>
          </w:p>
        </w:tc>
      </w:tr>
      <w:tr w:rsidR="00881A82" w:rsidRPr="00473486" w14:paraId="42F2AF8D"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56640DE0" w14:textId="77777777" w:rsidR="00881A82" w:rsidRPr="00473486" w:rsidRDefault="007D1E3A">
            <w:pPr>
              <w:adjustRightInd w:val="0"/>
              <w:snapToGrid w:val="0"/>
              <w:spacing w:line="360" w:lineRule="exact"/>
              <w:rPr>
                <w:rFonts w:eastAsiaTheme="minorEastAsia"/>
                <w:color w:val="000000" w:themeColor="text1"/>
                <w:szCs w:val="21"/>
              </w:rPr>
            </w:pPr>
            <w:r w:rsidRPr="00473486">
              <w:rPr>
                <w:rFonts w:eastAsiaTheme="minorEastAsia"/>
                <w:color w:val="000000" w:themeColor="text1"/>
                <w:szCs w:val="21"/>
              </w:rPr>
              <w:t>报告期期末持有的本基金份额占基金总份额比例（</w:t>
            </w:r>
            <w:r w:rsidRPr="00473486">
              <w:rPr>
                <w:rFonts w:eastAsiaTheme="minorEastAsia"/>
                <w:color w:val="000000" w:themeColor="text1"/>
                <w:szCs w:val="21"/>
              </w:rPr>
              <w:t>%</w:t>
            </w:r>
            <w:r w:rsidRPr="00473486">
              <w:rPr>
                <w:rFonts w:eastAsiaTheme="minorEastAsia"/>
                <w:color w:val="000000" w:themeColor="text1"/>
                <w:szCs w:val="21"/>
              </w:rPr>
              <w:t>）</w:t>
            </w:r>
          </w:p>
        </w:tc>
        <w:tc>
          <w:tcPr>
            <w:tcW w:w="3378" w:type="dxa"/>
            <w:tcBorders>
              <w:top w:val="single" w:sz="8" w:space="0" w:color="000000"/>
              <w:left w:val="single" w:sz="8" w:space="0" w:color="000000"/>
              <w:bottom w:val="single" w:sz="8" w:space="0" w:color="000000"/>
              <w:right w:val="single" w:sz="8" w:space="0" w:color="000000"/>
            </w:tcBorders>
            <w:vAlign w:val="center"/>
          </w:tcPr>
          <w:p w14:paraId="57751D5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43.10</w:t>
            </w:r>
          </w:p>
        </w:tc>
      </w:tr>
    </w:tbl>
    <w:p w14:paraId="7345891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DAA1605"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881A82" w:rsidRPr="00473486" w14:paraId="2B8FAE09" w14:textId="77777777">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14:paraId="111B9AA8" w14:textId="77777777" w:rsidR="00881A82" w:rsidRPr="00473486" w:rsidRDefault="007D1E3A">
            <w:pPr>
              <w:pStyle w:val="ab"/>
              <w:adjustRightInd w:val="0"/>
              <w:snapToGrid w:val="0"/>
              <w:spacing w:line="360" w:lineRule="exact"/>
              <w:jc w:val="center"/>
              <w:rPr>
                <w:color w:val="000000" w:themeColor="text1"/>
                <w:kern w:val="0"/>
                <w:sz w:val="21"/>
                <w:szCs w:val="21"/>
              </w:rPr>
            </w:pPr>
            <w:r w:rsidRPr="00473486">
              <w:rPr>
                <w:color w:val="000000" w:themeColor="text1"/>
                <w:kern w:val="0"/>
                <w:sz w:val="21"/>
                <w:szCs w:val="21"/>
              </w:rPr>
              <w:t>序号</w:t>
            </w:r>
          </w:p>
        </w:tc>
        <w:tc>
          <w:tcPr>
            <w:tcW w:w="1850" w:type="dxa"/>
            <w:tcBorders>
              <w:top w:val="single" w:sz="4" w:space="0" w:color="auto"/>
              <w:left w:val="single" w:sz="4" w:space="0" w:color="auto"/>
              <w:bottom w:val="single" w:sz="4" w:space="0" w:color="auto"/>
              <w:right w:val="single" w:sz="4" w:space="0" w:color="auto"/>
            </w:tcBorders>
            <w:vAlign w:val="center"/>
          </w:tcPr>
          <w:p w14:paraId="6B08D487" w14:textId="77777777" w:rsidR="00881A82" w:rsidRPr="00473486" w:rsidRDefault="007D1E3A">
            <w:pPr>
              <w:adjustRightInd w:val="0"/>
              <w:snapToGrid w:val="0"/>
              <w:spacing w:line="360" w:lineRule="exact"/>
              <w:jc w:val="center"/>
              <w:rPr>
                <w:color w:val="000000" w:themeColor="text1"/>
                <w:kern w:val="0"/>
                <w:szCs w:val="21"/>
              </w:rPr>
            </w:pPr>
            <w:r w:rsidRPr="00473486">
              <w:rPr>
                <w:color w:val="000000" w:themeColor="text1"/>
                <w:kern w:val="0"/>
                <w:szCs w:val="21"/>
              </w:rPr>
              <w:t>交易方式</w:t>
            </w:r>
          </w:p>
        </w:tc>
        <w:tc>
          <w:tcPr>
            <w:tcW w:w="1369" w:type="dxa"/>
            <w:tcBorders>
              <w:top w:val="single" w:sz="4" w:space="0" w:color="auto"/>
              <w:left w:val="single" w:sz="4" w:space="0" w:color="auto"/>
              <w:bottom w:val="single" w:sz="4" w:space="0" w:color="auto"/>
              <w:right w:val="single" w:sz="4" w:space="0" w:color="auto"/>
            </w:tcBorders>
            <w:vAlign w:val="center"/>
          </w:tcPr>
          <w:p w14:paraId="4CCE3368" w14:textId="77777777" w:rsidR="00881A82" w:rsidRPr="00473486" w:rsidRDefault="007D1E3A">
            <w:pPr>
              <w:adjustRightInd w:val="0"/>
              <w:snapToGrid w:val="0"/>
              <w:spacing w:line="360" w:lineRule="exact"/>
              <w:jc w:val="center"/>
              <w:rPr>
                <w:color w:val="000000" w:themeColor="text1"/>
                <w:kern w:val="0"/>
                <w:szCs w:val="21"/>
              </w:rPr>
            </w:pPr>
            <w:r w:rsidRPr="00473486">
              <w:rPr>
                <w:color w:val="000000" w:themeColor="text1"/>
                <w:kern w:val="0"/>
                <w:szCs w:val="21"/>
              </w:rPr>
              <w:t>交易日期</w:t>
            </w:r>
          </w:p>
        </w:tc>
        <w:tc>
          <w:tcPr>
            <w:tcW w:w="1700" w:type="dxa"/>
            <w:tcBorders>
              <w:top w:val="single" w:sz="4" w:space="0" w:color="auto"/>
              <w:left w:val="single" w:sz="4" w:space="0" w:color="auto"/>
              <w:bottom w:val="single" w:sz="4" w:space="0" w:color="auto"/>
              <w:right w:val="single" w:sz="4" w:space="0" w:color="auto"/>
            </w:tcBorders>
            <w:vAlign w:val="center"/>
          </w:tcPr>
          <w:p w14:paraId="1D96FA12" w14:textId="77777777" w:rsidR="00881A82" w:rsidRPr="00473486" w:rsidRDefault="007D1E3A">
            <w:pPr>
              <w:adjustRightInd w:val="0"/>
              <w:snapToGrid w:val="0"/>
              <w:spacing w:line="360" w:lineRule="exact"/>
              <w:jc w:val="center"/>
              <w:rPr>
                <w:color w:val="000000" w:themeColor="text1"/>
                <w:kern w:val="0"/>
                <w:szCs w:val="21"/>
              </w:rPr>
            </w:pPr>
            <w:r w:rsidRPr="00473486">
              <w:rPr>
                <w:color w:val="000000" w:themeColor="text1"/>
                <w:kern w:val="0"/>
                <w:szCs w:val="21"/>
              </w:rPr>
              <w:t>交易份额（份）</w:t>
            </w:r>
          </w:p>
        </w:tc>
        <w:tc>
          <w:tcPr>
            <w:tcW w:w="1841" w:type="dxa"/>
            <w:tcBorders>
              <w:top w:val="single" w:sz="4" w:space="0" w:color="auto"/>
              <w:left w:val="single" w:sz="4" w:space="0" w:color="auto"/>
              <w:bottom w:val="single" w:sz="4" w:space="0" w:color="auto"/>
              <w:right w:val="single" w:sz="4" w:space="0" w:color="auto"/>
            </w:tcBorders>
            <w:vAlign w:val="center"/>
          </w:tcPr>
          <w:p w14:paraId="44043D7C" w14:textId="77777777" w:rsidR="00881A82" w:rsidRPr="00473486" w:rsidRDefault="007D1E3A">
            <w:pPr>
              <w:adjustRightInd w:val="0"/>
              <w:snapToGrid w:val="0"/>
              <w:spacing w:line="360" w:lineRule="exact"/>
              <w:jc w:val="center"/>
              <w:rPr>
                <w:color w:val="000000" w:themeColor="text1"/>
                <w:kern w:val="0"/>
                <w:szCs w:val="21"/>
              </w:rPr>
            </w:pPr>
            <w:r w:rsidRPr="00473486">
              <w:rPr>
                <w:color w:val="000000" w:themeColor="text1"/>
                <w:kern w:val="0"/>
                <w:szCs w:val="21"/>
              </w:rPr>
              <w:t>交易金额（元）</w:t>
            </w:r>
          </w:p>
        </w:tc>
        <w:tc>
          <w:tcPr>
            <w:tcW w:w="1396" w:type="dxa"/>
            <w:tcBorders>
              <w:top w:val="single" w:sz="4" w:space="0" w:color="auto"/>
              <w:left w:val="single" w:sz="4" w:space="0" w:color="auto"/>
              <w:bottom w:val="single" w:sz="4" w:space="0" w:color="auto"/>
              <w:right w:val="single" w:sz="4" w:space="0" w:color="auto"/>
            </w:tcBorders>
            <w:vAlign w:val="center"/>
          </w:tcPr>
          <w:p w14:paraId="71B799AE" w14:textId="77777777" w:rsidR="00881A82" w:rsidRPr="00473486" w:rsidRDefault="007D1E3A">
            <w:pPr>
              <w:adjustRightInd w:val="0"/>
              <w:snapToGrid w:val="0"/>
              <w:spacing w:line="360" w:lineRule="exact"/>
              <w:jc w:val="center"/>
              <w:rPr>
                <w:color w:val="000000" w:themeColor="text1"/>
                <w:kern w:val="0"/>
                <w:szCs w:val="21"/>
              </w:rPr>
            </w:pPr>
            <w:r w:rsidRPr="00473486">
              <w:rPr>
                <w:color w:val="000000" w:themeColor="text1"/>
                <w:kern w:val="0"/>
                <w:szCs w:val="21"/>
              </w:rPr>
              <w:t>适用费率</w:t>
            </w:r>
          </w:p>
        </w:tc>
      </w:tr>
      <w:tr w:rsidR="007C558B" w14:paraId="6472DDA4" w14:textId="77777777">
        <w:trPr>
          <w:jc w:val="center"/>
        </w:trPr>
        <w:tc>
          <w:tcPr>
            <w:tcW w:w="1069" w:type="dxa"/>
            <w:vAlign w:val="center"/>
          </w:tcPr>
          <w:p w14:paraId="421452A1" w14:textId="77777777" w:rsidR="007C558B" w:rsidRDefault="00480D2F">
            <w:pPr>
              <w:jc w:val="center"/>
            </w:pPr>
            <w:r>
              <w:rPr>
                <w:rFonts w:eastAsiaTheme="minorEastAsia"/>
                <w:color w:val="000000" w:themeColor="text1"/>
                <w:szCs w:val="21"/>
              </w:rPr>
              <w:t>1</w:t>
            </w:r>
          </w:p>
        </w:tc>
        <w:tc>
          <w:tcPr>
            <w:tcW w:w="1850" w:type="dxa"/>
            <w:vAlign w:val="center"/>
          </w:tcPr>
          <w:p w14:paraId="20B2CFA5" w14:textId="77777777" w:rsidR="007C558B" w:rsidRDefault="00480D2F">
            <w:pPr>
              <w:jc w:val="center"/>
            </w:pPr>
            <w:r>
              <w:rPr>
                <w:rFonts w:eastAsiaTheme="minorEastAsia"/>
                <w:color w:val="000000" w:themeColor="text1"/>
                <w:szCs w:val="21"/>
              </w:rPr>
              <w:t>申购</w:t>
            </w:r>
          </w:p>
        </w:tc>
        <w:tc>
          <w:tcPr>
            <w:tcW w:w="1369" w:type="dxa"/>
            <w:vAlign w:val="center"/>
          </w:tcPr>
          <w:p w14:paraId="06D4A8AA" w14:textId="77777777" w:rsidR="007C558B" w:rsidRDefault="00480D2F">
            <w:pPr>
              <w:jc w:val="center"/>
            </w:pPr>
            <w:r>
              <w:rPr>
                <w:rFonts w:eastAsiaTheme="minorEastAsia"/>
                <w:color w:val="000000" w:themeColor="text1"/>
                <w:szCs w:val="21"/>
              </w:rPr>
              <w:t>2024-08-06</w:t>
            </w:r>
          </w:p>
        </w:tc>
        <w:tc>
          <w:tcPr>
            <w:tcW w:w="1700" w:type="dxa"/>
            <w:vAlign w:val="center"/>
          </w:tcPr>
          <w:p w14:paraId="27572C52" w14:textId="77777777" w:rsidR="007C558B" w:rsidRDefault="00480D2F">
            <w:pPr>
              <w:jc w:val="right"/>
            </w:pPr>
            <w:r>
              <w:rPr>
                <w:rFonts w:eastAsiaTheme="minorEastAsia"/>
                <w:color w:val="000000" w:themeColor="text1"/>
                <w:szCs w:val="21"/>
              </w:rPr>
              <w:t>30,000,000.00</w:t>
            </w:r>
          </w:p>
        </w:tc>
        <w:tc>
          <w:tcPr>
            <w:tcW w:w="1841" w:type="dxa"/>
            <w:vAlign w:val="center"/>
          </w:tcPr>
          <w:p w14:paraId="564BFFDC" w14:textId="77777777" w:rsidR="007C558B" w:rsidRDefault="00480D2F">
            <w:pPr>
              <w:jc w:val="right"/>
            </w:pPr>
            <w:r>
              <w:rPr>
                <w:rFonts w:eastAsiaTheme="minorEastAsia"/>
                <w:color w:val="000000" w:themeColor="text1"/>
                <w:szCs w:val="21"/>
              </w:rPr>
              <w:t>20,908,584.53</w:t>
            </w:r>
          </w:p>
        </w:tc>
        <w:tc>
          <w:tcPr>
            <w:tcW w:w="1396" w:type="dxa"/>
            <w:vAlign w:val="center"/>
          </w:tcPr>
          <w:p w14:paraId="3CA36BFF" w14:textId="77777777" w:rsidR="007C558B" w:rsidRDefault="00480D2F">
            <w:pPr>
              <w:jc w:val="center"/>
            </w:pPr>
            <w:r>
              <w:rPr>
                <w:rFonts w:eastAsiaTheme="minorEastAsia"/>
                <w:color w:val="000000" w:themeColor="text1"/>
                <w:szCs w:val="21"/>
              </w:rPr>
              <w:t>-</w:t>
            </w:r>
          </w:p>
        </w:tc>
      </w:tr>
      <w:tr w:rsidR="00881A82" w:rsidRPr="00473486" w14:paraId="0DB1B4B8" w14:textId="77777777">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14:paraId="25ADCBC6" w14:textId="77777777" w:rsidR="00881A82" w:rsidRPr="00473486" w:rsidRDefault="007D1E3A">
            <w:pPr>
              <w:pStyle w:val="ab"/>
              <w:adjustRightInd w:val="0"/>
              <w:snapToGrid w:val="0"/>
              <w:spacing w:line="360" w:lineRule="exact"/>
              <w:jc w:val="center"/>
              <w:rPr>
                <w:color w:val="000000" w:themeColor="text1"/>
                <w:kern w:val="0"/>
                <w:sz w:val="21"/>
                <w:szCs w:val="21"/>
              </w:rPr>
            </w:pPr>
            <w:r w:rsidRPr="00473486">
              <w:rPr>
                <w:color w:val="000000" w:themeColor="text1"/>
                <w:kern w:val="0"/>
                <w:sz w:val="21"/>
                <w:szCs w:val="21"/>
              </w:rPr>
              <w:t>合计</w:t>
            </w:r>
          </w:p>
        </w:tc>
        <w:tc>
          <w:tcPr>
            <w:tcW w:w="1850" w:type="dxa"/>
            <w:tcBorders>
              <w:top w:val="single" w:sz="4" w:space="0" w:color="auto"/>
              <w:left w:val="single" w:sz="4" w:space="0" w:color="auto"/>
              <w:bottom w:val="single" w:sz="4" w:space="0" w:color="auto"/>
              <w:right w:val="single" w:sz="4" w:space="0" w:color="auto"/>
            </w:tcBorders>
            <w:vAlign w:val="center"/>
          </w:tcPr>
          <w:p w14:paraId="176F33B0" w14:textId="77777777" w:rsidR="00881A82" w:rsidRPr="00473486" w:rsidRDefault="00881A82">
            <w:pPr>
              <w:adjustRightInd w:val="0"/>
              <w:snapToGrid w:val="0"/>
              <w:spacing w:line="360" w:lineRule="exact"/>
              <w:jc w:val="right"/>
              <w:rPr>
                <w:color w:val="000000" w:themeColor="text1"/>
                <w:kern w:val="0"/>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201EA8BA" w14:textId="77777777" w:rsidR="00881A82" w:rsidRPr="00473486" w:rsidRDefault="00881A82">
            <w:pPr>
              <w:adjustRightInd w:val="0"/>
              <w:snapToGrid w:val="0"/>
              <w:spacing w:line="360" w:lineRule="exact"/>
              <w:jc w:val="right"/>
              <w:rPr>
                <w:color w:val="000000" w:themeColor="text1"/>
                <w:kern w:val="0"/>
                <w:szCs w:val="21"/>
              </w:rPr>
            </w:pPr>
          </w:p>
        </w:tc>
        <w:tc>
          <w:tcPr>
            <w:tcW w:w="1700" w:type="dxa"/>
            <w:tcBorders>
              <w:top w:val="single" w:sz="4" w:space="0" w:color="auto"/>
              <w:left w:val="single" w:sz="4" w:space="0" w:color="auto"/>
              <w:bottom w:val="single" w:sz="4" w:space="0" w:color="auto"/>
              <w:right w:val="single" w:sz="4" w:space="0" w:color="auto"/>
            </w:tcBorders>
            <w:vAlign w:val="center"/>
          </w:tcPr>
          <w:p w14:paraId="533BAD7A" w14:textId="77777777" w:rsidR="00881A82" w:rsidRPr="00473486" w:rsidRDefault="007D1E3A">
            <w:pPr>
              <w:adjustRightInd w:val="0"/>
              <w:snapToGrid w:val="0"/>
              <w:spacing w:line="360" w:lineRule="exact"/>
              <w:jc w:val="right"/>
              <w:rPr>
                <w:rFonts w:eastAsiaTheme="minorEastAsia"/>
                <w:color w:val="000000" w:themeColor="text1"/>
                <w:szCs w:val="21"/>
              </w:rPr>
            </w:pPr>
            <w:r w:rsidRPr="00473486">
              <w:rPr>
                <w:rFonts w:eastAsiaTheme="minorEastAsia"/>
                <w:color w:val="000000" w:themeColor="text1"/>
                <w:szCs w:val="21"/>
              </w:rPr>
              <w:t>30,000,000.00</w:t>
            </w:r>
          </w:p>
        </w:tc>
        <w:tc>
          <w:tcPr>
            <w:tcW w:w="1841" w:type="dxa"/>
            <w:tcBorders>
              <w:top w:val="single" w:sz="4" w:space="0" w:color="auto"/>
              <w:left w:val="single" w:sz="4" w:space="0" w:color="auto"/>
              <w:bottom w:val="single" w:sz="4" w:space="0" w:color="auto"/>
              <w:right w:val="single" w:sz="4" w:space="0" w:color="auto"/>
            </w:tcBorders>
            <w:vAlign w:val="center"/>
          </w:tcPr>
          <w:p w14:paraId="337B0D38" w14:textId="77777777" w:rsidR="00881A82" w:rsidRPr="00473486" w:rsidRDefault="007D1E3A">
            <w:pPr>
              <w:adjustRightInd w:val="0"/>
              <w:snapToGrid w:val="0"/>
              <w:spacing w:line="360" w:lineRule="exact"/>
              <w:jc w:val="right"/>
              <w:rPr>
                <w:rFonts w:eastAsiaTheme="minorEastAsia"/>
                <w:color w:val="000000" w:themeColor="text1"/>
                <w:szCs w:val="21"/>
              </w:rPr>
            </w:pPr>
            <w:r w:rsidRPr="00473486">
              <w:rPr>
                <w:rFonts w:eastAsiaTheme="minorEastAsia"/>
                <w:color w:val="000000" w:themeColor="text1"/>
                <w:szCs w:val="21"/>
              </w:rPr>
              <w:t>20,908,584.53</w:t>
            </w:r>
          </w:p>
        </w:tc>
        <w:tc>
          <w:tcPr>
            <w:tcW w:w="1396" w:type="dxa"/>
            <w:tcBorders>
              <w:top w:val="single" w:sz="4" w:space="0" w:color="auto"/>
              <w:left w:val="single" w:sz="4" w:space="0" w:color="auto"/>
              <w:bottom w:val="single" w:sz="4" w:space="0" w:color="auto"/>
              <w:right w:val="single" w:sz="4" w:space="0" w:color="auto"/>
            </w:tcBorders>
            <w:vAlign w:val="center"/>
          </w:tcPr>
          <w:p w14:paraId="12B6E667" w14:textId="77777777" w:rsidR="00881A82" w:rsidRPr="00473486" w:rsidRDefault="00881A82">
            <w:pPr>
              <w:adjustRightInd w:val="0"/>
              <w:snapToGrid w:val="0"/>
              <w:spacing w:line="360" w:lineRule="exact"/>
              <w:jc w:val="right"/>
              <w:rPr>
                <w:color w:val="000000" w:themeColor="text1"/>
                <w:kern w:val="0"/>
                <w:szCs w:val="21"/>
              </w:rPr>
            </w:pPr>
          </w:p>
        </w:tc>
      </w:tr>
    </w:tbl>
    <w:p w14:paraId="756EAC4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注：基金管理人运用固有资金投资本基金相关的费用符合基金招募说明书和相关公告的规定。</w:t>
      </w:r>
    </w:p>
    <w:p w14:paraId="31D39A1A"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1DCB926B"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62B9CE44" w14:textId="77777777">
        <w:tc>
          <w:tcPr>
            <w:tcW w:w="993" w:type="dxa"/>
            <w:vMerge w:val="restart"/>
            <w:vAlign w:val="center"/>
          </w:tcPr>
          <w:p w14:paraId="25BCC47A"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55CA393C"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4A02A67C"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7D28A5CF" w14:textId="77777777">
        <w:tc>
          <w:tcPr>
            <w:tcW w:w="993" w:type="dxa"/>
            <w:vMerge/>
            <w:vAlign w:val="center"/>
          </w:tcPr>
          <w:p w14:paraId="0D2B0423"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464A68BD"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2FA0F314"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4C9A06A1"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4BFD2973"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4A2C0E3F"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172B6F31"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7855584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7C558B" w14:paraId="25506CE1" w14:textId="77777777">
        <w:tc>
          <w:tcPr>
            <w:tcW w:w="993" w:type="dxa"/>
            <w:vMerge w:val="restart"/>
            <w:vAlign w:val="center"/>
          </w:tcPr>
          <w:p w14:paraId="1B6DE685" w14:textId="77777777" w:rsidR="007C558B" w:rsidRDefault="00480D2F">
            <w:r>
              <w:rPr>
                <w:bCs/>
                <w:color w:val="000000"/>
                <w:kern w:val="0"/>
                <w:szCs w:val="21"/>
              </w:rPr>
              <w:t>机构</w:t>
            </w:r>
          </w:p>
        </w:tc>
        <w:tc>
          <w:tcPr>
            <w:tcW w:w="992" w:type="dxa"/>
            <w:vAlign w:val="center"/>
          </w:tcPr>
          <w:p w14:paraId="62313A94" w14:textId="77777777" w:rsidR="007C558B" w:rsidRDefault="00480D2F">
            <w:pPr>
              <w:jc w:val="center"/>
            </w:pPr>
            <w:r>
              <w:rPr>
                <w:color w:val="000000"/>
                <w:kern w:val="0"/>
                <w:szCs w:val="21"/>
              </w:rPr>
              <w:t>1</w:t>
            </w:r>
          </w:p>
        </w:tc>
        <w:tc>
          <w:tcPr>
            <w:tcW w:w="1843" w:type="dxa"/>
            <w:vAlign w:val="center"/>
          </w:tcPr>
          <w:p w14:paraId="15A13DCC" w14:textId="77777777" w:rsidR="007C558B" w:rsidRDefault="00480D2F">
            <w:pPr>
              <w:jc w:val="center"/>
            </w:pPr>
            <w:r>
              <w:rPr>
                <w:color w:val="000000"/>
                <w:kern w:val="0"/>
                <w:szCs w:val="21"/>
              </w:rPr>
              <w:t>20240806-20240930</w:t>
            </w:r>
          </w:p>
        </w:tc>
        <w:tc>
          <w:tcPr>
            <w:tcW w:w="851" w:type="dxa"/>
            <w:vAlign w:val="center"/>
          </w:tcPr>
          <w:p w14:paraId="65CC8284" w14:textId="77777777" w:rsidR="007C558B" w:rsidRDefault="00480D2F">
            <w:pPr>
              <w:jc w:val="center"/>
            </w:pPr>
            <w:r>
              <w:rPr>
                <w:color w:val="000000"/>
                <w:kern w:val="0"/>
                <w:szCs w:val="21"/>
              </w:rPr>
              <w:t>0.00</w:t>
            </w:r>
          </w:p>
        </w:tc>
        <w:tc>
          <w:tcPr>
            <w:tcW w:w="850" w:type="dxa"/>
            <w:vAlign w:val="center"/>
          </w:tcPr>
          <w:p w14:paraId="71B7DFC3" w14:textId="77777777" w:rsidR="007C558B" w:rsidRDefault="00480D2F">
            <w:pPr>
              <w:jc w:val="center"/>
            </w:pPr>
            <w:r>
              <w:rPr>
                <w:color w:val="000000"/>
                <w:kern w:val="0"/>
                <w:szCs w:val="21"/>
              </w:rPr>
              <w:t>30,000,000.00</w:t>
            </w:r>
          </w:p>
        </w:tc>
        <w:tc>
          <w:tcPr>
            <w:tcW w:w="1134" w:type="dxa"/>
            <w:vAlign w:val="center"/>
          </w:tcPr>
          <w:p w14:paraId="36102591" w14:textId="77777777" w:rsidR="007C558B" w:rsidRDefault="00480D2F">
            <w:pPr>
              <w:jc w:val="center"/>
            </w:pPr>
            <w:r>
              <w:rPr>
                <w:color w:val="000000"/>
                <w:kern w:val="0"/>
                <w:szCs w:val="21"/>
              </w:rPr>
              <w:t>0.00</w:t>
            </w:r>
          </w:p>
        </w:tc>
        <w:tc>
          <w:tcPr>
            <w:tcW w:w="1419" w:type="dxa"/>
            <w:vAlign w:val="center"/>
          </w:tcPr>
          <w:p w14:paraId="247DEA8B" w14:textId="77777777" w:rsidR="007C558B" w:rsidRDefault="00480D2F">
            <w:pPr>
              <w:jc w:val="center"/>
            </w:pPr>
            <w:r>
              <w:rPr>
                <w:color w:val="000000"/>
                <w:kern w:val="0"/>
                <w:szCs w:val="21"/>
              </w:rPr>
              <w:t>30,000,000.00</w:t>
            </w:r>
          </w:p>
        </w:tc>
        <w:tc>
          <w:tcPr>
            <w:tcW w:w="1130" w:type="dxa"/>
            <w:vAlign w:val="center"/>
          </w:tcPr>
          <w:p w14:paraId="0D9B9930" w14:textId="77777777" w:rsidR="007C558B" w:rsidRDefault="00480D2F">
            <w:pPr>
              <w:jc w:val="center"/>
            </w:pPr>
            <w:r>
              <w:rPr>
                <w:color w:val="000000"/>
                <w:kern w:val="0"/>
                <w:szCs w:val="21"/>
              </w:rPr>
              <w:t>43.10%</w:t>
            </w:r>
          </w:p>
        </w:tc>
      </w:tr>
      <w:tr w:rsidR="007C558B" w14:paraId="15F5D137" w14:textId="77777777">
        <w:tc>
          <w:tcPr>
            <w:tcW w:w="993" w:type="dxa"/>
            <w:vMerge/>
          </w:tcPr>
          <w:p w14:paraId="196DAE2F" w14:textId="77777777" w:rsidR="007C558B" w:rsidRDefault="007C558B"/>
        </w:tc>
        <w:tc>
          <w:tcPr>
            <w:tcW w:w="992" w:type="dxa"/>
            <w:vAlign w:val="center"/>
          </w:tcPr>
          <w:p w14:paraId="1FC00EA1" w14:textId="77777777" w:rsidR="007C558B" w:rsidRDefault="00480D2F">
            <w:pPr>
              <w:jc w:val="center"/>
            </w:pPr>
            <w:r>
              <w:rPr>
                <w:color w:val="000000"/>
                <w:kern w:val="0"/>
                <w:szCs w:val="21"/>
              </w:rPr>
              <w:t>2</w:t>
            </w:r>
          </w:p>
        </w:tc>
        <w:tc>
          <w:tcPr>
            <w:tcW w:w="1843" w:type="dxa"/>
            <w:vAlign w:val="center"/>
          </w:tcPr>
          <w:p w14:paraId="25FDE9E4" w14:textId="77777777" w:rsidR="007C558B" w:rsidRDefault="00480D2F">
            <w:pPr>
              <w:jc w:val="center"/>
            </w:pPr>
            <w:r>
              <w:rPr>
                <w:color w:val="000000"/>
                <w:kern w:val="0"/>
                <w:szCs w:val="21"/>
              </w:rPr>
              <w:t>20240701-20240806</w:t>
            </w:r>
          </w:p>
        </w:tc>
        <w:tc>
          <w:tcPr>
            <w:tcW w:w="851" w:type="dxa"/>
            <w:vAlign w:val="center"/>
          </w:tcPr>
          <w:p w14:paraId="19029A89" w14:textId="77777777" w:rsidR="007C558B" w:rsidRDefault="00480D2F">
            <w:pPr>
              <w:jc w:val="center"/>
            </w:pPr>
            <w:r>
              <w:rPr>
                <w:color w:val="000000"/>
                <w:kern w:val="0"/>
                <w:szCs w:val="21"/>
              </w:rPr>
              <w:t>12,199,462.00</w:t>
            </w:r>
          </w:p>
        </w:tc>
        <w:tc>
          <w:tcPr>
            <w:tcW w:w="850" w:type="dxa"/>
            <w:vAlign w:val="center"/>
          </w:tcPr>
          <w:p w14:paraId="13EF30EB" w14:textId="77777777" w:rsidR="007C558B" w:rsidRDefault="00480D2F">
            <w:pPr>
              <w:jc w:val="center"/>
            </w:pPr>
            <w:r>
              <w:rPr>
                <w:color w:val="000000"/>
                <w:kern w:val="0"/>
                <w:szCs w:val="21"/>
              </w:rPr>
              <w:t>8,755,300.00</w:t>
            </w:r>
          </w:p>
        </w:tc>
        <w:tc>
          <w:tcPr>
            <w:tcW w:w="1134" w:type="dxa"/>
            <w:vAlign w:val="center"/>
          </w:tcPr>
          <w:p w14:paraId="5A347538" w14:textId="77777777" w:rsidR="007C558B" w:rsidRDefault="00480D2F">
            <w:pPr>
              <w:jc w:val="center"/>
            </w:pPr>
            <w:r>
              <w:rPr>
                <w:color w:val="000000"/>
                <w:kern w:val="0"/>
                <w:szCs w:val="21"/>
              </w:rPr>
              <w:t>9,801,500.00</w:t>
            </w:r>
          </w:p>
        </w:tc>
        <w:tc>
          <w:tcPr>
            <w:tcW w:w="1419" w:type="dxa"/>
            <w:vAlign w:val="center"/>
          </w:tcPr>
          <w:p w14:paraId="2981DAFC" w14:textId="77777777" w:rsidR="007C558B" w:rsidRDefault="00480D2F">
            <w:pPr>
              <w:jc w:val="center"/>
            </w:pPr>
            <w:r>
              <w:rPr>
                <w:color w:val="000000"/>
                <w:kern w:val="0"/>
                <w:szCs w:val="21"/>
              </w:rPr>
              <w:t>11,153,262.00</w:t>
            </w:r>
          </w:p>
        </w:tc>
        <w:tc>
          <w:tcPr>
            <w:tcW w:w="1130" w:type="dxa"/>
            <w:vAlign w:val="center"/>
          </w:tcPr>
          <w:p w14:paraId="75BAAFC3" w14:textId="77777777" w:rsidR="007C558B" w:rsidRDefault="00480D2F">
            <w:pPr>
              <w:jc w:val="center"/>
            </w:pPr>
            <w:r>
              <w:rPr>
                <w:color w:val="000000"/>
                <w:kern w:val="0"/>
                <w:szCs w:val="21"/>
              </w:rPr>
              <w:t>16.03%</w:t>
            </w:r>
          </w:p>
        </w:tc>
      </w:tr>
      <w:tr w:rsidR="007C558B" w14:paraId="42437AB9" w14:textId="77777777">
        <w:tc>
          <w:tcPr>
            <w:tcW w:w="993" w:type="dxa"/>
            <w:vMerge/>
          </w:tcPr>
          <w:p w14:paraId="1267EABF" w14:textId="77777777" w:rsidR="007C558B" w:rsidRDefault="007C558B"/>
        </w:tc>
        <w:tc>
          <w:tcPr>
            <w:tcW w:w="992" w:type="dxa"/>
            <w:vAlign w:val="center"/>
          </w:tcPr>
          <w:p w14:paraId="37A56AF8" w14:textId="77777777" w:rsidR="007C558B" w:rsidRDefault="00480D2F">
            <w:pPr>
              <w:jc w:val="center"/>
            </w:pPr>
            <w:r>
              <w:rPr>
                <w:color w:val="000000"/>
                <w:kern w:val="0"/>
                <w:szCs w:val="21"/>
              </w:rPr>
              <w:t>3</w:t>
            </w:r>
          </w:p>
        </w:tc>
        <w:tc>
          <w:tcPr>
            <w:tcW w:w="1843" w:type="dxa"/>
            <w:vAlign w:val="center"/>
          </w:tcPr>
          <w:p w14:paraId="60056DCE" w14:textId="77777777" w:rsidR="007C558B" w:rsidRDefault="00480D2F">
            <w:pPr>
              <w:jc w:val="center"/>
            </w:pPr>
            <w:r>
              <w:rPr>
                <w:color w:val="000000"/>
                <w:kern w:val="0"/>
                <w:szCs w:val="21"/>
              </w:rPr>
              <w:t>20240806-20240806</w:t>
            </w:r>
          </w:p>
        </w:tc>
        <w:tc>
          <w:tcPr>
            <w:tcW w:w="851" w:type="dxa"/>
            <w:vAlign w:val="center"/>
          </w:tcPr>
          <w:p w14:paraId="4B525D23" w14:textId="77777777" w:rsidR="007C558B" w:rsidRDefault="00480D2F">
            <w:pPr>
              <w:jc w:val="center"/>
            </w:pPr>
            <w:r>
              <w:rPr>
                <w:color w:val="000000"/>
                <w:kern w:val="0"/>
                <w:szCs w:val="21"/>
              </w:rPr>
              <w:t>0.00</w:t>
            </w:r>
          </w:p>
        </w:tc>
        <w:tc>
          <w:tcPr>
            <w:tcW w:w="850" w:type="dxa"/>
            <w:vAlign w:val="center"/>
          </w:tcPr>
          <w:p w14:paraId="31CBF7BC" w14:textId="77777777" w:rsidR="007C558B" w:rsidRDefault="00480D2F">
            <w:pPr>
              <w:jc w:val="center"/>
            </w:pPr>
            <w:r>
              <w:rPr>
                <w:color w:val="000000"/>
                <w:kern w:val="0"/>
                <w:szCs w:val="21"/>
              </w:rPr>
              <w:t>20,000,000.00</w:t>
            </w:r>
          </w:p>
        </w:tc>
        <w:tc>
          <w:tcPr>
            <w:tcW w:w="1134" w:type="dxa"/>
            <w:vAlign w:val="center"/>
          </w:tcPr>
          <w:p w14:paraId="78EBAFF9" w14:textId="77777777" w:rsidR="007C558B" w:rsidRDefault="00480D2F">
            <w:pPr>
              <w:jc w:val="center"/>
            </w:pPr>
            <w:r>
              <w:rPr>
                <w:color w:val="000000"/>
                <w:kern w:val="0"/>
                <w:szCs w:val="21"/>
              </w:rPr>
              <w:t>20,000,000.00</w:t>
            </w:r>
          </w:p>
        </w:tc>
        <w:tc>
          <w:tcPr>
            <w:tcW w:w="1419" w:type="dxa"/>
            <w:vAlign w:val="center"/>
          </w:tcPr>
          <w:p w14:paraId="04CAEB02" w14:textId="77777777" w:rsidR="007C558B" w:rsidRDefault="00480D2F">
            <w:pPr>
              <w:jc w:val="center"/>
            </w:pPr>
            <w:r>
              <w:rPr>
                <w:color w:val="000000"/>
                <w:kern w:val="0"/>
                <w:szCs w:val="21"/>
              </w:rPr>
              <w:t>0.00</w:t>
            </w:r>
          </w:p>
        </w:tc>
        <w:tc>
          <w:tcPr>
            <w:tcW w:w="1130" w:type="dxa"/>
            <w:vAlign w:val="center"/>
          </w:tcPr>
          <w:p w14:paraId="77A64F77" w14:textId="77777777" w:rsidR="007C558B" w:rsidRDefault="00480D2F">
            <w:pPr>
              <w:jc w:val="center"/>
            </w:pPr>
            <w:r>
              <w:rPr>
                <w:color w:val="000000"/>
                <w:kern w:val="0"/>
                <w:szCs w:val="21"/>
              </w:rPr>
              <w:t>0.00%</w:t>
            </w:r>
          </w:p>
        </w:tc>
      </w:tr>
      <w:tr w:rsidR="00881A82" w:rsidRPr="00473486" w14:paraId="5A0FED09" w14:textId="77777777">
        <w:tc>
          <w:tcPr>
            <w:tcW w:w="9212" w:type="dxa"/>
            <w:gridSpan w:val="8"/>
            <w:vAlign w:val="center"/>
          </w:tcPr>
          <w:p w14:paraId="31C7D3AA"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55C165CB" w14:textId="77777777">
        <w:tc>
          <w:tcPr>
            <w:tcW w:w="9212" w:type="dxa"/>
            <w:gridSpan w:val="8"/>
            <w:vAlign w:val="center"/>
          </w:tcPr>
          <w:p w14:paraId="300548AA"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776AF3E2"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8.2 </w:t>
      </w:r>
      <w:r w:rsidRPr="00473486">
        <w:rPr>
          <w:b/>
          <w:bCs/>
          <w:color w:val="000000"/>
          <w:kern w:val="0"/>
          <w:sz w:val="24"/>
        </w:rPr>
        <w:t>影响投资者决策的其他重要信息</w:t>
      </w:r>
    </w:p>
    <w:p w14:paraId="5D1B2ED1" w14:textId="77777777" w:rsidR="00881A82" w:rsidRPr="00473486" w:rsidRDefault="007D1E3A">
      <w:pPr>
        <w:spacing w:line="360" w:lineRule="auto"/>
        <w:ind w:firstLineChars="200" w:firstLine="420"/>
        <w:rPr>
          <w:color w:val="000000"/>
          <w:szCs w:val="21"/>
        </w:rPr>
      </w:pPr>
      <w:r w:rsidRPr="00473486">
        <w:rPr>
          <w:color w:val="000000"/>
          <w:szCs w:val="21"/>
        </w:rPr>
        <w:t>无。</w:t>
      </w:r>
    </w:p>
    <w:p w14:paraId="76E002BB"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§9</w:t>
      </w:r>
      <w:r w:rsidRPr="00473486">
        <w:rPr>
          <w:rFonts w:eastAsiaTheme="minorEastAsia"/>
          <w:color w:val="000000" w:themeColor="text1"/>
          <w:kern w:val="0"/>
          <w:sz w:val="24"/>
          <w:szCs w:val="24"/>
        </w:rPr>
        <w:t>备查文件目录</w:t>
      </w:r>
    </w:p>
    <w:p w14:paraId="0AD5B4F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438C83CE"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0A95D64"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交易型开放式指数证券投资基金基金合同</w:t>
      </w:r>
    </w:p>
    <w:p w14:paraId="7C7079D9"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摩根中证碳中和</w:t>
      </w:r>
      <w:r>
        <w:rPr>
          <w:rFonts w:eastAsiaTheme="minorEastAsia"/>
          <w:color w:val="000000" w:themeColor="text1"/>
          <w:szCs w:val="21"/>
        </w:rPr>
        <w:t>60</w:t>
      </w:r>
      <w:r>
        <w:rPr>
          <w:rFonts w:eastAsiaTheme="minorEastAsia"/>
          <w:color w:val="000000" w:themeColor="text1"/>
          <w:szCs w:val="21"/>
        </w:rPr>
        <w:t>交易型开放式指数证券投资基金托管协议</w:t>
      </w:r>
    </w:p>
    <w:p w14:paraId="01FF86B4"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42DF52A0"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0C71968D"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CA96235" w14:textId="77777777" w:rsidR="007C558B" w:rsidRDefault="00480D2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92973E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165141DD" w14:textId="77777777" w:rsidR="00881A82" w:rsidRPr="00473486" w:rsidRDefault="00881A82">
      <w:pPr>
        <w:spacing w:line="360" w:lineRule="auto"/>
        <w:ind w:firstLineChars="200" w:firstLine="480"/>
        <w:rPr>
          <w:rFonts w:eastAsiaTheme="minorEastAsia"/>
          <w:color w:val="000000" w:themeColor="text1"/>
          <w:sz w:val="24"/>
        </w:rPr>
      </w:pPr>
    </w:p>
    <w:p w14:paraId="46586AF1"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490B671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557F628E" w14:textId="77777777" w:rsidR="00881A82" w:rsidRPr="00473486" w:rsidRDefault="00881A82">
      <w:pPr>
        <w:spacing w:line="360" w:lineRule="auto"/>
        <w:ind w:firstLineChars="200" w:firstLine="480"/>
        <w:rPr>
          <w:rFonts w:eastAsiaTheme="minorEastAsia"/>
          <w:color w:val="000000" w:themeColor="text1"/>
          <w:sz w:val="24"/>
        </w:rPr>
      </w:pPr>
    </w:p>
    <w:p w14:paraId="12F4C312"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52EC491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4DBC5F4E" w14:textId="77777777" w:rsidR="00881A82" w:rsidRPr="00473486" w:rsidRDefault="00881A82">
      <w:pPr>
        <w:spacing w:line="360" w:lineRule="auto"/>
        <w:ind w:left="840"/>
        <w:jc w:val="right"/>
        <w:rPr>
          <w:rFonts w:eastAsiaTheme="minorEastAsia"/>
          <w:color w:val="000000" w:themeColor="text1"/>
          <w:sz w:val="24"/>
        </w:rPr>
      </w:pPr>
    </w:p>
    <w:p w14:paraId="4EA10169" w14:textId="77777777" w:rsidR="00881A82" w:rsidRPr="00473486" w:rsidRDefault="00881A82">
      <w:pPr>
        <w:spacing w:line="360" w:lineRule="auto"/>
        <w:ind w:left="840"/>
        <w:jc w:val="right"/>
        <w:rPr>
          <w:rFonts w:eastAsiaTheme="minorEastAsia"/>
          <w:color w:val="000000" w:themeColor="text1"/>
          <w:sz w:val="24"/>
        </w:rPr>
      </w:pPr>
    </w:p>
    <w:p w14:paraId="11BFFD54" w14:textId="77777777" w:rsidR="00881A82" w:rsidRPr="00473486" w:rsidRDefault="00881A82">
      <w:pPr>
        <w:spacing w:line="360" w:lineRule="auto"/>
        <w:ind w:left="840"/>
        <w:jc w:val="right"/>
        <w:rPr>
          <w:rFonts w:eastAsiaTheme="minorEastAsia"/>
          <w:color w:val="000000" w:themeColor="text1"/>
          <w:sz w:val="24"/>
        </w:rPr>
      </w:pPr>
    </w:p>
    <w:p w14:paraId="0D662D60" w14:textId="77777777" w:rsidR="00881A82" w:rsidRPr="00473486" w:rsidRDefault="00881A82">
      <w:pPr>
        <w:spacing w:line="360" w:lineRule="auto"/>
        <w:ind w:left="840"/>
        <w:jc w:val="right"/>
        <w:rPr>
          <w:rFonts w:eastAsiaTheme="minorEastAsia"/>
          <w:color w:val="000000" w:themeColor="text1"/>
          <w:sz w:val="24"/>
        </w:rPr>
      </w:pPr>
    </w:p>
    <w:p w14:paraId="23E775A6" w14:textId="77777777" w:rsidR="00881A82" w:rsidRPr="00473486" w:rsidRDefault="00881A82">
      <w:pPr>
        <w:spacing w:line="360" w:lineRule="auto"/>
        <w:ind w:left="840"/>
        <w:jc w:val="right"/>
        <w:rPr>
          <w:rFonts w:eastAsiaTheme="minorEastAsia"/>
          <w:color w:val="000000" w:themeColor="text1"/>
          <w:sz w:val="24"/>
        </w:rPr>
      </w:pPr>
    </w:p>
    <w:p w14:paraId="01991682"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69012B5A"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二〇二四年十月二十五日</w:t>
      </w:r>
    </w:p>
    <w:p w14:paraId="6CE90964"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70E7" w14:textId="77777777" w:rsidR="007F3EDF" w:rsidRDefault="007F3EDF">
      <w:r>
        <w:separator/>
      </w:r>
    </w:p>
  </w:endnote>
  <w:endnote w:type="continuationSeparator" w:id="0">
    <w:p w14:paraId="105C515E"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6B83"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80D2F">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80D2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75B1"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777DCF2"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BC44"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80D2F">
      <w:rPr>
        <w:rStyle w:val="af5"/>
        <w:noProof/>
      </w:rPr>
      <w:t>9</w:t>
    </w:r>
    <w:r>
      <w:rPr>
        <w:rStyle w:val="af5"/>
      </w:rPr>
      <w:fldChar w:fldCharType="end"/>
    </w:r>
  </w:p>
  <w:p w14:paraId="6B6335F2"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5E49" w14:textId="77777777" w:rsidR="007F3EDF" w:rsidRDefault="007F3EDF">
      <w:r>
        <w:separator/>
      </w:r>
    </w:p>
  </w:footnote>
  <w:footnote w:type="continuationSeparator" w:id="0">
    <w:p w14:paraId="5971DA80"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2A92" w14:textId="77777777" w:rsidR="00881A82" w:rsidRDefault="007D1E3A">
    <w:pPr>
      <w:pStyle w:val="af"/>
      <w:pBdr>
        <w:bottom w:val="single" w:sz="6" w:space="0" w:color="auto"/>
      </w:pBdr>
      <w:jc w:val="right"/>
    </w:pPr>
    <w:r>
      <w:t>摩根</w:t>
    </w:r>
    <w:proofErr w:type="gramStart"/>
    <w:r>
      <w:t>中证碳中和</w:t>
    </w:r>
    <w:proofErr w:type="gramEnd"/>
    <w:r>
      <w:t>60</w:t>
    </w:r>
    <w:r>
      <w:t>交易型开放式指数证券投资基金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23EA"/>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0D2F"/>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4BF4"/>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558B"/>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360"/>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42EA19"/>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1197</Words>
  <Characters>6823</Characters>
  <Application>Microsoft Office Word</Application>
  <DocSecurity>0</DocSecurity>
  <Lines>56</Lines>
  <Paragraphs>16</Paragraphs>
  <ScaleCrop>false</ScaleCrop>
  <Company>TRT. Ltd. Co.</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161</cp:revision>
  <cp:lastPrinted>2007-07-19T00:46:00Z</cp:lastPrinted>
  <dcterms:created xsi:type="dcterms:W3CDTF">2012-11-21T04:46:00Z</dcterms:created>
  <dcterms:modified xsi:type="dcterms:W3CDTF">2024-10-24T03:24:00Z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