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276BE71" w14:textId="627103F3" w:rsidR="00483C5C" w:rsidRDefault="00483C5C">
      <w:pPr>
        <w:spacing w:line="360" w:lineRule="auto"/>
        <w:rPr>
          <w:rFonts w:ascii="宋体" w:hAnsi="宋体" w:hint="eastAsia"/>
          <w:sz w:val="48"/>
        </w:rPr>
      </w:pPr>
      <w:r>
        <w:rPr>
          <w:rFonts w:ascii="宋体" w:hAnsi="宋体" w:hint="eastAsia"/>
          <w:sz w:val="48"/>
        </w:rPr>
        <w:t xml:space="preserve">　 </w:t>
      </w:r>
      <w:r w:rsidR="006B67B0">
        <w:rPr>
          <w:rFonts w:ascii="宋体" w:hAnsi="宋体" w:hint="eastAsia"/>
          <w:sz w:val="48"/>
        </w:rPr>
        <w:t xml:space="preserve"> </w:t>
      </w:r>
    </w:p>
    <w:p w14:paraId="2074AE99" w14:textId="77777777" w:rsidR="00483C5C" w:rsidRDefault="00483C5C">
      <w:pPr>
        <w:spacing w:line="360" w:lineRule="auto"/>
        <w:rPr>
          <w:rFonts w:ascii="宋体" w:hAnsi="宋体" w:hint="eastAsia"/>
          <w:sz w:val="48"/>
        </w:rPr>
      </w:pPr>
      <w:r>
        <w:rPr>
          <w:rFonts w:ascii="宋体" w:hAnsi="宋体" w:hint="eastAsia"/>
          <w:sz w:val="48"/>
        </w:rPr>
        <w:t xml:space="preserve">　 </w:t>
      </w:r>
    </w:p>
    <w:p w14:paraId="375AF5BD" w14:textId="77777777" w:rsidR="00483C5C" w:rsidRDefault="00483C5C">
      <w:pPr>
        <w:spacing w:line="360" w:lineRule="auto"/>
        <w:jc w:val="center"/>
      </w:pPr>
      <w:bookmarkStart w:id="0" w:name="_Toc510201001"/>
      <w:bookmarkStart w:id="1" w:name="_Toc436040501"/>
      <w:bookmarkStart w:id="2" w:name="_Toc435537850"/>
      <w:bookmarkStart w:id="3" w:name="_Toc435537894"/>
      <w:bookmarkStart w:id="4" w:name="_Toc435538034"/>
      <w:bookmarkStart w:id="5" w:name="_Toc435538201"/>
      <w:bookmarkStart w:id="6" w:name="_Toc435716465"/>
      <w:bookmarkEnd w:id="0"/>
      <w:bookmarkEnd w:id="1"/>
      <w:bookmarkEnd w:id="2"/>
      <w:bookmarkEnd w:id="3"/>
      <w:bookmarkEnd w:id="4"/>
      <w:bookmarkEnd w:id="5"/>
      <w:bookmarkEnd w:id="6"/>
      <w:r>
        <w:rPr>
          <w:rFonts w:ascii="宋体" w:hAnsi="宋体" w:hint="eastAsia"/>
          <w:b/>
          <w:bCs/>
          <w:color w:val="000000" w:themeColor="text1"/>
          <w:sz w:val="48"/>
          <w:szCs w:val="30"/>
        </w:rPr>
        <w:t>摩根中证科</w:t>
      </w:r>
      <w:proofErr w:type="gramStart"/>
      <w:r>
        <w:rPr>
          <w:rFonts w:ascii="宋体" w:hAnsi="宋体" w:hint="eastAsia"/>
          <w:b/>
          <w:bCs/>
          <w:color w:val="000000" w:themeColor="text1"/>
          <w:sz w:val="48"/>
          <w:szCs w:val="30"/>
        </w:rPr>
        <w:t>创</w:t>
      </w:r>
      <w:proofErr w:type="gramEnd"/>
      <w:r>
        <w:rPr>
          <w:rFonts w:ascii="宋体" w:hAnsi="宋体" w:hint="eastAsia"/>
          <w:b/>
          <w:bCs/>
          <w:color w:val="000000" w:themeColor="text1"/>
          <w:sz w:val="48"/>
          <w:szCs w:val="30"/>
        </w:rPr>
        <w:t>创业人工智能交易型开放式指数证券投资基金</w:t>
      </w:r>
      <w:r>
        <w:rPr>
          <w:rFonts w:ascii="宋体" w:hAnsi="宋体" w:hint="eastAsia"/>
          <w:b/>
          <w:bCs/>
          <w:color w:val="000000" w:themeColor="text1"/>
          <w:sz w:val="48"/>
          <w:szCs w:val="30"/>
        </w:rPr>
        <w:br/>
        <w:t>2026年第1季度报告</w:t>
      </w:r>
    </w:p>
    <w:p w14:paraId="37923029" w14:textId="77777777" w:rsidR="00483C5C" w:rsidRDefault="00483C5C">
      <w:pPr>
        <w:spacing w:line="360" w:lineRule="auto"/>
        <w:jc w:val="center"/>
        <w:rPr>
          <w:rFonts w:ascii="宋体" w:hAnsi="宋体" w:hint="eastAsia"/>
          <w:sz w:val="28"/>
          <w:szCs w:val="30"/>
        </w:rPr>
      </w:pPr>
      <w:r>
        <w:rPr>
          <w:rFonts w:ascii="宋体" w:hAnsi="宋体" w:hint="eastAsia"/>
          <w:sz w:val="28"/>
          <w:szCs w:val="30"/>
        </w:rPr>
        <w:t xml:space="preserve">　 </w:t>
      </w:r>
    </w:p>
    <w:p w14:paraId="7E4E649D" w14:textId="77777777" w:rsidR="00483C5C" w:rsidRDefault="00483C5C">
      <w:pPr>
        <w:spacing w:line="360" w:lineRule="auto"/>
        <w:jc w:val="center"/>
      </w:pPr>
      <w:r>
        <w:rPr>
          <w:rFonts w:ascii="宋体" w:hAnsi="宋体" w:hint="eastAsia"/>
          <w:b/>
          <w:bCs/>
          <w:sz w:val="28"/>
          <w:szCs w:val="30"/>
        </w:rPr>
        <w:t>2026年3月31日</w:t>
      </w:r>
    </w:p>
    <w:p w14:paraId="2076E56E" w14:textId="77777777" w:rsidR="00483C5C" w:rsidRDefault="00483C5C">
      <w:pPr>
        <w:spacing w:line="360" w:lineRule="auto"/>
        <w:jc w:val="center"/>
        <w:rPr>
          <w:rFonts w:ascii="宋体" w:hAnsi="宋体" w:hint="eastAsia"/>
          <w:sz w:val="28"/>
          <w:szCs w:val="30"/>
        </w:rPr>
      </w:pPr>
      <w:r>
        <w:rPr>
          <w:rFonts w:ascii="宋体" w:hAnsi="宋体" w:hint="eastAsia"/>
          <w:sz w:val="28"/>
          <w:szCs w:val="30"/>
        </w:rPr>
        <w:t xml:space="preserve">　 </w:t>
      </w:r>
    </w:p>
    <w:p w14:paraId="0C4C7352" w14:textId="77777777" w:rsidR="00483C5C" w:rsidRDefault="00483C5C">
      <w:pPr>
        <w:spacing w:line="360" w:lineRule="auto"/>
        <w:jc w:val="center"/>
        <w:rPr>
          <w:rFonts w:ascii="宋体" w:hAnsi="宋体" w:hint="eastAsia"/>
          <w:sz w:val="28"/>
          <w:szCs w:val="30"/>
        </w:rPr>
      </w:pPr>
      <w:r>
        <w:rPr>
          <w:rFonts w:ascii="宋体" w:hAnsi="宋体" w:hint="eastAsia"/>
          <w:sz w:val="28"/>
          <w:szCs w:val="30"/>
        </w:rPr>
        <w:t xml:space="preserve">　 </w:t>
      </w:r>
    </w:p>
    <w:p w14:paraId="6BF0D9C4" w14:textId="77777777" w:rsidR="00483C5C" w:rsidRDefault="00483C5C">
      <w:pPr>
        <w:spacing w:line="360" w:lineRule="auto"/>
        <w:jc w:val="center"/>
        <w:rPr>
          <w:rFonts w:ascii="宋体" w:hAnsi="宋体" w:hint="eastAsia"/>
          <w:sz w:val="28"/>
          <w:szCs w:val="30"/>
        </w:rPr>
      </w:pPr>
      <w:r>
        <w:rPr>
          <w:rFonts w:ascii="宋体" w:hAnsi="宋体" w:hint="eastAsia"/>
          <w:sz w:val="28"/>
          <w:szCs w:val="30"/>
        </w:rPr>
        <w:t xml:space="preserve">　 </w:t>
      </w:r>
    </w:p>
    <w:p w14:paraId="11DF3143" w14:textId="77777777" w:rsidR="00483C5C" w:rsidRDefault="00483C5C">
      <w:pPr>
        <w:spacing w:line="360" w:lineRule="auto"/>
        <w:ind w:rightChars="-230" w:right="-483"/>
        <w:jc w:val="center"/>
        <w:rPr>
          <w:rFonts w:ascii="宋体" w:hAnsi="宋体" w:hint="eastAsia"/>
          <w:sz w:val="28"/>
          <w:szCs w:val="30"/>
        </w:rPr>
      </w:pPr>
      <w:r>
        <w:rPr>
          <w:rFonts w:ascii="宋体" w:hAnsi="宋体" w:hint="eastAsia"/>
          <w:sz w:val="28"/>
          <w:szCs w:val="30"/>
        </w:rPr>
        <w:t xml:space="preserve">　 </w:t>
      </w:r>
    </w:p>
    <w:p w14:paraId="3A7190F6" w14:textId="77777777" w:rsidR="00483C5C" w:rsidRDefault="00483C5C">
      <w:pPr>
        <w:spacing w:line="360" w:lineRule="auto"/>
        <w:jc w:val="center"/>
        <w:rPr>
          <w:rFonts w:ascii="宋体" w:hAnsi="宋体" w:hint="eastAsia"/>
          <w:sz w:val="28"/>
          <w:szCs w:val="30"/>
        </w:rPr>
      </w:pPr>
      <w:r>
        <w:rPr>
          <w:rFonts w:ascii="宋体" w:hAnsi="宋体" w:hint="eastAsia"/>
          <w:sz w:val="28"/>
          <w:szCs w:val="30"/>
        </w:rPr>
        <w:t xml:space="preserve">　 </w:t>
      </w:r>
    </w:p>
    <w:p w14:paraId="31D2FAFE" w14:textId="77777777" w:rsidR="00483C5C" w:rsidRDefault="00483C5C">
      <w:pPr>
        <w:spacing w:line="360" w:lineRule="auto"/>
        <w:jc w:val="center"/>
        <w:rPr>
          <w:rFonts w:ascii="宋体" w:hAnsi="宋体" w:hint="eastAsia"/>
          <w:sz w:val="28"/>
          <w:szCs w:val="30"/>
        </w:rPr>
      </w:pPr>
      <w:r>
        <w:rPr>
          <w:rFonts w:ascii="宋体" w:hAnsi="宋体" w:hint="eastAsia"/>
          <w:sz w:val="28"/>
          <w:szCs w:val="30"/>
        </w:rPr>
        <w:t xml:space="preserve">　 </w:t>
      </w:r>
    </w:p>
    <w:p w14:paraId="05F3C302" w14:textId="77777777" w:rsidR="00483C5C" w:rsidRDefault="00483C5C">
      <w:pPr>
        <w:spacing w:line="360" w:lineRule="auto"/>
        <w:jc w:val="center"/>
        <w:rPr>
          <w:rFonts w:ascii="宋体" w:hAnsi="宋体" w:hint="eastAsia"/>
          <w:sz w:val="28"/>
          <w:szCs w:val="30"/>
        </w:rPr>
      </w:pPr>
      <w:r>
        <w:rPr>
          <w:rFonts w:ascii="宋体" w:hAnsi="宋体" w:hint="eastAsia"/>
          <w:sz w:val="28"/>
          <w:szCs w:val="30"/>
        </w:rPr>
        <w:t xml:space="preserve">　 </w:t>
      </w:r>
    </w:p>
    <w:p w14:paraId="738CEA4E" w14:textId="77777777" w:rsidR="00483C5C" w:rsidRDefault="00483C5C">
      <w:pPr>
        <w:spacing w:line="360" w:lineRule="auto"/>
        <w:jc w:val="center"/>
        <w:rPr>
          <w:rFonts w:ascii="宋体" w:hAnsi="宋体" w:hint="eastAsia"/>
          <w:sz w:val="28"/>
          <w:szCs w:val="30"/>
        </w:rPr>
      </w:pPr>
      <w:r>
        <w:rPr>
          <w:rFonts w:ascii="宋体" w:hAnsi="宋体" w:hint="eastAsia"/>
          <w:sz w:val="28"/>
          <w:szCs w:val="30"/>
        </w:rPr>
        <w:t xml:space="preserve">　 </w:t>
      </w:r>
    </w:p>
    <w:p w14:paraId="0005B697" w14:textId="77777777" w:rsidR="00483C5C" w:rsidRDefault="00483C5C">
      <w:pPr>
        <w:spacing w:line="360" w:lineRule="auto"/>
        <w:jc w:val="center"/>
        <w:rPr>
          <w:rFonts w:ascii="宋体" w:hAnsi="宋体" w:hint="eastAsia"/>
          <w:sz w:val="28"/>
          <w:szCs w:val="30"/>
        </w:rPr>
      </w:pPr>
      <w:r>
        <w:rPr>
          <w:rFonts w:ascii="宋体" w:hAnsi="宋体" w:hint="eastAsia"/>
          <w:sz w:val="28"/>
          <w:szCs w:val="30"/>
        </w:rPr>
        <w:t xml:space="preserve">　 </w:t>
      </w:r>
    </w:p>
    <w:p w14:paraId="763A62E5" w14:textId="77777777" w:rsidR="00483C5C" w:rsidRDefault="00483C5C">
      <w:pPr>
        <w:spacing w:line="360" w:lineRule="auto"/>
        <w:jc w:val="center"/>
        <w:rPr>
          <w:rFonts w:ascii="宋体" w:hAnsi="宋体" w:hint="eastAsia"/>
          <w:sz w:val="28"/>
          <w:szCs w:val="30"/>
        </w:rPr>
      </w:pPr>
      <w:r>
        <w:rPr>
          <w:rFonts w:ascii="宋体" w:hAnsi="宋体" w:hint="eastAsia"/>
          <w:sz w:val="28"/>
          <w:szCs w:val="30"/>
        </w:rPr>
        <w:t xml:space="preserve">　 </w:t>
      </w:r>
    </w:p>
    <w:p w14:paraId="38F0D332" w14:textId="77777777" w:rsidR="00483C5C" w:rsidRDefault="00483C5C">
      <w:pPr>
        <w:spacing w:line="360" w:lineRule="auto"/>
        <w:jc w:val="center"/>
        <w:rPr>
          <w:rFonts w:ascii="宋体" w:hAnsi="宋体" w:hint="eastAsia"/>
          <w:sz w:val="28"/>
          <w:szCs w:val="30"/>
        </w:rPr>
      </w:pPr>
      <w:r>
        <w:rPr>
          <w:rFonts w:ascii="宋体" w:hAnsi="宋体" w:hint="eastAsia"/>
          <w:sz w:val="28"/>
          <w:szCs w:val="30"/>
        </w:rPr>
        <w:t xml:space="preserve">　 </w:t>
      </w:r>
    </w:p>
    <w:p w14:paraId="09E2EB13" w14:textId="77777777" w:rsidR="00483C5C" w:rsidRDefault="00483C5C">
      <w:pPr>
        <w:spacing w:line="360" w:lineRule="auto"/>
        <w:ind w:firstLineChars="800" w:firstLine="2249"/>
        <w:jc w:val="left"/>
      </w:pPr>
      <w:r>
        <w:rPr>
          <w:rFonts w:ascii="宋体" w:hAnsi="宋体" w:hint="eastAsia"/>
          <w:b/>
          <w:bCs/>
          <w:sz w:val="28"/>
          <w:szCs w:val="30"/>
        </w:rPr>
        <w:t>基金管理人：摩根基金管理（中国）有限公司</w:t>
      </w:r>
    </w:p>
    <w:p w14:paraId="6160FD6F" w14:textId="77777777" w:rsidR="00483C5C" w:rsidRDefault="00483C5C">
      <w:pPr>
        <w:spacing w:line="360" w:lineRule="auto"/>
        <w:ind w:firstLineChars="800" w:firstLine="2249"/>
        <w:jc w:val="left"/>
      </w:pPr>
      <w:r>
        <w:rPr>
          <w:rFonts w:ascii="宋体" w:hAnsi="宋体" w:hint="eastAsia"/>
          <w:b/>
          <w:bCs/>
          <w:sz w:val="28"/>
          <w:szCs w:val="30"/>
        </w:rPr>
        <w:t>基金托管人：兴业银行股份有限公司</w:t>
      </w:r>
    </w:p>
    <w:p w14:paraId="60E77ABE" w14:textId="77777777" w:rsidR="00483C5C" w:rsidRDefault="00483C5C">
      <w:pPr>
        <w:spacing w:line="360" w:lineRule="auto"/>
        <w:ind w:firstLineChars="800" w:firstLine="2249"/>
        <w:jc w:val="left"/>
      </w:pPr>
      <w:r>
        <w:rPr>
          <w:rFonts w:ascii="宋体" w:hAnsi="宋体" w:hint="eastAsia"/>
          <w:b/>
          <w:bCs/>
          <w:sz w:val="28"/>
          <w:szCs w:val="30"/>
        </w:rPr>
        <w:t>报告送出日期：2026年4月22日</w:t>
      </w:r>
    </w:p>
    <w:p w14:paraId="2B5CA8AF" w14:textId="77777777" w:rsidR="00483C5C" w:rsidRDefault="00483C5C">
      <w:pPr>
        <w:pStyle w:val="XBRLTitle1"/>
        <w:spacing w:before="156" w:line="360" w:lineRule="auto"/>
        <w:ind w:left="425"/>
      </w:pPr>
      <w:r>
        <w:rPr>
          <w:rFonts w:hAnsi="宋体" w:cs="宋体" w:hint="eastAsia"/>
          <w:color w:val="404040"/>
          <w:kern w:val="0"/>
        </w:rPr>
        <w:br w:type="page"/>
      </w:r>
      <w:bookmarkStart w:id="7" w:name="_Toc513386582"/>
      <w:bookmarkStart w:id="8" w:name="_Toc490050000"/>
      <w:bookmarkStart w:id="9" w:name="_Toc438646451"/>
      <w:bookmarkStart w:id="10" w:name="_Toc481075046"/>
      <w:bookmarkStart w:id="11" w:name="_Toc512519480"/>
      <w:bookmarkStart w:id="12" w:name="m101"/>
      <w:proofErr w:type="spellStart"/>
      <w:r>
        <w:rPr>
          <w:rFonts w:hAnsi="宋体" w:hint="eastAsia"/>
        </w:rPr>
        <w:lastRenderedPageBreak/>
        <w:t>重要提示</w:t>
      </w:r>
      <w:bookmarkEnd w:id="7"/>
      <w:bookmarkEnd w:id="8"/>
      <w:bookmarkEnd w:id="9"/>
      <w:bookmarkEnd w:id="10"/>
      <w:bookmarkEnd w:id="11"/>
      <w:proofErr w:type="spellEnd"/>
      <w:r>
        <w:rPr>
          <w:rFonts w:hAnsi="宋体" w:hint="eastAsia"/>
        </w:rPr>
        <w:t xml:space="preserve"> </w:t>
      </w:r>
    </w:p>
    <w:p w14:paraId="1CC01D5D" w14:textId="77777777" w:rsidR="00483C5C" w:rsidRDefault="00483C5C">
      <w:pPr>
        <w:spacing w:line="360" w:lineRule="auto"/>
        <w:ind w:firstLineChars="200" w:firstLine="420"/>
        <w:divId w:val="581453169"/>
      </w:pPr>
      <w:bookmarkStart w:id="13" w:name="m502"/>
      <w:bookmarkStart w:id="14" w:name="_Toc438646470"/>
      <w:bookmarkStart w:id="15" w:name="m504"/>
      <w:bookmarkStart w:id="16" w:name="m08QD_01"/>
      <w:bookmarkStart w:id="17" w:name="_Toc194311890"/>
      <w:bookmarkStart w:id="18" w:name="m201"/>
      <w:bookmarkStart w:id="19" w:name="m201_01"/>
      <w:r>
        <w:rPr>
          <w:rFonts w:ascii="宋体" w:hAnsi="宋体" w:hint="eastAsia"/>
        </w:rPr>
        <w:t xml:space="preserve">基金管理人的董事会及董事保证本报告所载资料不存在虚假记载、误导性陈述或重大遗漏，并对其内容的真实性、准确性和完整性承担个别及连带责任。　</w:t>
      </w:r>
      <w:r>
        <w:rPr>
          <w:rFonts w:ascii="宋体" w:hAnsi="宋体" w:hint="eastAsia"/>
        </w:rPr>
        <w:br/>
        <w:t xml:space="preserve">　　基金托管人兴业银行股份有限公司根据本基金合同规定，于2026年4月21日复核了本报告中的财务指标、净值表现和投资组合报告等内容，保证复核内容不存在虚假记载、误导性陈述或者重大遗漏。　</w:t>
      </w:r>
      <w:r>
        <w:rPr>
          <w:rFonts w:ascii="宋体" w:hAnsi="宋体" w:hint="eastAsia"/>
        </w:rPr>
        <w:br/>
        <w:t xml:space="preserve">　　基金管理人承诺以诚实信用、勤勉尽责的原则管理和运用基金资产，但不保证基金一定盈利。　</w:t>
      </w:r>
      <w:r>
        <w:rPr>
          <w:rFonts w:ascii="宋体" w:hAnsi="宋体" w:hint="eastAsia"/>
        </w:rPr>
        <w:br/>
        <w:t xml:space="preserve">　　基金的过往业绩并不代表其未来表现。投资有风险，投资者在</w:t>
      </w:r>
      <w:proofErr w:type="gramStart"/>
      <w:r>
        <w:rPr>
          <w:rFonts w:ascii="宋体" w:hAnsi="宋体" w:hint="eastAsia"/>
        </w:rPr>
        <w:t>作出</w:t>
      </w:r>
      <w:proofErr w:type="gramEnd"/>
      <w:r>
        <w:rPr>
          <w:rFonts w:ascii="宋体" w:hAnsi="宋体" w:hint="eastAsia"/>
        </w:rPr>
        <w:t xml:space="preserve">投资决策前应仔细阅读本基金的招募说明书。　</w:t>
      </w:r>
      <w:r>
        <w:rPr>
          <w:rFonts w:ascii="宋体" w:hAnsi="宋体" w:hint="eastAsia"/>
        </w:rPr>
        <w:br/>
        <w:t xml:space="preserve">　　本报告中财务资料未经审计。</w:t>
      </w:r>
      <w:r>
        <w:rPr>
          <w:rFonts w:ascii="宋体" w:hAnsi="宋体" w:hint="eastAsia"/>
        </w:rPr>
        <w:br/>
        <w:t xml:space="preserve">　　本报告期自2026年1月1日起至3月31日止。</w:t>
      </w:r>
    </w:p>
    <w:p w14:paraId="11333FD2" w14:textId="77777777" w:rsidR="00483C5C" w:rsidRDefault="00483C5C">
      <w:pPr>
        <w:pStyle w:val="XBRLTitle1"/>
        <w:spacing w:before="156" w:line="360" w:lineRule="auto"/>
        <w:ind w:left="425"/>
      </w:pPr>
      <w:bookmarkStart w:id="20" w:name="_Toc513386583"/>
      <w:bookmarkStart w:id="21" w:name="_Toc490050001"/>
      <w:bookmarkStart w:id="22" w:name="_Toc438646452"/>
      <w:bookmarkStart w:id="23" w:name="_Toc481075047"/>
      <w:bookmarkStart w:id="24" w:name="_Toc512519481"/>
      <w:proofErr w:type="spellStart"/>
      <w:r>
        <w:rPr>
          <w:rFonts w:hAnsi="宋体" w:hint="eastAsia"/>
        </w:rPr>
        <w:t>基金产品概况</w:t>
      </w:r>
      <w:bookmarkEnd w:id="20"/>
      <w:bookmarkEnd w:id="21"/>
      <w:bookmarkEnd w:id="22"/>
      <w:bookmarkEnd w:id="23"/>
      <w:bookmarkEnd w:id="24"/>
      <w:proofErr w:type="spellEnd"/>
      <w:r>
        <w:rPr>
          <w:rFonts w:hAnsi="宋体" w:hint="eastAsia"/>
        </w:rPr>
        <w:t xml:space="preserve"> </w:t>
      </w:r>
    </w:p>
    <w:tbl>
      <w:tblPr>
        <w:tblW w:w="5000" w:type="pct"/>
        <w:tblBorders>
          <w:insideH w:val="outset" w:sz="6" w:space="0" w:color="auto"/>
          <w:insideV w:val="outset" w:sz="6" w:space="0" w:color="auto"/>
        </w:tblBorders>
        <w:tblCellMar>
          <w:left w:w="0" w:type="dxa"/>
          <w:right w:w="0" w:type="dxa"/>
        </w:tblCellMar>
        <w:tblLook w:val="04A0" w:firstRow="1" w:lastRow="0" w:firstColumn="1" w:lastColumn="0" w:noHBand="0" w:noVBand="1"/>
      </w:tblPr>
      <w:tblGrid>
        <w:gridCol w:w="2567"/>
        <w:gridCol w:w="6268"/>
      </w:tblGrid>
      <w:tr w:rsidR="00B86E3D" w14:paraId="22C835FC" w14:textId="77777777">
        <w:trPr>
          <w:divId w:val="463933194"/>
          <w:trHeight w:val="64"/>
        </w:trPr>
        <w:tc>
          <w:tcPr>
            <w:tcW w:w="14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241641" w14:textId="77777777" w:rsidR="00483C5C" w:rsidRDefault="00483C5C">
            <w:pPr>
              <w:widowControl/>
              <w:spacing w:line="315" w:lineRule="atLeast"/>
              <w:jc w:val="left"/>
            </w:pPr>
            <w:bookmarkStart w:id="25" w:name="OLE_LINK1"/>
            <w:r>
              <w:rPr>
                <w:rFonts w:asciiTheme="minorEastAsia" w:eastAsiaTheme="minorEastAsia" w:hAnsiTheme="minorEastAsia" w:hint="eastAsia"/>
              </w:rPr>
              <w:t xml:space="preserve">基金简称 </w:t>
            </w:r>
          </w:p>
        </w:tc>
        <w:tc>
          <w:tcPr>
            <w:tcW w:w="3547" w:type="pct"/>
            <w:tcBorders>
              <w:top w:val="single" w:sz="4" w:space="0" w:color="000000"/>
              <w:left w:val="nil"/>
              <w:bottom w:val="single" w:sz="4" w:space="0" w:color="000000"/>
              <w:right w:val="single" w:sz="4" w:space="0" w:color="000000"/>
            </w:tcBorders>
            <w:tcMar>
              <w:top w:w="0" w:type="dxa"/>
              <w:left w:w="108" w:type="dxa"/>
              <w:bottom w:w="0" w:type="dxa"/>
              <w:right w:w="108" w:type="dxa"/>
            </w:tcMar>
            <w:hideMark/>
          </w:tcPr>
          <w:p w14:paraId="6176B9F1" w14:textId="77777777" w:rsidR="00483C5C" w:rsidRDefault="00483C5C">
            <w:pPr>
              <w:widowControl/>
              <w:spacing w:line="315" w:lineRule="atLeast"/>
              <w:jc w:val="left"/>
            </w:pPr>
            <w:r>
              <w:rPr>
                <w:rFonts w:asciiTheme="minorEastAsia" w:eastAsiaTheme="minorEastAsia" w:hAnsiTheme="minorEastAsia" w:hint="eastAsia"/>
              </w:rPr>
              <w:t>摩根中证科</w:t>
            </w:r>
            <w:proofErr w:type="gramStart"/>
            <w:r>
              <w:rPr>
                <w:rFonts w:asciiTheme="minorEastAsia" w:eastAsiaTheme="minorEastAsia" w:hAnsiTheme="minorEastAsia" w:hint="eastAsia"/>
              </w:rPr>
              <w:t>创</w:t>
            </w:r>
            <w:proofErr w:type="gramEnd"/>
            <w:r>
              <w:rPr>
                <w:rFonts w:asciiTheme="minorEastAsia" w:eastAsiaTheme="minorEastAsia" w:hAnsiTheme="minorEastAsia" w:hint="eastAsia"/>
              </w:rPr>
              <w:t>创业人工智能ETF</w:t>
            </w:r>
          </w:p>
        </w:tc>
      </w:tr>
      <w:tr w:rsidR="00B86E3D" w14:paraId="53585395" w14:textId="77777777">
        <w:trPr>
          <w:divId w:val="463933194"/>
        </w:trPr>
        <w:tc>
          <w:tcPr>
            <w:tcW w:w="1453"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75CBB971" w14:textId="77777777" w:rsidR="00483C5C" w:rsidRDefault="00483C5C">
            <w:pPr>
              <w:widowControl/>
              <w:spacing w:line="315" w:lineRule="atLeast"/>
              <w:jc w:val="left"/>
            </w:pPr>
            <w:r>
              <w:rPr>
                <w:rFonts w:asciiTheme="minorEastAsia" w:eastAsiaTheme="minorEastAsia" w:hAnsiTheme="minorEastAsia" w:hint="eastAsia"/>
              </w:rPr>
              <w:t xml:space="preserve">基金主代码 </w:t>
            </w:r>
          </w:p>
        </w:tc>
        <w:tc>
          <w:tcPr>
            <w:tcW w:w="3547" w:type="pct"/>
            <w:tcBorders>
              <w:top w:val="nil"/>
              <w:left w:val="nil"/>
              <w:bottom w:val="single" w:sz="4" w:space="0" w:color="000000"/>
              <w:right w:val="single" w:sz="4" w:space="0" w:color="000000"/>
            </w:tcBorders>
            <w:tcMar>
              <w:top w:w="0" w:type="dxa"/>
              <w:left w:w="108" w:type="dxa"/>
              <w:bottom w:w="0" w:type="dxa"/>
              <w:right w:w="108" w:type="dxa"/>
            </w:tcMar>
            <w:hideMark/>
          </w:tcPr>
          <w:p w14:paraId="23962D65" w14:textId="77777777" w:rsidR="00483C5C" w:rsidRDefault="00483C5C">
            <w:pPr>
              <w:widowControl/>
              <w:spacing w:line="315" w:lineRule="atLeast"/>
              <w:jc w:val="left"/>
            </w:pPr>
            <w:r>
              <w:rPr>
                <w:rFonts w:asciiTheme="minorEastAsia" w:eastAsiaTheme="minorEastAsia" w:hAnsiTheme="minorEastAsia" w:hint="eastAsia"/>
              </w:rPr>
              <w:t>588420</w:t>
            </w:r>
          </w:p>
        </w:tc>
      </w:tr>
      <w:tr w:rsidR="00B86E3D" w14:paraId="03110210" w14:textId="77777777">
        <w:trPr>
          <w:divId w:val="463933194"/>
        </w:trPr>
        <w:tc>
          <w:tcPr>
            <w:tcW w:w="1453"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7E8B5770" w14:textId="77777777" w:rsidR="00483C5C" w:rsidRDefault="00483C5C">
            <w:pPr>
              <w:widowControl/>
              <w:spacing w:line="315" w:lineRule="atLeast"/>
              <w:jc w:val="left"/>
            </w:pPr>
            <w:r>
              <w:rPr>
                <w:rFonts w:asciiTheme="minorEastAsia" w:eastAsiaTheme="minorEastAsia" w:hAnsiTheme="minorEastAsia" w:hint="eastAsia"/>
              </w:rPr>
              <w:t xml:space="preserve">交易代码 </w:t>
            </w:r>
          </w:p>
        </w:tc>
        <w:tc>
          <w:tcPr>
            <w:tcW w:w="3547" w:type="pct"/>
            <w:tcBorders>
              <w:top w:val="nil"/>
              <w:left w:val="nil"/>
              <w:bottom w:val="single" w:sz="4" w:space="0" w:color="000000"/>
              <w:right w:val="single" w:sz="4" w:space="0" w:color="000000"/>
            </w:tcBorders>
            <w:tcMar>
              <w:top w:w="0" w:type="dxa"/>
              <w:left w:w="108" w:type="dxa"/>
              <w:bottom w:w="0" w:type="dxa"/>
              <w:right w:w="108" w:type="dxa"/>
            </w:tcMar>
            <w:hideMark/>
          </w:tcPr>
          <w:p w14:paraId="42A65B7F" w14:textId="77777777" w:rsidR="00483C5C" w:rsidRDefault="00483C5C">
            <w:pPr>
              <w:widowControl/>
              <w:spacing w:line="315" w:lineRule="atLeast"/>
              <w:jc w:val="left"/>
            </w:pPr>
            <w:r>
              <w:rPr>
                <w:rFonts w:asciiTheme="minorEastAsia" w:eastAsiaTheme="minorEastAsia" w:hAnsiTheme="minorEastAsia" w:hint="eastAsia"/>
              </w:rPr>
              <w:t>588420</w:t>
            </w:r>
          </w:p>
        </w:tc>
      </w:tr>
      <w:tr w:rsidR="00B86E3D" w14:paraId="67CAC5B7" w14:textId="77777777">
        <w:trPr>
          <w:divId w:val="463933194"/>
        </w:trPr>
        <w:tc>
          <w:tcPr>
            <w:tcW w:w="1453"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3E88DB02" w14:textId="77777777" w:rsidR="00483C5C" w:rsidRDefault="00483C5C">
            <w:pPr>
              <w:widowControl/>
              <w:spacing w:line="315" w:lineRule="atLeast"/>
              <w:jc w:val="left"/>
            </w:pPr>
            <w:r>
              <w:rPr>
                <w:rFonts w:asciiTheme="minorEastAsia" w:eastAsiaTheme="minorEastAsia" w:hAnsiTheme="minorEastAsia" w:hint="eastAsia"/>
              </w:rPr>
              <w:t xml:space="preserve">基金运作方式 </w:t>
            </w:r>
          </w:p>
        </w:tc>
        <w:tc>
          <w:tcPr>
            <w:tcW w:w="3547" w:type="pct"/>
            <w:tcBorders>
              <w:top w:val="nil"/>
              <w:left w:val="nil"/>
              <w:bottom w:val="single" w:sz="4" w:space="0" w:color="000000"/>
              <w:right w:val="single" w:sz="4" w:space="0" w:color="000000"/>
            </w:tcBorders>
            <w:tcMar>
              <w:top w:w="0" w:type="dxa"/>
              <w:left w:w="108" w:type="dxa"/>
              <w:bottom w:w="0" w:type="dxa"/>
              <w:right w:w="108" w:type="dxa"/>
            </w:tcMar>
            <w:hideMark/>
          </w:tcPr>
          <w:p w14:paraId="2346A23D" w14:textId="77777777" w:rsidR="00483C5C" w:rsidRDefault="00483C5C">
            <w:pPr>
              <w:widowControl/>
              <w:spacing w:line="315" w:lineRule="atLeast"/>
              <w:jc w:val="left"/>
            </w:pPr>
            <w:r>
              <w:rPr>
                <w:rFonts w:asciiTheme="minorEastAsia" w:eastAsiaTheme="minorEastAsia" w:hAnsiTheme="minorEastAsia" w:hint="eastAsia"/>
              </w:rPr>
              <w:t>交易型开放式</w:t>
            </w:r>
          </w:p>
        </w:tc>
      </w:tr>
      <w:tr w:rsidR="00B86E3D" w14:paraId="39270220" w14:textId="77777777">
        <w:trPr>
          <w:divId w:val="463933194"/>
        </w:trPr>
        <w:tc>
          <w:tcPr>
            <w:tcW w:w="1453"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690FE93A" w14:textId="77777777" w:rsidR="00483C5C" w:rsidRDefault="00483C5C">
            <w:pPr>
              <w:widowControl/>
              <w:spacing w:line="315" w:lineRule="atLeast"/>
              <w:jc w:val="left"/>
            </w:pPr>
            <w:r>
              <w:rPr>
                <w:rFonts w:asciiTheme="minorEastAsia" w:eastAsiaTheme="minorEastAsia" w:hAnsiTheme="minorEastAsia" w:hint="eastAsia"/>
              </w:rPr>
              <w:t xml:space="preserve">基金合同生效日 </w:t>
            </w:r>
          </w:p>
        </w:tc>
        <w:tc>
          <w:tcPr>
            <w:tcW w:w="3547" w:type="pct"/>
            <w:tcBorders>
              <w:top w:val="nil"/>
              <w:left w:val="nil"/>
              <w:bottom w:val="single" w:sz="4" w:space="0" w:color="000000"/>
              <w:right w:val="single" w:sz="4" w:space="0" w:color="000000"/>
            </w:tcBorders>
            <w:tcMar>
              <w:top w:w="0" w:type="dxa"/>
              <w:left w:w="108" w:type="dxa"/>
              <w:bottom w:w="0" w:type="dxa"/>
              <w:right w:w="108" w:type="dxa"/>
            </w:tcMar>
            <w:hideMark/>
          </w:tcPr>
          <w:p w14:paraId="2273378E" w14:textId="77777777" w:rsidR="00483C5C" w:rsidRDefault="00483C5C">
            <w:pPr>
              <w:widowControl/>
              <w:spacing w:line="315" w:lineRule="atLeast"/>
              <w:jc w:val="left"/>
            </w:pPr>
            <w:r>
              <w:rPr>
                <w:rFonts w:asciiTheme="minorEastAsia" w:eastAsiaTheme="minorEastAsia" w:hAnsiTheme="minorEastAsia" w:hint="eastAsia"/>
              </w:rPr>
              <w:t>2025年12月17日</w:t>
            </w:r>
          </w:p>
        </w:tc>
      </w:tr>
      <w:tr w:rsidR="00B86E3D" w14:paraId="065AFA90" w14:textId="77777777">
        <w:trPr>
          <w:divId w:val="463933194"/>
          <w:trHeight w:val="461"/>
        </w:trPr>
        <w:tc>
          <w:tcPr>
            <w:tcW w:w="1453"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288960AA" w14:textId="77777777" w:rsidR="00483C5C" w:rsidRDefault="00483C5C">
            <w:pPr>
              <w:widowControl/>
              <w:spacing w:line="315" w:lineRule="atLeast"/>
              <w:jc w:val="left"/>
            </w:pPr>
            <w:r>
              <w:rPr>
                <w:rFonts w:asciiTheme="minorEastAsia" w:eastAsiaTheme="minorEastAsia" w:hAnsiTheme="minorEastAsia" w:hint="eastAsia"/>
              </w:rPr>
              <w:t xml:space="preserve">报告期末基金份额总额 </w:t>
            </w:r>
          </w:p>
        </w:tc>
        <w:tc>
          <w:tcPr>
            <w:tcW w:w="3547" w:type="pct"/>
            <w:tcBorders>
              <w:top w:val="nil"/>
              <w:left w:val="nil"/>
              <w:bottom w:val="single" w:sz="4" w:space="0" w:color="000000"/>
              <w:right w:val="single" w:sz="4" w:space="0" w:color="000000"/>
            </w:tcBorders>
            <w:tcMar>
              <w:top w:w="0" w:type="dxa"/>
              <w:left w:w="108" w:type="dxa"/>
              <w:bottom w:w="0" w:type="dxa"/>
              <w:right w:w="108" w:type="dxa"/>
            </w:tcMar>
            <w:hideMark/>
          </w:tcPr>
          <w:p w14:paraId="394E27D5" w14:textId="77777777" w:rsidR="00483C5C" w:rsidRDefault="00483C5C">
            <w:pPr>
              <w:widowControl/>
              <w:spacing w:line="315" w:lineRule="atLeast"/>
              <w:jc w:val="left"/>
            </w:pPr>
            <w:r>
              <w:rPr>
                <w:rFonts w:asciiTheme="minorEastAsia" w:eastAsiaTheme="minorEastAsia" w:hAnsiTheme="minorEastAsia" w:hint="eastAsia"/>
              </w:rPr>
              <w:t xml:space="preserve">355,648,000.00份 </w:t>
            </w:r>
          </w:p>
        </w:tc>
      </w:tr>
      <w:tr w:rsidR="00B86E3D" w14:paraId="66EAE8C0" w14:textId="77777777">
        <w:trPr>
          <w:divId w:val="463933194"/>
          <w:trHeight w:val="412"/>
        </w:trPr>
        <w:tc>
          <w:tcPr>
            <w:tcW w:w="1453"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6B4B142B" w14:textId="77777777" w:rsidR="00483C5C" w:rsidRDefault="00483C5C">
            <w:pPr>
              <w:widowControl/>
              <w:spacing w:line="315" w:lineRule="atLeast"/>
              <w:jc w:val="left"/>
            </w:pPr>
            <w:r>
              <w:rPr>
                <w:rFonts w:asciiTheme="minorEastAsia" w:eastAsiaTheme="minorEastAsia" w:hAnsiTheme="minorEastAsia" w:hint="eastAsia"/>
              </w:rPr>
              <w:t xml:space="preserve">投资目标 </w:t>
            </w:r>
          </w:p>
        </w:tc>
        <w:tc>
          <w:tcPr>
            <w:tcW w:w="3547" w:type="pct"/>
            <w:tcBorders>
              <w:top w:val="nil"/>
              <w:left w:val="nil"/>
              <w:bottom w:val="single" w:sz="4" w:space="0" w:color="000000"/>
              <w:right w:val="single" w:sz="4" w:space="0" w:color="000000"/>
            </w:tcBorders>
            <w:tcMar>
              <w:top w:w="0" w:type="dxa"/>
              <w:left w:w="108" w:type="dxa"/>
              <w:bottom w:w="0" w:type="dxa"/>
              <w:right w:w="108" w:type="dxa"/>
            </w:tcMar>
            <w:hideMark/>
          </w:tcPr>
          <w:p w14:paraId="3A5195C1" w14:textId="77777777" w:rsidR="00483C5C" w:rsidRDefault="00483C5C">
            <w:pPr>
              <w:widowControl/>
              <w:spacing w:line="315" w:lineRule="atLeast"/>
              <w:jc w:val="left"/>
            </w:pPr>
            <w:r>
              <w:rPr>
                <w:rFonts w:asciiTheme="minorEastAsia" w:eastAsiaTheme="minorEastAsia" w:hAnsiTheme="minorEastAsia" w:hint="eastAsia"/>
              </w:rPr>
              <w:t>本基金进行被动指数化投资，紧密跟踪标的指数，追求跟踪偏离度和跟踪误差最小化。</w:t>
            </w:r>
          </w:p>
        </w:tc>
      </w:tr>
      <w:tr w:rsidR="00B86E3D" w14:paraId="7775E33B" w14:textId="77777777">
        <w:trPr>
          <w:divId w:val="463933194"/>
          <w:trHeight w:val="412"/>
        </w:trPr>
        <w:tc>
          <w:tcPr>
            <w:tcW w:w="1453"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5CEFED35" w14:textId="77777777" w:rsidR="00483C5C" w:rsidRDefault="00483C5C">
            <w:pPr>
              <w:widowControl/>
              <w:spacing w:line="315" w:lineRule="atLeast"/>
              <w:jc w:val="left"/>
            </w:pPr>
            <w:r>
              <w:rPr>
                <w:rFonts w:asciiTheme="minorEastAsia" w:eastAsiaTheme="minorEastAsia" w:hAnsiTheme="minorEastAsia" w:hint="eastAsia"/>
              </w:rPr>
              <w:t xml:space="preserve">投资策略 </w:t>
            </w:r>
          </w:p>
        </w:tc>
        <w:tc>
          <w:tcPr>
            <w:tcW w:w="3547" w:type="pct"/>
            <w:tcBorders>
              <w:top w:val="nil"/>
              <w:left w:val="nil"/>
              <w:bottom w:val="single" w:sz="4" w:space="0" w:color="000000"/>
              <w:right w:val="single" w:sz="4" w:space="0" w:color="000000"/>
            </w:tcBorders>
            <w:tcMar>
              <w:top w:w="0" w:type="dxa"/>
              <w:left w:w="108" w:type="dxa"/>
              <w:bottom w:w="0" w:type="dxa"/>
              <w:right w:w="108" w:type="dxa"/>
            </w:tcMar>
            <w:hideMark/>
          </w:tcPr>
          <w:p w14:paraId="7B6BF3D3" w14:textId="77777777" w:rsidR="00483C5C" w:rsidRDefault="00483C5C">
            <w:pPr>
              <w:widowControl/>
              <w:spacing w:line="315" w:lineRule="atLeast"/>
              <w:jc w:val="left"/>
            </w:pPr>
            <w:r>
              <w:rPr>
                <w:rFonts w:asciiTheme="minorEastAsia" w:eastAsiaTheme="minorEastAsia" w:hAnsiTheme="minorEastAsia" w:hint="eastAsia"/>
              </w:rPr>
              <w:t>本基金主要采用复制策略、替代策略及其他适当的策略以更好地跟踪标的指数，实现基金投资目标。本基金力争日均跟踪偏离度的绝对值不超过0.2%，年跟踪误差不超过2%。</w:t>
            </w:r>
            <w:r>
              <w:rPr>
                <w:rFonts w:asciiTheme="minorEastAsia" w:eastAsiaTheme="minorEastAsia" w:hAnsiTheme="minorEastAsia" w:hint="eastAsia"/>
              </w:rPr>
              <w:br/>
              <w:t>1、复制策略</w:t>
            </w:r>
            <w:r>
              <w:rPr>
                <w:rFonts w:asciiTheme="minorEastAsia" w:eastAsiaTheme="minorEastAsia" w:hAnsiTheme="minorEastAsia" w:hint="eastAsia"/>
              </w:rPr>
              <w:br/>
              <w:t>本基金主要采用完全复制法，按照标的指数成份股构成及其权重构建股票资产组合，并根据标的指数成份股及其权重的变化对股票组合进行动态调整。</w:t>
            </w:r>
            <w:r>
              <w:rPr>
                <w:rFonts w:asciiTheme="minorEastAsia" w:eastAsiaTheme="minorEastAsia" w:hAnsiTheme="minorEastAsia" w:hint="eastAsia"/>
              </w:rPr>
              <w:br/>
              <w:t>（1）定期调整</w:t>
            </w:r>
            <w:r>
              <w:rPr>
                <w:rFonts w:asciiTheme="minorEastAsia" w:eastAsiaTheme="minorEastAsia" w:hAnsiTheme="minorEastAsia" w:hint="eastAsia"/>
              </w:rPr>
              <w:br/>
              <w:t>本基金所构建的投资组合将定期根据所跟踪标的指数成份股的调整进行相应的跟踪调整。指数调整方案公布后，本基金将及时对现有组合的构成进行相应的调整，若成份股的集中调整短期内会对跟踪误差产生较大影响，将采用逐步调整的方式。</w:t>
            </w:r>
            <w:r>
              <w:rPr>
                <w:rFonts w:asciiTheme="minorEastAsia" w:eastAsiaTheme="minorEastAsia" w:hAnsiTheme="minorEastAsia" w:hint="eastAsia"/>
              </w:rPr>
              <w:br/>
              <w:t>（2）不定期调整</w:t>
            </w:r>
            <w:r>
              <w:rPr>
                <w:rFonts w:asciiTheme="minorEastAsia" w:eastAsiaTheme="minorEastAsia" w:hAnsiTheme="minorEastAsia" w:hint="eastAsia"/>
              </w:rPr>
              <w:br/>
              <w:t>1）根据指数编制规则，当标的指数成份股因增发、送配等股权变动而需进行成份股权</w:t>
            </w:r>
            <w:proofErr w:type="gramStart"/>
            <w:r>
              <w:rPr>
                <w:rFonts w:asciiTheme="minorEastAsia" w:eastAsiaTheme="minorEastAsia" w:hAnsiTheme="minorEastAsia" w:hint="eastAsia"/>
              </w:rPr>
              <w:t>重调整</w:t>
            </w:r>
            <w:proofErr w:type="gramEnd"/>
            <w:r>
              <w:rPr>
                <w:rFonts w:asciiTheme="minorEastAsia" w:eastAsiaTheme="minorEastAsia" w:hAnsiTheme="minorEastAsia" w:hint="eastAsia"/>
              </w:rPr>
              <w:t>时，本基金将根据标的指数权重比例的变化，进行相应调整。</w:t>
            </w:r>
            <w:r>
              <w:rPr>
                <w:rFonts w:asciiTheme="minorEastAsia" w:eastAsiaTheme="minorEastAsia" w:hAnsiTheme="minorEastAsia" w:hint="eastAsia"/>
              </w:rPr>
              <w:br/>
            </w:r>
            <w:r>
              <w:rPr>
                <w:rFonts w:asciiTheme="minorEastAsia" w:eastAsiaTheme="minorEastAsia" w:hAnsiTheme="minorEastAsia" w:hint="eastAsia"/>
              </w:rPr>
              <w:lastRenderedPageBreak/>
              <w:t>2）当标的指数成份股因停牌、流动性不足等因素导致基金无法按照指数权重进行配置，基金管理人将综合考虑跟踪误差和投资者利益，选择相关股票进行适当的替代。</w:t>
            </w:r>
            <w:r>
              <w:rPr>
                <w:rFonts w:asciiTheme="minorEastAsia" w:eastAsiaTheme="minorEastAsia" w:hAnsiTheme="minorEastAsia" w:hint="eastAsia"/>
              </w:rPr>
              <w:br/>
              <w:t>3）本基金将根据申购和赎回情况对股票投资组合进行调整，保证基金正常运行，从而有效跟踪标的指数。</w:t>
            </w:r>
            <w:r>
              <w:rPr>
                <w:rFonts w:asciiTheme="minorEastAsia" w:eastAsiaTheme="minorEastAsia" w:hAnsiTheme="minorEastAsia" w:hint="eastAsia"/>
              </w:rPr>
              <w:br/>
              <w:t>2、替代策略</w:t>
            </w:r>
            <w:r>
              <w:rPr>
                <w:rFonts w:asciiTheme="minorEastAsia" w:eastAsiaTheme="minorEastAsia" w:hAnsiTheme="minorEastAsia" w:hint="eastAsia"/>
              </w:rPr>
              <w:br/>
              <w:t>当预期成份股发生调整和成份股发生配股、增发、分红、长期停牌等行为时，或因基金的申购和赎回等对本基金跟踪标的指数的效果可能带来影响时，或因某些特殊情况导致流动性不足时，或法律法规的限制无法投资某只成份股，或其他原因导致无法有效复制和跟踪标的指数时，基金经理将配合使用其他合理的投资方法作为完全复制法的补充，构建本基金实际的投资组合，以追求尽可能贴近标的指数的表现，有效控制跟踪误差。本基金将根据市场情况，结合经验判断，综合考虑相关性、估值、流动性等因素挑选标的指数中其他成份股或备选成份股进行替代。</w:t>
            </w:r>
            <w:r>
              <w:rPr>
                <w:rFonts w:asciiTheme="minorEastAsia" w:eastAsiaTheme="minorEastAsia" w:hAnsiTheme="minorEastAsia" w:hint="eastAsia"/>
              </w:rPr>
              <w:br/>
              <w:t>3、其他投资策略：包括股指期货投资策略、股票期权投资策略、债券投资策略、融资及转融通证券出借策略、存托凭证投资策略。</w:t>
            </w:r>
          </w:p>
        </w:tc>
      </w:tr>
      <w:tr w:rsidR="00B86E3D" w14:paraId="0B22B9A8" w14:textId="77777777">
        <w:trPr>
          <w:divId w:val="463933194"/>
        </w:trPr>
        <w:tc>
          <w:tcPr>
            <w:tcW w:w="1453"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009B38C3" w14:textId="77777777" w:rsidR="00483C5C" w:rsidRDefault="00483C5C">
            <w:pPr>
              <w:widowControl/>
              <w:spacing w:line="315" w:lineRule="atLeast"/>
              <w:jc w:val="left"/>
            </w:pPr>
            <w:r>
              <w:rPr>
                <w:rFonts w:asciiTheme="minorEastAsia" w:eastAsiaTheme="minorEastAsia" w:hAnsiTheme="minorEastAsia" w:hint="eastAsia"/>
              </w:rPr>
              <w:lastRenderedPageBreak/>
              <w:t xml:space="preserve">业绩比较基准 </w:t>
            </w:r>
          </w:p>
        </w:tc>
        <w:tc>
          <w:tcPr>
            <w:tcW w:w="3547" w:type="pct"/>
            <w:tcBorders>
              <w:top w:val="nil"/>
              <w:left w:val="nil"/>
              <w:bottom w:val="single" w:sz="4" w:space="0" w:color="000000"/>
              <w:right w:val="single" w:sz="4" w:space="0" w:color="000000"/>
            </w:tcBorders>
            <w:tcMar>
              <w:top w:w="0" w:type="dxa"/>
              <w:left w:w="108" w:type="dxa"/>
              <w:bottom w:w="0" w:type="dxa"/>
              <w:right w:w="108" w:type="dxa"/>
            </w:tcMar>
            <w:hideMark/>
          </w:tcPr>
          <w:p w14:paraId="5DDD3AB9" w14:textId="77777777" w:rsidR="00483C5C" w:rsidRDefault="00483C5C">
            <w:pPr>
              <w:widowControl/>
              <w:spacing w:line="315" w:lineRule="atLeast"/>
              <w:jc w:val="left"/>
            </w:pPr>
            <w:r>
              <w:rPr>
                <w:rFonts w:asciiTheme="minorEastAsia" w:eastAsiaTheme="minorEastAsia" w:hAnsiTheme="minorEastAsia" w:hint="eastAsia"/>
              </w:rPr>
              <w:t>本基金的业绩比较基准为标的指数，即中证科</w:t>
            </w:r>
            <w:proofErr w:type="gramStart"/>
            <w:r>
              <w:rPr>
                <w:rFonts w:asciiTheme="minorEastAsia" w:eastAsiaTheme="minorEastAsia" w:hAnsiTheme="minorEastAsia" w:hint="eastAsia"/>
              </w:rPr>
              <w:t>创</w:t>
            </w:r>
            <w:proofErr w:type="gramEnd"/>
            <w:r>
              <w:rPr>
                <w:rFonts w:asciiTheme="minorEastAsia" w:eastAsiaTheme="minorEastAsia" w:hAnsiTheme="minorEastAsia" w:hint="eastAsia"/>
              </w:rPr>
              <w:t>创业人工智能指数收益率。</w:t>
            </w:r>
          </w:p>
        </w:tc>
      </w:tr>
      <w:tr w:rsidR="00B86E3D" w14:paraId="2ABF45DE" w14:textId="77777777">
        <w:trPr>
          <w:divId w:val="463933194"/>
        </w:trPr>
        <w:tc>
          <w:tcPr>
            <w:tcW w:w="1453"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4E3916EE" w14:textId="77777777" w:rsidR="00483C5C" w:rsidRDefault="00483C5C">
            <w:pPr>
              <w:widowControl/>
              <w:spacing w:line="315" w:lineRule="atLeast"/>
              <w:jc w:val="left"/>
            </w:pPr>
            <w:r>
              <w:rPr>
                <w:rFonts w:asciiTheme="minorEastAsia" w:eastAsiaTheme="minorEastAsia" w:hAnsiTheme="minorEastAsia" w:hint="eastAsia"/>
              </w:rPr>
              <w:t xml:space="preserve">风险收益特征 </w:t>
            </w:r>
          </w:p>
        </w:tc>
        <w:tc>
          <w:tcPr>
            <w:tcW w:w="3547" w:type="pct"/>
            <w:tcBorders>
              <w:top w:val="nil"/>
              <w:left w:val="nil"/>
              <w:bottom w:val="single" w:sz="4" w:space="0" w:color="000000"/>
              <w:right w:val="single" w:sz="4" w:space="0" w:color="000000"/>
            </w:tcBorders>
            <w:tcMar>
              <w:top w:w="0" w:type="dxa"/>
              <w:left w:w="108" w:type="dxa"/>
              <w:bottom w:w="0" w:type="dxa"/>
              <w:right w:w="108" w:type="dxa"/>
            </w:tcMar>
            <w:hideMark/>
          </w:tcPr>
          <w:p w14:paraId="7F318B70" w14:textId="77777777" w:rsidR="00483C5C" w:rsidRDefault="00483C5C">
            <w:pPr>
              <w:widowControl/>
              <w:spacing w:line="315" w:lineRule="atLeast"/>
              <w:jc w:val="left"/>
            </w:pPr>
            <w:r>
              <w:rPr>
                <w:rFonts w:asciiTheme="minorEastAsia" w:eastAsiaTheme="minorEastAsia" w:hAnsiTheme="minorEastAsia" w:hint="eastAsia"/>
              </w:rPr>
              <w:t>本基金为股票</w:t>
            </w:r>
            <w:proofErr w:type="gramStart"/>
            <w:r>
              <w:rPr>
                <w:rFonts w:asciiTheme="minorEastAsia" w:eastAsiaTheme="minorEastAsia" w:hAnsiTheme="minorEastAsia" w:hint="eastAsia"/>
              </w:rPr>
              <w:t>型指数</w:t>
            </w:r>
            <w:proofErr w:type="gramEnd"/>
            <w:r>
              <w:rPr>
                <w:rFonts w:asciiTheme="minorEastAsia" w:eastAsiaTheme="minorEastAsia" w:hAnsiTheme="minorEastAsia" w:hint="eastAsia"/>
              </w:rPr>
              <w:t>基金，其预期风险和预期收益高于货币市场基金、债券型基金和混合型基金。本基金主要采用完全复制法跟踪标的指数的表现，具有与标的指数相似的风险收益特征。</w:t>
            </w:r>
          </w:p>
        </w:tc>
      </w:tr>
      <w:tr w:rsidR="00B86E3D" w14:paraId="33F34D94" w14:textId="77777777">
        <w:trPr>
          <w:divId w:val="463933194"/>
        </w:trPr>
        <w:tc>
          <w:tcPr>
            <w:tcW w:w="1453"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06E82AFF" w14:textId="77777777" w:rsidR="00483C5C" w:rsidRDefault="00483C5C">
            <w:pPr>
              <w:widowControl/>
              <w:spacing w:line="315" w:lineRule="atLeast"/>
              <w:jc w:val="left"/>
            </w:pPr>
            <w:r>
              <w:rPr>
                <w:rFonts w:asciiTheme="minorEastAsia" w:eastAsiaTheme="minorEastAsia" w:hAnsiTheme="minorEastAsia" w:hint="eastAsia"/>
              </w:rPr>
              <w:t xml:space="preserve">基金管理人 </w:t>
            </w:r>
          </w:p>
        </w:tc>
        <w:tc>
          <w:tcPr>
            <w:tcW w:w="3547" w:type="pct"/>
            <w:tcBorders>
              <w:top w:val="nil"/>
              <w:left w:val="nil"/>
              <w:bottom w:val="single" w:sz="4" w:space="0" w:color="000000"/>
              <w:right w:val="single" w:sz="4" w:space="0" w:color="000000"/>
            </w:tcBorders>
            <w:tcMar>
              <w:top w:w="0" w:type="dxa"/>
              <w:left w:w="108" w:type="dxa"/>
              <w:bottom w:w="0" w:type="dxa"/>
              <w:right w:w="108" w:type="dxa"/>
            </w:tcMar>
            <w:hideMark/>
          </w:tcPr>
          <w:p w14:paraId="13C627D8" w14:textId="77777777" w:rsidR="00483C5C" w:rsidRDefault="00483C5C">
            <w:pPr>
              <w:widowControl/>
              <w:spacing w:line="315" w:lineRule="atLeast"/>
              <w:jc w:val="left"/>
            </w:pPr>
            <w:r>
              <w:rPr>
                <w:rFonts w:asciiTheme="minorEastAsia" w:eastAsiaTheme="minorEastAsia" w:hAnsiTheme="minorEastAsia" w:hint="eastAsia"/>
              </w:rPr>
              <w:t>摩根基金管理（中国）有限公司</w:t>
            </w:r>
          </w:p>
        </w:tc>
      </w:tr>
      <w:tr w:rsidR="00B86E3D" w14:paraId="512E0957" w14:textId="77777777">
        <w:trPr>
          <w:divId w:val="463933194"/>
        </w:trPr>
        <w:tc>
          <w:tcPr>
            <w:tcW w:w="1453"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17F404E1" w14:textId="77777777" w:rsidR="00483C5C" w:rsidRDefault="00483C5C">
            <w:pPr>
              <w:widowControl/>
              <w:spacing w:line="315" w:lineRule="atLeast"/>
              <w:jc w:val="left"/>
            </w:pPr>
            <w:r>
              <w:rPr>
                <w:rFonts w:asciiTheme="minorEastAsia" w:eastAsiaTheme="minorEastAsia" w:hAnsiTheme="minorEastAsia" w:hint="eastAsia"/>
              </w:rPr>
              <w:t xml:space="preserve">基金托管人 </w:t>
            </w:r>
          </w:p>
        </w:tc>
        <w:tc>
          <w:tcPr>
            <w:tcW w:w="3547" w:type="pct"/>
            <w:tcBorders>
              <w:top w:val="nil"/>
              <w:left w:val="nil"/>
              <w:bottom w:val="single" w:sz="4" w:space="0" w:color="000000"/>
              <w:right w:val="single" w:sz="4" w:space="0" w:color="000000"/>
            </w:tcBorders>
            <w:tcMar>
              <w:top w:w="0" w:type="dxa"/>
              <w:left w:w="108" w:type="dxa"/>
              <w:bottom w:w="0" w:type="dxa"/>
              <w:right w:w="108" w:type="dxa"/>
            </w:tcMar>
            <w:hideMark/>
          </w:tcPr>
          <w:p w14:paraId="076BE49D" w14:textId="77777777" w:rsidR="00483C5C" w:rsidRDefault="00483C5C">
            <w:pPr>
              <w:widowControl/>
              <w:spacing w:line="315" w:lineRule="atLeast"/>
              <w:jc w:val="left"/>
            </w:pPr>
            <w:r>
              <w:rPr>
                <w:rFonts w:asciiTheme="minorEastAsia" w:eastAsiaTheme="minorEastAsia" w:hAnsiTheme="minorEastAsia" w:hint="eastAsia"/>
              </w:rPr>
              <w:t>兴业银行股份有限公司</w:t>
            </w:r>
          </w:p>
        </w:tc>
      </w:tr>
    </w:tbl>
    <w:p w14:paraId="6E29322F" w14:textId="77777777" w:rsidR="00483C5C" w:rsidRDefault="00483C5C">
      <w:pPr>
        <w:pStyle w:val="XBRLTitle1"/>
        <w:spacing w:before="156" w:line="360" w:lineRule="auto"/>
        <w:ind w:left="425"/>
      </w:pPr>
      <w:bookmarkStart w:id="26" w:name="_Toc513386584"/>
      <w:bookmarkStart w:id="27" w:name="_Toc490050003"/>
      <w:bookmarkStart w:id="28" w:name="_Toc438646455"/>
      <w:bookmarkStart w:id="29" w:name="_Toc481075049"/>
      <w:bookmarkStart w:id="30" w:name="_Toc512519482"/>
      <w:bookmarkStart w:id="31" w:name="m401"/>
      <w:bookmarkStart w:id="32" w:name="m401_tab"/>
      <w:bookmarkEnd w:id="25"/>
      <w:proofErr w:type="spellStart"/>
      <w:r>
        <w:rPr>
          <w:rFonts w:hAnsi="宋体" w:hint="eastAsia"/>
        </w:rPr>
        <w:t>主要财务指标和基金净值表现</w:t>
      </w:r>
      <w:bookmarkEnd w:id="26"/>
      <w:bookmarkEnd w:id="27"/>
      <w:bookmarkEnd w:id="28"/>
      <w:bookmarkEnd w:id="29"/>
      <w:bookmarkEnd w:id="30"/>
      <w:proofErr w:type="spellEnd"/>
      <w:r>
        <w:rPr>
          <w:rFonts w:hAnsi="宋体" w:hint="eastAsia"/>
        </w:rPr>
        <w:t xml:space="preserve"> </w:t>
      </w:r>
    </w:p>
    <w:p w14:paraId="3D771E46" w14:textId="77777777" w:rsidR="00483C5C" w:rsidRDefault="00483C5C">
      <w:pPr>
        <w:pStyle w:val="XBRLTitle2"/>
        <w:spacing w:before="156" w:line="360" w:lineRule="auto"/>
        <w:ind w:left="454"/>
      </w:pPr>
      <w:bookmarkStart w:id="33" w:name="_Toc513386585"/>
      <w:bookmarkStart w:id="34" w:name="_Toc490050004"/>
      <w:bookmarkStart w:id="35" w:name="_Toc438646456"/>
      <w:bookmarkStart w:id="36" w:name="_Toc481075050"/>
      <w:bookmarkStart w:id="37" w:name="_Toc512519483"/>
      <w:proofErr w:type="spellStart"/>
      <w:r>
        <w:rPr>
          <w:rFonts w:hAnsi="宋体" w:hint="eastAsia"/>
        </w:rPr>
        <w:t>主要财务指标</w:t>
      </w:r>
      <w:bookmarkEnd w:id="33"/>
      <w:bookmarkEnd w:id="34"/>
      <w:bookmarkEnd w:id="35"/>
      <w:bookmarkEnd w:id="36"/>
      <w:bookmarkEnd w:id="37"/>
      <w:proofErr w:type="spellEnd"/>
      <w:r>
        <w:rPr>
          <w:rFonts w:hAnsi="宋体" w:hint="eastAsia"/>
        </w:rPr>
        <w:t xml:space="preserve"> </w:t>
      </w:r>
    </w:p>
    <w:p w14:paraId="1DD13E2C" w14:textId="77777777" w:rsidR="00483C5C" w:rsidRDefault="00483C5C">
      <w:pPr>
        <w:jc w:val="right"/>
        <w:divId w:val="1533153703"/>
      </w:pPr>
      <w:r>
        <w:rPr>
          <w:rFonts w:ascii="宋体" w:hAnsi="宋体" w:hint="eastAsia"/>
        </w:rPr>
        <w:t>单位：人民币元</w:t>
      </w:r>
      <w:r>
        <w:rPr>
          <w:rFonts w:ascii="宋体" w:hAnsi="宋体" w:hint="eastAsia"/>
          <w:lang w:eastAsia="zh-Hans"/>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2"/>
        <w:gridCol w:w="5893"/>
      </w:tblGrid>
      <w:tr w:rsidR="00B86E3D" w14:paraId="46941875" w14:textId="77777777">
        <w:trPr>
          <w:divId w:val="1533153703"/>
        </w:trPr>
        <w:tc>
          <w:tcPr>
            <w:tcW w:w="1665" w:type="pct"/>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14:paraId="7F4AD02F" w14:textId="77777777" w:rsidR="00483C5C" w:rsidRDefault="00483C5C">
            <w:pPr>
              <w:pStyle w:val="a5"/>
              <w:rPr>
                <w:rFonts w:hint="eastAsia"/>
              </w:rPr>
            </w:pPr>
            <w:r>
              <w:rPr>
                <w:rFonts w:hint="eastAsia"/>
                <w:kern w:val="2"/>
                <w:sz w:val="21"/>
                <w:lang w:eastAsia="zh-Hans"/>
              </w:rPr>
              <w:t xml:space="preserve">主要财务指标 </w:t>
            </w:r>
          </w:p>
        </w:tc>
        <w:tc>
          <w:tcPr>
            <w:tcW w:w="3585" w:type="pct"/>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14:paraId="74218FBC" w14:textId="77777777" w:rsidR="00483C5C" w:rsidRDefault="00483C5C">
            <w:pPr>
              <w:pStyle w:val="a5"/>
              <w:jc w:val="center"/>
              <w:rPr>
                <w:rFonts w:hint="eastAsia"/>
              </w:rPr>
            </w:pPr>
            <w:r>
              <w:rPr>
                <w:rFonts w:hint="eastAsia"/>
                <w:kern w:val="2"/>
                <w:sz w:val="21"/>
                <w:szCs w:val="24"/>
                <w:lang w:eastAsia="zh-Hans"/>
              </w:rPr>
              <w:t>报告期（2026年1月1日-2026年3月31日）</w:t>
            </w:r>
          </w:p>
        </w:tc>
      </w:tr>
      <w:tr w:rsidR="00B86E3D" w14:paraId="1E6ECFEF" w14:textId="77777777">
        <w:trPr>
          <w:divId w:val="1533153703"/>
        </w:trPr>
        <w:tc>
          <w:tcPr>
            <w:tcW w:w="166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A7B0F67" w14:textId="77777777" w:rsidR="00483C5C" w:rsidRDefault="00483C5C">
            <w:pPr>
              <w:pStyle w:val="a5"/>
              <w:rPr>
                <w:rFonts w:hint="eastAsia"/>
              </w:rPr>
            </w:pPr>
            <w:r>
              <w:rPr>
                <w:rFonts w:hint="eastAsia"/>
                <w:kern w:val="2"/>
                <w:sz w:val="21"/>
              </w:rPr>
              <w:t>1.本期已实现收益</w:t>
            </w:r>
            <w:r>
              <w:rPr>
                <w:rFonts w:hint="eastAsia"/>
                <w:kern w:val="2"/>
                <w:sz w:val="21"/>
                <w:lang w:eastAsia="zh-Hans"/>
              </w:rPr>
              <w:t xml:space="preserve"> </w:t>
            </w:r>
          </w:p>
        </w:tc>
        <w:tc>
          <w:tcPr>
            <w:tcW w:w="333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E0AC686" w14:textId="77777777" w:rsidR="00483C5C" w:rsidRDefault="00483C5C">
            <w:pPr>
              <w:jc w:val="right"/>
            </w:pPr>
            <w:r>
              <w:rPr>
                <w:rFonts w:ascii="宋体" w:hAnsi="宋体" w:hint="eastAsia"/>
                <w:szCs w:val="24"/>
                <w:lang w:eastAsia="zh-Hans"/>
              </w:rPr>
              <w:t>20,636,871.28</w:t>
            </w:r>
          </w:p>
        </w:tc>
      </w:tr>
      <w:tr w:rsidR="00B86E3D" w14:paraId="5E29D022" w14:textId="77777777">
        <w:trPr>
          <w:divId w:val="1533153703"/>
        </w:trPr>
        <w:tc>
          <w:tcPr>
            <w:tcW w:w="166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C2BC1B8" w14:textId="77777777" w:rsidR="00483C5C" w:rsidRDefault="00483C5C">
            <w:pPr>
              <w:pStyle w:val="a5"/>
              <w:rPr>
                <w:rFonts w:hint="eastAsia"/>
              </w:rPr>
            </w:pPr>
            <w:r>
              <w:rPr>
                <w:rFonts w:hint="eastAsia"/>
                <w:kern w:val="2"/>
                <w:sz w:val="21"/>
              </w:rPr>
              <w:t>2.本期利润</w:t>
            </w:r>
            <w:r>
              <w:rPr>
                <w:rFonts w:hint="eastAsia"/>
                <w:kern w:val="2"/>
                <w:sz w:val="21"/>
                <w:lang w:eastAsia="zh-Hans"/>
              </w:rPr>
              <w:t xml:space="preserve"> </w:t>
            </w:r>
          </w:p>
        </w:tc>
        <w:tc>
          <w:tcPr>
            <w:tcW w:w="328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5B364AB" w14:textId="77777777" w:rsidR="00483C5C" w:rsidRDefault="00483C5C">
            <w:pPr>
              <w:jc w:val="right"/>
            </w:pPr>
            <w:r>
              <w:rPr>
                <w:rFonts w:ascii="宋体" w:hAnsi="宋体" w:hint="eastAsia"/>
                <w:szCs w:val="24"/>
                <w:lang w:eastAsia="zh-Hans"/>
              </w:rPr>
              <w:t>-22,326,126.08</w:t>
            </w:r>
          </w:p>
        </w:tc>
      </w:tr>
      <w:tr w:rsidR="00B86E3D" w14:paraId="7F4D8748" w14:textId="77777777">
        <w:trPr>
          <w:divId w:val="1533153703"/>
        </w:trPr>
        <w:tc>
          <w:tcPr>
            <w:tcW w:w="166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522844B" w14:textId="77777777" w:rsidR="00483C5C" w:rsidRDefault="00483C5C">
            <w:pPr>
              <w:pStyle w:val="a5"/>
              <w:rPr>
                <w:rFonts w:hint="eastAsia"/>
              </w:rPr>
            </w:pPr>
            <w:r>
              <w:rPr>
                <w:rFonts w:hint="eastAsia"/>
                <w:kern w:val="2"/>
                <w:sz w:val="21"/>
              </w:rPr>
              <w:t>3.加权平均基金份额本期利润</w:t>
            </w:r>
            <w:r>
              <w:rPr>
                <w:rFonts w:hint="eastAsia"/>
                <w:kern w:val="2"/>
                <w:sz w:val="21"/>
                <w:lang w:eastAsia="zh-Hans"/>
              </w:rPr>
              <w:t xml:space="preserve"> </w:t>
            </w:r>
          </w:p>
        </w:tc>
        <w:tc>
          <w:tcPr>
            <w:tcW w:w="333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839DFDB" w14:textId="77777777" w:rsidR="00483C5C" w:rsidRDefault="00483C5C">
            <w:pPr>
              <w:jc w:val="right"/>
            </w:pPr>
            <w:r>
              <w:rPr>
                <w:rFonts w:ascii="宋体" w:hAnsi="宋体" w:hint="eastAsia"/>
                <w:szCs w:val="24"/>
                <w:lang w:eastAsia="zh-Hans"/>
              </w:rPr>
              <w:t>-0.0657</w:t>
            </w:r>
          </w:p>
        </w:tc>
      </w:tr>
      <w:tr w:rsidR="00B86E3D" w14:paraId="4F67C9BF" w14:textId="77777777">
        <w:trPr>
          <w:divId w:val="1533153703"/>
        </w:trPr>
        <w:tc>
          <w:tcPr>
            <w:tcW w:w="166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C4BD43C" w14:textId="77777777" w:rsidR="00483C5C" w:rsidRDefault="00483C5C">
            <w:pPr>
              <w:pStyle w:val="a5"/>
              <w:rPr>
                <w:rFonts w:hint="eastAsia"/>
              </w:rPr>
            </w:pPr>
            <w:r>
              <w:rPr>
                <w:rFonts w:hint="eastAsia"/>
                <w:kern w:val="2"/>
                <w:sz w:val="21"/>
              </w:rPr>
              <w:t>4.期末基金资产净值</w:t>
            </w:r>
            <w:r>
              <w:rPr>
                <w:rFonts w:hint="eastAsia"/>
                <w:kern w:val="2"/>
                <w:sz w:val="21"/>
                <w:lang w:eastAsia="zh-Hans"/>
              </w:rPr>
              <w:t xml:space="preserve"> </w:t>
            </w:r>
          </w:p>
        </w:tc>
        <w:tc>
          <w:tcPr>
            <w:tcW w:w="333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419DE08" w14:textId="77777777" w:rsidR="00483C5C" w:rsidRDefault="00483C5C">
            <w:pPr>
              <w:jc w:val="right"/>
            </w:pPr>
            <w:r>
              <w:rPr>
                <w:rFonts w:ascii="宋体" w:hAnsi="宋体" w:hint="eastAsia"/>
                <w:szCs w:val="24"/>
                <w:lang w:eastAsia="zh-Hans"/>
              </w:rPr>
              <w:t>348,615,683.45</w:t>
            </w:r>
          </w:p>
        </w:tc>
      </w:tr>
      <w:tr w:rsidR="00B86E3D" w14:paraId="22CA1F95" w14:textId="77777777">
        <w:trPr>
          <w:divId w:val="1533153703"/>
        </w:trPr>
        <w:tc>
          <w:tcPr>
            <w:tcW w:w="166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BB3935B" w14:textId="77777777" w:rsidR="00483C5C" w:rsidRDefault="00483C5C">
            <w:pPr>
              <w:pStyle w:val="a5"/>
              <w:rPr>
                <w:rFonts w:hint="eastAsia"/>
              </w:rPr>
            </w:pPr>
            <w:r>
              <w:rPr>
                <w:rFonts w:hint="eastAsia"/>
                <w:kern w:val="2"/>
                <w:sz w:val="21"/>
              </w:rPr>
              <w:t>5.期末基金份额净值</w:t>
            </w:r>
            <w:r>
              <w:rPr>
                <w:rFonts w:hint="eastAsia"/>
                <w:kern w:val="2"/>
                <w:sz w:val="21"/>
                <w:lang w:eastAsia="zh-Hans"/>
              </w:rPr>
              <w:t xml:space="preserve"> </w:t>
            </w:r>
          </w:p>
        </w:tc>
        <w:tc>
          <w:tcPr>
            <w:tcW w:w="333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328E446" w14:textId="77777777" w:rsidR="00483C5C" w:rsidRDefault="00483C5C">
            <w:pPr>
              <w:jc w:val="right"/>
            </w:pPr>
            <w:r>
              <w:rPr>
                <w:rFonts w:ascii="宋体" w:hAnsi="宋体" w:hint="eastAsia"/>
                <w:szCs w:val="24"/>
                <w:lang w:eastAsia="zh-Hans"/>
              </w:rPr>
              <w:t>0.9802</w:t>
            </w:r>
          </w:p>
        </w:tc>
      </w:tr>
    </w:tbl>
    <w:p w14:paraId="3F2A5BEA" w14:textId="77777777" w:rsidR="00483C5C" w:rsidRDefault="00483C5C">
      <w:pPr>
        <w:spacing w:line="360" w:lineRule="auto"/>
      </w:pPr>
      <w:r>
        <w:rPr>
          <w:rFonts w:hint="eastAsia"/>
        </w:rPr>
        <w:t>注：</w:t>
      </w:r>
      <w:r>
        <w:rPr>
          <w:rFonts w:ascii="宋体" w:hAnsi="宋体" w:hint="eastAsia"/>
          <w:szCs w:val="24"/>
          <w:lang w:eastAsia="zh-Hans"/>
        </w:rPr>
        <w:t>本期已实现收益指基金本期利息收入、投资收益、其他收入(不含公允价值变动收益)扣除相关费用后的余额,本期利润为本期已实现收益加上本期公允价值变动收益。</w:t>
      </w:r>
      <w:r>
        <w:rPr>
          <w:rFonts w:ascii="宋体" w:hAnsi="宋体" w:hint="eastAsia"/>
          <w:szCs w:val="24"/>
          <w:lang w:eastAsia="zh-Hans"/>
        </w:rPr>
        <w:br/>
        <w:t xml:space="preserve">　　上述基金业绩指标不包括持有人认购或交易基金的各项费用（例如，开放式基金的申购赎回费、红利再投资费、基金转换费等），计入费用后实际收益水平要低于所列数字。</w:t>
      </w:r>
      <w:r>
        <w:rPr>
          <w:rFonts w:ascii="宋体" w:hAnsi="宋体" w:hint="eastAsia"/>
          <w:lang w:eastAsia="zh-Hans"/>
        </w:rPr>
        <w:t xml:space="preserve"> </w:t>
      </w:r>
    </w:p>
    <w:p w14:paraId="5714F01B" w14:textId="77777777" w:rsidR="00483C5C" w:rsidRDefault="00483C5C">
      <w:pPr>
        <w:pStyle w:val="XBRLTitle2"/>
        <w:spacing w:before="156" w:line="360" w:lineRule="auto"/>
        <w:ind w:left="454"/>
      </w:pPr>
      <w:bookmarkStart w:id="38" w:name="_Toc513386586"/>
      <w:bookmarkStart w:id="39" w:name="_Toc490050005"/>
      <w:bookmarkStart w:id="40" w:name="_Toc438646457"/>
      <w:bookmarkStart w:id="41" w:name="_Toc481075051"/>
      <w:bookmarkStart w:id="42" w:name="_Toc512519484"/>
      <w:proofErr w:type="spellStart"/>
      <w:r>
        <w:rPr>
          <w:rFonts w:hAnsi="宋体" w:hint="eastAsia"/>
        </w:rPr>
        <w:t>基金净值表现</w:t>
      </w:r>
      <w:bookmarkEnd w:id="38"/>
      <w:bookmarkEnd w:id="39"/>
      <w:bookmarkEnd w:id="40"/>
      <w:bookmarkEnd w:id="41"/>
      <w:bookmarkEnd w:id="42"/>
      <w:proofErr w:type="spellEnd"/>
      <w:r>
        <w:rPr>
          <w:rFonts w:hAnsi="宋体" w:hint="eastAsia"/>
        </w:rPr>
        <w:t xml:space="preserve"> </w:t>
      </w:r>
    </w:p>
    <w:p w14:paraId="594C1C51" w14:textId="77777777" w:rsidR="00483C5C" w:rsidRDefault="00483C5C">
      <w:pPr>
        <w:pStyle w:val="XBRLTitle3"/>
        <w:spacing w:before="156"/>
        <w:ind w:left="0"/>
      </w:pPr>
      <w:bookmarkStart w:id="43" w:name="_Toc513386587"/>
      <w:bookmarkStart w:id="44" w:name="_Toc490050006"/>
      <w:bookmarkStart w:id="45" w:name="_Toc481075052"/>
      <w:bookmarkStart w:id="46" w:name="_Toc512519485"/>
      <w:proofErr w:type="spellStart"/>
      <w:r>
        <w:rPr>
          <w:rFonts w:hint="eastAsia"/>
        </w:rPr>
        <w:lastRenderedPageBreak/>
        <w:t>基金份额净值增长率及其与同期业绩比较基准收益率的比较</w:t>
      </w:r>
      <w:bookmarkEnd w:id="43"/>
      <w:bookmarkEnd w:id="44"/>
      <w:bookmarkEnd w:id="45"/>
      <w:bookmarkEnd w:id="46"/>
      <w:proofErr w:type="spellEnd"/>
      <w:r>
        <w:rPr>
          <w:rFonts w:hint="eastAsia"/>
          <w:lang w:eastAsia="zh-CN"/>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63"/>
        <w:gridCol w:w="1262"/>
        <w:gridCol w:w="1262"/>
        <w:gridCol w:w="1262"/>
        <w:gridCol w:w="1262"/>
        <w:gridCol w:w="1262"/>
        <w:gridCol w:w="1262"/>
      </w:tblGrid>
      <w:tr w:rsidR="00B86E3D" w14:paraId="62301592" w14:textId="77777777">
        <w:trPr>
          <w:divId w:val="1463504185"/>
          <w:trHeight w:val="347"/>
        </w:trPr>
        <w:tc>
          <w:tcPr>
            <w:tcW w:w="7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7E72777" w14:textId="77777777" w:rsidR="00483C5C" w:rsidRDefault="00483C5C">
            <w:pPr>
              <w:spacing w:line="360" w:lineRule="auto"/>
              <w:jc w:val="center"/>
            </w:pPr>
            <w:r>
              <w:rPr>
                <w:rFonts w:ascii="宋体" w:hAnsi="宋体" w:hint="eastAsia"/>
              </w:rPr>
              <w:t xml:space="preserve">阶段 </w:t>
            </w:r>
          </w:p>
        </w:tc>
        <w:tc>
          <w:tcPr>
            <w:tcW w:w="7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9E1EA7A" w14:textId="77777777" w:rsidR="00483C5C" w:rsidRDefault="00483C5C">
            <w:pPr>
              <w:spacing w:line="360" w:lineRule="auto"/>
              <w:jc w:val="center"/>
            </w:pPr>
            <w:r>
              <w:rPr>
                <w:rFonts w:ascii="宋体" w:hAnsi="宋体" w:hint="eastAsia"/>
              </w:rPr>
              <w:t xml:space="preserve">净值增长率① </w:t>
            </w:r>
          </w:p>
        </w:tc>
        <w:tc>
          <w:tcPr>
            <w:tcW w:w="7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AED39E3" w14:textId="77777777" w:rsidR="00483C5C" w:rsidRDefault="00483C5C">
            <w:pPr>
              <w:spacing w:line="360" w:lineRule="auto"/>
              <w:jc w:val="center"/>
            </w:pPr>
            <w:r>
              <w:rPr>
                <w:rFonts w:ascii="宋体" w:hAnsi="宋体" w:hint="eastAsia"/>
              </w:rPr>
              <w:t xml:space="preserve">净值增长率标准差② </w:t>
            </w:r>
          </w:p>
        </w:tc>
        <w:tc>
          <w:tcPr>
            <w:tcW w:w="7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9D2A511" w14:textId="77777777" w:rsidR="00483C5C" w:rsidRDefault="00483C5C">
            <w:pPr>
              <w:spacing w:line="360" w:lineRule="auto"/>
              <w:jc w:val="center"/>
            </w:pPr>
            <w:r>
              <w:rPr>
                <w:rFonts w:ascii="宋体" w:hAnsi="宋体" w:hint="eastAsia"/>
              </w:rPr>
              <w:t xml:space="preserve">业绩比较基准收益率③ </w:t>
            </w:r>
          </w:p>
        </w:tc>
        <w:tc>
          <w:tcPr>
            <w:tcW w:w="7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1132A5B" w14:textId="77777777" w:rsidR="00483C5C" w:rsidRDefault="00483C5C">
            <w:pPr>
              <w:spacing w:line="360" w:lineRule="auto"/>
              <w:jc w:val="center"/>
            </w:pPr>
            <w:r>
              <w:rPr>
                <w:rFonts w:ascii="宋体" w:hAnsi="宋体" w:hint="eastAsia"/>
              </w:rPr>
              <w:t xml:space="preserve">业绩比较基准收益率标准差④ </w:t>
            </w:r>
          </w:p>
        </w:tc>
        <w:tc>
          <w:tcPr>
            <w:tcW w:w="7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74CD335" w14:textId="77777777" w:rsidR="00483C5C" w:rsidRDefault="00483C5C">
            <w:pPr>
              <w:spacing w:line="360" w:lineRule="auto"/>
              <w:jc w:val="center"/>
            </w:pPr>
            <w:r>
              <w:rPr>
                <w:rFonts w:ascii="宋体" w:hAnsi="宋体" w:hint="eastAsia"/>
              </w:rPr>
              <w:t xml:space="preserve">①－③ </w:t>
            </w:r>
          </w:p>
        </w:tc>
        <w:tc>
          <w:tcPr>
            <w:tcW w:w="7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94F4C55" w14:textId="77777777" w:rsidR="00483C5C" w:rsidRDefault="00483C5C">
            <w:pPr>
              <w:spacing w:line="360" w:lineRule="auto"/>
              <w:jc w:val="center"/>
            </w:pPr>
            <w:r>
              <w:rPr>
                <w:rFonts w:ascii="宋体" w:hAnsi="宋体" w:hint="eastAsia"/>
              </w:rPr>
              <w:t xml:space="preserve">②－④ </w:t>
            </w:r>
          </w:p>
        </w:tc>
      </w:tr>
      <w:tr w:rsidR="00B86E3D" w14:paraId="3DF4BACA" w14:textId="77777777">
        <w:trPr>
          <w:divId w:val="1463504185"/>
          <w:trHeight w:val="400"/>
        </w:trPr>
        <w:tc>
          <w:tcPr>
            <w:tcW w:w="714" w:type="pct"/>
            <w:tcBorders>
              <w:top w:val="single" w:sz="4" w:space="0" w:color="auto"/>
              <w:left w:val="single" w:sz="4" w:space="0" w:color="auto"/>
              <w:bottom w:val="single" w:sz="4" w:space="0" w:color="auto"/>
              <w:right w:val="single" w:sz="4" w:space="0" w:color="auto"/>
            </w:tcBorders>
            <w:vAlign w:val="center"/>
            <w:hideMark/>
          </w:tcPr>
          <w:p w14:paraId="69B860D2" w14:textId="77777777" w:rsidR="00483C5C" w:rsidRDefault="00483C5C">
            <w:pPr>
              <w:spacing w:line="360" w:lineRule="auto"/>
              <w:jc w:val="center"/>
            </w:pPr>
            <w:r>
              <w:rPr>
                <w:rFonts w:ascii="宋体" w:hAnsi="宋体" w:hint="eastAsia"/>
              </w:rPr>
              <w:t>过去三个月</w:t>
            </w:r>
          </w:p>
        </w:tc>
        <w:tc>
          <w:tcPr>
            <w:tcW w:w="714" w:type="pct"/>
            <w:tcBorders>
              <w:top w:val="single" w:sz="4" w:space="0" w:color="auto"/>
              <w:left w:val="single" w:sz="4" w:space="0" w:color="auto"/>
              <w:bottom w:val="single" w:sz="4" w:space="0" w:color="auto"/>
              <w:right w:val="single" w:sz="4" w:space="0" w:color="auto"/>
            </w:tcBorders>
            <w:vAlign w:val="center"/>
            <w:hideMark/>
          </w:tcPr>
          <w:p w14:paraId="61674FDF" w14:textId="77777777" w:rsidR="00483C5C" w:rsidRDefault="00483C5C">
            <w:pPr>
              <w:spacing w:line="360" w:lineRule="auto"/>
              <w:jc w:val="right"/>
            </w:pPr>
            <w:r>
              <w:rPr>
                <w:rFonts w:ascii="宋体" w:hAnsi="宋体" w:hint="eastAsia"/>
              </w:rPr>
              <w:t>-3.33%</w:t>
            </w:r>
          </w:p>
        </w:tc>
        <w:tc>
          <w:tcPr>
            <w:tcW w:w="714" w:type="pct"/>
            <w:tcBorders>
              <w:top w:val="single" w:sz="4" w:space="0" w:color="auto"/>
              <w:left w:val="single" w:sz="4" w:space="0" w:color="auto"/>
              <w:bottom w:val="single" w:sz="4" w:space="0" w:color="auto"/>
              <w:right w:val="single" w:sz="4" w:space="0" w:color="auto"/>
            </w:tcBorders>
            <w:vAlign w:val="center"/>
            <w:hideMark/>
          </w:tcPr>
          <w:p w14:paraId="53701A51" w14:textId="77777777" w:rsidR="00483C5C" w:rsidRDefault="00483C5C">
            <w:pPr>
              <w:spacing w:line="360" w:lineRule="auto"/>
              <w:jc w:val="right"/>
            </w:pPr>
            <w:r>
              <w:rPr>
                <w:rFonts w:ascii="宋体" w:hAnsi="宋体" w:hint="eastAsia"/>
              </w:rPr>
              <w:t>2.42%</w:t>
            </w:r>
          </w:p>
        </w:tc>
        <w:tc>
          <w:tcPr>
            <w:tcW w:w="714" w:type="pct"/>
            <w:tcBorders>
              <w:top w:val="single" w:sz="4" w:space="0" w:color="auto"/>
              <w:left w:val="single" w:sz="4" w:space="0" w:color="auto"/>
              <w:bottom w:val="single" w:sz="4" w:space="0" w:color="auto"/>
              <w:right w:val="single" w:sz="4" w:space="0" w:color="auto"/>
            </w:tcBorders>
            <w:vAlign w:val="center"/>
            <w:hideMark/>
          </w:tcPr>
          <w:p w14:paraId="0EAE7C61" w14:textId="77777777" w:rsidR="00483C5C" w:rsidRDefault="00483C5C">
            <w:pPr>
              <w:spacing w:line="360" w:lineRule="auto"/>
              <w:jc w:val="right"/>
            </w:pPr>
            <w:r>
              <w:rPr>
                <w:rFonts w:ascii="宋体" w:hAnsi="宋体" w:hint="eastAsia"/>
              </w:rPr>
              <w:t xml:space="preserve">-2.98% </w:t>
            </w:r>
          </w:p>
        </w:tc>
        <w:tc>
          <w:tcPr>
            <w:tcW w:w="714" w:type="pct"/>
            <w:tcBorders>
              <w:top w:val="single" w:sz="4" w:space="0" w:color="auto"/>
              <w:left w:val="single" w:sz="4" w:space="0" w:color="auto"/>
              <w:bottom w:val="single" w:sz="4" w:space="0" w:color="auto"/>
              <w:right w:val="single" w:sz="4" w:space="0" w:color="auto"/>
            </w:tcBorders>
            <w:vAlign w:val="center"/>
            <w:hideMark/>
          </w:tcPr>
          <w:p w14:paraId="56E65EBE" w14:textId="77777777" w:rsidR="00483C5C" w:rsidRDefault="00483C5C">
            <w:pPr>
              <w:spacing w:line="360" w:lineRule="auto"/>
              <w:jc w:val="right"/>
            </w:pPr>
            <w:r>
              <w:rPr>
                <w:rFonts w:ascii="宋体" w:hAnsi="宋体" w:hint="eastAsia"/>
              </w:rPr>
              <w:t>2.43%</w:t>
            </w:r>
          </w:p>
        </w:tc>
        <w:tc>
          <w:tcPr>
            <w:tcW w:w="714" w:type="pct"/>
            <w:tcBorders>
              <w:top w:val="single" w:sz="4" w:space="0" w:color="auto"/>
              <w:left w:val="single" w:sz="4" w:space="0" w:color="auto"/>
              <w:bottom w:val="single" w:sz="4" w:space="0" w:color="auto"/>
              <w:right w:val="single" w:sz="4" w:space="0" w:color="auto"/>
            </w:tcBorders>
            <w:vAlign w:val="center"/>
            <w:hideMark/>
          </w:tcPr>
          <w:p w14:paraId="5ECD8021" w14:textId="77777777" w:rsidR="00483C5C" w:rsidRDefault="00483C5C">
            <w:pPr>
              <w:spacing w:line="360" w:lineRule="auto"/>
              <w:jc w:val="right"/>
            </w:pPr>
            <w:r>
              <w:rPr>
                <w:rFonts w:ascii="宋体" w:hAnsi="宋体" w:hint="eastAsia"/>
              </w:rPr>
              <w:t>-0.35%</w:t>
            </w:r>
          </w:p>
        </w:tc>
        <w:tc>
          <w:tcPr>
            <w:tcW w:w="714" w:type="pct"/>
            <w:tcBorders>
              <w:top w:val="single" w:sz="4" w:space="0" w:color="auto"/>
              <w:left w:val="single" w:sz="4" w:space="0" w:color="auto"/>
              <w:bottom w:val="single" w:sz="4" w:space="0" w:color="auto"/>
              <w:right w:val="single" w:sz="4" w:space="0" w:color="auto"/>
            </w:tcBorders>
            <w:vAlign w:val="center"/>
            <w:hideMark/>
          </w:tcPr>
          <w:p w14:paraId="0CB95B6A" w14:textId="77777777" w:rsidR="00483C5C" w:rsidRDefault="00483C5C">
            <w:pPr>
              <w:spacing w:line="360" w:lineRule="auto"/>
              <w:jc w:val="right"/>
            </w:pPr>
            <w:r>
              <w:rPr>
                <w:rFonts w:ascii="宋体" w:hAnsi="宋体" w:hint="eastAsia"/>
              </w:rPr>
              <w:t>-0.01%</w:t>
            </w:r>
          </w:p>
        </w:tc>
      </w:tr>
      <w:tr w:rsidR="00B86E3D" w14:paraId="67F13572" w14:textId="77777777">
        <w:trPr>
          <w:divId w:val="1463504185"/>
          <w:trHeight w:val="400"/>
        </w:trPr>
        <w:tc>
          <w:tcPr>
            <w:tcW w:w="714" w:type="pct"/>
            <w:tcBorders>
              <w:top w:val="single" w:sz="4" w:space="0" w:color="auto"/>
              <w:left w:val="single" w:sz="4" w:space="0" w:color="auto"/>
              <w:bottom w:val="single" w:sz="4" w:space="0" w:color="auto"/>
              <w:right w:val="single" w:sz="4" w:space="0" w:color="auto"/>
            </w:tcBorders>
            <w:vAlign w:val="center"/>
            <w:hideMark/>
          </w:tcPr>
          <w:p w14:paraId="70AEA395" w14:textId="77777777" w:rsidR="00483C5C" w:rsidRDefault="00483C5C">
            <w:pPr>
              <w:spacing w:line="360" w:lineRule="auto"/>
              <w:jc w:val="center"/>
            </w:pPr>
            <w:r>
              <w:rPr>
                <w:rFonts w:ascii="宋体" w:hAnsi="宋体" w:hint="eastAsia"/>
              </w:rPr>
              <w:t>自基金合同生效起至今</w:t>
            </w:r>
          </w:p>
        </w:tc>
        <w:tc>
          <w:tcPr>
            <w:tcW w:w="714" w:type="pct"/>
            <w:tcBorders>
              <w:top w:val="single" w:sz="4" w:space="0" w:color="auto"/>
              <w:left w:val="single" w:sz="4" w:space="0" w:color="auto"/>
              <w:bottom w:val="single" w:sz="4" w:space="0" w:color="auto"/>
              <w:right w:val="single" w:sz="4" w:space="0" w:color="auto"/>
            </w:tcBorders>
            <w:vAlign w:val="center"/>
            <w:hideMark/>
          </w:tcPr>
          <w:p w14:paraId="76C680EA" w14:textId="77777777" w:rsidR="00483C5C" w:rsidRDefault="00483C5C">
            <w:pPr>
              <w:spacing w:line="360" w:lineRule="auto"/>
              <w:jc w:val="right"/>
            </w:pPr>
            <w:r>
              <w:rPr>
                <w:rFonts w:ascii="宋体" w:hAnsi="宋体" w:hint="eastAsia"/>
              </w:rPr>
              <w:t>-1.98%</w:t>
            </w:r>
          </w:p>
        </w:tc>
        <w:tc>
          <w:tcPr>
            <w:tcW w:w="714" w:type="pct"/>
            <w:tcBorders>
              <w:top w:val="single" w:sz="4" w:space="0" w:color="auto"/>
              <w:left w:val="single" w:sz="4" w:space="0" w:color="auto"/>
              <w:bottom w:val="single" w:sz="4" w:space="0" w:color="auto"/>
              <w:right w:val="single" w:sz="4" w:space="0" w:color="auto"/>
            </w:tcBorders>
            <w:vAlign w:val="center"/>
            <w:hideMark/>
          </w:tcPr>
          <w:p w14:paraId="384C7F87" w14:textId="77777777" w:rsidR="00483C5C" w:rsidRDefault="00483C5C">
            <w:pPr>
              <w:spacing w:line="360" w:lineRule="auto"/>
              <w:jc w:val="right"/>
            </w:pPr>
            <w:r>
              <w:rPr>
                <w:rFonts w:ascii="宋体" w:hAnsi="宋体" w:hint="eastAsia"/>
              </w:rPr>
              <w:t>2.22%</w:t>
            </w:r>
          </w:p>
        </w:tc>
        <w:tc>
          <w:tcPr>
            <w:tcW w:w="714" w:type="pct"/>
            <w:tcBorders>
              <w:top w:val="single" w:sz="4" w:space="0" w:color="auto"/>
              <w:left w:val="single" w:sz="4" w:space="0" w:color="auto"/>
              <w:bottom w:val="single" w:sz="4" w:space="0" w:color="auto"/>
              <w:right w:val="single" w:sz="4" w:space="0" w:color="auto"/>
            </w:tcBorders>
            <w:vAlign w:val="center"/>
            <w:hideMark/>
          </w:tcPr>
          <w:p w14:paraId="69C534E2" w14:textId="77777777" w:rsidR="00483C5C" w:rsidRDefault="00483C5C">
            <w:pPr>
              <w:spacing w:line="360" w:lineRule="auto"/>
              <w:jc w:val="right"/>
            </w:pPr>
            <w:r>
              <w:rPr>
                <w:rFonts w:ascii="宋体" w:hAnsi="宋体" w:hint="eastAsia"/>
              </w:rPr>
              <w:t xml:space="preserve">3.54% </w:t>
            </w:r>
          </w:p>
        </w:tc>
        <w:tc>
          <w:tcPr>
            <w:tcW w:w="714" w:type="pct"/>
            <w:tcBorders>
              <w:top w:val="single" w:sz="4" w:space="0" w:color="auto"/>
              <w:left w:val="single" w:sz="4" w:space="0" w:color="auto"/>
              <w:bottom w:val="single" w:sz="4" w:space="0" w:color="auto"/>
              <w:right w:val="single" w:sz="4" w:space="0" w:color="auto"/>
            </w:tcBorders>
            <w:vAlign w:val="center"/>
            <w:hideMark/>
          </w:tcPr>
          <w:p w14:paraId="4D8AAFF2" w14:textId="77777777" w:rsidR="00483C5C" w:rsidRDefault="00483C5C">
            <w:pPr>
              <w:spacing w:line="360" w:lineRule="auto"/>
              <w:jc w:val="right"/>
            </w:pPr>
            <w:r>
              <w:rPr>
                <w:rFonts w:ascii="宋体" w:hAnsi="宋体" w:hint="eastAsia"/>
              </w:rPr>
              <w:t>2.30%</w:t>
            </w:r>
          </w:p>
        </w:tc>
        <w:tc>
          <w:tcPr>
            <w:tcW w:w="714" w:type="pct"/>
            <w:tcBorders>
              <w:top w:val="single" w:sz="4" w:space="0" w:color="auto"/>
              <w:left w:val="single" w:sz="4" w:space="0" w:color="auto"/>
              <w:bottom w:val="single" w:sz="4" w:space="0" w:color="auto"/>
              <w:right w:val="single" w:sz="4" w:space="0" w:color="auto"/>
            </w:tcBorders>
            <w:vAlign w:val="center"/>
            <w:hideMark/>
          </w:tcPr>
          <w:p w14:paraId="5C8CBBB1" w14:textId="77777777" w:rsidR="00483C5C" w:rsidRDefault="00483C5C">
            <w:pPr>
              <w:spacing w:line="360" w:lineRule="auto"/>
              <w:jc w:val="right"/>
            </w:pPr>
            <w:r>
              <w:rPr>
                <w:rFonts w:ascii="宋体" w:hAnsi="宋体" w:hint="eastAsia"/>
              </w:rPr>
              <w:t>-5.52%</w:t>
            </w:r>
          </w:p>
        </w:tc>
        <w:tc>
          <w:tcPr>
            <w:tcW w:w="714" w:type="pct"/>
            <w:tcBorders>
              <w:top w:val="single" w:sz="4" w:space="0" w:color="auto"/>
              <w:left w:val="single" w:sz="4" w:space="0" w:color="auto"/>
              <w:bottom w:val="single" w:sz="4" w:space="0" w:color="auto"/>
              <w:right w:val="single" w:sz="4" w:space="0" w:color="auto"/>
            </w:tcBorders>
            <w:vAlign w:val="center"/>
            <w:hideMark/>
          </w:tcPr>
          <w:p w14:paraId="1E095AE8" w14:textId="77777777" w:rsidR="00483C5C" w:rsidRDefault="00483C5C">
            <w:pPr>
              <w:spacing w:line="360" w:lineRule="auto"/>
              <w:jc w:val="right"/>
            </w:pPr>
            <w:r>
              <w:rPr>
                <w:rFonts w:ascii="宋体" w:hAnsi="宋体" w:hint="eastAsia"/>
              </w:rPr>
              <w:t>-0.08%</w:t>
            </w:r>
          </w:p>
        </w:tc>
      </w:tr>
    </w:tbl>
    <w:p w14:paraId="2B9C34FA" w14:textId="77777777" w:rsidR="00483C5C" w:rsidRDefault="00483C5C">
      <w:pPr>
        <w:pStyle w:val="XBRLTitle3"/>
        <w:spacing w:before="156"/>
        <w:ind w:left="0"/>
      </w:pPr>
      <w:bookmarkStart w:id="47" w:name="_Toc513386588"/>
      <w:bookmarkStart w:id="48" w:name="_Toc490050007"/>
      <w:bookmarkStart w:id="49" w:name="_Toc481075053"/>
      <w:bookmarkStart w:id="50" w:name="_Toc512519486"/>
      <w:proofErr w:type="spellStart"/>
      <w:r>
        <w:rPr>
          <w:rFonts w:hint="eastAsia"/>
        </w:rPr>
        <w:t>自基金合同生效以来基金累计净值增长率变动及其与同期业绩比较基准收益率变动的比较</w:t>
      </w:r>
      <w:bookmarkEnd w:id="47"/>
      <w:bookmarkEnd w:id="48"/>
      <w:bookmarkEnd w:id="49"/>
      <w:bookmarkEnd w:id="50"/>
      <w:proofErr w:type="spellEnd"/>
      <w:r>
        <w:rPr>
          <w:rFonts w:hint="eastAsia"/>
          <w:kern w:val="2"/>
          <w:sz w:val="21"/>
          <w:szCs w:val="20"/>
          <w:lang w:val="en-US" w:eastAsia="zh-CN"/>
        </w:rPr>
        <w:t xml:space="preserve"> </w:t>
      </w:r>
    </w:p>
    <w:p w14:paraId="22A91724" w14:textId="469D8BA4" w:rsidR="00483C5C" w:rsidRDefault="00704096">
      <w:pPr>
        <w:spacing w:line="360" w:lineRule="auto"/>
        <w:jc w:val="left"/>
        <w:divId w:val="527643244"/>
      </w:pPr>
      <w:bookmarkStart w:id="51" w:name="m07_04_07_09_tab"/>
      <w:bookmarkStart w:id="52" w:name="m07_04_07_09"/>
      <w:bookmarkStart w:id="53" w:name="m01_01"/>
      <w:r>
        <w:rPr>
          <w:rFonts w:ascii="宋体" w:hAnsi="宋体" w:hint="eastAsia"/>
          <w:noProof/>
        </w:rPr>
        <w:drawing>
          <wp:inline distT="0" distB="0" distL="0" distR="0" wp14:anchorId="2502F88F" wp14:editId="7E064197">
            <wp:extent cx="5226050" cy="30099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26050" cy="3009900"/>
                    </a:xfrm>
                    <a:prstGeom prst="rect">
                      <a:avLst/>
                    </a:prstGeom>
                    <a:noFill/>
                    <a:ln>
                      <a:noFill/>
                    </a:ln>
                  </pic:spPr>
                </pic:pic>
              </a:graphicData>
            </a:graphic>
          </wp:inline>
        </w:drawing>
      </w:r>
    </w:p>
    <w:p w14:paraId="4BE97C05" w14:textId="77777777" w:rsidR="00483C5C" w:rsidRDefault="00483C5C">
      <w:pPr>
        <w:spacing w:line="360" w:lineRule="auto"/>
        <w:divId w:val="527643244"/>
      </w:pPr>
      <w:r>
        <w:rPr>
          <w:rFonts w:ascii="宋体" w:hAnsi="宋体" w:hint="eastAsia"/>
        </w:rPr>
        <w:t>注：</w:t>
      </w:r>
      <w:r>
        <w:rPr>
          <w:rFonts w:ascii="宋体" w:hAnsi="宋体" w:hint="eastAsia"/>
          <w:lang w:eastAsia="zh-Hans"/>
        </w:rPr>
        <w:t>本基金合同生效日为2025年12月17日，截至本报告期末本基金合同生效未满一年。</w:t>
      </w:r>
      <w:r>
        <w:rPr>
          <w:rFonts w:ascii="宋体" w:hAnsi="宋体" w:hint="eastAsia"/>
          <w:lang w:eastAsia="zh-Hans"/>
        </w:rPr>
        <w:br/>
        <w:t>本基金建仓期为本基金合同生效日起　6　个月，截至本报告期末本基金仍处于建仓期。</w:t>
      </w:r>
      <w:r>
        <w:rPr>
          <w:rFonts w:ascii="宋体" w:hAnsi="宋体" w:hint="eastAsia"/>
          <w:kern w:val="0"/>
          <w:lang w:eastAsia="zh-Hans"/>
        </w:rPr>
        <w:t xml:space="preserve"> </w:t>
      </w:r>
      <w:bookmarkEnd w:id="51"/>
      <w:bookmarkEnd w:id="52"/>
      <w:bookmarkEnd w:id="53"/>
    </w:p>
    <w:p w14:paraId="5747B1A5" w14:textId="77777777" w:rsidR="00483C5C" w:rsidRDefault="00483C5C">
      <w:pPr>
        <w:pStyle w:val="XBRLTitle1"/>
        <w:spacing w:before="156" w:line="360" w:lineRule="auto"/>
        <w:ind w:left="425"/>
      </w:pPr>
      <w:bookmarkStart w:id="54" w:name="_Toc513386589"/>
      <w:bookmarkStart w:id="55" w:name="_Toc512519487"/>
      <w:bookmarkStart w:id="56" w:name="_Toc490050008"/>
      <w:bookmarkStart w:id="57" w:name="_Toc438646458"/>
      <w:bookmarkStart w:id="58" w:name="_Toc481075054"/>
      <w:proofErr w:type="spellStart"/>
      <w:r>
        <w:rPr>
          <w:rFonts w:hAnsi="宋体" w:hint="eastAsia"/>
        </w:rPr>
        <w:t>管理人报告</w:t>
      </w:r>
      <w:bookmarkEnd w:id="54"/>
      <w:bookmarkEnd w:id="55"/>
      <w:bookmarkEnd w:id="56"/>
      <w:bookmarkEnd w:id="57"/>
      <w:bookmarkEnd w:id="58"/>
      <w:proofErr w:type="spellEnd"/>
      <w:r>
        <w:rPr>
          <w:rFonts w:hAnsi="宋体" w:hint="eastAsia"/>
        </w:rPr>
        <w:t xml:space="preserve"> </w:t>
      </w:r>
    </w:p>
    <w:p w14:paraId="7476DB02" w14:textId="77777777" w:rsidR="00483C5C" w:rsidRDefault="00483C5C">
      <w:pPr>
        <w:pStyle w:val="XBRLTitle2"/>
        <w:spacing w:before="156" w:line="360" w:lineRule="auto"/>
        <w:ind w:left="454"/>
      </w:pPr>
      <w:bookmarkStart w:id="59" w:name="_Toc513386590"/>
      <w:bookmarkStart w:id="60" w:name="_Toc512519488"/>
      <w:bookmarkStart w:id="61" w:name="_Toc490050009"/>
      <w:bookmarkStart w:id="62" w:name="_Toc438646459"/>
      <w:bookmarkStart w:id="63" w:name="_Toc481075055"/>
      <w:proofErr w:type="spellStart"/>
      <w:r>
        <w:rPr>
          <w:rFonts w:hAnsi="宋体" w:hint="eastAsia"/>
        </w:rPr>
        <w:t>基金经理（或基金经理小组）简介</w:t>
      </w:r>
      <w:bookmarkEnd w:id="59"/>
      <w:bookmarkEnd w:id="60"/>
      <w:bookmarkEnd w:id="61"/>
      <w:bookmarkEnd w:id="62"/>
      <w:bookmarkEnd w:id="63"/>
      <w:proofErr w:type="spellEnd"/>
      <w:r>
        <w:rPr>
          <w:rFonts w:hAnsi="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66"/>
        <w:gridCol w:w="903"/>
        <w:gridCol w:w="1352"/>
        <w:gridCol w:w="1053"/>
        <w:gridCol w:w="1050"/>
        <w:gridCol w:w="3711"/>
      </w:tblGrid>
      <w:tr w:rsidR="00B86E3D" w14:paraId="4B5C8741" w14:textId="77777777">
        <w:trPr>
          <w:divId w:val="1512060932"/>
          <w:trHeight w:val="315"/>
        </w:trPr>
        <w:tc>
          <w:tcPr>
            <w:tcW w:w="43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EBCD44A" w14:textId="77777777" w:rsidR="00483C5C" w:rsidRDefault="00483C5C">
            <w:pPr>
              <w:snapToGrid w:val="0"/>
              <w:jc w:val="center"/>
            </w:pPr>
            <w:bookmarkStart w:id="64" w:name="m04_02"/>
            <w:bookmarkEnd w:id="64"/>
            <w:r>
              <w:rPr>
                <w:rFonts w:ascii="宋体" w:hAnsi="宋体" w:hint="eastAsia"/>
                <w:szCs w:val="24"/>
              </w:rPr>
              <w:t>姓名</w:t>
            </w:r>
            <w:r>
              <w:rPr>
                <w:rFonts w:ascii="宋体" w:hAnsi="宋体" w:hint="eastAsia"/>
                <w:szCs w:val="24"/>
                <w:lang w:eastAsia="zh-Hans"/>
              </w:rPr>
              <w:t xml:space="preserve"> </w:t>
            </w:r>
          </w:p>
        </w:tc>
        <w:tc>
          <w:tcPr>
            <w:tcW w:w="511"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D28D865" w14:textId="77777777" w:rsidR="00483C5C" w:rsidRDefault="00483C5C">
            <w:pPr>
              <w:snapToGrid w:val="0"/>
              <w:jc w:val="center"/>
            </w:pPr>
            <w:r>
              <w:rPr>
                <w:rFonts w:ascii="宋体" w:hAnsi="宋体" w:hint="eastAsia"/>
                <w:szCs w:val="24"/>
              </w:rPr>
              <w:t>职务</w:t>
            </w:r>
            <w:r>
              <w:rPr>
                <w:rFonts w:ascii="宋体" w:hAnsi="宋体" w:hint="eastAsia"/>
                <w:szCs w:val="24"/>
                <w:lang w:eastAsia="zh-Hans"/>
              </w:rPr>
              <w:t xml:space="preserve"> </w:t>
            </w:r>
          </w:p>
        </w:tc>
        <w:tc>
          <w:tcPr>
            <w:tcW w:w="1361"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3029FC4" w14:textId="77777777" w:rsidR="00483C5C" w:rsidRDefault="00483C5C">
            <w:pPr>
              <w:snapToGrid w:val="0"/>
              <w:jc w:val="center"/>
            </w:pPr>
            <w:proofErr w:type="gramStart"/>
            <w:r>
              <w:rPr>
                <w:rFonts w:ascii="宋体" w:hAnsi="宋体" w:hint="eastAsia"/>
                <w:szCs w:val="24"/>
              </w:rPr>
              <w:t>任本基金</w:t>
            </w:r>
            <w:proofErr w:type="gramEnd"/>
            <w:r>
              <w:rPr>
                <w:rFonts w:ascii="宋体" w:hAnsi="宋体" w:hint="eastAsia"/>
                <w:szCs w:val="24"/>
              </w:rPr>
              <w:t>的基金经理期限</w:t>
            </w:r>
            <w:r>
              <w:rPr>
                <w:rFonts w:ascii="宋体" w:hAnsi="宋体" w:hint="eastAsia"/>
                <w:szCs w:val="24"/>
                <w:lang w:eastAsia="zh-Hans"/>
              </w:rPr>
              <w:t xml:space="preserve"> </w:t>
            </w:r>
          </w:p>
        </w:tc>
        <w:tc>
          <w:tcPr>
            <w:tcW w:w="59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6B7EC75" w14:textId="77777777" w:rsidR="00483C5C" w:rsidRDefault="00483C5C">
            <w:pPr>
              <w:snapToGrid w:val="0"/>
              <w:jc w:val="center"/>
            </w:pPr>
            <w:r>
              <w:rPr>
                <w:rFonts w:ascii="宋体" w:hAnsi="宋体" w:hint="eastAsia"/>
                <w:szCs w:val="24"/>
              </w:rPr>
              <w:t>证券从业年限</w:t>
            </w:r>
            <w:r>
              <w:rPr>
                <w:rFonts w:ascii="宋体" w:hAnsi="宋体" w:hint="eastAsia"/>
                <w:szCs w:val="24"/>
                <w:lang w:eastAsia="zh-Hans"/>
              </w:rPr>
              <w:t xml:space="preserve"> </w:t>
            </w:r>
          </w:p>
        </w:tc>
        <w:tc>
          <w:tcPr>
            <w:tcW w:w="2100"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8F71E91" w14:textId="77777777" w:rsidR="00483C5C" w:rsidRDefault="00483C5C">
            <w:pPr>
              <w:snapToGrid w:val="0"/>
              <w:ind w:firstLineChars="100" w:firstLine="210"/>
              <w:jc w:val="center"/>
            </w:pPr>
            <w:r>
              <w:rPr>
                <w:rFonts w:ascii="宋体" w:hAnsi="宋体" w:hint="eastAsia"/>
                <w:szCs w:val="24"/>
              </w:rPr>
              <w:t>说明</w:t>
            </w:r>
            <w:r>
              <w:rPr>
                <w:rFonts w:ascii="宋体" w:hAnsi="宋体" w:hint="eastAsia"/>
                <w:szCs w:val="24"/>
                <w:lang w:eastAsia="zh-Hans"/>
              </w:rPr>
              <w:t xml:space="preserve"> </w:t>
            </w:r>
          </w:p>
        </w:tc>
      </w:tr>
      <w:tr w:rsidR="00B86E3D" w14:paraId="57566B91" w14:textId="77777777">
        <w:trPr>
          <w:divId w:val="1512060932"/>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7BD95A4" w14:textId="77777777" w:rsidR="00483C5C" w:rsidRDefault="00483C5C">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F2283EC" w14:textId="77777777" w:rsidR="00483C5C" w:rsidRDefault="00483C5C">
            <w:pPr>
              <w:widowControl/>
              <w:jc w:val="left"/>
            </w:pPr>
          </w:p>
        </w:tc>
        <w:tc>
          <w:tcPr>
            <w:tcW w:w="76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A2C02A5" w14:textId="77777777" w:rsidR="00483C5C" w:rsidRDefault="00483C5C">
            <w:pPr>
              <w:snapToGrid w:val="0"/>
              <w:jc w:val="center"/>
            </w:pPr>
            <w:r>
              <w:rPr>
                <w:rFonts w:ascii="宋体" w:hAnsi="宋体" w:hint="eastAsia"/>
                <w:szCs w:val="24"/>
              </w:rPr>
              <w:t>任职日期</w:t>
            </w:r>
            <w:r>
              <w:rPr>
                <w:rFonts w:ascii="宋体" w:hAnsi="宋体" w:hint="eastAsia"/>
                <w:szCs w:val="24"/>
                <w:lang w:eastAsia="zh-Hans"/>
              </w:rPr>
              <w:t xml:space="preserve"> </w:t>
            </w:r>
          </w:p>
        </w:tc>
        <w:tc>
          <w:tcPr>
            <w:tcW w:w="59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56E7558" w14:textId="77777777" w:rsidR="00483C5C" w:rsidRDefault="00483C5C">
            <w:pPr>
              <w:snapToGrid w:val="0"/>
              <w:jc w:val="center"/>
            </w:pPr>
            <w:r>
              <w:rPr>
                <w:rFonts w:ascii="宋体" w:hAnsi="宋体" w:hint="eastAsia"/>
                <w:szCs w:val="24"/>
              </w:rPr>
              <w:t>离任日期</w:t>
            </w:r>
            <w:r>
              <w:rPr>
                <w:rFonts w:ascii="宋体" w:hAnsi="宋体" w:hint="eastAsia"/>
                <w:szCs w:val="24"/>
                <w:lang w:eastAsia="zh-Hans"/>
              </w:rPr>
              <w:t xml:space="preserve">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9987F0B" w14:textId="77777777" w:rsidR="00483C5C" w:rsidRDefault="00483C5C">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A4EAD2E" w14:textId="77777777" w:rsidR="00483C5C" w:rsidRDefault="00483C5C">
            <w:pPr>
              <w:widowControl/>
              <w:jc w:val="left"/>
            </w:pPr>
          </w:p>
        </w:tc>
      </w:tr>
      <w:tr w:rsidR="00B86E3D" w14:paraId="7B5DB41C" w14:textId="77777777">
        <w:trPr>
          <w:divId w:val="1512060932"/>
          <w:trHeight w:val="285"/>
        </w:trPr>
        <w:tc>
          <w:tcPr>
            <w:tcW w:w="43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96979CF" w14:textId="77777777" w:rsidR="00483C5C" w:rsidRDefault="00483C5C">
            <w:pPr>
              <w:jc w:val="center"/>
            </w:pPr>
            <w:r>
              <w:rPr>
                <w:rFonts w:ascii="宋体" w:hAnsi="宋体" w:hint="eastAsia"/>
                <w:szCs w:val="24"/>
                <w:lang w:eastAsia="zh-Hans"/>
              </w:rPr>
              <w:t>曲蕾蕾</w:t>
            </w:r>
          </w:p>
        </w:tc>
        <w:tc>
          <w:tcPr>
            <w:tcW w:w="51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E72D5C3" w14:textId="77777777" w:rsidR="00483C5C" w:rsidRDefault="00483C5C">
            <w:pPr>
              <w:jc w:val="left"/>
            </w:pPr>
            <w:r>
              <w:rPr>
                <w:rFonts w:ascii="宋体" w:hAnsi="宋体" w:hint="eastAsia"/>
                <w:szCs w:val="24"/>
                <w:lang w:eastAsia="zh-Hans"/>
              </w:rPr>
              <w:t>本基金的基金经理</w:t>
            </w:r>
          </w:p>
        </w:tc>
        <w:tc>
          <w:tcPr>
            <w:tcW w:w="76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67F7255" w14:textId="77777777" w:rsidR="00483C5C" w:rsidRDefault="00483C5C">
            <w:pPr>
              <w:jc w:val="center"/>
            </w:pPr>
            <w:r>
              <w:rPr>
                <w:rFonts w:ascii="宋体" w:hAnsi="宋体" w:hint="eastAsia"/>
                <w:szCs w:val="24"/>
                <w:lang w:eastAsia="zh-Hans"/>
              </w:rPr>
              <w:t>2025年12月17日</w:t>
            </w:r>
          </w:p>
        </w:tc>
        <w:tc>
          <w:tcPr>
            <w:tcW w:w="59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251EE37" w14:textId="77777777" w:rsidR="00483C5C" w:rsidRDefault="00483C5C">
            <w:pPr>
              <w:jc w:val="center"/>
            </w:pPr>
            <w:r>
              <w:rPr>
                <w:rFonts w:ascii="宋体" w:hAnsi="宋体" w:hint="eastAsia"/>
                <w:szCs w:val="24"/>
                <w:lang w:eastAsia="zh-Hans"/>
              </w:rPr>
              <w:t>-</w:t>
            </w:r>
          </w:p>
        </w:tc>
        <w:tc>
          <w:tcPr>
            <w:tcW w:w="5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C2C6476" w14:textId="77777777" w:rsidR="00483C5C" w:rsidRDefault="00483C5C">
            <w:pPr>
              <w:jc w:val="center"/>
            </w:pPr>
            <w:r>
              <w:rPr>
                <w:rFonts w:ascii="宋体" w:hAnsi="宋体" w:hint="eastAsia"/>
                <w:szCs w:val="24"/>
                <w:lang w:eastAsia="zh-Hans"/>
              </w:rPr>
              <w:t>12年</w:t>
            </w:r>
          </w:p>
        </w:tc>
        <w:tc>
          <w:tcPr>
            <w:tcW w:w="21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E16CA59" w14:textId="77777777" w:rsidR="00483C5C" w:rsidRDefault="00483C5C">
            <w:pPr>
              <w:jc w:val="left"/>
            </w:pPr>
            <w:r>
              <w:rPr>
                <w:rFonts w:ascii="宋体" w:hAnsi="宋体" w:hint="eastAsia"/>
                <w:szCs w:val="24"/>
                <w:lang w:eastAsia="zh-Hans"/>
              </w:rPr>
              <w:t>曲蕾蕾女士曾任法国兴业证券（香港）有限公司衍生品交易组交易助理；摩根资产管理香港分公司量化交易部门量化研究员、数据科学部投资研究组长；自2024年4月加入摩根基金管理(中国)有</w:t>
            </w:r>
            <w:r>
              <w:rPr>
                <w:rFonts w:ascii="宋体" w:hAnsi="宋体" w:hint="eastAsia"/>
                <w:szCs w:val="24"/>
                <w:lang w:eastAsia="zh-Hans"/>
              </w:rPr>
              <w:lastRenderedPageBreak/>
              <w:t>限公司，历任投资经理，现任指数及量化投资部基金经理。</w:t>
            </w:r>
          </w:p>
        </w:tc>
      </w:tr>
    </w:tbl>
    <w:p w14:paraId="54D39912" w14:textId="77777777" w:rsidR="00483C5C" w:rsidRDefault="00483C5C">
      <w:pPr>
        <w:wordWrap w:val="0"/>
        <w:spacing w:line="360" w:lineRule="auto"/>
        <w:jc w:val="left"/>
      </w:pPr>
      <w:r>
        <w:rPr>
          <w:rFonts w:ascii="宋体" w:hAnsi="宋体" w:hint="eastAsia"/>
          <w:szCs w:val="21"/>
        </w:rPr>
        <w:lastRenderedPageBreak/>
        <w:t>注：1.对基金的</w:t>
      </w:r>
      <w:proofErr w:type="gramStart"/>
      <w:r>
        <w:rPr>
          <w:rFonts w:ascii="宋体" w:hAnsi="宋体" w:hint="eastAsia"/>
          <w:szCs w:val="21"/>
        </w:rPr>
        <w:t>首任基金</w:t>
      </w:r>
      <w:proofErr w:type="gramEnd"/>
      <w:r>
        <w:rPr>
          <w:rFonts w:ascii="宋体" w:hAnsi="宋体" w:hint="eastAsia"/>
          <w:szCs w:val="21"/>
        </w:rPr>
        <w:t>经理，其"任职日期"为基金合同生效日，"离任日期"为根据公司决定确定的解聘日期；对非</w:t>
      </w:r>
      <w:proofErr w:type="gramStart"/>
      <w:r>
        <w:rPr>
          <w:rFonts w:ascii="宋体" w:hAnsi="宋体" w:hint="eastAsia"/>
          <w:szCs w:val="21"/>
        </w:rPr>
        <w:t>首任基金</w:t>
      </w:r>
      <w:proofErr w:type="gramEnd"/>
      <w:r>
        <w:rPr>
          <w:rFonts w:ascii="宋体" w:hAnsi="宋体" w:hint="eastAsia"/>
          <w:szCs w:val="21"/>
        </w:rPr>
        <w:t>经理，"任职日期"和"离任日期"分别指根据公司决定确定的聘任日期和解聘日期。</w:t>
      </w:r>
      <w:r>
        <w:rPr>
          <w:rFonts w:ascii="宋体" w:hAnsi="宋体" w:hint="eastAsia"/>
          <w:szCs w:val="21"/>
        </w:rPr>
        <w:br/>
        <w:t xml:space="preserve">　　2.证券从业的含义遵从中国证监会及行业协会的相关规定。</w:t>
      </w:r>
    </w:p>
    <w:p w14:paraId="54A42DF7" w14:textId="77777777" w:rsidR="00483C5C" w:rsidRDefault="00483C5C">
      <w:pPr>
        <w:pStyle w:val="XBRLTitle2"/>
        <w:spacing w:before="156" w:line="360" w:lineRule="auto"/>
        <w:ind w:left="454"/>
      </w:pPr>
      <w:bookmarkStart w:id="65" w:name="_Toc513386591"/>
      <w:bookmarkStart w:id="66" w:name="_Toc512519489"/>
      <w:bookmarkStart w:id="67" w:name="_Toc490050010"/>
      <w:bookmarkStart w:id="68" w:name="_Toc438646460"/>
      <w:bookmarkStart w:id="69" w:name="_Toc481075056"/>
      <w:bookmarkStart w:id="70" w:name="m402"/>
      <w:proofErr w:type="spellStart"/>
      <w:r>
        <w:rPr>
          <w:rFonts w:hAnsi="宋体" w:hint="eastAsia"/>
        </w:rPr>
        <w:t>管理人对报告期内本基金运作遵规守信情况的说明</w:t>
      </w:r>
      <w:bookmarkEnd w:id="65"/>
      <w:bookmarkEnd w:id="66"/>
      <w:bookmarkEnd w:id="67"/>
      <w:bookmarkEnd w:id="68"/>
      <w:bookmarkEnd w:id="69"/>
      <w:proofErr w:type="spellEnd"/>
      <w:r>
        <w:rPr>
          <w:rFonts w:hAnsi="宋体" w:hint="eastAsia"/>
        </w:rPr>
        <w:t xml:space="preserve"> </w:t>
      </w:r>
    </w:p>
    <w:p w14:paraId="3984422F" w14:textId="77777777" w:rsidR="00483C5C" w:rsidRDefault="00483C5C">
      <w:pPr>
        <w:spacing w:line="360" w:lineRule="auto"/>
        <w:ind w:firstLineChars="200" w:firstLine="420"/>
        <w:jc w:val="left"/>
      </w:pPr>
      <w:bookmarkStart w:id="71" w:name="m403"/>
      <w:bookmarkEnd w:id="70"/>
      <w:r>
        <w:rPr>
          <w:rFonts w:ascii="宋体" w:hAnsi="宋体" w:hint="eastAsia"/>
        </w:rPr>
        <w:t>在本报告期内，基金管理人不存在损害基金份额持有人利益的行为，在控制风险的前提下，勤勉尽责地为基金份额持有人谋求利益。基金管理人遵守了《证券投资基金法》及其他有关法律法规、本</w:t>
      </w:r>
      <w:proofErr w:type="gramStart"/>
      <w:r>
        <w:rPr>
          <w:rFonts w:ascii="宋体" w:hAnsi="宋体" w:hint="eastAsia"/>
        </w:rPr>
        <w:t>基金基金</w:t>
      </w:r>
      <w:proofErr w:type="gramEnd"/>
      <w:r>
        <w:rPr>
          <w:rFonts w:ascii="宋体" w:hAnsi="宋体" w:hint="eastAsia"/>
        </w:rPr>
        <w:t>合同的规定。</w:t>
      </w:r>
    </w:p>
    <w:p w14:paraId="21EBDCAB" w14:textId="77777777" w:rsidR="00483C5C" w:rsidRDefault="00483C5C">
      <w:pPr>
        <w:pStyle w:val="XBRLTitle2"/>
        <w:spacing w:before="156" w:line="360" w:lineRule="auto"/>
        <w:ind w:left="454"/>
      </w:pPr>
      <w:bookmarkStart w:id="72" w:name="_Toc513386592"/>
      <w:bookmarkStart w:id="73" w:name="_Toc512519490"/>
      <w:bookmarkStart w:id="74" w:name="_Toc490050011"/>
      <w:bookmarkStart w:id="75" w:name="_Toc438646462"/>
      <w:bookmarkStart w:id="76" w:name="_Toc481075057"/>
      <w:bookmarkEnd w:id="71"/>
      <w:proofErr w:type="spellStart"/>
      <w:r>
        <w:rPr>
          <w:rFonts w:hAnsi="宋体" w:hint="eastAsia"/>
        </w:rPr>
        <w:t>公平交易专项说明</w:t>
      </w:r>
      <w:bookmarkEnd w:id="72"/>
      <w:bookmarkEnd w:id="73"/>
      <w:bookmarkEnd w:id="74"/>
      <w:bookmarkEnd w:id="75"/>
      <w:bookmarkEnd w:id="76"/>
      <w:proofErr w:type="spellEnd"/>
      <w:r>
        <w:rPr>
          <w:rFonts w:hAnsi="宋体" w:hint="eastAsia"/>
        </w:rPr>
        <w:t xml:space="preserve"> </w:t>
      </w:r>
    </w:p>
    <w:p w14:paraId="707D4C8F" w14:textId="77777777" w:rsidR="00483C5C" w:rsidRDefault="00483C5C">
      <w:pPr>
        <w:pStyle w:val="XBRLTitle3"/>
        <w:spacing w:before="156"/>
        <w:ind w:left="0"/>
      </w:pPr>
      <w:bookmarkStart w:id="77" w:name="_Toc513386593"/>
      <w:bookmarkStart w:id="78" w:name="_Toc512519491"/>
      <w:bookmarkStart w:id="79" w:name="_Toc490050012"/>
      <w:bookmarkStart w:id="80" w:name="_Toc481075058"/>
      <w:bookmarkStart w:id="81" w:name="m404_01_0570"/>
      <w:proofErr w:type="spellStart"/>
      <w:r>
        <w:rPr>
          <w:rFonts w:hint="eastAsia"/>
        </w:rPr>
        <w:t>公平交易制度的执行情况</w:t>
      </w:r>
      <w:bookmarkEnd w:id="77"/>
      <w:bookmarkEnd w:id="78"/>
      <w:bookmarkEnd w:id="79"/>
      <w:bookmarkEnd w:id="80"/>
      <w:proofErr w:type="spellEnd"/>
    </w:p>
    <w:p w14:paraId="11EEEBE2" w14:textId="77777777" w:rsidR="00483C5C" w:rsidRDefault="00483C5C">
      <w:pPr>
        <w:spacing w:line="360" w:lineRule="auto"/>
        <w:ind w:firstLineChars="200" w:firstLine="420"/>
        <w:jc w:val="left"/>
      </w:pPr>
      <w:r>
        <w:rPr>
          <w:rFonts w:ascii="宋体" w:hAnsi="宋体" w:cs="宋体" w:hint="eastAsia"/>
          <w:color w:val="000000"/>
          <w:kern w:val="0"/>
        </w:rPr>
        <w:t xml:space="preserve">报告期内，本公司继续贯彻落实《证券投资基金管理公司公平交易制度指导意见》等相关法律法规和公司内部公平交易流程的各项要求，严格规范上市股票、债券的一级市场申购和二级市场交易等活动，通过系统和人工相结合的方式进行交易执行和监控分析，以确保本公司管理的不同投资组合在授权、研究分析、投资决策、交易执行、业绩评估等投资管理活动相关的环节均得到公平对待。　　　</w:t>
      </w:r>
      <w:r>
        <w:rPr>
          <w:rFonts w:ascii="宋体" w:hAnsi="宋体" w:cs="宋体" w:hint="eastAsia"/>
          <w:color w:val="000000"/>
          <w:kern w:val="0"/>
        </w:rPr>
        <w:br/>
        <w:t xml:space="preserve">　　对于交易所市场投资活动，本公司执行集中交易制度，确保不同投资组合在买卖同一证券时，按照时间优先、比例分配的原则在各投资组合间公平分配交易量；对于银行间市场投资活动，本公司通过对手库控制和交易室询价机制，严格防范对手风险并检查价格公允性；对于申购投资行为，本公司遵循价格优先、比例分配的原则，根据事前独立申报的价格和数量对交易结果进行公平分配。　</w:t>
      </w:r>
      <w:r>
        <w:rPr>
          <w:rFonts w:ascii="宋体" w:hAnsi="宋体" w:cs="宋体" w:hint="eastAsia"/>
          <w:color w:val="000000"/>
          <w:kern w:val="0"/>
        </w:rPr>
        <w:br/>
        <w:t xml:space="preserve">　　报告期内，通过对不同投资组合之间的收益率差异比较、对同向交易和反向交易的交易时机和交易价差监控分析，未发现整体公平交易执行出现异常的情况。</w:t>
      </w:r>
    </w:p>
    <w:p w14:paraId="15DC002A" w14:textId="77777777" w:rsidR="00483C5C" w:rsidRDefault="00483C5C">
      <w:pPr>
        <w:pStyle w:val="XBRLTitle3"/>
        <w:spacing w:before="156"/>
        <w:ind w:left="0"/>
      </w:pPr>
      <w:bookmarkStart w:id="82" w:name="_Toc513386594"/>
      <w:bookmarkStart w:id="83" w:name="_Toc512519492"/>
      <w:bookmarkStart w:id="84" w:name="_Toc490050013"/>
      <w:bookmarkStart w:id="85" w:name="_Toc481075059"/>
      <w:bookmarkStart w:id="86" w:name="m404_01_0578"/>
      <w:bookmarkEnd w:id="81"/>
      <w:proofErr w:type="spellStart"/>
      <w:r>
        <w:rPr>
          <w:rFonts w:hint="eastAsia"/>
        </w:rPr>
        <w:t>异常交易行为的专项说明</w:t>
      </w:r>
      <w:bookmarkEnd w:id="82"/>
      <w:bookmarkEnd w:id="83"/>
      <w:bookmarkEnd w:id="84"/>
      <w:bookmarkEnd w:id="85"/>
      <w:proofErr w:type="spellEnd"/>
    </w:p>
    <w:p w14:paraId="33FF148A" w14:textId="77777777" w:rsidR="00483C5C" w:rsidRDefault="00483C5C">
      <w:pPr>
        <w:spacing w:line="360" w:lineRule="auto"/>
        <w:ind w:firstLineChars="200" w:firstLine="420"/>
        <w:jc w:val="left"/>
      </w:pPr>
      <w:r>
        <w:rPr>
          <w:rFonts w:ascii="宋体" w:hAnsi="宋体" w:cs="宋体" w:hint="eastAsia"/>
          <w:color w:val="000000"/>
          <w:kern w:val="0"/>
        </w:rPr>
        <w:t>报告期内，本基金管理人旗下所有投资组合参与的交易所公开竞价交易中，同日反向交易成交较少的单边交易量超过该证券当日成交量的5%的交易共有2次，均为指数投资</w:t>
      </w:r>
      <w:proofErr w:type="gramStart"/>
      <w:r>
        <w:rPr>
          <w:rFonts w:ascii="宋体" w:hAnsi="宋体" w:cs="宋体" w:hint="eastAsia"/>
          <w:color w:val="000000"/>
          <w:kern w:val="0"/>
        </w:rPr>
        <w:t>组合因</w:t>
      </w:r>
      <w:proofErr w:type="gramEnd"/>
      <w:r>
        <w:rPr>
          <w:rFonts w:ascii="宋体" w:hAnsi="宋体" w:cs="宋体" w:hint="eastAsia"/>
          <w:color w:val="000000"/>
          <w:kern w:val="0"/>
        </w:rPr>
        <w:t xml:space="preserve">跟踪指数需要而发生的反向交易。　</w:t>
      </w:r>
      <w:r>
        <w:rPr>
          <w:rFonts w:ascii="宋体" w:hAnsi="宋体" w:cs="宋体" w:hint="eastAsia"/>
          <w:color w:val="000000"/>
          <w:kern w:val="0"/>
        </w:rPr>
        <w:br/>
        <w:t xml:space="preserve">　　本报告期内，未发现本基金有可能导致不公平交易和利益输送的异常交易。</w:t>
      </w:r>
    </w:p>
    <w:p w14:paraId="5BC3BE55" w14:textId="77777777" w:rsidR="00483C5C" w:rsidRDefault="00483C5C">
      <w:pPr>
        <w:pStyle w:val="XBRLTitle2"/>
        <w:spacing w:before="156" w:line="360" w:lineRule="auto"/>
        <w:ind w:left="454"/>
      </w:pPr>
      <w:bookmarkStart w:id="87" w:name="_Toc513386595"/>
      <w:bookmarkStart w:id="88" w:name="_Toc512519493"/>
      <w:bookmarkStart w:id="89" w:name="_Toc490050014"/>
      <w:bookmarkStart w:id="90" w:name="_Toc481075061"/>
      <w:bookmarkStart w:id="91" w:name="m405_01_2550"/>
      <w:bookmarkEnd w:id="86"/>
      <w:proofErr w:type="spellStart"/>
      <w:r>
        <w:rPr>
          <w:rFonts w:hAnsi="宋体" w:hint="eastAsia"/>
        </w:rPr>
        <w:lastRenderedPageBreak/>
        <w:t>报告期内基金的投资策略和运作分析</w:t>
      </w:r>
      <w:bookmarkEnd w:id="87"/>
      <w:bookmarkEnd w:id="88"/>
      <w:bookmarkEnd w:id="89"/>
      <w:bookmarkEnd w:id="90"/>
      <w:proofErr w:type="spellEnd"/>
      <w:r>
        <w:rPr>
          <w:rFonts w:hAnsi="宋体" w:hint="eastAsia"/>
        </w:rPr>
        <w:t xml:space="preserve"> </w:t>
      </w:r>
    </w:p>
    <w:p w14:paraId="7F69B8AA" w14:textId="77777777" w:rsidR="00483C5C" w:rsidRDefault="00483C5C">
      <w:pPr>
        <w:spacing w:line="360" w:lineRule="auto"/>
        <w:ind w:firstLineChars="200" w:firstLine="420"/>
        <w:jc w:val="left"/>
      </w:pPr>
      <w:r>
        <w:rPr>
          <w:rFonts w:ascii="宋体" w:hAnsi="宋体" w:cs="宋体" w:hint="eastAsia"/>
          <w:color w:val="000000"/>
          <w:kern w:val="0"/>
        </w:rPr>
        <w:t>受中东局势及全球风险偏好下降影响，中证科</w:t>
      </w:r>
      <w:proofErr w:type="gramStart"/>
      <w:r>
        <w:rPr>
          <w:rFonts w:ascii="宋体" w:hAnsi="宋体" w:cs="宋体" w:hint="eastAsia"/>
          <w:color w:val="000000"/>
          <w:kern w:val="0"/>
        </w:rPr>
        <w:t>创</w:t>
      </w:r>
      <w:proofErr w:type="gramEnd"/>
      <w:r>
        <w:rPr>
          <w:rFonts w:ascii="宋体" w:hAnsi="宋体" w:cs="宋体" w:hint="eastAsia"/>
          <w:color w:val="000000"/>
          <w:kern w:val="0"/>
        </w:rPr>
        <w:t>创业人工智能指数在1月初冲高后大幅回落呈震荡格局，一季度整体跌幅2.98%。行情出现回调主要受两大因素影响：其一，此前指数经历显著上涨，导致估值整体处于高位，从而对负面消息的反应更为敏感；其二，市场受地缘冲突升级及美联储的降息预期调整的影响，叠加上投资者对人工智能领域潜在泡沫忧虑加剧的环境下，市场波动明显加大。</w:t>
      </w:r>
      <w:r>
        <w:rPr>
          <w:rFonts w:ascii="宋体" w:hAnsi="宋体" w:cs="宋体" w:hint="eastAsia"/>
          <w:color w:val="000000"/>
          <w:kern w:val="0"/>
        </w:rPr>
        <w:br/>
        <w:t xml:space="preserve">　　本基金采用完全复制的方法跟踪标的指数，即按照标的指数成份股及其权重构建基金的股票投资组合，并根据标的指数成份股及其权重的变动对股票投资组合进行相应地调整，以实现基金的投资目标并争取将跟踪误差保持在合理范围内。</w:t>
      </w:r>
      <w:r>
        <w:rPr>
          <w:rFonts w:ascii="宋体" w:hAnsi="宋体" w:cs="宋体" w:hint="eastAsia"/>
          <w:color w:val="000000"/>
          <w:kern w:val="0"/>
        </w:rPr>
        <w:br/>
        <w:t xml:space="preserve">　　展望未来，宏观层面，2026年中国经济的进一步复苏与相对宽松的政策环境将继续支撑中证科</w:t>
      </w:r>
      <w:proofErr w:type="gramStart"/>
      <w:r>
        <w:rPr>
          <w:rFonts w:ascii="宋体" w:hAnsi="宋体" w:cs="宋体" w:hint="eastAsia"/>
          <w:color w:val="000000"/>
          <w:kern w:val="0"/>
        </w:rPr>
        <w:t>创</w:t>
      </w:r>
      <w:proofErr w:type="gramEnd"/>
      <w:r>
        <w:rPr>
          <w:rFonts w:ascii="宋体" w:hAnsi="宋体" w:cs="宋体" w:hint="eastAsia"/>
          <w:color w:val="000000"/>
          <w:kern w:val="0"/>
        </w:rPr>
        <w:t>创业人工智能指数。产业层面，半导体国产替代加速与AI商业化落地或将推动相关企业业绩保持增长。</w:t>
      </w:r>
    </w:p>
    <w:p w14:paraId="15DE4048" w14:textId="77777777" w:rsidR="00483C5C" w:rsidRDefault="00483C5C">
      <w:pPr>
        <w:pStyle w:val="XBRLTitle2"/>
        <w:spacing w:before="156" w:line="360" w:lineRule="auto"/>
        <w:ind w:left="454"/>
      </w:pPr>
      <w:bookmarkStart w:id="92" w:name="_Toc513386596"/>
      <w:bookmarkStart w:id="93" w:name="_Toc512519494"/>
      <w:bookmarkStart w:id="94" w:name="_Toc481075062"/>
      <w:bookmarkStart w:id="95" w:name="_Toc490050015"/>
      <w:bookmarkStart w:id="96" w:name="m405_01_2549"/>
      <w:bookmarkEnd w:id="91"/>
      <w:proofErr w:type="spellStart"/>
      <w:r>
        <w:rPr>
          <w:rFonts w:hAnsi="宋体" w:hint="eastAsia"/>
        </w:rPr>
        <w:t>报告期内基金的业绩表现</w:t>
      </w:r>
      <w:bookmarkEnd w:id="92"/>
      <w:bookmarkEnd w:id="93"/>
      <w:bookmarkEnd w:id="94"/>
      <w:bookmarkEnd w:id="95"/>
      <w:proofErr w:type="spellEnd"/>
      <w:r>
        <w:rPr>
          <w:rFonts w:hAnsi="宋体" w:hint="eastAsia"/>
        </w:rPr>
        <w:t xml:space="preserve"> </w:t>
      </w:r>
      <w:bookmarkEnd w:id="96"/>
    </w:p>
    <w:p w14:paraId="0A54BAA3" w14:textId="57A527DE" w:rsidR="00483C5C" w:rsidRDefault="00483C5C">
      <w:pPr>
        <w:spacing w:line="360" w:lineRule="auto"/>
        <w:ind w:firstLineChars="200" w:firstLine="420"/>
        <w:divId w:val="62678749"/>
      </w:pPr>
      <w:r>
        <w:rPr>
          <w:rFonts w:ascii="宋体" w:hAnsi="宋体" w:hint="eastAsia"/>
        </w:rPr>
        <w:t>本报告期摩根中证科</w:t>
      </w:r>
      <w:proofErr w:type="gramStart"/>
      <w:r>
        <w:rPr>
          <w:rFonts w:ascii="宋体" w:hAnsi="宋体" w:hint="eastAsia"/>
        </w:rPr>
        <w:t>创</w:t>
      </w:r>
      <w:proofErr w:type="gramEnd"/>
      <w:r>
        <w:rPr>
          <w:rFonts w:ascii="宋体" w:hAnsi="宋体" w:hint="eastAsia"/>
        </w:rPr>
        <w:t>创业人工智能ETF份额净值增长率为:</w:t>
      </w:r>
      <w:r w:rsidR="00F00313" w:rsidRPr="00F00313">
        <w:rPr>
          <w:rFonts w:hint="eastAsia"/>
          <w:color w:val="373A3C"/>
          <w:szCs w:val="21"/>
        </w:rPr>
        <w:t xml:space="preserve"> </w:t>
      </w:r>
      <w:r w:rsidR="00F00313">
        <w:rPr>
          <w:rFonts w:hint="eastAsia"/>
          <w:color w:val="373A3C"/>
          <w:szCs w:val="21"/>
        </w:rPr>
        <w:t>-</w:t>
      </w:r>
      <w:r w:rsidR="00F00313" w:rsidRPr="00F00313">
        <w:rPr>
          <w:rFonts w:ascii="宋体" w:hAnsi="宋体" w:hint="eastAsia"/>
        </w:rPr>
        <w:t>3.33</w:t>
      </w:r>
      <w:r>
        <w:rPr>
          <w:rFonts w:ascii="宋体" w:hAnsi="宋体" w:hint="eastAsia"/>
        </w:rPr>
        <w:t>%，同期业绩比较基准收益率为:</w:t>
      </w:r>
      <w:r w:rsidR="00F00313" w:rsidRPr="00F00313">
        <w:rPr>
          <w:rFonts w:hint="eastAsia"/>
          <w:color w:val="373A3C"/>
          <w:szCs w:val="21"/>
        </w:rPr>
        <w:t xml:space="preserve"> </w:t>
      </w:r>
      <w:r w:rsidR="00F00313" w:rsidRPr="00F00313">
        <w:rPr>
          <w:rFonts w:ascii="宋体" w:hAnsi="宋体" w:hint="eastAsia"/>
        </w:rPr>
        <w:t>-2.98</w:t>
      </w:r>
      <w:r>
        <w:rPr>
          <w:rFonts w:ascii="宋体" w:hAnsi="宋体" w:hint="eastAsia"/>
        </w:rPr>
        <w:t>%。</w:t>
      </w:r>
    </w:p>
    <w:p w14:paraId="6F88C6B2" w14:textId="77777777" w:rsidR="00483C5C" w:rsidRDefault="00483C5C">
      <w:pPr>
        <w:pStyle w:val="XBRLTitle2"/>
        <w:spacing w:before="156" w:line="360" w:lineRule="auto"/>
        <w:ind w:left="454"/>
      </w:pPr>
      <w:bookmarkStart w:id="97" w:name="m406"/>
      <w:bookmarkStart w:id="98" w:name="_Toc513386597"/>
      <w:bookmarkStart w:id="99" w:name="_Toc512519495"/>
      <w:bookmarkStart w:id="100" w:name="_Toc438646465"/>
      <w:bookmarkStart w:id="101" w:name="_Toc481075063"/>
      <w:bookmarkStart w:id="102" w:name="_Toc490050016"/>
      <w:bookmarkStart w:id="103" w:name="m407"/>
      <w:bookmarkEnd w:id="97"/>
      <w:proofErr w:type="spellStart"/>
      <w:r>
        <w:rPr>
          <w:rFonts w:hAnsi="宋体" w:hint="eastAsia"/>
        </w:rPr>
        <w:t>报告期内基金持有人数或基金资产净值预警说明</w:t>
      </w:r>
      <w:bookmarkEnd w:id="98"/>
      <w:bookmarkEnd w:id="99"/>
      <w:bookmarkEnd w:id="100"/>
      <w:bookmarkEnd w:id="101"/>
      <w:bookmarkEnd w:id="102"/>
      <w:proofErr w:type="spellEnd"/>
      <w:r>
        <w:rPr>
          <w:rFonts w:hAnsi="宋体" w:hint="eastAsia"/>
        </w:rPr>
        <w:t xml:space="preserve"> </w:t>
      </w:r>
    </w:p>
    <w:p w14:paraId="6D3B7F71" w14:textId="77777777" w:rsidR="00483C5C" w:rsidRDefault="00483C5C">
      <w:pPr>
        <w:spacing w:line="360" w:lineRule="auto"/>
        <w:ind w:firstLineChars="200" w:firstLine="420"/>
        <w:jc w:val="left"/>
      </w:pPr>
      <w:r>
        <w:rPr>
          <w:rFonts w:ascii="宋体" w:hAnsi="宋体" w:hint="eastAsia"/>
        </w:rPr>
        <w:t>无。</w:t>
      </w:r>
    </w:p>
    <w:p w14:paraId="1E94F7BB" w14:textId="77777777" w:rsidR="00483C5C" w:rsidRDefault="00483C5C">
      <w:pPr>
        <w:pStyle w:val="XBRLTitle1"/>
        <w:spacing w:before="156" w:line="360" w:lineRule="auto"/>
        <w:ind w:left="425"/>
      </w:pPr>
      <w:bookmarkStart w:id="104" w:name="_Toc513386598"/>
      <w:bookmarkStart w:id="105" w:name="_Toc490050017"/>
      <w:bookmarkStart w:id="106" w:name="_Toc438646466"/>
      <w:bookmarkStart w:id="107" w:name="_Toc481075064"/>
      <w:bookmarkStart w:id="108" w:name="_Toc512519496"/>
      <w:bookmarkEnd w:id="103"/>
      <w:proofErr w:type="spellStart"/>
      <w:r>
        <w:rPr>
          <w:rFonts w:hAnsi="宋体" w:hint="eastAsia"/>
        </w:rPr>
        <w:t>投资组合报告</w:t>
      </w:r>
      <w:bookmarkEnd w:id="104"/>
      <w:bookmarkEnd w:id="105"/>
      <w:bookmarkEnd w:id="106"/>
      <w:bookmarkEnd w:id="107"/>
      <w:bookmarkEnd w:id="108"/>
      <w:proofErr w:type="spellEnd"/>
      <w:r>
        <w:rPr>
          <w:rFonts w:hAnsi="宋体" w:hint="eastAsia"/>
        </w:rPr>
        <w:t xml:space="preserve"> </w:t>
      </w:r>
    </w:p>
    <w:p w14:paraId="53F08724" w14:textId="77777777" w:rsidR="00483C5C" w:rsidRDefault="00483C5C">
      <w:pPr>
        <w:pStyle w:val="XBRLTitle2"/>
        <w:spacing w:before="156" w:line="360" w:lineRule="auto"/>
        <w:ind w:left="454"/>
      </w:pPr>
      <w:bookmarkStart w:id="109" w:name="_Toc513386599"/>
      <w:bookmarkStart w:id="110" w:name="_Toc512519497"/>
      <w:bookmarkStart w:id="111" w:name="_Toc490050018"/>
      <w:bookmarkStart w:id="112" w:name="_Toc438646467"/>
      <w:bookmarkStart w:id="113" w:name="_Toc481075065"/>
      <w:bookmarkStart w:id="114" w:name="m501"/>
      <w:proofErr w:type="spellStart"/>
      <w:r>
        <w:rPr>
          <w:rFonts w:hAnsi="宋体" w:hint="eastAsia"/>
        </w:rPr>
        <w:t>报告期末基金资产组合情况</w:t>
      </w:r>
      <w:bookmarkEnd w:id="109"/>
      <w:bookmarkEnd w:id="110"/>
      <w:bookmarkEnd w:id="111"/>
      <w:bookmarkEnd w:id="112"/>
      <w:bookmarkEnd w:id="113"/>
      <w:proofErr w:type="spellEnd"/>
      <w:r>
        <w:rPr>
          <w:rFonts w:hAnsi="宋体" w:hint="eastAsia"/>
        </w:rPr>
        <w:t xml:space="preserve"> </w:t>
      </w:r>
    </w:p>
    <w:tbl>
      <w:tblPr>
        <w:tblW w:w="5000" w:type="pct"/>
        <w:tblCellMar>
          <w:left w:w="0" w:type="dxa"/>
          <w:right w:w="0" w:type="dxa"/>
        </w:tblCellMar>
        <w:tblLook w:val="04A0" w:firstRow="1" w:lastRow="0" w:firstColumn="1" w:lastColumn="0" w:noHBand="0" w:noVBand="1"/>
      </w:tblPr>
      <w:tblGrid>
        <w:gridCol w:w="619"/>
        <w:gridCol w:w="3497"/>
        <w:gridCol w:w="2364"/>
        <w:gridCol w:w="2355"/>
      </w:tblGrid>
      <w:tr w:rsidR="00B86E3D" w14:paraId="24B02CE6" w14:textId="77777777">
        <w:trPr>
          <w:divId w:val="862594125"/>
          <w:trHeight w:val="20"/>
        </w:trPr>
        <w:tc>
          <w:tcPr>
            <w:tcW w:w="3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D7D517C" w14:textId="77777777" w:rsidR="00483C5C" w:rsidRDefault="00483C5C">
            <w:pPr>
              <w:jc w:val="center"/>
            </w:pPr>
            <w:bookmarkStart w:id="115" w:name="m08QD_01_tab"/>
            <w:bookmarkEnd w:id="115"/>
            <w:r>
              <w:rPr>
                <w:rFonts w:ascii="宋体" w:hAnsi="宋体" w:hint="eastAsia"/>
                <w:color w:val="000000"/>
              </w:rPr>
              <w:t>序号</w:t>
            </w: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shd w:val="clear" w:color="auto" w:fill="D9D9D9"/>
            <w:vAlign w:val="center"/>
            <w:hideMark/>
          </w:tcPr>
          <w:p w14:paraId="5BABE0FB" w14:textId="77777777" w:rsidR="00483C5C" w:rsidRDefault="00483C5C">
            <w:pPr>
              <w:jc w:val="center"/>
            </w:pPr>
            <w:r>
              <w:rPr>
                <w:rFonts w:ascii="宋体" w:hAnsi="宋体" w:hint="eastAsia"/>
                <w:color w:val="000000"/>
              </w:rPr>
              <w:t>项目</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shd w:val="clear" w:color="auto" w:fill="D9D9D9"/>
            <w:vAlign w:val="center"/>
            <w:hideMark/>
          </w:tcPr>
          <w:p w14:paraId="6BE2DC57" w14:textId="77777777" w:rsidR="00483C5C" w:rsidRDefault="00483C5C">
            <w:pPr>
              <w:jc w:val="center"/>
            </w:pPr>
            <w:r>
              <w:rPr>
                <w:rFonts w:ascii="宋体" w:hAnsi="宋体" w:hint="eastAsia"/>
                <w:color w:val="000000"/>
              </w:rPr>
              <w:t>金额（元）</w:t>
            </w:r>
            <w:r>
              <w:rPr>
                <w:rFonts w:ascii="宋体" w:hAnsi="宋体" w:hint="eastAsia"/>
                <w:color w:val="000000"/>
                <w:lang w:eastAsia="zh-Hans"/>
              </w:rPr>
              <w:t xml:space="preserve"> </w:t>
            </w:r>
          </w:p>
        </w:tc>
        <w:tc>
          <w:tcPr>
            <w:tcW w:w="1333" w:type="pct"/>
            <w:tcBorders>
              <w:top w:val="single" w:sz="4" w:space="0" w:color="auto"/>
              <w:left w:val="nil"/>
              <w:bottom w:val="single" w:sz="4" w:space="0" w:color="auto"/>
              <w:right w:val="single" w:sz="4" w:space="0" w:color="auto"/>
            </w:tcBorders>
            <w:shd w:val="clear" w:color="auto" w:fill="D9D9D9"/>
            <w:vAlign w:val="center"/>
            <w:hideMark/>
          </w:tcPr>
          <w:p w14:paraId="792BE9AB" w14:textId="77777777" w:rsidR="00483C5C" w:rsidRDefault="00483C5C">
            <w:pPr>
              <w:jc w:val="center"/>
            </w:pPr>
            <w:r>
              <w:rPr>
                <w:rFonts w:ascii="宋体" w:hAnsi="宋体" w:hint="eastAsia"/>
                <w:color w:val="000000"/>
              </w:rPr>
              <w:t>占基金总资产的比例（</w:t>
            </w:r>
            <w:r>
              <w:rPr>
                <w:rFonts w:ascii="宋体" w:hAnsi="宋体" w:hint="eastAsia"/>
                <w:color w:val="000000"/>
                <w:lang w:eastAsia="zh-Hans"/>
              </w:rPr>
              <w:t>%</w:t>
            </w:r>
            <w:r>
              <w:rPr>
                <w:rFonts w:ascii="宋体" w:hAnsi="宋体" w:hint="eastAsia"/>
                <w:color w:val="000000"/>
              </w:rPr>
              <w:t>）</w:t>
            </w:r>
            <w:r>
              <w:rPr>
                <w:rFonts w:ascii="宋体" w:hAnsi="宋体" w:hint="eastAsia"/>
                <w:color w:val="000000"/>
                <w:lang w:eastAsia="zh-Hans"/>
              </w:rPr>
              <w:t xml:space="preserve"> </w:t>
            </w:r>
          </w:p>
        </w:tc>
      </w:tr>
      <w:tr w:rsidR="00B86E3D" w14:paraId="4D46BAB7" w14:textId="77777777">
        <w:trPr>
          <w:divId w:val="862594125"/>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15B73D10" w14:textId="77777777" w:rsidR="00483C5C" w:rsidRDefault="00483C5C">
            <w:pPr>
              <w:jc w:val="center"/>
            </w:pPr>
            <w:r>
              <w:rPr>
                <w:rFonts w:ascii="宋体" w:hAnsi="宋体" w:hint="eastAsia"/>
                <w:color w:val="000000"/>
                <w:lang w:eastAsia="zh-Hans"/>
              </w:rPr>
              <w:t xml:space="preserve">1 </w:t>
            </w:r>
          </w:p>
        </w:tc>
        <w:tc>
          <w:tcPr>
            <w:tcW w:w="1979" w:type="pct"/>
            <w:tcBorders>
              <w:top w:val="single" w:sz="4" w:space="0" w:color="auto"/>
              <w:left w:val="nil"/>
              <w:bottom w:val="single" w:sz="4" w:space="0" w:color="auto"/>
              <w:right w:val="single" w:sz="4" w:space="0" w:color="auto"/>
            </w:tcBorders>
            <w:vAlign w:val="center"/>
            <w:hideMark/>
          </w:tcPr>
          <w:p w14:paraId="31AE498F" w14:textId="77777777" w:rsidR="00483C5C" w:rsidRDefault="00483C5C">
            <w:pPr>
              <w:ind w:leftChars="50" w:left="105"/>
            </w:pPr>
            <w:r>
              <w:rPr>
                <w:rFonts w:ascii="宋体" w:hAnsi="宋体" w:hint="eastAsia"/>
                <w:color w:val="000000"/>
              </w:rPr>
              <w:t>权益投资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0648B604" w14:textId="77777777" w:rsidR="00483C5C" w:rsidRDefault="00483C5C">
            <w:pPr>
              <w:jc w:val="right"/>
            </w:pPr>
            <w:r>
              <w:rPr>
                <w:rFonts w:ascii="宋体" w:hAnsi="宋体" w:hint="eastAsia"/>
                <w:szCs w:val="24"/>
                <w:lang w:eastAsia="zh-Hans"/>
              </w:rPr>
              <w:t>348,145,423.44</w:t>
            </w:r>
          </w:p>
        </w:tc>
        <w:tc>
          <w:tcPr>
            <w:tcW w:w="1333" w:type="pct"/>
            <w:tcBorders>
              <w:top w:val="single" w:sz="4" w:space="0" w:color="auto"/>
              <w:left w:val="nil"/>
              <w:bottom w:val="single" w:sz="4" w:space="0" w:color="auto"/>
              <w:right w:val="single" w:sz="4" w:space="0" w:color="auto"/>
            </w:tcBorders>
            <w:vAlign w:val="center"/>
            <w:hideMark/>
          </w:tcPr>
          <w:p w14:paraId="2E7B5A5F" w14:textId="77777777" w:rsidR="00483C5C" w:rsidRDefault="00483C5C">
            <w:pPr>
              <w:jc w:val="right"/>
            </w:pPr>
            <w:r>
              <w:rPr>
                <w:rFonts w:ascii="宋体" w:hAnsi="宋体" w:hint="eastAsia"/>
                <w:szCs w:val="24"/>
                <w:lang w:eastAsia="zh-Hans"/>
              </w:rPr>
              <w:t>99.51</w:t>
            </w:r>
          </w:p>
        </w:tc>
      </w:tr>
      <w:tr w:rsidR="00B86E3D" w14:paraId="717DF75A" w14:textId="77777777">
        <w:trPr>
          <w:divId w:val="862594125"/>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2D75CDE8" w14:textId="77777777" w:rsidR="00483C5C" w:rsidRDefault="00483C5C">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1B690571" w14:textId="77777777" w:rsidR="00483C5C" w:rsidRDefault="00483C5C">
            <w:pPr>
              <w:ind w:leftChars="50" w:left="105"/>
            </w:pPr>
            <w:r>
              <w:rPr>
                <w:rFonts w:ascii="宋体" w:hAnsi="宋体" w:hint="eastAsia"/>
                <w:color w:val="000000"/>
              </w:rPr>
              <w:t>其中：股票</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27027075" w14:textId="77777777" w:rsidR="00483C5C" w:rsidRDefault="00483C5C">
            <w:pPr>
              <w:jc w:val="right"/>
            </w:pPr>
            <w:r>
              <w:rPr>
                <w:rFonts w:ascii="宋体" w:hAnsi="宋体" w:hint="eastAsia"/>
                <w:szCs w:val="24"/>
                <w:lang w:eastAsia="zh-Hans"/>
              </w:rPr>
              <w:t>348,145,423.44</w:t>
            </w:r>
          </w:p>
        </w:tc>
        <w:tc>
          <w:tcPr>
            <w:tcW w:w="1333" w:type="pct"/>
            <w:tcBorders>
              <w:top w:val="single" w:sz="4" w:space="0" w:color="auto"/>
              <w:left w:val="nil"/>
              <w:bottom w:val="single" w:sz="4" w:space="0" w:color="auto"/>
              <w:right w:val="single" w:sz="4" w:space="0" w:color="auto"/>
            </w:tcBorders>
            <w:vAlign w:val="center"/>
            <w:hideMark/>
          </w:tcPr>
          <w:p w14:paraId="23A0F905" w14:textId="77777777" w:rsidR="00483C5C" w:rsidRDefault="00483C5C">
            <w:pPr>
              <w:jc w:val="right"/>
            </w:pPr>
            <w:r>
              <w:rPr>
                <w:rFonts w:ascii="宋体" w:hAnsi="宋体" w:hint="eastAsia"/>
                <w:szCs w:val="24"/>
                <w:lang w:eastAsia="zh-Hans"/>
              </w:rPr>
              <w:t>99.51</w:t>
            </w:r>
          </w:p>
        </w:tc>
      </w:tr>
      <w:tr w:rsidR="00B86E3D" w14:paraId="2F13EEE9" w14:textId="77777777">
        <w:trPr>
          <w:divId w:val="862594125"/>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08871CED" w14:textId="77777777" w:rsidR="00483C5C" w:rsidRDefault="00483C5C">
            <w:pPr>
              <w:jc w:val="center"/>
            </w:pPr>
            <w:r>
              <w:rPr>
                <w:rFonts w:ascii="宋体" w:hAnsi="宋体" w:hint="eastAsia"/>
                <w:color w:val="000000"/>
                <w:lang w:eastAsia="zh-Hans"/>
              </w:rPr>
              <w:t>2</w:t>
            </w:r>
          </w:p>
        </w:tc>
        <w:tc>
          <w:tcPr>
            <w:tcW w:w="1979" w:type="pct"/>
            <w:tcBorders>
              <w:top w:val="single" w:sz="4" w:space="0" w:color="auto"/>
              <w:left w:val="nil"/>
              <w:bottom w:val="single" w:sz="4" w:space="0" w:color="auto"/>
              <w:right w:val="single" w:sz="4" w:space="0" w:color="auto"/>
            </w:tcBorders>
            <w:vAlign w:val="center"/>
            <w:hideMark/>
          </w:tcPr>
          <w:p w14:paraId="426D72DC" w14:textId="77777777" w:rsidR="00483C5C" w:rsidRDefault="00483C5C">
            <w:pPr>
              <w:ind w:leftChars="50" w:left="105"/>
            </w:pPr>
            <w:r>
              <w:rPr>
                <w:rFonts w:ascii="宋体" w:hAnsi="宋体" w:hint="eastAsia"/>
                <w:color w:val="000000"/>
              </w:rPr>
              <w:t>基金投资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7BDC35B0" w14:textId="77777777" w:rsidR="00483C5C" w:rsidRDefault="00483C5C">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4A04A3FD" w14:textId="77777777" w:rsidR="00483C5C" w:rsidRDefault="00483C5C">
            <w:pPr>
              <w:jc w:val="right"/>
            </w:pPr>
            <w:r>
              <w:rPr>
                <w:rFonts w:ascii="宋体" w:hAnsi="宋体" w:hint="eastAsia"/>
                <w:szCs w:val="24"/>
                <w:lang w:eastAsia="zh-Hans"/>
              </w:rPr>
              <w:t>-</w:t>
            </w:r>
          </w:p>
        </w:tc>
      </w:tr>
      <w:tr w:rsidR="00B86E3D" w14:paraId="1E62CD8A" w14:textId="77777777">
        <w:trPr>
          <w:divId w:val="862594125"/>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2AC13DDB" w14:textId="77777777" w:rsidR="00483C5C" w:rsidRDefault="00483C5C">
            <w:pPr>
              <w:jc w:val="center"/>
            </w:pPr>
            <w:r>
              <w:rPr>
                <w:rFonts w:ascii="宋体" w:hAnsi="宋体" w:hint="eastAsia"/>
                <w:color w:val="000000"/>
                <w:lang w:eastAsia="zh-Hans"/>
              </w:rPr>
              <w:t>3</w:t>
            </w:r>
            <w:r>
              <w:rPr>
                <w:rFonts w:ascii="宋体" w:hAnsi="宋体" w:hint="eastAsia"/>
                <w:color w:val="000000"/>
              </w:rPr>
              <w:t xml:space="preserve"> </w:t>
            </w:r>
          </w:p>
        </w:tc>
        <w:tc>
          <w:tcPr>
            <w:tcW w:w="1979" w:type="pct"/>
            <w:tcBorders>
              <w:top w:val="single" w:sz="4" w:space="0" w:color="auto"/>
              <w:left w:val="nil"/>
              <w:bottom w:val="single" w:sz="4" w:space="0" w:color="auto"/>
              <w:right w:val="single" w:sz="4" w:space="0" w:color="auto"/>
            </w:tcBorders>
            <w:vAlign w:val="center"/>
            <w:hideMark/>
          </w:tcPr>
          <w:p w14:paraId="526ED2E6" w14:textId="77777777" w:rsidR="00483C5C" w:rsidRDefault="00483C5C">
            <w:pPr>
              <w:ind w:leftChars="50" w:left="105"/>
            </w:pPr>
            <w:r>
              <w:rPr>
                <w:rFonts w:ascii="宋体" w:hAnsi="宋体" w:hint="eastAsia"/>
                <w:color w:val="000000"/>
              </w:rPr>
              <w:t>固定收益投资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009DA151" w14:textId="77777777" w:rsidR="00483C5C" w:rsidRDefault="00483C5C">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3A425926" w14:textId="77777777" w:rsidR="00483C5C" w:rsidRDefault="00483C5C">
            <w:pPr>
              <w:jc w:val="right"/>
            </w:pPr>
            <w:r>
              <w:rPr>
                <w:rFonts w:ascii="宋体" w:hAnsi="宋体" w:hint="eastAsia"/>
                <w:szCs w:val="24"/>
                <w:lang w:eastAsia="zh-Hans"/>
              </w:rPr>
              <w:t>-</w:t>
            </w:r>
          </w:p>
        </w:tc>
      </w:tr>
      <w:tr w:rsidR="00B86E3D" w14:paraId="09492C13" w14:textId="77777777">
        <w:trPr>
          <w:divId w:val="862594125"/>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4F73F80E" w14:textId="77777777" w:rsidR="00483C5C" w:rsidRDefault="00483C5C">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2F001185" w14:textId="77777777" w:rsidR="00483C5C" w:rsidRDefault="00483C5C">
            <w:pPr>
              <w:ind w:leftChars="50" w:left="105"/>
            </w:pPr>
            <w:r>
              <w:rPr>
                <w:rFonts w:ascii="宋体" w:hAnsi="宋体" w:hint="eastAsia"/>
                <w:color w:val="000000"/>
              </w:rPr>
              <w:t>其中：债券</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30ACEC64" w14:textId="77777777" w:rsidR="00483C5C" w:rsidRDefault="00483C5C">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74F58055" w14:textId="77777777" w:rsidR="00483C5C" w:rsidRDefault="00483C5C">
            <w:pPr>
              <w:jc w:val="right"/>
            </w:pPr>
            <w:r>
              <w:rPr>
                <w:rFonts w:ascii="宋体" w:hAnsi="宋体" w:hint="eastAsia"/>
                <w:szCs w:val="24"/>
                <w:lang w:eastAsia="zh-Hans"/>
              </w:rPr>
              <w:t>-</w:t>
            </w:r>
          </w:p>
        </w:tc>
      </w:tr>
      <w:tr w:rsidR="00B86E3D" w14:paraId="659D99AF" w14:textId="77777777">
        <w:trPr>
          <w:divId w:val="862594125"/>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572C9DA8" w14:textId="77777777" w:rsidR="00483C5C" w:rsidRDefault="00483C5C">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65A91E2E" w14:textId="77777777" w:rsidR="00483C5C" w:rsidRDefault="00483C5C">
            <w:pPr>
              <w:ind w:leftChars="50" w:left="105" w:firstLineChars="300" w:firstLine="630"/>
            </w:pPr>
            <w:r>
              <w:rPr>
                <w:rFonts w:ascii="宋体" w:hAnsi="宋体" w:hint="eastAsia"/>
                <w:color w:val="000000"/>
              </w:rPr>
              <w:t>资产支持证券</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23F7B6FC" w14:textId="77777777" w:rsidR="00483C5C" w:rsidRDefault="00483C5C">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7133A714" w14:textId="77777777" w:rsidR="00483C5C" w:rsidRDefault="00483C5C">
            <w:pPr>
              <w:jc w:val="right"/>
            </w:pPr>
            <w:r>
              <w:rPr>
                <w:rFonts w:ascii="宋体" w:hAnsi="宋体" w:hint="eastAsia"/>
                <w:szCs w:val="24"/>
                <w:lang w:eastAsia="zh-Hans"/>
              </w:rPr>
              <w:t>-</w:t>
            </w:r>
          </w:p>
        </w:tc>
      </w:tr>
      <w:tr w:rsidR="00B86E3D" w14:paraId="3C39326D" w14:textId="77777777">
        <w:trPr>
          <w:divId w:val="862594125"/>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6A1DAC4F" w14:textId="77777777" w:rsidR="00483C5C" w:rsidRDefault="00483C5C">
            <w:pPr>
              <w:jc w:val="center"/>
            </w:pPr>
            <w:r>
              <w:rPr>
                <w:rFonts w:ascii="宋体" w:hAnsi="宋体" w:hint="eastAsia"/>
                <w:color w:val="000000"/>
                <w:lang w:eastAsia="zh-Hans"/>
              </w:rPr>
              <w:t>4</w:t>
            </w:r>
          </w:p>
        </w:tc>
        <w:tc>
          <w:tcPr>
            <w:tcW w:w="1979" w:type="pct"/>
            <w:tcBorders>
              <w:top w:val="single" w:sz="4" w:space="0" w:color="auto"/>
              <w:left w:val="nil"/>
              <w:bottom w:val="single" w:sz="4" w:space="0" w:color="auto"/>
              <w:right w:val="single" w:sz="4" w:space="0" w:color="auto"/>
            </w:tcBorders>
            <w:vAlign w:val="center"/>
            <w:hideMark/>
          </w:tcPr>
          <w:p w14:paraId="0F683575" w14:textId="77777777" w:rsidR="00483C5C" w:rsidRDefault="00483C5C">
            <w:pPr>
              <w:ind w:leftChars="50" w:left="105"/>
            </w:pPr>
            <w:r>
              <w:rPr>
                <w:rFonts w:ascii="宋体" w:hAnsi="宋体" w:hint="eastAsia"/>
                <w:color w:val="000000"/>
              </w:rPr>
              <w:t>贵金属投资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2BD78C6B" w14:textId="77777777" w:rsidR="00483C5C" w:rsidRDefault="00483C5C">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0732A038" w14:textId="77777777" w:rsidR="00483C5C" w:rsidRDefault="00483C5C">
            <w:pPr>
              <w:jc w:val="right"/>
            </w:pPr>
            <w:r>
              <w:rPr>
                <w:rFonts w:ascii="宋体" w:hAnsi="宋体" w:hint="eastAsia"/>
                <w:szCs w:val="24"/>
                <w:lang w:eastAsia="zh-Hans"/>
              </w:rPr>
              <w:t>-</w:t>
            </w:r>
          </w:p>
        </w:tc>
      </w:tr>
      <w:tr w:rsidR="00B86E3D" w14:paraId="7792730B" w14:textId="77777777">
        <w:trPr>
          <w:divId w:val="862594125"/>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79504E45" w14:textId="77777777" w:rsidR="00483C5C" w:rsidRDefault="00483C5C">
            <w:pPr>
              <w:jc w:val="center"/>
            </w:pPr>
            <w:r>
              <w:rPr>
                <w:rFonts w:ascii="宋体" w:hAnsi="宋体" w:hint="eastAsia"/>
                <w:color w:val="000000"/>
                <w:lang w:eastAsia="zh-Hans"/>
              </w:rPr>
              <w:t>5</w:t>
            </w:r>
          </w:p>
        </w:tc>
        <w:tc>
          <w:tcPr>
            <w:tcW w:w="1979" w:type="pct"/>
            <w:tcBorders>
              <w:top w:val="single" w:sz="4" w:space="0" w:color="auto"/>
              <w:left w:val="nil"/>
              <w:bottom w:val="single" w:sz="4" w:space="0" w:color="auto"/>
              <w:right w:val="single" w:sz="4" w:space="0" w:color="auto"/>
            </w:tcBorders>
            <w:vAlign w:val="center"/>
            <w:hideMark/>
          </w:tcPr>
          <w:p w14:paraId="18D7A2A2" w14:textId="77777777" w:rsidR="00483C5C" w:rsidRDefault="00483C5C">
            <w:pPr>
              <w:ind w:leftChars="50" w:left="105"/>
            </w:pPr>
            <w:r>
              <w:rPr>
                <w:rFonts w:ascii="宋体" w:hAnsi="宋体" w:hint="eastAsia"/>
                <w:color w:val="000000"/>
              </w:rPr>
              <w:t>金融衍生</w:t>
            </w:r>
            <w:proofErr w:type="gramStart"/>
            <w:r>
              <w:rPr>
                <w:rFonts w:ascii="宋体" w:hAnsi="宋体" w:hint="eastAsia"/>
                <w:color w:val="000000"/>
              </w:rPr>
              <w:t>品投资</w:t>
            </w:r>
            <w:proofErr w:type="gramEnd"/>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2386D42E" w14:textId="77777777" w:rsidR="00483C5C" w:rsidRDefault="00483C5C">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0686AC73" w14:textId="77777777" w:rsidR="00483C5C" w:rsidRDefault="00483C5C">
            <w:pPr>
              <w:jc w:val="right"/>
            </w:pPr>
            <w:r>
              <w:rPr>
                <w:rFonts w:ascii="宋体" w:hAnsi="宋体" w:hint="eastAsia"/>
                <w:szCs w:val="24"/>
                <w:lang w:eastAsia="zh-Hans"/>
              </w:rPr>
              <w:t>-</w:t>
            </w:r>
          </w:p>
        </w:tc>
      </w:tr>
      <w:tr w:rsidR="00B86E3D" w14:paraId="6DFECADA" w14:textId="77777777">
        <w:trPr>
          <w:divId w:val="862594125"/>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485460D6" w14:textId="77777777" w:rsidR="00483C5C" w:rsidRDefault="00483C5C">
            <w:pPr>
              <w:jc w:val="center"/>
            </w:pPr>
            <w:r>
              <w:rPr>
                <w:rFonts w:ascii="宋体" w:hAnsi="宋体" w:hint="eastAsia"/>
                <w:color w:val="000000"/>
                <w:lang w:eastAsia="zh-Hans"/>
              </w:rPr>
              <w:t>6</w:t>
            </w:r>
          </w:p>
        </w:tc>
        <w:tc>
          <w:tcPr>
            <w:tcW w:w="1979" w:type="pct"/>
            <w:tcBorders>
              <w:top w:val="single" w:sz="4" w:space="0" w:color="auto"/>
              <w:left w:val="nil"/>
              <w:bottom w:val="single" w:sz="4" w:space="0" w:color="auto"/>
              <w:right w:val="single" w:sz="4" w:space="0" w:color="auto"/>
            </w:tcBorders>
            <w:vAlign w:val="center"/>
            <w:hideMark/>
          </w:tcPr>
          <w:p w14:paraId="6813C4B0" w14:textId="77777777" w:rsidR="00483C5C" w:rsidRDefault="00483C5C">
            <w:pPr>
              <w:ind w:leftChars="50" w:left="105"/>
            </w:pPr>
            <w:r>
              <w:rPr>
                <w:rFonts w:ascii="宋体" w:hAnsi="宋体" w:hint="eastAsia"/>
                <w:color w:val="000000"/>
              </w:rPr>
              <w:t>买入返售金融资产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596D70B3" w14:textId="77777777" w:rsidR="00483C5C" w:rsidRDefault="00483C5C">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568957EC" w14:textId="77777777" w:rsidR="00483C5C" w:rsidRDefault="00483C5C">
            <w:pPr>
              <w:jc w:val="right"/>
            </w:pPr>
            <w:r>
              <w:rPr>
                <w:rFonts w:ascii="宋体" w:hAnsi="宋体" w:hint="eastAsia"/>
                <w:szCs w:val="24"/>
                <w:lang w:eastAsia="zh-Hans"/>
              </w:rPr>
              <w:t>-</w:t>
            </w:r>
          </w:p>
        </w:tc>
      </w:tr>
      <w:tr w:rsidR="00B86E3D" w14:paraId="29FFFFAD" w14:textId="77777777">
        <w:trPr>
          <w:divId w:val="862594125"/>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62B91065" w14:textId="77777777" w:rsidR="00483C5C" w:rsidRDefault="00483C5C">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70B6CEA0" w14:textId="77777777" w:rsidR="00483C5C" w:rsidRDefault="00483C5C">
            <w:pPr>
              <w:ind w:leftChars="50" w:left="105"/>
            </w:pPr>
            <w:r>
              <w:rPr>
                <w:rFonts w:ascii="宋体" w:hAnsi="宋体" w:hint="eastAsia"/>
                <w:color w:val="000000"/>
              </w:rPr>
              <w:t>其中：买断式回购的买入返售金融资产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3021CB75" w14:textId="77777777" w:rsidR="00483C5C" w:rsidRDefault="00483C5C">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1B8720BF" w14:textId="77777777" w:rsidR="00483C5C" w:rsidRDefault="00483C5C">
            <w:pPr>
              <w:jc w:val="right"/>
            </w:pPr>
            <w:r>
              <w:rPr>
                <w:rFonts w:ascii="宋体" w:hAnsi="宋体" w:hint="eastAsia"/>
                <w:szCs w:val="24"/>
                <w:lang w:eastAsia="zh-Hans"/>
              </w:rPr>
              <w:t>-</w:t>
            </w:r>
          </w:p>
        </w:tc>
      </w:tr>
      <w:tr w:rsidR="00B86E3D" w14:paraId="4131A879" w14:textId="77777777">
        <w:trPr>
          <w:divId w:val="862594125"/>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5D0063D7" w14:textId="77777777" w:rsidR="00483C5C" w:rsidRDefault="00483C5C">
            <w:pPr>
              <w:jc w:val="center"/>
            </w:pPr>
            <w:r>
              <w:rPr>
                <w:rFonts w:ascii="宋体" w:hAnsi="宋体" w:hint="eastAsia"/>
                <w:color w:val="000000"/>
                <w:lang w:eastAsia="zh-Hans"/>
              </w:rPr>
              <w:t>7</w:t>
            </w:r>
          </w:p>
        </w:tc>
        <w:tc>
          <w:tcPr>
            <w:tcW w:w="1979" w:type="pct"/>
            <w:tcBorders>
              <w:top w:val="single" w:sz="4" w:space="0" w:color="auto"/>
              <w:left w:val="nil"/>
              <w:bottom w:val="single" w:sz="4" w:space="0" w:color="auto"/>
              <w:right w:val="single" w:sz="4" w:space="0" w:color="auto"/>
            </w:tcBorders>
            <w:vAlign w:val="center"/>
            <w:hideMark/>
          </w:tcPr>
          <w:p w14:paraId="730320B2" w14:textId="77777777" w:rsidR="00483C5C" w:rsidRDefault="00483C5C">
            <w:pPr>
              <w:ind w:leftChars="50" w:left="105"/>
            </w:pPr>
            <w:r>
              <w:rPr>
                <w:rFonts w:ascii="宋体" w:hAnsi="宋体" w:hint="eastAsia"/>
                <w:color w:val="000000"/>
              </w:rPr>
              <w:t>银行存款和结算备付金合计</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5A0A3497" w14:textId="77777777" w:rsidR="00483C5C" w:rsidRDefault="00483C5C">
            <w:pPr>
              <w:jc w:val="right"/>
            </w:pPr>
            <w:r>
              <w:rPr>
                <w:rFonts w:ascii="宋体" w:hAnsi="宋体" w:hint="eastAsia"/>
                <w:szCs w:val="24"/>
                <w:lang w:eastAsia="zh-Hans"/>
              </w:rPr>
              <w:t>1,728,782.11</w:t>
            </w:r>
          </w:p>
        </w:tc>
        <w:tc>
          <w:tcPr>
            <w:tcW w:w="1333" w:type="pct"/>
            <w:tcBorders>
              <w:top w:val="single" w:sz="4" w:space="0" w:color="auto"/>
              <w:left w:val="nil"/>
              <w:bottom w:val="single" w:sz="4" w:space="0" w:color="auto"/>
              <w:right w:val="single" w:sz="4" w:space="0" w:color="auto"/>
            </w:tcBorders>
            <w:vAlign w:val="center"/>
            <w:hideMark/>
          </w:tcPr>
          <w:p w14:paraId="54905C4C" w14:textId="77777777" w:rsidR="00483C5C" w:rsidRDefault="00483C5C">
            <w:pPr>
              <w:jc w:val="right"/>
            </w:pPr>
            <w:r>
              <w:rPr>
                <w:rFonts w:ascii="宋体" w:hAnsi="宋体" w:hint="eastAsia"/>
                <w:szCs w:val="24"/>
                <w:lang w:eastAsia="zh-Hans"/>
              </w:rPr>
              <w:t>0.49</w:t>
            </w:r>
          </w:p>
        </w:tc>
      </w:tr>
      <w:tr w:rsidR="00B86E3D" w14:paraId="62BEE2AF" w14:textId="77777777">
        <w:trPr>
          <w:divId w:val="862594125"/>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29191422" w14:textId="77777777" w:rsidR="00483C5C" w:rsidRDefault="00483C5C">
            <w:pPr>
              <w:jc w:val="center"/>
            </w:pPr>
            <w:r>
              <w:rPr>
                <w:rFonts w:ascii="宋体" w:hAnsi="宋体" w:hint="eastAsia"/>
                <w:color w:val="000000"/>
                <w:lang w:eastAsia="zh-Hans"/>
              </w:rPr>
              <w:lastRenderedPageBreak/>
              <w:t>8</w:t>
            </w:r>
          </w:p>
        </w:tc>
        <w:tc>
          <w:tcPr>
            <w:tcW w:w="1979" w:type="pct"/>
            <w:tcBorders>
              <w:top w:val="single" w:sz="4" w:space="0" w:color="auto"/>
              <w:left w:val="nil"/>
              <w:bottom w:val="single" w:sz="4" w:space="0" w:color="auto"/>
              <w:right w:val="single" w:sz="4" w:space="0" w:color="auto"/>
            </w:tcBorders>
            <w:vAlign w:val="center"/>
            <w:hideMark/>
          </w:tcPr>
          <w:p w14:paraId="42261E97" w14:textId="77777777" w:rsidR="00483C5C" w:rsidRDefault="00483C5C">
            <w:pPr>
              <w:ind w:leftChars="50" w:left="105"/>
            </w:pPr>
            <w:r>
              <w:rPr>
                <w:rFonts w:ascii="宋体" w:hAnsi="宋体" w:hint="eastAsia"/>
                <w:color w:val="000000"/>
              </w:rPr>
              <w:t>其他资产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4B705036" w14:textId="77777777" w:rsidR="00483C5C" w:rsidRDefault="00483C5C">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2EC1FACA" w14:textId="77777777" w:rsidR="00483C5C" w:rsidRDefault="00483C5C">
            <w:pPr>
              <w:jc w:val="right"/>
            </w:pPr>
            <w:r>
              <w:rPr>
                <w:rFonts w:ascii="宋体" w:hAnsi="宋体" w:hint="eastAsia"/>
                <w:szCs w:val="24"/>
                <w:lang w:eastAsia="zh-Hans"/>
              </w:rPr>
              <w:t>-</w:t>
            </w:r>
          </w:p>
        </w:tc>
      </w:tr>
      <w:tr w:rsidR="00B86E3D" w14:paraId="11866F01" w14:textId="77777777">
        <w:trPr>
          <w:divId w:val="862594125"/>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500B4278" w14:textId="77777777" w:rsidR="00483C5C" w:rsidRDefault="00483C5C">
            <w:pPr>
              <w:jc w:val="center"/>
            </w:pPr>
            <w:r>
              <w:rPr>
                <w:rFonts w:ascii="宋体" w:hAnsi="宋体" w:hint="eastAsia"/>
                <w:color w:val="000000"/>
                <w:lang w:eastAsia="zh-Hans"/>
              </w:rPr>
              <w:t>9</w:t>
            </w:r>
          </w:p>
        </w:tc>
        <w:tc>
          <w:tcPr>
            <w:tcW w:w="1979" w:type="pct"/>
            <w:tcBorders>
              <w:top w:val="single" w:sz="4" w:space="0" w:color="auto"/>
              <w:left w:val="nil"/>
              <w:bottom w:val="single" w:sz="4" w:space="0" w:color="auto"/>
              <w:right w:val="single" w:sz="4" w:space="0" w:color="auto"/>
            </w:tcBorders>
            <w:vAlign w:val="center"/>
            <w:hideMark/>
          </w:tcPr>
          <w:p w14:paraId="5B01C8D6" w14:textId="77777777" w:rsidR="00483C5C" w:rsidRDefault="00483C5C">
            <w:pPr>
              <w:ind w:leftChars="50" w:left="105"/>
            </w:pPr>
            <w:r>
              <w:rPr>
                <w:rFonts w:ascii="宋体" w:hAnsi="宋体" w:hint="eastAsia"/>
                <w:color w:val="000000"/>
              </w:rPr>
              <w:t>合计</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6E82B260" w14:textId="77777777" w:rsidR="00483C5C" w:rsidRDefault="00483C5C">
            <w:pPr>
              <w:jc w:val="right"/>
            </w:pPr>
            <w:r>
              <w:rPr>
                <w:rFonts w:ascii="宋体" w:hAnsi="宋体" w:hint="eastAsia"/>
                <w:szCs w:val="24"/>
                <w:lang w:eastAsia="zh-Hans"/>
              </w:rPr>
              <w:t>349,874,205.55</w:t>
            </w:r>
          </w:p>
        </w:tc>
        <w:tc>
          <w:tcPr>
            <w:tcW w:w="1333" w:type="pct"/>
            <w:tcBorders>
              <w:top w:val="single" w:sz="4" w:space="0" w:color="auto"/>
              <w:left w:val="nil"/>
              <w:bottom w:val="single" w:sz="4" w:space="0" w:color="auto"/>
              <w:right w:val="single" w:sz="4" w:space="0" w:color="auto"/>
            </w:tcBorders>
            <w:vAlign w:val="center"/>
            <w:hideMark/>
          </w:tcPr>
          <w:p w14:paraId="2701F7A6" w14:textId="77777777" w:rsidR="00483C5C" w:rsidRDefault="00483C5C">
            <w:pPr>
              <w:jc w:val="right"/>
            </w:pPr>
            <w:r>
              <w:rPr>
                <w:rFonts w:ascii="宋体" w:hAnsi="宋体" w:hint="eastAsia"/>
                <w:szCs w:val="24"/>
                <w:lang w:eastAsia="zh-Hans"/>
              </w:rPr>
              <w:t>100.00</w:t>
            </w:r>
          </w:p>
        </w:tc>
      </w:tr>
    </w:tbl>
    <w:p w14:paraId="6D5D28B7" w14:textId="77777777" w:rsidR="00483C5C" w:rsidRDefault="00483C5C">
      <w:pPr>
        <w:pStyle w:val="XBRLTitle2"/>
        <w:spacing w:before="156" w:line="360" w:lineRule="auto"/>
        <w:ind w:left="454"/>
      </w:pPr>
      <w:bookmarkStart w:id="116" w:name="_Toc513386600"/>
      <w:bookmarkStart w:id="117" w:name="_Toc490050019"/>
      <w:bookmarkStart w:id="118" w:name="_Toc438646468"/>
      <w:bookmarkStart w:id="119" w:name="_Toc481075066"/>
      <w:bookmarkStart w:id="120" w:name="_Toc512519498"/>
      <w:bookmarkEnd w:id="114"/>
      <w:proofErr w:type="spellStart"/>
      <w:r>
        <w:rPr>
          <w:rFonts w:hAnsi="宋体" w:hint="eastAsia"/>
        </w:rPr>
        <w:t>报告期末按行业分类的股票投资组合</w:t>
      </w:r>
      <w:bookmarkEnd w:id="116"/>
      <w:bookmarkEnd w:id="117"/>
      <w:bookmarkEnd w:id="118"/>
      <w:bookmarkEnd w:id="119"/>
      <w:bookmarkEnd w:id="120"/>
      <w:proofErr w:type="spellEnd"/>
      <w:r>
        <w:rPr>
          <w:rFonts w:hAnsi="宋体" w:hint="eastAsia"/>
          <w:lang w:eastAsia="zh-CN"/>
        </w:rPr>
        <w:t xml:space="preserve"> </w:t>
      </w:r>
    </w:p>
    <w:p w14:paraId="29EFECE4" w14:textId="77777777" w:rsidR="00483C5C" w:rsidRDefault="00483C5C">
      <w:pPr>
        <w:pStyle w:val="XBRLTitle3"/>
        <w:spacing w:before="156"/>
        <w:ind w:left="0"/>
      </w:pPr>
      <w:bookmarkStart w:id="121" w:name="_Toc513386601"/>
      <w:bookmarkStart w:id="122" w:name="_Toc512519499"/>
      <w:bookmarkStart w:id="123" w:name="_Toc490050020"/>
      <w:bookmarkStart w:id="124" w:name="_Toc481075067"/>
      <w:proofErr w:type="spellStart"/>
      <w:r>
        <w:rPr>
          <w:rFonts w:hint="eastAsia"/>
        </w:rPr>
        <w:t>报告期末指数投资按行业分类的境内股票投资组合</w:t>
      </w:r>
      <w:bookmarkEnd w:id="121"/>
      <w:proofErr w:type="spellEnd"/>
      <w:r>
        <w:rPr>
          <w:rFonts w:hint="eastAsia"/>
          <w:lang w:eastAsia="zh-CN"/>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7"/>
        <w:gridCol w:w="2665"/>
        <w:gridCol w:w="3078"/>
        <w:gridCol w:w="2285"/>
      </w:tblGrid>
      <w:tr w:rsidR="00B86E3D" w14:paraId="1FC67BE6" w14:textId="77777777">
        <w:trPr>
          <w:divId w:val="756899603"/>
        </w:trPr>
        <w:tc>
          <w:tcPr>
            <w:tcW w:w="457" w:type="pct"/>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14:paraId="745FBCC5" w14:textId="77777777" w:rsidR="00483C5C" w:rsidRDefault="00483C5C">
            <w:pPr>
              <w:jc w:val="center"/>
            </w:pPr>
            <w:bookmarkStart w:id="125" w:name="m502_tab"/>
            <w:r>
              <w:rPr>
                <w:rFonts w:ascii="宋体" w:hAnsi="宋体" w:hint="eastAsia"/>
              </w:rPr>
              <w:t xml:space="preserve">代码 </w:t>
            </w:r>
          </w:p>
        </w:tc>
        <w:tc>
          <w:tcPr>
            <w:tcW w:w="1508" w:type="pct"/>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14:paraId="17D9B885" w14:textId="77777777" w:rsidR="00483C5C" w:rsidRDefault="00483C5C">
            <w:pPr>
              <w:jc w:val="center"/>
            </w:pPr>
            <w:r>
              <w:rPr>
                <w:rFonts w:ascii="宋体" w:hAnsi="宋体" w:hint="eastAsia"/>
              </w:rPr>
              <w:t xml:space="preserve">行业类别 </w:t>
            </w:r>
          </w:p>
        </w:tc>
        <w:tc>
          <w:tcPr>
            <w:tcW w:w="1742" w:type="pct"/>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14:paraId="16888FF9" w14:textId="77777777" w:rsidR="00483C5C" w:rsidRDefault="00483C5C">
            <w:pPr>
              <w:jc w:val="center"/>
            </w:pPr>
            <w:r>
              <w:rPr>
                <w:rFonts w:ascii="宋体" w:hAnsi="宋体" w:hint="eastAsia"/>
              </w:rPr>
              <w:t xml:space="preserve">公允价值（元） </w:t>
            </w:r>
          </w:p>
        </w:tc>
        <w:tc>
          <w:tcPr>
            <w:tcW w:w="1292" w:type="pct"/>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14:paraId="10080C24" w14:textId="77777777" w:rsidR="00483C5C" w:rsidRDefault="00483C5C">
            <w:pPr>
              <w:jc w:val="center"/>
            </w:pPr>
            <w:r>
              <w:rPr>
                <w:rFonts w:ascii="宋体" w:hAnsi="宋体" w:hint="eastAsia"/>
              </w:rPr>
              <w:t xml:space="preserve">占基金资产净值比例(%) </w:t>
            </w:r>
          </w:p>
        </w:tc>
      </w:tr>
      <w:tr w:rsidR="00B86E3D" w14:paraId="0357C160" w14:textId="77777777">
        <w:trPr>
          <w:divId w:val="756899603"/>
        </w:trPr>
        <w:tc>
          <w:tcPr>
            <w:tcW w:w="45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C8BF096" w14:textId="77777777" w:rsidR="00483C5C" w:rsidRDefault="00483C5C">
            <w:pPr>
              <w:jc w:val="center"/>
            </w:pPr>
            <w:r>
              <w:rPr>
                <w:rFonts w:ascii="宋体" w:hAnsi="宋体" w:hint="eastAsia"/>
              </w:rPr>
              <w:t>A</w:t>
            </w:r>
            <w:r>
              <w:rPr>
                <w:rFonts w:ascii="宋体" w:hAnsi="宋体" w:hint="eastAsia"/>
                <w:szCs w:val="21"/>
              </w:rPr>
              <w:t xml:space="preserve"> </w:t>
            </w:r>
          </w:p>
        </w:tc>
        <w:tc>
          <w:tcPr>
            <w:tcW w:w="130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F996FA7" w14:textId="77777777" w:rsidR="00483C5C" w:rsidRDefault="00483C5C">
            <w:pPr>
              <w:jc w:val="left"/>
            </w:pPr>
            <w:r>
              <w:rPr>
                <w:rFonts w:ascii="宋体" w:hAnsi="宋体" w:hint="eastAsia"/>
              </w:rPr>
              <w:t>农、林、牧、渔业</w:t>
            </w:r>
            <w:r>
              <w:rPr>
                <w:rFonts w:ascii="宋体" w:hAnsi="宋体" w:hint="eastAsia"/>
                <w:szCs w:val="21"/>
              </w:rPr>
              <w:t xml:space="preserve"> </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C5D263E" w14:textId="77777777" w:rsidR="00483C5C" w:rsidRDefault="00483C5C">
            <w:pPr>
              <w:jc w:val="right"/>
            </w:pPr>
            <w:r>
              <w:rPr>
                <w:rFonts w:ascii="宋体" w:hAnsi="宋体" w:hint="eastAsia"/>
              </w:rPr>
              <w:t>-</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C910ACB" w14:textId="77777777" w:rsidR="00483C5C" w:rsidRDefault="00483C5C">
            <w:pPr>
              <w:jc w:val="right"/>
            </w:pPr>
            <w:r>
              <w:rPr>
                <w:rFonts w:ascii="宋体" w:hAnsi="宋体" w:hint="eastAsia"/>
              </w:rPr>
              <w:t>-</w:t>
            </w:r>
          </w:p>
        </w:tc>
      </w:tr>
      <w:tr w:rsidR="00B86E3D" w14:paraId="460A3896" w14:textId="77777777">
        <w:trPr>
          <w:divId w:val="756899603"/>
        </w:trPr>
        <w:tc>
          <w:tcPr>
            <w:tcW w:w="45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8A2391E" w14:textId="77777777" w:rsidR="00483C5C" w:rsidRDefault="00483C5C">
            <w:pPr>
              <w:jc w:val="center"/>
            </w:pPr>
            <w:r>
              <w:rPr>
                <w:rFonts w:ascii="宋体" w:hAnsi="宋体" w:hint="eastAsia"/>
              </w:rPr>
              <w:t>B</w:t>
            </w:r>
            <w:r>
              <w:rPr>
                <w:rFonts w:ascii="宋体" w:hAnsi="宋体" w:hint="eastAsia"/>
                <w:szCs w:val="21"/>
              </w:rPr>
              <w:t xml:space="preserve"> </w:t>
            </w:r>
          </w:p>
        </w:tc>
        <w:tc>
          <w:tcPr>
            <w:tcW w:w="130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2762B68" w14:textId="77777777" w:rsidR="00483C5C" w:rsidRDefault="00483C5C">
            <w:pPr>
              <w:jc w:val="left"/>
            </w:pPr>
            <w:r>
              <w:rPr>
                <w:rFonts w:ascii="宋体" w:hAnsi="宋体" w:hint="eastAsia"/>
              </w:rPr>
              <w:t>采矿业</w:t>
            </w:r>
            <w:r>
              <w:rPr>
                <w:rFonts w:ascii="宋体" w:hAnsi="宋体" w:hint="eastAsia"/>
                <w:szCs w:val="21"/>
              </w:rPr>
              <w:t xml:space="preserve"> </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A6C2A1E" w14:textId="77777777" w:rsidR="00483C5C" w:rsidRDefault="00483C5C">
            <w:pPr>
              <w:jc w:val="right"/>
            </w:pPr>
            <w:r>
              <w:rPr>
                <w:rFonts w:ascii="宋体" w:hAnsi="宋体" w:hint="eastAsia"/>
              </w:rPr>
              <w:t>-</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298ABF8" w14:textId="77777777" w:rsidR="00483C5C" w:rsidRDefault="00483C5C">
            <w:pPr>
              <w:jc w:val="right"/>
            </w:pPr>
            <w:r>
              <w:rPr>
                <w:rFonts w:ascii="宋体" w:hAnsi="宋体" w:hint="eastAsia"/>
              </w:rPr>
              <w:t>-</w:t>
            </w:r>
          </w:p>
        </w:tc>
      </w:tr>
      <w:tr w:rsidR="00B86E3D" w14:paraId="4F49583A" w14:textId="77777777">
        <w:trPr>
          <w:divId w:val="756899603"/>
        </w:trPr>
        <w:tc>
          <w:tcPr>
            <w:tcW w:w="45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129B720" w14:textId="77777777" w:rsidR="00483C5C" w:rsidRDefault="00483C5C">
            <w:pPr>
              <w:jc w:val="center"/>
            </w:pPr>
            <w:r>
              <w:rPr>
                <w:rFonts w:ascii="宋体" w:hAnsi="宋体" w:hint="eastAsia"/>
              </w:rPr>
              <w:t>C</w:t>
            </w:r>
            <w:r>
              <w:rPr>
                <w:rFonts w:ascii="宋体" w:hAnsi="宋体" w:hint="eastAsia"/>
                <w:szCs w:val="21"/>
              </w:rPr>
              <w:t xml:space="preserve"> </w:t>
            </w:r>
          </w:p>
        </w:tc>
        <w:tc>
          <w:tcPr>
            <w:tcW w:w="130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862F7EE" w14:textId="77777777" w:rsidR="00483C5C" w:rsidRDefault="00483C5C">
            <w:pPr>
              <w:jc w:val="left"/>
            </w:pPr>
            <w:r>
              <w:rPr>
                <w:rFonts w:ascii="宋体" w:hAnsi="宋体" w:hint="eastAsia"/>
              </w:rPr>
              <w:t>制造业</w:t>
            </w:r>
            <w:r>
              <w:rPr>
                <w:rFonts w:ascii="宋体" w:hAnsi="宋体" w:hint="eastAsia"/>
                <w:szCs w:val="21"/>
              </w:rPr>
              <w:t xml:space="preserve"> </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7CE2CDE" w14:textId="77777777" w:rsidR="00483C5C" w:rsidRDefault="00483C5C">
            <w:pPr>
              <w:jc w:val="right"/>
            </w:pPr>
            <w:r>
              <w:rPr>
                <w:rFonts w:ascii="宋体" w:hAnsi="宋体" w:hint="eastAsia"/>
              </w:rPr>
              <w:t>174,150,381.99</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B9C1E76" w14:textId="77777777" w:rsidR="00483C5C" w:rsidRDefault="00483C5C">
            <w:pPr>
              <w:jc w:val="right"/>
            </w:pPr>
            <w:r>
              <w:rPr>
                <w:rFonts w:ascii="宋体" w:hAnsi="宋体" w:hint="eastAsia"/>
              </w:rPr>
              <w:t>49.95</w:t>
            </w:r>
          </w:p>
        </w:tc>
      </w:tr>
      <w:tr w:rsidR="00B86E3D" w14:paraId="0DD3F6A4" w14:textId="77777777">
        <w:trPr>
          <w:divId w:val="756899603"/>
        </w:trPr>
        <w:tc>
          <w:tcPr>
            <w:tcW w:w="45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BCA8E39" w14:textId="77777777" w:rsidR="00483C5C" w:rsidRDefault="00483C5C">
            <w:pPr>
              <w:jc w:val="center"/>
            </w:pPr>
            <w:r>
              <w:rPr>
                <w:rFonts w:ascii="宋体" w:hAnsi="宋体" w:hint="eastAsia"/>
              </w:rPr>
              <w:t>D</w:t>
            </w:r>
            <w:r>
              <w:rPr>
                <w:rFonts w:ascii="宋体" w:hAnsi="宋体" w:hint="eastAsia"/>
                <w:szCs w:val="21"/>
              </w:rPr>
              <w:t xml:space="preserve"> </w:t>
            </w:r>
          </w:p>
        </w:tc>
        <w:tc>
          <w:tcPr>
            <w:tcW w:w="130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4BF02CA" w14:textId="77777777" w:rsidR="00483C5C" w:rsidRDefault="00483C5C">
            <w:pPr>
              <w:jc w:val="left"/>
            </w:pPr>
            <w:r>
              <w:rPr>
                <w:rFonts w:ascii="宋体" w:hAnsi="宋体" w:hint="eastAsia"/>
              </w:rPr>
              <w:t>电力、热力、燃气及水生产和供应业</w:t>
            </w:r>
            <w:r>
              <w:rPr>
                <w:rFonts w:ascii="宋体" w:hAnsi="宋体" w:hint="eastAsia"/>
                <w:szCs w:val="21"/>
              </w:rPr>
              <w:t xml:space="preserve"> </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EDAD04F" w14:textId="77777777" w:rsidR="00483C5C" w:rsidRDefault="00483C5C">
            <w:pPr>
              <w:jc w:val="right"/>
            </w:pPr>
            <w:r>
              <w:rPr>
                <w:rFonts w:ascii="宋体" w:hAnsi="宋体" w:hint="eastAsia"/>
              </w:rPr>
              <w:t>-</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B7620C5" w14:textId="77777777" w:rsidR="00483C5C" w:rsidRDefault="00483C5C">
            <w:pPr>
              <w:jc w:val="right"/>
            </w:pPr>
            <w:r>
              <w:rPr>
                <w:rFonts w:ascii="宋体" w:hAnsi="宋体" w:hint="eastAsia"/>
              </w:rPr>
              <w:t>-</w:t>
            </w:r>
          </w:p>
        </w:tc>
      </w:tr>
      <w:tr w:rsidR="00B86E3D" w14:paraId="4423343B" w14:textId="77777777">
        <w:trPr>
          <w:divId w:val="756899603"/>
        </w:trPr>
        <w:tc>
          <w:tcPr>
            <w:tcW w:w="45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7A9B996" w14:textId="77777777" w:rsidR="00483C5C" w:rsidRDefault="00483C5C">
            <w:pPr>
              <w:jc w:val="center"/>
            </w:pPr>
            <w:r>
              <w:rPr>
                <w:rFonts w:ascii="宋体" w:hAnsi="宋体" w:hint="eastAsia"/>
              </w:rPr>
              <w:t>E</w:t>
            </w:r>
            <w:r>
              <w:rPr>
                <w:rFonts w:ascii="宋体" w:hAnsi="宋体" w:hint="eastAsia"/>
                <w:szCs w:val="21"/>
              </w:rPr>
              <w:t xml:space="preserve"> </w:t>
            </w:r>
          </w:p>
        </w:tc>
        <w:tc>
          <w:tcPr>
            <w:tcW w:w="130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5417852" w14:textId="77777777" w:rsidR="00483C5C" w:rsidRDefault="00483C5C">
            <w:pPr>
              <w:jc w:val="left"/>
            </w:pPr>
            <w:r>
              <w:rPr>
                <w:rFonts w:ascii="宋体" w:hAnsi="宋体" w:hint="eastAsia"/>
              </w:rPr>
              <w:t>建筑业</w:t>
            </w:r>
            <w:r>
              <w:rPr>
                <w:rFonts w:ascii="宋体" w:hAnsi="宋体" w:hint="eastAsia"/>
                <w:szCs w:val="21"/>
              </w:rPr>
              <w:t xml:space="preserve"> </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BB1D0E9" w14:textId="77777777" w:rsidR="00483C5C" w:rsidRDefault="00483C5C">
            <w:pPr>
              <w:jc w:val="right"/>
            </w:pPr>
            <w:r>
              <w:rPr>
                <w:rFonts w:ascii="宋体" w:hAnsi="宋体" w:hint="eastAsia"/>
              </w:rPr>
              <w:t>-</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FA83C6F" w14:textId="77777777" w:rsidR="00483C5C" w:rsidRDefault="00483C5C">
            <w:pPr>
              <w:jc w:val="right"/>
            </w:pPr>
            <w:r>
              <w:rPr>
                <w:rFonts w:ascii="宋体" w:hAnsi="宋体" w:hint="eastAsia"/>
              </w:rPr>
              <w:t>-</w:t>
            </w:r>
          </w:p>
        </w:tc>
      </w:tr>
      <w:tr w:rsidR="00B86E3D" w14:paraId="5754D684" w14:textId="77777777">
        <w:trPr>
          <w:divId w:val="756899603"/>
        </w:trPr>
        <w:tc>
          <w:tcPr>
            <w:tcW w:w="45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597A755" w14:textId="77777777" w:rsidR="00483C5C" w:rsidRDefault="00483C5C">
            <w:pPr>
              <w:jc w:val="center"/>
            </w:pPr>
            <w:r>
              <w:rPr>
                <w:rFonts w:ascii="宋体" w:hAnsi="宋体" w:hint="eastAsia"/>
              </w:rPr>
              <w:t>F</w:t>
            </w:r>
            <w:r>
              <w:rPr>
                <w:rFonts w:ascii="宋体" w:hAnsi="宋体" w:hint="eastAsia"/>
                <w:szCs w:val="21"/>
              </w:rPr>
              <w:t xml:space="preserve"> </w:t>
            </w:r>
          </w:p>
        </w:tc>
        <w:tc>
          <w:tcPr>
            <w:tcW w:w="130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5FB30EE" w14:textId="77777777" w:rsidR="00483C5C" w:rsidRDefault="00483C5C">
            <w:pPr>
              <w:jc w:val="left"/>
            </w:pPr>
            <w:r>
              <w:rPr>
                <w:rFonts w:ascii="宋体" w:hAnsi="宋体" w:hint="eastAsia"/>
              </w:rPr>
              <w:t>批发和零售业</w:t>
            </w:r>
            <w:r>
              <w:rPr>
                <w:rFonts w:ascii="宋体" w:hAnsi="宋体" w:hint="eastAsia"/>
                <w:szCs w:val="21"/>
              </w:rPr>
              <w:t xml:space="preserve"> </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0911E7C" w14:textId="77777777" w:rsidR="00483C5C" w:rsidRDefault="00483C5C">
            <w:pPr>
              <w:jc w:val="right"/>
            </w:pPr>
            <w:r>
              <w:rPr>
                <w:rFonts w:ascii="宋体" w:hAnsi="宋体" w:hint="eastAsia"/>
              </w:rPr>
              <w:t>-</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A4B56FD" w14:textId="77777777" w:rsidR="00483C5C" w:rsidRDefault="00483C5C">
            <w:pPr>
              <w:jc w:val="right"/>
            </w:pPr>
            <w:r>
              <w:rPr>
                <w:rFonts w:ascii="宋体" w:hAnsi="宋体" w:hint="eastAsia"/>
              </w:rPr>
              <w:t>-</w:t>
            </w:r>
          </w:p>
        </w:tc>
      </w:tr>
      <w:tr w:rsidR="00B86E3D" w14:paraId="665AC6E3" w14:textId="77777777">
        <w:trPr>
          <w:divId w:val="756899603"/>
        </w:trPr>
        <w:tc>
          <w:tcPr>
            <w:tcW w:w="45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CB65F0A" w14:textId="77777777" w:rsidR="00483C5C" w:rsidRDefault="00483C5C">
            <w:pPr>
              <w:jc w:val="center"/>
            </w:pPr>
            <w:r>
              <w:rPr>
                <w:rFonts w:ascii="宋体" w:hAnsi="宋体" w:hint="eastAsia"/>
              </w:rPr>
              <w:t>G</w:t>
            </w:r>
            <w:r>
              <w:rPr>
                <w:rFonts w:ascii="宋体" w:hAnsi="宋体" w:hint="eastAsia"/>
                <w:szCs w:val="21"/>
              </w:rPr>
              <w:t xml:space="preserve"> </w:t>
            </w:r>
          </w:p>
        </w:tc>
        <w:tc>
          <w:tcPr>
            <w:tcW w:w="130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B6901B6" w14:textId="77777777" w:rsidR="00483C5C" w:rsidRDefault="00483C5C">
            <w:pPr>
              <w:jc w:val="left"/>
            </w:pPr>
            <w:r>
              <w:rPr>
                <w:rFonts w:ascii="宋体" w:hAnsi="宋体" w:hint="eastAsia"/>
              </w:rPr>
              <w:t>交通运输、仓储和邮政业</w:t>
            </w:r>
            <w:r>
              <w:rPr>
                <w:rFonts w:ascii="宋体" w:hAnsi="宋体" w:hint="eastAsia"/>
                <w:szCs w:val="21"/>
              </w:rPr>
              <w:t xml:space="preserve"> </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6737F5A" w14:textId="77777777" w:rsidR="00483C5C" w:rsidRDefault="00483C5C">
            <w:pPr>
              <w:jc w:val="right"/>
            </w:pPr>
            <w:r>
              <w:rPr>
                <w:rFonts w:ascii="宋体" w:hAnsi="宋体" w:hint="eastAsia"/>
              </w:rPr>
              <w:t>-</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7E9908A" w14:textId="77777777" w:rsidR="00483C5C" w:rsidRDefault="00483C5C">
            <w:pPr>
              <w:jc w:val="right"/>
            </w:pPr>
            <w:r>
              <w:rPr>
                <w:rFonts w:ascii="宋体" w:hAnsi="宋体" w:hint="eastAsia"/>
              </w:rPr>
              <w:t>-</w:t>
            </w:r>
          </w:p>
        </w:tc>
      </w:tr>
      <w:tr w:rsidR="00B86E3D" w14:paraId="5F3B2BDB" w14:textId="77777777">
        <w:trPr>
          <w:divId w:val="756899603"/>
        </w:trPr>
        <w:tc>
          <w:tcPr>
            <w:tcW w:w="45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38CDA9E" w14:textId="77777777" w:rsidR="00483C5C" w:rsidRDefault="00483C5C">
            <w:pPr>
              <w:jc w:val="center"/>
            </w:pPr>
            <w:r>
              <w:rPr>
                <w:rFonts w:ascii="宋体" w:hAnsi="宋体" w:hint="eastAsia"/>
              </w:rPr>
              <w:t>H</w:t>
            </w:r>
            <w:r>
              <w:rPr>
                <w:rFonts w:ascii="宋体" w:hAnsi="宋体" w:hint="eastAsia"/>
                <w:szCs w:val="21"/>
              </w:rPr>
              <w:t xml:space="preserve"> </w:t>
            </w:r>
          </w:p>
        </w:tc>
        <w:tc>
          <w:tcPr>
            <w:tcW w:w="130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DABA54F" w14:textId="77777777" w:rsidR="00483C5C" w:rsidRDefault="00483C5C">
            <w:pPr>
              <w:jc w:val="left"/>
            </w:pPr>
            <w:r>
              <w:rPr>
                <w:rFonts w:ascii="宋体" w:hAnsi="宋体" w:hint="eastAsia"/>
              </w:rPr>
              <w:t>住宿和餐饮业</w:t>
            </w:r>
            <w:r>
              <w:rPr>
                <w:rFonts w:ascii="宋体" w:hAnsi="宋体" w:hint="eastAsia"/>
                <w:szCs w:val="21"/>
              </w:rPr>
              <w:t xml:space="preserve"> </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CF18D3C" w14:textId="77777777" w:rsidR="00483C5C" w:rsidRDefault="00483C5C">
            <w:pPr>
              <w:jc w:val="right"/>
            </w:pPr>
            <w:r>
              <w:rPr>
                <w:rFonts w:ascii="宋体" w:hAnsi="宋体" w:hint="eastAsia"/>
              </w:rPr>
              <w:t>-</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9C3FFDB" w14:textId="77777777" w:rsidR="00483C5C" w:rsidRDefault="00483C5C">
            <w:pPr>
              <w:jc w:val="right"/>
            </w:pPr>
            <w:r>
              <w:rPr>
                <w:rFonts w:ascii="宋体" w:hAnsi="宋体" w:hint="eastAsia"/>
              </w:rPr>
              <w:t>-</w:t>
            </w:r>
          </w:p>
        </w:tc>
      </w:tr>
      <w:tr w:rsidR="00B86E3D" w14:paraId="6403F5B7" w14:textId="77777777">
        <w:trPr>
          <w:divId w:val="756899603"/>
        </w:trPr>
        <w:tc>
          <w:tcPr>
            <w:tcW w:w="45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C0E4C58" w14:textId="77777777" w:rsidR="00483C5C" w:rsidRDefault="00483C5C">
            <w:pPr>
              <w:jc w:val="center"/>
            </w:pPr>
            <w:r>
              <w:rPr>
                <w:rFonts w:ascii="宋体" w:hAnsi="宋体" w:hint="eastAsia"/>
              </w:rPr>
              <w:t>I</w:t>
            </w:r>
            <w:r>
              <w:rPr>
                <w:rFonts w:ascii="宋体" w:hAnsi="宋体" w:hint="eastAsia"/>
                <w:szCs w:val="21"/>
              </w:rPr>
              <w:t xml:space="preserve"> </w:t>
            </w:r>
          </w:p>
        </w:tc>
        <w:tc>
          <w:tcPr>
            <w:tcW w:w="130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B93B95D" w14:textId="77777777" w:rsidR="00483C5C" w:rsidRDefault="00483C5C">
            <w:pPr>
              <w:jc w:val="left"/>
            </w:pPr>
            <w:r>
              <w:rPr>
                <w:rFonts w:ascii="宋体" w:hAnsi="宋体" w:hint="eastAsia"/>
              </w:rPr>
              <w:t>信息传输、软件和信息技术服务业</w:t>
            </w:r>
            <w:r>
              <w:rPr>
                <w:rFonts w:ascii="宋体" w:hAnsi="宋体" w:hint="eastAsia"/>
                <w:szCs w:val="21"/>
              </w:rPr>
              <w:t xml:space="preserve"> </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D3B061D" w14:textId="77777777" w:rsidR="00483C5C" w:rsidRDefault="00483C5C">
            <w:pPr>
              <w:jc w:val="right"/>
            </w:pPr>
            <w:r>
              <w:rPr>
                <w:rFonts w:ascii="宋体" w:hAnsi="宋体" w:hint="eastAsia"/>
              </w:rPr>
              <w:t>168,082,141.45</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C6684DD" w14:textId="77777777" w:rsidR="00483C5C" w:rsidRDefault="00483C5C">
            <w:pPr>
              <w:jc w:val="right"/>
            </w:pPr>
            <w:r>
              <w:rPr>
                <w:rFonts w:ascii="宋体" w:hAnsi="宋体" w:hint="eastAsia"/>
              </w:rPr>
              <w:t>48.21</w:t>
            </w:r>
          </w:p>
        </w:tc>
      </w:tr>
      <w:tr w:rsidR="00B86E3D" w14:paraId="274682A8" w14:textId="77777777">
        <w:trPr>
          <w:divId w:val="756899603"/>
        </w:trPr>
        <w:tc>
          <w:tcPr>
            <w:tcW w:w="45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6F648BF" w14:textId="77777777" w:rsidR="00483C5C" w:rsidRDefault="00483C5C">
            <w:pPr>
              <w:jc w:val="center"/>
            </w:pPr>
            <w:r>
              <w:rPr>
                <w:rFonts w:ascii="宋体" w:hAnsi="宋体" w:hint="eastAsia"/>
              </w:rPr>
              <w:t>J</w:t>
            </w:r>
            <w:r>
              <w:rPr>
                <w:rFonts w:ascii="宋体" w:hAnsi="宋体" w:hint="eastAsia"/>
                <w:szCs w:val="21"/>
              </w:rPr>
              <w:t xml:space="preserve"> </w:t>
            </w:r>
          </w:p>
        </w:tc>
        <w:tc>
          <w:tcPr>
            <w:tcW w:w="130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1518401" w14:textId="77777777" w:rsidR="00483C5C" w:rsidRDefault="00483C5C">
            <w:pPr>
              <w:jc w:val="left"/>
            </w:pPr>
            <w:r>
              <w:rPr>
                <w:rFonts w:ascii="宋体" w:hAnsi="宋体" w:hint="eastAsia"/>
              </w:rPr>
              <w:t>金融业</w:t>
            </w:r>
            <w:r>
              <w:rPr>
                <w:rFonts w:ascii="宋体" w:hAnsi="宋体" w:hint="eastAsia"/>
                <w:szCs w:val="21"/>
              </w:rPr>
              <w:t xml:space="preserve"> </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F41F22E" w14:textId="77777777" w:rsidR="00483C5C" w:rsidRDefault="00483C5C">
            <w:pPr>
              <w:jc w:val="right"/>
            </w:pPr>
            <w:r>
              <w:rPr>
                <w:rFonts w:ascii="宋体" w:hAnsi="宋体" w:hint="eastAsia"/>
              </w:rPr>
              <w:t>-</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FF4A40E" w14:textId="77777777" w:rsidR="00483C5C" w:rsidRDefault="00483C5C">
            <w:pPr>
              <w:jc w:val="right"/>
            </w:pPr>
            <w:r>
              <w:rPr>
                <w:rFonts w:ascii="宋体" w:hAnsi="宋体" w:hint="eastAsia"/>
              </w:rPr>
              <w:t>-</w:t>
            </w:r>
          </w:p>
        </w:tc>
      </w:tr>
      <w:tr w:rsidR="00B86E3D" w14:paraId="4810E49E" w14:textId="77777777">
        <w:trPr>
          <w:divId w:val="756899603"/>
        </w:trPr>
        <w:tc>
          <w:tcPr>
            <w:tcW w:w="45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70F2B24" w14:textId="77777777" w:rsidR="00483C5C" w:rsidRDefault="00483C5C">
            <w:pPr>
              <w:jc w:val="center"/>
            </w:pPr>
            <w:r>
              <w:rPr>
                <w:rFonts w:ascii="宋体" w:hAnsi="宋体" w:hint="eastAsia"/>
              </w:rPr>
              <w:t>K</w:t>
            </w:r>
            <w:r>
              <w:rPr>
                <w:rFonts w:ascii="宋体" w:hAnsi="宋体" w:hint="eastAsia"/>
                <w:szCs w:val="21"/>
              </w:rPr>
              <w:t xml:space="preserve"> </w:t>
            </w:r>
          </w:p>
        </w:tc>
        <w:tc>
          <w:tcPr>
            <w:tcW w:w="130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BF6E22F" w14:textId="77777777" w:rsidR="00483C5C" w:rsidRDefault="00483C5C">
            <w:pPr>
              <w:jc w:val="left"/>
            </w:pPr>
            <w:r>
              <w:rPr>
                <w:rFonts w:ascii="宋体" w:hAnsi="宋体" w:hint="eastAsia"/>
              </w:rPr>
              <w:t>房地产业</w:t>
            </w:r>
            <w:r>
              <w:rPr>
                <w:rFonts w:ascii="宋体" w:hAnsi="宋体" w:hint="eastAsia"/>
                <w:szCs w:val="21"/>
              </w:rPr>
              <w:t xml:space="preserve"> </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9502AAC" w14:textId="77777777" w:rsidR="00483C5C" w:rsidRDefault="00483C5C">
            <w:pPr>
              <w:jc w:val="right"/>
            </w:pPr>
            <w:r>
              <w:rPr>
                <w:rFonts w:ascii="宋体" w:hAnsi="宋体" w:hint="eastAsia"/>
              </w:rPr>
              <w:t>-</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381DD3B" w14:textId="77777777" w:rsidR="00483C5C" w:rsidRDefault="00483C5C">
            <w:pPr>
              <w:jc w:val="right"/>
            </w:pPr>
            <w:r>
              <w:rPr>
                <w:rFonts w:ascii="宋体" w:hAnsi="宋体" w:hint="eastAsia"/>
              </w:rPr>
              <w:t>-</w:t>
            </w:r>
          </w:p>
        </w:tc>
      </w:tr>
      <w:tr w:rsidR="00B86E3D" w14:paraId="330187D9" w14:textId="77777777">
        <w:trPr>
          <w:divId w:val="756899603"/>
        </w:trPr>
        <w:tc>
          <w:tcPr>
            <w:tcW w:w="45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B1F667A" w14:textId="77777777" w:rsidR="00483C5C" w:rsidRDefault="00483C5C">
            <w:pPr>
              <w:jc w:val="center"/>
            </w:pPr>
            <w:r>
              <w:rPr>
                <w:rFonts w:ascii="宋体" w:hAnsi="宋体" w:hint="eastAsia"/>
              </w:rPr>
              <w:t>L</w:t>
            </w:r>
            <w:r>
              <w:rPr>
                <w:rFonts w:ascii="宋体" w:hAnsi="宋体" w:hint="eastAsia"/>
                <w:szCs w:val="21"/>
              </w:rPr>
              <w:t xml:space="preserve"> </w:t>
            </w:r>
          </w:p>
        </w:tc>
        <w:tc>
          <w:tcPr>
            <w:tcW w:w="130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EAB3170" w14:textId="77777777" w:rsidR="00483C5C" w:rsidRDefault="00483C5C">
            <w:pPr>
              <w:jc w:val="left"/>
            </w:pPr>
            <w:r>
              <w:rPr>
                <w:rFonts w:ascii="宋体" w:hAnsi="宋体" w:hint="eastAsia"/>
              </w:rPr>
              <w:t>租赁和商务服务业</w:t>
            </w:r>
            <w:r>
              <w:rPr>
                <w:rFonts w:ascii="宋体" w:hAnsi="宋体" w:hint="eastAsia"/>
                <w:szCs w:val="21"/>
              </w:rPr>
              <w:t xml:space="preserve"> </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894445E" w14:textId="77777777" w:rsidR="00483C5C" w:rsidRDefault="00483C5C">
            <w:pPr>
              <w:jc w:val="right"/>
            </w:pPr>
            <w:r>
              <w:rPr>
                <w:rFonts w:ascii="宋体" w:hAnsi="宋体" w:hint="eastAsia"/>
              </w:rPr>
              <w:t>-</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B0FAA35" w14:textId="77777777" w:rsidR="00483C5C" w:rsidRDefault="00483C5C">
            <w:pPr>
              <w:jc w:val="right"/>
            </w:pPr>
            <w:r>
              <w:rPr>
                <w:rFonts w:ascii="宋体" w:hAnsi="宋体" w:hint="eastAsia"/>
              </w:rPr>
              <w:t>-</w:t>
            </w:r>
          </w:p>
        </w:tc>
      </w:tr>
      <w:tr w:rsidR="00B86E3D" w14:paraId="6BC2E8C5" w14:textId="77777777">
        <w:trPr>
          <w:divId w:val="756899603"/>
        </w:trPr>
        <w:tc>
          <w:tcPr>
            <w:tcW w:w="45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CC56C71" w14:textId="77777777" w:rsidR="00483C5C" w:rsidRDefault="00483C5C">
            <w:pPr>
              <w:jc w:val="center"/>
            </w:pPr>
            <w:r>
              <w:rPr>
                <w:rFonts w:ascii="宋体" w:hAnsi="宋体" w:hint="eastAsia"/>
              </w:rPr>
              <w:t>M</w:t>
            </w:r>
            <w:r>
              <w:rPr>
                <w:rFonts w:ascii="宋体" w:hAnsi="宋体" w:hint="eastAsia"/>
                <w:szCs w:val="21"/>
              </w:rPr>
              <w:t xml:space="preserve"> </w:t>
            </w:r>
          </w:p>
        </w:tc>
        <w:tc>
          <w:tcPr>
            <w:tcW w:w="130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CDE1860" w14:textId="77777777" w:rsidR="00483C5C" w:rsidRDefault="00483C5C">
            <w:pPr>
              <w:jc w:val="left"/>
            </w:pPr>
            <w:r>
              <w:rPr>
                <w:rFonts w:ascii="宋体" w:hAnsi="宋体" w:hint="eastAsia"/>
              </w:rPr>
              <w:t>科学研究和技术服务业</w:t>
            </w:r>
            <w:r>
              <w:rPr>
                <w:rFonts w:ascii="宋体" w:hAnsi="宋体" w:hint="eastAsia"/>
                <w:szCs w:val="21"/>
              </w:rPr>
              <w:t xml:space="preserve"> </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F59CEE1" w14:textId="77777777" w:rsidR="00483C5C" w:rsidRDefault="00483C5C">
            <w:pPr>
              <w:jc w:val="right"/>
            </w:pPr>
            <w:r>
              <w:rPr>
                <w:rFonts w:ascii="宋体" w:hAnsi="宋体" w:hint="eastAsia"/>
              </w:rPr>
              <w:t>1,102,496.00</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3624377" w14:textId="77777777" w:rsidR="00483C5C" w:rsidRDefault="00483C5C">
            <w:pPr>
              <w:jc w:val="right"/>
            </w:pPr>
            <w:r>
              <w:rPr>
                <w:rFonts w:ascii="宋体" w:hAnsi="宋体" w:hint="eastAsia"/>
              </w:rPr>
              <w:t>0.32</w:t>
            </w:r>
          </w:p>
        </w:tc>
      </w:tr>
      <w:tr w:rsidR="00B86E3D" w14:paraId="7AB5EB73" w14:textId="77777777">
        <w:trPr>
          <w:divId w:val="756899603"/>
        </w:trPr>
        <w:tc>
          <w:tcPr>
            <w:tcW w:w="45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F68C4C7" w14:textId="77777777" w:rsidR="00483C5C" w:rsidRDefault="00483C5C">
            <w:pPr>
              <w:jc w:val="center"/>
            </w:pPr>
            <w:r>
              <w:rPr>
                <w:rFonts w:ascii="宋体" w:hAnsi="宋体" w:hint="eastAsia"/>
              </w:rPr>
              <w:t>N</w:t>
            </w:r>
            <w:r>
              <w:rPr>
                <w:rFonts w:ascii="宋体" w:hAnsi="宋体" w:hint="eastAsia"/>
                <w:szCs w:val="21"/>
              </w:rPr>
              <w:t xml:space="preserve"> </w:t>
            </w:r>
          </w:p>
        </w:tc>
        <w:tc>
          <w:tcPr>
            <w:tcW w:w="130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151DFD5" w14:textId="77777777" w:rsidR="00483C5C" w:rsidRDefault="00483C5C">
            <w:pPr>
              <w:jc w:val="left"/>
            </w:pPr>
            <w:r>
              <w:rPr>
                <w:rFonts w:ascii="宋体" w:hAnsi="宋体" w:hint="eastAsia"/>
              </w:rPr>
              <w:t>水利、环境和公共设施管理业</w:t>
            </w:r>
            <w:r>
              <w:rPr>
                <w:rFonts w:ascii="宋体" w:hAnsi="宋体" w:hint="eastAsia"/>
                <w:szCs w:val="21"/>
              </w:rPr>
              <w:t xml:space="preserve"> </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D04CA8B" w14:textId="77777777" w:rsidR="00483C5C" w:rsidRDefault="00483C5C">
            <w:pPr>
              <w:jc w:val="right"/>
            </w:pPr>
            <w:r>
              <w:rPr>
                <w:rFonts w:ascii="宋体" w:hAnsi="宋体" w:hint="eastAsia"/>
              </w:rPr>
              <w:t>-</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BDAFA01" w14:textId="77777777" w:rsidR="00483C5C" w:rsidRDefault="00483C5C">
            <w:pPr>
              <w:jc w:val="right"/>
            </w:pPr>
            <w:r>
              <w:rPr>
                <w:rFonts w:ascii="宋体" w:hAnsi="宋体" w:hint="eastAsia"/>
              </w:rPr>
              <w:t>-</w:t>
            </w:r>
          </w:p>
        </w:tc>
      </w:tr>
      <w:tr w:rsidR="00B86E3D" w14:paraId="6355E28F" w14:textId="77777777">
        <w:trPr>
          <w:divId w:val="756899603"/>
        </w:trPr>
        <w:tc>
          <w:tcPr>
            <w:tcW w:w="45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0169AFB" w14:textId="77777777" w:rsidR="00483C5C" w:rsidRDefault="00483C5C">
            <w:pPr>
              <w:jc w:val="center"/>
            </w:pPr>
            <w:r>
              <w:rPr>
                <w:rFonts w:ascii="宋体" w:hAnsi="宋体" w:hint="eastAsia"/>
              </w:rPr>
              <w:t>O</w:t>
            </w:r>
            <w:r>
              <w:rPr>
                <w:rFonts w:ascii="宋体" w:hAnsi="宋体" w:hint="eastAsia"/>
                <w:szCs w:val="21"/>
              </w:rPr>
              <w:t xml:space="preserve"> </w:t>
            </w:r>
          </w:p>
        </w:tc>
        <w:tc>
          <w:tcPr>
            <w:tcW w:w="130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E4460EE" w14:textId="77777777" w:rsidR="00483C5C" w:rsidRDefault="00483C5C">
            <w:pPr>
              <w:jc w:val="left"/>
            </w:pPr>
            <w:r>
              <w:rPr>
                <w:rFonts w:ascii="宋体" w:hAnsi="宋体" w:hint="eastAsia"/>
              </w:rPr>
              <w:t>居民服务、修理和其他服务业</w:t>
            </w:r>
            <w:r>
              <w:rPr>
                <w:rFonts w:ascii="宋体" w:hAnsi="宋体" w:hint="eastAsia"/>
                <w:szCs w:val="21"/>
              </w:rPr>
              <w:t xml:space="preserve"> </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0476AD1" w14:textId="77777777" w:rsidR="00483C5C" w:rsidRDefault="00483C5C">
            <w:pPr>
              <w:jc w:val="right"/>
            </w:pPr>
            <w:r>
              <w:rPr>
                <w:rFonts w:ascii="宋体" w:hAnsi="宋体" w:hint="eastAsia"/>
              </w:rPr>
              <w:t>-</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ED9C48B" w14:textId="77777777" w:rsidR="00483C5C" w:rsidRDefault="00483C5C">
            <w:pPr>
              <w:jc w:val="right"/>
            </w:pPr>
            <w:r>
              <w:rPr>
                <w:rFonts w:ascii="宋体" w:hAnsi="宋体" w:hint="eastAsia"/>
              </w:rPr>
              <w:t>-</w:t>
            </w:r>
          </w:p>
        </w:tc>
      </w:tr>
      <w:tr w:rsidR="00B86E3D" w14:paraId="6BBC6F7D" w14:textId="77777777">
        <w:trPr>
          <w:divId w:val="756899603"/>
        </w:trPr>
        <w:tc>
          <w:tcPr>
            <w:tcW w:w="45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0E16E86" w14:textId="77777777" w:rsidR="00483C5C" w:rsidRDefault="00483C5C">
            <w:pPr>
              <w:jc w:val="center"/>
            </w:pPr>
            <w:r>
              <w:rPr>
                <w:rFonts w:ascii="宋体" w:hAnsi="宋体" w:hint="eastAsia"/>
              </w:rPr>
              <w:t>P</w:t>
            </w:r>
            <w:r>
              <w:rPr>
                <w:rFonts w:ascii="宋体" w:hAnsi="宋体" w:hint="eastAsia"/>
                <w:szCs w:val="21"/>
              </w:rPr>
              <w:t xml:space="preserve"> </w:t>
            </w:r>
          </w:p>
        </w:tc>
        <w:tc>
          <w:tcPr>
            <w:tcW w:w="130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359FE13" w14:textId="77777777" w:rsidR="00483C5C" w:rsidRDefault="00483C5C">
            <w:pPr>
              <w:jc w:val="left"/>
            </w:pPr>
            <w:r>
              <w:rPr>
                <w:rFonts w:ascii="宋体" w:hAnsi="宋体" w:hint="eastAsia"/>
              </w:rPr>
              <w:t>教育</w:t>
            </w:r>
            <w:r>
              <w:rPr>
                <w:rFonts w:ascii="宋体" w:hAnsi="宋体" w:hint="eastAsia"/>
                <w:szCs w:val="21"/>
              </w:rPr>
              <w:t xml:space="preserve"> </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E74C7E2" w14:textId="77777777" w:rsidR="00483C5C" w:rsidRDefault="00483C5C">
            <w:pPr>
              <w:jc w:val="right"/>
            </w:pPr>
            <w:r>
              <w:rPr>
                <w:rFonts w:ascii="宋体" w:hAnsi="宋体" w:hint="eastAsia"/>
              </w:rPr>
              <w:t>-</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1253704" w14:textId="77777777" w:rsidR="00483C5C" w:rsidRDefault="00483C5C">
            <w:pPr>
              <w:jc w:val="right"/>
            </w:pPr>
            <w:r>
              <w:rPr>
                <w:rFonts w:ascii="宋体" w:hAnsi="宋体" w:hint="eastAsia"/>
              </w:rPr>
              <w:t>-</w:t>
            </w:r>
          </w:p>
        </w:tc>
      </w:tr>
      <w:tr w:rsidR="00B86E3D" w14:paraId="0AC3F35A" w14:textId="77777777">
        <w:trPr>
          <w:divId w:val="756899603"/>
        </w:trPr>
        <w:tc>
          <w:tcPr>
            <w:tcW w:w="45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70E02D9" w14:textId="77777777" w:rsidR="00483C5C" w:rsidRDefault="00483C5C">
            <w:pPr>
              <w:jc w:val="center"/>
            </w:pPr>
            <w:r>
              <w:rPr>
                <w:rFonts w:ascii="宋体" w:hAnsi="宋体" w:hint="eastAsia"/>
              </w:rPr>
              <w:t>Q</w:t>
            </w:r>
            <w:r>
              <w:rPr>
                <w:rFonts w:ascii="宋体" w:hAnsi="宋体" w:hint="eastAsia"/>
                <w:szCs w:val="21"/>
              </w:rPr>
              <w:t xml:space="preserve"> </w:t>
            </w:r>
          </w:p>
        </w:tc>
        <w:tc>
          <w:tcPr>
            <w:tcW w:w="130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F90232A" w14:textId="77777777" w:rsidR="00483C5C" w:rsidRDefault="00483C5C">
            <w:pPr>
              <w:jc w:val="left"/>
            </w:pPr>
            <w:r>
              <w:rPr>
                <w:rFonts w:ascii="宋体" w:hAnsi="宋体" w:hint="eastAsia"/>
              </w:rPr>
              <w:t>卫生和社会工作</w:t>
            </w:r>
            <w:r>
              <w:rPr>
                <w:rFonts w:ascii="宋体" w:hAnsi="宋体" w:hint="eastAsia"/>
                <w:szCs w:val="21"/>
              </w:rPr>
              <w:t xml:space="preserve"> </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7A1BE0D" w14:textId="77777777" w:rsidR="00483C5C" w:rsidRDefault="00483C5C">
            <w:pPr>
              <w:jc w:val="right"/>
            </w:pPr>
            <w:r>
              <w:rPr>
                <w:rFonts w:ascii="宋体" w:hAnsi="宋体" w:hint="eastAsia"/>
              </w:rPr>
              <w:t>-</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304D09E" w14:textId="77777777" w:rsidR="00483C5C" w:rsidRDefault="00483C5C">
            <w:pPr>
              <w:jc w:val="right"/>
            </w:pPr>
            <w:r>
              <w:rPr>
                <w:rFonts w:ascii="宋体" w:hAnsi="宋体" w:hint="eastAsia"/>
              </w:rPr>
              <w:t>-</w:t>
            </w:r>
          </w:p>
        </w:tc>
      </w:tr>
      <w:tr w:rsidR="00B86E3D" w14:paraId="2715144B" w14:textId="77777777">
        <w:trPr>
          <w:divId w:val="756899603"/>
        </w:trPr>
        <w:tc>
          <w:tcPr>
            <w:tcW w:w="45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A5B6EC8" w14:textId="77777777" w:rsidR="00483C5C" w:rsidRDefault="00483C5C">
            <w:pPr>
              <w:jc w:val="center"/>
            </w:pPr>
            <w:r>
              <w:rPr>
                <w:rFonts w:ascii="宋体" w:hAnsi="宋体" w:hint="eastAsia"/>
              </w:rPr>
              <w:t>R</w:t>
            </w:r>
            <w:r>
              <w:rPr>
                <w:rFonts w:ascii="宋体" w:hAnsi="宋体" w:hint="eastAsia"/>
                <w:szCs w:val="21"/>
              </w:rPr>
              <w:t xml:space="preserve"> </w:t>
            </w:r>
          </w:p>
        </w:tc>
        <w:tc>
          <w:tcPr>
            <w:tcW w:w="130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0B5B324" w14:textId="77777777" w:rsidR="00483C5C" w:rsidRDefault="00483C5C">
            <w:pPr>
              <w:jc w:val="left"/>
            </w:pPr>
            <w:r>
              <w:rPr>
                <w:rFonts w:ascii="宋体" w:hAnsi="宋体" w:hint="eastAsia"/>
              </w:rPr>
              <w:t>文化、体育和娱乐业</w:t>
            </w:r>
            <w:r>
              <w:rPr>
                <w:rFonts w:ascii="宋体" w:hAnsi="宋体" w:hint="eastAsia"/>
                <w:szCs w:val="21"/>
              </w:rPr>
              <w:t xml:space="preserve"> </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5A646AB" w14:textId="77777777" w:rsidR="00483C5C" w:rsidRDefault="00483C5C">
            <w:pPr>
              <w:jc w:val="right"/>
            </w:pPr>
            <w:r>
              <w:rPr>
                <w:rFonts w:ascii="宋体" w:hAnsi="宋体" w:hint="eastAsia"/>
              </w:rPr>
              <w:t>4,810,404.00</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6F1D8C0" w14:textId="77777777" w:rsidR="00483C5C" w:rsidRDefault="00483C5C">
            <w:pPr>
              <w:jc w:val="right"/>
            </w:pPr>
            <w:r>
              <w:rPr>
                <w:rFonts w:ascii="宋体" w:hAnsi="宋体" w:hint="eastAsia"/>
              </w:rPr>
              <w:t>1.38</w:t>
            </w:r>
          </w:p>
        </w:tc>
      </w:tr>
      <w:tr w:rsidR="00B86E3D" w14:paraId="658A99CE" w14:textId="77777777">
        <w:trPr>
          <w:divId w:val="756899603"/>
        </w:trPr>
        <w:tc>
          <w:tcPr>
            <w:tcW w:w="45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EB85337" w14:textId="77777777" w:rsidR="00483C5C" w:rsidRDefault="00483C5C">
            <w:pPr>
              <w:jc w:val="center"/>
            </w:pPr>
            <w:r>
              <w:rPr>
                <w:rFonts w:ascii="宋体" w:hAnsi="宋体" w:hint="eastAsia"/>
              </w:rPr>
              <w:t>S</w:t>
            </w:r>
            <w:r>
              <w:rPr>
                <w:rFonts w:ascii="宋体" w:hAnsi="宋体" w:hint="eastAsia"/>
                <w:szCs w:val="21"/>
              </w:rPr>
              <w:t xml:space="preserve"> </w:t>
            </w:r>
          </w:p>
        </w:tc>
        <w:tc>
          <w:tcPr>
            <w:tcW w:w="130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05D5A3F" w14:textId="77777777" w:rsidR="00483C5C" w:rsidRDefault="00483C5C">
            <w:pPr>
              <w:jc w:val="left"/>
            </w:pPr>
            <w:r>
              <w:rPr>
                <w:rFonts w:ascii="宋体" w:hAnsi="宋体" w:hint="eastAsia"/>
              </w:rPr>
              <w:t>综合</w:t>
            </w:r>
            <w:r>
              <w:rPr>
                <w:rFonts w:ascii="宋体" w:hAnsi="宋体" w:hint="eastAsia"/>
                <w:szCs w:val="21"/>
              </w:rPr>
              <w:t xml:space="preserve"> </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85BE0B5" w14:textId="77777777" w:rsidR="00483C5C" w:rsidRDefault="00483C5C">
            <w:pPr>
              <w:jc w:val="right"/>
            </w:pPr>
            <w:r>
              <w:rPr>
                <w:rFonts w:ascii="宋体" w:hAnsi="宋体" w:hint="eastAsia"/>
              </w:rPr>
              <w:t>-</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7C82D9C" w14:textId="77777777" w:rsidR="00483C5C" w:rsidRDefault="00483C5C">
            <w:pPr>
              <w:jc w:val="right"/>
            </w:pPr>
            <w:r>
              <w:rPr>
                <w:rFonts w:ascii="宋体" w:hAnsi="宋体" w:hint="eastAsia"/>
              </w:rPr>
              <w:t>-</w:t>
            </w:r>
          </w:p>
        </w:tc>
      </w:tr>
      <w:tr w:rsidR="00B86E3D" w14:paraId="6A92AD6C" w14:textId="77777777">
        <w:trPr>
          <w:divId w:val="756899603"/>
        </w:trPr>
        <w:tc>
          <w:tcPr>
            <w:tcW w:w="45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13B4F67" w14:textId="77777777" w:rsidR="00483C5C" w:rsidRDefault="00483C5C"/>
        </w:tc>
        <w:tc>
          <w:tcPr>
            <w:tcW w:w="130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B61D48C" w14:textId="77777777" w:rsidR="00483C5C" w:rsidRDefault="00483C5C">
            <w:pPr>
              <w:jc w:val="left"/>
            </w:pPr>
            <w:r>
              <w:rPr>
                <w:rFonts w:ascii="宋体" w:hAnsi="宋体" w:hint="eastAsia"/>
              </w:rPr>
              <w:t>合计</w:t>
            </w:r>
            <w:r>
              <w:rPr>
                <w:rFonts w:ascii="宋体" w:hAnsi="宋体" w:hint="eastAsia"/>
                <w:szCs w:val="21"/>
              </w:rPr>
              <w:t xml:space="preserve"> </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323C630" w14:textId="77777777" w:rsidR="00483C5C" w:rsidRDefault="00483C5C">
            <w:pPr>
              <w:jc w:val="right"/>
            </w:pPr>
            <w:r>
              <w:rPr>
                <w:rFonts w:ascii="宋体" w:hAnsi="宋体" w:hint="eastAsia"/>
              </w:rPr>
              <w:t>348,145,423.44</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E771CA4" w14:textId="77777777" w:rsidR="00483C5C" w:rsidRDefault="00483C5C">
            <w:pPr>
              <w:jc w:val="right"/>
            </w:pPr>
            <w:r>
              <w:rPr>
                <w:rFonts w:ascii="宋体" w:hAnsi="宋体" w:hint="eastAsia"/>
              </w:rPr>
              <w:t>99.87</w:t>
            </w:r>
          </w:p>
        </w:tc>
      </w:tr>
    </w:tbl>
    <w:p w14:paraId="1813ED2A" w14:textId="77777777" w:rsidR="00483C5C" w:rsidRDefault="00483C5C">
      <w:pPr>
        <w:pStyle w:val="XBRLTitle3"/>
        <w:spacing w:before="156"/>
        <w:ind w:left="0"/>
      </w:pPr>
      <w:bookmarkStart w:id="126" w:name="_Toc513386602"/>
      <w:proofErr w:type="spellStart"/>
      <w:r>
        <w:rPr>
          <w:rFonts w:hint="eastAsia"/>
        </w:rPr>
        <w:t>报告期末积极投资按行业分类的境内股票投资组合</w:t>
      </w:r>
      <w:bookmarkEnd w:id="126"/>
      <w:proofErr w:type="spellEnd"/>
      <w:r>
        <w:rPr>
          <w:rFonts w:hint="eastAsia"/>
          <w:lang w:eastAsia="zh-CN"/>
        </w:rPr>
        <w:t xml:space="preserve"> </w:t>
      </w:r>
      <w:bookmarkEnd w:id="122"/>
      <w:bookmarkEnd w:id="123"/>
      <w:bookmarkEnd w:id="124"/>
    </w:p>
    <w:p w14:paraId="4F7E316F" w14:textId="77777777" w:rsidR="00483C5C" w:rsidRDefault="00483C5C">
      <w:pPr>
        <w:spacing w:line="360" w:lineRule="auto"/>
        <w:ind w:firstLineChars="200" w:firstLine="420"/>
      </w:pPr>
      <w:r>
        <w:rPr>
          <w:rFonts w:ascii="宋体" w:hAnsi="宋体" w:hint="eastAsia"/>
          <w:szCs w:val="21"/>
          <w:lang w:eastAsia="zh-Hans"/>
        </w:rPr>
        <w:t>本基金本报告期末未持有积极投资股票。</w:t>
      </w:r>
    </w:p>
    <w:p w14:paraId="373B4C9C" w14:textId="77777777" w:rsidR="00483C5C" w:rsidRDefault="00483C5C">
      <w:pPr>
        <w:pStyle w:val="XBRLTitle3"/>
        <w:spacing w:before="156"/>
        <w:ind w:left="0"/>
      </w:pPr>
      <w:bookmarkStart w:id="127" w:name="_Toc513386603"/>
      <w:bookmarkStart w:id="128" w:name="_Toc512519500"/>
      <w:bookmarkStart w:id="129" w:name="_Toc490050021"/>
      <w:bookmarkStart w:id="130" w:name="_Toc481075068"/>
      <w:proofErr w:type="spellStart"/>
      <w:r>
        <w:rPr>
          <w:rFonts w:hint="eastAsia"/>
        </w:rPr>
        <w:t>报告期末按行业分类的港股通投资股票投资组合</w:t>
      </w:r>
      <w:bookmarkEnd w:id="127"/>
      <w:bookmarkEnd w:id="128"/>
      <w:bookmarkEnd w:id="129"/>
      <w:bookmarkEnd w:id="130"/>
      <w:proofErr w:type="spellEnd"/>
      <w:r>
        <w:rPr>
          <w:rFonts w:hint="eastAsia"/>
          <w:szCs w:val="24"/>
        </w:rPr>
        <w:t xml:space="preserve"> </w:t>
      </w:r>
    </w:p>
    <w:p w14:paraId="78F6DBFA" w14:textId="77777777" w:rsidR="00483C5C" w:rsidRDefault="00483C5C">
      <w:pPr>
        <w:spacing w:line="360" w:lineRule="auto"/>
        <w:ind w:firstLineChars="200" w:firstLine="420"/>
      </w:pPr>
      <w:r>
        <w:rPr>
          <w:rFonts w:ascii="宋体" w:hAnsi="宋体" w:hint="eastAsia"/>
          <w:szCs w:val="21"/>
          <w:lang w:eastAsia="zh-Hans"/>
        </w:rPr>
        <w:t>本基金本报告期末未持有港股通股票　。</w:t>
      </w:r>
    </w:p>
    <w:p w14:paraId="316207D2" w14:textId="77777777" w:rsidR="00483C5C" w:rsidRDefault="00483C5C">
      <w:pPr>
        <w:pStyle w:val="XBRLTitle2"/>
        <w:spacing w:before="156" w:line="360" w:lineRule="auto"/>
        <w:ind w:left="454"/>
      </w:pPr>
      <w:bookmarkStart w:id="131" w:name="_Toc513386604"/>
      <w:bookmarkStart w:id="132" w:name="_Toc481075437"/>
      <w:bookmarkStart w:id="133" w:name="_Toc512605774"/>
      <w:bookmarkStart w:id="134" w:name="_Toc512600998"/>
      <w:bookmarkStart w:id="135" w:name="_Toc512605565"/>
      <w:bookmarkStart w:id="136" w:name="_Toc512609352"/>
      <w:bookmarkStart w:id="137" w:name="_Toc512519502"/>
      <w:bookmarkStart w:id="138" w:name="_Toc490050023"/>
      <w:bookmarkStart w:id="139" w:name="_Toc438646471"/>
      <w:bookmarkStart w:id="140" w:name="_Toc481075070"/>
      <w:bookmarkStart w:id="141" w:name="m505"/>
      <w:proofErr w:type="spellStart"/>
      <w:r>
        <w:rPr>
          <w:rFonts w:hAnsi="宋体" w:hint="eastAsia"/>
        </w:rPr>
        <w:t>期末按公允价值占基金资产净值比例大小排序的股票投资明细</w:t>
      </w:r>
      <w:bookmarkEnd w:id="131"/>
      <w:bookmarkEnd w:id="132"/>
      <w:bookmarkEnd w:id="133"/>
      <w:bookmarkEnd w:id="134"/>
      <w:bookmarkEnd w:id="135"/>
      <w:bookmarkEnd w:id="136"/>
      <w:proofErr w:type="spellEnd"/>
      <w:r>
        <w:rPr>
          <w:rFonts w:hAnsi="宋体" w:hint="eastAsia"/>
        </w:rPr>
        <w:t xml:space="preserve"> </w:t>
      </w:r>
    </w:p>
    <w:p w14:paraId="18D2E2D3" w14:textId="77777777" w:rsidR="00483C5C" w:rsidRDefault="00483C5C">
      <w:pPr>
        <w:pStyle w:val="XBRLTitle3"/>
        <w:spacing w:before="156"/>
        <w:ind w:left="0"/>
      </w:pPr>
      <w:bookmarkStart w:id="142" w:name="_Toc513386605"/>
      <w:bookmarkStart w:id="143" w:name="m504_tab"/>
      <w:proofErr w:type="spellStart"/>
      <w:r>
        <w:rPr>
          <w:rFonts w:hint="eastAsia"/>
        </w:rPr>
        <w:t>报告期末指数投资按公允价值占基金资产净值比例大小排序的前十名股票投资明细</w:t>
      </w:r>
      <w:bookmarkEnd w:id="142"/>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77"/>
        <w:gridCol w:w="1030"/>
        <w:gridCol w:w="1523"/>
        <w:gridCol w:w="1182"/>
        <w:gridCol w:w="1824"/>
        <w:gridCol w:w="2499"/>
      </w:tblGrid>
      <w:tr w:rsidR="00B86E3D" w14:paraId="1E448D83" w14:textId="77777777">
        <w:trPr>
          <w:divId w:val="63842227"/>
          <w:trHeight w:val="315"/>
        </w:trPr>
        <w:tc>
          <w:tcPr>
            <w:tcW w:w="44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D5482D4" w14:textId="77777777" w:rsidR="00483C5C" w:rsidRDefault="00483C5C">
            <w:pPr>
              <w:jc w:val="center"/>
            </w:pPr>
            <w:r>
              <w:rPr>
                <w:rFonts w:ascii="宋体" w:hAnsi="宋体" w:hint="eastAsia"/>
                <w:color w:val="000000"/>
              </w:rPr>
              <w:t xml:space="preserve">序号 </w:t>
            </w:r>
          </w:p>
        </w:tc>
        <w:tc>
          <w:tcPr>
            <w:tcW w:w="583"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E2BF879" w14:textId="77777777" w:rsidR="00483C5C" w:rsidRDefault="00483C5C">
            <w:pPr>
              <w:jc w:val="center"/>
            </w:pPr>
            <w:r>
              <w:rPr>
                <w:rFonts w:ascii="宋体" w:hAnsi="宋体" w:hint="eastAsia"/>
                <w:color w:val="000000"/>
              </w:rPr>
              <w:t xml:space="preserve">股票代码 </w:t>
            </w:r>
          </w:p>
        </w:tc>
        <w:tc>
          <w:tcPr>
            <w:tcW w:w="86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7E824BB" w14:textId="77777777" w:rsidR="00483C5C" w:rsidRDefault="00483C5C">
            <w:pPr>
              <w:jc w:val="center"/>
            </w:pPr>
            <w:r>
              <w:rPr>
                <w:rFonts w:ascii="宋体" w:hAnsi="宋体" w:hint="eastAsia"/>
                <w:color w:val="000000"/>
              </w:rPr>
              <w:t xml:space="preserve">股票名称 </w:t>
            </w:r>
          </w:p>
        </w:tc>
        <w:tc>
          <w:tcPr>
            <w:tcW w:w="66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FD5ED8D" w14:textId="77777777" w:rsidR="00483C5C" w:rsidRDefault="00483C5C">
            <w:pPr>
              <w:jc w:val="center"/>
            </w:pPr>
            <w:r>
              <w:rPr>
                <w:rFonts w:ascii="宋体" w:hAnsi="宋体" w:hint="eastAsia"/>
                <w:color w:val="000000"/>
              </w:rPr>
              <w:t xml:space="preserve">数量（股） </w:t>
            </w:r>
          </w:p>
        </w:tc>
        <w:tc>
          <w:tcPr>
            <w:tcW w:w="103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D072F56" w14:textId="77777777" w:rsidR="00483C5C" w:rsidRDefault="00483C5C">
            <w:pPr>
              <w:jc w:val="center"/>
            </w:pPr>
            <w:r>
              <w:rPr>
                <w:rFonts w:ascii="宋体" w:hAnsi="宋体" w:hint="eastAsia"/>
                <w:color w:val="000000"/>
              </w:rPr>
              <w:t xml:space="preserve">公允价值（元） </w:t>
            </w:r>
          </w:p>
        </w:tc>
        <w:tc>
          <w:tcPr>
            <w:tcW w:w="14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7AFCC7D" w14:textId="77777777" w:rsidR="00483C5C" w:rsidRDefault="00483C5C">
            <w:pPr>
              <w:jc w:val="center"/>
            </w:pPr>
            <w:r>
              <w:rPr>
                <w:rFonts w:ascii="宋体" w:hAnsi="宋体" w:hint="eastAsia"/>
                <w:color w:val="000000"/>
              </w:rPr>
              <w:t xml:space="preserve">占基金资产净值比例（%） </w:t>
            </w:r>
          </w:p>
        </w:tc>
      </w:tr>
      <w:tr w:rsidR="00B86E3D" w14:paraId="0C104357" w14:textId="77777777">
        <w:trPr>
          <w:divId w:val="63842227"/>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6F5939C" w14:textId="77777777" w:rsidR="00483C5C" w:rsidRDefault="00483C5C">
            <w:pPr>
              <w:jc w:val="center"/>
            </w:pPr>
            <w:r>
              <w:rPr>
                <w:rFonts w:ascii="宋体" w:hAnsi="宋体" w:hint="eastAsia"/>
                <w:szCs w:val="24"/>
                <w:lang w:eastAsia="zh-Hans"/>
              </w:rPr>
              <w:lastRenderedPageBreak/>
              <w:t>1</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62CAA47" w14:textId="77777777" w:rsidR="00483C5C" w:rsidRDefault="00483C5C">
            <w:pPr>
              <w:jc w:val="center"/>
            </w:pPr>
            <w:r>
              <w:rPr>
                <w:rFonts w:ascii="宋体" w:hAnsi="宋体" w:hint="eastAsia"/>
                <w:szCs w:val="24"/>
                <w:lang w:eastAsia="zh-Hans"/>
              </w:rPr>
              <w:t>300502</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A8D4122" w14:textId="77777777" w:rsidR="00483C5C" w:rsidRDefault="00483C5C">
            <w:pPr>
              <w:jc w:val="center"/>
            </w:pPr>
            <w:r>
              <w:rPr>
                <w:rFonts w:ascii="宋体" w:hAnsi="宋体" w:hint="eastAsia"/>
                <w:szCs w:val="24"/>
                <w:lang w:eastAsia="zh-Hans"/>
              </w:rPr>
              <w:t>新易盛</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80878EF" w14:textId="77777777" w:rsidR="00483C5C" w:rsidRDefault="00483C5C">
            <w:pPr>
              <w:jc w:val="right"/>
            </w:pPr>
            <w:r>
              <w:rPr>
                <w:rFonts w:ascii="宋体" w:hAnsi="宋体" w:hint="eastAsia"/>
                <w:szCs w:val="24"/>
                <w:lang w:eastAsia="zh-Hans"/>
              </w:rPr>
              <w:t>86,900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81462E2" w14:textId="77777777" w:rsidR="00483C5C" w:rsidRDefault="00483C5C">
            <w:pPr>
              <w:jc w:val="right"/>
            </w:pPr>
            <w:r>
              <w:rPr>
                <w:rFonts w:ascii="宋体" w:hAnsi="宋体" w:hint="eastAsia"/>
                <w:szCs w:val="24"/>
                <w:lang w:eastAsia="zh-Hans"/>
              </w:rPr>
              <w:t>38,482,796.00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1224DD2" w14:textId="77777777" w:rsidR="00483C5C" w:rsidRDefault="00483C5C">
            <w:pPr>
              <w:jc w:val="right"/>
            </w:pPr>
            <w:r>
              <w:rPr>
                <w:rFonts w:ascii="宋体" w:hAnsi="宋体" w:hint="eastAsia"/>
                <w:szCs w:val="24"/>
                <w:lang w:eastAsia="zh-Hans"/>
              </w:rPr>
              <w:t>11.04</w:t>
            </w:r>
          </w:p>
        </w:tc>
      </w:tr>
      <w:tr w:rsidR="00B86E3D" w14:paraId="27DDB001" w14:textId="77777777">
        <w:trPr>
          <w:divId w:val="63842227"/>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6F4101C" w14:textId="77777777" w:rsidR="00483C5C" w:rsidRDefault="00483C5C">
            <w:pPr>
              <w:jc w:val="center"/>
            </w:pPr>
            <w:r>
              <w:rPr>
                <w:rFonts w:ascii="宋体" w:hAnsi="宋体" w:hint="eastAsia"/>
                <w:szCs w:val="24"/>
                <w:lang w:eastAsia="zh-Hans"/>
              </w:rPr>
              <w:t>2</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C1AE228" w14:textId="77777777" w:rsidR="00483C5C" w:rsidRDefault="00483C5C">
            <w:pPr>
              <w:jc w:val="center"/>
            </w:pPr>
            <w:r>
              <w:rPr>
                <w:rFonts w:ascii="宋体" w:hAnsi="宋体" w:hint="eastAsia"/>
                <w:szCs w:val="24"/>
                <w:lang w:eastAsia="zh-Hans"/>
              </w:rPr>
              <w:t>688008</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E62E628" w14:textId="77777777" w:rsidR="00483C5C" w:rsidRDefault="00483C5C">
            <w:pPr>
              <w:jc w:val="center"/>
            </w:pPr>
            <w:r>
              <w:rPr>
                <w:rFonts w:ascii="宋体" w:hAnsi="宋体" w:hint="eastAsia"/>
                <w:szCs w:val="24"/>
                <w:lang w:eastAsia="zh-Hans"/>
              </w:rPr>
              <w:t>澜起科技</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3246D43" w14:textId="77777777" w:rsidR="00483C5C" w:rsidRDefault="00483C5C">
            <w:pPr>
              <w:jc w:val="right"/>
            </w:pPr>
            <w:r>
              <w:rPr>
                <w:rFonts w:ascii="宋体" w:hAnsi="宋体" w:hint="eastAsia"/>
                <w:szCs w:val="24"/>
                <w:lang w:eastAsia="zh-Hans"/>
              </w:rPr>
              <w:t>285,127</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780905D" w14:textId="77777777" w:rsidR="00483C5C" w:rsidRDefault="00483C5C">
            <w:pPr>
              <w:jc w:val="right"/>
            </w:pPr>
            <w:r>
              <w:rPr>
                <w:rFonts w:ascii="宋体" w:hAnsi="宋体" w:hint="eastAsia"/>
                <w:szCs w:val="24"/>
                <w:lang w:eastAsia="zh-Hans"/>
              </w:rPr>
              <w:t>35,720,710.56</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A2EFE46" w14:textId="77777777" w:rsidR="00483C5C" w:rsidRDefault="00483C5C">
            <w:pPr>
              <w:jc w:val="right"/>
            </w:pPr>
            <w:r>
              <w:rPr>
                <w:rFonts w:ascii="宋体" w:hAnsi="宋体" w:hint="eastAsia"/>
                <w:szCs w:val="24"/>
                <w:lang w:eastAsia="zh-Hans"/>
              </w:rPr>
              <w:t>10.25</w:t>
            </w:r>
          </w:p>
        </w:tc>
      </w:tr>
      <w:tr w:rsidR="00B86E3D" w14:paraId="06161537" w14:textId="77777777">
        <w:trPr>
          <w:divId w:val="63842227"/>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EB5D167" w14:textId="77777777" w:rsidR="00483C5C" w:rsidRDefault="00483C5C">
            <w:pPr>
              <w:jc w:val="center"/>
            </w:pPr>
            <w:r>
              <w:rPr>
                <w:rFonts w:ascii="宋体" w:hAnsi="宋体" w:hint="eastAsia"/>
                <w:szCs w:val="24"/>
                <w:lang w:eastAsia="zh-Hans"/>
              </w:rPr>
              <w:t>3</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02F61B8" w14:textId="77777777" w:rsidR="00483C5C" w:rsidRDefault="00483C5C">
            <w:pPr>
              <w:jc w:val="center"/>
            </w:pPr>
            <w:r>
              <w:rPr>
                <w:rFonts w:ascii="宋体" w:hAnsi="宋体" w:hint="eastAsia"/>
                <w:szCs w:val="24"/>
                <w:lang w:eastAsia="zh-Hans"/>
              </w:rPr>
              <w:t>300308</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4C488B7" w14:textId="77777777" w:rsidR="00483C5C" w:rsidRDefault="00483C5C">
            <w:pPr>
              <w:jc w:val="center"/>
            </w:pPr>
            <w:r>
              <w:rPr>
                <w:rFonts w:ascii="宋体" w:hAnsi="宋体" w:hint="eastAsia"/>
                <w:szCs w:val="24"/>
                <w:lang w:eastAsia="zh-Hans"/>
              </w:rPr>
              <w:t>中际旭创</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2BDA927" w14:textId="77777777" w:rsidR="00483C5C" w:rsidRDefault="00483C5C">
            <w:pPr>
              <w:jc w:val="right"/>
            </w:pPr>
            <w:r>
              <w:rPr>
                <w:rFonts w:ascii="宋体" w:hAnsi="宋体" w:hint="eastAsia"/>
                <w:szCs w:val="24"/>
                <w:lang w:eastAsia="zh-Hans"/>
              </w:rPr>
              <w:t>61,200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10EFA63" w14:textId="77777777" w:rsidR="00483C5C" w:rsidRDefault="00483C5C">
            <w:pPr>
              <w:jc w:val="right"/>
            </w:pPr>
            <w:r>
              <w:rPr>
                <w:rFonts w:ascii="宋体" w:hAnsi="宋体" w:hint="eastAsia"/>
                <w:szCs w:val="24"/>
                <w:lang w:eastAsia="zh-Hans"/>
              </w:rPr>
              <w:t>34,847,892.00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6A86ACE" w14:textId="77777777" w:rsidR="00483C5C" w:rsidRDefault="00483C5C">
            <w:pPr>
              <w:jc w:val="right"/>
            </w:pPr>
            <w:r>
              <w:rPr>
                <w:rFonts w:ascii="宋体" w:hAnsi="宋体" w:hint="eastAsia"/>
                <w:szCs w:val="24"/>
                <w:lang w:eastAsia="zh-Hans"/>
              </w:rPr>
              <w:t>10.00</w:t>
            </w:r>
          </w:p>
        </w:tc>
      </w:tr>
      <w:tr w:rsidR="00B86E3D" w14:paraId="26C662CA" w14:textId="77777777">
        <w:trPr>
          <w:divId w:val="63842227"/>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838912F" w14:textId="77777777" w:rsidR="00483C5C" w:rsidRDefault="00483C5C">
            <w:pPr>
              <w:jc w:val="center"/>
            </w:pPr>
            <w:r>
              <w:rPr>
                <w:rFonts w:ascii="宋体" w:hAnsi="宋体" w:hint="eastAsia"/>
                <w:szCs w:val="24"/>
                <w:lang w:eastAsia="zh-Hans"/>
              </w:rPr>
              <w:t>4</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D268660" w14:textId="77777777" w:rsidR="00483C5C" w:rsidRDefault="00483C5C">
            <w:pPr>
              <w:jc w:val="center"/>
            </w:pPr>
            <w:r>
              <w:rPr>
                <w:rFonts w:ascii="宋体" w:hAnsi="宋体" w:hint="eastAsia"/>
                <w:szCs w:val="24"/>
                <w:lang w:eastAsia="zh-Hans"/>
              </w:rPr>
              <w:t>688256</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9FDE398" w14:textId="77777777" w:rsidR="00483C5C" w:rsidRDefault="00483C5C">
            <w:pPr>
              <w:jc w:val="center"/>
            </w:pPr>
            <w:r>
              <w:rPr>
                <w:rFonts w:ascii="宋体" w:hAnsi="宋体" w:hint="eastAsia"/>
                <w:szCs w:val="24"/>
                <w:lang w:eastAsia="zh-Hans"/>
              </w:rPr>
              <w:t>寒武纪</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C112C6F" w14:textId="77777777" w:rsidR="00483C5C" w:rsidRDefault="00483C5C">
            <w:pPr>
              <w:jc w:val="right"/>
            </w:pPr>
            <w:r>
              <w:rPr>
                <w:rFonts w:ascii="宋体" w:hAnsi="宋体" w:hint="eastAsia"/>
                <w:szCs w:val="24"/>
                <w:lang w:eastAsia="zh-Hans"/>
              </w:rPr>
              <w:t>24,740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9E2A5F2" w14:textId="77777777" w:rsidR="00483C5C" w:rsidRDefault="00483C5C">
            <w:pPr>
              <w:jc w:val="right"/>
            </w:pPr>
            <w:r>
              <w:rPr>
                <w:rFonts w:ascii="宋体" w:hAnsi="宋体" w:hint="eastAsia"/>
                <w:szCs w:val="24"/>
                <w:lang w:eastAsia="zh-Hans"/>
              </w:rPr>
              <w:t>24,319,420.00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7050610" w14:textId="77777777" w:rsidR="00483C5C" w:rsidRDefault="00483C5C">
            <w:pPr>
              <w:jc w:val="right"/>
            </w:pPr>
            <w:r>
              <w:rPr>
                <w:rFonts w:ascii="宋体" w:hAnsi="宋体" w:hint="eastAsia"/>
                <w:szCs w:val="24"/>
                <w:lang w:eastAsia="zh-Hans"/>
              </w:rPr>
              <w:t>6.98</w:t>
            </w:r>
          </w:p>
        </w:tc>
      </w:tr>
      <w:tr w:rsidR="00B86E3D" w14:paraId="2F39970A" w14:textId="77777777">
        <w:trPr>
          <w:divId w:val="63842227"/>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3C8A418" w14:textId="77777777" w:rsidR="00483C5C" w:rsidRDefault="00483C5C">
            <w:pPr>
              <w:jc w:val="center"/>
            </w:pPr>
            <w:r>
              <w:rPr>
                <w:rFonts w:ascii="宋体" w:hAnsi="宋体" w:hint="eastAsia"/>
                <w:szCs w:val="24"/>
                <w:lang w:eastAsia="zh-Hans"/>
              </w:rPr>
              <w:t>5</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34BF5D9" w14:textId="77777777" w:rsidR="00483C5C" w:rsidRDefault="00483C5C">
            <w:pPr>
              <w:jc w:val="center"/>
            </w:pPr>
            <w:r>
              <w:rPr>
                <w:rFonts w:ascii="宋体" w:hAnsi="宋体" w:hint="eastAsia"/>
                <w:szCs w:val="24"/>
                <w:lang w:eastAsia="zh-Hans"/>
              </w:rPr>
              <w:t>688521</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4236A75" w14:textId="77777777" w:rsidR="00483C5C" w:rsidRDefault="00483C5C">
            <w:pPr>
              <w:jc w:val="center"/>
            </w:pPr>
            <w:r>
              <w:rPr>
                <w:rFonts w:ascii="宋体" w:hAnsi="宋体" w:hint="eastAsia"/>
                <w:szCs w:val="24"/>
                <w:lang w:eastAsia="zh-Hans"/>
              </w:rPr>
              <w:t>芯原股份</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DB80889" w14:textId="77777777" w:rsidR="00483C5C" w:rsidRDefault="00483C5C">
            <w:pPr>
              <w:jc w:val="right"/>
            </w:pPr>
            <w:r>
              <w:rPr>
                <w:rFonts w:ascii="宋体" w:hAnsi="宋体" w:hint="eastAsia"/>
                <w:szCs w:val="24"/>
                <w:lang w:eastAsia="zh-Hans"/>
              </w:rPr>
              <w:t>91,610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82C3753" w14:textId="77777777" w:rsidR="00483C5C" w:rsidRDefault="00483C5C">
            <w:pPr>
              <w:jc w:val="right"/>
            </w:pPr>
            <w:r>
              <w:rPr>
                <w:rFonts w:ascii="宋体" w:hAnsi="宋体" w:hint="eastAsia"/>
                <w:szCs w:val="24"/>
                <w:lang w:eastAsia="zh-Hans"/>
              </w:rPr>
              <w:t>18,532,703.00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35356E7" w14:textId="77777777" w:rsidR="00483C5C" w:rsidRDefault="00483C5C">
            <w:pPr>
              <w:jc w:val="right"/>
            </w:pPr>
            <w:r>
              <w:rPr>
                <w:rFonts w:ascii="宋体" w:hAnsi="宋体" w:hint="eastAsia"/>
                <w:szCs w:val="24"/>
                <w:lang w:eastAsia="zh-Hans"/>
              </w:rPr>
              <w:t>5.32</w:t>
            </w:r>
          </w:p>
        </w:tc>
      </w:tr>
      <w:tr w:rsidR="00B86E3D" w14:paraId="174A3E21" w14:textId="77777777">
        <w:trPr>
          <w:divId w:val="63842227"/>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F641A2C" w14:textId="77777777" w:rsidR="00483C5C" w:rsidRDefault="00483C5C">
            <w:pPr>
              <w:jc w:val="center"/>
            </w:pPr>
            <w:r>
              <w:rPr>
                <w:rFonts w:ascii="宋体" w:hAnsi="宋体" w:hint="eastAsia"/>
                <w:szCs w:val="24"/>
                <w:lang w:eastAsia="zh-Hans"/>
              </w:rPr>
              <w:t>6</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E4CFC06" w14:textId="77777777" w:rsidR="00483C5C" w:rsidRDefault="00483C5C">
            <w:pPr>
              <w:jc w:val="center"/>
            </w:pPr>
            <w:r>
              <w:rPr>
                <w:rFonts w:ascii="宋体" w:hAnsi="宋体" w:hint="eastAsia"/>
                <w:szCs w:val="24"/>
                <w:lang w:eastAsia="zh-Hans"/>
              </w:rPr>
              <w:t>300442</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A6D5D8C" w14:textId="77777777" w:rsidR="00483C5C" w:rsidRDefault="00483C5C">
            <w:pPr>
              <w:jc w:val="center"/>
            </w:pPr>
            <w:r>
              <w:rPr>
                <w:rFonts w:ascii="宋体" w:hAnsi="宋体" w:hint="eastAsia"/>
                <w:szCs w:val="24"/>
                <w:lang w:eastAsia="zh-Hans"/>
              </w:rPr>
              <w:t>润泽科技</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0AACF3A" w14:textId="77777777" w:rsidR="00483C5C" w:rsidRDefault="00483C5C">
            <w:pPr>
              <w:jc w:val="right"/>
            </w:pPr>
            <w:r>
              <w:rPr>
                <w:rFonts w:ascii="宋体" w:hAnsi="宋体" w:hint="eastAsia"/>
                <w:szCs w:val="24"/>
                <w:lang w:eastAsia="zh-Hans"/>
              </w:rPr>
              <w:t>202,100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3DCB837" w14:textId="77777777" w:rsidR="00483C5C" w:rsidRDefault="00483C5C">
            <w:pPr>
              <w:jc w:val="right"/>
            </w:pPr>
            <w:r>
              <w:rPr>
                <w:rFonts w:ascii="宋体" w:hAnsi="宋体" w:hint="eastAsia"/>
                <w:szCs w:val="24"/>
                <w:lang w:eastAsia="zh-Hans"/>
              </w:rPr>
              <w:t>16,329,680.00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593EF26" w14:textId="77777777" w:rsidR="00483C5C" w:rsidRDefault="00483C5C">
            <w:pPr>
              <w:jc w:val="right"/>
            </w:pPr>
            <w:r>
              <w:rPr>
                <w:rFonts w:ascii="宋体" w:hAnsi="宋体" w:hint="eastAsia"/>
                <w:szCs w:val="24"/>
                <w:lang w:eastAsia="zh-Hans"/>
              </w:rPr>
              <w:t>4.68</w:t>
            </w:r>
          </w:p>
        </w:tc>
      </w:tr>
      <w:tr w:rsidR="00B86E3D" w14:paraId="352BB351" w14:textId="77777777">
        <w:trPr>
          <w:divId w:val="63842227"/>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63E29BE" w14:textId="77777777" w:rsidR="00483C5C" w:rsidRDefault="00483C5C">
            <w:pPr>
              <w:jc w:val="center"/>
            </w:pPr>
            <w:r>
              <w:rPr>
                <w:rFonts w:ascii="宋体" w:hAnsi="宋体" w:hint="eastAsia"/>
                <w:szCs w:val="24"/>
                <w:lang w:eastAsia="zh-Hans"/>
              </w:rPr>
              <w:t>7</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9D428E0" w14:textId="77777777" w:rsidR="00483C5C" w:rsidRDefault="00483C5C">
            <w:pPr>
              <w:jc w:val="center"/>
            </w:pPr>
            <w:r>
              <w:rPr>
                <w:rFonts w:ascii="宋体" w:hAnsi="宋体" w:hint="eastAsia"/>
                <w:szCs w:val="24"/>
                <w:lang w:eastAsia="zh-Hans"/>
              </w:rPr>
              <w:t>688111</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B3104D3" w14:textId="77777777" w:rsidR="00483C5C" w:rsidRDefault="00483C5C">
            <w:pPr>
              <w:jc w:val="center"/>
            </w:pPr>
            <w:r>
              <w:rPr>
                <w:rFonts w:ascii="宋体" w:hAnsi="宋体" w:hint="eastAsia"/>
                <w:szCs w:val="24"/>
                <w:lang w:eastAsia="zh-Hans"/>
              </w:rPr>
              <w:t>金山办公</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292D842" w14:textId="77777777" w:rsidR="00483C5C" w:rsidRDefault="00483C5C">
            <w:pPr>
              <w:jc w:val="right"/>
            </w:pPr>
            <w:r>
              <w:rPr>
                <w:rFonts w:ascii="宋体" w:hAnsi="宋体" w:hint="eastAsia"/>
                <w:szCs w:val="24"/>
                <w:lang w:eastAsia="zh-Hans"/>
              </w:rPr>
              <w:t>57,328</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67F525E" w14:textId="77777777" w:rsidR="00483C5C" w:rsidRDefault="00483C5C">
            <w:pPr>
              <w:jc w:val="right"/>
            </w:pPr>
            <w:r>
              <w:rPr>
                <w:rFonts w:ascii="宋体" w:hAnsi="宋体" w:hint="eastAsia"/>
                <w:szCs w:val="24"/>
                <w:lang w:eastAsia="zh-Hans"/>
              </w:rPr>
              <w:t>13,389,527.68</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D879353" w14:textId="77777777" w:rsidR="00483C5C" w:rsidRDefault="00483C5C">
            <w:pPr>
              <w:jc w:val="right"/>
            </w:pPr>
            <w:r>
              <w:rPr>
                <w:rFonts w:ascii="宋体" w:hAnsi="宋体" w:hint="eastAsia"/>
                <w:szCs w:val="24"/>
                <w:lang w:eastAsia="zh-Hans"/>
              </w:rPr>
              <w:t>3.84</w:t>
            </w:r>
          </w:p>
        </w:tc>
      </w:tr>
      <w:tr w:rsidR="00B86E3D" w14:paraId="760A04DB" w14:textId="77777777">
        <w:trPr>
          <w:divId w:val="63842227"/>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88AEDEF" w14:textId="77777777" w:rsidR="00483C5C" w:rsidRDefault="00483C5C">
            <w:pPr>
              <w:jc w:val="center"/>
            </w:pPr>
            <w:r>
              <w:rPr>
                <w:rFonts w:ascii="宋体" w:hAnsi="宋体" w:hint="eastAsia"/>
                <w:szCs w:val="24"/>
                <w:lang w:eastAsia="zh-Hans"/>
              </w:rPr>
              <w:t>8</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4D6DCEA" w14:textId="77777777" w:rsidR="00483C5C" w:rsidRDefault="00483C5C">
            <w:pPr>
              <w:jc w:val="center"/>
            </w:pPr>
            <w:r>
              <w:rPr>
                <w:rFonts w:ascii="宋体" w:hAnsi="宋体" w:hint="eastAsia"/>
                <w:szCs w:val="24"/>
                <w:lang w:eastAsia="zh-Hans"/>
              </w:rPr>
              <w:t>300857</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1E5D6D9" w14:textId="77777777" w:rsidR="00483C5C" w:rsidRDefault="00483C5C">
            <w:pPr>
              <w:jc w:val="center"/>
            </w:pPr>
            <w:r>
              <w:rPr>
                <w:rFonts w:ascii="宋体" w:hAnsi="宋体" w:hint="eastAsia"/>
                <w:szCs w:val="24"/>
                <w:lang w:eastAsia="zh-Hans"/>
              </w:rPr>
              <w:t>协创数据</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9701481" w14:textId="77777777" w:rsidR="00483C5C" w:rsidRDefault="00483C5C">
            <w:pPr>
              <w:jc w:val="right"/>
            </w:pPr>
            <w:r>
              <w:rPr>
                <w:rFonts w:ascii="宋体" w:hAnsi="宋体" w:hint="eastAsia"/>
                <w:szCs w:val="24"/>
                <w:lang w:eastAsia="zh-Hans"/>
              </w:rPr>
              <w:t>60,044</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BCF7241" w14:textId="77777777" w:rsidR="00483C5C" w:rsidRDefault="00483C5C">
            <w:pPr>
              <w:jc w:val="right"/>
            </w:pPr>
            <w:r>
              <w:rPr>
                <w:rFonts w:ascii="宋体" w:hAnsi="宋体" w:hint="eastAsia"/>
                <w:szCs w:val="24"/>
                <w:lang w:eastAsia="zh-Hans"/>
              </w:rPr>
              <w:t>12,568,410.08</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05EF5D7" w14:textId="77777777" w:rsidR="00483C5C" w:rsidRDefault="00483C5C">
            <w:pPr>
              <w:jc w:val="right"/>
            </w:pPr>
            <w:r>
              <w:rPr>
                <w:rFonts w:ascii="宋体" w:hAnsi="宋体" w:hint="eastAsia"/>
                <w:szCs w:val="24"/>
                <w:lang w:eastAsia="zh-Hans"/>
              </w:rPr>
              <w:t>3.61</w:t>
            </w:r>
          </w:p>
        </w:tc>
      </w:tr>
      <w:tr w:rsidR="00B86E3D" w14:paraId="5786C8E5" w14:textId="77777777">
        <w:trPr>
          <w:divId w:val="63842227"/>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96937E5" w14:textId="77777777" w:rsidR="00483C5C" w:rsidRDefault="00483C5C">
            <w:pPr>
              <w:jc w:val="center"/>
            </w:pPr>
            <w:r>
              <w:rPr>
                <w:rFonts w:ascii="宋体" w:hAnsi="宋体" w:hint="eastAsia"/>
                <w:szCs w:val="24"/>
                <w:lang w:eastAsia="zh-Hans"/>
              </w:rPr>
              <w:t>9</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4925396" w14:textId="77777777" w:rsidR="00483C5C" w:rsidRDefault="00483C5C">
            <w:pPr>
              <w:jc w:val="center"/>
            </w:pPr>
            <w:r>
              <w:rPr>
                <w:rFonts w:ascii="宋体" w:hAnsi="宋体" w:hint="eastAsia"/>
                <w:szCs w:val="24"/>
                <w:lang w:eastAsia="zh-Hans"/>
              </w:rPr>
              <w:t>300418</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C9D8407" w14:textId="77777777" w:rsidR="00483C5C" w:rsidRDefault="00483C5C">
            <w:pPr>
              <w:jc w:val="center"/>
            </w:pPr>
            <w:r>
              <w:rPr>
                <w:rFonts w:ascii="宋体" w:hAnsi="宋体" w:hint="eastAsia"/>
                <w:szCs w:val="24"/>
                <w:lang w:eastAsia="zh-Hans"/>
              </w:rPr>
              <w:t>昆仑万维</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1DEAE8D" w14:textId="77777777" w:rsidR="00483C5C" w:rsidRDefault="00483C5C">
            <w:pPr>
              <w:jc w:val="right"/>
            </w:pPr>
            <w:r>
              <w:rPr>
                <w:rFonts w:ascii="宋体" w:hAnsi="宋体" w:hint="eastAsia"/>
                <w:szCs w:val="24"/>
                <w:lang w:eastAsia="zh-Hans"/>
              </w:rPr>
              <w:t>218,600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6DB1EEE" w14:textId="77777777" w:rsidR="00483C5C" w:rsidRDefault="00483C5C">
            <w:pPr>
              <w:jc w:val="right"/>
            </w:pPr>
            <w:r>
              <w:rPr>
                <w:rFonts w:ascii="宋体" w:hAnsi="宋体" w:hint="eastAsia"/>
                <w:szCs w:val="24"/>
                <w:lang w:eastAsia="zh-Hans"/>
              </w:rPr>
              <w:t>10,711,400.00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F3E63C8" w14:textId="77777777" w:rsidR="00483C5C" w:rsidRDefault="00483C5C">
            <w:pPr>
              <w:jc w:val="right"/>
            </w:pPr>
            <w:r>
              <w:rPr>
                <w:rFonts w:ascii="宋体" w:hAnsi="宋体" w:hint="eastAsia"/>
                <w:szCs w:val="24"/>
                <w:lang w:eastAsia="zh-Hans"/>
              </w:rPr>
              <w:t>3.07</w:t>
            </w:r>
          </w:p>
        </w:tc>
      </w:tr>
      <w:tr w:rsidR="00B86E3D" w14:paraId="5E353E2E" w14:textId="77777777">
        <w:trPr>
          <w:divId w:val="63842227"/>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8D5DFD7" w14:textId="77777777" w:rsidR="00483C5C" w:rsidRDefault="00483C5C">
            <w:pPr>
              <w:jc w:val="center"/>
            </w:pPr>
            <w:r>
              <w:rPr>
                <w:rFonts w:ascii="宋体" w:hAnsi="宋体" w:hint="eastAsia"/>
                <w:szCs w:val="24"/>
                <w:lang w:eastAsia="zh-Hans"/>
              </w:rPr>
              <w:t>10</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FF93576" w14:textId="77777777" w:rsidR="00483C5C" w:rsidRDefault="00483C5C">
            <w:pPr>
              <w:jc w:val="center"/>
            </w:pPr>
            <w:r>
              <w:rPr>
                <w:rFonts w:ascii="宋体" w:hAnsi="宋体" w:hint="eastAsia"/>
                <w:szCs w:val="24"/>
                <w:lang w:eastAsia="zh-Hans"/>
              </w:rPr>
              <w:t>300223</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684E175" w14:textId="77777777" w:rsidR="00483C5C" w:rsidRDefault="00483C5C">
            <w:pPr>
              <w:jc w:val="center"/>
            </w:pPr>
            <w:r>
              <w:rPr>
                <w:rFonts w:ascii="宋体" w:hAnsi="宋体" w:hint="eastAsia"/>
                <w:szCs w:val="24"/>
                <w:lang w:eastAsia="zh-Hans"/>
              </w:rPr>
              <w:t>北京君正</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2CA2D6D" w14:textId="77777777" w:rsidR="00483C5C" w:rsidRDefault="00483C5C">
            <w:pPr>
              <w:jc w:val="right"/>
            </w:pPr>
            <w:r>
              <w:rPr>
                <w:rFonts w:ascii="宋体" w:hAnsi="宋体" w:hint="eastAsia"/>
                <w:szCs w:val="24"/>
                <w:lang w:eastAsia="zh-Hans"/>
              </w:rPr>
              <w:t>84,330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13DAC54" w14:textId="77777777" w:rsidR="00483C5C" w:rsidRDefault="00483C5C">
            <w:pPr>
              <w:jc w:val="right"/>
            </w:pPr>
            <w:r>
              <w:rPr>
                <w:rFonts w:ascii="宋体" w:hAnsi="宋体" w:hint="eastAsia"/>
                <w:szCs w:val="24"/>
                <w:lang w:eastAsia="zh-Hans"/>
              </w:rPr>
              <w:t>8,795,619.00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608E490" w14:textId="77777777" w:rsidR="00483C5C" w:rsidRDefault="00483C5C">
            <w:pPr>
              <w:jc w:val="right"/>
            </w:pPr>
            <w:r>
              <w:rPr>
                <w:rFonts w:ascii="宋体" w:hAnsi="宋体" w:hint="eastAsia"/>
                <w:szCs w:val="24"/>
                <w:lang w:eastAsia="zh-Hans"/>
              </w:rPr>
              <w:t>2.52</w:t>
            </w:r>
          </w:p>
        </w:tc>
      </w:tr>
    </w:tbl>
    <w:p w14:paraId="3B9F4AB2" w14:textId="77777777" w:rsidR="00483C5C" w:rsidRDefault="00483C5C">
      <w:pPr>
        <w:pStyle w:val="XBRLTitle3"/>
        <w:spacing w:before="156"/>
        <w:ind w:left="0"/>
      </w:pPr>
      <w:bookmarkStart w:id="144" w:name="_Toc513386606"/>
      <w:proofErr w:type="spellStart"/>
      <w:r>
        <w:rPr>
          <w:rFonts w:hint="eastAsia"/>
        </w:rPr>
        <w:t>报告期末积极投资按公允价值占基金资产净值比例大小排序的前五名股票投资明细</w:t>
      </w:r>
      <w:bookmarkEnd w:id="143"/>
      <w:bookmarkEnd w:id="144"/>
      <w:proofErr w:type="spellEnd"/>
    </w:p>
    <w:p w14:paraId="69015C4A" w14:textId="77777777" w:rsidR="00483C5C" w:rsidRDefault="00483C5C">
      <w:pPr>
        <w:spacing w:line="360" w:lineRule="auto"/>
        <w:ind w:firstLineChars="200" w:firstLine="420"/>
        <w:jc w:val="left"/>
        <w:divId w:val="2031637105"/>
      </w:pPr>
      <w:r>
        <w:rPr>
          <w:rFonts w:ascii="宋体" w:hAnsi="宋体" w:hint="eastAsia"/>
          <w:color w:val="000000"/>
          <w:szCs w:val="21"/>
          <w:lang w:eastAsia="zh-Hans"/>
        </w:rPr>
        <w:t>本基金本报告期末未持有积极投资股票。</w:t>
      </w:r>
    </w:p>
    <w:p w14:paraId="743E639D" w14:textId="77777777" w:rsidR="00483C5C" w:rsidRDefault="00483C5C">
      <w:pPr>
        <w:pStyle w:val="XBRLTitle2"/>
        <w:spacing w:before="156" w:line="360" w:lineRule="auto"/>
        <w:ind w:left="454"/>
      </w:pPr>
      <w:bookmarkStart w:id="145" w:name="_Toc513386607"/>
      <w:proofErr w:type="spellStart"/>
      <w:r>
        <w:rPr>
          <w:rFonts w:hAnsi="宋体" w:hint="eastAsia"/>
        </w:rPr>
        <w:t>报告期末按债券品种分类的债券投资组合</w:t>
      </w:r>
      <w:bookmarkEnd w:id="137"/>
      <w:bookmarkEnd w:id="138"/>
      <w:bookmarkEnd w:id="139"/>
      <w:bookmarkEnd w:id="140"/>
      <w:bookmarkEnd w:id="145"/>
      <w:proofErr w:type="spellEnd"/>
      <w:r>
        <w:rPr>
          <w:rFonts w:hAnsi="宋体" w:hint="eastAsia"/>
        </w:rPr>
        <w:t xml:space="preserve"> </w:t>
      </w:r>
    </w:p>
    <w:p w14:paraId="18806AFC" w14:textId="77777777" w:rsidR="00483C5C" w:rsidRDefault="00483C5C">
      <w:pPr>
        <w:spacing w:line="360" w:lineRule="auto"/>
        <w:ind w:firstLineChars="200" w:firstLine="420"/>
        <w:jc w:val="left"/>
        <w:divId w:val="1265727364"/>
      </w:pPr>
      <w:r>
        <w:rPr>
          <w:rFonts w:ascii="宋体" w:hAnsi="宋体" w:hint="eastAsia"/>
        </w:rPr>
        <w:t>本基金本报告期末未持有债券。</w:t>
      </w:r>
      <w:bookmarkStart w:id="146" w:name="m08QD_06"/>
      <w:bookmarkEnd w:id="146"/>
      <w:r>
        <w:rPr>
          <w:rFonts w:ascii="宋体" w:hAnsi="宋体" w:hint="eastAsia"/>
        </w:rPr>
        <w:t xml:space="preserve"> </w:t>
      </w:r>
    </w:p>
    <w:p w14:paraId="1194FD39" w14:textId="77777777" w:rsidR="00483C5C" w:rsidRDefault="00483C5C">
      <w:pPr>
        <w:pStyle w:val="XBRLTitle2"/>
        <w:spacing w:before="156" w:line="360" w:lineRule="auto"/>
        <w:ind w:left="454"/>
      </w:pPr>
      <w:bookmarkStart w:id="147" w:name="_Toc513386608"/>
      <w:bookmarkStart w:id="148" w:name="_Toc512519503"/>
      <w:bookmarkStart w:id="149" w:name="_Toc490050024"/>
      <w:bookmarkStart w:id="150" w:name="_Toc438646472"/>
      <w:bookmarkStart w:id="151" w:name="_Toc481075071"/>
      <w:bookmarkStart w:id="152" w:name="m506"/>
      <w:bookmarkEnd w:id="141"/>
      <w:proofErr w:type="spellStart"/>
      <w:r>
        <w:rPr>
          <w:rFonts w:hAnsi="宋体" w:hint="eastAsia"/>
        </w:rPr>
        <w:t>报告期末按公允价值占基金资产净值比例大小排序的前五名债券投资明细</w:t>
      </w:r>
      <w:bookmarkEnd w:id="147"/>
      <w:bookmarkEnd w:id="148"/>
      <w:bookmarkEnd w:id="149"/>
      <w:bookmarkEnd w:id="150"/>
      <w:bookmarkEnd w:id="151"/>
      <w:proofErr w:type="spellEnd"/>
      <w:r>
        <w:rPr>
          <w:rFonts w:hAnsi="宋体" w:hint="eastAsia"/>
        </w:rPr>
        <w:t xml:space="preserve"> </w:t>
      </w:r>
    </w:p>
    <w:p w14:paraId="1BC3259D" w14:textId="77777777" w:rsidR="00483C5C" w:rsidRDefault="00483C5C">
      <w:pPr>
        <w:spacing w:line="360" w:lineRule="auto"/>
        <w:ind w:firstLineChars="200" w:firstLine="420"/>
        <w:jc w:val="left"/>
        <w:divId w:val="539558172"/>
      </w:pPr>
      <w:r>
        <w:rPr>
          <w:rFonts w:ascii="宋体" w:hAnsi="宋体" w:hint="eastAsia"/>
          <w:color w:val="000000"/>
          <w:szCs w:val="21"/>
          <w:lang w:eastAsia="zh-Hans"/>
        </w:rPr>
        <w:t>本基金本报告期末未持有债券。</w:t>
      </w:r>
    </w:p>
    <w:p w14:paraId="2886AA77" w14:textId="77777777" w:rsidR="00483C5C" w:rsidRDefault="00483C5C">
      <w:pPr>
        <w:pStyle w:val="XBRLTitle2"/>
        <w:spacing w:before="156" w:line="360" w:lineRule="auto"/>
        <w:ind w:left="454"/>
      </w:pPr>
      <w:bookmarkStart w:id="153" w:name="_Toc513386609"/>
      <w:bookmarkStart w:id="154" w:name="_Toc512519504"/>
      <w:bookmarkStart w:id="155" w:name="_Toc490050025"/>
      <w:bookmarkStart w:id="156" w:name="_Toc438646473"/>
      <w:bookmarkStart w:id="157" w:name="_Toc481075072"/>
      <w:bookmarkStart w:id="158" w:name="m507"/>
      <w:bookmarkEnd w:id="152"/>
      <w:proofErr w:type="spellStart"/>
      <w:r>
        <w:rPr>
          <w:rFonts w:hAnsi="宋体" w:hint="eastAsia"/>
        </w:rPr>
        <w:t>报告期末按公允价值占基金资产净值比例大小排序的前十名资产支持证券投资明细</w:t>
      </w:r>
      <w:bookmarkEnd w:id="153"/>
      <w:bookmarkEnd w:id="154"/>
      <w:bookmarkEnd w:id="155"/>
      <w:bookmarkEnd w:id="156"/>
      <w:bookmarkEnd w:id="157"/>
      <w:proofErr w:type="spellEnd"/>
      <w:r>
        <w:rPr>
          <w:rFonts w:hAnsi="宋体" w:hint="eastAsia"/>
        </w:rPr>
        <w:t xml:space="preserve"> </w:t>
      </w:r>
    </w:p>
    <w:p w14:paraId="51465412" w14:textId="77777777" w:rsidR="00483C5C" w:rsidRDefault="00483C5C">
      <w:pPr>
        <w:spacing w:line="360" w:lineRule="auto"/>
        <w:ind w:firstLineChars="200" w:firstLine="420"/>
        <w:jc w:val="left"/>
        <w:divId w:val="143163003"/>
      </w:pPr>
      <w:r>
        <w:rPr>
          <w:rFonts w:ascii="宋体" w:hAnsi="宋体" w:hint="eastAsia"/>
          <w:color w:val="000000"/>
          <w:szCs w:val="21"/>
          <w:lang w:eastAsia="zh-Hans"/>
        </w:rPr>
        <w:t>本基金本报告期末未持有资产支持证券。</w:t>
      </w:r>
    </w:p>
    <w:p w14:paraId="12142343" w14:textId="77777777" w:rsidR="00483C5C" w:rsidRDefault="00483C5C">
      <w:pPr>
        <w:pStyle w:val="XBRLTitle2"/>
        <w:spacing w:before="156" w:line="360" w:lineRule="auto"/>
        <w:ind w:left="454"/>
      </w:pPr>
      <w:bookmarkStart w:id="159" w:name="_Toc513386610"/>
      <w:bookmarkStart w:id="160" w:name="_Toc512519505"/>
      <w:bookmarkStart w:id="161" w:name="_Toc490050026"/>
      <w:bookmarkStart w:id="162" w:name="_Toc438646474"/>
      <w:bookmarkStart w:id="163" w:name="_Toc481075073"/>
      <w:bookmarkStart w:id="164" w:name="m508"/>
      <w:bookmarkEnd w:id="158"/>
      <w:proofErr w:type="spellStart"/>
      <w:r>
        <w:rPr>
          <w:rFonts w:hAnsi="宋体" w:hint="eastAsia"/>
        </w:rPr>
        <w:t>报告期末按公允价值占基金资产净值比例大小排序的前五名</w:t>
      </w:r>
      <w:r>
        <w:rPr>
          <w:rFonts w:hAnsi="宋体" w:hint="eastAsia"/>
          <w:lang w:eastAsia="zh-CN"/>
        </w:rPr>
        <w:t>贵金属</w:t>
      </w:r>
      <w:r>
        <w:rPr>
          <w:rFonts w:hAnsi="宋体" w:hint="eastAsia"/>
        </w:rPr>
        <w:t>投资明细</w:t>
      </w:r>
      <w:bookmarkEnd w:id="159"/>
      <w:bookmarkEnd w:id="160"/>
      <w:bookmarkEnd w:id="161"/>
      <w:bookmarkEnd w:id="162"/>
      <w:bookmarkEnd w:id="163"/>
      <w:proofErr w:type="spellEnd"/>
      <w:r>
        <w:rPr>
          <w:rFonts w:hAnsi="宋体" w:hint="eastAsia"/>
        </w:rPr>
        <w:t xml:space="preserve"> </w:t>
      </w:r>
    </w:p>
    <w:p w14:paraId="29998A52" w14:textId="77777777" w:rsidR="00483C5C" w:rsidRDefault="00483C5C">
      <w:pPr>
        <w:spacing w:line="360" w:lineRule="auto"/>
        <w:ind w:firstLineChars="200" w:firstLine="420"/>
      </w:pPr>
      <w:r>
        <w:rPr>
          <w:rFonts w:ascii="宋体" w:hAnsi="宋体" w:hint="eastAsia"/>
          <w:szCs w:val="21"/>
          <w:lang w:eastAsia="zh-Hans"/>
        </w:rPr>
        <w:t>本基金本报告期末未持有贵金属。</w:t>
      </w:r>
    </w:p>
    <w:p w14:paraId="025C427C" w14:textId="77777777" w:rsidR="00483C5C" w:rsidRDefault="00483C5C">
      <w:pPr>
        <w:pStyle w:val="XBRLTitle2"/>
        <w:spacing w:before="156" w:line="360" w:lineRule="auto"/>
        <w:ind w:left="454"/>
      </w:pPr>
      <w:bookmarkStart w:id="165" w:name="_Toc513386611"/>
      <w:bookmarkStart w:id="166" w:name="_Toc512519506"/>
      <w:bookmarkStart w:id="167" w:name="_Toc490050027"/>
      <w:bookmarkStart w:id="168" w:name="_Toc438646475"/>
      <w:bookmarkStart w:id="169" w:name="_Toc481075074"/>
      <w:bookmarkStart w:id="170" w:name="m509"/>
      <w:bookmarkEnd w:id="164"/>
      <w:proofErr w:type="spellStart"/>
      <w:r>
        <w:rPr>
          <w:rFonts w:hAnsi="宋体" w:hint="eastAsia"/>
        </w:rPr>
        <w:t>报告期末按公允价值占基金资产净值比例大小排序的前五名权证投资明细</w:t>
      </w:r>
      <w:bookmarkEnd w:id="165"/>
      <w:bookmarkEnd w:id="166"/>
      <w:bookmarkEnd w:id="167"/>
      <w:bookmarkEnd w:id="168"/>
      <w:bookmarkEnd w:id="169"/>
      <w:proofErr w:type="spellEnd"/>
      <w:r>
        <w:rPr>
          <w:rFonts w:hAnsi="宋体" w:hint="eastAsia"/>
        </w:rPr>
        <w:t xml:space="preserve"> </w:t>
      </w:r>
    </w:p>
    <w:p w14:paraId="286F4898" w14:textId="77777777" w:rsidR="00483C5C" w:rsidRDefault="00483C5C">
      <w:pPr>
        <w:spacing w:line="360" w:lineRule="auto"/>
        <w:ind w:firstLineChars="200" w:firstLine="420"/>
      </w:pPr>
      <w:r>
        <w:rPr>
          <w:rFonts w:ascii="宋体" w:hAnsi="宋体" w:hint="eastAsia"/>
          <w:szCs w:val="21"/>
          <w:lang w:eastAsia="zh-Hans"/>
        </w:rPr>
        <w:t>本基金本报告期末未持有权证。</w:t>
      </w:r>
    </w:p>
    <w:p w14:paraId="5040B5E1" w14:textId="77777777" w:rsidR="00483C5C" w:rsidRDefault="00483C5C">
      <w:pPr>
        <w:pStyle w:val="XBRLTitle2"/>
        <w:spacing w:before="156" w:line="360" w:lineRule="auto"/>
        <w:ind w:left="454"/>
      </w:pPr>
      <w:bookmarkStart w:id="171" w:name="_Toc513386612"/>
      <w:bookmarkStart w:id="172" w:name="_Toc490050028"/>
      <w:bookmarkStart w:id="173" w:name="_Toc481075075"/>
      <w:bookmarkStart w:id="174" w:name="_Toc512519507"/>
      <w:proofErr w:type="spellStart"/>
      <w:r>
        <w:rPr>
          <w:rFonts w:hAnsi="宋体" w:hint="eastAsia"/>
        </w:rPr>
        <w:t>报告期末本基金投资的股指期货交易情况说明</w:t>
      </w:r>
      <w:bookmarkEnd w:id="171"/>
      <w:bookmarkEnd w:id="172"/>
      <w:bookmarkEnd w:id="173"/>
      <w:bookmarkEnd w:id="174"/>
      <w:proofErr w:type="spellEnd"/>
      <w:r>
        <w:rPr>
          <w:rFonts w:hAnsi="宋体" w:hint="eastAsia"/>
        </w:rPr>
        <w:t xml:space="preserve"> </w:t>
      </w:r>
      <w:bookmarkEnd w:id="170"/>
    </w:p>
    <w:p w14:paraId="5D8E4E3B" w14:textId="77777777" w:rsidR="00483C5C" w:rsidRDefault="00483C5C">
      <w:pPr>
        <w:spacing w:line="360" w:lineRule="auto"/>
        <w:ind w:firstLineChars="200" w:firstLine="420"/>
      </w:pPr>
      <w:r>
        <w:rPr>
          <w:rFonts w:ascii="宋体" w:hAnsi="宋体" w:hint="eastAsia"/>
          <w:szCs w:val="21"/>
          <w:lang w:eastAsia="zh-Hans"/>
        </w:rPr>
        <w:t>本基金本报告期末未持有股指期货。</w:t>
      </w:r>
    </w:p>
    <w:p w14:paraId="375C10F0" w14:textId="77777777" w:rsidR="00483C5C" w:rsidRDefault="00483C5C">
      <w:pPr>
        <w:pStyle w:val="XBRLTitle2"/>
        <w:spacing w:before="156" w:line="360" w:lineRule="auto"/>
        <w:ind w:left="454"/>
      </w:pPr>
      <w:bookmarkStart w:id="175" w:name="_Toc513386615"/>
      <w:bookmarkStart w:id="176" w:name="_Toc490050031"/>
      <w:bookmarkStart w:id="177" w:name="_Toc481075078"/>
      <w:bookmarkStart w:id="178" w:name="_Toc512519510"/>
      <w:bookmarkStart w:id="179" w:name="_Toc438646476"/>
      <w:proofErr w:type="spellStart"/>
      <w:r>
        <w:rPr>
          <w:rFonts w:hAnsi="宋体" w:hint="eastAsia"/>
        </w:rPr>
        <w:t>报告期末本基金投资的国债期货交易情况说明</w:t>
      </w:r>
      <w:bookmarkEnd w:id="175"/>
      <w:bookmarkEnd w:id="176"/>
      <w:bookmarkEnd w:id="177"/>
      <w:bookmarkEnd w:id="178"/>
      <w:bookmarkEnd w:id="179"/>
      <w:proofErr w:type="spellEnd"/>
      <w:r>
        <w:rPr>
          <w:rFonts w:hAnsi="宋体" w:hint="eastAsia"/>
        </w:rPr>
        <w:t xml:space="preserve"> </w:t>
      </w:r>
    </w:p>
    <w:p w14:paraId="6202A96B" w14:textId="77777777" w:rsidR="00483C5C" w:rsidRDefault="00483C5C">
      <w:pPr>
        <w:spacing w:line="360" w:lineRule="auto"/>
        <w:ind w:firstLineChars="200" w:firstLine="420"/>
      </w:pPr>
      <w:bookmarkStart w:id="180" w:name="m510_01_1597"/>
      <w:bookmarkStart w:id="181" w:name="m510_01_1598"/>
      <w:bookmarkEnd w:id="180"/>
      <w:r>
        <w:rPr>
          <w:rFonts w:ascii="宋体" w:hAnsi="宋体" w:hint="eastAsia"/>
          <w:szCs w:val="21"/>
          <w:lang w:eastAsia="zh-Hans"/>
        </w:rPr>
        <w:t>本基金本报告期末未持有国债期货。</w:t>
      </w:r>
    </w:p>
    <w:p w14:paraId="1B2A4CBC" w14:textId="77777777" w:rsidR="00483C5C" w:rsidRDefault="00483C5C">
      <w:pPr>
        <w:pStyle w:val="XBRLTitle2"/>
        <w:spacing w:before="156" w:line="360" w:lineRule="auto"/>
        <w:ind w:left="454"/>
      </w:pPr>
      <w:bookmarkStart w:id="182" w:name="_Toc513386619"/>
      <w:bookmarkStart w:id="183" w:name="_Toc490050035"/>
      <w:bookmarkStart w:id="184" w:name="_Toc481075082"/>
      <w:bookmarkStart w:id="185" w:name="_Toc512519514"/>
      <w:proofErr w:type="spellStart"/>
      <w:r>
        <w:rPr>
          <w:rFonts w:hAnsi="宋体" w:hint="eastAsia"/>
        </w:rPr>
        <w:t>投资组合报告附注</w:t>
      </w:r>
      <w:bookmarkEnd w:id="182"/>
      <w:bookmarkEnd w:id="183"/>
      <w:bookmarkEnd w:id="184"/>
      <w:bookmarkEnd w:id="185"/>
      <w:proofErr w:type="spellEnd"/>
      <w:r>
        <w:rPr>
          <w:rFonts w:hAnsi="宋体" w:hint="eastAsia"/>
        </w:rPr>
        <w:t xml:space="preserve"> </w:t>
      </w:r>
    </w:p>
    <w:p w14:paraId="40CE7A20" w14:textId="77777777" w:rsidR="00483C5C" w:rsidRDefault="00483C5C">
      <w:pPr>
        <w:pStyle w:val="XBRLTitle3"/>
        <w:spacing w:before="156"/>
        <w:ind w:left="0"/>
      </w:pPr>
      <w:bookmarkStart w:id="186" w:name="_Toc512519515"/>
      <w:bookmarkStart w:id="187" w:name="_Toc481075083"/>
      <w:bookmarkStart w:id="188" w:name="_Toc490050036"/>
      <w:bookmarkStart w:id="189" w:name="_Toc513295927"/>
      <w:r>
        <w:rPr>
          <w:rFonts w:hAnsi="宋体" w:hint="eastAsia"/>
        </w:rPr>
        <w:lastRenderedPageBreak/>
        <w:t> </w:t>
      </w:r>
      <w:bookmarkStart w:id="190" w:name="_Toc514507543"/>
      <w:bookmarkEnd w:id="186"/>
      <w:bookmarkEnd w:id="187"/>
      <w:bookmarkEnd w:id="188"/>
      <w:bookmarkEnd w:id="189"/>
      <w:r>
        <w:rPr>
          <w:rFonts w:hint="eastAsia"/>
          <w:lang w:eastAsia="zh-CN"/>
        </w:rPr>
        <w:t xml:space="preserve"> </w:t>
      </w:r>
      <w:bookmarkEnd w:id="190"/>
    </w:p>
    <w:p w14:paraId="4C2FEF72" w14:textId="77777777" w:rsidR="00483C5C" w:rsidRDefault="00483C5C">
      <w:pPr>
        <w:spacing w:line="360" w:lineRule="auto"/>
        <w:ind w:firstLineChars="200" w:firstLine="420"/>
      </w:pPr>
      <w:r>
        <w:rPr>
          <w:rFonts w:ascii="宋体" w:hAnsi="宋体" w:hint="eastAsia"/>
        </w:rPr>
        <w:t>报告期内，本基金投资决策程序符合相关法律法规的要求，未发现本基金投资的前十名证券的发行主体本期出现被监管部门立案调查，或者在报告编制日前一年内受到公开谴责、处罚的情形。</w:t>
      </w:r>
    </w:p>
    <w:p w14:paraId="6601CFBD" w14:textId="77777777" w:rsidR="00483C5C" w:rsidRDefault="00483C5C">
      <w:pPr>
        <w:pStyle w:val="XBRLTitle3"/>
        <w:spacing w:before="156"/>
        <w:ind w:left="0"/>
      </w:pPr>
      <w:bookmarkStart w:id="191" w:name="_Toc512519516"/>
      <w:bookmarkStart w:id="192" w:name="_Toc481075084"/>
      <w:bookmarkStart w:id="193" w:name="_Toc490050037"/>
      <w:bookmarkStart w:id="194" w:name="_Toc513295928"/>
      <w:r>
        <w:rPr>
          <w:rFonts w:hAnsi="宋体" w:hint="eastAsia"/>
        </w:rPr>
        <w:t> </w:t>
      </w:r>
      <w:bookmarkStart w:id="195" w:name="_Toc514507544"/>
      <w:bookmarkEnd w:id="191"/>
      <w:bookmarkEnd w:id="192"/>
      <w:bookmarkEnd w:id="193"/>
      <w:bookmarkEnd w:id="194"/>
      <w:r>
        <w:rPr>
          <w:rFonts w:hint="eastAsia"/>
          <w:lang w:eastAsia="zh-CN"/>
        </w:rPr>
        <w:t xml:space="preserve"> </w:t>
      </w:r>
      <w:bookmarkEnd w:id="195"/>
    </w:p>
    <w:p w14:paraId="6E8B7201" w14:textId="77777777" w:rsidR="00483C5C" w:rsidRDefault="00483C5C">
      <w:pPr>
        <w:spacing w:line="360" w:lineRule="auto"/>
        <w:ind w:firstLineChars="200" w:firstLine="420"/>
      </w:pPr>
      <w:r>
        <w:rPr>
          <w:rFonts w:ascii="宋体" w:hAnsi="宋体" w:hint="eastAsia"/>
        </w:rPr>
        <w:t>报告期内本基金投资的前十名股票中没有在基金合同规定备选股票库之外的股票。</w:t>
      </w:r>
    </w:p>
    <w:p w14:paraId="76A1833A" w14:textId="77777777" w:rsidR="00483C5C" w:rsidRDefault="00483C5C">
      <w:pPr>
        <w:pStyle w:val="XBRLTitle3"/>
        <w:spacing w:before="156"/>
        <w:ind w:left="0"/>
      </w:pPr>
      <w:bookmarkStart w:id="196" w:name="_Toc513386622"/>
      <w:bookmarkStart w:id="197" w:name="_Toc512519517"/>
      <w:bookmarkStart w:id="198" w:name="_Toc490050038"/>
      <w:bookmarkStart w:id="199" w:name="_Toc481075085"/>
      <w:bookmarkStart w:id="200" w:name="m510_02"/>
      <w:bookmarkEnd w:id="181"/>
      <w:proofErr w:type="spellStart"/>
      <w:r>
        <w:rPr>
          <w:rFonts w:hint="eastAsia"/>
        </w:rPr>
        <w:t>其他资产构成</w:t>
      </w:r>
      <w:bookmarkEnd w:id="196"/>
      <w:bookmarkEnd w:id="197"/>
      <w:bookmarkEnd w:id="198"/>
      <w:bookmarkEnd w:id="199"/>
      <w:proofErr w:type="spellEnd"/>
    </w:p>
    <w:p w14:paraId="2D343372" w14:textId="77777777" w:rsidR="00483C5C" w:rsidRDefault="00483C5C">
      <w:pPr>
        <w:spacing w:line="360" w:lineRule="auto"/>
        <w:ind w:firstLineChars="200" w:firstLine="420"/>
        <w:jc w:val="left"/>
      </w:pPr>
      <w:r>
        <w:rPr>
          <w:rFonts w:ascii="宋体" w:hAnsi="宋体" w:hint="eastAsia"/>
        </w:rPr>
        <w:t>本基金本报告期末无其他资产构成。</w:t>
      </w:r>
    </w:p>
    <w:p w14:paraId="46A65B21" w14:textId="77777777" w:rsidR="00483C5C" w:rsidRDefault="00483C5C">
      <w:pPr>
        <w:pStyle w:val="XBRLTitle3"/>
        <w:spacing w:before="156"/>
        <w:ind w:left="0"/>
      </w:pPr>
      <w:bookmarkStart w:id="201" w:name="_Toc513386623"/>
      <w:bookmarkStart w:id="202" w:name="_Toc512519518"/>
      <w:bookmarkStart w:id="203" w:name="_Toc490050039"/>
      <w:bookmarkStart w:id="204" w:name="_Toc481075086"/>
      <w:bookmarkStart w:id="205" w:name="m510_03"/>
      <w:bookmarkEnd w:id="200"/>
      <w:proofErr w:type="spellStart"/>
      <w:r>
        <w:rPr>
          <w:rFonts w:hint="eastAsia"/>
        </w:rPr>
        <w:t>报告期末持有的处于转股期的可转换债券明细</w:t>
      </w:r>
      <w:bookmarkEnd w:id="201"/>
      <w:bookmarkEnd w:id="202"/>
      <w:bookmarkEnd w:id="203"/>
      <w:bookmarkEnd w:id="204"/>
      <w:proofErr w:type="spellEnd"/>
    </w:p>
    <w:p w14:paraId="7702DC19" w14:textId="77777777" w:rsidR="00483C5C" w:rsidRDefault="00483C5C">
      <w:pPr>
        <w:spacing w:line="360" w:lineRule="auto"/>
        <w:ind w:firstLineChars="200" w:firstLine="420"/>
        <w:jc w:val="left"/>
        <w:divId w:val="1354841783"/>
      </w:pPr>
      <w:r>
        <w:rPr>
          <w:rFonts w:ascii="宋体" w:hAnsi="宋体" w:hint="eastAsia"/>
        </w:rPr>
        <w:t xml:space="preserve">本基金本报告期末未持有处于转股期的可转换债券。 </w:t>
      </w:r>
    </w:p>
    <w:p w14:paraId="43C2A67D" w14:textId="77777777" w:rsidR="00483C5C" w:rsidRDefault="00483C5C">
      <w:pPr>
        <w:pStyle w:val="XBRLTitle3"/>
        <w:spacing w:before="156"/>
        <w:ind w:left="0"/>
      </w:pPr>
      <w:bookmarkStart w:id="206" w:name="_Toc513386624"/>
      <w:bookmarkStart w:id="207" w:name="_Toc512519519"/>
      <w:bookmarkStart w:id="208" w:name="_Toc490050040"/>
      <w:bookmarkStart w:id="209" w:name="_Toc481075087"/>
      <w:bookmarkStart w:id="210" w:name="m510_04"/>
      <w:bookmarkEnd w:id="205"/>
      <w:proofErr w:type="spellStart"/>
      <w:r>
        <w:rPr>
          <w:rFonts w:hint="eastAsia"/>
        </w:rPr>
        <w:t>报告期末前十名股票中存在流通受限情况的说明</w:t>
      </w:r>
      <w:bookmarkEnd w:id="206"/>
      <w:bookmarkEnd w:id="207"/>
      <w:bookmarkEnd w:id="208"/>
      <w:bookmarkEnd w:id="209"/>
      <w:proofErr w:type="spellEnd"/>
    </w:p>
    <w:p w14:paraId="1D79E98C" w14:textId="77777777" w:rsidR="00483C5C" w:rsidRDefault="00483C5C">
      <w:pPr>
        <w:pStyle w:val="XBRLTitle4"/>
        <w:spacing w:before="156"/>
        <w:ind w:left="794"/>
      </w:pPr>
      <w:bookmarkStart w:id="211" w:name="_Toc513386625"/>
      <w:r>
        <w:rPr>
          <w:rFonts w:hAnsi="宋体" w:hint="eastAsia"/>
          <w:lang w:eastAsia="zh-CN"/>
        </w:rPr>
        <w:t>报告期末指数投资前十名股票中存在流通受限情况的说明</w:t>
      </w:r>
      <w:bookmarkEnd w:id="211"/>
      <w:r>
        <w:rPr>
          <w:rFonts w:hAnsi="宋体" w:hint="eastAsia"/>
          <w:lang w:eastAsia="zh-CN"/>
        </w:rPr>
        <w:t xml:space="preserve"> </w:t>
      </w:r>
    </w:p>
    <w:p w14:paraId="6901550E" w14:textId="77777777" w:rsidR="00483C5C" w:rsidRDefault="00483C5C">
      <w:pPr>
        <w:spacing w:line="360" w:lineRule="auto"/>
        <w:ind w:firstLineChars="200" w:firstLine="420"/>
        <w:jc w:val="left"/>
      </w:pPr>
      <w:r>
        <w:rPr>
          <w:rFonts w:ascii="宋体" w:hAnsi="宋体" w:hint="eastAsia"/>
        </w:rPr>
        <w:t>本基金本报告</w:t>
      </w:r>
      <w:proofErr w:type="gramStart"/>
      <w:r>
        <w:rPr>
          <w:rFonts w:ascii="宋体" w:hAnsi="宋体" w:hint="eastAsia"/>
        </w:rPr>
        <w:t>期末前</w:t>
      </w:r>
      <w:proofErr w:type="gramEnd"/>
      <w:r>
        <w:rPr>
          <w:rFonts w:ascii="宋体" w:hAnsi="宋体" w:hint="eastAsia"/>
        </w:rPr>
        <w:t>十名股票中不存在流通受限情况。</w:t>
      </w:r>
    </w:p>
    <w:p w14:paraId="7328F8F0" w14:textId="77777777" w:rsidR="00483C5C" w:rsidRDefault="00483C5C">
      <w:pPr>
        <w:pStyle w:val="XBRLTitle4"/>
        <w:spacing w:before="156"/>
        <w:ind w:left="794"/>
      </w:pPr>
      <w:bookmarkStart w:id="212" w:name="_Toc513386626"/>
      <w:r>
        <w:rPr>
          <w:rFonts w:hAnsi="宋体" w:hint="eastAsia"/>
          <w:lang w:eastAsia="zh-CN"/>
        </w:rPr>
        <w:t>报告期末积极投资前五名股票中存在流通受限情况的说明</w:t>
      </w:r>
      <w:bookmarkEnd w:id="212"/>
      <w:r>
        <w:rPr>
          <w:rFonts w:hAnsi="宋体" w:hint="eastAsia"/>
          <w:lang w:eastAsia="zh-CN"/>
        </w:rPr>
        <w:t xml:space="preserve"> </w:t>
      </w:r>
    </w:p>
    <w:p w14:paraId="05E2FCE3" w14:textId="77777777" w:rsidR="00483C5C" w:rsidRDefault="00483C5C">
      <w:pPr>
        <w:spacing w:line="360" w:lineRule="auto"/>
        <w:ind w:firstLineChars="200" w:firstLine="420"/>
        <w:jc w:val="left"/>
      </w:pPr>
      <w:r>
        <w:rPr>
          <w:rFonts w:ascii="宋体" w:hAnsi="宋体" w:hint="eastAsia"/>
        </w:rPr>
        <w:t>本基金本报告</w:t>
      </w:r>
      <w:proofErr w:type="gramStart"/>
      <w:r>
        <w:rPr>
          <w:rFonts w:ascii="宋体" w:hAnsi="宋体" w:hint="eastAsia"/>
        </w:rPr>
        <w:t>期末前</w:t>
      </w:r>
      <w:proofErr w:type="gramEnd"/>
      <w:r>
        <w:rPr>
          <w:rFonts w:ascii="宋体" w:hAnsi="宋体" w:hint="eastAsia"/>
        </w:rPr>
        <w:t>五名积极投资中不存在流通受限情况。</w:t>
      </w:r>
      <w:bookmarkEnd w:id="13"/>
      <w:bookmarkEnd w:id="14"/>
      <w:bookmarkEnd w:id="15"/>
      <w:bookmarkEnd w:id="16"/>
      <w:bookmarkEnd w:id="17"/>
    </w:p>
    <w:p w14:paraId="700C40F1" w14:textId="77777777" w:rsidR="00483C5C" w:rsidRDefault="00483C5C">
      <w:pPr>
        <w:pStyle w:val="XBRLTitle3"/>
        <w:spacing w:before="156"/>
        <w:ind w:left="0"/>
      </w:pPr>
      <w:bookmarkStart w:id="213" w:name="_Toc513386627"/>
      <w:bookmarkStart w:id="214" w:name="_Toc490050041"/>
      <w:bookmarkStart w:id="215" w:name="_Toc481075088"/>
      <w:bookmarkStart w:id="216" w:name="_Toc512519520"/>
      <w:bookmarkStart w:id="217" w:name="m510_05_1678"/>
      <w:bookmarkEnd w:id="210"/>
      <w:proofErr w:type="spellStart"/>
      <w:r>
        <w:rPr>
          <w:rFonts w:hint="eastAsia"/>
        </w:rPr>
        <w:t>投资组合报告附注的其他文字描述部分</w:t>
      </w:r>
      <w:bookmarkEnd w:id="213"/>
      <w:bookmarkEnd w:id="214"/>
      <w:bookmarkEnd w:id="215"/>
      <w:bookmarkEnd w:id="216"/>
      <w:proofErr w:type="spellEnd"/>
      <w:r>
        <w:rPr>
          <w:rFonts w:hint="eastAsia"/>
          <w:sz w:val="21"/>
        </w:rPr>
        <w:t xml:space="preserve"> </w:t>
      </w:r>
    </w:p>
    <w:p w14:paraId="21244B66" w14:textId="77777777" w:rsidR="00483C5C" w:rsidRDefault="00483C5C">
      <w:pPr>
        <w:spacing w:line="360" w:lineRule="auto"/>
        <w:ind w:firstLineChars="200" w:firstLine="420"/>
        <w:jc w:val="left"/>
      </w:pPr>
      <w:r>
        <w:rPr>
          <w:rFonts w:ascii="宋体" w:hAnsi="宋体" w:hint="eastAsia"/>
        </w:rPr>
        <w:t>因四舍五入原因，投资组合报告中分项之和与合计可能存在尾差。</w:t>
      </w:r>
    </w:p>
    <w:p w14:paraId="086D46A0" w14:textId="77777777" w:rsidR="00483C5C" w:rsidRDefault="00483C5C">
      <w:pPr>
        <w:pStyle w:val="XBRLTitle1"/>
        <w:spacing w:before="156" w:line="360" w:lineRule="auto"/>
        <w:ind w:left="425"/>
      </w:pPr>
      <w:bookmarkStart w:id="218" w:name="_Toc513386628"/>
      <w:bookmarkStart w:id="219" w:name="_Toc490050042"/>
      <w:bookmarkStart w:id="220" w:name="_Toc438646477"/>
      <w:bookmarkStart w:id="221" w:name="_Toc481075089"/>
      <w:bookmarkStart w:id="222" w:name="_Toc512519521"/>
      <w:bookmarkStart w:id="223" w:name="m601"/>
      <w:bookmarkEnd w:id="125"/>
      <w:bookmarkEnd w:id="217"/>
      <w:proofErr w:type="spellStart"/>
      <w:r>
        <w:rPr>
          <w:rFonts w:hAnsi="宋体" w:hint="eastAsia"/>
        </w:rPr>
        <w:t>开放式基金份额变动</w:t>
      </w:r>
      <w:bookmarkStart w:id="224" w:name="m601_tab"/>
      <w:bookmarkEnd w:id="218"/>
      <w:bookmarkEnd w:id="219"/>
      <w:bookmarkEnd w:id="220"/>
      <w:bookmarkEnd w:id="221"/>
      <w:bookmarkEnd w:id="222"/>
      <w:proofErr w:type="spellEnd"/>
    </w:p>
    <w:p w14:paraId="633B0EF0" w14:textId="77777777" w:rsidR="00483C5C" w:rsidRDefault="00483C5C">
      <w:pPr>
        <w:wordWrap w:val="0"/>
        <w:spacing w:line="360" w:lineRule="auto"/>
        <w:jc w:val="right"/>
      </w:pPr>
      <w:bookmarkStart w:id="225" w:name="m10_01_tab"/>
      <w:bookmarkEnd w:id="12"/>
      <w:r>
        <w:rPr>
          <w:rFonts w:ascii="宋体" w:hAnsi="宋体" w:hint="eastAsia"/>
          <w:lang w:val="x-none"/>
        </w:rPr>
        <w:t xml:space="preserve">单位：份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4"/>
        <w:gridCol w:w="5301"/>
      </w:tblGrid>
      <w:tr w:rsidR="00B86E3D" w14:paraId="3E722357" w14:textId="77777777">
        <w:tc>
          <w:tcPr>
            <w:tcW w:w="20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bookmarkEnd w:id="225"/>
          <w:p w14:paraId="6BB8EA79" w14:textId="77777777" w:rsidR="00483C5C" w:rsidRDefault="00483C5C">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报告期期</w:t>
            </w:r>
            <w:proofErr w:type="gramStart"/>
            <w:r>
              <w:rPr>
                <w:rFonts w:ascii="宋体" w:hAnsi="宋体" w:hint="eastAsia"/>
                <w:kern w:val="2"/>
                <w:sz w:val="21"/>
              </w:rPr>
              <w:t>初基金</w:t>
            </w:r>
            <w:proofErr w:type="gramEnd"/>
            <w:r>
              <w:rPr>
                <w:rFonts w:ascii="宋体" w:hAnsi="宋体" w:hint="eastAsia"/>
                <w:kern w:val="2"/>
                <w:sz w:val="21"/>
              </w:rPr>
              <w:t>份额总额</w:t>
            </w:r>
            <w:r>
              <w:rPr>
                <w:rFonts w:ascii="宋体" w:hAnsi="宋体"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0080344" w14:textId="77777777" w:rsidR="00483C5C" w:rsidRDefault="00483C5C">
            <w:pPr>
              <w:jc w:val="right"/>
            </w:pPr>
            <w:r>
              <w:rPr>
                <w:rFonts w:ascii="宋体" w:hAnsi="宋体" w:hint="eastAsia"/>
                <w:kern w:val="0"/>
                <w:szCs w:val="24"/>
                <w:lang w:eastAsia="zh-Hans"/>
              </w:rPr>
              <w:t>307,648,000.00</w:t>
            </w:r>
          </w:p>
        </w:tc>
      </w:tr>
      <w:tr w:rsidR="00B86E3D" w14:paraId="3155002F" w14:textId="77777777">
        <w:tc>
          <w:tcPr>
            <w:tcW w:w="20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BC2A011" w14:textId="77777777" w:rsidR="00483C5C" w:rsidRDefault="00483C5C">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报告期期间基金总申购份额</w:t>
            </w:r>
            <w:r>
              <w:rPr>
                <w:rFonts w:ascii="宋体" w:hAnsi="宋体"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4836F63" w14:textId="77777777" w:rsidR="00483C5C" w:rsidRDefault="00483C5C">
            <w:pPr>
              <w:jc w:val="right"/>
            </w:pPr>
            <w:r>
              <w:rPr>
                <w:rFonts w:ascii="宋体" w:hAnsi="宋体" w:hint="eastAsia"/>
                <w:lang w:eastAsia="zh-Hans"/>
              </w:rPr>
              <w:t>442,000,000.00</w:t>
            </w:r>
          </w:p>
        </w:tc>
      </w:tr>
      <w:tr w:rsidR="00B86E3D" w14:paraId="3B624287" w14:textId="77777777">
        <w:tc>
          <w:tcPr>
            <w:tcW w:w="20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4F4CF09" w14:textId="77777777" w:rsidR="00483C5C" w:rsidRDefault="00483C5C">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减：报告期期间基金总赎回份额</w:t>
            </w:r>
            <w:r>
              <w:rPr>
                <w:rFonts w:ascii="宋体" w:hAnsi="宋体"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EB75C71" w14:textId="77777777" w:rsidR="00483C5C" w:rsidRDefault="00483C5C">
            <w:pPr>
              <w:jc w:val="right"/>
            </w:pPr>
            <w:r>
              <w:rPr>
                <w:rFonts w:ascii="宋体" w:hAnsi="宋体" w:hint="eastAsia"/>
                <w:lang w:eastAsia="zh-Hans"/>
              </w:rPr>
              <w:t>394,000,000.00</w:t>
            </w:r>
          </w:p>
        </w:tc>
      </w:tr>
      <w:tr w:rsidR="00B86E3D" w14:paraId="589768F5" w14:textId="77777777">
        <w:tc>
          <w:tcPr>
            <w:tcW w:w="20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39F08F6" w14:textId="77777777" w:rsidR="00483C5C" w:rsidRDefault="00483C5C">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报告期期间基金拆分变动份额（份额减少以“-”填列）</w:t>
            </w:r>
            <w:r>
              <w:rPr>
                <w:rFonts w:ascii="宋体" w:hAnsi="宋体"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727AFFD" w14:textId="77777777" w:rsidR="00483C5C" w:rsidRDefault="00483C5C">
            <w:pPr>
              <w:jc w:val="right"/>
            </w:pPr>
            <w:r>
              <w:rPr>
                <w:rFonts w:ascii="宋体" w:hAnsi="宋体" w:hint="eastAsia"/>
                <w:lang w:eastAsia="zh-Hans"/>
              </w:rPr>
              <w:t>-</w:t>
            </w:r>
          </w:p>
        </w:tc>
      </w:tr>
      <w:tr w:rsidR="00B86E3D" w14:paraId="6E980E9F" w14:textId="77777777">
        <w:tc>
          <w:tcPr>
            <w:tcW w:w="20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3A255FF" w14:textId="77777777" w:rsidR="00483C5C" w:rsidRDefault="00483C5C">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报告期期末基金份额总额</w:t>
            </w:r>
            <w:r>
              <w:rPr>
                <w:rFonts w:ascii="宋体" w:hAnsi="宋体"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5C9ED0E" w14:textId="77777777" w:rsidR="00483C5C" w:rsidRDefault="00483C5C">
            <w:pPr>
              <w:jc w:val="right"/>
            </w:pPr>
            <w:r>
              <w:rPr>
                <w:rFonts w:ascii="宋体" w:hAnsi="宋体" w:hint="eastAsia"/>
                <w:szCs w:val="24"/>
                <w:lang w:eastAsia="zh-Hans"/>
              </w:rPr>
              <w:t>355,648,000.00</w:t>
            </w:r>
            <w:r>
              <w:rPr>
                <w:rFonts w:ascii="宋体" w:hAnsi="宋体" w:hint="eastAsia"/>
                <w:lang w:eastAsia="zh-Hans"/>
              </w:rPr>
              <w:t xml:space="preserve"> </w:t>
            </w:r>
          </w:p>
        </w:tc>
      </w:tr>
    </w:tbl>
    <w:p w14:paraId="5A75D01D" w14:textId="77777777" w:rsidR="00483C5C" w:rsidRDefault="00483C5C">
      <w:pPr>
        <w:pStyle w:val="XBRLTitle1"/>
        <w:spacing w:before="156" w:line="360" w:lineRule="auto"/>
        <w:ind w:left="425"/>
      </w:pPr>
      <w:bookmarkStart w:id="226" w:name="_Toc513386629"/>
      <w:bookmarkStart w:id="227" w:name="_Toc490050043"/>
      <w:bookmarkStart w:id="228" w:name="_Toc438646478"/>
      <w:bookmarkStart w:id="229" w:name="_Toc481075090"/>
      <w:bookmarkStart w:id="230" w:name="_Toc512519522"/>
      <w:bookmarkStart w:id="231" w:name="m7manage01"/>
      <w:bookmarkEnd w:id="223"/>
      <w:bookmarkEnd w:id="224"/>
      <w:proofErr w:type="spellStart"/>
      <w:r>
        <w:rPr>
          <w:rFonts w:hAnsi="宋体" w:hint="eastAsia"/>
        </w:rPr>
        <w:t>基金管理人运用固有资金投资本基金情况</w:t>
      </w:r>
      <w:bookmarkEnd w:id="226"/>
      <w:bookmarkEnd w:id="227"/>
      <w:bookmarkEnd w:id="228"/>
      <w:bookmarkEnd w:id="229"/>
      <w:bookmarkEnd w:id="230"/>
      <w:bookmarkEnd w:id="231"/>
      <w:proofErr w:type="spellEnd"/>
      <w:r>
        <w:rPr>
          <w:rFonts w:hAnsi="宋体" w:hint="eastAsia"/>
        </w:rPr>
        <w:t xml:space="preserve"> </w:t>
      </w:r>
    </w:p>
    <w:p w14:paraId="74BDC72B" w14:textId="77777777" w:rsidR="00483C5C" w:rsidRDefault="00483C5C">
      <w:pPr>
        <w:pStyle w:val="XBRLTitle2"/>
        <w:spacing w:before="156" w:line="360" w:lineRule="auto"/>
        <w:ind w:left="454"/>
      </w:pPr>
      <w:bookmarkStart w:id="232" w:name="_Toc513386630"/>
      <w:bookmarkStart w:id="233" w:name="_Toc490050044"/>
      <w:bookmarkStart w:id="234" w:name="_Toc458599606"/>
      <w:bookmarkStart w:id="235" w:name="_Toc481075091"/>
      <w:bookmarkStart w:id="236" w:name="_Toc512519523"/>
      <w:proofErr w:type="spellStart"/>
      <w:r>
        <w:rPr>
          <w:rFonts w:hAnsi="宋体" w:hint="eastAsia"/>
        </w:rPr>
        <w:t>基金管理人持有本基金份额变动情况</w:t>
      </w:r>
      <w:bookmarkEnd w:id="232"/>
      <w:bookmarkEnd w:id="233"/>
      <w:bookmarkEnd w:id="234"/>
      <w:bookmarkEnd w:id="235"/>
      <w:bookmarkEnd w:id="236"/>
      <w:proofErr w:type="spellEnd"/>
      <w:r>
        <w:rPr>
          <w:rFonts w:hAnsi="宋体" w:hint="eastAsia"/>
          <w:lang w:eastAsia="zh-CN"/>
        </w:rPr>
        <w:t xml:space="preserve"> </w:t>
      </w:r>
    </w:p>
    <w:p w14:paraId="2F8EA645" w14:textId="77777777" w:rsidR="00483C5C" w:rsidRDefault="00483C5C">
      <w:pPr>
        <w:spacing w:line="360" w:lineRule="auto"/>
        <w:ind w:firstLineChars="200" w:firstLine="420"/>
        <w:jc w:val="left"/>
      </w:pPr>
      <w:r>
        <w:rPr>
          <w:rFonts w:ascii="宋体" w:hAnsi="宋体" w:hint="eastAsia"/>
          <w:szCs w:val="21"/>
          <w:lang w:eastAsia="zh-Hans"/>
        </w:rPr>
        <w:t>无。</w:t>
      </w:r>
      <w:r>
        <w:rPr>
          <w:rFonts w:ascii="宋体" w:hAnsi="宋体" w:hint="eastAsia"/>
        </w:rPr>
        <w:t xml:space="preserve"> </w:t>
      </w:r>
    </w:p>
    <w:p w14:paraId="0E8D8368" w14:textId="77777777" w:rsidR="00483C5C" w:rsidRDefault="00483C5C">
      <w:pPr>
        <w:pStyle w:val="XBRLTitle2"/>
        <w:spacing w:before="156" w:line="360" w:lineRule="auto"/>
        <w:ind w:left="454"/>
      </w:pPr>
      <w:bookmarkStart w:id="237" w:name="_Toc513386631"/>
      <w:bookmarkStart w:id="238" w:name="_Toc490050045"/>
      <w:bookmarkStart w:id="239" w:name="_Toc458599607"/>
      <w:bookmarkStart w:id="240" w:name="_Toc481075092"/>
      <w:bookmarkStart w:id="241" w:name="_Toc512519524"/>
      <w:proofErr w:type="spellStart"/>
      <w:r>
        <w:rPr>
          <w:rFonts w:hAnsi="宋体" w:hint="eastAsia"/>
        </w:rPr>
        <w:lastRenderedPageBreak/>
        <w:t>基金管理人运用固有资金投资本基金交易明细</w:t>
      </w:r>
      <w:bookmarkEnd w:id="237"/>
      <w:bookmarkEnd w:id="238"/>
      <w:bookmarkEnd w:id="239"/>
      <w:bookmarkEnd w:id="240"/>
      <w:bookmarkEnd w:id="241"/>
      <w:proofErr w:type="spellEnd"/>
      <w:r>
        <w:rPr>
          <w:rFonts w:hAnsi="宋体" w:hint="eastAsia"/>
          <w:lang w:eastAsia="zh-CN"/>
        </w:rPr>
        <w:t xml:space="preserve"> </w:t>
      </w:r>
    </w:p>
    <w:p w14:paraId="65F6D431" w14:textId="77777777" w:rsidR="00483C5C" w:rsidRDefault="00483C5C">
      <w:pPr>
        <w:spacing w:line="360" w:lineRule="auto"/>
        <w:ind w:firstLineChars="200" w:firstLine="420"/>
        <w:jc w:val="left"/>
      </w:pPr>
      <w:r>
        <w:rPr>
          <w:rFonts w:ascii="宋体" w:hAnsi="宋体" w:hint="eastAsia"/>
          <w:lang w:eastAsia="zh-Hans"/>
        </w:rPr>
        <w:t>无。</w:t>
      </w:r>
      <w:r>
        <w:rPr>
          <w:rFonts w:ascii="宋体" w:hAnsi="宋体" w:hint="eastAsia"/>
        </w:rPr>
        <w:t xml:space="preserve"> </w:t>
      </w:r>
    </w:p>
    <w:p w14:paraId="49374A78" w14:textId="77777777" w:rsidR="00483C5C" w:rsidRDefault="00483C5C">
      <w:pPr>
        <w:pStyle w:val="XBRLTitle1"/>
        <w:spacing w:before="156" w:line="360" w:lineRule="auto"/>
        <w:ind w:left="425"/>
      </w:pPr>
      <w:bookmarkStart w:id="242" w:name="_Toc513386632"/>
      <w:bookmarkStart w:id="243" w:name="_Toc479856294"/>
      <w:bookmarkStart w:id="244" w:name="_Toc481075094"/>
      <w:bookmarkStart w:id="245" w:name="_Toc490050046"/>
      <w:bookmarkStart w:id="246" w:name="_Toc512519526"/>
      <w:bookmarkStart w:id="247" w:name="m701"/>
      <w:proofErr w:type="spellStart"/>
      <w:r>
        <w:rPr>
          <w:rFonts w:hAnsi="宋体" w:hint="eastAsia"/>
        </w:rPr>
        <w:t>影响投资者决策的其他重要信息</w:t>
      </w:r>
      <w:bookmarkEnd w:id="242"/>
      <w:bookmarkEnd w:id="243"/>
      <w:bookmarkEnd w:id="244"/>
      <w:bookmarkEnd w:id="245"/>
      <w:bookmarkEnd w:id="246"/>
      <w:proofErr w:type="spellEnd"/>
      <w:r>
        <w:rPr>
          <w:rFonts w:hAnsi="宋体" w:hint="eastAsia"/>
          <w:lang w:eastAsia="zh-CN"/>
        </w:rPr>
        <w:t xml:space="preserve"> </w:t>
      </w:r>
    </w:p>
    <w:p w14:paraId="6930C24C" w14:textId="77777777" w:rsidR="00483C5C" w:rsidRDefault="00483C5C">
      <w:pPr>
        <w:pStyle w:val="XBRLTitle2"/>
        <w:spacing w:before="156" w:line="360" w:lineRule="auto"/>
        <w:ind w:left="454"/>
      </w:pPr>
      <w:bookmarkStart w:id="248" w:name="_Toc513386633"/>
      <w:bookmarkStart w:id="249" w:name="_Toc490050047"/>
      <w:bookmarkStart w:id="250" w:name="_Toc481075095"/>
      <w:bookmarkStart w:id="251" w:name="_Toc512519527"/>
      <w:r>
        <w:rPr>
          <w:rFonts w:hAnsi="宋体" w:hint="eastAsia"/>
          <w:kern w:val="0"/>
        </w:rPr>
        <w:t>报告期内单一投资者持有基金份额比例达到或超过20%的情况</w:t>
      </w:r>
      <w:bookmarkEnd w:id="248"/>
      <w:bookmarkEnd w:id="249"/>
      <w:bookmarkEnd w:id="250"/>
      <w:bookmarkEnd w:id="251"/>
      <w:r>
        <w:rPr>
          <w:rFonts w:hAnsi="宋体" w:hint="eastAsia"/>
          <w:kern w:val="0"/>
          <w:lang w:eastAsia="zh-CN"/>
        </w:rPr>
        <w:t xml:space="preserve"> </w:t>
      </w:r>
    </w:p>
    <w:bookmarkEnd w:id="18"/>
    <w:bookmarkEnd w:id="31"/>
    <w:bookmarkEnd w:id="32"/>
    <w:p w14:paraId="0E9ABC3F" w14:textId="77777777" w:rsidR="00483C5C" w:rsidRDefault="00483C5C">
      <w:pPr>
        <w:spacing w:line="360" w:lineRule="auto"/>
        <w:ind w:firstLineChars="200" w:firstLine="420"/>
        <w:rPr>
          <w:rFonts w:ascii="宋体" w:hAnsi="宋体" w:hint="eastAsia"/>
          <w:szCs w:val="21"/>
          <w:lang w:eastAsia="zh-Hans"/>
        </w:rPr>
      </w:pPr>
      <w:r>
        <w:rPr>
          <w:rFonts w:ascii="宋体" w:hAnsi="宋体" w:hint="eastAsia"/>
          <w:szCs w:val="21"/>
          <w:lang w:eastAsia="zh-Hans"/>
        </w:rPr>
        <w:t>无。</w:t>
      </w:r>
    </w:p>
    <w:p w14:paraId="6134802C" w14:textId="77777777" w:rsidR="00483C5C" w:rsidRDefault="00483C5C">
      <w:pPr>
        <w:pStyle w:val="XBRLTitle1"/>
        <w:spacing w:before="156" w:line="360" w:lineRule="auto"/>
        <w:ind w:left="425"/>
      </w:pPr>
      <w:bookmarkStart w:id="252" w:name="_Toc513386635"/>
      <w:bookmarkStart w:id="253" w:name="_Toc438646481"/>
      <w:bookmarkStart w:id="254" w:name="_Toc481075097"/>
      <w:bookmarkStart w:id="255" w:name="_Toc490050049"/>
      <w:bookmarkStart w:id="256" w:name="_Toc512519529"/>
      <w:bookmarkEnd w:id="247"/>
      <w:proofErr w:type="spellStart"/>
      <w:r>
        <w:rPr>
          <w:rFonts w:hAnsi="宋体" w:hint="eastAsia"/>
        </w:rPr>
        <w:t>备查文件目录</w:t>
      </w:r>
      <w:bookmarkEnd w:id="252"/>
      <w:bookmarkEnd w:id="253"/>
      <w:bookmarkEnd w:id="254"/>
      <w:bookmarkEnd w:id="255"/>
      <w:bookmarkEnd w:id="256"/>
      <w:proofErr w:type="spellEnd"/>
      <w:r>
        <w:rPr>
          <w:rFonts w:hAnsi="宋体" w:hint="eastAsia"/>
        </w:rPr>
        <w:t xml:space="preserve"> </w:t>
      </w:r>
    </w:p>
    <w:p w14:paraId="3625F62C" w14:textId="77777777" w:rsidR="00483C5C" w:rsidRDefault="00483C5C">
      <w:pPr>
        <w:pStyle w:val="XBRLTitle2"/>
        <w:spacing w:before="156" w:line="360" w:lineRule="auto"/>
        <w:ind w:left="454"/>
      </w:pPr>
      <w:bookmarkStart w:id="257" w:name="_Toc438646482"/>
      <w:bookmarkStart w:id="258" w:name="_Toc513386636"/>
      <w:bookmarkStart w:id="259" w:name="_Toc490050050"/>
      <w:bookmarkStart w:id="260" w:name="_Toc481075098"/>
      <w:bookmarkStart w:id="261" w:name="_Toc512519530"/>
      <w:bookmarkStart w:id="262" w:name="m801_01_1733"/>
      <w:proofErr w:type="spellStart"/>
      <w:r>
        <w:rPr>
          <w:rFonts w:hAnsi="宋体" w:hint="eastAsia"/>
        </w:rPr>
        <w:t>备查文件目录</w:t>
      </w:r>
      <w:bookmarkEnd w:id="257"/>
      <w:bookmarkEnd w:id="258"/>
      <w:bookmarkEnd w:id="259"/>
      <w:bookmarkEnd w:id="260"/>
      <w:bookmarkEnd w:id="261"/>
      <w:proofErr w:type="spellEnd"/>
      <w:r>
        <w:rPr>
          <w:rFonts w:hAnsi="宋体" w:hint="eastAsia"/>
        </w:rPr>
        <w:t xml:space="preserve"> </w:t>
      </w:r>
    </w:p>
    <w:p w14:paraId="6961B5D2" w14:textId="77777777" w:rsidR="00483C5C" w:rsidRDefault="00483C5C">
      <w:pPr>
        <w:spacing w:line="360" w:lineRule="auto"/>
        <w:ind w:firstLineChars="200" w:firstLine="420"/>
        <w:jc w:val="left"/>
      </w:pPr>
      <w:r>
        <w:rPr>
          <w:rFonts w:ascii="宋体" w:hAnsi="宋体" w:cs="宋体" w:hint="eastAsia"/>
          <w:color w:val="000000"/>
          <w:kern w:val="0"/>
        </w:rPr>
        <w:t>（一）中国证监会准予摩根中证科</w:t>
      </w:r>
      <w:proofErr w:type="gramStart"/>
      <w:r>
        <w:rPr>
          <w:rFonts w:ascii="宋体" w:hAnsi="宋体" w:cs="宋体" w:hint="eastAsia"/>
          <w:color w:val="000000"/>
          <w:kern w:val="0"/>
        </w:rPr>
        <w:t>创</w:t>
      </w:r>
      <w:proofErr w:type="gramEnd"/>
      <w:r>
        <w:rPr>
          <w:rFonts w:ascii="宋体" w:hAnsi="宋体" w:cs="宋体" w:hint="eastAsia"/>
          <w:color w:val="000000"/>
          <w:kern w:val="0"/>
        </w:rPr>
        <w:t>创业人工智能交易型开放式指数证券投资基金募集注册的文件</w:t>
      </w:r>
      <w:r>
        <w:rPr>
          <w:rFonts w:ascii="宋体" w:hAnsi="宋体" w:cs="宋体" w:hint="eastAsia"/>
          <w:color w:val="000000"/>
          <w:kern w:val="0"/>
        </w:rPr>
        <w:br/>
        <w:t xml:space="preserve">　　（二）摩根中证科</w:t>
      </w:r>
      <w:proofErr w:type="gramStart"/>
      <w:r>
        <w:rPr>
          <w:rFonts w:ascii="宋体" w:hAnsi="宋体" w:cs="宋体" w:hint="eastAsia"/>
          <w:color w:val="000000"/>
          <w:kern w:val="0"/>
        </w:rPr>
        <w:t>创</w:t>
      </w:r>
      <w:proofErr w:type="gramEnd"/>
      <w:r>
        <w:rPr>
          <w:rFonts w:ascii="宋体" w:hAnsi="宋体" w:cs="宋体" w:hint="eastAsia"/>
          <w:color w:val="000000"/>
          <w:kern w:val="0"/>
        </w:rPr>
        <w:t>创业人工智能交易型开放式指数证券投资</w:t>
      </w:r>
      <w:proofErr w:type="gramStart"/>
      <w:r>
        <w:rPr>
          <w:rFonts w:ascii="宋体" w:hAnsi="宋体" w:cs="宋体" w:hint="eastAsia"/>
          <w:color w:val="000000"/>
          <w:kern w:val="0"/>
        </w:rPr>
        <w:t>基金基金</w:t>
      </w:r>
      <w:proofErr w:type="gramEnd"/>
      <w:r>
        <w:rPr>
          <w:rFonts w:ascii="宋体" w:hAnsi="宋体" w:cs="宋体" w:hint="eastAsia"/>
          <w:color w:val="000000"/>
          <w:kern w:val="0"/>
        </w:rPr>
        <w:t>合同</w:t>
      </w:r>
      <w:r>
        <w:rPr>
          <w:rFonts w:ascii="宋体" w:hAnsi="宋体" w:cs="宋体" w:hint="eastAsia"/>
          <w:color w:val="000000"/>
          <w:kern w:val="0"/>
        </w:rPr>
        <w:br/>
        <w:t xml:space="preserve">　　（三）摩根中证科</w:t>
      </w:r>
      <w:proofErr w:type="gramStart"/>
      <w:r>
        <w:rPr>
          <w:rFonts w:ascii="宋体" w:hAnsi="宋体" w:cs="宋体" w:hint="eastAsia"/>
          <w:color w:val="000000"/>
          <w:kern w:val="0"/>
        </w:rPr>
        <w:t>创</w:t>
      </w:r>
      <w:proofErr w:type="gramEnd"/>
      <w:r>
        <w:rPr>
          <w:rFonts w:ascii="宋体" w:hAnsi="宋体" w:cs="宋体" w:hint="eastAsia"/>
          <w:color w:val="000000"/>
          <w:kern w:val="0"/>
        </w:rPr>
        <w:t>创业人工智能交易型开放式指数证券投资基金托管协议</w:t>
      </w:r>
      <w:r>
        <w:rPr>
          <w:rFonts w:ascii="宋体" w:hAnsi="宋体" w:cs="宋体" w:hint="eastAsia"/>
          <w:color w:val="000000"/>
          <w:kern w:val="0"/>
        </w:rPr>
        <w:br/>
        <w:t xml:space="preserve">　　（四）法律意见书</w:t>
      </w:r>
      <w:r>
        <w:rPr>
          <w:rFonts w:ascii="宋体" w:hAnsi="宋体" w:cs="宋体" w:hint="eastAsia"/>
          <w:color w:val="000000"/>
          <w:kern w:val="0"/>
        </w:rPr>
        <w:br/>
        <w:t xml:space="preserve">　　（五）基金管理人业务资格批件、营业执照</w:t>
      </w:r>
      <w:r>
        <w:rPr>
          <w:rFonts w:ascii="宋体" w:hAnsi="宋体" w:cs="宋体" w:hint="eastAsia"/>
          <w:color w:val="000000"/>
          <w:kern w:val="0"/>
        </w:rPr>
        <w:br/>
        <w:t xml:space="preserve">　　（六）基金托管人业务资格批件、营业执照</w:t>
      </w:r>
      <w:r>
        <w:rPr>
          <w:rFonts w:ascii="宋体" w:hAnsi="宋体" w:cs="宋体" w:hint="eastAsia"/>
          <w:color w:val="000000"/>
          <w:kern w:val="0"/>
        </w:rPr>
        <w:br/>
        <w:t xml:space="preserve">　　（七）摩根基金管理（中国）有限公司开放式基金业务规则</w:t>
      </w:r>
      <w:r>
        <w:rPr>
          <w:rFonts w:ascii="宋体" w:hAnsi="宋体" w:cs="宋体" w:hint="eastAsia"/>
          <w:color w:val="000000"/>
          <w:kern w:val="0"/>
        </w:rPr>
        <w:br/>
        <w:t xml:space="preserve">　　（八）中国证监会要求的其他文件</w:t>
      </w:r>
    </w:p>
    <w:p w14:paraId="64893033" w14:textId="77777777" w:rsidR="00483C5C" w:rsidRDefault="00483C5C">
      <w:pPr>
        <w:pStyle w:val="XBRLTitle2"/>
        <w:spacing w:before="156" w:line="360" w:lineRule="auto"/>
        <w:ind w:left="454"/>
      </w:pPr>
      <w:bookmarkStart w:id="263" w:name="_Toc438646483"/>
      <w:bookmarkStart w:id="264" w:name="_Toc513386637"/>
      <w:bookmarkStart w:id="265" w:name="_Toc490050051"/>
      <w:bookmarkStart w:id="266" w:name="_Toc481075099"/>
      <w:bookmarkStart w:id="267" w:name="_Toc512519531"/>
      <w:bookmarkStart w:id="268" w:name="m801_01_1734"/>
      <w:bookmarkEnd w:id="262"/>
      <w:proofErr w:type="spellStart"/>
      <w:r>
        <w:rPr>
          <w:rFonts w:hAnsi="宋体" w:hint="eastAsia"/>
        </w:rPr>
        <w:t>存放地点</w:t>
      </w:r>
      <w:bookmarkEnd w:id="263"/>
      <w:bookmarkEnd w:id="264"/>
      <w:bookmarkEnd w:id="265"/>
      <w:bookmarkEnd w:id="266"/>
      <w:bookmarkEnd w:id="267"/>
      <w:proofErr w:type="spellEnd"/>
      <w:r>
        <w:rPr>
          <w:rFonts w:hAnsi="宋体" w:hint="eastAsia"/>
        </w:rPr>
        <w:t xml:space="preserve"> </w:t>
      </w:r>
    </w:p>
    <w:p w14:paraId="7E0AF87A" w14:textId="77777777" w:rsidR="00483C5C" w:rsidRDefault="00483C5C">
      <w:pPr>
        <w:spacing w:line="360" w:lineRule="auto"/>
        <w:ind w:firstLineChars="200" w:firstLine="420"/>
        <w:jc w:val="left"/>
      </w:pPr>
      <w:r>
        <w:rPr>
          <w:rFonts w:ascii="宋体" w:hAnsi="宋体" w:cs="宋体" w:hint="eastAsia"/>
          <w:color w:val="000000"/>
          <w:kern w:val="0"/>
        </w:rPr>
        <w:t>基金管理人或基金托管人住所。</w:t>
      </w:r>
    </w:p>
    <w:p w14:paraId="05EB6C5D" w14:textId="77777777" w:rsidR="00483C5C" w:rsidRDefault="00483C5C">
      <w:pPr>
        <w:pStyle w:val="XBRLTitle2"/>
        <w:spacing w:before="156" w:line="360" w:lineRule="auto"/>
        <w:ind w:left="454"/>
      </w:pPr>
      <w:bookmarkStart w:id="269" w:name="_Toc438646484"/>
      <w:bookmarkStart w:id="270" w:name="_Toc513386638"/>
      <w:bookmarkStart w:id="271" w:name="_Toc490050052"/>
      <w:bookmarkStart w:id="272" w:name="_Toc481075100"/>
      <w:bookmarkStart w:id="273" w:name="_Toc512519532"/>
      <w:bookmarkStart w:id="274" w:name="m801_01_1735"/>
      <w:bookmarkEnd w:id="268"/>
      <w:proofErr w:type="spellStart"/>
      <w:r>
        <w:rPr>
          <w:rFonts w:hAnsi="宋体" w:hint="eastAsia"/>
        </w:rPr>
        <w:t>查阅方式</w:t>
      </w:r>
      <w:bookmarkEnd w:id="269"/>
      <w:bookmarkEnd w:id="270"/>
      <w:bookmarkEnd w:id="271"/>
      <w:bookmarkEnd w:id="272"/>
      <w:bookmarkEnd w:id="273"/>
      <w:proofErr w:type="spellEnd"/>
      <w:r>
        <w:rPr>
          <w:rFonts w:hAnsi="宋体" w:hint="eastAsia"/>
        </w:rPr>
        <w:t xml:space="preserve"> </w:t>
      </w:r>
    </w:p>
    <w:p w14:paraId="33A8F1FE" w14:textId="77777777" w:rsidR="00483C5C" w:rsidRDefault="00483C5C">
      <w:pPr>
        <w:spacing w:line="360" w:lineRule="auto"/>
        <w:ind w:firstLineChars="200" w:firstLine="420"/>
        <w:jc w:val="left"/>
      </w:pPr>
      <w:r>
        <w:rPr>
          <w:rFonts w:ascii="宋体" w:hAnsi="宋体" w:cs="宋体" w:hint="eastAsia"/>
          <w:color w:val="000000"/>
          <w:kern w:val="0"/>
        </w:rPr>
        <w:t>投资者可在营业时间免费查阅，也可按工本费购买复印件。</w:t>
      </w:r>
    </w:p>
    <w:bookmarkEnd w:id="274"/>
    <w:p w14:paraId="73587EAD" w14:textId="77777777" w:rsidR="00483C5C" w:rsidRDefault="00483C5C">
      <w:pPr>
        <w:spacing w:line="360" w:lineRule="auto"/>
        <w:ind w:firstLineChars="600" w:firstLine="1687"/>
        <w:jc w:val="left"/>
      </w:pPr>
      <w:r>
        <w:rPr>
          <w:rFonts w:ascii="宋体" w:hAnsi="宋体" w:hint="eastAsia"/>
          <w:b/>
          <w:bCs/>
          <w:sz w:val="28"/>
          <w:szCs w:val="30"/>
        </w:rPr>
        <w:t xml:space="preserve">　 </w:t>
      </w:r>
    </w:p>
    <w:p w14:paraId="2500B826" w14:textId="77777777" w:rsidR="00483C5C" w:rsidRDefault="00483C5C">
      <w:pPr>
        <w:spacing w:line="360" w:lineRule="auto"/>
        <w:ind w:firstLineChars="600" w:firstLine="1687"/>
        <w:jc w:val="left"/>
      </w:pPr>
      <w:r>
        <w:rPr>
          <w:rFonts w:ascii="宋体" w:hAnsi="宋体" w:hint="eastAsia"/>
          <w:b/>
          <w:bCs/>
          <w:sz w:val="28"/>
          <w:szCs w:val="30"/>
        </w:rPr>
        <w:t xml:space="preserve">　 </w:t>
      </w:r>
    </w:p>
    <w:p w14:paraId="27A542AD" w14:textId="77777777" w:rsidR="00483C5C" w:rsidRDefault="00483C5C">
      <w:pPr>
        <w:spacing w:line="360" w:lineRule="auto"/>
        <w:ind w:firstLineChars="600" w:firstLine="1446"/>
        <w:jc w:val="right"/>
      </w:pPr>
      <w:r>
        <w:rPr>
          <w:rFonts w:ascii="宋体" w:hAnsi="宋体" w:hint="eastAsia"/>
          <w:b/>
          <w:bCs/>
          <w:sz w:val="24"/>
          <w:szCs w:val="24"/>
        </w:rPr>
        <w:t>摩根基金管理（中国）有限公司</w:t>
      </w:r>
    </w:p>
    <w:p w14:paraId="09FBBB85" w14:textId="77777777" w:rsidR="00483C5C" w:rsidRDefault="00483C5C">
      <w:pPr>
        <w:spacing w:line="360" w:lineRule="auto"/>
        <w:ind w:firstLineChars="600" w:firstLine="1446"/>
        <w:jc w:val="right"/>
      </w:pPr>
      <w:r>
        <w:rPr>
          <w:rFonts w:ascii="宋体" w:hAnsi="宋体" w:hint="eastAsia"/>
          <w:b/>
          <w:bCs/>
          <w:sz w:val="24"/>
          <w:szCs w:val="24"/>
        </w:rPr>
        <w:t>2026年4月22日</w:t>
      </w:r>
      <w:bookmarkEnd w:id="19"/>
    </w:p>
    <w:sectPr w:rsidR="00483C5C">
      <w:headerReference w:type="default" r:id="rId9"/>
      <w:footerReference w:type="default" r:id="rId10"/>
      <w:pgSz w:w="11907" w:h="16839"/>
      <w:pgMar w:top="1440" w:right="1531" w:bottom="1134" w:left="1531" w:header="851" w:footer="992" w:gutter="0"/>
      <w:pgNumType w:start="1"/>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E5DA6C" w14:textId="77777777" w:rsidR="0000552D" w:rsidRDefault="0000552D">
      <w:pPr>
        <w:rPr>
          <w:szCs w:val="21"/>
        </w:rPr>
      </w:pPr>
      <w:r>
        <w:rPr>
          <w:szCs w:val="21"/>
        </w:rPr>
        <w:separator/>
      </w:r>
      <w:r>
        <w:rPr>
          <w:szCs w:val="21"/>
        </w:rPr>
        <w:t xml:space="preserve"> </w:t>
      </w:r>
    </w:p>
  </w:endnote>
  <w:endnote w:type="continuationSeparator" w:id="0">
    <w:p w14:paraId="11D8E496" w14:textId="77777777" w:rsidR="0000552D" w:rsidRDefault="0000552D">
      <w:pPr>
        <w:rPr>
          <w:szCs w:val="21"/>
        </w:rPr>
      </w:pPr>
      <w:r>
        <w:rPr>
          <w:szCs w:val="21"/>
        </w:rPr>
        <w:continuationSeparator/>
      </w:r>
      <w:r>
        <w:rPr>
          <w:szCs w:val="21"/>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Arial Unicode MS">
    <w:altName w:val="Arial"/>
    <w:panose1 w:val="020B0604020202020204"/>
    <w:charset w:val="00"/>
    <w:family w:val="roman"/>
    <w:pitch w:val="variable"/>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BF01B" w14:textId="77777777" w:rsidR="00483C5C" w:rsidRDefault="00483C5C">
    <w:pPr>
      <w:jc w:val="center"/>
    </w:pPr>
    <w:r>
      <w:rPr>
        <w:rFonts w:ascii="宋体" w:hAnsi="宋体" w:hint="eastAsia"/>
        <w:sz w:val="18"/>
        <w:szCs w:val="18"/>
      </w:rPr>
      <w:t>第</w:t>
    </w:r>
    <w:r>
      <w:t xml:space="preserve"> </w:t>
    </w:r>
    <w:r>
      <w:rPr>
        <w:rFonts w:ascii="宋体" w:hAnsi="宋体" w:hint="eastAsia"/>
        <w:sz w:val="18"/>
        <w:szCs w:val="18"/>
      </w:rPr>
      <w:fldChar w:fldCharType="begin"/>
    </w:r>
    <w:r>
      <w:rPr>
        <w:rFonts w:ascii="宋体" w:hAnsi="宋体" w:hint="eastAsia"/>
        <w:sz w:val="18"/>
        <w:szCs w:val="18"/>
      </w:rPr>
      <w:instrText xml:space="preserve"> PAGE </w:instrText>
    </w:r>
    <w:r>
      <w:rPr>
        <w:rFonts w:ascii="宋体" w:hAnsi="宋体" w:hint="eastAsia"/>
        <w:sz w:val="18"/>
        <w:szCs w:val="18"/>
      </w:rPr>
      <w:fldChar w:fldCharType="separate"/>
    </w:r>
    <w:r>
      <w:rPr>
        <w:rFonts w:ascii="宋体" w:hAnsi="宋体" w:hint="eastAsia"/>
        <w:noProof/>
        <w:sz w:val="18"/>
        <w:szCs w:val="18"/>
      </w:rPr>
      <w:t>2</w:t>
    </w:r>
    <w:r>
      <w:t xml:space="preserve"> </w:t>
    </w:r>
    <w:r>
      <w:rPr>
        <w:rFonts w:ascii="宋体" w:hAnsi="宋体" w:hint="eastAsia"/>
        <w:sz w:val="18"/>
        <w:szCs w:val="18"/>
      </w:rPr>
      <w:fldChar w:fldCharType="end"/>
    </w:r>
    <w:r>
      <w:rPr>
        <w:rFonts w:ascii="宋体" w:hAnsi="宋体" w:hint="eastAsia"/>
        <w:sz w:val="18"/>
        <w:szCs w:val="18"/>
        <w:lang w:val="zh-CN"/>
      </w:rPr>
      <w:t>页 共</w:t>
    </w:r>
    <w:r>
      <w:t xml:space="preserve"> </w:t>
    </w:r>
    <w:r>
      <w:rPr>
        <w:rFonts w:ascii="宋体" w:hAnsi="宋体" w:hint="eastAsia"/>
        <w:sz w:val="18"/>
        <w:szCs w:val="18"/>
      </w:rPr>
      <w:fldChar w:fldCharType="begin"/>
    </w:r>
    <w:r>
      <w:rPr>
        <w:rFonts w:ascii="宋体" w:hAnsi="宋体" w:hint="eastAsia"/>
        <w:sz w:val="18"/>
        <w:szCs w:val="18"/>
      </w:rPr>
      <w:instrText xml:space="preserve"> NUMPAGES  </w:instrText>
    </w:r>
    <w:r>
      <w:rPr>
        <w:rFonts w:ascii="宋体" w:hAnsi="宋体" w:hint="eastAsia"/>
        <w:sz w:val="18"/>
        <w:szCs w:val="18"/>
      </w:rPr>
      <w:fldChar w:fldCharType="separate"/>
    </w:r>
    <w:r>
      <w:rPr>
        <w:rFonts w:ascii="宋体" w:hAnsi="宋体" w:hint="eastAsia"/>
        <w:noProof/>
        <w:sz w:val="18"/>
        <w:szCs w:val="18"/>
      </w:rPr>
      <w:t>8</w:t>
    </w:r>
    <w:r>
      <w:t xml:space="preserve"> </w:t>
    </w:r>
    <w:r>
      <w:rPr>
        <w:rFonts w:ascii="宋体" w:hAnsi="宋体" w:hint="eastAsia"/>
        <w:sz w:val="18"/>
        <w:szCs w:val="18"/>
      </w:rPr>
      <w:fldChar w:fldCharType="end"/>
    </w:r>
    <w:r>
      <w:rPr>
        <w:rFonts w:ascii="宋体" w:hAnsi="宋体" w:hint="eastAsia"/>
        <w:sz w:val="18"/>
        <w:szCs w:val="18"/>
      </w:rPr>
      <w:t>页</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6D83E8" w14:textId="77777777" w:rsidR="0000552D" w:rsidRDefault="0000552D">
      <w:pPr>
        <w:rPr>
          <w:szCs w:val="21"/>
        </w:rPr>
      </w:pPr>
      <w:r>
        <w:rPr>
          <w:szCs w:val="21"/>
        </w:rPr>
        <w:separator/>
      </w:r>
      <w:r>
        <w:rPr>
          <w:szCs w:val="21"/>
        </w:rPr>
        <w:t xml:space="preserve"> </w:t>
      </w:r>
    </w:p>
  </w:footnote>
  <w:footnote w:type="continuationSeparator" w:id="0">
    <w:p w14:paraId="6EE56E8D" w14:textId="77777777" w:rsidR="0000552D" w:rsidRDefault="0000552D">
      <w:pPr>
        <w:rPr>
          <w:szCs w:val="21"/>
        </w:rPr>
      </w:pPr>
      <w:r>
        <w:rPr>
          <w:szCs w:val="21"/>
        </w:rPr>
        <w:continuationSeparator/>
      </w:r>
      <w:r>
        <w:rPr>
          <w:szCs w:val="21"/>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278A5" w14:textId="77777777" w:rsidR="00483C5C" w:rsidRDefault="00483C5C">
    <w:pPr>
      <w:pStyle w:val="a8"/>
      <w:jc w:val="right"/>
    </w:pPr>
    <w:r>
      <w:rPr>
        <w:rFonts w:ascii="宋体" w:hAnsi="宋体" w:hint="eastAsia"/>
      </w:rPr>
      <w:t>摩根中证科创创业人工智能交易型开放式指数证券投资基金2026年第1季度报告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7D73EE"/>
    <w:multiLevelType w:val="multilevel"/>
    <w:tmpl w:val="B6825186"/>
    <w:lvl w:ilvl="0">
      <w:start w:val="1"/>
      <w:numFmt w:val="decimal"/>
      <w:pStyle w:val="XBRLTitle1"/>
      <w:suff w:val="space"/>
      <w:lvlText w:val="§%1"/>
      <w:lvlJc w:val="left"/>
      <w:pPr>
        <w:ind w:left="425" w:hanging="425"/>
      </w:pPr>
    </w:lvl>
    <w:lvl w:ilvl="1">
      <w:start w:val="1"/>
      <w:numFmt w:val="decimal"/>
      <w:pStyle w:val="XBRLTitle2"/>
      <w:suff w:val="space"/>
      <w:lvlText w:val="%1.%2"/>
      <w:lvlJc w:val="left"/>
      <w:pPr>
        <w:ind w:left="454" w:hanging="454"/>
      </w:pPr>
    </w:lvl>
    <w:lvl w:ilvl="2">
      <w:start w:val="1"/>
      <w:numFmt w:val="decimal"/>
      <w:pStyle w:val="XBRLTitle3"/>
      <w:suff w:val="space"/>
      <w:lvlText w:val="%1.%2.%3"/>
      <w:lvlJc w:val="left"/>
      <w:pPr>
        <w:ind w:left="1050" w:hanging="624"/>
      </w:pPr>
      <w:rPr>
        <w:sz w:val="24"/>
        <w:szCs w:val="24"/>
      </w:rPr>
    </w:lvl>
    <w:lvl w:ilvl="3">
      <w:start w:val="1"/>
      <w:numFmt w:val="decimal"/>
      <w:pStyle w:val="XBRLTitle4"/>
      <w:suff w:val="space"/>
      <w:lvlText w:val="%1.%2.%3.%4"/>
      <w:lvlJc w:val="left"/>
      <w:pPr>
        <w:ind w:left="1078" w:hanging="794"/>
      </w:pPr>
      <w:rPr>
        <w:sz w:val="24"/>
        <w:szCs w:val="24"/>
      </w:rPr>
    </w:lvl>
    <w:lvl w:ilvl="4">
      <w:start w:val="1"/>
      <w:numFmt w:val="decimal"/>
      <w:pStyle w:val="XBRLTitle5"/>
      <w:suff w:val="space"/>
      <w:lvlText w:val="%1.%2.%3.%4.%5"/>
      <w:lvlJc w:val="left"/>
      <w:pPr>
        <w:ind w:left="1021" w:hanging="1021"/>
      </w:pPr>
    </w:lvl>
    <w:lvl w:ilvl="5">
      <w:start w:val="1"/>
      <w:numFmt w:val="decimal"/>
      <w:pStyle w:val="XBRLTitle6"/>
      <w:suff w:val="space"/>
      <w:lvlText w:val="%1.%2.%3.%4.%5.%6"/>
      <w:lvlJc w:val="left"/>
      <w:pPr>
        <w:ind w:left="1021" w:hanging="1021"/>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16cid:durableId="754209761">
    <w:abstractNumId w:val="0"/>
  </w:num>
  <w:num w:numId="2" w16cid:durableId="33163936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mirrorMargin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50"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D9A"/>
    <w:rsid w:val="0000552D"/>
    <w:rsid w:val="000A7FF0"/>
    <w:rsid w:val="000C02A4"/>
    <w:rsid w:val="003B0E93"/>
    <w:rsid w:val="00483C5C"/>
    <w:rsid w:val="006B67B0"/>
    <w:rsid w:val="00704096"/>
    <w:rsid w:val="00753DD4"/>
    <w:rsid w:val="00B02D9A"/>
    <w:rsid w:val="00B86E3D"/>
    <w:rsid w:val="00E72541"/>
    <w:rsid w:val="00F003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9cbee0" strokecolor="#739cc3">
      <v:fill color="#9cbee0" color2="#bbd5f0" type="gradient">
        <o:fill v:ext="view" type="gradientUnscaled"/>
      </v:fill>
      <v:stroke color="#739cc3" weight="1.25pt"/>
    </o:shapedefaults>
    <o:shapelayout v:ext="edit">
      <o:idmap v:ext="edit" data="2"/>
    </o:shapelayout>
  </w:shapeDefaults>
  <w:decimalSymbol w:val="."/>
  <w:listSeparator w:val=","/>
  <w14:docId w14:val="3D5B0899"/>
  <w15:chartTrackingRefBased/>
  <w15:docId w15:val="{D2E0968D-43F5-4648-8D63-3885933E7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1">
    <w:name w:val="heading 1"/>
    <w:basedOn w:val="a"/>
    <w:next w:val="a"/>
    <w:link w:val="11"/>
    <w:uiPriority w:val="9"/>
    <w:qFormat/>
    <w:pPr>
      <w:keepNext/>
      <w:keepLines/>
      <w:spacing w:before="340" w:after="330" w:line="576" w:lineRule="auto"/>
      <w:outlineLvl w:val="0"/>
    </w:pPr>
    <w:rPr>
      <w:b/>
      <w:bCs/>
      <w:kern w:val="44"/>
      <w:sz w:val="44"/>
      <w:szCs w:val="44"/>
      <w:lang w:val="x-none" w:eastAsia="x-none"/>
    </w:rPr>
  </w:style>
  <w:style w:type="paragraph" w:styleId="2">
    <w:name w:val="heading 2"/>
    <w:basedOn w:val="a"/>
    <w:next w:val="a"/>
    <w:link w:val="21"/>
    <w:uiPriority w:val="9"/>
    <w:qFormat/>
    <w:pPr>
      <w:keepNext/>
      <w:keepLines/>
      <w:spacing w:before="260" w:after="260" w:line="408" w:lineRule="auto"/>
      <w:outlineLvl w:val="1"/>
    </w:pPr>
    <w:rPr>
      <w:rFonts w:ascii="Cambria" w:hAnsi="Cambria" w:cs="宋体"/>
      <w:b/>
      <w:bCs/>
      <w:kern w:val="0"/>
      <w:sz w:val="32"/>
      <w:szCs w:val="32"/>
      <w:lang w:val="x-none" w:eastAsia="x-none"/>
    </w:rPr>
  </w:style>
  <w:style w:type="paragraph" w:styleId="3">
    <w:name w:val="heading 3"/>
    <w:basedOn w:val="a"/>
    <w:next w:val="a"/>
    <w:link w:val="31"/>
    <w:uiPriority w:val="9"/>
    <w:qFormat/>
    <w:pPr>
      <w:keepNext/>
      <w:keepLines/>
      <w:spacing w:before="260" w:after="260" w:line="408" w:lineRule="auto"/>
      <w:outlineLvl w:val="2"/>
    </w:pPr>
    <w:rPr>
      <w:b/>
      <w:bCs/>
      <w:kern w:val="0"/>
      <w:sz w:val="32"/>
      <w:szCs w:val="32"/>
      <w:lang w:val="x-none" w:eastAsia="x-none"/>
    </w:rPr>
  </w:style>
  <w:style w:type="paragraph" w:styleId="4">
    <w:name w:val="heading 4"/>
    <w:basedOn w:val="a"/>
    <w:next w:val="a"/>
    <w:link w:val="41"/>
    <w:qFormat/>
    <w:pPr>
      <w:keepNext/>
      <w:keepLines/>
      <w:spacing w:before="280" w:after="290" w:line="372" w:lineRule="auto"/>
      <w:outlineLvl w:val="3"/>
    </w:pPr>
    <w:rPr>
      <w:rFonts w:ascii="Cambria" w:hAnsi="Cambria" w:cs="宋体"/>
      <w:b/>
      <w:bCs/>
      <w:kern w:val="0"/>
      <w:sz w:val="28"/>
      <w:szCs w:val="28"/>
      <w:lang w:val="x-none" w:eastAsia="x-none"/>
    </w:rPr>
  </w:style>
  <w:style w:type="paragraph" w:styleId="5">
    <w:name w:val="heading 5"/>
    <w:basedOn w:val="a"/>
    <w:next w:val="a"/>
    <w:link w:val="51"/>
    <w:uiPriority w:val="9"/>
    <w:semiHidden/>
    <w:unhideWhenUsed/>
    <w:qFormat/>
    <w:pPr>
      <w:keepNext/>
      <w:keepLines/>
      <w:spacing w:before="280" w:after="290" w:line="372" w:lineRule="auto"/>
      <w:outlineLvl w:val="4"/>
    </w:pPr>
    <w:rPr>
      <w:b/>
      <w:bCs/>
      <w:sz w:val="28"/>
      <w:szCs w:val="28"/>
    </w:rPr>
  </w:style>
  <w:style w:type="paragraph" w:styleId="6">
    <w:name w:val="heading 6"/>
    <w:basedOn w:val="a"/>
    <w:next w:val="a"/>
    <w:link w:val="61"/>
    <w:uiPriority w:val="9"/>
    <w:semiHidden/>
    <w:unhideWhenUsed/>
    <w:qFormat/>
    <w:pPr>
      <w:keepNext/>
      <w:keepLines/>
      <w:spacing w:before="240" w:after="64" w:line="312" w:lineRule="auto"/>
      <w:outlineLvl w:val="5"/>
    </w:pPr>
    <w:rPr>
      <w:rFonts w:asciiTheme="majorHAnsi" w:eastAsiaTheme="majorEastAsia" w:hAnsiTheme="majorHAnsi" w:cstheme="majorBidi"/>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themeColor="followedHyperlink"/>
      <w:u w:val="single"/>
    </w:rPr>
  </w:style>
  <w:style w:type="character" w:customStyle="1" w:styleId="10">
    <w:name w:val="标题 1 字符"/>
    <w:basedOn w:val="a0"/>
    <w:uiPriority w:val="9"/>
    <w:locked/>
    <w:rPr>
      <w:b/>
      <w:bCs/>
      <w:kern w:val="44"/>
      <w:sz w:val="44"/>
      <w:szCs w:val="44"/>
    </w:rPr>
  </w:style>
  <w:style w:type="character" w:customStyle="1" w:styleId="20">
    <w:name w:val="标题 2 字符"/>
    <w:basedOn w:val="a0"/>
    <w:uiPriority w:val="9"/>
    <w:locked/>
    <w:rPr>
      <w:rFonts w:asciiTheme="majorHAnsi" w:eastAsiaTheme="majorEastAsia" w:hAnsiTheme="majorHAnsi" w:cstheme="majorBidi" w:hint="default"/>
      <w:b/>
      <w:bCs/>
      <w:kern w:val="2"/>
      <w:sz w:val="32"/>
      <w:szCs w:val="32"/>
    </w:rPr>
  </w:style>
  <w:style w:type="character" w:customStyle="1" w:styleId="30">
    <w:name w:val="标题 3 字符"/>
    <w:basedOn w:val="a0"/>
    <w:uiPriority w:val="9"/>
    <w:locked/>
    <w:rPr>
      <w:b/>
      <w:bCs/>
      <w:kern w:val="2"/>
      <w:sz w:val="32"/>
      <w:szCs w:val="32"/>
    </w:rPr>
  </w:style>
  <w:style w:type="character" w:customStyle="1" w:styleId="40">
    <w:name w:val="标题 4 字符"/>
    <w:basedOn w:val="a0"/>
    <w:locked/>
    <w:rPr>
      <w:rFonts w:asciiTheme="majorHAnsi" w:eastAsiaTheme="majorEastAsia" w:hAnsiTheme="majorHAnsi" w:cstheme="majorBidi" w:hint="default"/>
      <w:b/>
      <w:bCs/>
      <w:kern w:val="2"/>
      <w:sz w:val="28"/>
      <w:szCs w:val="28"/>
    </w:rPr>
  </w:style>
  <w:style w:type="character" w:customStyle="1" w:styleId="50">
    <w:name w:val="标题 5 字符"/>
    <w:basedOn w:val="a0"/>
    <w:uiPriority w:val="9"/>
    <w:semiHidden/>
    <w:rPr>
      <w:rFonts w:asciiTheme="minorHAnsi" w:eastAsiaTheme="minorEastAsia" w:hAnsiTheme="minorHAnsi" w:cstheme="majorBidi"/>
      <w:color w:val="365F91" w:themeColor="accent1" w:themeShade="BF"/>
      <w:kern w:val="2"/>
      <w:sz w:val="24"/>
      <w:szCs w:val="24"/>
    </w:rPr>
  </w:style>
  <w:style w:type="character" w:customStyle="1" w:styleId="60">
    <w:name w:val="标题 6 字符"/>
    <w:basedOn w:val="a0"/>
    <w:uiPriority w:val="9"/>
    <w:semiHidden/>
    <w:rPr>
      <w:rFonts w:asciiTheme="minorHAnsi" w:eastAsiaTheme="minorEastAsia" w:hAnsiTheme="minorHAnsi" w:cstheme="majorBidi"/>
      <w:b/>
      <w:bCs/>
      <w:color w:val="365F91" w:themeColor="accent1" w:themeShade="BF"/>
      <w:kern w:val="2"/>
      <w:sz w:val="21"/>
    </w:rPr>
  </w:style>
  <w:style w:type="paragraph" w:customStyle="1" w:styleId="msonormal0">
    <w:name w:val="msonormal"/>
    <w:basedOn w:val="a"/>
    <w:pPr>
      <w:widowControl/>
      <w:spacing w:before="100" w:beforeAutospacing="1" w:after="100" w:afterAutospacing="1"/>
      <w:jc w:val="left"/>
    </w:pPr>
    <w:rPr>
      <w:rFonts w:ascii="宋体" w:hAnsi="宋体"/>
      <w:kern w:val="0"/>
      <w:sz w:val="24"/>
    </w:rPr>
  </w:style>
  <w:style w:type="paragraph" w:styleId="a5">
    <w:name w:val="Normal (Web)"/>
    <w:basedOn w:val="a"/>
    <w:pPr>
      <w:widowControl/>
      <w:spacing w:before="100" w:beforeAutospacing="1" w:after="100" w:afterAutospacing="1"/>
      <w:jc w:val="left"/>
    </w:pPr>
    <w:rPr>
      <w:rFonts w:ascii="宋体" w:hAnsi="宋体"/>
      <w:kern w:val="0"/>
      <w:sz w:val="24"/>
    </w:rPr>
  </w:style>
  <w:style w:type="paragraph" w:styleId="TOC1">
    <w:name w:val="toc 1"/>
    <w:basedOn w:val="a"/>
    <w:next w:val="a"/>
    <w:autoRedefine/>
    <w:uiPriority w:val="39"/>
    <w:semiHidden/>
    <w:unhideWhenUsed/>
    <w:pPr>
      <w:tabs>
        <w:tab w:val="right" w:leader="dot" w:pos="8835"/>
      </w:tabs>
    </w:pPr>
    <w:rPr>
      <w:rFonts w:ascii="宋体"/>
      <w:noProof/>
    </w:rPr>
  </w:style>
  <w:style w:type="paragraph" w:styleId="TOC2">
    <w:name w:val="toc 2"/>
    <w:basedOn w:val="a"/>
    <w:next w:val="a"/>
    <w:autoRedefine/>
    <w:uiPriority w:val="39"/>
    <w:semiHidden/>
    <w:unhideWhenUsed/>
    <w:pPr>
      <w:ind w:leftChars="200" w:left="420"/>
    </w:pPr>
  </w:style>
  <w:style w:type="paragraph" w:styleId="TOC3">
    <w:name w:val="toc 3"/>
    <w:basedOn w:val="a"/>
    <w:next w:val="a"/>
    <w:autoRedefine/>
    <w:uiPriority w:val="39"/>
    <w:semiHidden/>
    <w:unhideWhenUsed/>
    <w:pPr>
      <w:ind w:leftChars="400" w:left="840"/>
    </w:pPr>
  </w:style>
  <w:style w:type="paragraph" w:styleId="TOC4">
    <w:name w:val="toc 4"/>
    <w:basedOn w:val="a"/>
    <w:next w:val="a"/>
    <w:autoRedefine/>
    <w:uiPriority w:val="39"/>
    <w:semiHidden/>
    <w:unhideWhenUsed/>
    <w:pPr>
      <w:ind w:leftChars="600" w:left="1260"/>
    </w:pPr>
  </w:style>
  <w:style w:type="paragraph" w:styleId="a6">
    <w:name w:val="footnote text"/>
    <w:basedOn w:val="a"/>
    <w:link w:val="12"/>
    <w:pPr>
      <w:snapToGrid w:val="0"/>
      <w:jc w:val="left"/>
    </w:pPr>
    <w:rPr>
      <w:sz w:val="18"/>
      <w:szCs w:val="18"/>
    </w:rPr>
  </w:style>
  <w:style w:type="character" w:customStyle="1" w:styleId="a7">
    <w:name w:val="脚注文本 字符"/>
    <w:basedOn w:val="a0"/>
    <w:locked/>
    <w:rPr>
      <w:kern w:val="2"/>
      <w:sz w:val="18"/>
      <w:szCs w:val="18"/>
    </w:rPr>
  </w:style>
  <w:style w:type="paragraph" w:styleId="a8">
    <w:name w:val="header"/>
    <w:basedOn w:val="a"/>
    <w:link w:val="22"/>
    <w:uiPriority w:val="99"/>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uiPriority w:val="99"/>
    <w:locked/>
    <w:rPr>
      <w:kern w:val="2"/>
      <w:sz w:val="18"/>
      <w:szCs w:val="18"/>
    </w:rPr>
  </w:style>
  <w:style w:type="paragraph" w:styleId="aa">
    <w:name w:val="footer"/>
    <w:basedOn w:val="a"/>
    <w:link w:val="13"/>
    <w:uiPriority w:val="99"/>
    <w:pPr>
      <w:tabs>
        <w:tab w:val="center" w:pos="4153"/>
        <w:tab w:val="right" w:pos="8306"/>
      </w:tabs>
      <w:snapToGrid w:val="0"/>
      <w:jc w:val="left"/>
    </w:pPr>
    <w:rPr>
      <w:sz w:val="18"/>
      <w:szCs w:val="18"/>
    </w:rPr>
  </w:style>
  <w:style w:type="character" w:customStyle="1" w:styleId="ab">
    <w:name w:val="页脚 字符"/>
    <w:basedOn w:val="a0"/>
    <w:uiPriority w:val="99"/>
    <w:locked/>
    <w:rPr>
      <w:kern w:val="2"/>
      <w:sz w:val="18"/>
      <w:szCs w:val="18"/>
    </w:rPr>
  </w:style>
  <w:style w:type="paragraph" w:styleId="ac">
    <w:name w:val="Title"/>
    <w:basedOn w:val="1"/>
    <w:next w:val="2"/>
    <w:link w:val="14"/>
    <w:uiPriority w:val="10"/>
    <w:qFormat/>
    <w:pPr>
      <w:keepNext w:val="0"/>
      <w:keepLines w:val="0"/>
      <w:spacing w:before="240" w:after="60" w:line="240" w:lineRule="auto"/>
      <w:jc w:val="center"/>
    </w:pPr>
    <w:rPr>
      <w:rFonts w:ascii="Cambria" w:hAnsi="Cambria"/>
      <w:kern w:val="0"/>
      <w:sz w:val="32"/>
      <w:szCs w:val="32"/>
    </w:rPr>
  </w:style>
  <w:style w:type="character" w:customStyle="1" w:styleId="ad">
    <w:name w:val="标题 字符"/>
    <w:basedOn w:val="a0"/>
    <w:uiPriority w:val="10"/>
    <w:locked/>
    <w:rPr>
      <w:rFonts w:asciiTheme="majorHAnsi" w:eastAsiaTheme="majorEastAsia" w:hAnsiTheme="majorHAnsi" w:cstheme="majorBidi" w:hint="default"/>
      <w:b/>
      <w:bCs/>
      <w:kern w:val="2"/>
      <w:sz w:val="32"/>
      <w:szCs w:val="32"/>
    </w:rPr>
  </w:style>
  <w:style w:type="paragraph" w:styleId="ae">
    <w:name w:val="Subtitle"/>
    <w:basedOn w:val="2"/>
    <w:next w:val="3"/>
    <w:link w:val="15"/>
    <w:qFormat/>
    <w:pPr>
      <w:spacing w:before="240" w:after="60" w:line="312" w:lineRule="auto"/>
      <w:jc w:val="left"/>
    </w:pPr>
    <w:rPr>
      <w:rFonts w:cs="Times New Roman"/>
      <w:bCs w:val="0"/>
      <w:kern w:val="28"/>
      <w:sz w:val="24"/>
    </w:rPr>
  </w:style>
  <w:style w:type="character" w:customStyle="1" w:styleId="af">
    <w:name w:val="副标题 字符"/>
    <w:basedOn w:val="a0"/>
    <w:locked/>
    <w:rPr>
      <w:rFonts w:asciiTheme="minorHAnsi" w:eastAsiaTheme="minorEastAsia" w:hAnsiTheme="minorHAnsi" w:cstheme="minorBidi" w:hint="default"/>
      <w:b/>
      <w:bCs/>
      <w:kern w:val="28"/>
      <w:sz w:val="32"/>
      <w:szCs w:val="32"/>
    </w:rPr>
  </w:style>
  <w:style w:type="paragraph" w:styleId="af0">
    <w:name w:val="Date"/>
    <w:basedOn w:val="a"/>
    <w:next w:val="a"/>
    <w:link w:val="16"/>
    <w:rPr>
      <w:rFonts w:ascii="宋体"/>
      <w:sz w:val="32"/>
      <w:lang w:val="x-none" w:eastAsia="x-none"/>
    </w:rPr>
  </w:style>
  <w:style w:type="character" w:customStyle="1" w:styleId="af1">
    <w:name w:val="日期 字符"/>
    <w:basedOn w:val="a0"/>
    <w:locked/>
    <w:rPr>
      <w:kern w:val="2"/>
      <w:sz w:val="21"/>
    </w:rPr>
  </w:style>
  <w:style w:type="paragraph" w:styleId="af2">
    <w:name w:val="Document Map"/>
    <w:basedOn w:val="a"/>
    <w:link w:val="17"/>
    <w:pPr>
      <w:shd w:val="clear" w:color="auto" w:fill="000080"/>
    </w:pPr>
  </w:style>
  <w:style w:type="character" w:customStyle="1" w:styleId="af3">
    <w:name w:val="文档结构图 字符"/>
    <w:basedOn w:val="a0"/>
    <w:locked/>
    <w:rPr>
      <w:rFonts w:ascii="Microsoft YaHei UI" w:eastAsia="Microsoft YaHei UI" w:hAnsi="Microsoft YaHei UI" w:hint="eastAsia"/>
      <w:kern w:val="2"/>
      <w:sz w:val="18"/>
      <w:szCs w:val="18"/>
    </w:rPr>
  </w:style>
  <w:style w:type="paragraph" w:styleId="af4">
    <w:name w:val="Balloon Text"/>
    <w:basedOn w:val="a"/>
    <w:link w:val="18"/>
    <w:uiPriority w:val="99"/>
    <w:semiHidden/>
    <w:unhideWhenUsed/>
    <w:rPr>
      <w:sz w:val="18"/>
      <w:szCs w:val="18"/>
    </w:rPr>
  </w:style>
  <w:style w:type="character" w:customStyle="1" w:styleId="af5">
    <w:name w:val="批注框文本 字符"/>
    <w:basedOn w:val="a0"/>
    <w:uiPriority w:val="99"/>
    <w:semiHidden/>
    <w:locked/>
    <w:rPr>
      <w:kern w:val="2"/>
      <w:sz w:val="18"/>
      <w:szCs w:val="18"/>
    </w:rPr>
  </w:style>
  <w:style w:type="paragraph" w:styleId="TOC">
    <w:name w:val="TOC Heading"/>
    <w:basedOn w:val="1"/>
    <w:next w:val="a"/>
    <w:uiPriority w:val="39"/>
    <w:semiHidden/>
    <w:unhideWhenUsed/>
    <w:qFormat/>
    <w:pPr>
      <w:widowControl/>
      <w:spacing w:before="480" w:after="0" w:line="276" w:lineRule="auto"/>
      <w:jc w:val="left"/>
      <w:outlineLvl w:val="9"/>
    </w:pPr>
    <w:rPr>
      <w:rFonts w:ascii="Cambria" w:hAnsi="Cambria"/>
      <w:color w:val="365F91"/>
      <w:kern w:val="0"/>
      <w:sz w:val="28"/>
      <w:szCs w:val="28"/>
      <w:lang w:val="en-US" w:eastAsia="zh-CN"/>
    </w:rPr>
  </w:style>
  <w:style w:type="paragraph" w:customStyle="1" w:styleId="XBRLTitle6">
    <w:name w:val="XBRLTitle6"/>
    <w:basedOn w:val="ae"/>
    <w:next w:val="4"/>
    <w:qFormat/>
    <w:pPr>
      <w:numPr>
        <w:ilvl w:val="5"/>
        <w:numId w:val="2"/>
      </w:numPr>
      <w:spacing w:beforeLines="50" w:before="0" w:after="0" w:line="240" w:lineRule="auto"/>
      <w:ind w:left="2042"/>
      <w:outlineLvl w:val="9"/>
    </w:pPr>
    <w:rPr>
      <w:bCs/>
    </w:rPr>
  </w:style>
  <w:style w:type="paragraph" w:customStyle="1" w:styleId="af6">
    <w:name w:val="次标题"/>
    <w:basedOn w:val="3"/>
    <w:next w:val="a"/>
    <w:pPr>
      <w:spacing w:before="120" w:after="120"/>
      <w:jc w:val="left"/>
    </w:pPr>
    <w:rPr>
      <w:rFonts w:ascii="宋体" w:hAnsi="宋体"/>
      <w:sz w:val="21"/>
    </w:rPr>
  </w:style>
  <w:style w:type="paragraph" w:customStyle="1" w:styleId="XBRL6">
    <w:name w:val="XBRL标题6"/>
    <w:basedOn w:val="ae"/>
    <w:next w:val="4"/>
    <w:qFormat/>
    <w:pPr>
      <w:spacing w:beforeLines="50" w:before="0" w:after="0" w:line="240" w:lineRule="auto"/>
      <w:outlineLvl w:val="9"/>
    </w:pPr>
    <w:rPr>
      <w:bCs/>
    </w:rPr>
  </w:style>
  <w:style w:type="paragraph" w:customStyle="1" w:styleId="XBRL2">
    <w:name w:val="XBRL标题2"/>
    <w:basedOn w:val="ae"/>
    <w:next w:val="4"/>
    <w:qFormat/>
    <w:pPr>
      <w:spacing w:beforeLines="50" w:before="0" w:after="0" w:line="240" w:lineRule="auto"/>
    </w:pPr>
    <w:rPr>
      <w:bCs/>
    </w:rPr>
  </w:style>
  <w:style w:type="paragraph" w:customStyle="1" w:styleId="XBRL3">
    <w:name w:val="XBRL标题3"/>
    <w:basedOn w:val="ae"/>
    <w:next w:val="4"/>
    <w:qFormat/>
    <w:pPr>
      <w:spacing w:beforeLines="50" w:before="0" w:after="0" w:line="240" w:lineRule="auto"/>
      <w:outlineLvl w:val="9"/>
    </w:pPr>
    <w:rPr>
      <w:bCs/>
    </w:rPr>
  </w:style>
  <w:style w:type="paragraph" w:customStyle="1" w:styleId="XBRLTitle1">
    <w:name w:val="XBRLTitle1"/>
    <w:basedOn w:val="1"/>
    <w:next w:val="2"/>
    <w:qFormat/>
    <w:pPr>
      <w:keepNext w:val="0"/>
      <w:keepLines w:val="0"/>
      <w:numPr>
        <w:numId w:val="2"/>
      </w:numPr>
      <w:spacing w:beforeLines="50" w:before="0" w:after="0" w:line="240" w:lineRule="auto"/>
      <w:ind w:left="850"/>
      <w:jc w:val="center"/>
    </w:pPr>
    <w:rPr>
      <w:rFonts w:ascii="宋体" w:hAnsi="Cambria"/>
      <w:sz w:val="28"/>
    </w:rPr>
  </w:style>
  <w:style w:type="paragraph" w:customStyle="1" w:styleId="XBRLTitle2">
    <w:name w:val="XBRLTitle2"/>
    <w:basedOn w:val="ae"/>
    <w:next w:val="4"/>
    <w:qFormat/>
    <w:pPr>
      <w:keepNext w:val="0"/>
      <w:keepLines w:val="0"/>
      <w:numPr>
        <w:ilvl w:val="1"/>
        <w:numId w:val="2"/>
      </w:numPr>
      <w:spacing w:beforeLines="50" w:before="0" w:after="0" w:line="240" w:lineRule="auto"/>
      <w:ind w:left="908"/>
    </w:pPr>
    <w:rPr>
      <w:rFonts w:ascii="宋体"/>
      <w:bCs/>
    </w:rPr>
  </w:style>
  <w:style w:type="paragraph" w:customStyle="1" w:styleId="XBRLTitle5">
    <w:name w:val="XBRLTitle5"/>
    <w:basedOn w:val="ae"/>
    <w:next w:val="4"/>
    <w:qFormat/>
    <w:pPr>
      <w:numPr>
        <w:ilvl w:val="4"/>
        <w:numId w:val="2"/>
      </w:numPr>
      <w:spacing w:beforeLines="50" w:before="0" w:after="0" w:line="240" w:lineRule="auto"/>
      <w:ind w:left="2042"/>
      <w:outlineLvl w:val="9"/>
    </w:pPr>
    <w:rPr>
      <w:bCs/>
    </w:rPr>
  </w:style>
  <w:style w:type="paragraph" w:customStyle="1" w:styleId="Char">
    <w:name w:val="Char"/>
    <w:basedOn w:val="a"/>
  </w:style>
  <w:style w:type="paragraph" w:customStyle="1" w:styleId="CharCharCharCharCharChar1CharCharChar">
    <w:name w:val="Char Char Char Char Char Char1 Char Char Char"/>
    <w:basedOn w:val="a"/>
    <w:pPr>
      <w:autoSpaceDE w:val="0"/>
      <w:autoSpaceDN w:val="0"/>
      <w:adjustRightInd w:val="0"/>
      <w:jc w:val="left"/>
    </w:pPr>
  </w:style>
  <w:style w:type="paragraph" w:customStyle="1" w:styleId="XBRL1">
    <w:name w:val="XBRL标题1"/>
    <w:basedOn w:val="1"/>
    <w:next w:val="2"/>
    <w:qFormat/>
    <w:pPr>
      <w:spacing w:beforeLines="50" w:before="0" w:after="0" w:line="240" w:lineRule="auto"/>
      <w:jc w:val="center"/>
    </w:pPr>
    <w:rPr>
      <w:rFonts w:ascii="Cambria" w:hAnsi="Cambria"/>
      <w:sz w:val="28"/>
    </w:rPr>
  </w:style>
  <w:style w:type="paragraph" w:customStyle="1" w:styleId="XBRL5">
    <w:name w:val="XBRL标题5"/>
    <w:basedOn w:val="ae"/>
    <w:next w:val="4"/>
    <w:qFormat/>
    <w:pPr>
      <w:spacing w:beforeLines="50" w:before="0" w:after="0" w:line="240" w:lineRule="auto"/>
      <w:outlineLvl w:val="9"/>
    </w:pPr>
    <w:rPr>
      <w:bCs/>
    </w:rPr>
  </w:style>
  <w:style w:type="paragraph" w:customStyle="1" w:styleId="XBRL4">
    <w:name w:val="XBRL标题4"/>
    <w:basedOn w:val="ae"/>
    <w:next w:val="4"/>
    <w:qFormat/>
    <w:pPr>
      <w:spacing w:beforeLines="50" w:before="0" w:after="0" w:line="240" w:lineRule="auto"/>
      <w:outlineLvl w:val="9"/>
    </w:pPr>
    <w:rPr>
      <w:bCs/>
    </w:rPr>
  </w:style>
  <w:style w:type="paragraph" w:customStyle="1" w:styleId="XBRLTitle4">
    <w:name w:val="XBRLTitle4"/>
    <w:basedOn w:val="ae"/>
    <w:next w:val="4"/>
    <w:qFormat/>
    <w:pPr>
      <w:keepNext w:val="0"/>
      <w:keepLines w:val="0"/>
      <w:numPr>
        <w:ilvl w:val="3"/>
        <w:numId w:val="2"/>
      </w:numPr>
      <w:spacing w:beforeLines="50" w:before="0" w:after="0" w:line="240" w:lineRule="auto"/>
      <w:ind w:left="1872"/>
      <w:outlineLvl w:val="9"/>
    </w:pPr>
    <w:rPr>
      <w:rFonts w:ascii="宋体"/>
      <w:bCs/>
    </w:rPr>
  </w:style>
  <w:style w:type="paragraph" w:customStyle="1" w:styleId="xl33">
    <w:name w:val="xl33"/>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kern w:val="0"/>
      <w:sz w:val="24"/>
    </w:rPr>
  </w:style>
  <w:style w:type="paragraph" w:customStyle="1" w:styleId="XBRLTitle3">
    <w:name w:val="XBRLTitle3"/>
    <w:basedOn w:val="ae"/>
    <w:next w:val="4"/>
    <w:autoRedefine/>
    <w:qFormat/>
    <w:pPr>
      <w:keepNext w:val="0"/>
      <w:keepLines w:val="0"/>
      <w:numPr>
        <w:ilvl w:val="2"/>
        <w:numId w:val="2"/>
      </w:numPr>
      <w:spacing w:beforeLines="50" w:before="0" w:after="0" w:line="360" w:lineRule="auto"/>
      <w:ind w:firstLine="0"/>
      <w:outlineLvl w:val="9"/>
    </w:pPr>
    <w:rPr>
      <w:rFonts w:ascii="宋体"/>
      <w:bCs/>
    </w:rPr>
  </w:style>
  <w:style w:type="paragraph" w:customStyle="1" w:styleId="Default">
    <w:name w:val="Default"/>
    <w:basedOn w:val="a"/>
    <w:pPr>
      <w:autoSpaceDE w:val="0"/>
      <w:autoSpaceDN w:val="0"/>
      <w:adjustRightInd w:val="0"/>
      <w:jc w:val="left"/>
    </w:pPr>
    <w:rPr>
      <w:rFonts w:ascii="仿宋" w:eastAsia="仿宋" w:hAnsi="仿宋" w:cs="宋体"/>
      <w:color w:val="000000"/>
      <w:kern w:val="0"/>
      <w:sz w:val="24"/>
      <w:szCs w:val="24"/>
    </w:rPr>
  </w:style>
  <w:style w:type="character" w:styleId="af7">
    <w:name w:val="footnote reference"/>
    <w:rPr>
      <w:vertAlign w:val="superscript"/>
    </w:rPr>
  </w:style>
  <w:style w:type="character" w:customStyle="1" w:styleId="1Char">
    <w:name w:val="标题 1 Char"/>
    <w:basedOn w:val="a0"/>
    <w:uiPriority w:val="9"/>
    <w:locked/>
    <w:rPr>
      <w:b/>
      <w:bCs/>
      <w:kern w:val="44"/>
      <w:sz w:val="44"/>
      <w:szCs w:val="44"/>
    </w:rPr>
  </w:style>
  <w:style w:type="character" w:customStyle="1" w:styleId="2Char">
    <w:name w:val="标题 2 Char"/>
    <w:basedOn w:val="a0"/>
    <w:uiPriority w:val="9"/>
    <w:locked/>
    <w:rPr>
      <w:rFonts w:asciiTheme="majorHAnsi" w:eastAsiaTheme="majorEastAsia" w:hAnsiTheme="majorHAnsi" w:cstheme="majorBidi" w:hint="default"/>
      <w:b/>
      <w:bCs/>
      <w:kern w:val="2"/>
      <w:sz w:val="32"/>
      <w:szCs w:val="32"/>
    </w:rPr>
  </w:style>
  <w:style w:type="character" w:customStyle="1" w:styleId="3Char">
    <w:name w:val="标题 3 Char"/>
    <w:basedOn w:val="a0"/>
    <w:uiPriority w:val="9"/>
    <w:locked/>
    <w:rPr>
      <w:b/>
      <w:bCs/>
      <w:kern w:val="2"/>
      <w:sz w:val="32"/>
      <w:szCs w:val="32"/>
    </w:rPr>
  </w:style>
  <w:style w:type="character" w:customStyle="1" w:styleId="4Char">
    <w:name w:val="标题 4 Char"/>
    <w:basedOn w:val="a0"/>
    <w:locked/>
    <w:rPr>
      <w:rFonts w:asciiTheme="majorHAnsi" w:eastAsiaTheme="majorEastAsia" w:hAnsiTheme="majorHAnsi" w:cstheme="majorBidi" w:hint="default"/>
      <w:b/>
      <w:bCs/>
      <w:kern w:val="2"/>
      <w:sz w:val="28"/>
      <w:szCs w:val="28"/>
    </w:rPr>
  </w:style>
  <w:style w:type="character" w:customStyle="1" w:styleId="5Char">
    <w:name w:val="标题 5 Char"/>
    <w:basedOn w:val="a0"/>
    <w:uiPriority w:val="9"/>
    <w:semiHidden/>
    <w:locked/>
    <w:rPr>
      <w:b/>
      <w:bCs/>
      <w:kern w:val="2"/>
      <w:sz w:val="28"/>
      <w:szCs w:val="28"/>
    </w:rPr>
  </w:style>
  <w:style w:type="character" w:customStyle="1" w:styleId="6Char">
    <w:name w:val="标题 6 Char"/>
    <w:basedOn w:val="a0"/>
    <w:uiPriority w:val="9"/>
    <w:semiHidden/>
    <w:locked/>
    <w:rPr>
      <w:rFonts w:asciiTheme="majorHAnsi" w:eastAsiaTheme="majorEastAsia" w:hAnsiTheme="majorHAnsi" w:cstheme="majorBidi" w:hint="default"/>
      <w:b/>
      <w:bCs/>
      <w:kern w:val="2"/>
      <w:sz w:val="24"/>
      <w:szCs w:val="24"/>
    </w:rPr>
  </w:style>
  <w:style w:type="character" w:customStyle="1" w:styleId="Char0">
    <w:name w:val="脚注文本 Char"/>
    <w:basedOn w:val="a0"/>
    <w:locked/>
    <w:rPr>
      <w:kern w:val="2"/>
      <w:sz w:val="18"/>
      <w:szCs w:val="18"/>
    </w:rPr>
  </w:style>
  <w:style w:type="character" w:customStyle="1" w:styleId="Char1">
    <w:name w:val="页眉 Char"/>
    <w:basedOn w:val="a0"/>
    <w:uiPriority w:val="99"/>
    <w:locked/>
    <w:rPr>
      <w:kern w:val="2"/>
      <w:sz w:val="18"/>
      <w:szCs w:val="18"/>
    </w:rPr>
  </w:style>
  <w:style w:type="character" w:customStyle="1" w:styleId="Char2">
    <w:name w:val="页脚 Char"/>
    <w:basedOn w:val="a0"/>
    <w:uiPriority w:val="99"/>
    <w:locked/>
    <w:rPr>
      <w:kern w:val="2"/>
      <w:sz w:val="18"/>
      <w:szCs w:val="18"/>
    </w:rPr>
  </w:style>
  <w:style w:type="character" w:customStyle="1" w:styleId="Char3">
    <w:name w:val="标题 Char"/>
    <w:basedOn w:val="a0"/>
    <w:uiPriority w:val="10"/>
    <w:locked/>
    <w:rPr>
      <w:rFonts w:asciiTheme="majorHAnsi" w:hAnsiTheme="majorHAnsi" w:cstheme="majorBidi" w:hint="default"/>
      <w:b/>
      <w:bCs/>
      <w:kern w:val="2"/>
      <w:sz w:val="32"/>
      <w:szCs w:val="32"/>
    </w:rPr>
  </w:style>
  <w:style w:type="character" w:customStyle="1" w:styleId="Char4">
    <w:name w:val="副标题 Char"/>
    <w:basedOn w:val="a0"/>
    <w:locked/>
    <w:rPr>
      <w:rFonts w:asciiTheme="majorHAnsi" w:hAnsiTheme="majorHAnsi" w:cstheme="majorBidi" w:hint="default"/>
      <w:b/>
      <w:bCs/>
      <w:kern w:val="28"/>
      <w:sz w:val="32"/>
      <w:szCs w:val="32"/>
    </w:rPr>
  </w:style>
  <w:style w:type="character" w:customStyle="1" w:styleId="Char5">
    <w:name w:val="日期 Char"/>
    <w:basedOn w:val="a0"/>
    <w:locked/>
    <w:rPr>
      <w:kern w:val="2"/>
      <w:sz w:val="21"/>
    </w:rPr>
  </w:style>
  <w:style w:type="character" w:customStyle="1" w:styleId="Char6">
    <w:name w:val="文档结构图 Char"/>
    <w:basedOn w:val="a0"/>
    <w:locked/>
    <w:rPr>
      <w:rFonts w:ascii="宋体" w:eastAsia="宋体" w:hAnsi="宋体" w:hint="eastAsia"/>
      <w:kern w:val="2"/>
      <w:sz w:val="18"/>
      <w:szCs w:val="18"/>
    </w:rPr>
  </w:style>
  <w:style w:type="character" w:customStyle="1" w:styleId="Char7">
    <w:name w:val="批注框文本 Char"/>
    <w:basedOn w:val="a0"/>
    <w:uiPriority w:val="99"/>
    <w:semiHidden/>
    <w:locked/>
    <w:rPr>
      <w:kern w:val="2"/>
      <w:sz w:val="18"/>
      <w:szCs w:val="18"/>
    </w:rPr>
  </w:style>
  <w:style w:type="character" w:customStyle="1" w:styleId="11">
    <w:name w:val="标题 1 字符1"/>
    <w:link w:val="1"/>
    <w:uiPriority w:val="9"/>
    <w:locked/>
    <w:rPr>
      <w:b/>
      <w:bCs/>
      <w:kern w:val="44"/>
      <w:sz w:val="44"/>
      <w:szCs w:val="44"/>
    </w:rPr>
  </w:style>
  <w:style w:type="character" w:customStyle="1" w:styleId="21">
    <w:name w:val="标题 2 字符1"/>
    <w:link w:val="2"/>
    <w:uiPriority w:val="9"/>
    <w:locked/>
    <w:rPr>
      <w:rFonts w:ascii="Cambria" w:eastAsia="宋体" w:hAnsi="Cambria" w:cs="Times New Roman" w:hint="default"/>
      <w:b/>
      <w:bCs/>
      <w:sz w:val="32"/>
      <w:szCs w:val="32"/>
    </w:rPr>
  </w:style>
  <w:style w:type="character" w:customStyle="1" w:styleId="31">
    <w:name w:val="标题 3 字符1"/>
    <w:link w:val="3"/>
    <w:uiPriority w:val="9"/>
    <w:locked/>
    <w:rPr>
      <w:b/>
      <w:bCs/>
      <w:sz w:val="32"/>
      <w:szCs w:val="32"/>
    </w:rPr>
  </w:style>
  <w:style w:type="character" w:customStyle="1" w:styleId="41">
    <w:name w:val="标题 4 字符1"/>
    <w:link w:val="4"/>
    <w:semiHidden/>
    <w:locked/>
    <w:rPr>
      <w:rFonts w:ascii="Cambria" w:eastAsia="宋体" w:hAnsi="Cambria" w:cs="Times New Roman" w:hint="default"/>
      <w:b/>
      <w:bCs/>
      <w:sz w:val="28"/>
      <w:szCs w:val="28"/>
    </w:rPr>
  </w:style>
  <w:style w:type="character" w:customStyle="1" w:styleId="12">
    <w:name w:val="脚注文本 字符1"/>
    <w:basedOn w:val="a0"/>
    <w:link w:val="a6"/>
    <w:locked/>
    <w:rPr>
      <w:kern w:val="2"/>
      <w:sz w:val="18"/>
      <w:szCs w:val="18"/>
    </w:rPr>
  </w:style>
  <w:style w:type="character" w:customStyle="1" w:styleId="22">
    <w:name w:val="页眉 字符2"/>
    <w:basedOn w:val="a0"/>
    <w:link w:val="a8"/>
    <w:locked/>
    <w:rPr>
      <w:kern w:val="2"/>
      <w:sz w:val="18"/>
      <w:szCs w:val="18"/>
    </w:rPr>
  </w:style>
  <w:style w:type="character" w:customStyle="1" w:styleId="13">
    <w:name w:val="页脚 字符1"/>
    <w:basedOn w:val="a0"/>
    <w:link w:val="aa"/>
    <w:uiPriority w:val="99"/>
    <w:locked/>
    <w:rPr>
      <w:kern w:val="2"/>
      <w:sz w:val="18"/>
      <w:szCs w:val="18"/>
    </w:rPr>
  </w:style>
  <w:style w:type="character" w:customStyle="1" w:styleId="14">
    <w:name w:val="标题 字符1"/>
    <w:link w:val="ac"/>
    <w:uiPriority w:val="10"/>
    <w:locked/>
    <w:rPr>
      <w:rFonts w:ascii="Cambria" w:hAnsi="Cambria" w:cs="Times New Roman" w:hint="default"/>
      <w:b/>
      <w:bCs/>
      <w:sz w:val="32"/>
      <w:szCs w:val="32"/>
    </w:rPr>
  </w:style>
  <w:style w:type="character" w:customStyle="1" w:styleId="15">
    <w:name w:val="副标题 字符1"/>
    <w:link w:val="ae"/>
    <w:locked/>
    <w:rPr>
      <w:rFonts w:ascii="Cambria" w:eastAsia="宋体" w:hAnsi="Cambria" w:cs="Times New Roman" w:hint="default"/>
      <w:b/>
      <w:bCs w:val="0"/>
      <w:kern w:val="28"/>
      <w:sz w:val="24"/>
      <w:szCs w:val="32"/>
    </w:rPr>
  </w:style>
  <w:style w:type="character" w:customStyle="1" w:styleId="16">
    <w:name w:val="日期 字符1"/>
    <w:link w:val="af0"/>
    <w:locked/>
    <w:rPr>
      <w:rFonts w:ascii="宋体" w:eastAsia="宋体" w:hAnsi="宋体" w:hint="eastAsia"/>
      <w:kern w:val="2"/>
      <w:sz w:val="32"/>
    </w:rPr>
  </w:style>
  <w:style w:type="character" w:customStyle="1" w:styleId="17">
    <w:name w:val="文档结构图 字符1"/>
    <w:basedOn w:val="a0"/>
    <w:link w:val="af2"/>
    <w:locked/>
    <w:rPr>
      <w:rFonts w:ascii="宋体" w:eastAsia="宋体" w:hAnsi="宋体" w:hint="eastAsia"/>
      <w:kern w:val="2"/>
      <w:sz w:val="18"/>
      <w:szCs w:val="18"/>
    </w:rPr>
  </w:style>
  <w:style w:type="character" w:customStyle="1" w:styleId="18">
    <w:name w:val="批注框文本 字符1"/>
    <w:basedOn w:val="a0"/>
    <w:link w:val="af4"/>
    <w:uiPriority w:val="99"/>
    <w:semiHidden/>
    <w:locked/>
    <w:rPr>
      <w:kern w:val="2"/>
      <w:sz w:val="18"/>
      <w:szCs w:val="18"/>
    </w:rPr>
  </w:style>
  <w:style w:type="character" w:customStyle="1" w:styleId="51">
    <w:name w:val="标题 5 字符1"/>
    <w:basedOn w:val="a0"/>
    <w:link w:val="5"/>
    <w:uiPriority w:val="9"/>
    <w:semiHidden/>
    <w:locked/>
    <w:rPr>
      <w:b/>
      <w:bCs/>
      <w:kern w:val="2"/>
      <w:sz w:val="28"/>
      <w:szCs w:val="28"/>
    </w:rPr>
  </w:style>
  <w:style w:type="character" w:customStyle="1" w:styleId="61">
    <w:name w:val="标题 6 字符1"/>
    <w:basedOn w:val="a0"/>
    <w:link w:val="6"/>
    <w:uiPriority w:val="9"/>
    <w:semiHidden/>
    <w:locked/>
    <w:rPr>
      <w:rFonts w:asciiTheme="majorHAnsi" w:eastAsiaTheme="majorEastAsia" w:hAnsiTheme="majorHAnsi" w:cstheme="majorBidi" w:hint="default"/>
      <w:b/>
      <w:bCs/>
      <w:kern w:val="2"/>
      <w:sz w:val="24"/>
      <w:szCs w:val="24"/>
    </w:rPr>
  </w:style>
  <w:style w:type="character" w:customStyle="1" w:styleId="19">
    <w:name w:val="页眉 字符1"/>
    <w:basedOn w:val="a0"/>
    <w:locked/>
    <w:rPr>
      <w:kern w:val="2"/>
      <w:sz w:val="18"/>
      <w:szCs w:val="18"/>
    </w:rPr>
  </w:style>
  <w:style w:type="table" w:styleId="af8">
    <w:name w:val="Table Grid"/>
    <w:basedOn w:val="a1"/>
    <w:uiPriority w:val="59"/>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removednode">
    <w:name w:val="removednode"/>
    <w:basedOn w:val="a"/>
    <w:pPr>
      <w:widowControl/>
      <w:spacing w:before="100" w:beforeAutospacing="1" w:after="100" w:afterAutospacing="1"/>
      <w:jc w:val="left"/>
    </w:pPr>
    <w:rPr>
      <w:rFonts w:ascii="宋体" w:hAnsi="宋体"/>
      <w:kern w:val="0"/>
      <w:sz w:val="24"/>
    </w:rPr>
  </w:style>
  <w:style w:type="character" w:customStyle="1" w:styleId="Char10">
    <w:name w:val="页眉 Char1"/>
    <w:basedOn w:val="a0"/>
    <w:locked/>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678749">
      <w:marLeft w:val="0"/>
      <w:marRight w:val="0"/>
      <w:marTop w:val="0"/>
      <w:marBottom w:val="0"/>
      <w:divBdr>
        <w:top w:val="none" w:sz="0" w:space="0" w:color="auto"/>
        <w:left w:val="none" w:sz="0" w:space="0" w:color="auto"/>
        <w:bottom w:val="none" w:sz="0" w:space="0" w:color="auto"/>
        <w:right w:val="none" w:sz="0" w:space="0" w:color="auto"/>
      </w:divBdr>
    </w:div>
    <w:div w:id="143163003">
      <w:marLeft w:val="0"/>
      <w:marRight w:val="0"/>
      <w:marTop w:val="0"/>
      <w:marBottom w:val="0"/>
      <w:divBdr>
        <w:top w:val="none" w:sz="0" w:space="0" w:color="auto"/>
        <w:left w:val="none" w:sz="0" w:space="0" w:color="auto"/>
        <w:bottom w:val="none" w:sz="0" w:space="0" w:color="auto"/>
        <w:right w:val="none" w:sz="0" w:space="0" w:color="auto"/>
      </w:divBdr>
    </w:div>
    <w:div w:id="166746962">
      <w:marLeft w:val="0"/>
      <w:marRight w:val="0"/>
      <w:marTop w:val="0"/>
      <w:marBottom w:val="0"/>
      <w:divBdr>
        <w:top w:val="none" w:sz="0" w:space="0" w:color="auto"/>
        <w:left w:val="none" w:sz="0" w:space="0" w:color="auto"/>
        <w:bottom w:val="none" w:sz="0" w:space="0" w:color="auto"/>
        <w:right w:val="none" w:sz="0" w:space="0" w:color="auto"/>
      </w:divBdr>
      <w:divsChild>
        <w:div w:id="63842227">
          <w:marLeft w:val="0"/>
          <w:marRight w:val="0"/>
          <w:marTop w:val="0"/>
          <w:marBottom w:val="0"/>
          <w:divBdr>
            <w:top w:val="none" w:sz="0" w:space="0" w:color="auto"/>
            <w:left w:val="none" w:sz="0" w:space="0" w:color="auto"/>
            <w:bottom w:val="none" w:sz="0" w:space="0" w:color="auto"/>
            <w:right w:val="none" w:sz="0" w:space="0" w:color="auto"/>
          </w:divBdr>
        </w:div>
      </w:divsChild>
    </w:div>
    <w:div w:id="206113060">
      <w:marLeft w:val="0"/>
      <w:marRight w:val="0"/>
      <w:marTop w:val="0"/>
      <w:marBottom w:val="0"/>
      <w:divBdr>
        <w:top w:val="none" w:sz="0" w:space="0" w:color="auto"/>
        <w:left w:val="none" w:sz="0" w:space="0" w:color="auto"/>
        <w:bottom w:val="none" w:sz="0" w:space="0" w:color="auto"/>
        <w:right w:val="none" w:sz="0" w:space="0" w:color="auto"/>
      </w:divBdr>
      <w:divsChild>
        <w:div w:id="463933194">
          <w:marLeft w:val="0"/>
          <w:marRight w:val="0"/>
          <w:marTop w:val="0"/>
          <w:marBottom w:val="0"/>
          <w:divBdr>
            <w:top w:val="none" w:sz="0" w:space="0" w:color="auto"/>
            <w:left w:val="none" w:sz="0" w:space="0" w:color="auto"/>
            <w:bottom w:val="none" w:sz="0" w:space="0" w:color="auto"/>
            <w:right w:val="none" w:sz="0" w:space="0" w:color="auto"/>
          </w:divBdr>
        </w:div>
      </w:divsChild>
    </w:div>
    <w:div w:id="527643244">
      <w:marLeft w:val="0"/>
      <w:marRight w:val="0"/>
      <w:marTop w:val="0"/>
      <w:marBottom w:val="0"/>
      <w:divBdr>
        <w:top w:val="none" w:sz="0" w:space="0" w:color="auto"/>
        <w:left w:val="none" w:sz="0" w:space="0" w:color="auto"/>
        <w:bottom w:val="none" w:sz="0" w:space="0" w:color="auto"/>
        <w:right w:val="none" w:sz="0" w:space="0" w:color="auto"/>
      </w:divBdr>
    </w:div>
    <w:div w:id="539558172">
      <w:marLeft w:val="0"/>
      <w:marRight w:val="0"/>
      <w:marTop w:val="0"/>
      <w:marBottom w:val="0"/>
      <w:divBdr>
        <w:top w:val="none" w:sz="0" w:space="0" w:color="auto"/>
        <w:left w:val="none" w:sz="0" w:space="0" w:color="auto"/>
        <w:bottom w:val="none" w:sz="0" w:space="0" w:color="auto"/>
        <w:right w:val="none" w:sz="0" w:space="0" w:color="auto"/>
      </w:divBdr>
    </w:div>
    <w:div w:id="581453169">
      <w:marLeft w:val="0"/>
      <w:marRight w:val="0"/>
      <w:marTop w:val="0"/>
      <w:marBottom w:val="0"/>
      <w:divBdr>
        <w:top w:val="none" w:sz="0" w:space="0" w:color="auto"/>
        <w:left w:val="none" w:sz="0" w:space="0" w:color="auto"/>
        <w:bottom w:val="none" w:sz="0" w:space="0" w:color="auto"/>
        <w:right w:val="none" w:sz="0" w:space="0" w:color="auto"/>
      </w:divBdr>
    </w:div>
    <w:div w:id="756899603">
      <w:marLeft w:val="0"/>
      <w:marRight w:val="0"/>
      <w:marTop w:val="0"/>
      <w:marBottom w:val="0"/>
      <w:divBdr>
        <w:top w:val="none" w:sz="0" w:space="0" w:color="auto"/>
        <w:left w:val="none" w:sz="0" w:space="0" w:color="auto"/>
        <w:bottom w:val="none" w:sz="0" w:space="0" w:color="auto"/>
        <w:right w:val="none" w:sz="0" w:space="0" w:color="auto"/>
      </w:divBdr>
    </w:div>
    <w:div w:id="862594125">
      <w:marLeft w:val="0"/>
      <w:marRight w:val="0"/>
      <w:marTop w:val="0"/>
      <w:marBottom w:val="0"/>
      <w:divBdr>
        <w:top w:val="none" w:sz="0" w:space="0" w:color="auto"/>
        <w:left w:val="none" w:sz="0" w:space="0" w:color="auto"/>
        <w:bottom w:val="none" w:sz="0" w:space="0" w:color="auto"/>
        <w:right w:val="none" w:sz="0" w:space="0" w:color="auto"/>
      </w:divBdr>
    </w:div>
    <w:div w:id="1265727364">
      <w:marLeft w:val="0"/>
      <w:marRight w:val="0"/>
      <w:marTop w:val="0"/>
      <w:marBottom w:val="0"/>
      <w:divBdr>
        <w:top w:val="none" w:sz="0" w:space="0" w:color="auto"/>
        <w:left w:val="none" w:sz="0" w:space="0" w:color="auto"/>
        <w:bottom w:val="none" w:sz="0" w:space="0" w:color="auto"/>
        <w:right w:val="none" w:sz="0" w:space="0" w:color="auto"/>
      </w:divBdr>
    </w:div>
    <w:div w:id="1354841783">
      <w:marLeft w:val="0"/>
      <w:marRight w:val="0"/>
      <w:marTop w:val="0"/>
      <w:marBottom w:val="0"/>
      <w:divBdr>
        <w:top w:val="none" w:sz="0" w:space="0" w:color="auto"/>
        <w:left w:val="none" w:sz="0" w:space="0" w:color="auto"/>
        <w:bottom w:val="none" w:sz="0" w:space="0" w:color="auto"/>
        <w:right w:val="none" w:sz="0" w:space="0" w:color="auto"/>
      </w:divBdr>
    </w:div>
    <w:div w:id="1463504185">
      <w:marLeft w:val="0"/>
      <w:marRight w:val="0"/>
      <w:marTop w:val="0"/>
      <w:marBottom w:val="0"/>
      <w:divBdr>
        <w:top w:val="none" w:sz="0" w:space="0" w:color="auto"/>
        <w:left w:val="none" w:sz="0" w:space="0" w:color="auto"/>
        <w:bottom w:val="none" w:sz="0" w:space="0" w:color="auto"/>
        <w:right w:val="none" w:sz="0" w:space="0" w:color="auto"/>
      </w:divBdr>
    </w:div>
    <w:div w:id="1512060932">
      <w:marLeft w:val="0"/>
      <w:marRight w:val="0"/>
      <w:marTop w:val="0"/>
      <w:marBottom w:val="0"/>
      <w:divBdr>
        <w:top w:val="none" w:sz="0" w:space="0" w:color="auto"/>
        <w:left w:val="none" w:sz="0" w:space="0" w:color="auto"/>
        <w:bottom w:val="none" w:sz="0" w:space="0" w:color="auto"/>
        <w:right w:val="none" w:sz="0" w:space="0" w:color="auto"/>
      </w:divBdr>
    </w:div>
    <w:div w:id="1533153703">
      <w:marLeft w:val="0"/>
      <w:marRight w:val="0"/>
      <w:marTop w:val="0"/>
      <w:marBottom w:val="0"/>
      <w:divBdr>
        <w:top w:val="none" w:sz="0" w:space="0" w:color="auto"/>
        <w:left w:val="none" w:sz="0" w:space="0" w:color="auto"/>
        <w:bottom w:val="none" w:sz="0" w:space="0" w:color="auto"/>
        <w:right w:val="none" w:sz="0" w:space="0" w:color="auto"/>
      </w:divBdr>
    </w:div>
    <w:div w:id="2031637105">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369719-D758-44B9-9F58-E6C1C92830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5245</Words>
  <Characters>1381</Characters>
  <Application>Microsoft Office Word</Application>
  <DocSecurity>0</DocSecurity>
  <Lines>125</Lines>
  <Paragraphs>389</Paragraphs>
  <ScaleCrop>false</ScaleCrop>
  <Company/>
  <LinksUpToDate>false</LinksUpToDate>
  <CharactersWithSpaces>6237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yss</dc:creator>
  <cp:keywords/>
  <dc:description/>
  <cp:lastModifiedBy>Cynthia.Yu@FA</cp:lastModifiedBy>
  <cp:revision>5</cp:revision>
  <dcterms:created xsi:type="dcterms:W3CDTF">2026-04-14T10:10:00Z</dcterms:created>
  <dcterms:modified xsi:type="dcterms:W3CDTF">2026-04-21T08:26:00Z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2052-9.1.0.5113</vt:lpwstr>
  </property>
</Properties>
</file>