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267047" w14:textId="77777777" w:rsidR="0079256E" w:rsidRDefault="0079256E">
      <w:pPr>
        <w:spacing w:line="360" w:lineRule="auto"/>
        <w:rPr>
          <w:rFonts w:ascii="宋体" w:hAnsi="宋体" w:hint="eastAsia"/>
          <w:sz w:val="48"/>
        </w:rPr>
      </w:pPr>
      <w:r>
        <w:rPr>
          <w:rFonts w:ascii="宋体" w:hAnsi="宋体" w:hint="eastAsia"/>
          <w:sz w:val="48"/>
        </w:rPr>
        <w:t xml:space="preserve">　 </w:t>
      </w:r>
    </w:p>
    <w:p w14:paraId="0CAE59D8" w14:textId="77777777" w:rsidR="0079256E" w:rsidRDefault="0079256E">
      <w:pPr>
        <w:spacing w:line="360" w:lineRule="auto"/>
        <w:rPr>
          <w:rFonts w:ascii="宋体" w:hAnsi="宋体" w:hint="eastAsia"/>
          <w:sz w:val="48"/>
        </w:rPr>
      </w:pPr>
      <w:r>
        <w:rPr>
          <w:rFonts w:ascii="宋体" w:hAnsi="宋体" w:hint="eastAsia"/>
          <w:sz w:val="48"/>
        </w:rPr>
        <w:t xml:space="preserve">　 </w:t>
      </w:r>
    </w:p>
    <w:p w14:paraId="17B9654D" w14:textId="77777777" w:rsidR="0079256E" w:rsidRDefault="0079256E">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摩根中证科创创业人工智能交易型开放式指数证券投资基金</w:t>
      </w:r>
      <w:r>
        <w:rPr>
          <w:rFonts w:ascii="宋体" w:hAnsi="宋体" w:hint="eastAsia"/>
          <w:b/>
          <w:bCs/>
          <w:color w:val="000000" w:themeColor="text1"/>
          <w:sz w:val="48"/>
          <w:szCs w:val="30"/>
        </w:rPr>
        <w:br/>
        <w:t>2026年第2季度报告</w:t>
      </w:r>
    </w:p>
    <w:p w14:paraId="3E6FE66E"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65E7F149" w14:textId="77777777" w:rsidR="0079256E" w:rsidRDefault="0079256E">
      <w:pPr>
        <w:spacing w:line="360" w:lineRule="auto"/>
        <w:jc w:val="center"/>
      </w:pPr>
      <w:r>
        <w:rPr>
          <w:rFonts w:ascii="宋体" w:hAnsi="宋体" w:hint="eastAsia"/>
          <w:b/>
          <w:bCs/>
          <w:sz w:val="28"/>
          <w:szCs w:val="30"/>
        </w:rPr>
        <w:t>2026年6月30日</w:t>
      </w:r>
    </w:p>
    <w:p w14:paraId="0E2069DF"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0C8A3627"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2D4C3B1A"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6084327B" w14:textId="77777777" w:rsidR="0079256E" w:rsidRDefault="0079256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A9170F3"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48A6F311"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47C7B661"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53AC93F5"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1EB50D5A"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22CDE607"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4FFE5416" w14:textId="77777777" w:rsidR="0079256E" w:rsidRDefault="0079256E">
      <w:pPr>
        <w:spacing w:line="360" w:lineRule="auto"/>
        <w:jc w:val="center"/>
        <w:rPr>
          <w:rFonts w:ascii="宋体" w:hAnsi="宋体" w:hint="eastAsia"/>
          <w:sz w:val="28"/>
          <w:szCs w:val="30"/>
        </w:rPr>
      </w:pPr>
      <w:r>
        <w:rPr>
          <w:rFonts w:ascii="宋体" w:hAnsi="宋体" w:hint="eastAsia"/>
          <w:sz w:val="28"/>
          <w:szCs w:val="30"/>
        </w:rPr>
        <w:t xml:space="preserve">　 </w:t>
      </w:r>
    </w:p>
    <w:p w14:paraId="6AECBD03" w14:textId="77777777" w:rsidR="0079256E" w:rsidRDefault="0079256E">
      <w:pPr>
        <w:spacing w:line="360" w:lineRule="auto"/>
        <w:ind w:firstLineChars="800" w:firstLine="2249"/>
        <w:jc w:val="left"/>
      </w:pPr>
      <w:r>
        <w:rPr>
          <w:rFonts w:ascii="宋体" w:hAnsi="宋体" w:hint="eastAsia"/>
          <w:b/>
          <w:bCs/>
          <w:sz w:val="28"/>
          <w:szCs w:val="30"/>
        </w:rPr>
        <w:t>基金管理人：摩根基金管理（中国）有限公司</w:t>
      </w:r>
    </w:p>
    <w:p w14:paraId="171C00F2" w14:textId="77777777" w:rsidR="0079256E" w:rsidRDefault="0079256E">
      <w:pPr>
        <w:spacing w:line="360" w:lineRule="auto"/>
        <w:ind w:firstLineChars="800" w:firstLine="2249"/>
        <w:jc w:val="left"/>
      </w:pPr>
      <w:r>
        <w:rPr>
          <w:rFonts w:ascii="宋体" w:hAnsi="宋体" w:hint="eastAsia"/>
          <w:b/>
          <w:bCs/>
          <w:sz w:val="28"/>
          <w:szCs w:val="30"/>
        </w:rPr>
        <w:t>基金托管人：兴业银行股份有限公司</w:t>
      </w:r>
    </w:p>
    <w:p w14:paraId="285D0A46" w14:textId="77777777" w:rsidR="0079256E" w:rsidRDefault="0079256E">
      <w:pPr>
        <w:spacing w:line="360" w:lineRule="auto"/>
        <w:ind w:firstLineChars="800" w:firstLine="2249"/>
        <w:jc w:val="left"/>
      </w:pPr>
      <w:r>
        <w:rPr>
          <w:rFonts w:ascii="宋体" w:hAnsi="宋体" w:hint="eastAsia"/>
          <w:b/>
          <w:bCs/>
          <w:sz w:val="28"/>
          <w:szCs w:val="30"/>
        </w:rPr>
        <w:t>报告送出日期：2026年7月21日</w:t>
      </w:r>
    </w:p>
    <w:p w14:paraId="145FE86A" w14:textId="77777777" w:rsidR="0079256E" w:rsidRDefault="0079256E">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重要提示</w:t>
      </w:r>
      <w:bookmarkEnd w:id="7"/>
      <w:bookmarkEnd w:id="8"/>
      <w:bookmarkEnd w:id="9"/>
      <w:bookmarkEnd w:id="10"/>
      <w:bookmarkEnd w:id="11"/>
      <w:r>
        <w:rPr>
          <w:rFonts w:hAnsi="宋体" w:hint="eastAsia"/>
        </w:rPr>
        <w:t xml:space="preserve"> </w:t>
      </w:r>
    </w:p>
    <w:p w14:paraId="3E63DAD6" w14:textId="77777777" w:rsidR="0079256E" w:rsidRDefault="0079256E">
      <w:pPr>
        <w:spacing w:line="360" w:lineRule="auto"/>
        <w:ind w:firstLineChars="200" w:firstLine="420"/>
        <w:divId w:val="1888301841"/>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基金托管人兴业银行股份有限公司根据本基金合同约定，于2026年7月20日复核了本报告中的财务指标、净值表现和投资组合报告等内容，保证复核内容不存在虚假记载、误导性陈述或者重大遗漏。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17CF23A7" w14:textId="77777777" w:rsidR="0079256E" w:rsidRDefault="0079256E">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E052F0" w14:paraId="054997F0" w14:textId="77777777">
        <w:trPr>
          <w:divId w:val="116024864"/>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78454" w14:textId="77777777" w:rsidR="0079256E" w:rsidRDefault="0079256E">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4FBC4901" w14:textId="77777777" w:rsidR="0079256E" w:rsidRDefault="0079256E">
            <w:pPr>
              <w:widowControl/>
              <w:spacing w:line="315" w:lineRule="atLeast"/>
              <w:jc w:val="left"/>
            </w:pPr>
            <w:r>
              <w:rPr>
                <w:rFonts w:asciiTheme="minorEastAsia" w:eastAsiaTheme="minorEastAsia" w:hAnsiTheme="minorEastAsia" w:hint="eastAsia"/>
              </w:rPr>
              <w:t>摩根中证科创创业人工智能ETF</w:t>
            </w:r>
          </w:p>
        </w:tc>
      </w:tr>
      <w:tr w:rsidR="00E052F0" w14:paraId="3B251194"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35698B1" w14:textId="77777777" w:rsidR="0079256E" w:rsidRDefault="0079256E">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C2CBB94" w14:textId="77777777" w:rsidR="0079256E" w:rsidRDefault="0079256E">
            <w:pPr>
              <w:widowControl/>
              <w:spacing w:line="315" w:lineRule="atLeast"/>
              <w:jc w:val="left"/>
            </w:pPr>
            <w:r>
              <w:rPr>
                <w:rFonts w:asciiTheme="minorEastAsia" w:eastAsiaTheme="minorEastAsia" w:hAnsiTheme="minorEastAsia" w:hint="eastAsia"/>
              </w:rPr>
              <w:t>588420</w:t>
            </w:r>
          </w:p>
        </w:tc>
      </w:tr>
      <w:tr w:rsidR="00E052F0" w14:paraId="07A0EDA1"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8203B6D" w14:textId="77777777" w:rsidR="0079256E" w:rsidRDefault="0079256E">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7948437" w14:textId="77777777" w:rsidR="0079256E" w:rsidRDefault="0079256E">
            <w:pPr>
              <w:widowControl/>
              <w:spacing w:line="315" w:lineRule="atLeast"/>
              <w:jc w:val="left"/>
            </w:pPr>
            <w:r>
              <w:rPr>
                <w:rFonts w:asciiTheme="minorEastAsia" w:eastAsiaTheme="minorEastAsia" w:hAnsiTheme="minorEastAsia" w:hint="eastAsia"/>
              </w:rPr>
              <w:t>588420</w:t>
            </w:r>
          </w:p>
        </w:tc>
      </w:tr>
      <w:tr w:rsidR="00E052F0" w14:paraId="328244FD"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3C8DD14" w14:textId="77777777" w:rsidR="0079256E" w:rsidRDefault="0079256E">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BD62CD3" w14:textId="77777777" w:rsidR="0079256E" w:rsidRDefault="0079256E">
            <w:pPr>
              <w:widowControl/>
              <w:spacing w:line="315" w:lineRule="atLeast"/>
              <w:jc w:val="left"/>
            </w:pPr>
            <w:r>
              <w:rPr>
                <w:rFonts w:asciiTheme="minorEastAsia" w:eastAsiaTheme="minorEastAsia" w:hAnsiTheme="minorEastAsia" w:hint="eastAsia"/>
              </w:rPr>
              <w:t>交易型开放式</w:t>
            </w:r>
          </w:p>
        </w:tc>
      </w:tr>
      <w:tr w:rsidR="00E052F0" w14:paraId="7E975181"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A9D6970" w14:textId="77777777" w:rsidR="0079256E" w:rsidRDefault="0079256E">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3E2CB20" w14:textId="77777777" w:rsidR="0079256E" w:rsidRDefault="0079256E">
            <w:pPr>
              <w:widowControl/>
              <w:spacing w:line="315" w:lineRule="atLeast"/>
              <w:jc w:val="left"/>
            </w:pPr>
            <w:r>
              <w:rPr>
                <w:rFonts w:asciiTheme="minorEastAsia" w:eastAsiaTheme="minorEastAsia" w:hAnsiTheme="minorEastAsia" w:hint="eastAsia"/>
              </w:rPr>
              <w:t>2025年12月17日</w:t>
            </w:r>
          </w:p>
        </w:tc>
      </w:tr>
      <w:tr w:rsidR="00E052F0" w14:paraId="354BC67F" w14:textId="77777777">
        <w:trPr>
          <w:divId w:val="116024864"/>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E1EBBA0" w14:textId="77777777" w:rsidR="0079256E" w:rsidRDefault="0079256E">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C10A30B" w14:textId="77777777" w:rsidR="0079256E" w:rsidRDefault="0079256E">
            <w:pPr>
              <w:widowControl/>
              <w:spacing w:line="315" w:lineRule="atLeast"/>
              <w:jc w:val="left"/>
            </w:pPr>
            <w:r>
              <w:rPr>
                <w:rFonts w:asciiTheme="minorEastAsia" w:eastAsiaTheme="minorEastAsia" w:hAnsiTheme="minorEastAsia" w:hint="eastAsia"/>
              </w:rPr>
              <w:t xml:space="preserve">127,648,000.00份 </w:t>
            </w:r>
          </w:p>
        </w:tc>
      </w:tr>
      <w:tr w:rsidR="00E052F0" w14:paraId="732E7828" w14:textId="77777777">
        <w:trPr>
          <w:divId w:val="116024864"/>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70AC663" w14:textId="77777777" w:rsidR="0079256E" w:rsidRDefault="0079256E">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3698C0C" w14:textId="77777777" w:rsidR="0079256E" w:rsidRDefault="0079256E">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E052F0" w14:paraId="65E4A36C" w14:textId="77777777">
        <w:trPr>
          <w:divId w:val="116024864"/>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8C48187" w14:textId="77777777" w:rsidR="0079256E" w:rsidRDefault="0079256E">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5AA0092" w14:textId="77777777" w:rsidR="0079256E" w:rsidRDefault="0079256E">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1）根据指数编制规则，当标的指数成份股因增发、送配等股权变动而需进行成份股权重调整时，本基金将根据标的指数权重比例的变化，进行相应调整。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lastRenderedPageBreak/>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3、其他投资策略：包括股指期货投资策略、股票期权投资策略、债券投资策略、融资及转融通证券出借策略、存托凭证投资策略。</w:t>
            </w:r>
          </w:p>
        </w:tc>
      </w:tr>
      <w:tr w:rsidR="00E052F0" w14:paraId="10C99A88"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F5E63E4" w14:textId="77777777" w:rsidR="0079256E" w:rsidRDefault="0079256E">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32AECC2" w14:textId="77777777" w:rsidR="0079256E" w:rsidRDefault="0079256E">
            <w:pPr>
              <w:widowControl/>
              <w:spacing w:line="315" w:lineRule="atLeast"/>
              <w:jc w:val="left"/>
            </w:pPr>
            <w:r>
              <w:rPr>
                <w:rFonts w:asciiTheme="minorEastAsia" w:eastAsiaTheme="minorEastAsia" w:hAnsiTheme="minorEastAsia" w:hint="eastAsia"/>
              </w:rPr>
              <w:t>本基金的业绩比较基准为标的指数，即中证科创创业人工智能指数收益率。</w:t>
            </w:r>
          </w:p>
        </w:tc>
      </w:tr>
      <w:tr w:rsidR="00E052F0" w14:paraId="5D8627DF"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13A14E5" w14:textId="77777777" w:rsidR="0079256E" w:rsidRDefault="0079256E">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C406597" w14:textId="77777777" w:rsidR="0079256E" w:rsidRDefault="0079256E">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p>
        </w:tc>
      </w:tr>
      <w:tr w:rsidR="00E052F0" w14:paraId="2F712BE3"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EB483EE" w14:textId="77777777" w:rsidR="0079256E" w:rsidRDefault="0079256E">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E362D35" w14:textId="77777777" w:rsidR="0079256E" w:rsidRDefault="0079256E">
            <w:pPr>
              <w:widowControl/>
              <w:spacing w:line="315" w:lineRule="atLeast"/>
              <w:jc w:val="left"/>
            </w:pPr>
            <w:r>
              <w:rPr>
                <w:rFonts w:asciiTheme="minorEastAsia" w:eastAsiaTheme="minorEastAsia" w:hAnsiTheme="minorEastAsia" w:hint="eastAsia"/>
              </w:rPr>
              <w:t>摩根基金管理（中国）有限公司</w:t>
            </w:r>
          </w:p>
        </w:tc>
      </w:tr>
      <w:tr w:rsidR="00E052F0" w14:paraId="4CA4AF0C" w14:textId="77777777">
        <w:trPr>
          <w:divId w:val="11602486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3AD7105" w14:textId="77777777" w:rsidR="0079256E" w:rsidRDefault="0079256E">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FD58037" w14:textId="77777777" w:rsidR="0079256E" w:rsidRDefault="0079256E">
            <w:pPr>
              <w:widowControl/>
              <w:spacing w:line="315" w:lineRule="atLeast"/>
              <w:jc w:val="left"/>
            </w:pPr>
            <w:r>
              <w:rPr>
                <w:rFonts w:asciiTheme="minorEastAsia" w:eastAsiaTheme="minorEastAsia" w:hAnsiTheme="minorEastAsia" w:hint="eastAsia"/>
              </w:rPr>
              <w:t>兴业银行股份有限公司</w:t>
            </w:r>
          </w:p>
        </w:tc>
      </w:tr>
    </w:tbl>
    <w:p w14:paraId="64DC3CDE" w14:textId="77777777" w:rsidR="0079256E" w:rsidRDefault="0079256E">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主要财务指标和基金净值表现</w:t>
      </w:r>
      <w:bookmarkEnd w:id="26"/>
      <w:bookmarkEnd w:id="27"/>
      <w:bookmarkEnd w:id="28"/>
      <w:bookmarkEnd w:id="29"/>
      <w:bookmarkEnd w:id="30"/>
      <w:r>
        <w:rPr>
          <w:rFonts w:hAnsi="宋体" w:hint="eastAsia"/>
        </w:rPr>
        <w:t xml:space="preserve"> </w:t>
      </w:r>
    </w:p>
    <w:p w14:paraId="701804DC" w14:textId="77777777" w:rsidR="0079256E" w:rsidRDefault="0079256E">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r>
        <w:rPr>
          <w:rFonts w:hAnsi="宋体" w:hint="eastAsia"/>
        </w:rPr>
        <w:t>主要财务指标</w:t>
      </w:r>
      <w:bookmarkEnd w:id="33"/>
      <w:bookmarkEnd w:id="34"/>
      <w:bookmarkEnd w:id="35"/>
      <w:bookmarkEnd w:id="36"/>
      <w:bookmarkEnd w:id="37"/>
      <w:r>
        <w:rPr>
          <w:rFonts w:hAnsi="宋体" w:hint="eastAsia"/>
        </w:rPr>
        <w:t xml:space="preserve"> </w:t>
      </w:r>
    </w:p>
    <w:p w14:paraId="647F618F" w14:textId="77777777" w:rsidR="0079256E" w:rsidRDefault="0079256E">
      <w:pPr>
        <w:jc w:val="right"/>
        <w:divId w:val="1098794916"/>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E052F0" w14:paraId="0307FF6C" w14:textId="77777777">
        <w:trPr>
          <w:divId w:val="1098794916"/>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5CE8BAF" w14:textId="77777777" w:rsidR="0079256E" w:rsidRDefault="0079256E">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FD17F28" w14:textId="77777777" w:rsidR="0079256E" w:rsidRDefault="0079256E">
            <w:pPr>
              <w:pStyle w:val="a5"/>
              <w:jc w:val="center"/>
              <w:rPr>
                <w:rFonts w:hint="eastAsia"/>
              </w:rPr>
            </w:pPr>
            <w:r>
              <w:rPr>
                <w:rFonts w:hint="eastAsia"/>
                <w:kern w:val="2"/>
                <w:sz w:val="21"/>
                <w:szCs w:val="24"/>
                <w:lang w:eastAsia="zh-Hans"/>
              </w:rPr>
              <w:t>报告期（2026年4月1日 - 2026年6月30日）</w:t>
            </w:r>
          </w:p>
        </w:tc>
      </w:tr>
      <w:tr w:rsidR="00E052F0" w14:paraId="771D5E68" w14:textId="77777777">
        <w:trPr>
          <w:divId w:val="109879491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DE7633" w14:textId="77777777" w:rsidR="0079256E" w:rsidRDefault="0079256E">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696390" w14:textId="77777777" w:rsidR="0079256E" w:rsidRDefault="0079256E">
            <w:pPr>
              <w:jc w:val="right"/>
            </w:pPr>
            <w:r>
              <w:rPr>
                <w:rFonts w:ascii="宋体" w:hAnsi="宋体" w:hint="eastAsia"/>
                <w:szCs w:val="24"/>
                <w:lang w:eastAsia="zh-Hans"/>
              </w:rPr>
              <w:t>45,074,450.28</w:t>
            </w:r>
          </w:p>
        </w:tc>
      </w:tr>
      <w:tr w:rsidR="00E052F0" w14:paraId="2B177B1D" w14:textId="77777777">
        <w:trPr>
          <w:divId w:val="109879491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BBA67B" w14:textId="77777777" w:rsidR="0079256E" w:rsidRDefault="0079256E">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EE8957" w14:textId="77777777" w:rsidR="0079256E" w:rsidRDefault="0079256E">
            <w:pPr>
              <w:jc w:val="right"/>
            </w:pPr>
            <w:r>
              <w:rPr>
                <w:rFonts w:ascii="宋体" w:hAnsi="宋体" w:hint="eastAsia"/>
                <w:szCs w:val="24"/>
                <w:lang w:eastAsia="zh-Hans"/>
              </w:rPr>
              <w:t>131,591,637.32</w:t>
            </w:r>
          </w:p>
        </w:tc>
      </w:tr>
      <w:tr w:rsidR="00E052F0" w14:paraId="0BD90B28" w14:textId="77777777">
        <w:trPr>
          <w:divId w:val="109879491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DADD54" w14:textId="77777777" w:rsidR="0079256E" w:rsidRDefault="0079256E">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69B887" w14:textId="77777777" w:rsidR="0079256E" w:rsidRDefault="0079256E">
            <w:pPr>
              <w:jc w:val="right"/>
            </w:pPr>
            <w:r>
              <w:rPr>
                <w:rFonts w:ascii="宋体" w:hAnsi="宋体" w:hint="eastAsia"/>
                <w:szCs w:val="24"/>
                <w:lang w:eastAsia="zh-Hans"/>
              </w:rPr>
              <w:t>0.6630</w:t>
            </w:r>
          </w:p>
        </w:tc>
      </w:tr>
      <w:tr w:rsidR="00E052F0" w14:paraId="037567D4" w14:textId="77777777">
        <w:trPr>
          <w:divId w:val="109879491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8DB79A" w14:textId="77777777" w:rsidR="0079256E" w:rsidRDefault="0079256E">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C96004" w14:textId="77777777" w:rsidR="0079256E" w:rsidRDefault="0079256E">
            <w:pPr>
              <w:jc w:val="right"/>
            </w:pPr>
            <w:r>
              <w:rPr>
                <w:rFonts w:ascii="宋体" w:hAnsi="宋体" w:hint="eastAsia"/>
                <w:szCs w:val="24"/>
                <w:lang w:eastAsia="zh-Hans"/>
              </w:rPr>
              <w:t>201,670,447.60</w:t>
            </w:r>
          </w:p>
        </w:tc>
      </w:tr>
      <w:tr w:rsidR="00E052F0" w14:paraId="314FB584" w14:textId="77777777">
        <w:trPr>
          <w:divId w:val="109879491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1CD28F" w14:textId="77777777" w:rsidR="0079256E" w:rsidRDefault="0079256E">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C687AC" w14:textId="77777777" w:rsidR="0079256E" w:rsidRDefault="0079256E">
            <w:pPr>
              <w:jc w:val="right"/>
            </w:pPr>
            <w:r>
              <w:rPr>
                <w:rFonts w:ascii="宋体" w:hAnsi="宋体" w:hint="eastAsia"/>
                <w:szCs w:val="24"/>
                <w:lang w:eastAsia="zh-Hans"/>
              </w:rPr>
              <w:t>1.5799</w:t>
            </w:r>
          </w:p>
        </w:tc>
      </w:tr>
    </w:tbl>
    <w:p w14:paraId="59F34F3C" w14:textId="77777777" w:rsidR="0079256E" w:rsidRDefault="0079256E">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6633992C" w14:textId="77777777" w:rsidR="0079256E" w:rsidRDefault="0079256E">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基金净值表现</w:t>
      </w:r>
      <w:bookmarkEnd w:id="38"/>
      <w:bookmarkEnd w:id="39"/>
      <w:bookmarkEnd w:id="40"/>
      <w:bookmarkEnd w:id="41"/>
      <w:bookmarkEnd w:id="42"/>
      <w:r>
        <w:rPr>
          <w:rFonts w:hAnsi="宋体" w:hint="eastAsia"/>
        </w:rPr>
        <w:t xml:space="preserve"> </w:t>
      </w:r>
    </w:p>
    <w:p w14:paraId="648807CC" w14:textId="77777777" w:rsidR="0079256E" w:rsidRDefault="0079256E">
      <w:pPr>
        <w:pStyle w:val="XBRLTitle3"/>
        <w:spacing w:before="156"/>
        <w:ind w:left="0"/>
      </w:pPr>
      <w:bookmarkStart w:id="43" w:name="_Toc513386587"/>
      <w:bookmarkStart w:id="44" w:name="_Toc490050006"/>
      <w:bookmarkStart w:id="45" w:name="_Toc481075052"/>
      <w:bookmarkStart w:id="46" w:name="_Toc512519485"/>
      <w:r>
        <w:rPr>
          <w:rFonts w:hint="eastAsia"/>
        </w:rPr>
        <w:lastRenderedPageBreak/>
        <w:t>基金份额净值增长率及其与同期业绩比较基准收益率的比较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E052F0" w14:paraId="0AEFF0C0" w14:textId="77777777" w:rsidTr="00ED328B">
        <w:trPr>
          <w:divId w:val="1086727139"/>
          <w:trHeight w:val="347"/>
        </w:trPr>
        <w:tc>
          <w:tcPr>
            <w:tcW w:w="71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19FFCA4" w14:textId="77777777" w:rsidR="0079256E" w:rsidRDefault="0079256E">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AC1020" w14:textId="77777777" w:rsidR="0079256E" w:rsidRDefault="0079256E">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F3485C" w14:textId="77777777" w:rsidR="0079256E" w:rsidRDefault="0079256E">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2BB5C2" w14:textId="77777777" w:rsidR="0079256E" w:rsidRDefault="0079256E">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E8B722" w14:textId="77777777" w:rsidR="0079256E" w:rsidRDefault="0079256E">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C65D27" w14:textId="77777777" w:rsidR="0079256E" w:rsidRDefault="0079256E">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F09E26" w14:textId="77777777" w:rsidR="0079256E" w:rsidRDefault="0079256E">
            <w:pPr>
              <w:spacing w:line="360" w:lineRule="auto"/>
              <w:jc w:val="center"/>
            </w:pPr>
            <w:r>
              <w:rPr>
                <w:rFonts w:ascii="宋体" w:hAnsi="宋体" w:hint="eastAsia"/>
              </w:rPr>
              <w:t xml:space="preserve">②－④ </w:t>
            </w:r>
          </w:p>
        </w:tc>
      </w:tr>
      <w:tr w:rsidR="00ED328B" w14:paraId="1BDA0F91" w14:textId="77777777" w:rsidTr="00ED328B">
        <w:trPr>
          <w:divId w:val="1086727139"/>
          <w:trHeight w:val="400"/>
        </w:trPr>
        <w:tc>
          <w:tcPr>
            <w:tcW w:w="715" w:type="pct"/>
            <w:tcBorders>
              <w:top w:val="single" w:sz="4" w:space="0" w:color="auto"/>
              <w:left w:val="single" w:sz="4" w:space="0" w:color="auto"/>
              <w:bottom w:val="single" w:sz="4" w:space="0" w:color="auto"/>
              <w:right w:val="single" w:sz="4" w:space="0" w:color="auto"/>
            </w:tcBorders>
            <w:vAlign w:val="center"/>
            <w:hideMark/>
          </w:tcPr>
          <w:p w14:paraId="31F39A2B" w14:textId="77777777" w:rsidR="00ED328B" w:rsidRDefault="00ED328B" w:rsidP="00ED328B">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696E21BC" w14:textId="77777777" w:rsidR="00ED328B" w:rsidRDefault="00ED328B" w:rsidP="00ED328B">
            <w:pPr>
              <w:spacing w:line="360" w:lineRule="auto"/>
              <w:jc w:val="right"/>
            </w:pPr>
            <w:r>
              <w:rPr>
                <w:rFonts w:ascii="宋体" w:hAnsi="宋体" w:hint="eastAsia"/>
              </w:rPr>
              <w:t>61.18%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1111964" w14:textId="77777777" w:rsidR="00ED328B" w:rsidRDefault="00ED328B" w:rsidP="00ED328B">
            <w:pPr>
              <w:spacing w:line="360" w:lineRule="auto"/>
              <w:jc w:val="right"/>
            </w:pPr>
            <w:r>
              <w:rPr>
                <w:rFonts w:ascii="宋体" w:hAnsi="宋体" w:hint="eastAsia"/>
              </w:rPr>
              <w:t>2.95%</w:t>
            </w:r>
          </w:p>
        </w:tc>
        <w:tc>
          <w:tcPr>
            <w:tcW w:w="714" w:type="pct"/>
            <w:tcBorders>
              <w:top w:val="single" w:sz="4" w:space="0" w:color="auto"/>
              <w:left w:val="single" w:sz="4" w:space="0" w:color="auto"/>
              <w:bottom w:val="single" w:sz="4" w:space="0" w:color="auto"/>
              <w:right w:val="single" w:sz="4" w:space="0" w:color="auto"/>
            </w:tcBorders>
            <w:vAlign w:val="center"/>
            <w:hideMark/>
          </w:tcPr>
          <w:p w14:paraId="4807E0FA" w14:textId="77777777" w:rsidR="00ED328B" w:rsidRDefault="00ED328B" w:rsidP="00ED328B">
            <w:pPr>
              <w:spacing w:line="360" w:lineRule="auto"/>
              <w:jc w:val="right"/>
            </w:pPr>
            <w:r>
              <w:rPr>
                <w:rFonts w:ascii="宋体" w:hAnsi="宋体" w:hint="eastAsia"/>
              </w:rPr>
              <w:t xml:space="preserve">62.08%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714EB3E1" w14:textId="3AAB04F8" w:rsidR="00ED328B" w:rsidRDefault="00ED328B" w:rsidP="00ED328B">
            <w:pPr>
              <w:spacing w:line="360" w:lineRule="auto"/>
              <w:jc w:val="right"/>
            </w:pPr>
            <w:r>
              <w:rPr>
                <w:rFonts w:ascii="宋体" w:hAnsi="宋体" w:hint="eastAsia"/>
              </w:rPr>
              <w:t>2.96%</w:t>
            </w:r>
          </w:p>
        </w:tc>
        <w:tc>
          <w:tcPr>
            <w:tcW w:w="714" w:type="pct"/>
            <w:tcBorders>
              <w:top w:val="single" w:sz="4" w:space="0" w:color="auto"/>
              <w:left w:val="single" w:sz="4" w:space="0" w:color="auto"/>
              <w:bottom w:val="single" w:sz="4" w:space="0" w:color="auto"/>
              <w:right w:val="single" w:sz="4" w:space="0" w:color="auto"/>
            </w:tcBorders>
            <w:vAlign w:val="center"/>
            <w:hideMark/>
          </w:tcPr>
          <w:p w14:paraId="7357AF81" w14:textId="77777777" w:rsidR="00ED328B" w:rsidRDefault="00ED328B" w:rsidP="00ED328B">
            <w:pPr>
              <w:spacing w:line="360" w:lineRule="auto"/>
              <w:jc w:val="right"/>
            </w:pPr>
            <w:r>
              <w:rPr>
                <w:rFonts w:ascii="宋体" w:hAnsi="宋体" w:hint="eastAsia"/>
              </w:rPr>
              <w:t>-0.90%</w:t>
            </w:r>
          </w:p>
        </w:tc>
        <w:tc>
          <w:tcPr>
            <w:tcW w:w="714" w:type="pct"/>
            <w:tcBorders>
              <w:top w:val="single" w:sz="4" w:space="0" w:color="auto"/>
              <w:left w:val="single" w:sz="4" w:space="0" w:color="auto"/>
              <w:bottom w:val="single" w:sz="4" w:space="0" w:color="auto"/>
              <w:right w:val="single" w:sz="4" w:space="0" w:color="auto"/>
            </w:tcBorders>
            <w:vAlign w:val="center"/>
            <w:hideMark/>
          </w:tcPr>
          <w:p w14:paraId="05F4CFF1" w14:textId="4177DD27" w:rsidR="00ED328B" w:rsidRDefault="00ED328B" w:rsidP="00ED328B">
            <w:pPr>
              <w:spacing w:line="360" w:lineRule="auto"/>
              <w:jc w:val="right"/>
            </w:pPr>
            <w:r>
              <w:rPr>
                <w:rFonts w:ascii="宋体" w:hAnsi="宋体" w:hint="eastAsia"/>
              </w:rPr>
              <w:t>-0.01%</w:t>
            </w:r>
          </w:p>
        </w:tc>
      </w:tr>
      <w:tr w:rsidR="00ED328B" w14:paraId="4CDE71B1" w14:textId="77777777" w:rsidTr="00ED328B">
        <w:trPr>
          <w:divId w:val="1086727139"/>
          <w:trHeight w:val="400"/>
        </w:trPr>
        <w:tc>
          <w:tcPr>
            <w:tcW w:w="715" w:type="pct"/>
            <w:tcBorders>
              <w:top w:val="single" w:sz="4" w:space="0" w:color="auto"/>
              <w:left w:val="single" w:sz="4" w:space="0" w:color="auto"/>
              <w:bottom w:val="single" w:sz="4" w:space="0" w:color="auto"/>
              <w:right w:val="single" w:sz="4" w:space="0" w:color="auto"/>
            </w:tcBorders>
            <w:vAlign w:val="center"/>
            <w:hideMark/>
          </w:tcPr>
          <w:p w14:paraId="1793FE4D" w14:textId="77777777" w:rsidR="00ED328B" w:rsidRDefault="00ED328B" w:rsidP="00ED328B">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238F9489" w14:textId="77777777" w:rsidR="00ED328B" w:rsidRDefault="00ED328B" w:rsidP="00ED328B">
            <w:pPr>
              <w:spacing w:line="360" w:lineRule="auto"/>
              <w:jc w:val="right"/>
            </w:pPr>
            <w:r>
              <w:rPr>
                <w:rFonts w:ascii="宋体" w:hAnsi="宋体" w:hint="eastAsia"/>
              </w:rPr>
              <w:t>55.81%</w:t>
            </w:r>
          </w:p>
        </w:tc>
        <w:tc>
          <w:tcPr>
            <w:tcW w:w="714" w:type="pct"/>
            <w:tcBorders>
              <w:top w:val="single" w:sz="4" w:space="0" w:color="auto"/>
              <w:left w:val="single" w:sz="4" w:space="0" w:color="auto"/>
              <w:bottom w:val="single" w:sz="4" w:space="0" w:color="auto"/>
              <w:right w:val="single" w:sz="4" w:space="0" w:color="auto"/>
            </w:tcBorders>
            <w:vAlign w:val="center"/>
            <w:hideMark/>
          </w:tcPr>
          <w:p w14:paraId="564206F6" w14:textId="77777777" w:rsidR="00ED328B" w:rsidRDefault="00ED328B" w:rsidP="00ED328B">
            <w:pPr>
              <w:spacing w:line="360" w:lineRule="auto"/>
              <w:jc w:val="right"/>
            </w:pPr>
            <w:r>
              <w:rPr>
                <w:rFonts w:ascii="宋体" w:hAnsi="宋体" w:hint="eastAsia"/>
              </w:rPr>
              <w:t>2.73%</w:t>
            </w:r>
          </w:p>
        </w:tc>
        <w:tc>
          <w:tcPr>
            <w:tcW w:w="714" w:type="pct"/>
            <w:tcBorders>
              <w:top w:val="single" w:sz="4" w:space="0" w:color="auto"/>
              <w:left w:val="single" w:sz="4" w:space="0" w:color="auto"/>
              <w:bottom w:val="single" w:sz="4" w:space="0" w:color="auto"/>
              <w:right w:val="single" w:sz="4" w:space="0" w:color="auto"/>
            </w:tcBorders>
            <w:vAlign w:val="center"/>
            <w:hideMark/>
          </w:tcPr>
          <w:p w14:paraId="3E11F83D" w14:textId="77777777" w:rsidR="00ED328B" w:rsidRDefault="00ED328B" w:rsidP="00ED328B">
            <w:pPr>
              <w:spacing w:line="360" w:lineRule="auto"/>
              <w:jc w:val="right"/>
            </w:pPr>
            <w:r>
              <w:rPr>
                <w:rFonts w:ascii="宋体" w:hAnsi="宋体" w:hint="eastAsia"/>
              </w:rPr>
              <w:t xml:space="preserve">57.25%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26D1314" w14:textId="363BC6AE" w:rsidR="00ED328B" w:rsidRDefault="00ED328B" w:rsidP="00ED328B">
            <w:pPr>
              <w:spacing w:line="360" w:lineRule="auto"/>
              <w:jc w:val="right"/>
            </w:pPr>
            <w:r>
              <w:rPr>
                <w:rFonts w:ascii="宋体" w:hAnsi="宋体" w:hint="eastAsia"/>
              </w:rPr>
              <w:t>2.74%</w:t>
            </w:r>
          </w:p>
        </w:tc>
        <w:tc>
          <w:tcPr>
            <w:tcW w:w="714" w:type="pct"/>
            <w:tcBorders>
              <w:top w:val="single" w:sz="4" w:space="0" w:color="auto"/>
              <w:left w:val="single" w:sz="4" w:space="0" w:color="auto"/>
              <w:bottom w:val="single" w:sz="4" w:space="0" w:color="auto"/>
              <w:right w:val="single" w:sz="4" w:space="0" w:color="auto"/>
            </w:tcBorders>
            <w:vAlign w:val="center"/>
            <w:hideMark/>
          </w:tcPr>
          <w:p w14:paraId="3D81B4B7" w14:textId="77777777" w:rsidR="00ED328B" w:rsidRDefault="00ED328B" w:rsidP="00ED328B">
            <w:pPr>
              <w:spacing w:line="360" w:lineRule="auto"/>
              <w:jc w:val="right"/>
            </w:pPr>
            <w:r>
              <w:rPr>
                <w:rFonts w:ascii="宋体" w:hAnsi="宋体" w:hint="eastAsia"/>
              </w:rPr>
              <w:t>-1.44%</w:t>
            </w:r>
          </w:p>
        </w:tc>
        <w:tc>
          <w:tcPr>
            <w:tcW w:w="714" w:type="pct"/>
            <w:tcBorders>
              <w:top w:val="single" w:sz="4" w:space="0" w:color="auto"/>
              <w:left w:val="single" w:sz="4" w:space="0" w:color="auto"/>
              <w:bottom w:val="single" w:sz="4" w:space="0" w:color="auto"/>
              <w:right w:val="single" w:sz="4" w:space="0" w:color="auto"/>
            </w:tcBorders>
            <w:vAlign w:val="center"/>
            <w:hideMark/>
          </w:tcPr>
          <w:p w14:paraId="33FEB124" w14:textId="7FBD0B11" w:rsidR="00ED328B" w:rsidRDefault="00ED328B" w:rsidP="00ED328B">
            <w:pPr>
              <w:spacing w:line="360" w:lineRule="auto"/>
              <w:jc w:val="right"/>
            </w:pPr>
            <w:r>
              <w:rPr>
                <w:rFonts w:ascii="宋体" w:hAnsi="宋体" w:hint="eastAsia"/>
              </w:rPr>
              <w:t>-0.01%</w:t>
            </w:r>
          </w:p>
        </w:tc>
      </w:tr>
      <w:tr w:rsidR="00ED328B" w14:paraId="56BFDDFA" w14:textId="77777777" w:rsidTr="00ED328B">
        <w:trPr>
          <w:divId w:val="1086727139"/>
          <w:trHeight w:val="400"/>
        </w:trPr>
        <w:tc>
          <w:tcPr>
            <w:tcW w:w="715" w:type="pct"/>
            <w:tcBorders>
              <w:top w:val="single" w:sz="4" w:space="0" w:color="auto"/>
              <w:left w:val="single" w:sz="4" w:space="0" w:color="auto"/>
              <w:bottom w:val="single" w:sz="4" w:space="0" w:color="auto"/>
              <w:right w:val="single" w:sz="4" w:space="0" w:color="auto"/>
            </w:tcBorders>
            <w:vAlign w:val="center"/>
            <w:hideMark/>
          </w:tcPr>
          <w:p w14:paraId="0CBC754F" w14:textId="77777777" w:rsidR="00ED328B" w:rsidRDefault="00ED328B" w:rsidP="00ED328B">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34ED21A8" w14:textId="77777777" w:rsidR="00ED328B" w:rsidRDefault="00ED328B" w:rsidP="00ED328B">
            <w:pPr>
              <w:spacing w:line="360" w:lineRule="auto"/>
              <w:jc w:val="right"/>
            </w:pPr>
            <w:r>
              <w:rPr>
                <w:rFonts w:ascii="宋体" w:hAnsi="宋体" w:hint="eastAsia"/>
              </w:rPr>
              <w:t>57.99%</w:t>
            </w:r>
          </w:p>
        </w:tc>
        <w:tc>
          <w:tcPr>
            <w:tcW w:w="714" w:type="pct"/>
            <w:tcBorders>
              <w:top w:val="single" w:sz="4" w:space="0" w:color="auto"/>
              <w:left w:val="single" w:sz="4" w:space="0" w:color="auto"/>
              <w:bottom w:val="single" w:sz="4" w:space="0" w:color="auto"/>
              <w:right w:val="single" w:sz="4" w:space="0" w:color="auto"/>
            </w:tcBorders>
            <w:vAlign w:val="center"/>
            <w:hideMark/>
          </w:tcPr>
          <w:p w14:paraId="0830E83A" w14:textId="77777777" w:rsidR="00ED328B" w:rsidRDefault="00ED328B" w:rsidP="00ED328B">
            <w:pPr>
              <w:spacing w:line="360" w:lineRule="auto"/>
              <w:jc w:val="right"/>
            </w:pPr>
            <w:r>
              <w:rPr>
                <w:rFonts w:ascii="宋体" w:hAnsi="宋体" w:hint="eastAsia"/>
              </w:rPr>
              <w:t>2.62%</w:t>
            </w:r>
          </w:p>
        </w:tc>
        <w:tc>
          <w:tcPr>
            <w:tcW w:w="714" w:type="pct"/>
            <w:tcBorders>
              <w:top w:val="single" w:sz="4" w:space="0" w:color="auto"/>
              <w:left w:val="single" w:sz="4" w:space="0" w:color="auto"/>
              <w:bottom w:val="single" w:sz="4" w:space="0" w:color="auto"/>
              <w:right w:val="single" w:sz="4" w:space="0" w:color="auto"/>
            </w:tcBorders>
            <w:vAlign w:val="center"/>
            <w:hideMark/>
          </w:tcPr>
          <w:p w14:paraId="5749A367" w14:textId="77777777" w:rsidR="00ED328B" w:rsidRDefault="00ED328B" w:rsidP="00ED328B">
            <w:pPr>
              <w:spacing w:line="360" w:lineRule="auto"/>
              <w:jc w:val="right"/>
            </w:pPr>
            <w:r>
              <w:rPr>
                <w:rFonts w:ascii="宋体" w:hAnsi="宋体" w:hint="eastAsia"/>
              </w:rPr>
              <w:t xml:space="preserve">67.82%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F0E984F" w14:textId="2D470CE0" w:rsidR="00ED328B" w:rsidRDefault="00ED328B" w:rsidP="00ED328B">
            <w:pPr>
              <w:spacing w:line="360" w:lineRule="auto"/>
              <w:jc w:val="right"/>
            </w:pPr>
            <w:r>
              <w:rPr>
                <w:rFonts w:ascii="宋体" w:hAnsi="宋体" w:hint="eastAsia"/>
              </w:rPr>
              <w:t>2.65%</w:t>
            </w:r>
          </w:p>
        </w:tc>
        <w:tc>
          <w:tcPr>
            <w:tcW w:w="714" w:type="pct"/>
            <w:tcBorders>
              <w:top w:val="single" w:sz="4" w:space="0" w:color="auto"/>
              <w:left w:val="single" w:sz="4" w:space="0" w:color="auto"/>
              <w:bottom w:val="single" w:sz="4" w:space="0" w:color="auto"/>
              <w:right w:val="single" w:sz="4" w:space="0" w:color="auto"/>
            </w:tcBorders>
            <w:vAlign w:val="center"/>
            <w:hideMark/>
          </w:tcPr>
          <w:p w14:paraId="2DF5EC23" w14:textId="77777777" w:rsidR="00ED328B" w:rsidRDefault="00ED328B" w:rsidP="00ED328B">
            <w:pPr>
              <w:spacing w:line="360" w:lineRule="auto"/>
              <w:jc w:val="right"/>
            </w:pPr>
            <w:r>
              <w:rPr>
                <w:rFonts w:ascii="宋体" w:hAnsi="宋体" w:hint="eastAsia"/>
              </w:rPr>
              <w:t>-9.83%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E70C199" w14:textId="5066565D" w:rsidR="00ED328B" w:rsidRDefault="00ED328B" w:rsidP="00ED328B">
            <w:pPr>
              <w:spacing w:line="360" w:lineRule="auto"/>
              <w:jc w:val="right"/>
            </w:pPr>
            <w:r>
              <w:rPr>
                <w:rFonts w:ascii="宋体" w:hAnsi="宋体" w:hint="eastAsia"/>
              </w:rPr>
              <w:t>-0.03%</w:t>
            </w:r>
          </w:p>
        </w:tc>
      </w:tr>
    </w:tbl>
    <w:p w14:paraId="19B3A008" w14:textId="77777777" w:rsidR="0079256E" w:rsidRDefault="0079256E">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自基金合同生效以来基金累计净值增长率变动及其与同期业绩比较基准收益率变动的比较</w:t>
      </w:r>
      <w:bookmarkEnd w:id="47"/>
      <w:bookmarkEnd w:id="48"/>
      <w:bookmarkEnd w:id="49"/>
      <w:bookmarkEnd w:id="50"/>
      <w:r>
        <w:rPr>
          <w:rFonts w:hint="eastAsia"/>
          <w:kern w:val="2"/>
          <w:sz w:val="21"/>
          <w:szCs w:val="20"/>
          <w:lang w:val="en-US" w:eastAsia="zh-CN"/>
        </w:rPr>
        <w:t xml:space="preserve"> </w:t>
      </w:r>
    </w:p>
    <w:p w14:paraId="1B0F0F14" w14:textId="451029AB" w:rsidR="0079256E" w:rsidRDefault="00ED328B">
      <w:pPr>
        <w:spacing w:line="360" w:lineRule="auto"/>
        <w:jc w:val="left"/>
        <w:divId w:val="1164708831"/>
      </w:pPr>
      <w:bookmarkStart w:id="51" w:name="m07_04_07_09_tab"/>
      <w:bookmarkStart w:id="52" w:name="m07_04_07_09"/>
      <w:bookmarkStart w:id="53" w:name="m01_01"/>
      <w:r>
        <w:rPr>
          <w:rFonts w:ascii="宋体" w:hAnsi="宋体" w:hint="eastAsia"/>
          <w:noProof/>
        </w:rPr>
        <w:drawing>
          <wp:inline distT="0" distB="0" distL="0" distR="0" wp14:anchorId="181B657B" wp14:editId="6E10E9C9">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2BC22046" w14:textId="77777777" w:rsidR="0079256E" w:rsidRDefault="0079256E">
      <w:pPr>
        <w:spacing w:line="360" w:lineRule="auto"/>
        <w:divId w:val="1164708831"/>
      </w:pPr>
      <w:r>
        <w:rPr>
          <w:rFonts w:ascii="宋体" w:hAnsi="宋体" w:hint="eastAsia"/>
        </w:rPr>
        <w:t>注：</w:t>
      </w:r>
      <w:r>
        <w:rPr>
          <w:rFonts w:ascii="宋体" w:hAnsi="宋体" w:hint="eastAsia"/>
          <w:lang w:eastAsia="zh-Hans"/>
        </w:rPr>
        <w:t>本基金合同生效日为2025年12月17日，截至本报告期末本基金合同生效未满一年。</w:t>
      </w:r>
      <w:r>
        <w:rPr>
          <w:rFonts w:ascii="宋体" w:hAnsi="宋体" w:hint="eastAsia"/>
          <w:lang w:eastAsia="zh-Hans"/>
        </w:rPr>
        <w:br/>
        <w:t>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515CE523" w14:textId="77777777" w:rsidR="0079256E" w:rsidRDefault="0079256E">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管理人报告</w:t>
      </w:r>
      <w:bookmarkEnd w:id="54"/>
      <w:bookmarkEnd w:id="55"/>
      <w:bookmarkEnd w:id="56"/>
      <w:bookmarkEnd w:id="57"/>
      <w:bookmarkEnd w:id="58"/>
      <w:r>
        <w:rPr>
          <w:rFonts w:hAnsi="宋体" w:hint="eastAsia"/>
        </w:rPr>
        <w:t xml:space="preserve"> </w:t>
      </w:r>
    </w:p>
    <w:p w14:paraId="73CF4308" w14:textId="77777777" w:rsidR="0079256E" w:rsidRDefault="0079256E">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E052F0" w14:paraId="69C0DB23" w14:textId="77777777">
        <w:trPr>
          <w:divId w:val="194664477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4B8982" w14:textId="77777777" w:rsidR="0079256E" w:rsidRDefault="0079256E">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726F3" w14:textId="77777777" w:rsidR="0079256E" w:rsidRDefault="0079256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CE39AE" w14:textId="77777777" w:rsidR="0079256E" w:rsidRDefault="0079256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7965D" w14:textId="77777777" w:rsidR="0079256E" w:rsidRDefault="0079256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A03292" w14:textId="77777777" w:rsidR="0079256E" w:rsidRDefault="0079256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E052F0" w14:paraId="6F873343" w14:textId="77777777">
        <w:trPr>
          <w:divId w:val="194664477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3AE39" w14:textId="77777777" w:rsidR="0079256E" w:rsidRDefault="0079256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5F98BF" w14:textId="77777777" w:rsidR="0079256E" w:rsidRDefault="0079256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3C1A3" w14:textId="77777777" w:rsidR="0079256E" w:rsidRDefault="0079256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D85392" w14:textId="77777777" w:rsidR="0079256E" w:rsidRDefault="0079256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ADB35" w14:textId="77777777" w:rsidR="0079256E" w:rsidRDefault="0079256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871EB" w14:textId="77777777" w:rsidR="0079256E" w:rsidRDefault="0079256E">
            <w:pPr>
              <w:widowControl/>
              <w:jc w:val="left"/>
            </w:pPr>
          </w:p>
        </w:tc>
      </w:tr>
      <w:tr w:rsidR="00E052F0" w14:paraId="1FF36423" w14:textId="77777777">
        <w:trPr>
          <w:divId w:val="194664477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C68AF3" w14:textId="77777777" w:rsidR="0079256E" w:rsidRDefault="0079256E">
            <w:pPr>
              <w:jc w:val="center"/>
            </w:pPr>
            <w:r>
              <w:rPr>
                <w:rFonts w:ascii="宋体" w:hAnsi="宋体" w:hint="eastAsia"/>
                <w:szCs w:val="24"/>
                <w:lang w:eastAsia="zh-Hans"/>
              </w:rPr>
              <w:t>曲蕾蕾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D5EA0" w14:textId="77777777" w:rsidR="0079256E" w:rsidRDefault="0079256E">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B3EB81" w14:textId="77777777" w:rsidR="0079256E" w:rsidRDefault="0079256E">
            <w:pPr>
              <w:jc w:val="center"/>
            </w:pPr>
            <w:r>
              <w:rPr>
                <w:rFonts w:ascii="宋体" w:hAnsi="宋体" w:hint="eastAsia"/>
                <w:szCs w:val="24"/>
                <w:lang w:eastAsia="zh-Hans"/>
              </w:rPr>
              <w:t>2025年12月17日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5E835D" w14:textId="77777777" w:rsidR="0079256E" w:rsidRDefault="0079256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E255EA" w14:textId="77777777" w:rsidR="0079256E" w:rsidRDefault="0079256E">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069E4B" w14:textId="77777777" w:rsidR="0079256E" w:rsidRDefault="0079256E">
            <w:pPr>
              <w:jc w:val="left"/>
            </w:pPr>
            <w:r>
              <w:rPr>
                <w:rFonts w:ascii="宋体" w:hAnsi="宋体" w:hint="eastAsia"/>
                <w:szCs w:val="24"/>
                <w:lang w:eastAsia="zh-Hans"/>
              </w:rPr>
              <w:t>曲蕾蕾女士曾任法国兴业证券（香港）有限公司衍生品交易组交易助理；摩根</w:t>
            </w:r>
            <w:r>
              <w:rPr>
                <w:rFonts w:ascii="宋体" w:hAnsi="宋体" w:hint="eastAsia"/>
                <w:szCs w:val="24"/>
                <w:lang w:eastAsia="zh-Hans"/>
              </w:rPr>
              <w:lastRenderedPageBreak/>
              <w:t>资产管理香港分公司量化交易部门量化研究员、数据科学部投资研究组长；自2024年4月加入摩根基金管理(中国)有限公司，历任投资经理，现任指数及量化投资部基金经理。</w:t>
            </w:r>
          </w:p>
        </w:tc>
      </w:tr>
    </w:tbl>
    <w:p w14:paraId="575551BA" w14:textId="77777777" w:rsidR="0079256E" w:rsidRDefault="0079256E">
      <w:pPr>
        <w:wordWrap w:val="0"/>
        <w:spacing w:line="360" w:lineRule="auto"/>
        <w:jc w:val="left"/>
      </w:pPr>
      <w:r>
        <w:rPr>
          <w:rFonts w:ascii="宋体" w:hAnsi="宋体" w:hint="eastAsia"/>
          <w:szCs w:val="21"/>
        </w:rPr>
        <w:lastRenderedPageBreak/>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7F2D438E" w14:textId="77777777" w:rsidR="0079256E" w:rsidRDefault="0079256E">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管理人对报告期内本基金运作遵规守信情况的说明</w:t>
      </w:r>
      <w:bookmarkEnd w:id="65"/>
      <w:bookmarkEnd w:id="66"/>
      <w:bookmarkEnd w:id="67"/>
      <w:bookmarkEnd w:id="68"/>
      <w:bookmarkEnd w:id="69"/>
      <w:r>
        <w:rPr>
          <w:rFonts w:hAnsi="宋体" w:hint="eastAsia"/>
        </w:rPr>
        <w:t xml:space="preserve"> </w:t>
      </w:r>
    </w:p>
    <w:p w14:paraId="06858983" w14:textId="77777777" w:rsidR="0079256E" w:rsidRDefault="0079256E">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4BF921DC" w14:textId="77777777" w:rsidR="0079256E" w:rsidRDefault="0079256E">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公平交易专项说明</w:t>
      </w:r>
      <w:bookmarkEnd w:id="72"/>
      <w:bookmarkEnd w:id="73"/>
      <w:bookmarkEnd w:id="74"/>
      <w:bookmarkEnd w:id="75"/>
      <w:bookmarkEnd w:id="76"/>
      <w:r>
        <w:rPr>
          <w:rFonts w:hAnsi="宋体" w:hint="eastAsia"/>
        </w:rPr>
        <w:t xml:space="preserve"> </w:t>
      </w:r>
    </w:p>
    <w:p w14:paraId="2F94C266" w14:textId="77777777" w:rsidR="0079256E" w:rsidRDefault="0079256E">
      <w:pPr>
        <w:pStyle w:val="XBRLTitle3"/>
        <w:spacing w:before="156"/>
        <w:ind w:left="0"/>
      </w:pPr>
      <w:bookmarkStart w:id="77" w:name="_Toc513386593"/>
      <w:bookmarkStart w:id="78" w:name="_Toc512519491"/>
      <w:bookmarkStart w:id="79" w:name="_Toc490050012"/>
      <w:bookmarkStart w:id="80" w:name="_Toc481075058"/>
      <w:bookmarkStart w:id="81" w:name="m404_01_0570"/>
      <w:r>
        <w:rPr>
          <w:rFonts w:hint="eastAsia"/>
        </w:rPr>
        <w:t>公平交易制度的执行情况</w:t>
      </w:r>
      <w:bookmarkEnd w:id="77"/>
      <w:bookmarkEnd w:id="78"/>
      <w:bookmarkEnd w:id="79"/>
      <w:bookmarkEnd w:id="80"/>
    </w:p>
    <w:p w14:paraId="78F295D9" w14:textId="77777777" w:rsidR="0079256E" w:rsidRDefault="0079256E">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D6B9B06" w14:textId="77777777" w:rsidR="0079256E" w:rsidRDefault="0079256E">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异常交易行为的专项说明</w:t>
      </w:r>
      <w:bookmarkEnd w:id="82"/>
      <w:bookmarkEnd w:id="83"/>
      <w:bookmarkEnd w:id="84"/>
      <w:bookmarkEnd w:id="85"/>
    </w:p>
    <w:p w14:paraId="7426EBF3" w14:textId="77777777" w:rsidR="0079256E" w:rsidRDefault="0079256E">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lastRenderedPageBreak/>
        <w:t xml:space="preserve">　　所有投资组合参与的交易所公开竞价同日反向交易成交较少的单边交易量超过该证券当日成交量的5%的情形：无。</w:t>
      </w:r>
    </w:p>
    <w:p w14:paraId="1436C104" w14:textId="77777777" w:rsidR="0079256E" w:rsidRDefault="0079256E">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报告期内基金的投资策略和运作分析</w:t>
      </w:r>
      <w:bookmarkEnd w:id="87"/>
      <w:bookmarkEnd w:id="88"/>
      <w:bookmarkEnd w:id="89"/>
      <w:bookmarkEnd w:id="90"/>
      <w:r>
        <w:rPr>
          <w:rFonts w:hAnsi="宋体" w:hint="eastAsia"/>
        </w:rPr>
        <w:t xml:space="preserve"> </w:t>
      </w:r>
    </w:p>
    <w:p w14:paraId="1397741F" w14:textId="77777777" w:rsidR="0079256E" w:rsidRDefault="0079256E">
      <w:pPr>
        <w:spacing w:line="360" w:lineRule="auto"/>
        <w:ind w:firstLineChars="200" w:firstLine="420"/>
        <w:jc w:val="left"/>
      </w:pPr>
      <w:r>
        <w:rPr>
          <w:rFonts w:ascii="宋体" w:hAnsi="宋体" w:cs="宋体" w:hint="eastAsia"/>
          <w:color w:val="000000"/>
          <w:kern w:val="0"/>
        </w:rPr>
        <w:t>中证科创创业人工智能指数在2026年二季度收涨约62.1%，大幅跑赢同期沪深300和创业板指，其中半导体+光模块权重合计超70%带来的AI暴露是本季度超额收益的核心来源。北向资金Q2加速流入双创AI标的，重点加仓光模块和国产AI芯片相关标的。</w:t>
      </w:r>
      <w:r>
        <w:rPr>
          <w:rFonts w:ascii="宋体" w:hAnsi="宋体" w:cs="宋体" w:hint="eastAsia"/>
          <w:color w:val="000000"/>
          <w:kern w:val="0"/>
        </w:rPr>
        <w:br/>
        <w:t xml:space="preserve">　　指数在6月进行季度成分股调整，进一步向"算力硬件"集中，调出部分AI应用层标的，新纳入以存储芯片、先进封装、AI连接器为代表的硬科技企业。前十大权重合计约72%，较一季度末提升约10个百分点，集中度显著上升。成分股一季度业绩爆发，高增长持续消化高估值。</w:t>
      </w:r>
      <w:r>
        <w:rPr>
          <w:rFonts w:ascii="宋体" w:hAnsi="宋体" w:cs="宋体" w:hint="eastAsia"/>
          <w:color w:val="000000"/>
          <w:kern w:val="0"/>
        </w:rPr>
        <w:br/>
        <w:t xml:space="preserve">　　本基金采用完全复制法跟踪标的指数，按照标的指数成份股及其权重构建基金的股票投资组合，并根据标的指数成份股及其权重的变动对股票投资组合进行相应调整，以实现基金的投资目标并争取将跟踪误差保持在合理范围内。</w:t>
      </w:r>
      <w:r>
        <w:rPr>
          <w:rFonts w:ascii="宋体" w:hAnsi="宋体" w:cs="宋体" w:hint="eastAsia"/>
          <w:color w:val="000000"/>
          <w:kern w:val="0"/>
        </w:rPr>
        <w:br/>
        <w:t xml:space="preserve">　　展望未来，中报是三季度核心变量, 光模块Q2出货量环比增长确定性高，北美四大云厂商全年Capex达7,100亿美元，需求端继续保持高景气。中长期来看，AI核心资产仍是全年主线，短期扰动不改长期趋势。风险方面，公募AI配置集中度处历史高位、指数年内涨幅已超120%，中报若不及预期可能触发阶段性回调，但产业趋势不变的前提下，调整或为布局窗口。</w:t>
      </w:r>
    </w:p>
    <w:p w14:paraId="344E8F8C" w14:textId="77777777" w:rsidR="0079256E" w:rsidRDefault="0079256E">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报告期内基金的业绩表现</w:t>
      </w:r>
      <w:bookmarkEnd w:id="92"/>
      <w:bookmarkEnd w:id="93"/>
      <w:bookmarkEnd w:id="94"/>
      <w:bookmarkEnd w:id="95"/>
      <w:r>
        <w:rPr>
          <w:rFonts w:hAnsi="宋体" w:hint="eastAsia"/>
        </w:rPr>
        <w:t xml:space="preserve"> </w:t>
      </w:r>
      <w:bookmarkEnd w:id="96"/>
    </w:p>
    <w:p w14:paraId="44E5AFDF" w14:textId="77777777" w:rsidR="0079256E" w:rsidRDefault="0079256E">
      <w:pPr>
        <w:spacing w:line="360" w:lineRule="auto"/>
        <w:ind w:firstLineChars="200" w:firstLine="420"/>
        <w:divId w:val="510726004"/>
      </w:pPr>
      <w:r>
        <w:rPr>
          <w:rFonts w:ascii="宋体" w:hAnsi="宋体" w:hint="eastAsia"/>
        </w:rPr>
        <w:t>本报告期摩根中证科创创业人工智能ETF份额净值增长率为:61.18%，同期业绩比较基准收益率为:62.08%。</w:t>
      </w:r>
    </w:p>
    <w:p w14:paraId="3A98D8D3" w14:textId="77777777" w:rsidR="0079256E" w:rsidRDefault="0079256E">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报告期内基金持有人数或基金资产净值预警说明</w:t>
      </w:r>
      <w:bookmarkEnd w:id="98"/>
      <w:bookmarkEnd w:id="99"/>
      <w:bookmarkEnd w:id="100"/>
      <w:bookmarkEnd w:id="101"/>
      <w:bookmarkEnd w:id="102"/>
      <w:r>
        <w:rPr>
          <w:rFonts w:hAnsi="宋体" w:hint="eastAsia"/>
        </w:rPr>
        <w:t xml:space="preserve"> </w:t>
      </w:r>
    </w:p>
    <w:p w14:paraId="14C2F630" w14:textId="77777777" w:rsidR="0079256E" w:rsidRDefault="0079256E">
      <w:pPr>
        <w:spacing w:line="360" w:lineRule="auto"/>
        <w:ind w:firstLineChars="200" w:firstLine="420"/>
        <w:jc w:val="left"/>
      </w:pPr>
      <w:r>
        <w:rPr>
          <w:rFonts w:ascii="宋体" w:hAnsi="宋体" w:hint="eastAsia"/>
        </w:rPr>
        <w:t>无。</w:t>
      </w:r>
    </w:p>
    <w:p w14:paraId="166B599F" w14:textId="77777777" w:rsidR="0079256E" w:rsidRDefault="0079256E">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投资组合报告</w:t>
      </w:r>
      <w:bookmarkEnd w:id="104"/>
      <w:bookmarkEnd w:id="105"/>
      <w:bookmarkEnd w:id="106"/>
      <w:bookmarkEnd w:id="107"/>
      <w:bookmarkEnd w:id="108"/>
      <w:r>
        <w:rPr>
          <w:rFonts w:hAnsi="宋体" w:hint="eastAsia"/>
        </w:rPr>
        <w:t xml:space="preserve"> </w:t>
      </w:r>
    </w:p>
    <w:p w14:paraId="2F59D57F" w14:textId="77777777" w:rsidR="0079256E" w:rsidRDefault="0079256E">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E052F0" w14:paraId="6BCC1FE5"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4602D79" w14:textId="77777777" w:rsidR="0079256E" w:rsidRDefault="0079256E">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18BD479D" w14:textId="77777777" w:rsidR="0079256E" w:rsidRDefault="0079256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3070FE8B" w14:textId="77777777" w:rsidR="0079256E" w:rsidRDefault="0079256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79E1F049" w14:textId="77777777" w:rsidR="0079256E" w:rsidRDefault="0079256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E052F0" w14:paraId="2F094C53"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0F08C4E" w14:textId="77777777" w:rsidR="0079256E" w:rsidRDefault="0079256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77434667" w14:textId="77777777" w:rsidR="0079256E" w:rsidRDefault="0079256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AF0D4DA" w14:textId="77777777" w:rsidR="0079256E" w:rsidRDefault="0079256E">
            <w:pPr>
              <w:jc w:val="right"/>
            </w:pPr>
            <w:r>
              <w:rPr>
                <w:rFonts w:ascii="宋体" w:hAnsi="宋体" w:hint="eastAsia"/>
                <w:szCs w:val="24"/>
                <w:lang w:eastAsia="zh-Hans"/>
              </w:rPr>
              <w:t>201,421,274.87</w:t>
            </w:r>
          </w:p>
        </w:tc>
        <w:tc>
          <w:tcPr>
            <w:tcW w:w="1333" w:type="pct"/>
            <w:tcBorders>
              <w:top w:val="single" w:sz="4" w:space="0" w:color="auto"/>
              <w:left w:val="nil"/>
              <w:bottom w:val="single" w:sz="4" w:space="0" w:color="auto"/>
              <w:right w:val="single" w:sz="4" w:space="0" w:color="auto"/>
            </w:tcBorders>
            <w:vAlign w:val="center"/>
            <w:hideMark/>
          </w:tcPr>
          <w:p w14:paraId="34229DB7" w14:textId="77777777" w:rsidR="0079256E" w:rsidRDefault="0079256E">
            <w:pPr>
              <w:jc w:val="right"/>
            </w:pPr>
            <w:r>
              <w:rPr>
                <w:rFonts w:ascii="宋体" w:hAnsi="宋体" w:hint="eastAsia"/>
                <w:szCs w:val="24"/>
                <w:lang w:eastAsia="zh-Hans"/>
              </w:rPr>
              <w:t>98.73</w:t>
            </w:r>
          </w:p>
        </w:tc>
      </w:tr>
      <w:tr w:rsidR="00E052F0" w14:paraId="2AFC27AA"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2C1D3A3" w14:textId="77777777" w:rsidR="0079256E" w:rsidRDefault="0079256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0E0D2A2" w14:textId="77777777" w:rsidR="0079256E" w:rsidRDefault="0079256E">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BFD5017" w14:textId="77777777" w:rsidR="0079256E" w:rsidRDefault="0079256E">
            <w:pPr>
              <w:jc w:val="right"/>
            </w:pPr>
            <w:r>
              <w:rPr>
                <w:rFonts w:ascii="宋体" w:hAnsi="宋体" w:hint="eastAsia"/>
                <w:szCs w:val="24"/>
                <w:lang w:eastAsia="zh-Hans"/>
              </w:rPr>
              <w:t>201,421,274.87</w:t>
            </w:r>
          </w:p>
        </w:tc>
        <w:tc>
          <w:tcPr>
            <w:tcW w:w="1333" w:type="pct"/>
            <w:tcBorders>
              <w:top w:val="single" w:sz="4" w:space="0" w:color="auto"/>
              <w:left w:val="nil"/>
              <w:bottom w:val="single" w:sz="4" w:space="0" w:color="auto"/>
              <w:right w:val="single" w:sz="4" w:space="0" w:color="auto"/>
            </w:tcBorders>
            <w:vAlign w:val="center"/>
            <w:hideMark/>
          </w:tcPr>
          <w:p w14:paraId="7FF667E1" w14:textId="77777777" w:rsidR="0079256E" w:rsidRDefault="0079256E">
            <w:pPr>
              <w:jc w:val="right"/>
            </w:pPr>
            <w:r>
              <w:rPr>
                <w:rFonts w:ascii="宋体" w:hAnsi="宋体" w:hint="eastAsia"/>
                <w:szCs w:val="24"/>
                <w:lang w:eastAsia="zh-Hans"/>
              </w:rPr>
              <w:t>98.73</w:t>
            </w:r>
          </w:p>
        </w:tc>
      </w:tr>
      <w:tr w:rsidR="00E052F0" w14:paraId="21AB6FF7"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68A613A" w14:textId="77777777" w:rsidR="0079256E" w:rsidRDefault="0079256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25C0B7F4" w14:textId="77777777" w:rsidR="0079256E" w:rsidRDefault="0079256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D5DC2DC"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1096D1B" w14:textId="77777777" w:rsidR="0079256E" w:rsidRDefault="0079256E">
            <w:pPr>
              <w:jc w:val="right"/>
            </w:pPr>
            <w:r>
              <w:rPr>
                <w:rFonts w:ascii="宋体" w:hAnsi="宋体" w:hint="eastAsia"/>
                <w:szCs w:val="24"/>
                <w:lang w:eastAsia="zh-Hans"/>
              </w:rPr>
              <w:t>-</w:t>
            </w:r>
          </w:p>
        </w:tc>
      </w:tr>
      <w:tr w:rsidR="00E052F0" w14:paraId="46AAE306"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8F31153" w14:textId="77777777" w:rsidR="0079256E" w:rsidRDefault="0079256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2FEC78A4" w14:textId="77777777" w:rsidR="0079256E" w:rsidRDefault="0079256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DDCFD1A"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1E699E6" w14:textId="77777777" w:rsidR="0079256E" w:rsidRDefault="0079256E">
            <w:pPr>
              <w:jc w:val="right"/>
            </w:pPr>
            <w:r>
              <w:rPr>
                <w:rFonts w:ascii="宋体" w:hAnsi="宋体" w:hint="eastAsia"/>
                <w:szCs w:val="24"/>
                <w:lang w:eastAsia="zh-Hans"/>
              </w:rPr>
              <w:t>-</w:t>
            </w:r>
          </w:p>
        </w:tc>
      </w:tr>
      <w:tr w:rsidR="00E052F0" w14:paraId="4E748997"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4D4282F" w14:textId="77777777" w:rsidR="0079256E" w:rsidRDefault="0079256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A166617" w14:textId="77777777" w:rsidR="0079256E" w:rsidRDefault="0079256E">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8578A73"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1672EA0" w14:textId="77777777" w:rsidR="0079256E" w:rsidRDefault="0079256E">
            <w:pPr>
              <w:jc w:val="right"/>
            </w:pPr>
            <w:r>
              <w:rPr>
                <w:rFonts w:ascii="宋体" w:hAnsi="宋体" w:hint="eastAsia"/>
                <w:szCs w:val="24"/>
                <w:lang w:eastAsia="zh-Hans"/>
              </w:rPr>
              <w:t>-</w:t>
            </w:r>
          </w:p>
        </w:tc>
      </w:tr>
      <w:tr w:rsidR="00E052F0" w14:paraId="2773C424"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CF3B0C" w14:textId="77777777" w:rsidR="0079256E" w:rsidRDefault="0079256E">
            <w:pPr>
              <w:jc w:val="center"/>
              <w:rPr>
                <w:rFonts w:ascii="宋体" w:hAnsi="宋体" w:hint="eastAsia"/>
                <w:color w:val="000000"/>
                <w:lang w:eastAsia="zh-Hans"/>
              </w:rPr>
            </w:pPr>
            <w:r>
              <w:rPr>
                <w:rFonts w:ascii="宋体" w:hAnsi="宋体" w:hint="eastAsia"/>
                <w:color w:val="000000"/>
                <w:lang w:eastAsia="zh-Hans"/>
              </w:rPr>
              <w:lastRenderedPageBreak/>
              <w:t xml:space="preserve">　 </w:t>
            </w:r>
          </w:p>
        </w:tc>
        <w:tc>
          <w:tcPr>
            <w:tcW w:w="1979" w:type="pct"/>
            <w:tcBorders>
              <w:top w:val="single" w:sz="4" w:space="0" w:color="auto"/>
              <w:left w:val="nil"/>
              <w:bottom w:val="single" w:sz="4" w:space="0" w:color="auto"/>
              <w:right w:val="single" w:sz="4" w:space="0" w:color="auto"/>
            </w:tcBorders>
            <w:vAlign w:val="center"/>
            <w:hideMark/>
          </w:tcPr>
          <w:p w14:paraId="1419295B" w14:textId="77777777" w:rsidR="0079256E" w:rsidRDefault="0079256E">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454546A"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2371D81" w14:textId="77777777" w:rsidR="0079256E" w:rsidRDefault="0079256E">
            <w:pPr>
              <w:jc w:val="right"/>
            </w:pPr>
            <w:r>
              <w:rPr>
                <w:rFonts w:ascii="宋体" w:hAnsi="宋体" w:hint="eastAsia"/>
                <w:szCs w:val="24"/>
                <w:lang w:eastAsia="zh-Hans"/>
              </w:rPr>
              <w:t>-</w:t>
            </w:r>
          </w:p>
        </w:tc>
      </w:tr>
      <w:tr w:rsidR="00E052F0" w14:paraId="610C9930"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F387099" w14:textId="77777777" w:rsidR="0079256E" w:rsidRDefault="0079256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5344570D" w14:textId="77777777" w:rsidR="0079256E" w:rsidRDefault="0079256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FCC73C5"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1825BE7" w14:textId="77777777" w:rsidR="0079256E" w:rsidRDefault="0079256E">
            <w:pPr>
              <w:jc w:val="right"/>
            </w:pPr>
            <w:r>
              <w:rPr>
                <w:rFonts w:ascii="宋体" w:hAnsi="宋体" w:hint="eastAsia"/>
                <w:szCs w:val="24"/>
                <w:lang w:eastAsia="zh-Hans"/>
              </w:rPr>
              <w:t>-</w:t>
            </w:r>
          </w:p>
        </w:tc>
      </w:tr>
      <w:tr w:rsidR="00E052F0" w14:paraId="550B7997"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B5DB256" w14:textId="77777777" w:rsidR="0079256E" w:rsidRDefault="0079256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148F564D" w14:textId="77777777" w:rsidR="0079256E" w:rsidRDefault="0079256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9EE7F45"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D9555DB" w14:textId="77777777" w:rsidR="0079256E" w:rsidRDefault="0079256E">
            <w:pPr>
              <w:jc w:val="right"/>
            </w:pPr>
            <w:r>
              <w:rPr>
                <w:rFonts w:ascii="宋体" w:hAnsi="宋体" w:hint="eastAsia"/>
                <w:szCs w:val="24"/>
                <w:lang w:eastAsia="zh-Hans"/>
              </w:rPr>
              <w:t>-</w:t>
            </w:r>
          </w:p>
        </w:tc>
      </w:tr>
      <w:tr w:rsidR="00E052F0" w14:paraId="6B383DEA"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4447730" w14:textId="77777777" w:rsidR="0079256E" w:rsidRDefault="0079256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419D4467" w14:textId="77777777" w:rsidR="0079256E" w:rsidRDefault="0079256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95606B3"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44BCE5B" w14:textId="77777777" w:rsidR="0079256E" w:rsidRDefault="0079256E">
            <w:pPr>
              <w:jc w:val="right"/>
            </w:pPr>
            <w:r>
              <w:rPr>
                <w:rFonts w:ascii="宋体" w:hAnsi="宋体" w:hint="eastAsia"/>
                <w:szCs w:val="24"/>
                <w:lang w:eastAsia="zh-Hans"/>
              </w:rPr>
              <w:t>-</w:t>
            </w:r>
          </w:p>
        </w:tc>
      </w:tr>
      <w:tr w:rsidR="00E052F0" w14:paraId="12750E9D"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AC3770" w14:textId="77777777" w:rsidR="0079256E" w:rsidRDefault="0079256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4D7A039" w14:textId="77777777" w:rsidR="0079256E" w:rsidRDefault="0079256E">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F2A910E"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F0BCAEF" w14:textId="77777777" w:rsidR="0079256E" w:rsidRDefault="0079256E">
            <w:pPr>
              <w:jc w:val="right"/>
            </w:pPr>
            <w:r>
              <w:rPr>
                <w:rFonts w:ascii="宋体" w:hAnsi="宋体" w:hint="eastAsia"/>
                <w:szCs w:val="24"/>
                <w:lang w:eastAsia="zh-Hans"/>
              </w:rPr>
              <w:t>-</w:t>
            </w:r>
          </w:p>
        </w:tc>
      </w:tr>
      <w:tr w:rsidR="00E052F0" w14:paraId="08F451F5"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FBE6412" w14:textId="77777777" w:rsidR="0079256E" w:rsidRDefault="0079256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3611C182" w14:textId="77777777" w:rsidR="0079256E" w:rsidRDefault="0079256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2397031" w14:textId="77777777" w:rsidR="0079256E" w:rsidRDefault="0079256E">
            <w:pPr>
              <w:jc w:val="right"/>
            </w:pPr>
            <w:r>
              <w:rPr>
                <w:rFonts w:ascii="宋体" w:hAnsi="宋体" w:hint="eastAsia"/>
                <w:szCs w:val="24"/>
                <w:lang w:eastAsia="zh-Hans"/>
              </w:rPr>
              <w:t>2,588,517.00</w:t>
            </w:r>
          </w:p>
        </w:tc>
        <w:tc>
          <w:tcPr>
            <w:tcW w:w="1333" w:type="pct"/>
            <w:tcBorders>
              <w:top w:val="single" w:sz="4" w:space="0" w:color="auto"/>
              <w:left w:val="nil"/>
              <w:bottom w:val="single" w:sz="4" w:space="0" w:color="auto"/>
              <w:right w:val="single" w:sz="4" w:space="0" w:color="auto"/>
            </w:tcBorders>
            <w:vAlign w:val="center"/>
            <w:hideMark/>
          </w:tcPr>
          <w:p w14:paraId="5091EB15" w14:textId="77777777" w:rsidR="0079256E" w:rsidRDefault="0079256E">
            <w:pPr>
              <w:jc w:val="right"/>
            </w:pPr>
            <w:r>
              <w:rPr>
                <w:rFonts w:ascii="宋体" w:hAnsi="宋体" w:hint="eastAsia"/>
                <w:szCs w:val="24"/>
                <w:lang w:eastAsia="zh-Hans"/>
              </w:rPr>
              <w:t>1.27</w:t>
            </w:r>
          </w:p>
        </w:tc>
      </w:tr>
      <w:tr w:rsidR="00E052F0" w14:paraId="0FD1E4BA"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FF8E8DE" w14:textId="77777777" w:rsidR="0079256E" w:rsidRDefault="0079256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2B0A3D5A" w14:textId="77777777" w:rsidR="0079256E" w:rsidRDefault="0079256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2E08215" w14:textId="77777777" w:rsidR="0079256E" w:rsidRDefault="007925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9EB380C" w14:textId="77777777" w:rsidR="0079256E" w:rsidRDefault="0079256E">
            <w:pPr>
              <w:jc w:val="right"/>
            </w:pPr>
            <w:r>
              <w:rPr>
                <w:rFonts w:ascii="宋体" w:hAnsi="宋体" w:hint="eastAsia"/>
                <w:szCs w:val="24"/>
                <w:lang w:eastAsia="zh-Hans"/>
              </w:rPr>
              <w:t>-</w:t>
            </w:r>
          </w:p>
        </w:tc>
      </w:tr>
      <w:tr w:rsidR="00E052F0" w14:paraId="4EC03A32" w14:textId="77777777">
        <w:trPr>
          <w:divId w:val="2868565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240682D" w14:textId="77777777" w:rsidR="0079256E" w:rsidRDefault="0079256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7BE92717" w14:textId="77777777" w:rsidR="0079256E" w:rsidRDefault="0079256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A8D85A9" w14:textId="77777777" w:rsidR="0079256E" w:rsidRDefault="0079256E">
            <w:pPr>
              <w:jc w:val="right"/>
            </w:pPr>
            <w:r>
              <w:rPr>
                <w:rFonts w:ascii="宋体" w:hAnsi="宋体" w:hint="eastAsia"/>
                <w:szCs w:val="24"/>
                <w:lang w:eastAsia="zh-Hans"/>
              </w:rPr>
              <w:t>204,009,791.87</w:t>
            </w:r>
          </w:p>
        </w:tc>
        <w:tc>
          <w:tcPr>
            <w:tcW w:w="1333" w:type="pct"/>
            <w:tcBorders>
              <w:top w:val="single" w:sz="4" w:space="0" w:color="auto"/>
              <w:left w:val="nil"/>
              <w:bottom w:val="single" w:sz="4" w:space="0" w:color="auto"/>
              <w:right w:val="single" w:sz="4" w:space="0" w:color="auto"/>
            </w:tcBorders>
            <w:vAlign w:val="center"/>
            <w:hideMark/>
          </w:tcPr>
          <w:p w14:paraId="624D68F4" w14:textId="77777777" w:rsidR="0079256E" w:rsidRDefault="0079256E">
            <w:pPr>
              <w:jc w:val="right"/>
            </w:pPr>
            <w:r>
              <w:rPr>
                <w:rFonts w:ascii="宋体" w:hAnsi="宋体" w:hint="eastAsia"/>
                <w:szCs w:val="24"/>
                <w:lang w:eastAsia="zh-Hans"/>
              </w:rPr>
              <w:t>100.00</w:t>
            </w:r>
          </w:p>
        </w:tc>
      </w:tr>
    </w:tbl>
    <w:p w14:paraId="3F857D09" w14:textId="77777777" w:rsidR="0079256E" w:rsidRDefault="0079256E">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报告期末按行业分类的股票投资组合</w:t>
      </w:r>
      <w:bookmarkEnd w:id="116"/>
      <w:bookmarkEnd w:id="117"/>
      <w:bookmarkEnd w:id="118"/>
      <w:bookmarkEnd w:id="119"/>
      <w:bookmarkEnd w:id="120"/>
      <w:r>
        <w:rPr>
          <w:rFonts w:hAnsi="宋体" w:hint="eastAsia"/>
          <w:lang w:eastAsia="zh-CN"/>
        </w:rPr>
        <w:t xml:space="preserve"> </w:t>
      </w:r>
    </w:p>
    <w:p w14:paraId="7F1A992F" w14:textId="77777777" w:rsidR="0079256E" w:rsidRDefault="0079256E">
      <w:pPr>
        <w:pStyle w:val="XBRLTitle3"/>
        <w:spacing w:before="156"/>
        <w:ind w:left="0"/>
      </w:pPr>
      <w:bookmarkStart w:id="121" w:name="_Toc513386601"/>
      <w:bookmarkStart w:id="122" w:name="_Toc512519499"/>
      <w:bookmarkStart w:id="123" w:name="_Toc490050020"/>
      <w:bookmarkStart w:id="124" w:name="_Toc481075067"/>
      <w:r>
        <w:rPr>
          <w:rFonts w:hint="eastAsia"/>
        </w:rPr>
        <w:t>报告期末指数投资按行业分类的境内股票投资组合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E052F0" w14:paraId="4668E985" w14:textId="77777777">
        <w:trPr>
          <w:divId w:val="27410716"/>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A7394E3" w14:textId="77777777" w:rsidR="0079256E" w:rsidRDefault="0079256E">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F23A932" w14:textId="77777777" w:rsidR="0079256E" w:rsidRDefault="0079256E">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61ED01D" w14:textId="77777777" w:rsidR="0079256E" w:rsidRDefault="0079256E">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722A035" w14:textId="77777777" w:rsidR="0079256E" w:rsidRDefault="0079256E">
            <w:pPr>
              <w:jc w:val="center"/>
            </w:pPr>
            <w:r>
              <w:rPr>
                <w:rFonts w:ascii="宋体" w:hAnsi="宋体" w:hint="eastAsia"/>
              </w:rPr>
              <w:t xml:space="preserve">占基金资产净值比例(%) </w:t>
            </w:r>
          </w:p>
        </w:tc>
      </w:tr>
      <w:tr w:rsidR="00E052F0" w14:paraId="0B0FBD31"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D36C1B" w14:textId="77777777" w:rsidR="0079256E" w:rsidRDefault="0079256E">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E72B03" w14:textId="77777777" w:rsidR="0079256E" w:rsidRDefault="0079256E">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69FECF"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613A8A" w14:textId="77777777" w:rsidR="0079256E" w:rsidRDefault="0079256E">
            <w:pPr>
              <w:jc w:val="right"/>
            </w:pPr>
            <w:r>
              <w:rPr>
                <w:rFonts w:ascii="宋体" w:hAnsi="宋体" w:hint="eastAsia"/>
              </w:rPr>
              <w:t>-</w:t>
            </w:r>
          </w:p>
        </w:tc>
      </w:tr>
      <w:tr w:rsidR="00E052F0" w14:paraId="627E09EB"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D9BA6B" w14:textId="77777777" w:rsidR="0079256E" w:rsidRDefault="0079256E">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D18EDC" w14:textId="77777777" w:rsidR="0079256E" w:rsidRDefault="0079256E">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626EA7"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3BE99D" w14:textId="77777777" w:rsidR="0079256E" w:rsidRDefault="0079256E">
            <w:pPr>
              <w:jc w:val="right"/>
            </w:pPr>
            <w:r>
              <w:rPr>
                <w:rFonts w:ascii="宋体" w:hAnsi="宋体" w:hint="eastAsia"/>
              </w:rPr>
              <w:t>-</w:t>
            </w:r>
          </w:p>
        </w:tc>
      </w:tr>
      <w:tr w:rsidR="00E052F0" w14:paraId="3C2A0254"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4F6D11" w14:textId="77777777" w:rsidR="0079256E" w:rsidRDefault="0079256E">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17DFD8" w14:textId="77777777" w:rsidR="0079256E" w:rsidRDefault="0079256E">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F343ED" w14:textId="77777777" w:rsidR="0079256E" w:rsidRDefault="0079256E">
            <w:pPr>
              <w:jc w:val="right"/>
            </w:pPr>
            <w:r>
              <w:rPr>
                <w:rFonts w:ascii="宋体" w:hAnsi="宋体" w:hint="eastAsia"/>
              </w:rPr>
              <w:t>123,569,972.27</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81A87F" w14:textId="77777777" w:rsidR="0079256E" w:rsidRDefault="0079256E">
            <w:pPr>
              <w:jc w:val="right"/>
            </w:pPr>
            <w:r>
              <w:rPr>
                <w:rFonts w:ascii="宋体" w:hAnsi="宋体" w:hint="eastAsia"/>
              </w:rPr>
              <w:t>61.27</w:t>
            </w:r>
          </w:p>
        </w:tc>
      </w:tr>
      <w:tr w:rsidR="00E052F0" w14:paraId="43BEF9EB"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A82376" w14:textId="77777777" w:rsidR="0079256E" w:rsidRDefault="0079256E">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6542A0" w14:textId="77777777" w:rsidR="0079256E" w:rsidRDefault="0079256E">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B9EF63"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2154CD" w14:textId="77777777" w:rsidR="0079256E" w:rsidRDefault="0079256E">
            <w:pPr>
              <w:jc w:val="right"/>
            </w:pPr>
            <w:r>
              <w:rPr>
                <w:rFonts w:ascii="宋体" w:hAnsi="宋体" w:hint="eastAsia"/>
              </w:rPr>
              <w:t>-</w:t>
            </w:r>
          </w:p>
        </w:tc>
      </w:tr>
      <w:tr w:rsidR="00E052F0" w14:paraId="278395E2"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8674C1" w14:textId="77777777" w:rsidR="0079256E" w:rsidRDefault="0079256E">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39D56D" w14:textId="77777777" w:rsidR="0079256E" w:rsidRDefault="0079256E">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BD6ABF"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B50B68" w14:textId="77777777" w:rsidR="0079256E" w:rsidRDefault="0079256E">
            <w:pPr>
              <w:jc w:val="right"/>
            </w:pPr>
            <w:r>
              <w:rPr>
                <w:rFonts w:ascii="宋体" w:hAnsi="宋体" w:hint="eastAsia"/>
              </w:rPr>
              <w:t>-</w:t>
            </w:r>
          </w:p>
        </w:tc>
      </w:tr>
      <w:tr w:rsidR="00E052F0" w14:paraId="25EF7F12"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19D7AA" w14:textId="77777777" w:rsidR="0079256E" w:rsidRDefault="0079256E">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73896C" w14:textId="77777777" w:rsidR="0079256E" w:rsidRDefault="0079256E">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6BC708"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BF4CBB" w14:textId="77777777" w:rsidR="0079256E" w:rsidRDefault="0079256E">
            <w:pPr>
              <w:jc w:val="right"/>
            </w:pPr>
            <w:r>
              <w:rPr>
                <w:rFonts w:ascii="宋体" w:hAnsi="宋体" w:hint="eastAsia"/>
              </w:rPr>
              <w:t>-</w:t>
            </w:r>
          </w:p>
        </w:tc>
      </w:tr>
      <w:tr w:rsidR="00E052F0" w14:paraId="2164DD16"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EAA6E9" w14:textId="77777777" w:rsidR="0079256E" w:rsidRDefault="0079256E">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121C87" w14:textId="77777777" w:rsidR="0079256E" w:rsidRDefault="0079256E">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9DD1F78"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0CE975" w14:textId="77777777" w:rsidR="0079256E" w:rsidRDefault="0079256E">
            <w:pPr>
              <w:jc w:val="right"/>
            </w:pPr>
            <w:r>
              <w:rPr>
                <w:rFonts w:ascii="宋体" w:hAnsi="宋体" w:hint="eastAsia"/>
              </w:rPr>
              <w:t>-</w:t>
            </w:r>
          </w:p>
        </w:tc>
      </w:tr>
      <w:tr w:rsidR="00E052F0" w14:paraId="4251287E"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825595" w14:textId="77777777" w:rsidR="0079256E" w:rsidRDefault="0079256E">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1A15A2" w14:textId="77777777" w:rsidR="0079256E" w:rsidRDefault="0079256E">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BCE641"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4DA35DE" w14:textId="77777777" w:rsidR="0079256E" w:rsidRDefault="0079256E">
            <w:pPr>
              <w:jc w:val="right"/>
            </w:pPr>
            <w:r>
              <w:rPr>
                <w:rFonts w:ascii="宋体" w:hAnsi="宋体" w:hint="eastAsia"/>
              </w:rPr>
              <w:t>-</w:t>
            </w:r>
          </w:p>
        </w:tc>
      </w:tr>
      <w:tr w:rsidR="00E052F0" w14:paraId="13991225"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8B2F02" w14:textId="77777777" w:rsidR="0079256E" w:rsidRDefault="0079256E">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973345" w14:textId="77777777" w:rsidR="0079256E" w:rsidRDefault="0079256E">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96CC36" w14:textId="77777777" w:rsidR="0079256E" w:rsidRDefault="0079256E">
            <w:pPr>
              <w:jc w:val="right"/>
            </w:pPr>
            <w:r>
              <w:rPr>
                <w:rFonts w:ascii="宋体" w:hAnsi="宋体" w:hint="eastAsia"/>
              </w:rPr>
              <w:t>76,131,558.60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250E0E" w14:textId="77777777" w:rsidR="0079256E" w:rsidRDefault="0079256E">
            <w:pPr>
              <w:jc w:val="right"/>
            </w:pPr>
            <w:r>
              <w:rPr>
                <w:rFonts w:ascii="宋体" w:hAnsi="宋体" w:hint="eastAsia"/>
              </w:rPr>
              <w:t>37.75</w:t>
            </w:r>
          </w:p>
        </w:tc>
      </w:tr>
      <w:tr w:rsidR="00E052F0" w14:paraId="6BD249C6"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59CDDC" w14:textId="77777777" w:rsidR="0079256E" w:rsidRDefault="0079256E">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3B6881" w14:textId="77777777" w:rsidR="0079256E" w:rsidRDefault="0079256E">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25192B"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436DA6" w14:textId="77777777" w:rsidR="0079256E" w:rsidRDefault="0079256E">
            <w:pPr>
              <w:jc w:val="right"/>
            </w:pPr>
            <w:r>
              <w:rPr>
                <w:rFonts w:ascii="宋体" w:hAnsi="宋体" w:hint="eastAsia"/>
              </w:rPr>
              <w:t>-</w:t>
            </w:r>
          </w:p>
        </w:tc>
      </w:tr>
      <w:tr w:rsidR="00E052F0" w14:paraId="23EC290D"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653447" w14:textId="77777777" w:rsidR="0079256E" w:rsidRDefault="0079256E">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9371AB" w14:textId="77777777" w:rsidR="0079256E" w:rsidRDefault="0079256E">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7C79EC"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5E338A" w14:textId="77777777" w:rsidR="0079256E" w:rsidRDefault="0079256E">
            <w:pPr>
              <w:jc w:val="right"/>
            </w:pPr>
            <w:r>
              <w:rPr>
                <w:rFonts w:ascii="宋体" w:hAnsi="宋体" w:hint="eastAsia"/>
              </w:rPr>
              <w:t>-</w:t>
            </w:r>
          </w:p>
        </w:tc>
      </w:tr>
      <w:tr w:rsidR="00E052F0" w14:paraId="4B25A10A"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EF8B20" w14:textId="77777777" w:rsidR="0079256E" w:rsidRDefault="0079256E">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B91554" w14:textId="77777777" w:rsidR="0079256E" w:rsidRDefault="0079256E">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741506"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577B65" w14:textId="77777777" w:rsidR="0079256E" w:rsidRDefault="0079256E">
            <w:pPr>
              <w:jc w:val="right"/>
            </w:pPr>
            <w:r>
              <w:rPr>
                <w:rFonts w:ascii="宋体" w:hAnsi="宋体" w:hint="eastAsia"/>
              </w:rPr>
              <w:t>-</w:t>
            </w:r>
          </w:p>
        </w:tc>
      </w:tr>
      <w:tr w:rsidR="00E052F0" w14:paraId="0E0054C6"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9FE42E" w14:textId="77777777" w:rsidR="0079256E" w:rsidRDefault="0079256E">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01B9F6" w14:textId="77777777" w:rsidR="0079256E" w:rsidRDefault="0079256E">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47F8F2" w14:textId="77777777" w:rsidR="0079256E" w:rsidRDefault="0079256E">
            <w:pPr>
              <w:jc w:val="right"/>
            </w:pPr>
            <w:r>
              <w:rPr>
                <w:rFonts w:ascii="宋体" w:hAnsi="宋体" w:hint="eastAsia"/>
              </w:rPr>
              <w:t>266,600.00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262903" w14:textId="77777777" w:rsidR="0079256E" w:rsidRDefault="0079256E">
            <w:pPr>
              <w:jc w:val="right"/>
            </w:pPr>
            <w:r>
              <w:rPr>
                <w:rFonts w:ascii="宋体" w:hAnsi="宋体" w:hint="eastAsia"/>
              </w:rPr>
              <w:t>0.13</w:t>
            </w:r>
          </w:p>
        </w:tc>
      </w:tr>
      <w:tr w:rsidR="00E052F0" w14:paraId="57B87DD6"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C0ECFF" w14:textId="77777777" w:rsidR="0079256E" w:rsidRDefault="0079256E">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50CDE7" w14:textId="77777777" w:rsidR="0079256E" w:rsidRDefault="0079256E">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F7D38A"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7B0696" w14:textId="77777777" w:rsidR="0079256E" w:rsidRDefault="0079256E">
            <w:pPr>
              <w:jc w:val="right"/>
            </w:pPr>
            <w:r>
              <w:rPr>
                <w:rFonts w:ascii="宋体" w:hAnsi="宋体" w:hint="eastAsia"/>
              </w:rPr>
              <w:t>-</w:t>
            </w:r>
          </w:p>
        </w:tc>
      </w:tr>
      <w:tr w:rsidR="00E052F0" w14:paraId="45B15B4F"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C0504F" w14:textId="77777777" w:rsidR="0079256E" w:rsidRDefault="0079256E">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D5D12B" w14:textId="77777777" w:rsidR="0079256E" w:rsidRDefault="0079256E">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C66318"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D46EF4" w14:textId="77777777" w:rsidR="0079256E" w:rsidRDefault="0079256E">
            <w:pPr>
              <w:jc w:val="right"/>
            </w:pPr>
            <w:r>
              <w:rPr>
                <w:rFonts w:ascii="宋体" w:hAnsi="宋体" w:hint="eastAsia"/>
              </w:rPr>
              <w:t>-</w:t>
            </w:r>
          </w:p>
        </w:tc>
      </w:tr>
      <w:tr w:rsidR="00E052F0" w14:paraId="70769254"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08C947" w14:textId="77777777" w:rsidR="0079256E" w:rsidRDefault="0079256E">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1E91FE" w14:textId="77777777" w:rsidR="0079256E" w:rsidRDefault="0079256E">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D39803"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7B83A7" w14:textId="77777777" w:rsidR="0079256E" w:rsidRDefault="0079256E">
            <w:pPr>
              <w:jc w:val="right"/>
            </w:pPr>
            <w:r>
              <w:rPr>
                <w:rFonts w:ascii="宋体" w:hAnsi="宋体" w:hint="eastAsia"/>
              </w:rPr>
              <w:t>-</w:t>
            </w:r>
          </w:p>
        </w:tc>
      </w:tr>
      <w:tr w:rsidR="00E052F0" w14:paraId="0016C870"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D899AE" w14:textId="77777777" w:rsidR="0079256E" w:rsidRDefault="0079256E">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8C50C0" w14:textId="77777777" w:rsidR="0079256E" w:rsidRDefault="0079256E">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02937E"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E11607" w14:textId="77777777" w:rsidR="0079256E" w:rsidRDefault="0079256E">
            <w:pPr>
              <w:jc w:val="right"/>
            </w:pPr>
            <w:r>
              <w:rPr>
                <w:rFonts w:ascii="宋体" w:hAnsi="宋体" w:hint="eastAsia"/>
              </w:rPr>
              <w:t>-</w:t>
            </w:r>
          </w:p>
        </w:tc>
      </w:tr>
      <w:tr w:rsidR="00E052F0" w14:paraId="6387C9F9"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142584" w14:textId="77777777" w:rsidR="0079256E" w:rsidRDefault="0079256E">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EFEE9A" w14:textId="77777777" w:rsidR="0079256E" w:rsidRDefault="0079256E">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A1738A" w14:textId="77777777" w:rsidR="0079256E" w:rsidRDefault="0079256E">
            <w:pPr>
              <w:jc w:val="right"/>
            </w:pPr>
            <w:r>
              <w:rPr>
                <w:rFonts w:ascii="宋体" w:hAnsi="宋体" w:hint="eastAsia"/>
              </w:rPr>
              <w:t>1,453,144.00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DA44A2" w14:textId="77777777" w:rsidR="0079256E" w:rsidRDefault="0079256E">
            <w:pPr>
              <w:jc w:val="right"/>
            </w:pPr>
            <w:r>
              <w:rPr>
                <w:rFonts w:ascii="宋体" w:hAnsi="宋体" w:hint="eastAsia"/>
              </w:rPr>
              <w:t>0.72</w:t>
            </w:r>
          </w:p>
        </w:tc>
      </w:tr>
      <w:tr w:rsidR="00E052F0" w14:paraId="2F094D08"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5C4E77" w14:textId="77777777" w:rsidR="0079256E" w:rsidRDefault="0079256E">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3B127B" w14:textId="77777777" w:rsidR="0079256E" w:rsidRDefault="0079256E">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40DE37" w14:textId="77777777" w:rsidR="0079256E" w:rsidRDefault="0079256E">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999C2D" w14:textId="77777777" w:rsidR="0079256E" w:rsidRDefault="0079256E">
            <w:pPr>
              <w:jc w:val="right"/>
            </w:pPr>
            <w:r>
              <w:rPr>
                <w:rFonts w:ascii="宋体" w:hAnsi="宋体" w:hint="eastAsia"/>
              </w:rPr>
              <w:t>-</w:t>
            </w:r>
          </w:p>
        </w:tc>
      </w:tr>
      <w:tr w:rsidR="00E052F0" w14:paraId="1EC62C7B" w14:textId="77777777">
        <w:trPr>
          <w:divId w:val="27410716"/>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DCE7DA" w14:textId="77777777" w:rsidR="0079256E" w:rsidRDefault="0079256E"/>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B755A9" w14:textId="77777777" w:rsidR="0079256E" w:rsidRDefault="0079256E">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5E0876" w14:textId="77777777" w:rsidR="0079256E" w:rsidRDefault="0079256E">
            <w:pPr>
              <w:jc w:val="right"/>
            </w:pPr>
            <w:r>
              <w:rPr>
                <w:rFonts w:ascii="宋体" w:hAnsi="宋体" w:hint="eastAsia"/>
              </w:rPr>
              <w:t>201,421,274.87</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778F6D" w14:textId="77777777" w:rsidR="0079256E" w:rsidRDefault="0079256E">
            <w:pPr>
              <w:jc w:val="right"/>
            </w:pPr>
            <w:r>
              <w:rPr>
                <w:rFonts w:ascii="宋体" w:hAnsi="宋体" w:hint="eastAsia"/>
              </w:rPr>
              <w:t>99.88</w:t>
            </w:r>
          </w:p>
        </w:tc>
      </w:tr>
    </w:tbl>
    <w:p w14:paraId="33A5231B" w14:textId="77777777" w:rsidR="0079256E" w:rsidRDefault="0079256E">
      <w:pPr>
        <w:pStyle w:val="XBRLTitle3"/>
        <w:spacing w:before="156"/>
        <w:ind w:left="0"/>
      </w:pPr>
      <w:bookmarkStart w:id="126" w:name="_Toc513386602"/>
      <w:r>
        <w:rPr>
          <w:rFonts w:hint="eastAsia"/>
        </w:rPr>
        <w:t>报告期末积极投资按行业分类的境内股票投资组合</w:t>
      </w:r>
      <w:bookmarkEnd w:id="126"/>
      <w:r>
        <w:rPr>
          <w:rFonts w:hint="eastAsia"/>
          <w:lang w:eastAsia="zh-CN"/>
        </w:rPr>
        <w:t xml:space="preserve"> </w:t>
      </w:r>
      <w:bookmarkEnd w:id="122"/>
      <w:bookmarkEnd w:id="123"/>
      <w:bookmarkEnd w:id="124"/>
    </w:p>
    <w:p w14:paraId="61409407" w14:textId="77777777" w:rsidR="0079256E" w:rsidRDefault="0079256E">
      <w:pPr>
        <w:spacing w:line="360" w:lineRule="auto"/>
        <w:ind w:firstLineChars="200" w:firstLine="420"/>
      </w:pPr>
      <w:r>
        <w:rPr>
          <w:rFonts w:ascii="宋体" w:hAnsi="宋体" w:hint="eastAsia"/>
          <w:szCs w:val="21"/>
          <w:lang w:eastAsia="zh-Hans"/>
        </w:rPr>
        <w:t>本基金本报告期末未持有积极投资股票。</w:t>
      </w:r>
    </w:p>
    <w:p w14:paraId="057BCCDA" w14:textId="77777777" w:rsidR="0079256E" w:rsidRDefault="0079256E">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报告期末按行业分类的港股通投资股票投资组合</w:t>
      </w:r>
      <w:bookmarkEnd w:id="127"/>
      <w:bookmarkEnd w:id="128"/>
      <w:bookmarkEnd w:id="129"/>
      <w:bookmarkEnd w:id="130"/>
      <w:r>
        <w:rPr>
          <w:rFonts w:hint="eastAsia"/>
          <w:szCs w:val="24"/>
        </w:rPr>
        <w:t xml:space="preserve"> </w:t>
      </w:r>
    </w:p>
    <w:p w14:paraId="796E87C8" w14:textId="77777777" w:rsidR="0079256E" w:rsidRDefault="0079256E">
      <w:pPr>
        <w:spacing w:line="360" w:lineRule="auto"/>
        <w:ind w:firstLineChars="200" w:firstLine="420"/>
      </w:pPr>
      <w:r>
        <w:rPr>
          <w:rFonts w:ascii="宋体" w:hAnsi="宋体" w:hint="eastAsia"/>
          <w:szCs w:val="21"/>
          <w:lang w:eastAsia="zh-Hans"/>
        </w:rPr>
        <w:lastRenderedPageBreak/>
        <w:t>本基金本报告期末未持有港股通股票　。</w:t>
      </w:r>
    </w:p>
    <w:p w14:paraId="205BF387" w14:textId="77777777" w:rsidR="0079256E" w:rsidRDefault="0079256E">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期末按公允价值占基金资产净值比例大小排序的股票投资明细</w:t>
      </w:r>
      <w:bookmarkEnd w:id="131"/>
      <w:bookmarkEnd w:id="132"/>
      <w:bookmarkEnd w:id="133"/>
      <w:bookmarkEnd w:id="134"/>
      <w:bookmarkEnd w:id="135"/>
      <w:bookmarkEnd w:id="136"/>
      <w:r>
        <w:rPr>
          <w:rFonts w:hAnsi="宋体" w:hint="eastAsia"/>
        </w:rPr>
        <w:t xml:space="preserve"> </w:t>
      </w:r>
    </w:p>
    <w:p w14:paraId="029A3CDE" w14:textId="77777777" w:rsidR="0079256E" w:rsidRDefault="0079256E">
      <w:pPr>
        <w:pStyle w:val="XBRLTitle3"/>
        <w:spacing w:before="156"/>
        <w:ind w:left="0"/>
      </w:pPr>
      <w:bookmarkStart w:id="142" w:name="_Toc513386605"/>
      <w:bookmarkStart w:id="143" w:name="m504_tab"/>
      <w:r>
        <w:rPr>
          <w:rFonts w:hint="eastAsia"/>
        </w:rPr>
        <w:t>报告期末指数投资按公允价值占基金资产净值比例大小排序的前十名股票投资明细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052F0" w14:paraId="570FCF27" w14:textId="77777777">
        <w:trPr>
          <w:divId w:val="38603408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21DB450" w14:textId="77777777" w:rsidR="0079256E" w:rsidRDefault="0079256E">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9B4C95" w14:textId="77777777" w:rsidR="0079256E" w:rsidRDefault="0079256E">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D5FA12" w14:textId="77777777" w:rsidR="0079256E" w:rsidRDefault="0079256E">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E76DD0" w14:textId="77777777" w:rsidR="0079256E" w:rsidRDefault="0079256E">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6CA659" w14:textId="77777777" w:rsidR="0079256E" w:rsidRDefault="0079256E">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365963" w14:textId="77777777" w:rsidR="0079256E" w:rsidRDefault="0079256E">
            <w:pPr>
              <w:jc w:val="center"/>
            </w:pPr>
            <w:r>
              <w:rPr>
                <w:rFonts w:ascii="宋体" w:hAnsi="宋体" w:hint="eastAsia"/>
                <w:color w:val="000000"/>
              </w:rPr>
              <w:t xml:space="preserve">占基金资产净值比例（%） </w:t>
            </w:r>
          </w:p>
        </w:tc>
      </w:tr>
      <w:tr w:rsidR="00E052F0" w14:paraId="14138F6D"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B011C" w14:textId="77777777" w:rsidR="0079256E" w:rsidRDefault="0079256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655E8" w14:textId="77777777" w:rsidR="0079256E" w:rsidRDefault="0079256E">
            <w:pPr>
              <w:jc w:val="center"/>
            </w:pPr>
            <w:r>
              <w:rPr>
                <w:rFonts w:ascii="宋体" w:hAnsi="宋体" w:hint="eastAsia"/>
                <w:szCs w:val="24"/>
                <w:lang w:eastAsia="zh-Hans"/>
              </w:rPr>
              <w:t>688041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0A6ABD" w14:textId="77777777" w:rsidR="0079256E" w:rsidRDefault="0079256E">
            <w:pPr>
              <w:jc w:val="center"/>
            </w:pPr>
            <w:r>
              <w:rPr>
                <w:rFonts w:ascii="宋体" w:hAnsi="宋体" w:hint="eastAsia"/>
                <w:szCs w:val="24"/>
                <w:lang w:eastAsia="zh-Hans"/>
              </w:rPr>
              <w:t>海光信息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ADBD1D" w14:textId="77777777" w:rsidR="0079256E" w:rsidRDefault="0079256E">
            <w:pPr>
              <w:jc w:val="right"/>
            </w:pPr>
            <w:r>
              <w:rPr>
                <w:rFonts w:ascii="宋体" w:hAnsi="宋体" w:hint="eastAsia"/>
                <w:szCs w:val="24"/>
                <w:lang w:eastAsia="zh-Hans"/>
              </w:rPr>
              <w:t>62,671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3CBD1A" w14:textId="77777777" w:rsidR="0079256E" w:rsidRDefault="0079256E">
            <w:pPr>
              <w:jc w:val="right"/>
            </w:pPr>
            <w:r>
              <w:rPr>
                <w:rFonts w:ascii="宋体" w:hAnsi="宋体" w:hint="eastAsia"/>
                <w:szCs w:val="24"/>
                <w:lang w:eastAsia="zh-Hans"/>
              </w:rPr>
              <w:t>23,207,071.30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2F77CC" w14:textId="77777777" w:rsidR="0079256E" w:rsidRDefault="0079256E">
            <w:pPr>
              <w:jc w:val="right"/>
            </w:pPr>
            <w:r>
              <w:rPr>
                <w:rFonts w:ascii="宋体" w:hAnsi="宋体" w:hint="eastAsia"/>
                <w:szCs w:val="24"/>
                <w:lang w:eastAsia="zh-Hans"/>
              </w:rPr>
              <w:t>11.51</w:t>
            </w:r>
          </w:p>
        </w:tc>
      </w:tr>
      <w:tr w:rsidR="00E052F0" w14:paraId="6357C27C"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1F28F" w14:textId="77777777" w:rsidR="0079256E" w:rsidRDefault="0079256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732700" w14:textId="77777777" w:rsidR="0079256E" w:rsidRDefault="0079256E">
            <w:pPr>
              <w:jc w:val="center"/>
            </w:pPr>
            <w:r>
              <w:rPr>
                <w:rFonts w:ascii="宋体" w:hAnsi="宋体" w:hint="eastAsia"/>
                <w:szCs w:val="24"/>
                <w:lang w:eastAsia="zh-Hans"/>
              </w:rPr>
              <w:t>688008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ABF6AE" w14:textId="77777777" w:rsidR="0079256E" w:rsidRDefault="0079256E">
            <w:pPr>
              <w:jc w:val="center"/>
            </w:pPr>
            <w:r>
              <w:rPr>
                <w:rFonts w:ascii="宋体" w:hAnsi="宋体" w:hint="eastAsia"/>
                <w:szCs w:val="24"/>
                <w:lang w:eastAsia="zh-Hans"/>
              </w:rPr>
              <w:t>澜起科技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233638" w14:textId="77777777" w:rsidR="0079256E" w:rsidRDefault="0079256E">
            <w:pPr>
              <w:jc w:val="right"/>
            </w:pPr>
            <w:r>
              <w:rPr>
                <w:rFonts w:ascii="宋体" w:hAnsi="宋体" w:hint="eastAsia"/>
                <w:szCs w:val="24"/>
                <w:lang w:eastAsia="zh-Hans"/>
              </w:rPr>
              <w:t>72,265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E3E759" w14:textId="77777777" w:rsidR="0079256E" w:rsidRDefault="0079256E">
            <w:pPr>
              <w:jc w:val="right"/>
            </w:pPr>
            <w:r>
              <w:rPr>
                <w:rFonts w:ascii="宋体" w:hAnsi="宋体" w:hint="eastAsia"/>
                <w:szCs w:val="24"/>
                <w:lang w:eastAsia="zh-Hans"/>
              </w:rPr>
              <w:t>22,394,923.50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2F157B" w14:textId="77777777" w:rsidR="0079256E" w:rsidRDefault="0079256E">
            <w:pPr>
              <w:jc w:val="right"/>
            </w:pPr>
            <w:r>
              <w:rPr>
                <w:rFonts w:ascii="宋体" w:hAnsi="宋体" w:hint="eastAsia"/>
                <w:szCs w:val="24"/>
                <w:lang w:eastAsia="zh-Hans"/>
              </w:rPr>
              <w:t>11.10</w:t>
            </w:r>
          </w:p>
        </w:tc>
      </w:tr>
      <w:tr w:rsidR="00E052F0" w14:paraId="69F1FEBC"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CCEEBC" w14:textId="77777777" w:rsidR="0079256E" w:rsidRDefault="0079256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EF6B0E" w14:textId="77777777" w:rsidR="0079256E" w:rsidRDefault="0079256E">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AB9E1" w14:textId="77777777" w:rsidR="0079256E" w:rsidRDefault="0079256E">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E98C48" w14:textId="77777777" w:rsidR="0079256E" w:rsidRDefault="0079256E">
            <w:pPr>
              <w:jc w:val="right"/>
            </w:pPr>
            <w:r>
              <w:rPr>
                <w:rFonts w:ascii="宋体" w:hAnsi="宋体" w:hint="eastAsia"/>
                <w:szCs w:val="24"/>
                <w:lang w:eastAsia="zh-Hans"/>
              </w:rPr>
              <w:t>12,987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B7920E" w14:textId="77777777" w:rsidR="0079256E" w:rsidRDefault="0079256E">
            <w:pPr>
              <w:jc w:val="right"/>
            </w:pPr>
            <w:r>
              <w:rPr>
                <w:rFonts w:ascii="宋体" w:hAnsi="宋体" w:hint="eastAsia"/>
                <w:szCs w:val="24"/>
                <w:lang w:eastAsia="zh-Hans"/>
              </w:rPr>
              <w:t>20,721,407.85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6AEC24" w14:textId="77777777" w:rsidR="0079256E" w:rsidRDefault="0079256E">
            <w:pPr>
              <w:jc w:val="right"/>
            </w:pPr>
            <w:r>
              <w:rPr>
                <w:rFonts w:ascii="宋体" w:hAnsi="宋体" w:hint="eastAsia"/>
                <w:szCs w:val="24"/>
                <w:lang w:eastAsia="zh-Hans"/>
              </w:rPr>
              <w:t>10.27</w:t>
            </w:r>
          </w:p>
        </w:tc>
      </w:tr>
      <w:tr w:rsidR="00E052F0" w14:paraId="356A74DB"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67474" w14:textId="77777777" w:rsidR="0079256E" w:rsidRDefault="0079256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6E26CF" w14:textId="77777777" w:rsidR="0079256E" w:rsidRDefault="0079256E">
            <w:pPr>
              <w:jc w:val="center"/>
            </w:pPr>
            <w:r>
              <w:rPr>
                <w:rFonts w:ascii="宋体" w:hAnsi="宋体" w:hint="eastAsia"/>
                <w:szCs w:val="24"/>
                <w:lang w:eastAsia="zh-Hans"/>
              </w:rPr>
              <w:t>300502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D3B487" w14:textId="77777777" w:rsidR="0079256E" w:rsidRDefault="0079256E">
            <w:pPr>
              <w:jc w:val="center"/>
            </w:pPr>
            <w:r>
              <w:rPr>
                <w:rFonts w:ascii="宋体" w:hAnsi="宋体" w:hint="eastAsia"/>
                <w:szCs w:val="24"/>
                <w:lang w:eastAsia="zh-Hans"/>
              </w:rPr>
              <w:t>新易盛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19D73" w14:textId="77777777" w:rsidR="0079256E" w:rsidRDefault="0079256E">
            <w:pPr>
              <w:jc w:val="right"/>
            </w:pPr>
            <w:r>
              <w:rPr>
                <w:rFonts w:ascii="宋体" w:hAnsi="宋体" w:hint="eastAsia"/>
                <w:szCs w:val="24"/>
                <w:lang w:eastAsia="zh-Hans"/>
              </w:rPr>
              <w:t>31,380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C208BD" w14:textId="77777777" w:rsidR="0079256E" w:rsidRDefault="0079256E">
            <w:pPr>
              <w:jc w:val="right"/>
            </w:pPr>
            <w:r>
              <w:rPr>
                <w:rFonts w:ascii="宋体" w:hAnsi="宋体" w:hint="eastAsia"/>
                <w:szCs w:val="24"/>
                <w:lang w:eastAsia="zh-Hans"/>
              </w:rPr>
              <w:t>19,047,660.00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D60AD6" w14:textId="77777777" w:rsidR="0079256E" w:rsidRDefault="0079256E">
            <w:pPr>
              <w:jc w:val="right"/>
            </w:pPr>
            <w:r>
              <w:rPr>
                <w:rFonts w:ascii="宋体" w:hAnsi="宋体" w:hint="eastAsia"/>
                <w:szCs w:val="24"/>
                <w:lang w:eastAsia="zh-Hans"/>
              </w:rPr>
              <w:t>9.44</w:t>
            </w:r>
          </w:p>
        </w:tc>
      </w:tr>
      <w:tr w:rsidR="00E052F0" w14:paraId="02A9DD02"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11C97A" w14:textId="77777777" w:rsidR="0079256E" w:rsidRDefault="0079256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6B37F1" w14:textId="77777777" w:rsidR="0079256E" w:rsidRDefault="0079256E">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4E049A" w14:textId="77777777" w:rsidR="0079256E" w:rsidRDefault="0079256E">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133894" w14:textId="77777777" w:rsidR="0079256E" w:rsidRDefault="0079256E">
            <w:pPr>
              <w:jc w:val="right"/>
            </w:pPr>
            <w:r>
              <w:rPr>
                <w:rFonts w:ascii="宋体" w:hAnsi="宋体" w:hint="eastAsia"/>
                <w:szCs w:val="24"/>
                <w:lang w:eastAsia="zh-Hans"/>
              </w:rPr>
              <w:t>14,200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E34D2" w14:textId="77777777" w:rsidR="0079256E" w:rsidRDefault="0079256E">
            <w:pPr>
              <w:jc w:val="right"/>
            </w:pPr>
            <w:r>
              <w:rPr>
                <w:rFonts w:ascii="宋体" w:hAnsi="宋体" w:hint="eastAsia"/>
                <w:szCs w:val="24"/>
                <w:lang w:eastAsia="zh-Hans"/>
              </w:rPr>
              <w:t>18,034,000.00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ED38D4" w14:textId="77777777" w:rsidR="0079256E" w:rsidRDefault="0079256E">
            <w:pPr>
              <w:jc w:val="right"/>
            </w:pPr>
            <w:r>
              <w:rPr>
                <w:rFonts w:ascii="宋体" w:hAnsi="宋体" w:hint="eastAsia"/>
                <w:szCs w:val="24"/>
                <w:lang w:eastAsia="zh-Hans"/>
              </w:rPr>
              <w:t>8.94</w:t>
            </w:r>
          </w:p>
        </w:tc>
      </w:tr>
      <w:tr w:rsidR="00E052F0" w14:paraId="3E97A813"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904DD9" w14:textId="77777777" w:rsidR="0079256E" w:rsidRDefault="0079256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07598C" w14:textId="77777777" w:rsidR="0079256E" w:rsidRDefault="0079256E">
            <w:pPr>
              <w:jc w:val="center"/>
            </w:pPr>
            <w:r>
              <w:rPr>
                <w:rFonts w:ascii="宋体" w:hAnsi="宋体" w:hint="eastAsia"/>
                <w:szCs w:val="24"/>
                <w:lang w:eastAsia="zh-Hans"/>
              </w:rPr>
              <w:t>688521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0326EC" w14:textId="77777777" w:rsidR="0079256E" w:rsidRDefault="0079256E">
            <w:pPr>
              <w:jc w:val="center"/>
            </w:pPr>
            <w:r>
              <w:rPr>
                <w:rFonts w:ascii="宋体" w:hAnsi="宋体" w:hint="eastAsia"/>
                <w:szCs w:val="24"/>
                <w:lang w:eastAsia="zh-Hans"/>
              </w:rPr>
              <w:t>芯原股份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F92E7D" w14:textId="77777777" w:rsidR="0079256E" w:rsidRDefault="0079256E">
            <w:pPr>
              <w:jc w:val="right"/>
            </w:pPr>
            <w:r>
              <w:rPr>
                <w:rFonts w:ascii="宋体" w:hAnsi="宋体" w:hint="eastAsia"/>
                <w:szCs w:val="24"/>
                <w:lang w:eastAsia="zh-Hans"/>
              </w:rPr>
              <w:t>35,352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79238A" w14:textId="77777777" w:rsidR="0079256E" w:rsidRDefault="0079256E">
            <w:pPr>
              <w:jc w:val="right"/>
            </w:pPr>
            <w:r>
              <w:rPr>
                <w:rFonts w:ascii="宋体" w:hAnsi="宋体" w:hint="eastAsia"/>
                <w:szCs w:val="24"/>
                <w:lang w:eastAsia="zh-Hans"/>
              </w:rPr>
              <w:t>13,120,541.28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552C77" w14:textId="77777777" w:rsidR="0079256E" w:rsidRDefault="0079256E">
            <w:pPr>
              <w:jc w:val="right"/>
            </w:pPr>
            <w:r>
              <w:rPr>
                <w:rFonts w:ascii="宋体" w:hAnsi="宋体" w:hint="eastAsia"/>
                <w:szCs w:val="24"/>
                <w:lang w:eastAsia="zh-Hans"/>
              </w:rPr>
              <w:t>6.51</w:t>
            </w:r>
          </w:p>
        </w:tc>
      </w:tr>
      <w:tr w:rsidR="00E052F0" w14:paraId="7AB8BEF4"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17A862" w14:textId="77777777" w:rsidR="0079256E" w:rsidRDefault="0079256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A39C62" w14:textId="77777777" w:rsidR="0079256E" w:rsidRDefault="0079256E">
            <w:pPr>
              <w:jc w:val="center"/>
            </w:pPr>
            <w:r>
              <w:rPr>
                <w:rFonts w:ascii="宋体" w:hAnsi="宋体" w:hint="eastAsia"/>
                <w:szCs w:val="24"/>
                <w:lang w:eastAsia="zh-Hans"/>
              </w:rPr>
              <w:t>300857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B31AD7" w14:textId="77777777" w:rsidR="0079256E" w:rsidRDefault="0079256E">
            <w:pPr>
              <w:jc w:val="center"/>
            </w:pPr>
            <w:r>
              <w:rPr>
                <w:rFonts w:ascii="宋体" w:hAnsi="宋体" w:hint="eastAsia"/>
                <w:szCs w:val="24"/>
                <w:lang w:eastAsia="zh-Hans"/>
              </w:rPr>
              <w:t>协创数据</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198FA2" w14:textId="77777777" w:rsidR="0079256E" w:rsidRDefault="0079256E">
            <w:pPr>
              <w:jc w:val="right"/>
            </w:pPr>
            <w:r>
              <w:rPr>
                <w:rFonts w:ascii="宋体" w:hAnsi="宋体" w:hint="eastAsia"/>
                <w:szCs w:val="24"/>
                <w:lang w:eastAsia="zh-Hans"/>
              </w:rPr>
              <w:t>28,862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A81869" w14:textId="77777777" w:rsidR="0079256E" w:rsidRDefault="0079256E">
            <w:pPr>
              <w:jc w:val="right"/>
            </w:pPr>
            <w:r>
              <w:rPr>
                <w:rFonts w:ascii="宋体" w:hAnsi="宋体" w:hint="eastAsia"/>
                <w:szCs w:val="24"/>
                <w:lang w:eastAsia="zh-Hans"/>
              </w:rPr>
              <w:t>9,810,193.80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BD56D4" w14:textId="77777777" w:rsidR="0079256E" w:rsidRDefault="0079256E">
            <w:pPr>
              <w:jc w:val="right"/>
            </w:pPr>
            <w:r>
              <w:rPr>
                <w:rFonts w:ascii="宋体" w:hAnsi="宋体" w:hint="eastAsia"/>
                <w:szCs w:val="24"/>
                <w:lang w:eastAsia="zh-Hans"/>
              </w:rPr>
              <w:t>4.86</w:t>
            </w:r>
          </w:p>
        </w:tc>
      </w:tr>
      <w:tr w:rsidR="00E052F0" w14:paraId="503DDE8D"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82A2D6" w14:textId="77777777" w:rsidR="0079256E" w:rsidRDefault="0079256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ADA510" w14:textId="77777777" w:rsidR="0079256E" w:rsidRDefault="0079256E">
            <w:pPr>
              <w:jc w:val="center"/>
            </w:pPr>
            <w:r>
              <w:rPr>
                <w:rFonts w:ascii="宋体" w:hAnsi="宋体" w:hint="eastAsia"/>
                <w:szCs w:val="24"/>
                <w:lang w:eastAsia="zh-Hans"/>
              </w:rPr>
              <w:t>300223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A22EED" w14:textId="77777777" w:rsidR="0079256E" w:rsidRDefault="0079256E">
            <w:pPr>
              <w:jc w:val="center"/>
            </w:pPr>
            <w:r>
              <w:rPr>
                <w:rFonts w:ascii="宋体" w:hAnsi="宋体" w:hint="eastAsia"/>
                <w:szCs w:val="24"/>
                <w:lang w:eastAsia="zh-Hans"/>
              </w:rPr>
              <w:t>北京君正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EF2B51" w14:textId="77777777" w:rsidR="0079256E" w:rsidRDefault="0079256E">
            <w:pPr>
              <w:jc w:val="right"/>
            </w:pPr>
            <w:r>
              <w:rPr>
                <w:rFonts w:ascii="宋体" w:hAnsi="宋体" w:hint="eastAsia"/>
                <w:szCs w:val="24"/>
                <w:lang w:eastAsia="zh-Hans"/>
              </w:rPr>
              <w:t>32,130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5D8783" w14:textId="77777777" w:rsidR="0079256E" w:rsidRDefault="0079256E">
            <w:pPr>
              <w:jc w:val="right"/>
            </w:pPr>
            <w:r>
              <w:rPr>
                <w:rFonts w:ascii="宋体" w:hAnsi="宋体" w:hint="eastAsia"/>
                <w:szCs w:val="24"/>
                <w:lang w:eastAsia="zh-Hans"/>
              </w:rPr>
              <w:t>7,997,157.00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247233" w14:textId="77777777" w:rsidR="0079256E" w:rsidRDefault="0079256E">
            <w:pPr>
              <w:jc w:val="right"/>
            </w:pPr>
            <w:r>
              <w:rPr>
                <w:rFonts w:ascii="宋体" w:hAnsi="宋体" w:hint="eastAsia"/>
                <w:szCs w:val="24"/>
                <w:lang w:eastAsia="zh-Hans"/>
              </w:rPr>
              <w:t>3.97</w:t>
            </w:r>
          </w:p>
        </w:tc>
      </w:tr>
      <w:tr w:rsidR="00E052F0" w14:paraId="6E67E939"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8FA0C2" w14:textId="77777777" w:rsidR="0079256E" w:rsidRDefault="0079256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173500" w14:textId="77777777" w:rsidR="0079256E" w:rsidRDefault="0079256E">
            <w:pPr>
              <w:jc w:val="center"/>
            </w:pPr>
            <w:r>
              <w:rPr>
                <w:rFonts w:ascii="宋体" w:hAnsi="宋体" w:hint="eastAsia"/>
                <w:szCs w:val="24"/>
                <w:lang w:eastAsia="zh-Hans"/>
              </w:rPr>
              <w:t>300442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592B07" w14:textId="77777777" w:rsidR="0079256E" w:rsidRDefault="0079256E">
            <w:pPr>
              <w:jc w:val="center"/>
            </w:pPr>
            <w:r>
              <w:rPr>
                <w:rFonts w:ascii="宋体" w:hAnsi="宋体" w:hint="eastAsia"/>
                <w:szCs w:val="24"/>
                <w:lang w:eastAsia="zh-Hans"/>
              </w:rPr>
              <w:t>润泽科技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45FD8" w14:textId="77777777" w:rsidR="0079256E" w:rsidRDefault="0079256E">
            <w:pPr>
              <w:jc w:val="right"/>
            </w:pPr>
            <w:r>
              <w:rPr>
                <w:rFonts w:ascii="宋体" w:hAnsi="宋体" w:hint="eastAsia"/>
                <w:szCs w:val="24"/>
                <w:lang w:eastAsia="zh-Hans"/>
              </w:rPr>
              <w:t>69,900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6DB312" w14:textId="77777777" w:rsidR="0079256E" w:rsidRDefault="0079256E">
            <w:pPr>
              <w:jc w:val="right"/>
            </w:pPr>
            <w:r>
              <w:rPr>
                <w:rFonts w:ascii="宋体" w:hAnsi="宋体" w:hint="eastAsia"/>
                <w:szCs w:val="24"/>
                <w:lang w:eastAsia="zh-Hans"/>
              </w:rPr>
              <w:t>5,806,593.00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7B7C99" w14:textId="77777777" w:rsidR="0079256E" w:rsidRDefault="0079256E">
            <w:pPr>
              <w:jc w:val="right"/>
            </w:pPr>
            <w:r>
              <w:rPr>
                <w:rFonts w:ascii="宋体" w:hAnsi="宋体" w:hint="eastAsia"/>
                <w:szCs w:val="24"/>
                <w:lang w:eastAsia="zh-Hans"/>
              </w:rPr>
              <w:t>2.88</w:t>
            </w:r>
          </w:p>
        </w:tc>
      </w:tr>
      <w:tr w:rsidR="00E052F0" w14:paraId="06142D1C" w14:textId="77777777">
        <w:trPr>
          <w:divId w:val="3860340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6B226D" w14:textId="77777777" w:rsidR="0079256E" w:rsidRDefault="0079256E">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1466AB" w14:textId="77777777" w:rsidR="0079256E" w:rsidRDefault="0079256E">
            <w:pPr>
              <w:jc w:val="center"/>
            </w:pPr>
            <w:r>
              <w:rPr>
                <w:rFonts w:ascii="宋体" w:hAnsi="宋体" w:hint="eastAsia"/>
                <w:szCs w:val="24"/>
                <w:lang w:eastAsia="zh-Hans"/>
              </w:rPr>
              <w:t>688111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B39B5F" w14:textId="77777777" w:rsidR="0079256E" w:rsidRDefault="0079256E">
            <w:pPr>
              <w:jc w:val="center"/>
            </w:pPr>
            <w:r>
              <w:rPr>
                <w:rFonts w:ascii="宋体" w:hAnsi="宋体" w:hint="eastAsia"/>
                <w:szCs w:val="24"/>
                <w:lang w:eastAsia="zh-Hans"/>
              </w:rPr>
              <w:t>XD金山办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5C388B" w14:textId="77777777" w:rsidR="0079256E" w:rsidRDefault="0079256E">
            <w:pPr>
              <w:jc w:val="right"/>
            </w:pPr>
            <w:r>
              <w:rPr>
                <w:rFonts w:ascii="宋体" w:hAnsi="宋体" w:hint="eastAsia"/>
                <w:szCs w:val="24"/>
                <w:lang w:eastAsia="zh-Hans"/>
              </w:rPr>
              <w:t>19,159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F20CB4" w14:textId="77777777" w:rsidR="0079256E" w:rsidRDefault="0079256E">
            <w:pPr>
              <w:jc w:val="right"/>
            </w:pPr>
            <w:r>
              <w:rPr>
                <w:rFonts w:ascii="宋体" w:hAnsi="宋体" w:hint="eastAsia"/>
                <w:szCs w:val="24"/>
                <w:lang w:eastAsia="zh-Hans"/>
              </w:rPr>
              <w:t>4,081,824.95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DE37EC" w14:textId="77777777" w:rsidR="0079256E" w:rsidRDefault="0079256E">
            <w:pPr>
              <w:jc w:val="right"/>
            </w:pPr>
            <w:r>
              <w:rPr>
                <w:rFonts w:ascii="宋体" w:hAnsi="宋体" w:hint="eastAsia"/>
                <w:szCs w:val="24"/>
                <w:lang w:eastAsia="zh-Hans"/>
              </w:rPr>
              <w:t>2.02</w:t>
            </w:r>
          </w:p>
        </w:tc>
      </w:tr>
    </w:tbl>
    <w:p w14:paraId="4F132C84" w14:textId="77777777" w:rsidR="0079256E" w:rsidRDefault="0079256E">
      <w:pPr>
        <w:pStyle w:val="XBRLTitle3"/>
        <w:spacing w:before="156"/>
        <w:ind w:left="0"/>
      </w:pPr>
      <w:bookmarkStart w:id="144" w:name="_Toc513386606"/>
      <w:r>
        <w:rPr>
          <w:rFonts w:hint="eastAsia"/>
        </w:rPr>
        <w:t>报告期末积极投资按公允价值占基金资产净值比例大小排序的前五名股票投资明细</w:t>
      </w:r>
      <w:bookmarkEnd w:id="143"/>
      <w:bookmarkEnd w:id="144"/>
    </w:p>
    <w:p w14:paraId="2D9F9746" w14:textId="77777777" w:rsidR="0079256E" w:rsidRDefault="0079256E">
      <w:pPr>
        <w:spacing w:line="360" w:lineRule="auto"/>
        <w:ind w:firstLineChars="200" w:firstLine="420"/>
        <w:jc w:val="left"/>
        <w:divId w:val="610432519"/>
      </w:pPr>
      <w:r>
        <w:rPr>
          <w:rFonts w:ascii="宋体" w:hAnsi="宋体" w:hint="eastAsia"/>
          <w:color w:val="000000"/>
          <w:szCs w:val="21"/>
          <w:lang w:eastAsia="zh-Hans"/>
        </w:rPr>
        <w:t>本基金本报告期末未持有积极投资股票。</w:t>
      </w:r>
    </w:p>
    <w:p w14:paraId="5E7B31AB" w14:textId="77777777" w:rsidR="0079256E" w:rsidRDefault="0079256E">
      <w:pPr>
        <w:pStyle w:val="XBRLTitle2"/>
        <w:spacing w:before="156" w:line="360" w:lineRule="auto"/>
        <w:ind w:left="454"/>
      </w:pPr>
      <w:bookmarkStart w:id="145" w:name="_Toc513386607"/>
      <w:r>
        <w:rPr>
          <w:rFonts w:hAnsi="宋体" w:hint="eastAsia"/>
        </w:rPr>
        <w:t>报告期末按债券品种分类的债券投资组合</w:t>
      </w:r>
      <w:bookmarkEnd w:id="137"/>
      <w:bookmarkEnd w:id="138"/>
      <w:bookmarkEnd w:id="139"/>
      <w:bookmarkEnd w:id="140"/>
      <w:bookmarkEnd w:id="145"/>
      <w:r>
        <w:rPr>
          <w:rFonts w:hAnsi="宋体" w:hint="eastAsia"/>
        </w:rPr>
        <w:t xml:space="preserve"> </w:t>
      </w:r>
    </w:p>
    <w:p w14:paraId="372D53C6" w14:textId="77777777" w:rsidR="0079256E" w:rsidRDefault="0079256E">
      <w:pPr>
        <w:spacing w:line="360" w:lineRule="auto"/>
        <w:ind w:firstLineChars="200" w:firstLine="420"/>
        <w:jc w:val="left"/>
        <w:divId w:val="434861199"/>
      </w:pPr>
      <w:r>
        <w:rPr>
          <w:rFonts w:ascii="宋体" w:hAnsi="宋体" w:hint="eastAsia"/>
        </w:rPr>
        <w:t>本基金本报告期末未持有债券。</w:t>
      </w:r>
      <w:bookmarkStart w:id="146" w:name="m08QD_06"/>
      <w:bookmarkEnd w:id="146"/>
      <w:r>
        <w:rPr>
          <w:rFonts w:ascii="宋体" w:hAnsi="宋体" w:hint="eastAsia"/>
        </w:rPr>
        <w:t xml:space="preserve"> </w:t>
      </w:r>
    </w:p>
    <w:p w14:paraId="60F3A6EC" w14:textId="77777777" w:rsidR="0079256E" w:rsidRDefault="0079256E">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报告期末按公允价值占基金资产净值比例大小排序的前五名债券投资明细</w:t>
      </w:r>
      <w:bookmarkEnd w:id="147"/>
      <w:bookmarkEnd w:id="148"/>
      <w:bookmarkEnd w:id="149"/>
      <w:bookmarkEnd w:id="150"/>
      <w:bookmarkEnd w:id="151"/>
      <w:r>
        <w:rPr>
          <w:rFonts w:hAnsi="宋体" w:hint="eastAsia"/>
        </w:rPr>
        <w:t xml:space="preserve"> </w:t>
      </w:r>
    </w:p>
    <w:p w14:paraId="7E579D52" w14:textId="77777777" w:rsidR="0079256E" w:rsidRDefault="0079256E">
      <w:pPr>
        <w:spacing w:line="360" w:lineRule="auto"/>
        <w:ind w:firstLineChars="200" w:firstLine="420"/>
        <w:jc w:val="left"/>
        <w:divId w:val="944000339"/>
      </w:pPr>
      <w:r>
        <w:rPr>
          <w:rFonts w:ascii="宋体" w:hAnsi="宋体" w:hint="eastAsia"/>
          <w:color w:val="000000"/>
          <w:szCs w:val="21"/>
          <w:lang w:eastAsia="zh-Hans"/>
        </w:rPr>
        <w:t>本基金本报告期末未持有债券。</w:t>
      </w:r>
    </w:p>
    <w:p w14:paraId="023B6115" w14:textId="77777777" w:rsidR="0079256E" w:rsidRDefault="0079256E">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报告期末按公允价值占基金资产净值比例大小排序的前十名资产支持证券投资明细</w:t>
      </w:r>
      <w:bookmarkEnd w:id="153"/>
      <w:bookmarkEnd w:id="154"/>
      <w:bookmarkEnd w:id="155"/>
      <w:bookmarkEnd w:id="156"/>
      <w:bookmarkEnd w:id="157"/>
      <w:r>
        <w:rPr>
          <w:rFonts w:hAnsi="宋体" w:hint="eastAsia"/>
        </w:rPr>
        <w:t xml:space="preserve"> </w:t>
      </w:r>
    </w:p>
    <w:p w14:paraId="3B0813B5" w14:textId="77777777" w:rsidR="0079256E" w:rsidRDefault="0079256E">
      <w:pPr>
        <w:spacing w:line="360" w:lineRule="auto"/>
        <w:ind w:firstLineChars="200" w:firstLine="420"/>
        <w:jc w:val="left"/>
        <w:divId w:val="133373890"/>
      </w:pPr>
      <w:r>
        <w:rPr>
          <w:rFonts w:ascii="宋体" w:hAnsi="宋体" w:hint="eastAsia"/>
          <w:color w:val="000000"/>
          <w:szCs w:val="21"/>
          <w:lang w:eastAsia="zh-Hans"/>
        </w:rPr>
        <w:t>本基金本报告期末未持有资产支持证券。</w:t>
      </w:r>
    </w:p>
    <w:p w14:paraId="3FE8DF9F" w14:textId="77777777" w:rsidR="0079256E" w:rsidRDefault="0079256E">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r>
        <w:rPr>
          <w:rFonts w:hAnsi="宋体" w:hint="eastAsia"/>
        </w:rPr>
        <w:t xml:space="preserve"> </w:t>
      </w:r>
    </w:p>
    <w:p w14:paraId="63D7B193" w14:textId="77777777" w:rsidR="0079256E" w:rsidRDefault="0079256E">
      <w:pPr>
        <w:spacing w:line="360" w:lineRule="auto"/>
        <w:ind w:firstLineChars="200" w:firstLine="420"/>
      </w:pPr>
      <w:r>
        <w:rPr>
          <w:rFonts w:ascii="宋体" w:hAnsi="宋体" w:hint="eastAsia"/>
          <w:szCs w:val="21"/>
          <w:lang w:eastAsia="zh-Hans"/>
        </w:rPr>
        <w:t>本基金本报告期末未持有贵金属。</w:t>
      </w:r>
    </w:p>
    <w:p w14:paraId="64C433EF" w14:textId="77777777" w:rsidR="0079256E" w:rsidRDefault="0079256E">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报告期末按公允价值占基金资产净值比例大小排序的前五名权证投资明细</w:t>
      </w:r>
      <w:bookmarkEnd w:id="165"/>
      <w:bookmarkEnd w:id="166"/>
      <w:bookmarkEnd w:id="167"/>
      <w:bookmarkEnd w:id="168"/>
      <w:bookmarkEnd w:id="169"/>
      <w:r>
        <w:rPr>
          <w:rFonts w:hAnsi="宋体" w:hint="eastAsia"/>
        </w:rPr>
        <w:t xml:space="preserve"> </w:t>
      </w:r>
    </w:p>
    <w:p w14:paraId="5609485E" w14:textId="77777777" w:rsidR="0079256E" w:rsidRDefault="0079256E">
      <w:pPr>
        <w:spacing w:line="360" w:lineRule="auto"/>
        <w:ind w:firstLineChars="200" w:firstLine="420"/>
      </w:pPr>
      <w:r>
        <w:rPr>
          <w:rFonts w:ascii="宋体" w:hAnsi="宋体" w:hint="eastAsia"/>
          <w:szCs w:val="21"/>
          <w:lang w:eastAsia="zh-Hans"/>
        </w:rPr>
        <w:t>本基金本报告期末未持有权证。</w:t>
      </w:r>
    </w:p>
    <w:p w14:paraId="3D2A113F" w14:textId="77777777" w:rsidR="0079256E" w:rsidRDefault="0079256E">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报告期末本基金投资的股指期货交易情况说明</w:t>
      </w:r>
      <w:bookmarkEnd w:id="171"/>
      <w:bookmarkEnd w:id="172"/>
      <w:bookmarkEnd w:id="173"/>
      <w:bookmarkEnd w:id="174"/>
      <w:r>
        <w:rPr>
          <w:rFonts w:hAnsi="宋体" w:hint="eastAsia"/>
        </w:rPr>
        <w:t xml:space="preserve"> </w:t>
      </w:r>
      <w:bookmarkEnd w:id="170"/>
    </w:p>
    <w:p w14:paraId="11E46239" w14:textId="77777777" w:rsidR="0079256E" w:rsidRDefault="0079256E">
      <w:pPr>
        <w:spacing w:line="360" w:lineRule="auto"/>
        <w:ind w:firstLineChars="200" w:firstLine="420"/>
      </w:pPr>
      <w:r>
        <w:rPr>
          <w:rFonts w:ascii="宋体" w:hAnsi="宋体" w:hint="eastAsia"/>
          <w:szCs w:val="21"/>
          <w:lang w:eastAsia="zh-Hans"/>
        </w:rPr>
        <w:lastRenderedPageBreak/>
        <w:t>本基金本报告期末未持有股指期货。</w:t>
      </w:r>
    </w:p>
    <w:p w14:paraId="0198F15D" w14:textId="77777777" w:rsidR="0079256E" w:rsidRDefault="0079256E">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报告期末本基金投资的国债期货交易情况说明</w:t>
      </w:r>
      <w:bookmarkEnd w:id="175"/>
      <w:bookmarkEnd w:id="176"/>
      <w:bookmarkEnd w:id="177"/>
      <w:bookmarkEnd w:id="178"/>
      <w:bookmarkEnd w:id="179"/>
      <w:r>
        <w:rPr>
          <w:rFonts w:hAnsi="宋体" w:hint="eastAsia"/>
        </w:rPr>
        <w:t xml:space="preserve"> </w:t>
      </w:r>
    </w:p>
    <w:p w14:paraId="6370294A" w14:textId="77777777" w:rsidR="0079256E" w:rsidRDefault="0079256E">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60ECF80A" w14:textId="77777777" w:rsidR="0079256E" w:rsidRDefault="0079256E">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投资组合报告附注</w:t>
      </w:r>
      <w:bookmarkEnd w:id="182"/>
      <w:bookmarkEnd w:id="183"/>
      <w:bookmarkEnd w:id="184"/>
      <w:bookmarkEnd w:id="185"/>
      <w:r>
        <w:rPr>
          <w:rFonts w:hAnsi="宋体" w:hint="eastAsia"/>
        </w:rPr>
        <w:t xml:space="preserve"> </w:t>
      </w:r>
    </w:p>
    <w:p w14:paraId="7DF47C1C" w14:textId="77777777" w:rsidR="0079256E" w:rsidRDefault="0079256E">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274A2E44" w14:textId="77777777" w:rsidR="0079256E" w:rsidRDefault="0079256E">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63DDB65A" w14:textId="77777777" w:rsidR="0079256E" w:rsidRDefault="0079256E">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4BA977C2" w14:textId="77777777" w:rsidR="0079256E" w:rsidRDefault="0079256E">
      <w:pPr>
        <w:spacing w:line="360" w:lineRule="auto"/>
        <w:ind w:firstLineChars="200" w:firstLine="420"/>
      </w:pPr>
      <w:r>
        <w:rPr>
          <w:rFonts w:ascii="宋体" w:hAnsi="宋体" w:hint="eastAsia"/>
        </w:rPr>
        <w:t>报告期内本基金投资的前十名股票中没有在基金合同规定备选股票库之外的股票。</w:t>
      </w:r>
    </w:p>
    <w:p w14:paraId="3F6417E1" w14:textId="77777777" w:rsidR="0079256E" w:rsidRDefault="0079256E">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其他资产构成</w:t>
      </w:r>
      <w:bookmarkEnd w:id="196"/>
      <w:bookmarkEnd w:id="197"/>
      <w:bookmarkEnd w:id="198"/>
      <w:bookmarkEnd w:id="199"/>
    </w:p>
    <w:p w14:paraId="7DF4FABC" w14:textId="77777777" w:rsidR="0079256E" w:rsidRDefault="0079256E">
      <w:pPr>
        <w:spacing w:line="360" w:lineRule="auto"/>
        <w:ind w:firstLineChars="200" w:firstLine="420"/>
        <w:jc w:val="left"/>
      </w:pPr>
      <w:r>
        <w:rPr>
          <w:rFonts w:ascii="宋体" w:hAnsi="宋体" w:hint="eastAsia"/>
        </w:rPr>
        <w:t>本基金本报告期末无其他资产构成。</w:t>
      </w:r>
    </w:p>
    <w:p w14:paraId="3A4402FF" w14:textId="77777777" w:rsidR="0079256E" w:rsidRDefault="0079256E">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报告期末持有的处于转股期的可转换债券明细</w:t>
      </w:r>
      <w:bookmarkEnd w:id="201"/>
      <w:bookmarkEnd w:id="202"/>
      <w:bookmarkEnd w:id="203"/>
      <w:bookmarkEnd w:id="204"/>
    </w:p>
    <w:p w14:paraId="5E33BE7C" w14:textId="77777777" w:rsidR="0079256E" w:rsidRDefault="0079256E">
      <w:pPr>
        <w:spacing w:line="360" w:lineRule="auto"/>
        <w:ind w:firstLineChars="200" w:firstLine="420"/>
        <w:jc w:val="left"/>
        <w:divId w:val="1446534803"/>
      </w:pPr>
      <w:r>
        <w:rPr>
          <w:rFonts w:ascii="宋体" w:hAnsi="宋体" w:hint="eastAsia"/>
        </w:rPr>
        <w:t xml:space="preserve">本基金本报告期末未持有处于转股期的可转换债券。 </w:t>
      </w:r>
    </w:p>
    <w:p w14:paraId="021F90B0" w14:textId="77777777" w:rsidR="0079256E" w:rsidRDefault="0079256E">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报告期末前十名股票中存在流通受限情况的说明</w:t>
      </w:r>
      <w:bookmarkEnd w:id="206"/>
      <w:bookmarkEnd w:id="207"/>
      <w:bookmarkEnd w:id="208"/>
      <w:bookmarkEnd w:id="209"/>
    </w:p>
    <w:p w14:paraId="0FFE6A29" w14:textId="77777777" w:rsidR="0079256E" w:rsidRDefault="0079256E">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p w14:paraId="2E3B5F8B" w14:textId="77777777" w:rsidR="0079256E" w:rsidRDefault="0079256E">
      <w:pPr>
        <w:spacing w:line="360" w:lineRule="auto"/>
        <w:ind w:firstLineChars="200" w:firstLine="420"/>
        <w:jc w:val="left"/>
      </w:pPr>
      <w:r>
        <w:rPr>
          <w:rFonts w:ascii="宋体" w:hAnsi="宋体" w:hint="eastAsia"/>
        </w:rPr>
        <w:t>本基金本报告期末前十名股票中不存在流通受限情况。</w:t>
      </w:r>
    </w:p>
    <w:p w14:paraId="36CD2E44" w14:textId="77777777" w:rsidR="0079256E" w:rsidRDefault="0079256E">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7874A737" w14:textId="77777777" w:rsidR="0079256E" w:rsidRDefault="0079256E">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2E3FD1E2" w14:textId="77777777" w:rsidR="0079256E" w:rsidRDefault="0079256E">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投资组合报告附注的其他文字描述部分</w:t>
      </w:r>
      <w:bookmarkEnd w:id="213"/>
      <w:bookmarkEnd w:id="214"/>
      <w:bookmarkEnd w:id="215"/>
      <w:bookmarkEnd w:id="216"/>
      <w:r>
        <w:rPr>
          <w:rFonts w:hint="eastAsia"/>
          <w:sz w:val="21"/>
        </w:rPr>
        <w:t xml:space="preserve"> </w:t>
      </w:r>
    </w:p>
    <w:p w14:paraId="616389F7" w14:textId="77777777" w:rsidR="0079256E" w:rsidRDefault="0079256E">
      <w:pPr>
        <w:spacing w:line="360" w:lineRule="auto"/>
        <w:ind w:firstLineChars="200" w:firstLine="420"/>
        <w:jc w:val="left"/>
      </w:pPr>
      <w:r>
        <w:rPr>
          <w:rFonts w:ascii="宋体" w:hAnsi="宋体" w:hint="eastAsia"/>
        </w:rPr>
        <w:t>因四舍五入原因，投资组合报告中分项之和与合计可能存在尾差。</w:t>
      </w:r>
    </w:p>
    <w:p w14:paraId="42B0B1C8" w14:textId="77777777" w:rsidR="0079256E" w:rsidRDefault="0079256E">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开放式基金份额变动</w:t>
      </w:r>
      <w:bookmarkStart w:id="224" w:name="m601_tab"/>
      <w:bookmarkEnd w:id="218"/>
      <w:bookmarkEnd w:id="219"/>
      <w:bookmarkEnd w:id="220"/>
      <w:bookmarkEnd w:id="221"/>
      <w:bookmarkEnd w:id="222"/>
    </w:p>
    <w:p w14:paraId="0FA11276" w14:textId="77777777" w:rsidR="0079256E" w:rsidRDefault="0079256E">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E052F0" w14:paraId="30BC8DCD"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314DF350" w14:textId="77777777" w:rsidR="0079256E" w:rsidRDefault="007925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7C119E" w14:textId="77777777" w:rsidR="0079256E" w:rsidRDefault="0079256E">
            <w:pPr>
              <w:jc w:val="right"/>
            </w:pPr>
            <w:r>
              <w:rPr>
                <w:rFonts w:ascii="宋体" w:hAnsi="宋体" w:hint="eastAsia"/>
                <w:kern w:val="0"/>
                <w:szCs w:val="24"/>
                <w:lang w:eastAsia="zh-Hans"/>
              </w:rPr>
              <w:t>355,648,000.00</w:t>
            </w:r>
          </w:p>
        </w:tc>
      </w:tr>
      <w:tr w:rsidR="00E052F0" w14:paraId="0506B0C7"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C98BC2D" w14:textId="77777777" w:rsidR="0079256E" w:rsidRDefault="007925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77E7DC" w14:textId="77777777" w:rsidR="0079256E" w:rsidRDefault="0079256E">
            <w:pPr>
              <w:jc w:val="right"/>
            </w:pPr>
            <w:r>
              <w:rPr>
                <w:rFonts w:ascii="宋体" w:hAnsi="宋体" w:hint="eastAsia"/>
                <w:lang w:eastAsia="zh-Hans"/>
              </w:rPr>
              <w:t>44,000,000.00</w:t>
            </w:r>
          </w:p>
        </w:tc>
      </w:tr>
      <w:tr w:rsidR="00E052F0" w14:paraId="5BCE230A"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B86B34" w14:textId="77777777" w:rsidR="0079256E" w:rsidRDefault="007925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F58A78" w14:textId="77777777" w:rsidR="0079256E" w:rsidRDefault="0079256E">
            <w:pPr>
              <w:jc w:val="right"/>
            </w:pPr>
            <w:r>
              <w:rPr>
                <w:rFonts w:ascii="宋体" w:hAnsi="宋体" w:hint="eastAsia"/>
                <w:lang w:eastAsia="zh-Hans"/>
              </w:rPr>
              <w:t>272,000,000.00</w:t>
            </w:r>
          </w:p>
        </w:tc>
      </w:tr>
      <w:tr w:rsidR="00E052F0" w14:paraId="1CC388AC"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2323CF" w14:textId="77777777" w:rsidR="0079256E" w:rsidRDefault="007925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216243" w14:textId="77777777" w:rsidR="0079256E" w:rsidRDefault="0079256E">
            <w:pPr>
              <w:jc w:val="right"/>
            </w:pPr>
            <w:r>
              <w:rPr>
                <w:rFonts w:ascii="宋体" w:hAnsi="宋体" w:hint="eastAsia"/>
                <w:lang w:eastAsia="zh-Hans"/>
              </w:rPr>
              <w:t>-</w:t>
            </w:r>
          </w:p>
        </w:tc>
      </w:tr>
      <w:tr w:rsidR="00E052F0" w14:paraId="047EE8C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5EEA5B" w14:textId="77777777" w:rsidR="0079256E" w:rsidRDefault="007925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lastRenderedPageBreak/>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515D8F" w14:textId="77777777" w:rsidR="0079256E" w:rsidRDefault="0079256E">
            <w:pPr>
              <w:jc w:val="right"/>
            </w:pPr>
            <w:r>
              <w:rPr>
                <w:rFonts w:ascii="宋体" w:hAnsi="宋体" w:hint="eastAsia"/>
                <w:szCs w:val="24"/>
                <w:lang w:eastAsia="zh-Hans"/>
              </w:rPr>
              <w:t>127,648,000.00</w:t>
            </w:r>
            <w:r>
              <w:rPr>
                <w:rFonts w:ascii="宋体" w:hAnsi="宋体" w:hint="eastAsia"/>
                <w:lang w:eastAsia="zh-Hans"/>
              </w:rPr>
              <w:t xml:space="preserve"> </w:t>
            </w:r>
          </w:p>
        </w:tc>
      </w:tr>
    </w:tbl>
    <w:p w14:paraId="13B4EC1E" w14:textId="77777777" w:rsidR="0079256E" w:rsidRDefault="0079256E">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基金管理人运用固有资金投资本基金情况</w:t>
      </w:r>
      <w:bookmarkEnd w:id="226"/>
      <w:bookmarkEnd w:id="227"/>
      <w:bookmarkEnd w:id="228"/>
      <w:bookmarkEnd w:id="229"/>
      <w:bookmarkEnd w:id="230"/>
      <w:bookmarkEnd w:id="231"/>
      <w:r>
        <w:rPr>
          <w:rFonts w:hAnsi="宋体" w:hint="eastAsia"/>
        </w:rPr>
        <w:t xml:space="preserve"> </w:t>
      </w:r>
    </w:p>
    <w:p w14:paraId="1ED2FBDD" w14:textId="77777777" w:rsidR="0079256E" w:rsidRDefault="0079256E">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基金管理人持有本基金份额变动情况</w:t>
      </w:r>
      <w:bookmarkEnd w:id="232"/>
      <w:bookmarkEnd w:id="233"/>
      <w:bookmarkEnd w:id="234"/>
      <w:bookmarkEnd w:id="235"/>
      <w:bookmarkEnd w:id="236"/>
      <w:r>
        <w:rPr>
          <w:rFonts w:hAnsi="宋体" w:hint="eastAsia"/>
          <w:lang w:eastAsia="zh-CN"/>
        </w:rPr>
        <w:t xml:space="preserve"> </w:t>
      </w:r>
    </w:p>
    <w:p w14:paraId="1F151345" w14:textId="77777777" w:rsidR="0079256E" w:rsidRDefault="0079256E">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06910A92" w14:textId="77777777" w:rsidR="0079256E" w:rsidRDefault="0079256E">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基金管理人运用固有资金投资本基金交易明细</w:t>
      </w:r>
      <w:bookmarkEnd w:id="237"/>
      <w:bookmarkEnd w:id="238"/>
      <w:bookmarkEnd w:id="239"/>
      <w:bookmarkEnd w:id="240"/>
      <w:bookmarkEnd w:id="241"/>
      <w:r>
        <w:rPr>
          <w:rFonts w:hAnsi="宋体" w:hint="eastAsia"/>
          <w:lang w:eastAsia="zh-CN"/>
        </w:rPr>
        <w:t xml:space="preserve"> </w:t>
      </w:r>
    </w:p>
    <w:p w14:paraId="054F47FA" w14:textId="77777777" w:rsidR="0079256E" w:rsidRDefault="0079256E">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4D88F97E" w14:textId="77777777" w:rsidR="0079256E" w:rsidRDefault="0079256E">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影响投资者决策的其他重要信息</w:t>
      </w:r>
      <w:bookmarkEnd w:id="242"/>
      <w:bookmarkEnd w:id="243"/>
      <w:bookmarkEnd w:id="244"/>
      <w:bookmarkEnd w:id="245"/>
      <w:bookmarkEnd w:id="246"/>
      <w:r>
        <w:rPr>
          <w:rFonts w:hAnsi="宋体" w:hint="eastAsia"/>
          <w:lang w:eastAsia="zh-CN"/>
        </w:rPr>
        <w:t xml:space="preserve"> </w:t>
      </w:r>
    </w:p>
    <w:p w14:paraId="1AD82F0B" w14:textId="77777777" w:rsidR="0079256E" w:rsidRDefault="0079256E">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bookmarkEnd w:id="18"/>
    <w:bookmarkEnd w:id="31"/>
    <w:bookmarkEnd w:id="32"/>
    <w:p w14:paraId="72916B6C" w14:textId="77777777" w:rsidR="0079256E" w:rsidRDefault="0079256E">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4FD2F170" w14:textId="77777777" w:rsidR="0079256E" w:rsidRDefault="0079256E">
      <w:pPr>
        <w:pStyle w:val="XBRLTitle1"/>
        <w:spacing w:before="156" w:line="360" w:lineRule="auto"/>
        <w:ind w:left="425"/>
      </w:pPr>
      <w:bookmarkStart w:id="252" w:name="_Toc513386635"/>
      <w:bookmarkStart w:id="253" w:name="_Toc438646481"/>
      <w:bookmarkStart w:id="254" w:name="_Toc481075097"/>
      <w:bookmarkStart w:id="255" w:name="_Toc490050049"/>
      <w:bookmarkStart w:id="256" w:name="_Toc512519529"/>
      <w:bookmarkEnd w:id="247"/>
      <w:r>
        <w:rPr>
          <w:rFonts w:hAnsi="宋体" w:hint="eastAsia"/>
        </w:rPr>
        <w:t>备查文件目录</w:t>
      </w:r>
      <w:bookmarkEnd w:id="252"/>
      <w:bookmarkEnd w:id="253"/>
      <w:bookmarkEnd w:id="254"/>
      <w:bookmarkEnd w:id="255"/>
      <w:bookmarkEnd w:id="256"/>
      <w:r>
        <w:rPr>
          <w:rFonts w:hAnsi="宋体" w:hint="eastAsia"/>
        </w:rPr>
        <w:t xml:space="preserve"> </w:t>
      </w:r>
    </w:p>
    <w:p w14:paraId="6A854268" w14:textId="77777777" w:rsidR="0079256E" w:rsidRDefault="0079256E">
      <w:pPr>
        <w:pStyle w:val="XBRLTitle2"/>
        <w:spacing w:before="156" w:line="360" w:lineRule="auto"/>
        <w:ind w:left="454"/>
      </w:pPr>
      <w:bookmarkStart w:id="257" w:name="_Toc438646482"/>
      <w:bookmarkStart w:id="258" w:name="_Toc513386636"/>
      <w:bookmarkStart w:id="259" w:name="_Toc490050050"/>
      <w:bookmarkStart w:id="260" w:name="_Toc481075098"/>
      <w:bookmarkStart w:id="261" w:name="_Toc512519530"/>
      <w:bookmarkStart w:id="262" w:name="m801_01_1733"/>
      <w:r>
        <w:rPr>
          <w:rFonts w:hAnsi="宋体" w:hint="eastAsia"/>
        </w:rPr>
        <w:t>备查文件目录</w:t>
      </w:r>
      <w:bookmarkEnd w:id="257"/>
      <w:bookmarkEnd w:id="258"/>
      <w:bookmarkEnd w:id="259"/>
      <w:bookmarkEnd w:id="260"/>
      <w:bookmarkEnd w:id="261"/>
      <w:r>
        <w:rPr>
          <w:rFonts w:hAnsi="宋体" w:hint="eastAsia"/>
        </w:rPr>
        <w:t xml:space="preserve"> </w:t>
      </w:r>
    </w:p>
    <w:p w14:paraId="15517F21" w14:textId="77777777" w:rsidR="0079256E" w:rsidRDefault="0079256E">
      <w:pPr>
        <w:spacing w:line="360" w:lineRule="auto"/>
        <w:ind w:firstLineChars="200" w:firstLine="420"/>
        <w:jc w:val="left"/>
      </w:pPr>
      <w:r>
        <w:rPr>
          <w:rFonts w:ascii="宋体" w:hAnsi="宋体" w:cs="宋体" w:hint="eastAsia"/>
          <w:color w:val="000000"/>
          <w:kern w:val="0"/>
        </w:rPr>
        <w:t>（一）中国证监会准予摩根中证科创创业人工智能交易型开放式指数证券投资基金募集注册的文件</w:t>
      </w:r>
      <w:r>
        <w:rPr>
          <w:rFonts w:ascii="宋体" w:hAnsi="宋体" w:cs="宋体" w:hint="eastAsia"/>
          <w:color w:val="000000"/>
          <w:kern w:val="0"/>
        </w:rPr>
        <w:br/>
        <w:t xml:space="preserve">　　（二）摩根中证科创创业人工智能交易型开放式指数证券投资基金基金合同</w:t>
      </w:r>
      <w:r>
        <w:rPr>
          <w:rFonts w:ascii="宋体" w:hAnsi="宋体" w:cs="宋体" w:hint="eastAsia"/>
          <w:color w:val="000000"/>
          <w:kern w:val="0"/>
        </w:rPr>
        <w:br/>
        <w:t xml:space="preserve">　　（三）摩根中证科创创业人工智能交易型开放式指数证券投资基金托管协议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7286C550" w14:textId="77777777" w:rsidR="0079256E" w:rsidRDefault="0079256E">
      <w:pPr>
        <w:pStyle w:val="XBRLTitle2"/>
        <w:spacing w:before="156" w:line="360" w:lineRule="auto"/>
        <w:ind w:left="454"/>
      </w:pPr>
      <w:bookmarkStart w:id="263" w:name="_Toc438646483"/>
      <w:bookmarkStart w:id="264" w:name="_Toc513386637"/>
      <w:bookmarkStart w:id="265" w:name="_Toc490050051"/>
      <w:bookmarkStart w:id="266" w:name="_Toc481075099"/>
      <w:bookmarkStart w:id="267" w:name="_Toc512519531"/>
      <w:bookmarkStart w:id="268" w:name="m801_01_1734"/>
      <w:bookmarkEnd w:id="262"/>
      <w:r>
        <w:rPr>
          <w:rFonts w:hAnsi="宋体" w:hint="eastAsia"/>
        </w:rPr>
        <w:t>存放地点</w:t>
      </w:r>
      <w:bookmarkEnd w:id="263"/>
      <w:bookmarkEnd w:id="264"/>
      <w:bookmarkEnd w:id="265"/>
      <w:bookmarkEnd w:id="266"/>
      <w:bookmarkEnd w:id="267"/>
      <w:r>
        <w:rPr>
          <w:rFonts w:hAnsi="宋体" w:hint="eastAsia"/>
        </w:rPr>
        <w:t xml:space="preserve"> </w:t>
      </w:r>
    </w:p>
    <w:p w14:paraId="374C9456" w14:textId="77777777" w:rsidR="0079256E" w:rsidRDefault="0079256E">
      <w:pPr>
        <w:spacing w:line="360" w:lineRule="auto"/>
        <w:ind w:firstLineChars="200" w:firstLine="420"/>
        <w:jc w:val="left"/>
      </w:pPr>
      <w:r>
        <w:rPr>
          <w:rFonts w:ascii="宋体" w:hAnsi="宋体" w:cs="宋体" w:hint="eastAsia"/>
          <w:color w:val="000000"/>
          <w:kern w:val="0"/>
        </w:rPr>
        <w:t>基金管理人或基金托管人住所。</w:t>
      </w:r>
    </w:p>
    <w:p w14:paraId="0FE36DE7" w14:textId="77777777" w:rsidR="0079256E" w:rsidRDefault="0079256E">
      <w:pPr>
        <w:pStyle w:val="XBRLTitle2"/>
        <w:spacing w:before="156" w:line="360" w:lineRule="auto"/>
        <w:ind w:left="454"/>
      </w:pPr>
      <w:bookmarkStart w:id="269" w:name="_Toc438646484"/>
      <w:bookmarkStart w:id="270" w:name="_Toc513386638"/>
      <w:bookmarkStart w:id="271" w:name="_Toc490050052"/>
      <w:bookmarkStart w:id="272" w:name="_Toc481075100"/>
      <w:bookmarkStart w:id="273" w:name="_Toc512519532"/>
      <w:bookmarkStart w:id="274" w:name="m801_01_1735"/>
      <w:bookmarkEnd w:id="268"/>
      <w:r>
        <w:rPr>
          <w:rFonts w:hAnsi="宋体" w:hint="eastAsia"/>
        </w:rPr>
        <w:t>查阅方式</w:t>
      </w:r>
      <w:bookmarkEnd w:id="269"/>
      <w:bookmarkEnd w:id="270"/>
      <w:bookmarkEnd w:id="271"/>
      <w:bookmarkEnd w:id="272"/>
      <w:bookmarkEnd w:id="273"/>
      <w:r>
        <w:rPr>
          <w:rFonts w:hAnsi="宋体" w:hint="eastAsia"/>
        </w:rPr>
        <w:t xml:space="preserve"> </w:t>
      </w:r>
    </w:p>
    <w:p w14:paraId="22FBF569" w14:textId="77777777" w:rsidR="0079256E" w:rsidRDefault="0079256E">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74"/>
    <w:p w14:paraId="3702835A" w14:textId="77777777" w:rsidR="0079256E" w:rsidRDefault="0079256E">
      <w:pPr>
        <w:spacing w:line="360" w:lineRule="auto"/>
        <w:ind w:firstLineChars="600" w:firstLine="1687"/>
        <w:jc w:val="left"/>
      </w:pPr>
      <w:r>
        <w:rPr>
          <w:rFonts w:ascii="宋体" w:hAnsi="宋体" w:hint="eastAsia"/>
          <w:b/>
          <w:bCs/>
          <w:sz w:val="28"/>
          <w:szCs w:val="30"/>
        </w:rPr>
        <w:t xml:space="preserve">　 </w:t>
      </w:r>
    </w:p>
    <w:p w14:paraId="7675F519" w14:textId="77777777" w:rsidR="0079256E" w:rsidRDefault="0079256E">
      <w:pPr>
        <w:spacing w:line="360" w:lineRule="auto"/>
        <w:ind w:firstLineChars="600" w:firstLine="1687"/>
        <w:jc w:val="left"/>
      </w:pPr>
      <w:r>
        <w:rPr>
          <w:rFonts w:ascii="宋体" w:hAnsi="宋体" w:hint="eastAsia"/>
          <w:b/>
          <w:bCs/>
          <w:sz w:val="28"/>
          <w:szCs w:val="30"/>
        </w:rPr>
        <w:t xml:space="preserve">　 </w:t>
      </w:r>
    </w:p>
    <w:p w14:paraId="2648C562" w14:textId="77777777" w:rsidR="0079256E" w:rsidRDefault="0079256E">
      <w:pPr>
        <w:spacing w:line="360" w:lineRule="auto"/>
        <w:ind w:firstLineChars="600" w:firstLine="1446"/>
        <w:jc w:val="right"/>
      </w:pPr>
      <w:r>
        <w:rPr>
          <w:rFonts w:ascii="宋体" w:hAnsi="宋体" w:hint="eastAsia"/>
          <w:b/>
          <w:bCs/>
          <w:sz w:val="24"/>
          <w:szCs w:val="24"/>
        </w:rPr>
        <w:lastRenderedPageBreak/>
        <w:t>摩根基金管理（中国）有限公司</w:t>
      </w:r>
    </w:p>
    <w:p w14:paraId="50C8F979" w14:textId="77777777" w:rsidR="0079256E" w:rsidRDefault="0079256E">
      <w:pPr>
        <w:spacing w:line="360" w:lineRule="auto"/>
        <w:ind w:firstLineChars="600" w:firstLine="1446"/>
        <w:jc w:val="right"/>
      </w:pPr>
      <w:r>
        <w:rPr>
          <w:rFonts w:ascii="宋体" w:hAnsi="宋体" w:hint="eastAsia"/>
          <w:b/>
          <w:bCs/>
          <w:sz w:val="24"/>
          <w:szCs w:val="24"/>
        </w:rPr>
        <w:t>2026年7月21日</w:t>
      </w:r>
      <w:bookmarkEnd w:id="19"/>
    </w:p>
    <w:sectPr w:rsidR="0079256E">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C1FA" w14:textId="77777777" w:rsidR="00973F8A" w:rsidRDefault="00973F8A">
      <w:pPr>
        <w:rPr>
          <w:szCs w:val="21"/>
        </w:rPr>
      </w:pPr>
      <w:r>
        <w:rPr>
          <w:szCs w:val="21"/>
        </w:rPr>
        <w:separator/>
      </w:r>
      <w:r>
        <w:rPr>
          <w:szCs w:val="21"/>
        </w:rPr>
        <w:t xml:space="preserve"> </w:t>
      </w:r>
    </w:p>
  </w:endnote>
  <w:endnote w:type="continuationSeparator" w:id="0">
    <w:p w14:paraId="0324B4B4" w14:textId="77777777" w:rsidR="00973F8A" w:rsidRDefault="00973F8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5ECC" w14:textId="77777777" w:rsidR="0079256E" w:rsidRDefault="0079256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1AFE" w14:textId="77777777" w:rsidR="00973F8A" w:rsidRDefault="00973F8A">
      <w:pPr>
        <w:rPr>
          <w:szCs w:val="21"/>
        </w:rPr>
      </w:pPr>
      <w:r>
        <w:rPr>
          <w:szCs w:val="21"/>
        </w:rPr>
        <w:separator/>
      </w:r>
      <w:r>
        <w:rPr>
          <w:szCs w:val="21"/>
        </w:rPr>
        <w:t xml:space="preserve"> </w:t>
      </w:r>
    </w:p>
  </w:footnote>
  <w:footnote w:type="continuationSeparator" w:id="0">
    <w:p w14:paraId="02ED5F44" w14:textId="77777777" w:rsidR="00973F8A" w:rsidRDefault="00973F8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974C" w14:textId="77777777" w:rsidR="0079256E" w:rsidRDefault="0079256E">
    <w:pPr>
      <w:pStyle w:val="a8"/>
      <w:jc w:val="right"/>
    </w:pPr>
    <w:r>
      <w:rPr>
        <w:rFonts w:ascii="宋体" w:hAnsi="宋体" w:hint="eastAsia"/>
      </w:rPr>
      <w:t>摩根中证科创创业人工智能交易型开放式指数证券投资基金2026年第2季度报告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3559620">
    <w:abstractNumId w:val="0"/>
  </w:num>
  <w:num w:numId="2" w16cid:durableId="434521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072"/>
    <w:rsid w:val="0003377B"/>
    <w:rsid w:val="004B2D07"/>
    <w:rsid w:val="006B0072"/>
    <w:rsid w:val="0079256E"/>
    <w:rsid w:val="00973F8A"/>
    <w:rsid w:val="00E052F0"/>
    <w:rsid w:val="00ED3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367006A7"/>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716">
      <w:marLeft w:val="0"/>
      <w:marRight w:val="0"/>
      <w:marTop w:val="0"/>
      <w:marBottom w:val="0"/>
      <w:divBdr>
        <w:top w:val="none" w:sz="0" w:space="0" w:color="auto"/>
        <w:left w:val="none" w:sz="0" w:space="0" w:color="auto"/>
        <w:bottom w:val="none" w:sz="0" w:space="0" w:color="auto"/>
        <w:right w:val="none" w:sz="0" w:space="0" w:color="auto"/>
      </w:divBdr>
    </w:div>
    <w:div w:id="133373890">
      <w:marLeft w:val="0"/>
      <w:marRight w:val="0"/>
      <w:marTop w:val="0"/>
      <w:marBottom w:val="0"/>
      <w:divBdr>
        <w:top w:val="none" w:sz="0" w:space="0" w:color="auto"/>
        <w:left w:val="none" w:sz="0" w:space="0" w:color="auto"/>
        <w:bottom w:val="none" w:sz="0" w:space="0" w:color="auto"/>
        <w:right w:val="none" w:sz="0" w:space="0" w:color="auto"/>
      </w:divBdr>
    </w:div>
    <w:div w:id="233975172">
      <w:marLeft w:val="0"/>
      <w:marRight w:val="0"/>
      <w:marTop w:val="0"/>
      <w:marBottom w:val="0"/>
      <w:divBdr>
        <w:top w:val="none" w:sz="0" w:space="0" w:color="auto"/>
        <w:left w:val="none" w:sz="0" w:space="0" w:color="auto"/>
        <w:bottom w:val="none" w:sz="0" w:space="0" w:color="auto"/>
        <w:right w:val="none" w:sz="0" w:space="0" w:color="auto"/>
      </w:divBdr>
      <w:divsChild>
        <w:div w:id="386034085">
          <w:marLeft w:val="0"/>
          <w:marRight w:val="0"/>
          <w:marTop w:val="0"/>
          <w:marBottom w:val="0"/>
          <w:divBdr>
            <w:top w:val="none" w:sz="0" w:space="0" w:color="auto"/>
            <w:left w:val="none" w:sz="0" w:space="0" w:color="auto"/>
            <w:bottom w:val="none" w:sz="0" w:space="0" w:color="auto"/>
            <w:right w:val="none" w:sz="0" w:space="0" w:color="auto"/>
          </w:divBdr>
        </w:div>
      </w:divsChild>
    </w:div>
    <w:div w:id="286856590">
      <w:marLeft w:val="0"/>
      <w:marRight w:val="0"/>
      <w:marTop w:val="0"/>
      <w:marBottom w:val="0"/>
      <w:divBdr>
        <w:top w:val="none" w:sz="0" w:space="0" w:color="auto"/>
        <w:left w:val="none" w:sz="0" w:space="0" w:color="auto"/>
        <w:bottom w:val="none" w:sz="0" w:space="0" w:color="auto"/>
        <w:right w:val="none" w:sz="0" w:space="0" w:color="auto"/>
      </w:divBdr>
    </w:div>
    <w:div w:id="434861199">
      <w:marLeft w:val="0"/>
      <w:marRight w:val="0"/>
      <w:marTop w:val="0"/>
      <w:marBottom w:val="0"/>
      <w:divBdr>
        <w:top w:val="none" w:sz="0" w:space="0" w:color="auto"/>
        <w:left w:val="none" w:sz="0" w:space="0" w:color="auto"/>
        <w:bottom w:val="none" w:sz="0" w:space="0" w:color="auto"/>
        <w:right w:val="none" w:sz="0" w:space="0" w:color="auto"/>
      </w:divBdr>
    </w:div>
    <w:div w:id="510726004">
      <w:marLeft w:val="0"/>
      <w:marRight w:val="0"/>
      <w:marTop w:val="0"/>
      <w:marBottom w:val="0"/>
      <w:divBdr>
        <w:top w:val="none" w:sz="0" w:space="0" w:color="auto"/>
        <w:left w:val="none" w:sz="0" w:space="0" w:color="auto"/>
        <w:bottom w:val="none" w:sz="0" w:space="0" w:color="auto"/>
        <w:right w:val="none" w:sz="0" w:space="0" w:color="auto"/>
      </w:divBdr>
    </w:div>
    <w:div w:id="610432519">
      <w:marLeft w:val="0"/>
      <w:marRight w:val="0"/>
      <w:marTop w:val="0"/>
      <w:marBottom w:val="0"/>
      <w:divBdr>
        <w:top w:val="none" w:sz="0" w:space="0" w:color="auto"/>
        <w:left w:val="none" w:sz="0" w:space="0" w:color="auto"/>
        <w:bottom w:val="none" w:sz="0" w:space="0" w:color="auto"/>
        <w:right w:val="none" w:sz="0" w:space="0" w:color="auto"/>
      </w:divBdr>
    </w:div>
    <w:div w:id="944000339">
      <w:marLeft w:val="0"/>
      <w:marRight w:val="0"/>
      <w:marTop w:val="0"/>
      <w:marBottom w:val="0"/>
      <w:divBdr>
        <w:top w:val="none" w:sz="0" w:space="0" w:color="auto"/>
        <w:left w:val="none" w:sz="0" w:space="0" w:color="auto"/>
        <w:bottom w:val="none" w:sz="0" w:space="0" w:color="auto"/>
        <w:right w:val="none" w:sz="0" w:space="0" w:color="auto"/>
      </w:divBdr>
    </w:div>
    <w:div w:id="1086727139">
      <w:marLeft w:val="0"/>
      <w:marRight w:val="0"/>
      <w:marTop w:val="0"/>
      <w:marBottom w:val="0"/>
      <w:divBdr>
        <w:top w:val="none" w:sz="0" w:space="0" w:color="auto"/>
        <w:left w:val="none" w:sz="0" w:space="0" w:color="auto"/>
        <w:bottom w:val="none" w:sz="0" w:space="0" w:color="auto"/>
        <w:right w:val="none" w:sz="0" w:space="0" w:color="auto"/>
      </w:divBdr>
    </w:div>
    <w:div w:id="1098794916">
      <w:marLeft w:val="0"/>
      <w:marRight w:val="0"/>
      <w:marTop w:val="0"/>
      <w:marBottom w:val="0"/>
      <w:divBdr>
        <w:top w:val="none" w:sz="0" w:space="0" w:color="auto"/>
        <w:left w:val="none" w:sz="0" w:space="0" w:color="auto"/>
        <w:bottom w:val="none" w:sz="0" w:space="0" w:color="auto"/>
        <w:right w:val="none" w:sz="0" w:space="0" w:color="auto"/>
      </w:divBdr>
    </w:div>
    <w:div w:id="1164708831">
      <w:marLeft w:val="0"/>
      <w:marRight w:val="0"/>
      <w:marTop w:val="0"/>
      <w:marBottom w:val="0"/>
      <w:divBdr>
        <w:top w:val="none" w:sz="0" w:space="0" w:color="auto"/>
        <w:left w:val="none" w:sz="0" w:space="0" w:color="auto"/>
        <w:bottom w:val="none" w:sz="0" w:space="0" w:color="auto"/>
        <w:right w:val="none" w:sz="0" w:space="0" w:color="auto"/>
      </w:divBdr>
    </w:div>
    <w:div w:id="1446534803">
      <w:marLeft w:val="0"/>
      <w:marRight w:val="0"/>
      <w:marTop w:val="0"/>
      <w:marBottom w:val="0"/>
      <w:divBdr>
        <w:top w:val="none" w:sz="0" w:space="0" w:color="auto"/>
        <w:left w:val="none" w:sz="0" w:space="0" w:color="auto"/>
        <w:bottom w:val="none" w:sz="0" w:space="0" w:color="auto"/>
        <w:right w:val="none" w:sz="0" w:space="0" w:color="auto"/>
      </w:divBdr>
    </w:div>
    <w:div w:id="1888301841">
      <w:marLeft w:val="0"/>
      <w:marRight w:val="0"/>
      <w:marTop w:val="0"/>
      <w:marBottom w:val="0"/>
      <w:divBdr>
        <w:top w:val="none" w:sz="0" w:space="0" w:color="auto"/>
        <w:left w:val="none" w:sz="0" w:space="0" w:color="auto"/>
        <w:bottom w:val="none" w:sz="0" w:space="0" w:color="auto"/>
        <w:right w:val="none" w:sz="0" w:space="0" w:color="auto"/>
      </w:divBdr>
    </w:div>
    <w:div w:id="1889995921">
      <w:marLeft w:val="0"/>
      <w:marRight w:val="0"/>
      <w:marTop w:val="0"/>
      <w:marBottom w:val="0"/>
      <w:divBdr>
        <w:top w:val="none" w:sz="0" w:space="0" w:color="auto"/>
        <w:left w:val="none" w:sz="0" w:space="0" w:color="auto"/>
        <w:bottom w:val="none" w:sz="0" w:space="0" w:color="auto"/>
        <w:right w:val="none" w:sz="0" w:space="0" w:color="auto"/>
      </w:divBdr>
      <w:divsChild>
        <w:div w:id="116024864">
          <w:marLeft w:val="0"/>
          <w:marRight w:val="0"/>
          <w:marTop w:val="0"/>
          <w:marBottom w:val="0"/>
          <w:divBdr>
            <w:top w:val="none" w:sz="0" w:space="0" w:color="auto"/>
            <w:left w:val="none" w:sz="0" w:space="0" w:color="auto"/>
            <w:bottom w:val="none" w:sz="0" w:space="0" w:color="auto"/>
            <w:right w:val="none" w:sz="0" w:space="0" w:color="auto"/>
          </w:divBdr>
        </w:div>
      </w:divsChild>
    </w:div>
    <w:div w:id="194664477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3160</Words>
  <Characters>3634</Characters>
  <Application>Microsoft Office Word</Application>
  <DocSecurity>0</DocSecurity>
  <Lines>330</Lines>
  <Paragraphs>399</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Jesse.Zhang@FA</cp:lastModifiedBy>
  <cp:revision>3</cp:revision>
  <dcterms:created xsi:type="dcterms:W3CDTF">2026-07-13T13:19:00Z</dcterms:created>
  <dcterms:modified xsi:type="dcterms:W3CDTF">2026-07-20T06:18:00Z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